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41EA" w:rsidRPr="008175D7" w:rsidRDefault="004641EA" w:rsidP="00FE4871">
      <w:pPr>
        <w:tabs>
          <w:tab w:val="left" w:pos="709"/>
        </w:tabs>
        <w:spacing w:after="0" w:line="240" w:lineRule="auto"/>
        <w:jc w:val="center"/>
        <w:rPr>
          <w:rFonts w:ascii="Times New Roman" w:eastAsia="Calibri" w:hAnsi="Times New Roman" w:cs="Times New Roman"/>
          <w:sz w:val="28"/>
          <w:szCs w:val="28"/>
          <w:lang w:eastAsia="ru-RU"/>
        </w:rPr>
      </w:pPr>
      <w:bookmarkStart w:id="0" w:name="_GoBack"/>
      <w:bookmarkEnd w:id="0"/>
      <w:r w:rsidRPr="008175D7">
        <w:rPr>
          <w:rFonts w:ascii="Times New Roman" w:eastAsia="Calibri" w:hAnsi="Times New Roman" w:cs="Times New Roman"/>
          <w:sz w:val="28"/>
          <w:szCs w:val="28"/>
          <w:lang w:eastAsia="ru-RU"/>
        </w:rPr>
        <w:t>Евразийский национальный университет им. Л.Н. Гумилева</w:t>
      </w:r>
    </w:p>
    <w:p w:rsidR="004641EA" w:rsidRPr="004641EA" w:rsidRDefault="004641EA" w:rsidP="00FE4871">
      <w:pPr>
        <w:tabs>
          <w:tab w:val="left" w:pos="709"/>
        </w:tabs>
        <w:spacing w:after="0" w:line="240" w:lineRule="auto"/>
        <w:jc w:val="center"/>
        <w:rPr>
          <w:rFonts w:ascii="Times New Roman" w:eastAsia="Times New Roman" w:hAnsi="Times New Roman" w:cs="Times New Roman"/>
          <w:b/>
          <w:sz w:val="24"/>
          <w:szCs w:val="24"/>
          <w:lang w:eastAsia="ru-RU"/>
        </w:rPr>
      </w:pPr>
    </w:p>
    <w:p w:rsidR="004641EA" w:rsidRPr="004641EA" w:rsidRDefault="004641EA" w:rsidP="00FE4871">
      <w:pPr>
        <w:tabs>
          <w:tab w:val="left" w:pos="709"/>
          <w:tab w:val="center" w:pos="4680"/>
          <w:tab w:val="right" w:pos="9360"/>
        </w:tabs>
        <w:spacing w:after="0" w:line="240" w:lineRule="auto"/>
        <w:rPr>
          <w:rFonts w:ascii="Times New Roman" w:eastAsia="Times New Roman" w:hAnsi="Times New Roman" w:cs="Times New Roman"/>
          <w:sz w:val="28"/>
          <w:szCs w:val="28"/>
          <w:lang w:eastAsia="ru-RU"/>
        </w:rPr>
      </w:pPr>
    </w:p>
    <w:p w:rsidR="004641EA" w:rsidRPr="004641EA" w:rsidRDefault="004641EA" w:rsidP="00FE4871">
      <w:pPr>
        <w:tabs>
          <w:tab w:val="left" w:pos="709"/>
          <w:tab w:val="center" w:pos="4680"/>
          <w:tab w:val="right" w:pos="9360"/>
        </w:tabs>
        <w:spacing w:after="0" w:line="240" w:lineRule="auto"/>
        <w:rPr>
          <w:rFonts w:ascii="Times New Roman" w:eastAsia="Times New Roman" w:hAnsi="Times New Roman" w:cs="Times New Roman"/>
          <w:sz w:val="28"/>
          <w:szCs w:val="28"/>
          <w:lang w:eastAsia="ru-RU"/>
        </w:rPr>
      </w:pPr>
    </w:p>
    <w:p w:rsidR="004641EA" w:rsidRPr="004641EA" w:rsidRDefault="004641EA" w:rsidP="00FE4871">
      <w:pPr>
        <w:tabs>
          <w:tab w:val="left" w:pos="709"/>
          <w:tab w:val="center" w:pos="4680"/>
          <w:tab w:val="right" w:pos="9360"/>
        </w:tabs>
        <w:spacing w:after="0" w:line="240" w:lineRule="auto"/>
        <w:rPr>
          <w:rFonts w:ascii="Times New Roman" w:eastAsia="Times New Roman" w:hAnsi="Times New Roman" w:cs="Times New Roman"/>
          <w:sz w:val="28"/>
          <w:szCs w:val="28"/>
          <w:lang w:eastAsia="ru-RU"/>
        </w:rPr>
      </w:pPr>
      <w:r w:rsidRPr="005873C0">
        <w:rPr>
          <w:rFonts w:ascii="Times New Roman" w:eastAsia="Times New Roman" w:hAnsi="Times New Roman" w:cs="Times New Roman"/>
          <w:sz w:val="28"/>
          <w:szCs w:val="28"/>
          <w:lang w:eastAsia="ru-RU"/>
        </w:rPr>
        <w:t xml:space="preserve">УДК </w:t>
      </w:r>
      <w:r w:rsidR="005873C0" w:rsidRPr="005873C0">
        <w:rPr>
          <w:rFonts w:ascii="Times New Roman" w:eastAsia="Times New Roman" w:hAnsi="Times New Roman" w:cs="Times New Roman"/>
          <w:sz w:val="28"/>
          <w:szCs w:val="28"/>
          <w:lang w:eastAsia="ru-RU"/>
        </w:rPr>
        <w:t>336.148</w:t>
      </w:r>
      <w:r w:rsidRPr="004641EA">
        <w:rPr>
          <w:rFonts w:ascii="Times New Roman" w:eastAsia="Times New Roman" w:hAnsi="Times New Roman" w:cs="Times New Roman"/>
          <w:sz w:val="28"/>
          <w:szCs w:val="28"/>
          <w:lang w:eastAsia="ru-RU"/>
        </w:rPr>
        <w:t xml:space="preserve">                                                                             На правах рукописи</w:t>
      </w:r>
    </w:p>
    <w:p w:rsidR="004641EA" w:rsidRPr="004641EA" w:rsidRDefault="004641EA" w:rsidP="00FE4871">
      <w:pPr>
        <w:tabs>
          <w:tab w:val="left" w:pos="709"/>
        </w:tabs>
        <w:spacing w:after="0" w:line="240" w:lineRule="auto"/>
        <w:jc w:val="right"/>
        <w:rPr>
          <w:rFonts w:ascii="Times New Roman" w:eastAsia="Times New Roman" w:hAnsi="Times New Roman" w:cs="Times New Roman"/>
          <w:b/>
          <w:sz w:val="24"/>
          <w:szCs w:val="24"/>
          <w:lang w:eastAsia="ru-RU"/>
        </w:rPr>
      </w:pPr>
    </w:p>
    <w:p w:rsidR="004641EA" w:rsidRPr="004641EA" w:rsidRDefault="004641EA" w:rsidP="00FE4871">
      <w:pPr>
        <w:tabs>
          <w:tab w:val="left" w:pos="709"/>
        </w:tabs>
        <w:spacing w:after="0" w:line="240" w:lineRule="auto"/>
        <w:jc w:val="center"/>
        <w:rPr>
          <w:rFonts w:ascii="Times New Roman" w:eastAsia="Times New Roman" w:hAnsi="Times New Roman" w:cs="Times New Roman"/>
          <w:b/>
          <w:sz w:val="24"/>
          <w:szCs w:val="24"/>
          <w:lang w:eastAsia="ru-RU"/>
        </w:rPr>
      </w:pPr>
    </w:p>
    <w:p w:rsidR="004641EA" w:rsidRPr="004641EA" w:rsidRDefault="004641EA" w:rsidP="00FE4871">
      <w:pPr>
        <w:tabs>
          <w:tab w:val="left" w:pos="709"/>
        </w:tabs>
        <w:spacing w:after="0" w:line="240" w:lineRule="auto"/>
        <w:jc w:val="center"/>
        <w:rPr>
          <w:rFonts w:ascii="Times New Roman" w:eastAsia="Times New Roman" w:hAnsi="Times New Roman" w:cs="Times New Roman"/>
          <w:b/>
          <w:sz w:val="24"/>
          <w:szCs w:val="24"/>
          <w:lang w:eastAsia="ru-RU"/>
        </w:rPr>
      </w:pPr>
    </w:p>
    <w:p w:rsidR="004641EA" w:rsidRPr="004641EA" w:rsidRDefault="004641EA" w:rsidP="00FE4871">
      <w:pPr>
        <w:tabs>
          <w:tab w:val="left" w:pos="709"/>
        </w:tabs>
        <w:spacing w:after="0" w:line="240" w:lineRule="auto"/>
        <w:jc w:val="center"/>
        <w:rPr>
          <w:rFonts w:ascii="Times New Roman" w:eastAsia="Times New Roman" w:hAnsi="Times New Roman" w:cs="Times New Roman"/>
          <w:b/>
          <w:sz w:val="24"/>
          <w:szCs w:val="24"/>
          <w:lang w:eastAsia="ru-RU"/>
        </w:rPr>
      </w:pPr>
    </w:p>
    <w:p w:rsidR="004641EA" w:rsidRPr="004641EA" w:rsidRDefault="004641EA" w:rsidP="00FE4871">
      <w:pPr>
        <w:tabs>
          <w:tab w:val="left" w:pos="709"/>
        </w:tabs>
        <w:spacing w:after="0" w:line="240" w:lineRule="auto"/>
        <w:jc w:val="center"/>
        <w:rPr>
          <w:rFonts w:ascii="Times New Roman" w:eastAsia="Times New Roman" w:hAnsi="Times New Roman" w:cs="Times New Roman"/>
          <w:b/>
          <w:sz w:val="28"/>
          <w:szCs w:val="28"/>
          <w:lang w:eastAsia="ru-RU"/>
        </w:rPr>
      </w:pPr>
      <w:r w:rsidRPr="004641EA">
        <w:rPr>
          <w:rFonts w:ascii="Times New Roman" w:eastAsia="Times New Roman" w:hAnsi="Times New Roman" w:cs="Times New Roman"/>
          <w:b/>
          <w:sz w:val="28"/>
          <w:szCs w:val="28"/>
          <w:lang w:eastAsia="ru-RU"/>
        </w:rPr>
        <w:t>КАРАБАЕВ ЭЛЬДАР БУЛАТОВИЧ</w:t>
      </w:r>
    </w:p>
    <w:p w:rsidR="004641EA" w:rsidRPr="004641EA" w:rsidRDefault="004641EA" w:rsidP="00FE4871">
      <w:pPr>
        <w:tabs>
          <w:tab w:val="left" w:pos="709"/>
        </w:tabs>
        <w:spacing w:after="0" w:line="240" w:lineRule="auto"/>
        <w:jc w:val="center"/>
        <w:rPr>
          <w:rFonts w:ascii="Times New Roman" w:eastAsia="Times New Roman" w:hAnsi="Times New Roman" w:cs="Times New Roman"/>
          <w:b/>
          <w:sz w:val="28"/>
          <w:szCs w:val="28"/>
          <w:lang w:eastAsia="ru-RU"/>
        </w:rPr>
      </w:pPr>
    </w:p>
    <w:p w:rsidR="004641EA" w:rsidRPr="004641EA" w:rsidRDefault="004641EA" w:rsidP="00FE4871">
      <w:pPr>
        <w:tabs>
          <w:tab w:val="left" w:pos="709"/>
        </w:tabs>
        <w:spacing w:after="0" w:line="240" w:lineRule="auto"/>
        <w:jc w:val="center"/>
        <w:rPr>
          <w:rFonts w:ascii="Times New Roman" w:eastAsia="Times New Roman" w:hAnsi="Times New Roman" w:cs="Times New Roman"/>
          <w:b/>
          <w:sz w:val="28"/>
          <w:szCs w:val="28"/>
          <w:lang w:eastAsia="ru-RU"/>
        </w:rPr>
      </w:pPr>
    </w:p>
    <w:p w:rsidR="004641EA" w:rsidRPr="004641EA" w:rsidRDefault="004641EA" w:rsidP="00FE4871">
      <w:pPr>
        <w:tabs>
          <w:tab w:val="left" w:pos="709"/>
        </w:tabs>
        <w:spacing w:after="0" w:line="240" w:lineRule="auto"/>
        <w:jc w:val="center"/>
        <w:rPr>
          <w:rFonts w:ascii="Times New Roman" w:eastAsia="Times New Roman" w:hAnsi="Times New Roman" w:cs="Times New Roman"/>
          <w:b/>
          <w:sz w:val="28"/>
          <w:szCs w:val="28"/>
          <w:lang w:eastAsia="ru-RU"/>
        </w:rPr>
      </w:pPr>
    </w:p>
    <w:p w:rsidR="004641EA" w:rsidRPr="004641EA" w:rsidRDefault="004641EA" w:rsidP="00FE4871">
      <w:pPr>
        <w:tabs>
          <w:tab w:val="left" w:pos="709"/>
        </w:tabs>
        <w:spacing w:after="0" w:line="240" w:lineRule="auto"/>
        <w:rPr>
          <w:rFonts w:ascii="Times New Roman" w:eastAsia="Times New Roman" w:hAnsi="Times New Roman" w:cs="Times New Roman"/>
          <w:sz w:val="24"/>
          <w:szCs w:val="24"/>
          <w:lang w:eastAsia="ru-RU"/>
        </w:rPr>
      </w:pPr>
    </w:p>
    <w:p w:rsidR="004641EA" w:rsidRPr="004641EA" w:rsidRDefault="008175D7" w:rsidP="00FE4871">
      <w:pPr>
        <w:tabs>
          <w:tab w:val="left" w:pos="709"/>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641EA">
        <w:rPr>
          <w:rFonts w:ascii="Times New Roman" w:eastAsia="Times New Roman" w:hAnsi="Times New Roman" w:cs="Times New Roman"/>
          <w:b/>
          <w:sz w:val="28"/>
          <w:szCs w:val="28"/>
          <w:lang w:eastAsia="ru-RU"/>
        </w:rPr>
        <w:t>Внешний государственный аудит: теория, методология и практика</w:t>
      </w:r>
    </w:p>
    <w:p w:rsidR="004641EA" w:rsidRPr="00FE4871" w:rsidRDefault="004641EA" w:rsidP="00FE4871">
      <w:pPr>
        <w:tabs>
          <w:tab w:val="left" w:pos="709"/>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641EA" w:rsidRPr="00FE4871" w:rsidRDefault="004641EA" w:rsidP="00FE4871">
      <w:pPr>
        <w:tabs>
          <w:tab w:val="left" w:pos="709"/>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FE4871" w:rsidRPr="00FE4871" w:rsidRDefault="00FE4871" w:rsidP="00FE4871">
      <w:pPr>
        <w:tabs>
          <w:tab w:val="left" w:pos="709"/>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641EA" w:rsidRPr="008175D7" w:rsidRDefault="004641EA" w:rsidP="00FE4871">
      <w:pPr>
        <w:tabs>
          <w:tab w:val="left" w:pos="709"/>
        </w:tabs>
        <w:autoSpaceDE w:val="0"/>
        <w:autoSpaceDN w:val="0"/>
        <w:adjustRightInd w:val="0"/>
        <w:spacing w:after="0" w:line="240" w:lineRule="auto"/>
        <w:jc w:val="center"/>
        <w:rPr>
          <w:rFonts w:ascii="Times New Roman" w:eastAsia="Times New Roman" w:hAnsi="Times New Roman" w:cs="Times New Roman"/>
          <w:bCs/>
          <w:sz w:val="28"/>
          <w:szCs w:val="28"/>
          <w:lang w:val="kk-KZ" w:eastAsia="ru-RU"/>
        </w:rPr>
      </w:pPr>
      <w:r w:rsidRPr="008175D7">
        <w:rPr>
          <w:rFonts w:ascii="Times New Roman" w:eastAsia="Times New Roman" w:hAnsi="Times New Roman" w:cs="Times New Roman"/>
          <w:bCs/>
          <w:sz w:val="28"/>
          <w:szCs w:val="28"/>
          <w:lang w:eastAsia="ru-RU"/>
        </w:rPr>
        <w:t>6</w:t>
      </w:r>
      <w:r w:rsidRPr="008175D7">
        <w:rPr>
          <w:rFonts w:ascii="Times New Roman" w:eastAsia="Times New Roman" w:hAnsi="Times New Roman" w:cs="Times New Roman"/>
          <w:bCs/>
          <w:sz w:val="28"/>
          <w:szCs w:val="28"/>
          <w:lang w:val="en-US" w:eastAsia="ru-RU"/>
        </w:rPr>
        <w:t>D</w:t>
      </w:r>
      <w:r w:rsidRPr="008175D7">
        <w:rPr>
          <w:rFonts w:ascii="Times New Roman" w:eastAsia="Times New Roman" w:hAnsi="Times New Roman" w:cs="Times New Roman"/>
          <w:bCs/>
          <w:sz w:val="28"/>
          <w:szCs w:val="28"/>
          <w:lang w:eastAsia="ru-RU"/>
        </w:rPr>
        <w:t>0521</w:t>
      </w:r>
      <w:r w:rsidR="00781842">
        <w:rPr>
          <w:rFonts w:ascii="Times New Roman" w:eastAsia="Times New Roman" w:hAnsi="Times New Roman" w:cs="Times New Roman"/>
          <w:bCs/>
          <w:sz w:val="28"/>
          <w:szCs w:val="28"/>
          <w:lang w:val="kk-KZ" w:eastAsia="ru-RU"/>
        </w:rPr>
        <w:t>00 – Г</w:t>
      </w:r>
      <w:r w:rsidRPr="008175D7">
        <w:rPr>
          <w:rFonts w:ascii="Times New Roman" w:eastAsia="Times New Roman" w:hAnsi="Times New Roman" w:cs="Times New Roman"/>
          <w:bCs/>
          <w:sz w:val="28"/>
          <w:szCs w:val="28"/>
          <w:lang w:val="kk-KZ" w:eastAsia="ru-RU"/>
        </w:rPr>
        <w:t>осударственный аудит</w:t>
      </w:r>
    </w:p>
    <w:p w:rsidR="004641EA" w:rsidRDefault="004641EA" w:rsidP="00FE4871">
      <w:pPr>
        <w:tabs>
          <w:tab w:val="left" w:pos="709"/>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FE4871" w:rsidRDefault="00FE4871" w:rsidP="00FE4871">
      <w:pPr>
        <w:tabs>
          <w:tab w:val="left" w:pos="709"/>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FE4871" w:rsidRPr="008175D7" w:rsidRDefault="00FE4871" w:rsidP="00FE4871">
      <w:pPr>
        <w:tabs>
          <w:tab w:val="left" w:pos="709"/>
        </w:tabs>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p>
    <w:p w:rsidR="004641EA" w:rsidRPr="008175D7" w:rsidRDefault="004641EA" w:rsidP="00FE4871">
      <w:pPr>
        <w:tabs>
          <w:tab w:val="left" w:pos="709"/>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175D7">
        <w:rPr>
          <w:rFonts w:ascii="Times New Roman" w:eastAsia="Times New Roman" w:hAnsi="Times New Roman" w:cs="Times New Roman"/>
          <w:sz w:val="28"/>
          <w:szCs w:val="28"/>
          <w:lang w:eastAsia="ru-RU"/>
        </w:rPr>
        <w:t xml:space="preserve">Диссертация на соискание степени </w:t>
      </w:r>
    </w:p>
    <w:p w:rsidR="004641EA" w:rsidRPr="008175D7" w:rsidRDefault="004641EA" w:rsidP="00FE4871">
      <w:pPr>
        <w:tabs>
          <w:tab w:val="left" w:pos="709"/>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175D7">
        <w:rPr>
          <w:rFonts w:ascii="Times New Roman" w:eastAsia="Times New Roman" w:hAnsi="Times New Roman" w:cs="Times New Roman"/>
          <w:sz w:val="28"/>
          <w:szCs w:val="28"/>
          <w:lang w:eastAsia="ru-RU"/>
        </w:rPr>
        <w:t>доктора философии (</w:t>
      </w:r>
      <w:r w:rsidRPr="008175D7">
        <w:rPr>
          <w:rFonts w:ascii="Times New Roman" w:eastAsia="Times New Roman" w:hAnsi="Times New Roman" w:cs="Times New Roman"/>
          <w:sz w:val="28"/>
          <w:szCs w:val="28"/>
          <w:lang w:val="en-US" w:eastAsia="ru-RU"/>
        </w:rPr>
        <w:t>PhD</w:t>
      </w:r>
      <w:r w:rsidRPr="008175D7">
        <w:rPr>
          <w:rFonts w:ascii="Times New Roman" w:eastAsia="Times New Roman" w:hAnsi="Times New Roman" w:cs="Times New Roman"/>
          <w:sz w:val="28"/>
          <w:szCs w:val="28"/>
          <w:lang w:eastAsia="ru-RU"/>
        </w:rPr>
        <w:t>)</w:t>
      </w:r>
    </w:p>
    <w:p w:rsidR="004641EA" w:rsidRPr="008175D7" w:rsidRDefault="004641EA" w:rsidP="00FE4871">
      <w:pPr>
        <w:tabs>
          <w:tab w:val="left" w:pos="709"/>
        </w:tabs>
        <w:spacing w:after="0" w:line="240" w:lineRule="auto"/>
        <w:jc w:val="center"/>
        <w:rPr>
          <w:rFonts w:ascii="Times New Roman" w:eastAsia="Times New Roman" w:hAnsi="Times New Roman" w:cs="Times New Roman"/>
          <w:sz w:val="28"/>
          <w:szCs w:val="28"/>
          <w:lang w:eastAsia="ru-RU"/>
        </w:rPr>
      </w:pPr>
    </w:p>
    <w:p w:rsidR="004641EA" w:rsidRDefault="004641EA" w:rsidP="00FE4871">
      <w:pPr>
        <w:tabs>
          <w:tab w:val="left" w:pos="709"/>
        </w:tabs>
        <w:spacing w:after="0" w:line="240" w:lineRule="auto"/>
        <w:jc w:val="center"/>
        <w:rPr>
          <w:rFonts w:ascii="Times New Roman" w:eastAsia="Times New Roman" w:hAnsi="Times New Roman" w:cs="Times New Roman"/>
          <w:sz w:val="28"/>
          <w:szCs w:val="28"/>
          <w:lang w:eastAsia="ru-RU"/>
        </w:rPr>
      </w:pPr>
    </w:p>
    <w:p w:rsidR="00FE4871" w:rsidRPr="008175D7" w:rsidRDefault="00FE4871" w:rsidP="00FE4871">
      <w:pPr>
        <w:tabs>
          <w:tab w:val="left" w:pos="709"/>
        </w:tabs>
        <w:spacing w:after="0" w:line="240" w:lineRule="auto"/>
        <w:jc w:val="center"/>
        <w:rPr>
          <w:rFonts w:ascii="Times New Roman" w:eastAsia="Times New Roman" w:hAnsi="Times New Roman" w:cs="Times New Roman"/>
          <w:sz w:val="28"/>
          <w:szCs w:val="28"/>
          <w:lang w:eastAsia="ru-RU"/>
        </w:rPr>
      </w:pPr>
    </w:p>
    <w:p w:rsidR="004641EA" w:rsidRPr="004641EA" w:rsidRDefault="004641EA" w:rsidP="00FE4871">
      <w:pPr>
        <w:spacing w:after="0" w:line="240" w:lineRule="auto"/>
        <w:ind w:firstLine="5387"/>
        <w:jc w:val="right"/>
        <w:rPr>
          <w:rFonts w:ascii="Times New Roman" w:eastAsia="Times New Roman" w:hAnsi="Times New Roman" w:cs="Times New Roman"/>
          <w:sz w:val="28"/>
          <w:szCs w:val="28"/>
          <w:lang w:eastAsia="ru-RU"/>
        </w:rPr>
      </w:pPr>
      <w:r w:rsidRPr="004641EA">
        <w:rPr>
          <w:rFonts w:ascii="Times New Roman" w:eastAsia="Times New Roman" w:hAnsi="Times New Roman" w:cs="Times New Roman"/>
          <w:sz w:val="28"/>
          <w:szCs w:val="28"/>
          <w:lang w:eastAsia="ru-RU"/>
        </w:rPr>
        <w:t>Научный руководитель</w:t>
      </w:r>
    </w:p>
    <w:p w:rsidR="004641EA" w:rsidRPr="004641EA" w:rsidRDefault="004641EA" w:rsidP="00FE4871">
      <w:pPr>
        <w:spacing w:after="0" w:line="240" w:lineRule="auto"/>
        <w:ind w:firstLine="5387"/>
        <w:jc w:val="right"/>
        <w:rPr>
          <w:rFonts w:ascii="Times New Roman" w:eastAsia="Times New Roman" w:hAnsi="Times New Roman" w:cs="Times New Roman"/>
          <w:sz w:val="28"/>
          <w:szCs w:val="28"/>
          <w:lang w:eastAsia="ru-RU"/>
        </w:rPr>
      </w:pPr>
      <w:r w:rsidRPr="004641EA">
        <w:rPr>
          <w:rFonts w:ascii="Times New Roman" w:eastAsia="Times New Roman" w:hAnsi="Times New Roman" w:cs="Times New Roman"/>
          <w:sz w:val="28"/>
          <w:szCs w:val="28"/>
          <w:lang w:eastAsia="ru-RU"/>
        </w:rPr>
        <w:t>доктор экономических наук, профессор</w:t>
      </w:r>
    </w:p>
    <w:p w:rsidR="004641EA" w:rsidRPr="004641EA" w:rsidRDefault="004641EA" w:rsidP="00FE4871">
      <w:pPr>
        <w:spacing w:after="0" w:line="240" w:lineRule="auto"/>
        <w:ind w:firstLine="5387"/>
        <w:jc w:val="right"/>
        <w:rPr>
          <w:rFonts w:ascii="Times New Roman" w:eastAsia="Times New Roman" w:hAnsi="Times New Roman" w:cs="Times New Roman"/>
          <w:sz w:val="28"/>
          <w:szCs w:val="28"/>
          <w:lang w:eastAsia="ru-RU"/>
        </w:rPr>
      </w:pPr>
      <w:r w:rsidRPr="004641EA">
        <w:rPr>
          <w:rFonts w:ascii="Times New Roman" w:eastAsia="Times New Roman" w:hAnsi="Times New Roman" w:cs="Times New Roman"/>
          <w:sz w:val="28"/>
          <w:szCs w:val="28"/>
          <w:lang w:eastAsia="ru-RU"/>
        </w:rPr>
        <w:t xml:space="preserve">Л.М. Сембиева </w:t>
      </w:r>
    </w:p>
    <w:p w:rsidR="004641EA" w:rsidRPr="004641EA" w:rsidRDefault="004641EA" w:rsidP="00FE4871">
      <w:pPr>
        <w:spacing w:after="0" w:line="240" w:lineRule="auto"/>
        <w:ind w:firstLine="5387"/>
        <w:jc w:val="right"/>
        <w:rPr>
          <w:rFonts w:ascii="Times New Roman" w:eastAsia="Times New Roman" w:hAnsi="Times New Roman" w:cs="Times New Roman"/>
          <w:sz w:val="16"/>
          <w:szCs w:val="16"/>
          <w:lang w:eastAsia="ru-RU"/>
        </w:rPr>
      </w:pPr>
    </w:p>
    <w:p w:rsidR="004641EA" w:rsidRPr="004641EA" w:rsidRDefault="004641EA" w:rsidP="00FE4871">
      <w:pPr>
        <w:spacing w:after="0" w:line="240" w:lineRule="auto"/>
        <w:ind w:firstLine="5387"/>
        <w:jc w:val="right"/>
        <w:rPr>
          <w:rFonts w:ascii="Times New Roman" w:eastAsia="Times New Roman" w:hAnsi="Times New Roman" w:cs="Times New Roman"/>
          <w:sz w:val="28"/>
          <w:szCs w:val="28"/>
          <w:lang w:eastAsia="ru-RU"/>
        </w:rPr>
      </w:pPr>
      <w:r w:rsidRPr="004641EA">
        <w:rPr>
          <w:rFonts w:ascii="Times New Roman" w:eastAsia="Times New Roman" w:hAnsi="Times New Roman" w:cs="Times New Roman"/>
          <w:sz w:val="28"/>
          <w:szCs w:val="28"/>
          <w:lang w:eastAsia="ru-RU"/>
        </w:rPr>
        <w:t>Научный консультант</w:t>
      </w:r>
    </w:p>
    <w:p w:rsidR="004641EA" w:rsidRPr="004641EA" w:rsidRDefault="004641EA" w:rsidP="00FE4871">
      <w:pPr>
        <w:spacing w:after="0" w:line="240" w:lineRule="auto"/>
        <w:ind w:firstLine="5387"/>
        <w:jc w:val="right"/>
        <w:rPr>
          <w:rFonts w:ascii="Times New Roman" w:eastAsia="Times New Roman" w:hAnsi="Times New Roman" w:cs="Times New Roman"/>
          <w:sz w:val="28"/>
          <w:szCs w:val="28"/>
          <w:lang w:eastAsia="ru-RU"/>
        </w:rPr>
      </w:pPr>
      <w:r w:rsidRPr="004641EA">
        <w:rPr>
          <w:rFonts w:ascii="Times New Roman" w:eastAsia="Times New Roman" w:hAnsi="Times New Roman" w:cs="Times New Roman"/>
          <w:sz w:val="28"/>
          <w:szCs w:val="28"/>
          <w:lang w:eastAsia="ru-RU"/>
        </w:rPr>
        <w:t xml:space="preserve">доктор экономических наук, </w:t>
      </w:r>
    </w:p>
    <w:p w:rsidR="004641EA" w:rsidRPr="004641EA" w:rsidRDefault="004641EA" w:rsidP="00FE4871">
      <w:pPr>
        <w:spacing w:after="0" w:line="240" w:lineRule="auto"/>
        <w:ind w:firstLine="5387"/>
        <w:jc w:val="right"/>
        <w:rPr>
          <w:rFonts w:ascii="Times New Roman" w:eastAsia="Times New Roman" w:hAnsi="Times New Roman" w:cs="Times New Roman"/>
          <w:sz w:val="28"/>
          <w:szCs w:val="28"/>
          <w:lang w:eastAsia="ru-RU"/>
        </w:rPr>
      </w:pPr>
      <w:r w:rsidRPr="004641EA">
        <w:rPr>
          <w:rFonts w:ascii="Times New Roman" w:eastAsia="Times New Roman" w:hAnsi="Times New Roman" w:cs="Times New Roman"/>
          <w:sz w:val="28"/>
          <w:szCs w:val="28"/>
          <w:lang w:eastAsia="ru-RU"/>
        </w:rPr>
        <w:t>профессор</w:t>
      </w:r>
    </w:p>
    <w:p w:rsidR="004641EA" w:rsidRPr="004641EA" w:rsidRDefault="004641EA" w:rsidP="00FE4871">
      <w:pPr>
        <w:spacing w:after="0" w:line="240" w:lineRule="auto"/>
        <w:jc w:val="right"/>
        <w:rPr>
          <w:rFonts w:ascii="Times New Roman" w:eastAsia="Times New Roman" w:hAnsi="Times New Roman" w:cs="Times New Roman"/>
          <w:sz w:val="28"/>
          <w:szCs w:val="28"/>
          <w:lang w:eastAsia="ru-RU"/>
        </w:rPr>
      </w:pPr>
      <w:r w:rsidRPr="004641EA">
        <w:rPr>
          <w:rFonts w:ascii="Times New Roman" w:eastAsia="Times New Roman" w:hAnsi="Times New Roman" w:cs="Times New Roman"/>
          <w:sz w:val="28"/>
          <w:szCs w:val="28"/>
          <w:lang w:eastAsia="ru-RU"/>
        </w:rPr>
        <w:t>Д.А.</w:t>
      </w:r>
      <w:r w:rsidR="008175D7">
        <w:rPr>
          <w:rFonts w:ascii="Times New Roman" w:eastAsia="Times New Roman" w:hAnsi="Times New Roman" w:cs="Times New Roman"/>
          <w:sz w:val="28"/>
          <w:szCs w:val="28"/>
          <w:lang w:eastAsia="ru-RU"/>
        </w:rPr>
        <w:t xml:space="preserve"> </w:t>
      </w:r>
      <w:r w:rsidRPr="004641EA">
        <w:rPr>
          <w:rFonts w:ascii="Times New Roman" w:eastAsia="Times New Roman" w:hAnsi="Times New Roman" w:cs="Times New Roman"/>
          <w:sz w:val="28"/>
          <w:szCs w:val="28"/>
          <w:lang w:eastAsia="ru-RU"/>
        </w:rPr>
        <w:t xml:space="preserve">Панков </w:t>
      </w:r>
    </w:p>
    <w:p w:rsidR="004641EA" w:rsidRPr="004641EA" w:rsidRDefault="004641EA" w:rsidP="00FE4871">
      <w:pPr>
        <w:spacing w:after="0" w:line="240" w:lineRule="auto"/>
        <w:rPr>
          <w:rFonts w:ascii="Times New Roman" w:eastAsia="Times New Roman" w:hAnsi="Times New Roman" w:cs="Times New Roman"/>
          <w:sz w:val="28"/>
          <w:szCs w:val="28"/>
          <w:lang w:eastAsia="ru-RU"/>
        </w:rPr>
      </w:pPr>
    </w:p>
    <w:p w:rsidR="004641EA" w:rsidRPr="004641EA" w:rsidRDefault="004641EA" w:rsidP="00FE4871">
      <w:pPr>
        <w:tabs>
          <w:tab w:val="left" w:pos="709"/>
        </w:tabs>
        <w:spacing w:after="0" w:line="240" w:lineRule="auto"/>
        <w:jc w:val="center"/>
        <w:rPr>
          <w:rFonts w:ascii="Times New Roman" w:eastAsia="Times New Roman" w:hAnsi="Times New Roman" w:cs="Times New Roman"/>
          <w:sz w:val="24"/>
          <w:szCs w:val="24"/>
          <w:lang w:eastAsia="ru-RU"/>
        </w:rPr>
      </w:pPr>
    </w:p>
    <w:p w:rsidR="004641EA" w:rsidRPr="004641EA" w:rsidRDefault="004641EA" w:rsidP="00FE4871">
      <w:pPr>
        <w:tabs>
          <w:tab w:val="left" w:pos="709"/>
        </w:tabs>
        <w:spacing w:after="0" w:line="240" w:lineRule="auto"/>
        <w:jc w:val="center"/>
        <w:rPr>
          <w:rFonts w:ascii="Times New Roman" w:eastAsia="Times New Roman" w:hAnsi="Times New Roman" w:cs="Times New Roman"/>
          <w:sz w:val="24"/>
          <w:szCs w:val="24"/>
          <w:lang w:eastAsia="ru-RU"/>
        </w:rPr>
      </w:pPr>
    </w:p>
    <w:p w:rsidR="004641EA" w:rsidRPr="004641EA" w:rsidRDefault="004641EA" w:rsidP="00FE4871">
      <w:pPr>
        <w:tabs>
          <w:tab w:val="left" w:pos="709"/>
        </w:tabs>
        <w:spacing w:after="0" w:line="240" w:lineRule="auto"/>
        <w:jc w:val="center"/>
        <w:rPr>
          <w:rFonts w:ascii="Times New Roman" w:eastAsia="Times New Roman" w:hAnsi="Times New Roman" w:cs="Times New Roman"/>
          <w:sz w:val="24"/>
          <w:szCs w:val="24"/>
          <w:lang w:eastAsia="ru-RU"/>
        </w:rPr>
      </w:pPr>
    </w:p>
    <w:p w:rsidR="004641EA" w:rsidRPr="004641EA" w:rsidRDefault="004641EA" w:rsidP="00FE4871">
      <w:pPr>
        <w:tabs>
          <w:tab w:val="left" w:pos="709"/>
        </w:tabs>
        <w:spacing w:after="0" w:line="240" w:lineRule="auto"/>
        <w:jc w:val="center"/>
        <w:rPr>
          <w:rFonts w:ascii="Times New Roman" w:eastAsia="Times New Roman" w:hAnsi="Times New Roman" w:cs="Times New Roman"/>
          <w:sz w:val="24"/>
          <w:szCs w:val="24"/>
          <w:lang w:eastAsia="ru-RU"/>
        </w:rPr>
      </w:pPr>
    </w:p>
    <w:p w:rsidR="004641EA" w:rsidRPr="004641EA" w:rsidRDefault="004641EA" w:rsidP="00FE4871">
      <w:pPr>
        <w:tabs>
          <w:tab w:val="left" w:pos="709"/>
        </w:tabs>
        <w:spacing w:after="0" w:line="240" w:lineRule="auto"/>
        <w:jc w:val="center"/>
        <w:rPr>
          <w:rFonts w:ascii="Times New Roman" w:eastAsia="Times New Roman" w:hAnsi="Times New Roman" w:cs="Times New Roman"/>
          <w:sz w:val="24"/>
          <w:szCs w:val="24"/>
          <w:lang w:eastAsia="ru-RU"/>
        </w:rPr>
      </w:pPr>
    </w:p>
    <w:p w:rsidR="00CB0282" w:rsidRDefault="00CB0282" w:rsidP="00FE4871">
      <w:pPr>
        <w:tabs>
          <w:tab w:val="left" w:pos="709"/>
        </w:tabs>
        <w:spacing w:after="0" w:line="240" w:lineRule="auto"/>
        <w:jc w:val="center"/>
        <w:rPr>
          <w:rFonts w:ascii="Times New Roman" w:eastAsia="Times New Roman" w:hAnsi="Times New Roman" w:cs="Times New Roman"/>
          <w:sz w:val="28"/>
          <w:szCs w:val="28"/>
          <w:lang w:eastAsia="ru-RU"/>
        </w:rPr>
      </w:pPr>
    </w:p>
    <w:p w:rsidR="008175D7" w:rsidRDefault="008175D7" w:rsidP="00FE4871">
      <w:pPr>
        <w:tabs>
          <w:tab w:val="left" w:pos="709"/>
        </w:tabs>
        <w:spacing w:after="0" w:line="240" w:lineRule="auto"/>
        <w:jc w:val="center"/>
        <w:rPr>
          <w:rFonts w:ascii="Times New Roman" w:eastAsia="Times New Roman" w:hAnsi="Times New Roman" w:cs="Times New Roman"/>
          <w:sz w:val="28"/>
          <w:szCs w:val="28"/>
          <w:lang w:eastAsia="ru-RU"/>
        </w:rPr>
      </w:pPr>
    </w:p>
    <w:p w:rsidR="008175D7" w:rsidRDefault="008175D7" w:rsidP="00FE4871">
      <w:pPr>
        <w:tabs>
          <w:tab w:val="left" w:pos="709"/>
        </w:tabs>
        <w:spacing w:after="0" w:line="240" w:lineRule="auto"/>
        <w:jc w:val="center"/>
        <w:rPr>
          <w:rFonts w:ascii="Times New Roman" w:eastAsia="Times New Roman" w:hAnsi="Times New Roman" w:cs="Times New Roman"/>
          <w:sz w:val="28"/>
          <w:szCs w:val="28"/>
          <w:lang w:eastAsia="ru-RU"/>
        </w:rPr>
      </w:pPr>
    </w:p>
    <w:p w:rsidR="008175D7" w:rsidRDefault="008175D7" w:rsidP="00FE4871">
      <w:pPr>
        <w:tabs>
          <w:tab w:val="left" w:pos="70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Республика Казахстан</w:t>
      </w:r>
    </w:p>
    <w:p w:rsidR="004641EA" w:rsidRPr="004641EA" w:rsidRDefault="004641EA" w:rsidP="00FE4871">
      <w:pPr>
        <w:tabs>
          <w:tab w:val="left" w:pos="709"/>
        </w:tabs>
        <w:spacing w:after="0" w:line="240" w:lineRule="auto"/>
        <w:jc w:val="center"/>
        <w:rPr>
          <w:rFonts w:ascii="Times New Roman" w:eastAsia="Times New Roman" w:hAnsi="Times New Roman" w:cs="Times New Roman"/>
          <w:sz w:val="28"/>
          <w:szCs w:val="28"/>
          <w:lang w:eastAsia="ru-RU"/>
        </w:rPr>
      </w:pPr>
      <w:r w:rsidRPr="004641EA">
        <w:rPr>
          <w:rFonts w:ascii="Times New Roman" w:eastAsia="Times New Roman" w:hAnsi="Times New Roman" w:cs="Times New Roman"/>
          <w:sz w:val="28"/>
          <w:szCs w:val="28"/>
          <w:lang w:eastAsia="ru-RU"/>
        </w:rPr>
        <w:t>Нур-Султан, 2022</w:t>
      </w:r>
    </w:p>
    <w:p w:rsidR="00215A95" w:rsidRPr="00215A95" w:rsidRDefault="00215A95" w:rsidP="00FE4871">
      <w:pPr>
        <w:tabs>
          <w:tab w:val="left" w:pos="709"/>
        </w:tabs>
        <w:spacing w:after="0" w:line="240" w:lineRule="auto"/>
        <w:jc w:val="center"/>
        <w:rPr>
          <w:rFonts w:ascii="Times New Roman" w:eastAsia="Times New Roman" w:hAnsi="Times New Roman" w:cs="Times New Roman"/>
          <w:b/>
          <w:caps/>
          <w:sz w:val="28"/>
          <w:szCs w:val="28"/>
          <w:lang w:eastAsia="ru-RU"/>
        </w:rPr>
      </w:pPr>
      <w:r w:rsidRPr="00215A95">
        <w:rPr>
          <w:rFonts w:ascii="Times New Roman" w:eastAsia="Times New Roman" w:hAnsi="Times New Roman" w:cs="Times New Roman"/>
          <w:b/>
          <w:caps/>
          <w:sz w:val="28"/>
          <w:szCs w:val="28"/>
          <w:lang w:eastAsia="ru-RU"/>
        </w:rPr>
        <w:lastRenderedPageBreak/>
        <w:t>Содержание</w:t>
      </w:r>
    </w:p>
    <w:p w:rsidR="00215A95" w:rsidRPr="00215A95" w:rsidRDefault="00215A95" w:rsidP="00FE4871">
      <w:pPr>
        <w:tabs>
          <w:tab w:val="left" w:pos="709"/>
        </w:tabs>
        <w:spacing w:after="0" w:line="240" w:lineRule="auto"/>
        <w:jc w:val="right"/>
        <w:rPr>
          <w:rFonts w:ascii="Times New Roman" w:eastAsia="Times New Roman" w:hAnsi="Times New Roman" w:cs="Times New Roman"/>
          <w:b/>
          <w:caps/>
          <w:sz w:val="28"/>
          <w:szCs w:val="28"/>
          <w:lang w:eastAsia="ru-RU"/>
        </w:rPr>
      </w:pPr>
    </w:p>
    <w:tbl>
      <w:tblPr>
        <w:tblStyle w:val="a3"/>
        <w:tblW w:w="9575" w:type="dxa"/>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7"/>
        <w:gridCol w:w="728"/>
      </w:tblGrid>
      <w:tr w:rsidR="00215A95" w:rsidRPr="006B085E" w:rsidTr="00127C84">
        <w:tc>
          <w:tcPr>
            <w:tcW w:w="8847" w:type="dxa"/>
          </w:tcPr>
          <w:p w:rsidR="00215A95" w:rsidRPr="00FE4871" w:rsidRDefault="005D0574" w:rsidP="00FE4871">
            <w:pPr>
              <w:tabs>
                <w:tab w:val="left" w:pos="709"/>
              </w:tabs>
              <w:jc w:val="both"/>
              <w:rPr>
                <w:rFonts w:ascii="Times New Roman" w:eastAsia="Times New Roman" w:hAnsi="Times New Roman" w:cs="Times New Roman"/>
                <w:caps/>
                <w:sz w:val="28"/>
                <w:szCs w:val="28"/>
                <w:lang w:eastAsia="ru-RU"/>
              </w:rPr>
            </w:pPr>
            <w:r w:rsidRPr="006B085E">
              <w:rPr>
                <w:rFonts w:ascii="Times New Roman" w:eastAsia="Times New Roman" w:hAnsi="Times New Roman" w:cs="Times New Roman"/>
                <w:b/>
                <w:caps/>
                <w:sz w:val="28"/>
                <w:szCs w:val="28"/>
                <w:lang w:eastAsia="ru-RU"/>
              </w:rPr>
              <w:t>НОРМАТИВНЫЕ ССЫЛКИ</w:t>
            </w:r>
            <w:r w:rsidR="00FE4871">
              <w:rPr>
                <w:rFonts w:ascii="Times New Roman" w:eastAsia="Times New Roman" w:hAnsi="Times New Roman" w:cs="Times New Roman"/>
                <w:caps/>
                <w:sz w:val="28"/>
                <w:szCs w:val="28"/>
                <w:lang w:eastAsia="ru-RU"/>
              </w:rPr>
              <w:t>………………………………………….…</w:t>
            </w:r>
          </w:p>
        </w:tc>
        <w:tc>
          <w:tcPr>
            <w:tcW w:w="728" w:type="dxa"/>
          </w:tcPr>
          <w:p w:rsidR="00215A95" w:rsidRPr="008175D7" w:rsidRDefault="005873C0" w:rsidP="00FE4871">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3</w:t>
            </w:r>
          </w:p>
        </w:tc>
      </w:tr>
      <w:tr w:rsidR="00215A95" w:rsidRPr="006B085E" w:rsidTr="00127C84">
        <w:tc>
          <w:tcPr>
            <w:tcW w:w="8847" w:type="dxa"/>
          </w:tcPr>
          <w:p w:rsidR="00215A95" w:rsidRPr="00FE4871" w:rsidRDefault="005D0574" w:rsidP="00FE4871">
            <w:pPr>
              <w:tabs>
                <w:tab w:val="left" w:pos="709"/>
              </w:tabs>
              <w:jc w:val="both"/>
              <w:rPr>
                <w:rFonts w:ascii="Times New Roman" w:eastAsia="Times New Roman" w:hAnsi="Times New Roman" w:cs="Times New Roman"/>
                <w:caps/>
                <w:sz w:val="28"/>
                <w:szCs w:val="28"/>
                <w:lang w:eastAsia="ru-RU"/>
              </w:rPr>
            </w:pPr>
            <w:r w:rsidRPr="006B085E">
              <w:rPr>
                <w:rFonts w:ascii="Times New Roman" w:eastAsia="Times New Roman" w:hAnsi="Times New Roman" w:cs="Times New Roman"/>
                <w:b/>
                <w:caps/>
                <w:sz w:val="28"/>
                <w:szCs w:val="28"/>
                <w:lang w:eastAsia="ru-RU"/>
              </w:rPr>
              <w:t>ОПРЕДЕЛЕНИЯ</w:t>
            </w:r>
            <w:r w:rsidR="00FE4871">
              <w:rPr>
                <w:rFonts w:ascii="Times New Roman" w:eastAsia="Times New Roman" w:hAnsi="Times New Roman" w:cs="Times New Roman"/>
                <w:caps/>
                <w:sz w:val="28"/>
                <w:szCs w:val="28"/>
                <w:lang w:eastAsia="ru-RU"/>
              </w:rPr>
              <w:t>……………………………………………………….…..</w:t>
            </w:r>
          </w:p>
        </w:tc>
        <w:tc>
          <w:tcPr>
            <w:tcW w:w="728" w:type="dxa"/>
          </w:tcPr>
          <w:p w:rsidR="00215A95" w:rsidRPr="008175D7" w:rsidRDefault="005873C0" w:rsidP="00FE4871">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4</w:t>
            </w:r>
          </w:p>
        </w:tc>
      </w:tr>
      <w:tr w:rsidR="00215A95" w:rsidRPr="006B085E" w:rsidTr="00127C84">
        <w:tc>
          <w:tcPr>
            <w:tcW w:w="8847" w:type="dxa"/>
          </w:tcPr>
          <w:p w:rsidR="00215A95" w:rsidRPr="00FE4871" w:rsidRDefault="005D0574" w:rsidP="00FE4871">
            <w:pPr>
              <w:tabs>
                <w:tab w:val="left" w:pos="709"/>
              </w:tabs>
              <w:jc w:val="both"/>
              <w:rPr>
                <w:rFonts w:ascii="Times New Roman" w:eastAsia="Times New Roman" w:hAnsi="Times New Roman" w:cs="Times New Roman"/>
                <w:caps/>
                <w:sz w:val="28"/>
                <w:szCs w:val="28"/>
                <w:lang w:eastAsia="ru-RU"/>
              </w:rPr>
            </w:pPr>
            <w:r w:rsidRPr="006B085E">
              <w:rPr>
                <w:rFonts w:ascii="Times New Roman" w:eastAsia="Times New Roman" w:hAnsi="Times New Roman" w:cs="Times New Roman"/>
                <w:b/>
                <w:sz w:val="28"/>
                <w:szCs w:val="20"/>
                <w:lang w:eastAsia="ru-RU"/>
              </w:rPr>
              <w:t>ОБОЗНАЧЕНИЯ И СОКРАЩЕНИЯ</w:t>
            </w:r>
            <w:r w:rsidR="00FE4871">
              <w:rPr>
                <w:rFonts w:ascii="Times New Roman" w:eastAsia="Times New Roman" w:hAnsi="Times New Roman" w:cs="Times New Roman"/>
                <w:sz w:val="28"/>
                <w:szCs w:val="20"/>
                <w:lang w:eastAsia="ru-RU"/>
              </w:rPr>
              <w:t>……………………………………</w:t>
            </w:r>
          </w:p>
        </w:tc>
        <w:tc>
          <w:tcPr>
            <w:tcW w:w="728" w:type="dxa"/>
          </w:tcPr>
          <w:p w:rsidR="00215A95" w:rsidRPr="008175D7" w:rsidRDefault="00215A95" w:rsidP="00FE4871">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5</w:t>
            </w:r>
          </w:p>
        </w:tc>
      </w:tr>
      <w:tr w:rsidR="00215A95" w:rsidRPr="006B085E" w:rsidTr="00127C84">
        <w:tc>
          <w:tcPr>
            <w:tcW w:w="8847" w:type="dxa"/>
          </w:tcPr>
          <w:p w:rsidR="00215A95" w:rsidRPr="00FE4871" w:rsidRDefault="005D0574" w:rsidP="00FE4871">
            <w:pPr>
              <w:tabs>
                <w:tab w:val="left" w:pos="709"/>
              </w:tabs>
              <w:jc w:val="both"/>
              <w:rPr>
                <w:rFonts w:ascii="Times New Roman" w:eastAsia="Times New Roman" w:hAnsi="Times New Roman" w:cs="Times New Roman"/>
                <w:caps/>
                <w:sz w:val="28"/>
                <w:szCs w:val="28"/>
                <w:lang w:eastAsia="ru-RU"/>
              </w:rPr>
            </w:pPr>
            <w:r w:rsidRPr="006B085E">
              <w:rPr>
                <w:rFonts w:ascii="Times New Roman" w:eastAsia="Times New Roman" w:hAnsi="Times New Roman" w:cs="Times New Roman"/>
                <w:b/>
                <w:sz w:val="28"/>
                <w:szCs w:val="28"/>
                <w:lang w:eastAsia="ru-RU"/>
              </w:rPr>
              <w:t>ВВЕДЕНИЕ</w:t>
            </w:r>
            <w:r w:rsidR="00FE4871">
              <w:rPr>
                <w:rFonts w:ascii="Times New Roman" w:eastAsia="Times New Roman" w:hAnsi="Times New Roman" w:cs="Times New Roman"/>
                <w:sz w:val="28"/>
                <w:szCs w:val="28"/>
                <w:lang w:eastAsia="ru-RU"/>
              </w:rPr>
              <w:t>…………………………………………………………………</w:t>
            </w:r>
          </w:p>
        </w:tc>
        <w:tc>
          <w:tcPr>
            <w:tcW w:w="728" w:type="dxa"/>
          </w:tcPr>
          <w:p w:rsidR="00215A95" w:rsidRPr="008175D7" w:rsidRDefault="005873C0" w:rsidP="00FE4871">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6</w:t>
            </w:r>
          </w:p>
        </w:tc>
      </w:tr>
      <w:tr w:rsidR="005D0574" w:rsidRPr="006B085E" w:rsidTr="00127C84">
        <w:trPr>
          <w:trHeight w:val="583"/>
        </w:trPr>
        <w:tc>
          <w:tcPr>
            <w:tcW w:w="8847" w:type="dxa"/>
          </w:tcPr>
          <w:p w:rsidR="005D0574" w:rsidRPr="006B085E" w:rsidRDefault="005D0574" w:rsidP="00FE4871">
            <w:pPr>
              <w:tabs>
                <w:tab w:val="left" w:pos="709"/>
              </w:tabs>
              <w:jc w:val="both"/>
              <w:rPr>
                <w:rFonts w:ascii="Times New Roman" w:eastAsia="Times New Roman" w:hAnsi="Times New Roman" w:cs="Times New Roman"/>
                <w:b/>
                <w:caps/>
                <w:sz w:val="28"/>
                <w:szCs w:val="28"/>
                <w:lang w:eastAsia="ru-RU"/>
              </w:rPr>
            </w:pPr>
            <w:r w:rsidRPr="006B085E">
              <w:rPr>
                <w:rFonts w:ascii="Times New Roman" w:eastAsia="Times New Roman" w:hAnsi="Times New Roman" w:cs="Times New Roman"/>
                <w:b/>
                <w:sz w:val="28"/>
                <w:szCs w:val="28"/>
                <w:lang w:eastAsia="ru-RU"/>
              </w:rPr>
              <w:t xml:space="preserve">1 </w:t>
            </w:r>
            <w:r w:rsidRPr="006B085E">
              <w:rPr>
                <w:rFonts w:ascii="Times New Roman" w:eastAsia="Times New Roman" w:hAnsi="Times New Roman" w:cs="Times New Roman"/>
                <w:b/>
                <w:caps/>
                <w:sz w:val="28"/>
                <w:szCs w:val="28"/>
                <w:lang w:eastAsia="ru-RU"/>
              </w:rPr>
              <w:t>Теоретические и методологические аспекты исследования внешнеГО государственноГО АУДИТА</w:t>
            </w:r>
            <w:r w:rsidR="00FE4871">
              <w:rPr>
                <w:rFonts w:ascii="Times New Roman" w:eastAsia="Times New Roman" w:hAnsi="Times New Roman" w:cs="Times New Roman"/>
                <w:caps/>
                <w:sz w:val="28"/>
                <w:szCs w:val="28"/>
                <w:lang w:eastAsia="ru-RU"/>
              </w:rPr>
              <w:t>……………………………………………………………………..</w:t>
            </w:r>
            <w:r w:rsidRPr="006B085E">
              <w:rPr>
                <w:rFonts w:ascii="Times New Roman" w:eastAsia="Times New Roman" w:hAnsi="Times New Roman" w:cs="Times New Roman"/>
                <w:caps/>
                <w:sz w:val="28"/>
                <w:szCs w:val="28"/>
                <w:lang w:eastAsia="ru-RU"/>
              </w:rPr>
              <w:t xml:space="preserve"> </w:t>
            </w:r>
          </w:p>
        </w:tc>
        <w:tc>
          <w:tcPr>
            <w:tcW w:w="728" w:type="dxa"/>
          </w:tcPr>
          <w:p w:rsidR="00CB0282" w:rsidRPr="008175D7" w:rsidRDefault="00CB0282" w:rsidP="00FE4871">
            <w:pPr>
              <w:tabs>
                <w:tab w:val="left" w:pos="709"/>
              </w:tabs>
              <w:rPr>
                <w:rFonts w:ascii="Times New Roman" w:eastAsia="Times New Roman" w:hAnsi="Times New Roman" w:cs="Times New Roman"/>
                <w:caps/>
                <w:sz w:val="28"/>
                <w:szCs w:val="28"/>
                <w:lang w:eastAsia="ru-RU"/>
              </w:rPr>
            </w:pPr>
          </w:p>
          <w:p w:rsidR="00CB0282" w:rsidRPr="008175D7" w:rsidRDefault="00CB0282" w:rsidP="00FE4871">
            <w:pPr>
              <w:tabs>
                <w:tab w:val="left" w:pos="709"/>
              </w:tabs>
              <w:rPr>
                <w:rFonts w:ascii="Times New Roman" w:eastAsia="Times New Roman" w:hAnsi="Times New Roman" w:cs="Times New Roman"/>
                <w:caps/>
                <w:sz w:val="28"/>
                <w:szCs w:val="28"/>
                <w:lang w:eastAsia="ru-RU"/>
              </w:rPr>
            </w:pPr>
          </w:p>
          <w:p w:rsidR="005D0574" w:rsidRPr="008175D7" w:rsidRDefault="00CB0282" w:rsidP="00FE4871">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11</w:t>
            </w:r>
          </w:p>
        </w:tc>
      </w:tr>
      <w:tr w:rsidR="005D0574" w:rsidRPr="006B085E" w:rsidTr="00127C84">
        <w:tc>
          <w:tcPr>
            <w:tcW w:w="8847" w:type="dxa"/>
          </w:tcPr>
          <w:p w:rsidR="005D0574" w:rsidRPr="006B085E" w:rsidRDefault="005D0574" w:rsidP="00FE4871">
            <w:pPr>
              <w:tabs>
                <w:tab w:val="left" w:pos="709"/>
              </w:tabs>
              <w:jc w:val="both"/>
              <w:rPr>
                <w:rFonts w:ascii="Times New Roman" w:eastAsia="Times New Roman" w:hAnsi="Times New Roman" w:cs="Times New Roman"/>
                <w:b/>
                <w:caps/>
                <w:sz w:val="28"/>
                <w:szCs w:val="28"/>
                <w:lang w:eastAsia="ru-RU"/>
              </w:rPr>
            </w:pPr>
            <w:r w:rsidRPr="006B085E">
              <w:rPr>
                <w:rFonts w:ascii="Times New Roman" w:eastAsia="Times New Roman" w:hAnsi="Times New Roman" w:cs="Times New Roman"/>
                <w:sz w:val="28"/>
                <w:szCs w:val="28"/>
                <w:lang w:eastAsia="ru-RU"/>
              </w:rPr>
              <w:t xml:space="preserve">1.1 </w:t>
            </w:r>
            <w:r w:rsidR="0010541A" w:rsidRPr="006B085E">
              <w:rPr>
                <w:rFonts w:ascii="Times New Roman" w:eastAsia="Times New Roman" w:hAnsi="Times New Roman" w:cs="Times New Roman"/>
                <w:sz w:val="28"/>
                <w:szCs w:val="28"/>
                <w:lang w:eastAsia="ru-RU"/>
              </w:rPr>
              <w:t>Формирование современной парадигмы внешней государственной аудиторской деятельности</w:t>
            </w:r>
            <w:r w:rsidR="00FE4871">
              <w:rPr>
                <w:rFonts w:ascii="Times New Roman" w:eastAsia="Times New Roman" w:hAnsi="Times New Roman" w:cs="Times New Roman"/>
                <w:sz w:val="28"/>
                <w:szCs w:val="28"/>
                <w:lang w:eastAsia="ru-RU"/>
              </w:rPr>
              <w:t>………………………………………………….</w:t>
            </w:r>
          </w:p>
        </w:tc>
        <w:tc>
          <w:tcPr>
            <w:tcW w:w="728" w:type="dxa"/>
          </w:tcPr>
          <w:p w:rsidR="005D0574" w:rsidRPr="008175D7" w:rsidRDefault="005D0574" w:rsidP="00FE4871">
            <w:pPr>
              <w:tabs>
                <w:tab w:val="left" w:pos="709"/>
              </w:tabs>
              <w:rPr>
                <w:rFonts w:ascii="Times New Roman" w:eastAsia="Times New Roman" w:hAnsi="Times New Roman" w:cs="Times New Roman"/>
                <w:caps/>
                <w:sz w:val="28"/>
                <w:szCs w:val="28"/>
                <w:lang w:eastAsia="ru-RU"/>
              </w:rPr>
            </w:pPr>
          </w:p>
          <w:p w:rsidR="005D0574" w:rsidRPr="008175D7" w:rsidRDefault="00CB0282" w:rsidP="00FE4871">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11</w:t>
            </w:r>
          </w:p>
        </w:tc>
      </w:tr>
      <w:tr w:rsidR="005D0574" w:rsidRPr="006B085E" w:rsidTr="00127C84">
        <w:tc>
          <w:tcPr>
            <w:tcW w:w="8847" w:type="dxa"/>
          </w:tcPr>
          <w:p w:rsidR="005D0574" w:rsidRPr="006B085E" w:rsidRDefault="005D0574" w:rsidP="00FE4871">
            <w:pPr>
              <w:tabs>
                <w:tab w:val="left" w:pos="709"/>
                <w:tab w:val="right" w:leader="dot" w:pos="9639"/>
              </w:tabs>
              <w:jc w:val="both"/>
              <w:rPr>
                <w:rFonts w:ascii="Times New Roman" w:eastAsia="Times New Roman" w:hAnsi="Times New Roman" w:cs="Times New Roman"/>
                <w:b/>
                <w:caps/>
                <w:sz w:val="28"/>
                <w:szCs w:val="28"/>
                <w:lang w:eastAsia="ru-RU"/>
              </w:rPr>
            </w:pPr>
            <w:r w:rsidRPr="006B085E">
              <w:rPr>
                <w:rFonts w:ascii="Times New Roman" w:eastAsia="Times New Roman" w:hAnsi="Times New Roman" w:cs="Times New Roman"/>
                <w:sz w:val="28"/>
                <w:szCs w:val="28"/>
                <w:lang w:eastAsia="ru-RU"/>
              </w:rPr>
              <w:t>1.2 Методологические основы организации внешнего государственного аудита</w:t>
            </w:r>
            <w:r w:rsidR="00FE4871">
              <w:rPr>
                <w:rFonts w:ascii="Times New Roman" w:eastAsia="Times New Roman" w:hAnsi="Times New Roman" w:cs="Times New Roman"/>
                <w:sz w:val="28"/>
                <w:szCs w:val="28"/>
                <w:lang w:eastAsia="ru-RU"/>
              </w:rPr>
              <w:t>………………………………………………………………………...</w:t>
            </w:r>
          </w:p>
        </w:tc>
        <w:tc>
          <w:tcPr>
            <w:tcW w:w="728" w:type="dxa"/>
          </w:tcPr>
          <w:p w:rsidR="005D0574" w:rsidRPr="008175D7" w:rsidRDefault="005D0574" w:rsidP="00FE4871">
            <w:pPr>
              <w:tabs>
                <w:tab w:val="left" w:pos="709"/>
              </w:tabs>
              <w:rPr>
                <w:rFonts w:ascii="Times New Roman" w:eastAsia="Times New Roman" w:hAnsi="Times New Roman" w:cs="Times New Roman"/>
                <w:caps/>
                <w:sz w:val="28"/>
                <w:szCs w:val="28"/>
                <w:lang w:eastAsia="ru-RU"/>
              </w:rPr>
            </w:pPr>
          </w:p>
          <w:p w:rsidR="005D0574" w:rsidRPr="007463A2" w:rsidRDefault="006B085E" w:rsidP="007463A2">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2</w:t>
            </w:r>
            <w:r w:rsidR="007463A2">
              <w:rPr>
                <w:rFonts w:ascii="Times New Roman" w:eastAsia="Times New Roman" w:hAnsi="Times New Roman" w:cs="Times New Roman"/>
                <w:caps/>
                <w:sz w:val="28"/>
                <w:szCs w:val="28"/>
                <w:lang w:eastAsia="ru-RU"/>
              </w:rPr>
              <w:t>5</w:t>
            </w:r>
          </w:p>
        </w:tc>
      </w:tr>
      <w:tr w:rsidR="005D0574" w:rsidRPr="006B085E" w:rsidTr="00127C84">
        <w:tc>
          <w:tcPr>
            <w:tcW w:w="8847" w:type="dxa"/>
          </w:tcPr>
          <w:p w:rsidR="005D0574" w:rsidRPr="006B085E" w:rsidRDefault="005D0574" w:rsidP="00FE4871">
            <w:pPr>
              <w:tabs>
                <w:tab w:val="left" w:pos="709"/>
              </w:tabs>
              <w:jc w:val="both"/>
              <w:rPr>
                <w:rFonts w:ascii="Times New Roman" w:eastAsia="Times New Roman" w:hAnsi="Times New Roman" w:cs="Times New Roman"/>
                <w:b/>
                <w:caps/>
                <w:sz w:val="28"/>
                <w:szCs w:val="28"/>
                <w:lang w:eastAsia="ru-RU"/>
              </w:rPr>
            </w:pPr>
            <w:r w:rsidRPr="006B085E">
              <w:rPr>
                <w:rFonts w:ascii="Times New Roman" w:eastAsia="Times New Roman" w:hAnsi="Times New Roman" w:cs="Times New Roman"/>
                <w:sz w:val="28"/>
                <w:szCs w:val="28"/>
                <w:lang w:eastAsia="ru-RU"/>
              </w:rPr>
              <w:t>1.3 Тенденции развития внешнего государственного аудита в международной практике</w:t>
            </w:r>
            <w:r w:rsidR="00FE4871">
              <w:rPr>
                <w:rFonts w:ascii="Times New Roman" w:eastAsia="Times New Roman" w:hAnsi="Times New Roman" w:cs="Times New Roman"/>
                <w:sz w:val="28"/>
                <w:szCs w:val="28"/>
                <w:lang w:eastAsia="ru-RU"/>
              </w:rPr>
              <w:t>…………………………………………………..</w:t>
            </w:r>
            <w:r w:rsidRPr="006B085E">
              <w:rPr>
                <w:rFonts w:ascii="Times New Roman" w:eastAsia="Times New Roman" w:hAnsi="Times New Roman" w:cs="Times New Roman"/>
                <w:sz w:val="28"/>
                <w:szCs w:val="28"/>
                <w:lang w:eastAsia="ru-RU"/>
              </w:rPr>
              <w:t xml:space="preserve"> </w:t>
            </w:r>
          </w:p>
        </w:tc>
        <w:tc>
          <w:tcPr>
            <w:tcW w:w="728" w:type="dxa"/>
          </w:tcPr>
          <w:p w:rsidR="005D0574" w:rsidRPr="008175D7" w:rsidRDefault="005D0574" w:rsidP="00FE4871">
            <w:pPr>
              <w:tabs>
                <w:tab w:val="left" w:pos="709"/>
              </w:tabs>
              <w:rPr>
                <w:rFonts w:ascii="Times New Roman" w:eastAsia="Times New Roman" w:hAnsi="Times New Roman" w:cs="Times New Roman"/>
                <w:caps/>
                <w:sz w:val="28"/>
                <w:szCs w:val="28"/>
                <w:lang w:eastAsia="ru-RU"/>
              </w:rPr>
            </w:pPr>
          </w:p>
          <w:p w:rsidR="005D0574" w:rsidRPr="008175D7" w:rsidRDefault="006B085E" w:rsidP="00FE4871">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38</w:t>
            </w:r>
          </w:p>
        </w:tc>
      </w:tr>
      <w:tr w:rsidR="005D0574" w:rsidRPr="006B085E" w:rsidTr="00127C84">
        <w:tc>
          <w:tcPr>
            <w:tcW w:w="8847" w:type="dxa"/>
          </w:tcPr>
          <w:p w:rsidR="005D0574" w:rsidRPr="006B085E" w:rsidRDefault="005D0574" w:rsidP="00FE4871">
            <w:pPr>
              <w:tabs>
                <w:tab w:val="left" w:pos="709"/>
              </w:tabs>
              <w:jc w:val="both"/>
              <w:rPr>
                <w:rFonts w:ascii="Times New Roman" w:eastAsia="Times New Roman" w:hAnsi="Times New Roman" w:cs="Times New Roman"/>
                <w:b/>
                <w:caps/>
                <w:sz w:val="28"/>
                <w:szCs w:val="28"/>
                <w:lang w:eastAsia="ru-RU"/>
              </w:rPr>
            </w:pPr>
            <w:r w:rsidRPr="006B085E">
              <w:rPr>
                <w:rFonts w:ascii="Times New Roman" w:eastAsia="Times New Roman" w:hAnsi="Times New Roman" w:cs="Times New Roman"/>
                <w:b/>
                <w:sz w:val="28"/>
                <w:szCs w:val="28"/>
                <w:lang w:eastAsia="ru-RU"/>
              </w:rPr>
              <w:t>2 МЕСТО И РОЛЬ ВНЕШНЕГО ГОСУДАРСТВЕННОГО  АУДИТА В ОБЕСПЕЧЕНИИ ЦЕЛЕЙ УСТОЙЧИВОГО РАЗВИТИЯ</w:t>
            </w:r>
            <w:r w:rsidR="00FE4871">
              <w:rPr>
                <w:rFonts w:ascii="Times New Roman" w:eastAsia="Times New Roman" w:hAnsi="Times New Roman" w:cs="Times New Roman"/>
                <w:sz w:val="28"/>
                <w:szCs w:val="28"/>
                <w:lang w:eastAsia="ru-RU"/>
              </w:rPr>
              <w:t>………………………………………………………………….</w:t>
            </w:r>
          </w:p>
        </w:tc>
        <w:tc>
          <w:tcPr>
            <w:tcW w:w="728" w:type="dxa"/>
          </w:tcPr>
          <w:p w:rsidR="006B085E" w:rsidRPr="008175D7" w:rsidRDefault="006B085E" w:rsidP="00FE4871">
            <w:pPr>
              <w:tabs>
                <w:tab w:val="left" w:pos="709"/>
              </w:tabs>
              <w:rPr>
                <w:rFonts w:ascii="Times New Roman" w:eastAsia="Times New Roman" w:hAnsi="Times New Roman" w:cs="Times New Roman"/>
                <w:caps/>
                <w:sz w:val="28"/>
                <w:szCs w:val="28"/>
                <w:lang w:eastAsia="ru-RU"/>
              </w:rPr>
            </w:pPr>
          </w:p>
          <w:p w:rsidR="005D0574" w:rsidRPr="008175D7" w:rsidRDefault="006B085E" w:rsidP="007463A2">
            <w:pPr>
              <w:rPr>
                <w:rFonts w:ascii="Times New Roman" w:eastAsia="Times New Roman" w:hAnsi="Times New Roman" w:cs="Times New Roman"/>
                <w:sz w:val="28"/>
                <w:szCs w:val="28"/>
                <w:lang w:eastAsia="ru-RU"/>
              </w:rPr>
            </w:pPr>
            <w:r w:rsidRPr="008175D7">
              <w:rPr>
                <w:rFonts w:ascii="Times New Roman" w:eastAsia="Times New Roman" w:hAnsi="Times New Roman" w:cs="Times New Roman"/>
                <w:sz w:val="28"/>
                <w:szCs w:val="28"/>
                <w:lang w:eastAsia="ru-RU"/>
              </w:rPr>
              <w:t>5</w:t>
            </w:r>
            <w:r w:rsidR="007463A2">
              <w:rPr>
                <w:rFonts w:ascii="Times New Roman" w:eastAsia="Times New Roman" w:hAnsi="Times New Roman" w:cs="Times New Roman"/>
                <w:sz w:val="28"/>
                <w:szCs w:val="28"/>
                <w:lang w:eastAsia="ru-RU"/>
              </w:rPr>
              <w:t>7</w:t>
            </w:r>
          </w:p>
        </w:tc>
      </w:tr>
      <w:tr w:rsidR="005D0574" w:rsidRPr="006B085E" w:rsidTr="00127C84">
        <w:tc>
          <w:tcPr>
            <w:tcW w:w="8847" w:type="dxa"/>
          </w:tcPr>
          <w:p w:rsidR="005D0574" w:rsidRPr="006B085E" w:rsidRDefault="005D0574" w:rsidP="00FE4871">
            <w:pPr>
              <w:tabs>
                <w:tab w:val="left" w:pos="709"/>
              </w:tabs>
              <w:jc w:val="both"/>
              <w:rPr>
                <w:rFonts w:ascii="Times New Roman" w:eastAsia="Times New Roman" w:hAnsi="Times New Roman" w:cs="Times New Roman"/>
                <w:b/>
                <w:caps/>
                <w:sz w:val="28"/>
                <w:szCs w:val="28"/>
                <w:lang w:eastAsia="ru-RU"/>
              </w:rPr>
            </w:pPr>
            <w:r w:rsidRPr="006B085E">
              <w:rPr>
                <w:rFonts w:ascii="Times New Roman" w:eastAsia="Times New Roman" w:hAnsi="Times New Roman" w:cs="Times New Roman"/>
                <w:sz w:val="28"/>
                <w:szCs w:val="28"/>
                <w:lang w:eastAsia="ru-RU"/>
              </w:rPr>
              <w:t xml:space="preserve">2.1 Трансформация внешнего государственного аудита </w:t>
            </w:r>
            <w:r w:rsidRPr="005616CF">
              <w:rPr>
                <w:rFonts w:ascii="Times New Roman" w:eastAsia="Times New Roman" w:hAnsi="Times New Roman" w:cs="Times New Roman"/>
                <w:sz w:val="28"/>
                <w:szCs w:val="28"/>
                <w:lang w:eastAsia="ru-RU"/>
              </w:rPr>
              <w:t>Республики Казахстан</w:t>
            </w:r>
            <w:r w:rsidR="00FE4871">
              <w:rPr>
                <w:rFonts w:ascii="Times New Roman" w:eastAsia="Times New Roman" w:hAnsi="Times New Roman" w:cs="Times New Roman"/>
                <w:sz w:val="28"/>
                <w:szCs w:val="28"/>
                <w:lang w:eastAsia="ru-RU"/>
              </w:rPr>
              <w:t>……………………………………………………………………..</w:t>
            </w:r>
          </w:p>
        </w:tc>
        <w:tc>
          <w:tcPr>
            <w:tcW w:w="728" w:type="dxa"/>
          </w:tcPr>
          <w:p w:rsidR="005D0574" w:rsidRPr="008175D7" w:rsidRDefault="005D0574" w:rsidP="00FE4871">
            <w:pPr>
              <w:tabs>
                <w:tab w:val="left" w:pos="709"/>
              </w:tabs>
              <w:rPr>
                <w:rFonts w:ascii="Times New Roman" w:eastAsia="Times New Roman" w:hAnsi="Times New Roman" w:cs="Times New Roman"/>
                <w:caps/>
                <w:sz w:val="28"/>
                <w:szCs w:val="28"/>
                <w:lang w:eastAsia="ru-RU"/>
              </w:rPr>
            </w:pPr>
          </w:p>
          <w:p w:rsidR="005D0574" w:rsidRPr="008175D7" w:rsidRDefault="006B085E" w:rsidP="007463A2">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val="en-US" w:eastAsia="ru-RU"/>
              </w:rPr>
              <w:t>5</w:t>
            </w:r>
            <w:r w:rsidR="007463A2">
              <w:rPr>
                <w:rFonts w:ascii="Times New Roman" w:eastAsia="Times New Roman" w:hAnsi="Times New Roman" w:cs="Times New Roman"/>
                <w:caps/>
                <w:sz w:val="28"/>
                <w:szCs w:val="28"/>
                <w:lang w:eastAsia="ru-RU"/>
              </w:rPr>
              <w:t>7</w:t>
            </w:r>
          </w:p>
        </w:tc>
      </w:tr>
      <w:tr w:rsidR="005D0574" w:rsidRPr="006B085E" w:rsidTr="00127C84">
        <w:tc>
          <w:tcPr>
            <w:tcW w:w="8847" w:type="dxa"/>
          </w:tcPr>
          <w:p w:rsidR="005D0574" w:rsidRPr="0020481B" w:rsidRDefault="005D0574" w:rsidP="00FE4871">
            <w:pPr>
              <w:tabs>
                <w:tab w:val="left" w:pos="709"/>
              </w:tabs>
              <w:jc w:val="both"/>
              <w:rPr>
                <w:rFonts w:ascii="Times New Roman" w:eastAsia="Times New Roman" w:hAnsi="Times New Roman" w:cs="Times New Roman"/>
                <w:b/>
                <w:caps/>
                <w:sz w:val="28"/>
                <w:szCs w:val="28"/>
                <w:lang w:eastAsia="ru-RU"/>
              </w:rPr>
            </w:pPr>
            <w:r w:rsidRPr="006B085E">
              <w:rPr>
                <w:rFonts w:ascii="Times New Roman" w:eastAsia="Times New Roman" w:hAnsi="Times New Roman" w:cs="Times New Roman"/>
                <w:sz w:val="28"/>
                <w:szCs w:val="28"/>
                <w:lang w:eastAsia="ru-RU"/>
              </w:rPr>
              <w:t xml:space="preserve">2.2 </w:t>
            </w:r>
            <w:r w:rsidR="005C3E36" w:rsidRPr="005C3E36">
              <w:rPr>
                <w:rFonts w:ascii="Times New Roman" w:eastAsia="Times New Roman" w:hAnsi="Times New Roman" w:cs="Times New Roman"/>
                <w:sz w:val="28"/>
                <w:szCs w:val="28"/>
                <w:lang w:eastAsia="ru-RU"/>
              </w:rPr>
              <w:t>Анализ деятельности Счетного комитета по контролю за исполнением республиканского бюджета при реализации антикризисных мер</w:t>
            </w:r>
            <w:r w:rsidR="0020481B" w:rsidRPr="0020481B">
              <w:rPr>
                <w:rFonts w:ascii="Times New Roman" w:eastAsia="Times New Roman" w:hAnsi="Times New Roman" w:cs="Times New Roman"/>
                <w:sz w:val="28"/>
                <w:szCs w:val="28"/>
                <w:lang w:eastAsia="ru-RU"/>
              </w:rPr>
              <w:t>………………………………………………………….</w:t>
            </w:r>
          </w:p>
        </w:tc>
        <w:tc>
          <w:tcPr>
            <w:tcW w:w="728" w:type="dxa"/>
          </w:tcPr>
          <w:p w:rsidR="005D0574" w:rsidRPr="008175D7" w:rsidRDefault="005D0574" w:rsidP="00FE4871">
            <w:pPr>
              <w:tabs>
                <w:tab w:val="left" w:pos="709"/>
              </w:tabs>
              <w:rPr>
                <w:rFonts w:ascii="Times New Roman" w:eastAsia="Times New Roman" w:hAnsi="Times New Roman" w:cs="Times New Roman"/>
                <w:caps/>
                <w:sz w:val="28"/>
                <w:szCs w:val="28"/>
                <w:lang w:eastAsia="ru-RU"/>
              </w:rPr>
            </w:pPr>
          </w:p>
          <w:p w:rsidR="007463A2" w:rsidRDefault="007463A2" w:rsidP="00FE4871">
            <w:pPr>
              <w:tabs>
                <w:tab w:val="left" w:pos="709"/>
              </w:tabs>
              <w:rPr>
                <w:rFonts w:ascii="Times New Roman" w:eastAsia="Times New Roman" w:hAnsi="Times New Roman" w:cs="Times New Roman"/>
                <w:caps/>
                <w:sz w:val="28"/>
                <w:szCs w:val="28"/>
                <w:lang w:eastAsia="ru-RU"/>
              </w:rPr>
            </w:pPr>
          </w:p>
          <w:p w:rsidR="005D0574" w:rsidRPr="008175D7" w:rsidRDefault="005C3E36" w:rsidP="00FE4871">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68</w:t>
            </w:r>
          </w:p>
        </w:tc>
      </w:tr>
      <w:tr w:rsidR="005D0574" w:rsidRPr="006B085E" w:rsidTr="00127C84">
        <w:tc>
          <w:tcPr>
            <w:tcW w:w="8847" w:type="dxa"/>
          </w:tcPr>
          <w:p w:rsidR="005D0574" w:rsidRPr="0020481B" w:rsidRDefault="005D0574" w:rsidP="00FE4871">
            <w:pPr>
              <w:tabs>
                <w:tab w:val="left" w:pos="709"/>
              </w:tabs>
              <w:jc w:val="both"/>
              <w:rPr>
                <w:rFonts w:ascii="Times New Roman" w:eastAsia="Times New Roman" w:hAnsi="Times New Roman" w:cs="Times New Roman"/>
                <w:sz w:val="28"/>
                <w:szCs w:val="28"/>
                <w:lang w:eastAsia="ru-RU"/>
              </w:rPr>
            </w:pPr>
            <w:r w:rsidRPr="006B085E">
              <w:rPr>
                <w:rFonts w:ascii="Times New Roman" w:eastAsia="Times New Roman" w:hAnsi="Times New Roman" w:cs="Times New Roman"/>
                <w:sz w:val="28"/>
                <w:szCs w:val="28"/>
                <w:lang w:eastAsia="ru-RU"/>
              </w:rPr>
              <w:t>2.3 Оценка эффективности деятельности органов внешнего государственного аудита</w:t>
            </w:r>
            <w:r w:rsidR="0020481B" w:rsidRPr="0020481B">
              <w:rPr>
                <w:rFonts w:ascii="Times New Roman" w:eastAsia="Times New Roman" w:hAnsi="Times New Roman" w:cs="Times New Roman"/>
                <w:sz w:val="28"/>
                <w:szCs w:val="28"/>
                <w:lang w:eastAsia="ru-RU"/>
              </w:rPr>
              <w:t>……………………………………………………</w:t>
            </w:r>
          </w:p>
        </w:tc>
        <w:tc>
          <w:tcPr>
            <w:tcW w:w="728" w:type="dxa"/>
          </w:tcPr>
          <w:p w:rsidR="005D0574" w:rsidRDefault="005D0574" w:rsidP="00FE4871">
            <w:pPr>
              <w:tabs>
                <w:tab w:val="right" w:pos="493"/>
                <w:tab w:val="left" w:pos="709"/>
              </w:tabs>
              <w:rPr>
                <w:rFonts w:ascii="Times New Roman" w:eastAsia="Times New Roman" w:hAnsi="Times New Roman" w:cs="Times New Roman"/>
                <w:caps/>
                <w:sz w:val="28"/>
                <w:szCs w:val="28"/>
                <w:lang w:eastAsia="ru-RU"/>
              </w:rPr>
            </w:pPr>
          </w:p>
          <w:p w:rsidR="007463A2" w:rsidRPr="008175D7" w:rsidRDefault="007463A2" w:rsidP="00FE4871">
            <w:pPr>
              <w:tabs>
                <w:tab w:val="right" w:pos="493"/>
                <w:tab w:val="left" w:pos="709"/>
              </w:tabs>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86</w:t>
            </w:r>
          </w:p>
        </w:tc>
      </w:tr>
      <w:tr w:rsidR="005D0574" w:rsidRPr="006B085E" w:rsidTr="00127C84">
        <w:tc>
          <w:tcPr>
            <w:tcW w:w="8847" w:type="dxa"/>
          </w:tcPr>
          <w:p w:rsidR="005D0574" w:rsidRPr="00FE4871" w:rsidRDefault="005D0574" w:rsidP="00FE4871">
            <w:pPr>
              <w:tabs>
                <w:tab w:val="left" w:pos="709"/>
              </w:tabs>
              <w:jc w:val="both"/>
              <w:rPr>
                <w:rFonts w:ascii="Times New Roman" w:eastAsia="Times New Roman" w:hAnsi="Times New Roman" w:cs="Times New Roman"/>
                <w:sz w:val="28"/>
                <w:szCs w:val="28"/>
                <w:lang w:eastAsia="ru-RU"/>
              </w:rPr>
            </w:pPr>
            <w:r w:rsidRPr="006B085E">
              <w:rPr>
                <w:rFonts w:ascii="Times New Roman" w:eastAsia="Times New Roman" w:hAnsi="Times New Roman" w:cs="Times New Roman"/>
                <w:b/>
                <w:sz w:val="28"/>
                <w:szCs w:val="28"/>
                <w:lang w:eastAsia="ru-RU"/>
              </w:rPr>
              <w:t xml:space="preserve">3 </w:t>
            </w:r>
            <w:r w:rsidR="0010541A" w:rsidRPr="006B085E">
              <w:rPr>
                <w:rFonts w:ascii="Times New Roman" w:eastAsia="Times New Roman" w:hAnsi="Times New Roman" w:cs="Times New Roman"/>
                <w:b/>
                <w:caps/>
                <w:sz w:val="28"/>
                <w:szCs w:val="28"/>
                <w:lang w:eastAsia="ru-RU"/>
              </w:rPr>
              <w:t>МЕТОДЫ ОПТИМИЗАЦИИ В СИСТЕМЕ ВНЕШНЕГО ГОСУДАРСТВЕННОГО АУДИТА КАЗАХСТАНА</w:t>
            </w:r>
            <w:r w:rsidR="00FE4871">
              <w:rPr>
                <w:rFonts w:ascii="Times New Roman" w:eastAsia="Times New Roman" w:hAnsi="Times New Roman" w:cs="Times New Roman"/>
                <w:caps/>
                <w:sz w:val="28"/>
                <w:szCs w:val="28"/>
                <w:lang w:eastAsia="ru-RU"/>
              </w:rPr>
              <w:t>…………………..</w:t>
            </w:r>
          </w:p>
        </w:tc>
        <w:tc>
          <w:tcPr>
            <w:tcW w:w="728" w:type="dxa"/>
          </w:tcPr>
          <w:p w:rsidR="006B085E" w:rsidRPr="008175D7" w:rsidRDefault="006B085E" w:rsidP="00FE4871">
            <w:pPr>
              <w:tabs>
                <w:tab w:val="left" w:pos="709"/>
              </w:tabs>
              <w:rPr>
                <w:rFonts w:ascii="Times New Roman" w:eastAsia="Times New Roman" w:hAnsi="Times New Roman" w:cs="Times New Roman"/>
                <w:caps/>
                <w:sz w:val="28"/>
                <w:szCs w:val="28"/>
                <w:lang w:eastAsia="ru-RU"/>
              </w:rPr>
            </w:pPr>
          </w:p>
          <w:p w:rsidR="005D0574" w:rsidRPr="008175D7" w:rsidRDefault="007463A2" w:rsidP="007463A2">
            <w:pPr>
              <w:tabs>
                <w:tab w:val="left" w:pos="709"/>
              </w:tabs>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103</w:t>
            </w:r>
          </w:p>
        </w:tc>
      </w:tr>
      <w:tr w:rsidR="005D0574" w:rsidRPr="006B085E" w:rsidTr="00127C84">
        <w:tc>
          <w:tcPr>
            <w:tcW w:w="8847" w:type="dxa"/>
          </w:tcPr>
          <w:p w:rsidR="005D0574" w:rsidRPr="0020481B" w:rsidRDefault="005D0574" w:rsidP="00FE4871">
            <w:pPr>
              <w:tabs>
                <w:tab w:val="left" w:pos="709"/>
                <w:tab w:val="right" w:leader="dot" w:pos="9639"/>
              </w:tabs>
              <w:ind w:right="-36"/>
              <w:jc w:val="both"/>
              <w:rPr>
                <w:rFonts w:ascii="Times New Roman" w:eastAsia="Times New Roman" w:hAnsi="Times New Roman" w:cs="Times New Roman"/>
                <w:sz w:val="28"/>
                <w:szCs w:val="28"/>
                <w:lang w:eastAsia="ru-RU"/>
              </w:rPr>
            </w:pPr>
            <w:r w:rsidRPr="006B085E">
              <w:rPr>
                <w:rFonts w:ascii="Times New Roman" w:eastAsia="Times New Roman" w:hAnsi="Times New Roman" w:cs="Times New Roman"/>
                <w:sz w:val="28"/>
                <w:szCs w:val="28"/>
                <w:lang w:eastAsia="ru-RU"/>
              </w:rPr>
              <w:t xml:space="preserve">3.1 </w:t>
            </w:r>
            <w:r w:rsidR="0010541A" w:rsidRPr="006B085E">
              <w:rPr>
                <w:rFonts w:ascii="Times New Roman" w:eastAsia="Times New Roman" w:hAnsi="Times New Roman" w:cs="Times New Roman"/>
                <w:sz w:val="28"/>
                <w:szCs w:val="28"/>
                <w:lang w:eastAsia="ru-RU"/>
              </w:rPr>
              <w:t>Новые возможности развития внешнего государственного аудита в целях достижения ЦУР</w:t>
            </w:r>
            <w:r w:rsidR="0020481B" w:rsidRPr="0020481B">
              <w:rPr>
                <w:rFonts w:ascii="Times New Roman" w:eastAsia="Times New Roman" w:hAnsi="Times New Roman" w:cs="Times New Roman"/>
                <w:sz w:val="28"/>
                <w:szCs w:val="28"/>
                <w:lang w:eastAsia="ru-RU"/>
              </w:rPr>
              <w:t>…………………………………</w:t>
            </w:r>
            <w:r w:rsidR="00FE4871">
              <w:rPr>
                <w:rFonts w:ascii="Times New Roman" w:eastAsia="Times New Roman" w:hAnsi="Times New Roman" w:cs="Times New Roman"/>
                <w:sz w:val="28"/>
                <w:szCs w:val="28"/>
                <w:lang w:eastAsia="ru-RU"/>
              </w:rPr>
              <w:t>…………………..</w:t>
            </w:r>
          </w:p>
        </w:tc>
        <w:tc>
          <w:tcPr>
            <w:tcW w:w="728" w:type="dxa"/>
          </w:tcPr>
          <w:p w:rsidR="005D0574" w:rsidRPr="008175D7" w:rsidRDefault="005D0574" w:rsidP="00FE4871">
            <w:pPr>
              <w:tabs>
                <w:tab w:val="left" w:pos="709"/>
              </w:tabs>
              <w:rPr>
                <w:rFonts w:ascii="Times New Roman" w:eastAsia="Times New Roman" w:hAnsi="Times New Roman" w:cs="Times New Roman"/>
                <w:caps/>
                <w:sz w:val="28"/>
                <w:szCs w:val="28"/>
                <w:lang w:eastAsia="ru-RU"/>
              </w:rPr>
            </w:pPr>
          </w:p>
          <w:p w:rsidR="005D0574" w:rsidRPr="008175D7" w:rsidRDefault="007463A2" w:rsidP="00FE4871">
            <w:pPr>
              <w:tabs>
                <w:tab w:val="left" w:pos="709"/>
              </w:tabs>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103</w:t>
            </w:r>
          </w:p>
        </w:tc>
      </w:tr>
      <w:tr w:rsidR="005D0574" w:rsidRPr="006B085E" w:rsidTr="00127C84">
        <w:tc>
          <w:tcPr>
            <w:tcW w:w="8847" w:type="dxa"/>
          </w:tcPr>
          <w:p w:rsidR="005D0574" w:rsidRPr="006B085E" w:rsidRDefault="005D0574" w:rsidP="00FE4871">
            <w:pPr>
              <w:tabs>
                <w:tab w:val="left" w:pos="709"/>
                <w:tab w:val="right" w:leader="dot" w:pos="9639"/>
              </w:tabs>
              <w:jc w:val="both"/>
              <w:rPr>
                <w:rFonts w:ascii="Times New Roman" w:eastAsia="Times New Roman" w:hAnsi="Times New Roman" w:cs="Times New Roman"/>
                <w:sz w:val="28"/>
                <w:szCs w:val="28"/>
                <w:lang w:eastAsia="ru-RU"/>
              </w:rPr>
            </w:pPr>
            <w:r w:rsidRPr="006B085E">
              <w:rPr>
                <w:rFonts w:ascii="Times New Roman" w:eastAsia="Times New Roman" w:hAnsi="Times New Roman" w:cs="Times New Roman"/>
                <w:sz w:val="28"/>
                <w:szCs w:val="28"/>
                <w:lang w:eastAsia="ru-RU"/>
              </w:rPr>
              <w:t>3.2 Экономико-математический подход к моделированию управленческих функций внешнего государственного аудита</w:t>
            </w:r>
            <w:r w:rsidR="00FE4871">
              <w:rPr>
                <w:rFonts w:ascii="Times New Roman" w:eastAsia="Times New Roman" w:hAnsi="Times New Roman" w:cs="Times New Roman"/>
                <w:sz w:val="28"/>
                <w:szCs w:val="28"/>
                <w:lang w:eastAsia="ru-RU"/>
              </w:rPr>
              <w:t>………….</w:t>
            </w:r>
          </w:p>
        </w:tc>
        <w:tc>
          <w:tcPr>
            <w:tcW w:w="728" w:type="dxa"/>
          </w:tcPr>
          <w:p w:rsidR="006B085E" w:rsidRPr="008175D7" w:rsidRDefault="006B085E" w:rsidP="00FE4871">
            <w:pPr>
              <w:tabs>
                <w:tab w:val="left" w:pos="709"/>
              </w:tabs>
              <w:rPr>
                <w:rFonts w:ascii="Times New Roman" w:eastAsia="Times New Roman" w:hAnsi="Times New Roman" w:cs="Times New Roman"/>
                <w:caps/>
                <w:sz w:val="28"/>
                <w:szCs w:val="28"/>
                <w:lang w:eastAsia="ru-RU"/>
              </w:rPr>
            </w:pPr>
          </w:p>
          <w:p w:rsidR="005D0574" w:rsidRPr="008175D7" w:rsidRDefault="006B085E" w:rsidP="007463A2">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11</w:t>
            </w:r>
            <w:r w:rsidR="007463A2">
              <w:rPr>
                <w:rFonts w:ascii="Times New Roman" w:eastAsia="Times New Roman" w:hAnsi="Times New Roman" w:cs="Times New Roman"/>
                <w:caps/>
                <w:sz w:val="28"/>
                <w:szCs w:val="28"/>
                <w:lang w:eastAsia="ru-RU"/>
              </w:rPr>
              <w:t>3</w:t>
            </w:r>
          </w:p>
        </w:tc>
      </w:tr>
      <w:tr w:rsidR="005D0574" w:rsidRPr="006B085E" w:rsidTr="00127C84">
        <w:trPr>
          <w:trHeight w:val="62"/>
        </w:trPr>
        <w:tc>
          <w:tcPr>
            <w:tcW w:w="8847" w:type="dxa"/>
          </w:tcPr>
          <w:p w:rsidR="005D0574" w:rsidRPr="006B085E" w:rsidRDefault="00AD7413" w:rsidP="00FE4871">
            <w:pPr>
              <w:tabs>
                <w:tab w:val="left" w:pos="709"/>
                <w:tab w:val="right" w:leader="dot" w:pos="9639"/>
              </w:tabs>
              <w:ind w:right="-3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3.3 </w:t>
            </w:r>
            <w:r w:rsidRPr="005616CF">
              <w:rPr>
                <w:rFonts w:ascii="Times New Roman" w:eastAsia="Times New Roman" w:hAnsi="Times New Roman" w:cs="Times New Roman"/>
                <w:sz w:val="28"/>
                <w:szCs w:val="28"/>
                <w:lang w:eastAsia="ru-RU"/>
              </w:rPr>
              <w:t>Развитие</w:t>
            </w:r>
            <w:r w:rsidR="0010541A" w:rsidRPr="006B085E">
              <w:rPr>
                <w:rFonts w:ascii="Times New Roman" w:eastAsia="Times New Roman" w:hAnsi="Times New Roman" w:cs="Times New Roman"/>
                <w:sz w:val="28"/>
                <w:szCs w:val="28"/>
                <w:lang w:eastAsia="ru-RU"/>
              </w:rPr>
              <w:t xml:space="preserve"> внешнего государственного аудита Республики Казахстан в условиях новых вызовов</w:t>
            </w:r>
            <w:r w:rsidR="00FE4871">
              <w:rPr>
                <w:rFonts w:ascii="Times New Roman" w:eastAsia="Times New Roman" w:hAnsi="Times New Roman" w:cs="Times New Roman"/>
                <w:sz w:val="28"/>
                <w:szCs w:val="28"/>
                <w:lang w:eastAsia="ru-RU"/>
              </w:rPr>
              <w:t>………………………………………………….</w:t>
            </w:r>
          </w:p>
        </w:tc>
        <w:tc>
          <w:tcPr>
            <w:tcW w:w="728" w:type="dxa"/>
          </w:tcPr>
          <w:p w:rsidR="006B085E" w:rsidRPr="008175D7" w:rsidRDefault="006B085E" w:rsidP="00FE4871">
            <w:pPr>
              <w:tabs>
                <w:tab w:val="left" w:pos="709"/>
              </w:tabs>
              <w:rPr>
                <w:rFonts w:ascii="Times New Roman" w:eastAsia="Times New Roman" w:hAnsi="Times New Roman" w:cs="Times New Roman"/>
                <w:caps/>
                <w:sz w:val="28"/>
                <w:szCs w:val="28"/>
                <w:lang w:eastAsia="ru-RU"/>
              </w:rPr>
            </w:pPr>
          </w:p>
          <w:p w:rsidR="005D0574" w:rsidRPr="008175D7" w:rsidRDefault="006B085E" w:rsidP="007463A2">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1</w:t>
            </w:r>
            <w:r w:rsidR="007463A2">
              <w:rPr>
                <w:rFonts w:ascii="Times New Roman" w:eastAsia="Times New Roman" w:hAnsi="Times New Roman" w:cs="Times New Roman"/>
                <w:caps/>
                <w:sz w:val="28"/>
                <w:szCs w:val="28"/>
                <w:lang w:eastAsia="ru-RU"/>
              </w:rPr>
              <w:t>23</w:t>
            </w:r>
          </w:p>
        </w:tc>
      </w:tr>
      <w:tr w:rsidR="005D0574" w:rsidRPr="006B085E" w:rsidTr="00127C84">
        <w:tc>
          <w:tcPr>
            <w:tcW w:w="8847" w:type="dxa"/>
          </w:tcPr>
          <w:p w:rsidR="005D0574" w:rsidRPr="00FE4871" w:rsidRDefault="005D0574" w:rsidP="00FE4871">
            <w:pPr>
              <w:tabs>
                <w:tab w:val="left" w:pos="709"/>
                <w:tab w:val="right" w:leader="dot" w:pos="9639"/>
              </w:tabs>
              <w:ind w:right="-36"/>
              <w:jc w:val="both"/>
              <w:rPr>
                <w:rFonts w:ascii="Times New Roman" w:eastAsia="Times New Roman" w:hAnsi="Times New Roman" w:cs="Times New Roman"/>
                <w:sz w:val="28"/>
                <w:szCs w:val="28"/>
                <w:lang w:eastAsia="ru-RU"/>
              </w:rPr>
            </w:pPr>
            <w:r w:rsidRPr="006B085E">
              <w:rPr>
                <w:rFonts w:ascii="Times New Roman" w:eastAsia="Times New Roman" w:hAnsi="Times New Roman" w:cs="Times New Roman"/>
                <w:b/>
                <w:sz w:val="28"/>
                <w:szCs w:val="28"/>
                <w:lang w:eastAsia="ru-RU"/>
              </w:rPr>
              <w:t>ЗАКЛЮЧЕНИЕ</w:t>
            </w:r>
            <w:r w:rsidR="00FE4871">
              <w:rPr>
                <w:rFonts w:ascii="Times New Roman" w:eastAsia="Times New Roman" w:hAnsi="Times New Roman" w:cs="Times New Roman"/>
                <w:sz w:val="28"/>
                <w:szCs w:val="28"/>
                <w:lang w:eastAsia="ru-RU"/>
              </w:rPr>
              <w:t>…………………………………………………………….</w:t>
            </w:r>
          </w:p>
        </w:tc>
        <w:tc>
          <w:tcPr>
            <w:tcW w:w="728" w:type="dxa"/>
          </w:tcPr>
          <w:p w:rsidR="005D0574" w:rsidRPr="008175D7" w:rsidRDefault="006B085E" w:rsidP="007463A2">
            <w:pPr>
              <w:tabs>
                <w:tab w:val="left" w:pos="280"/>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1</w:t>
            </w:r>
            <w:r w:rsidR="007463A2">
              <w:rPr>
                <w:rFonts w:ascii="Times New Roman" w:eastAsia="Times New Roman" w:hAnsi="Times New Roman" w:cs="Times New Roman"/>
                <w:caps/>
                <w:sz w:val="28"/>
                <w:szCs w:val="28"/>
                <w:lang w:eastAsia="ru-RU"/>
              </w:rPr>
              <w:t>34</w:t>
            </w:r>
          </w:p>
        </w:tc>
      </w:tr>
      <w:tr w:rsidR="005D0574" w:rsidRPr="006B085E" w:rsidTr="00127C84">
        <w:tc>
          <w:tcPr>
            <w:tcW w:w="8847" w:type="dxa"/>
          </w:tcPr>
          <w:p w:rsidR="005D0574" w:rsidRPr="00FE4871" w:rsidRDefault="005D0574" w:rsidP="00FE4871">
            <w:pPr>
              <w:tabs>
                <w:tab w:val="left" w:pos="709"/>
                <w:tab w:val="right" w:leader="dot" w:pos="9639"/>
              </w:tabs>
              <w:ind w:right="-36"/>
              <w:jc w:val="both"/>
              <w:rPr>
                <w:rFonts w:ascii="Times New Roman" w:eastAsia="Times New Roman" w:hAnsi="Times New Roman" w:cs="Times New Roman"/>
                <w:sz w:val="28"/>
                <w:szCs w:val="28"/>
                <w:lang w:eastAsia="ru-RU"/>
              </w:rPr>
            </w:pPr>
            <w:r w:rsidRPr="006B085E">
              <w:rPr>
                <w:rFonts w:ascii="Times New Roman" w:eastAsia="Times New Roman" w:hAnsi="Times New Roman" w:cs="Times New Roman"/>
                <w:b/>
                <w:sz w:val="28"/>
                <w:szCs w:val="28"/>
                <w:lang w:eastAsia="ru-RU"/>
              </w:rPr>
              <w:t>СПИСОК ИСПОЛЬЗОВАННЫХ ИСТОЧНИКОВ</w:t>
            </w:r>
            <w:r w:rsidR="00FE4871">
              <w:rPr>
                <w:rFonts w:ascii="Times New Roman" w:eastAsia="Times New Roman" w:hAnsi="Times New Roman" w:cs="Times New Roman"/>
                <w:sz w:val="28"/>
                <w:szCs w:val="28"/>
                <w:lang w:eastAsia="ru-RU"/>
              </w:rPr>
              <w:t>……………………</w:t>
            </w:r>
          </w:p>
        </w:tc>
        <w:tc>
          <w:tcPr>
            <w:tcW w:w="728" w:type="dxa"/>
          </w:tcPr>
          <w:p w:rsidR="005D0574" w:rsidRPr="008175D7" w:rsidRDefault="006B085E" w:rsidP="007463A2">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1</w:t>
            </w:r>
            <w:r w:rsidR="007463A2">
              <w:rPr>
                <w:rFonts w:ascii="Times New Roman" w:eastAsia="Times New Roman" w:hAnsi="Times New Roman" w:cs="Times New Roman"/>
                <w:caps/>
                <w:sz w:val="28"/>
                <w:szCs w:val="28"/>
                <w:lang w:eastAsia="ru-RU"/>
              </w:rPr>
              <w:t>42</w:t>
            </w:r>
          </w:p>
        </w:tc>
      </w:tr>
      <w:tr w:rsidR="005D0574" w:rsidRPr="00215A95" w:rsidTr="00127C84">
        <w:tc>
          <w:tcPr>
            <w:tcW w:w="8847" w:type="dxa"/>
          </w:tcPr>
          <w:p w:rsidR="005D0574" w:rsidRPr="00FE4871" w:rsidRDefault="0020481B" w:rsidP="00FE4871">
            <w:pPr>
              <w:tabs>
                <w:tab w:val="left" w:pos="709"/>
                <w:tab w:val="right" w:leader="dot" w:pos="9639"/>
              </w:tabs>
              <w:ind w:right="-36"/>
              <w:jc w:val="both"/>
              <w:rPr>
                <w:rFonts w:ascii="Times New Roman" w:eastAsia="Times New Roman" w:hAnsi="Times New Roman" w:cs="Times New Roman"/>
                <w:b/>
                <w:sz w:val="28"/>
                <w:szCs w:val="28"/>
                <w:lang w:eastAsia="ru-RU"/>
              </w:rPr>
            </w:pPr>
            <w:r w:rsidRPr="00FE4871">
              <w:rPr>
                <w:rFonts w:ascii="Times New Roman" w:eastAsia="Times New Roman" w:hAnsi="Times New Roman" w:cs="Times New Roman"/>
                <w:b/>
                <w:sz w:val="28"/>
                <w:szCs w:val="28"/>
              </w:rPr>
              <w:t>ПРИЛОЖЕНИЕ</w:t>
            </w:r>
            <w:r w:rsidRPr="00FE4871">
              <w:rPr>
                <w:rFonts w:ascii="Times New Roman" w:eastAsia="Times New Roman" w:hAnsi="Times New Roman" w:cs="Times New Roman"/>
                <w:b/>
                <w:spacing w:val="-10"/>
                <w:sz w:val="28"/>
                <w:szCs w:val="28"/>
              </w:rPr>
              <w:t xml:space="preserve"> </w:t>
            </w:r>
            <w:r w:rsidRPr="00FE4871">
              <w:rPr>
                <w:rFonts w:ascii="Times New Roman" w:eastAsia="Times New Roman" w:hAnsi="Times New Roman" w:cs="Times New Roman"/>
                <w:b/>
                <w:sz w:val="28"/>
                <w:szCs w:val="28"/>
              </w:rPr>
              <w:t>А</w:t>
            </w:r>
            <w:r w:rsidRPr="00FE4871">
              <w:rPr>
                <w:rFonts w:ascii="Times New Roman" w:eastAsia="Times New Roman" w:hAnsi="Times New Roman" w:cs="Times New Roman"/>
                <w:sz w:val="28"/>
                <w:szCs w:val="28"/>
              </w:rPr>
              <w:t xml:space="preserve"> – Исполнение</w:t>
            </w:r>
            <w:r w:rsidRPr="00FE4871">
              <w:rPr>
                <w:rFonts w:ascii="Times New Roman" w:eastAsia="Times New Roman" w:hAnsi="Times New Roman" w:cs="Times New Roman"/>
                <w:spacing w:val="-3"/>
                <w:sz w:val="28"/>
                <w:szCs w:val="28"/>
              </w:rPr>
              <w:t xml:space="preserve"> </w:t>
            </w:r>
            <w:r w:rsidRPr="00FE4871">
              <w:rPr>
                <w:rFonts w:ascii="Times New Roman" w:eastAsia="Times New Roman" w:hAnsi="Times New Roman" w:cs="Times New Roman"/>
                <w:sz w:val="28"/>
                <w:szCs w:val="28"/>
              </w:rPr>
              <w:t>основных</w:t>
            </w:r>
            <w:r w:rsidRPr="00FE4871">
              <w:rPr>
                <w:rFonts w:ascii="Times New Roman" w:eastAsia="Times New Roman" w:hAnsi="Times New Roman" w:cs="Times New Roman"/>
                <w:spacing w:val="-4"/>
                <w:sz w:val="28"/>
                <w:szCs w:val="28"/>
              </w:rPr>
              <w:t xml:space="preserve"> </w:t>
            </w:r>
            <w:r w:rsidRPr="00FE4871">
              <w:rPr>
                <w:rFonts w:ascii="Times New Roman" w:eastAsia="Times New Roman" w:hAnsi="Times New Roman" w:cs="Times New Roman"/>
                <w:sz w:val="28"/>
                <w:szCs w:val="28"/>
              </w:rPr>
              <w:t>макроэкономических</w:t>
            </w:r>
            <w:r w:rsidRPr="00FE4871">
              <w:rPr>
                <w:rFonts w:ascii="Times New Roman" w:eastAsia="Times New Roman" w:hAnsi="Times New Roman" w:cs="Times New Roman"/>
                <w:spacing w:val="-4"/>
                <w:sz w:val="28"/>
                <w:szCs w:val="28"/>
              </w:rPr>
              <w:t xml:space="preserve"> </w:t>
            </w:r>
            <w:r w:rsidRPr="00FE4871">
              <w:rPr>
                <w:rFonts w:ascii="Times New Roman" w:eastAsia="Times New Roman" w:hAnsi="Times New Roman" w:cs="Times New Roman"/>
                <w:sz w:val="28"/>
                <w:szCs w:val="28"/>
              </w:rPr>
              <w:t>показателей</w:t>
            </w:r>
            <w:r w:rsidRPr="00FE4871">
              <w:rPr>
                <w:rFonts w:ascii="Times New Roman" w:eastAsia="Times New Roman" w:hAnsi="Times New Roman" w:cs="Times New Roman"/>
                <w:spacing w:val="-2"/>
                <w:sz w:val="28"/>
                <w:szCs w:val="28"/>
              </w:rPr>
              <w:t xml:space="preserve"> </w:t>
            </w:r>
            <w:r w:rsidRPr="00FE4871">
              <w:rPr>
                <w:rFonts w:ascii="Times New Roman" w:eastAsia="Times New Roman" w:hAnsi="Times New Roman" w:cs="Times New Roman"/>
                <w:sz w:val="28"/>
                <w:szCs w:val="28"/>
              </w:rPr>
              <w:t>ПСЭР</w:t>
            </w:r>
            <w:r w:rsidR="00FE4871">
              <w:rPr>
                <w:rFonts w:ascii="Times New Roman" w:eastAsia="Times New Roman" w:hAnsi="Times New Roman" w:cs="Times New Roman"/>
                <w:sz w:val="28"/>
                <w:szCs w:val="28"/>
              </w:rPr>
              <w:t>…………………………………………………………..</w:t>
            </w:r>
          </w:p>
        </w:tc>
        <w:tc>
          <w:tcPr>
            <w:tcW w:w="728" w:type="dxa"/>
          </w:tcPr>
          <w:p w:rsidR="007463A2" w:rsidRDefault="007463A2" w:rsidP="007463A2">
            <w:pPr>
              <w:tabs>
                <w:tab w:val="left" w:pos="709"/>
              </w:tabs>
              <w:rPr>
                <w:rFonts w:ascii="Times New Roman" w:eastAsia="Times New Roman" w:hAnsi="Times New Roman" w:cs="Times New Roman"/>
                <w:caps/>
                <w:sz w:val="28"/>
                <w:szCs w:val="28"/>
                <w:lang w:eastAsia="ru-RU"/>
              </w:rPr>
            </w:pPr>
          </w:p>
          <w:p w:rsidR="005D0574" w:rsidRPr="008175D7" w:rsidRDefault="006B085E" w:rsidP="007463A2">
            <w:pPr>
              <w:tabs>
                <w:tab w:val="left" w:pos="709"/>
              </w:tabs>
              <w:rPr>
                <w:rFonts w:ascii="Times New Roman" w:eastAsia="Times New Roman" w:hAnsi="Times New Roman" w:cs="Times New Roman"/>
                <w:caps/>
                <w:sz w:val="28"/>
                <w:szCs w:val="28"/>
                <w:lang w:eastAsia="ru-RU"/>
              </w:rPr>
            </w:pPr>
            <w:r w:rsidRPr="008175D7">
              <w:rPr>
                <w:rFonts w:ascii="Times New Roman" w:eastAsia="Times New Roman" w:hAnsi="Times New Roman" w:cs="Times New Roman"/>
                <w:caps/>
                <w:sz w:val="28"/>
                <w:szCs w:val="28"/>
                <w:lang w:eastAsia="ru-RU"/>
              </w:rPr>
              <w:t>14</w:t>
            </w:r>
            <w:r w:rsidR="007463A2">
              <w:rPr>
                <w:rFonts w:ascii="Times New Roman" w:eastAsia="Times New Roman" w:hAnsi="Times New Roman" w:cs="Times New Roman"/>
                <w:caps/>
                <w:sz w:val="28"/>
                <w:szCs w:val="28"/>
                <w:lang w:eastAsia="ru-RU"/>
              </w:rPr>
              <w:t>9</w:t>
            </w:r>
          </w:p>
        </w:tc>
      </w:tr>
      <w:tr w:rsidR="0020481B" w:rsidRPr="00215A95" w:rsidTr="00127C84">
        <w:tc>
          <w:tcPr>
            <w:tcW w:w="8847" w:type="dxa"/>
          </w:tcPr>
          <w:p w:rsidR="0020481B" w:rsidRPr="00FE4871" w:rsidRDefault="0020481B" w:rsidP="00FE4871">
            <w:pPr>
              <w:tabs>
                <w:tab w:val="left" w:pos="709"/>
                <w:tab w:val="right" w:leader="dot" w:pos="9639"/>
              </w:tabs>
              <w:ind w:right="-36"/>
              <w:jc w:val="both"/>
              <w:rPr>
                <w:rFonts w:ascii="Times New Roman" w:eastAsia="Times New Roman" w:hAnsi="Times New Roman" w:cs="Times New Roman"/>
                <w:sz w:val="28"/>
                <w:szCs w:val="28"/>
              </w:rPr>
            </w:pPr>
            <w:r w:rsidRPr="00FE4871">
              <w:rPr>
                <w:rFonts w:ascii="Times New Roman" w:eastAsia="Times New Roman" w:hAnsi="Times New Roman" w:cs="Times New Roman"/>
                <w:b/>
                <w:sz w:val="28"/>
                <w:szCs w:val="28"/>
              </w:rPr>
              <w:t>ПРИЛОЖЕНИЕ Б</w:t>
            </w:r>
            <w:r w:rsidRPr="00FE4871">
              <w:rPr>
                <w:rFonts w:ascii="Times New Roman" w:eastAsia="Times New Roman" w:hAnsi="Times New Roman" w:cs="Times New Roman"/>
                <w:sz w:val="28"/>
                <w:szCs w:val="28"/>
              </w:rPr>
              <w:t xml:space="preserve"> – Неосвоение</w:t>
            </w:r>
            <w:r w:rsidRPr="00FE4871">
              <w:rPr>
                <w:rFonts w:ascii="Times New Roman" w:eastAsia="Times New Roman" w:hAnsi="Times New Roman" w:cs="Times New Roman"/>
                <w:spacing w:val="-5"/>
                <w:sz w:val="28"/>
                <w:szCs w:val="28"/>
              </w:rPr>
              <w:t xml:space="preserve"> </w:t>
            </w:r>
            <w:r w:rsidRPr="00FE4871">
              <w:rPr>
                <w:rFonts w:ascii="Times New Roman" w:eastAsia="Times New Roman" w:hAnsi="Times New Roman" w:cs="Times New Roman"/>
                <w:sz w:val="28"/>
                <w:szCs w:val="28"/>
              </w:rPr>
              <w:t>и</w:t>
            </w:r>
            <w:r w:rsidRPr="00FE4871">
              <w:rPr>
                <w:rFonts w:ascii="Times New Roman" w:eastAsia="Times New Roman" w:hAnsi="Times New Roman" w:cs="Times New Roman"/>
                <w:spacing w:val="-4"/>
                <w:sz w:val="28"/>
                <w:szCs w:val="28"/>
              </w:rPr>
              <w:t xml:space="preserve"> </w:t>
            </w:r>
            <w:r w:rsidRPr="00FE4871">
              <w:rPr>
                <w:rFonts w:ascii="Times New Roman" w:eastAsia="Times New Roman" w:hAnsi="Times New Roman" w:cs="Times New Roman"/>
                <w:sz w:val="28"/>
                <w:szCs w:val="28"/>
              </w:rPr>
              <w:t>неэффективное</w:t>
            </w:r>
            <w:r w:rsidRPr="00FE4871">
              <w:rPr>
                <w:rFonts w:ascii="Times New Roman" w:eastAsia="Times New Roman" w:hAnsi="Times New Roman" w:cs="Times New Roman"/>
                <w:spacing w:val="-4"/>
                <w:sz w:val="28"/>
                <w:szCs w:val="28"/>
              </w:rPr>
              <w:t xml:space="preserve"> </w:t>
            </w:r>
            <w:r w:rsidRPr="00FE4871">
              <w:rPr>
                <w:rFonts w:ascii="Times New Roman" w:eastAsia="Times New Roman" w:hAnsi="Times New Roman" w:cs="Times New Roman"/>
                <w:sz w:val="28"/>
                <w:szCs w:val="28"/>
              </w:rPr>
              <w:t>расходование</w:t>
            </w:r>
            <w:r w:rsidRPr="00FE4871">
              <w:rPr>
                <w:rFonts w:ascii="Times New Roman" w:eastAsia="Times New Roman" w:hAnsi="Times New Roman" w:cs="Times New Roman"/>
                <w:spacing w:val="-5"/>
                <w:sz w:val="28"/>
                <w:szCs w:val="28"/>
              </w:rPr>
              <w:t xml:space="preserve"> </w:t>
            </w:r>
            <w:r w:rsidRPr="00FE4871">
              <w:rPr>
                <w:rFonts w:ascii="Times New Roman" w:eastAsia="Times New Roman" w:hAnsi="Times New Roman" w:cs="Times New Roman"/>
                <w:sz w:val="28"/>
                <w:szCs w:val="28"/>
              </w:rPr>
              <w:t>средств</w:t>
            </w:r>
            <w:r w:rsidRPr="00FE4871">
              <w:rPr>
                <w:rFonts w:ascii="Times New Roman" w:eastAsia="Times New Roman" w:hAnsi="Times New Roman" w:cs="Times New Roman"/>
                <w:spacing w:val="-4"/>
                <w:sz w:val="28"/>
                <w:szCs w:val="28"/>
              </w:rPr>
              <w:t xml:space="preserve"> </w:t>
            </w:r>
            <w:r w:rsidRPr="00FE4871">
              <w:rPr>
                <w:rFonts w:ascii="Times New Roman" w:eastAsia="Times New Roman" w:hAnsi="Times New Roman" w:cs="Times New Roman"/>
                <w:sz w:val="28"/>
                <w:szCs w:val="28"/>
              </w:rPr>
              <w:t>республиканского</w:t>
            </w:r>
            <w:r w:rsidRPr="00FE4871">
              <w:rPr>
                <w:rFonts w:ascii="Times New Roman" w:eastAsia="Times New Roman" w:hAnsi="Times New Roman" w:cs="Times New Roman"/>
                <w:spacing w:val="-4"/>
                <w:sz w:val="28"/>
                <w:szCs w:val="28"/>
              </w:rPr>
              <w:t xml:space="preserve"> </w:t>
            </w:r>
            <w:r w:rsidRPr="00FE4871">
              <w:rPr>
                <w:rFonts w:ascii="Times New Roman" w:eastAsia="Times New Roman" w:hAnsi="Times New Roman" w:cs="Times New Roman"/>
                <w:sz w:val="28"/>
                <w:szCs w:val="28"/>
              </w:rPr>
              <w:t>бюджета</w:t>
            </w:r>
            <w:r w:rsidRPr="00FE4871">
              <w:rPr>
                <w:rFonts w:ascii="Times New Roman" w:eastAsia="Times New Roman" w:hAnsi="Times New Roman" w:cs="Times New Roman"/>
                <w:spacing w:val="-57"/>
                <w:sz w:val="28"/>
                <w:szCs w:val="28"/>
              </w:rPr>
              <w:t xml:space="preserve"> </w:t>
            </w:r>
            <w:r w:rsidRPr="00FE4871">
              <w:rPr>
                <w:rFonts w:ascii="Times New Roman" w:eastAsia="Times New Roman" w:hAnsi="Times New Roman" w:cs="Times New Roman"/>
                <w:sz w:val="28"/>
                <w:szCs w:val="28"/>
              </w:rPr>
              <w:t>за</w:t>
            </w:r>
            <w:r w:rsidRPr="00FE4871">
              <w:rPr>
                <w:rFonts w:ascii="Times New Roman" w:eastAsia="Times New Roman" w:hAnsi="Times New Roman" w:cs="Times New Roman"/>
                <w:spacing w:val="-1"/>
                <w:sz w:val="28"/>
                <w:szCs w:val="28"/>
              </w:rPr>
              <w:t xml:space="preserve"> </w:t>
            </w:r>
            <w:r w:rsidRPr="00FE4871">
              <w:rPr>
                <w:rFonts w:ascii="Times New Roman" w:eastAsia="Times New Roman" w:hAnsi="Times New Roman" w:cs="Times New Roman"/>
                <w:sz w:val="28"/>
                <w:szCs w:val="28"/>
              </w:rPr>
              <w:t>2020 год</w:t>
            </w:r>
            <w:r w:rsidR="00FE4871">
              <w:rPr>
                <w:rFonts w:ascii="Times New Roman" w:eastAsia="Times New Roman" w:hAnsi="Times New Roman" w:cs="Times New Roman"/>
                <w:sz w:val="28"/>
                <w:szCs w:val="28"/>
              </w:rPr>
              <w:t>………………………….</w:t>
            </w:r>
          </w:p>
        </w:tc>
        <w:tc>
          <w:tcPr>
            <w:tcW w:w="728" w:type="dxa"/>
          </w:tcPr>
          <w:p w:rsidR="0020481B" w:rsidRPr="008175D7" w:rsidRDefault="0020481B" w:rsidP="00FE4871">
            <w:pPr>
              <w:tabs>
                <w:tab w:val="left" w:pos="709"/>
              </w:tabs>
              <w:rPr>
                <w:rFonts w:ascii="Times New Roman" w:eastAsia="Times New Roman" w:hAnsi="Times New Roman" w:cs="Times New Roman"/>
                <w:caps/>
                <w:sz w:val="28"/>
                <w:szCs w:val="28"/>
                <w:lang w:eastAsia="ru-RU"/>
              </w:rPr>
            </w:pPr>
          </w:p>
        </w:tc>
      </w:tr>
    </w:tbl>
    <w:p w:rsidR="00215A95" w:rsidRPr="00215A95" w:rsidRDefault="00215A95" w:rsidP="00FE4871">
      <w:pPr>
        <w:spacing w:after="0" w:line="240" w:lineRule="auto"/>
        <w:rPr>
          <w:rFonts w:ascii="Times New Roman" w:eastAsia="Times New Roman" w:hAnsi="Times New Roman" w:cs="Times New Roman"/>
          <w:sz w:val="20"/>
          <w:szCs w:val="20"/>
          <w:lang w:eastAsia="ru-RU"/>
        </w:rPr>
      </w:pPr>
    </w:p>
    <w:p w:rsidR="00215A95" w:rsidRPr="00215A95" w:rsidRDefault="00215A95" w:rsidP="00FE4871">
      <w:pPr>
        <w:spacing w:after="0" w:line="240" w:lineRule="auto"/>
        <w:rPr>
          <w:rFonts w:ascii="Times New Roman" w:eastAsia="Times New Roman" w:hAnsi="Times New Roman" w:cs="Times New Roman"/>
          <w:sz w:val="20"/>
          <w:szCs w:val="20"/>
          <w:lang w:eastAsia="ru-RU"/>
        </w:rPr>
      </w:pPr>
    </w:p>
    <w:p w:rsidR="00215A95" w:rsidRDefault="00215A95" w:rsidP="00FE4871">
      <w:pPr>
        <w:tabs>
          <w:tab w:val="left" w:pos="709"/>
        </w:tabs>
        <w:spacing w:after="0" w:line="240" w:lineRule="auto"/>
        <w:ind w:firstLine="142"/>
        <w:jc w:val="center"/>
        <w:rPr>
          <w:rFonts w:ascii="Times New Roman" w:eastAsia="Times New Roman" w:hAnsi="Times New Roman" w:cs="Times New Roman"/>
          <w:b/>
          <w:sz w:val="28"/>
          <w:szCs w:val="28"/>
          <w:lang w:eastAsia="ru-RU"/>
        </w:rPr>
      </w:pPr>
    </w:p>
    <w:p w:rsidR="00215A95" w:rsidRDefault="00215A95" w:rsidP="00FE4871">
      <w:pPr>
        <w:tabs>
          <w:tab w:val="left" w:pos="709"/>
        </w:tabs>
        <w:spacing w:after="0" w:line="240" w:lineRule="auto"/>
        <w:ind w:firstLine="142"/>
        <w:jc w:val="center"/>
        <w:rPr>
          <w:rFonts w:ascii="Times New Roman" w:eastAsia="Times New Roman" w:hAnsi="Times New Roman" w:cs="Times New Roman"/>
          <w:b/>
          <w:sz w:val="28"/>
          <w:szCs w:val="28"/>
          <w:lang w:eastAsia="ru-RU"/>
        </w:rPr>
      </w:pPr>
    </w:p>
    <w:p w:rsidR="008175D7" w:rsidRDefault="008175D7" w:rsidP="00FE4871">
      <w:pPr>
        <w:tabs>
          <w:tab w:val="left" w:pos="709"/>
        </w:tabs>
        <w:spacing w:after="0" w:line="240" w:lineRule="auto"/>
        <w:ind w:firstLine="142"/>
        <w:jc w:val="center"/>
        <w:rPr>
          <w:rFonts w:ascii="Times New Roman" w:eastAsia="Times New Roman" w:hAnsi="Times New Roman" w:cs="Times New Roman"/>
          <w:b/>
          <w:sz w:val="28"/>
          <w:szCs w:val="28"/>
          <w:lang w:eastAsia="ru-RU"/>
        </w:rPr>
      </w:pPr>
    </w:p>
    <w:p w:rsidR="00127C84" w:rsidRDefault="00127C84" w:rsidP="00FE4871">
      <w:pPr>
        <w:tabs>
          <w:tab w:val="left" w:pos="709"/>
        </w:tabs>
        <w:spacing w:after="0" w:line="240" w:lineRule="auto"/>
        <w:ind w:firstLine="142"/>
        <w:jc w:val="center"/>
        <w:rPr>
          <w:rFonts w:ascii="Times New Roman" w:eastAsia="Times New Roman" w:hAnsi="Times New Roman" w:cs="Times New Roman"/>
          <w:b/>
          <w:sz w:val="28"/>
          <w:szCs w:val="28"/>
          <w:lang w:eastAsia="ru-RU"/>
        </w:rPr>
      </w:pPr>
    </w:p>
    <w:p w:rsidR="00A46920" w:rsidRPr="00A46920" w:rsidRDefault="00A46920" w:rsidP="00FE4871">
      <w:pPr>
        <w:tabs>
          <w:tab w:val="left" w:pos="709"/>
        </w:tabs>
        <w:spacing w:after="0" w:line="240" w:lineRule="auto"/>
        <w:jc w:val="center"/>
        <w:rPr>
          <w:rFonts w:ascii="Times New Roman" w:eastAsia="Times New Roman" w:hAnsi="Times New Roman" w:cs="Times New Roman"/>
          <w:b/>
          <w:sz w:val="28"/>
          <w:szCs w:val="28"/>
          <w:lang w:eastAsia="ru-RU"/>
        </w:rPr>
      </w:pPr>
      <w:r w:rsidRPr="00A46920">
        <w:rPr>
          <w:rFonts w:ascii="Times New Roman" w:eastAsia="Times New Roman" w:hAnsi="Times New Roman" w:cs="Times New Roman"/>
          <w:b/>
          <w:sz w:val="28"/>
          <w:szCs w:val="28"/>
          <w:lang w:eastAsia="ru-RU"/>
        </w:rPr>
        <w:lastRenderedPageBreak/>
        <w:t>НОРМАТИВНЫЕ ССЫЛКИ</w:t>
      </w:r>
    </w:p>
    <w:p w:rsidR="00A46920" w:rsidRPr="00A46920" w:rsidRDefault="00A46920" w:rsidP="00FE4871">
      <w:pPr>
        <w:tabs>
          <w:tab w:val="left" w:pos="709"/>
        </w:tabs>
        <w:spacing w:after="0" w:line="240" w:lineRule="auto"/>
        <w:ind w:firstLine="567"/>
        <w:jc w:val="both"/>
        <w:rPr>
          <w:rFonts w:ascii="Times New Roman" w:eastAsia="Times New Roman" w:hAnsi="Times New Roman" w:cs="Times New Roman"/>
          <w:sz w:val="28"/>
          <w:szCs w:val="28"/>
          <w:lang w:eastAsia="ru-RU"/>
        </w:rPr>
      </w:pPr>
    </w:p>
    <w:p w:rsidR="00A46920" w:rsidRPr="00A46920" w:rsidRDefault="00A46920" w:rsidP="00FE4871">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A46920">
        <w:rPr>
          <w:rFonts w:ascii="Times New Roman" w:eastAsia="Times New Roman" w:hAnsi="Times New Roman" w:cs="Times New Roman"/>
          <w:sz w:val="28"/>
          <w:szCs w:val="28"/>
          <w:lang w:eastAsia="ru-RU"/>
        </w:rPr>
        <w:t>В настоящей диссертации, использованы ссылки на следующие стандарты:</w:t>
      </w:r>
    </w:p>
    <w:p w:rsidR="00A46920" w:rsidRPr="005616CF" w:rsidRDefault="00A46920" w:rsidP="00FE4871">
      <w:pPr>
        <w:shd w:val="clear" w:color="auto" w:fill="FFFFFF"/>
        <w:tabs>
          <w:tab w:val="left" w:pos="709"/>
          <w:tab w:val="left" w:pos="1134"/>
        </w:tabs>
        <w:spacing w:after="0" w:line="240" w:lineRule="auto"/>
        <w:ind w:firstLine="709"/>
        <w:jc w:val="both"/>
        <w:textAlignment w:val="baseline"/>
        <w:rPr>
          <w:rFonts w:ascii="Times New Roman" w:eastAsia="Times New Roman" w:hAnsi="Times New Roman" w:cs="Times New Roman"/>
          <w:bCs/>
          <w:sz w:val="28"/>
          <w:szCs w:val="28"/>
          <w:lang w:val="kk-KZ" w:eastAsia="ru-RU"/>
        </w:rPr>
      </w:pPr>
      <w:r w:rsidRPr="005616CF">
        <w:rPr>
          <w:rFonts w:ascii="Times New Roman" w:eastAsia="Times New Roman" w:hAnsi="Times New Roman" w:cs="Times New Roman"/>
          <w:bCs/>
          <w:sz w:val="28"/>
          <w:szCs w:val="28"/>
          <w:lang w:val="kk-KZ" w:eastAsia="ru-RU"/>
        </w:rPr>
        <w:t>К</w:t>
      </w:r>
      <w:r w:rsidRPr="00A46920">
        <w:rPr>
          <w:rFonts w:ascii="Times New Roman" w:eastAsia="Times New Roman" w:hAnsi="Times New Roman" w:cs="Times New Roman"/>
          <w:bCs/>
          <w:sz w:val="28"/>
          <w:szCs w:val="28"/>
          <w:lang w:val="kk-KZ" w:eastAsia="ru-RU"/>
        </w:rPr>
        <w:t>онституция</w:t>
      </w:r>
      <w:r w:rsidRPr="005616CF">
        <w:rPr>
          <w:rFonts w:ascii="Times New Roman" w:eastAsia="Times New Roman" w:hAnsi="Times New Roman" w:cs="Times New Roman"/>
          <w:bCs/>
          <w:sz w:val="28"/>
          <w:szCs w:val="28"/>
          <w:lang w:val="kk-KZ" w:eastAsia="ru-RU"/>
        </w:rPr>
        <w:t xml:space="preserve"> Р</w:t>
      </w:r>
      <w:r w:rsidRPr="00A46920">
        <w:rPr>
          <w:rFonts w:ascii="Times New Roman" w:eastAsia="Times New Roman" w:hAnsi="Times New Roman" w:cs="Times New Roman"/>
          <w:bCs/>
          <w:sz w:val="28"/>
          <w:szCs w:val="28"/>
          <w:lang w:val="kk-KZ" w:eastAsia="ru-RU"/>
        </w:rPr>
        <w:t>еспублики</w:t>
      </w:r>
      <w:r w:rsidRPr="005616CF">
        <w:rPr>
          <w:rFonts w:ascii="Times New Roman" w:eastAsia="Times New Roman" w:hAnsi="Times New Roman" w:cs="Times New Roman"/>
          <w:bCs/>
          <w:sz w:val="28"/>
          <w:szCs w:val="28"/>
          <w:lang w:val="kk-KZ" w:eastAsia="ru-RU"/>
        </w:rPr>
        <w:t xml:space="preserve"> К</w:t>
      </w:r>
      <w:r w:rsidRPr="00A46920">
        <w:rPr>
          <w:rFonts w:ascii="Times New Roman" w:eastAsia="Times New Roman" w:hAnsi="Times New Roman" w:cs="Times New Roman"/>
          <w:bCs/>
          <w:sz w:val="28"/>
          <w:szCs w:val="28"/>
          <w:lang w:val="kk-KZ" w:eastAsia="ru-RU"/>
        </w:rPr>
        <w:t>азахстан</w:t>
      </w:r>
      <w:r w:rsidR="008175D7">
        <w:rPr>
          <w:rFonts w:ascii="Times New Roman" w:eastAsia="Times New Roman" w:hAnsi="Times New Roman" w:cs="Times New Roman"/>
          <w:bCs/>
          <w:sz w:val="28"/>
          <w:szCs w:val="28"/>
          <w:lang w:val="kk-KZ" w:eastAsia="ru-RU"/>
        </w:rPr>
        <w:t xml:space="preserve">: принята </w:t>
      </w:r>
      <w:r w:rsidR="005616CF" w:rsidRPr="005616CF">
        <w:rPr>
          <w:rFonts w:ascii="Times New Roman" w:eastAsia="Times New Roman" w:hAnsi="Times New Roman" w:cs="Times New Roman"/>
          <w:bCs/>
          <w:sz w:val="28"/>
          <w:szCs w:val="28"/>
          <w:lang w:val="kk-KZ" w:eastAsia="ru-RU"/>
        </w:rPr>
        <w:t>30 августа 1995 года</w:t>
      </w:r>
      <w:r w:rsidR="008175D7" w:rsidRPr="005616CF">
        <w:rPr>
          <w:rFonts w:ascii="Times New Roman" w:eastAsia="Times New Roman" w:hAnsi="Times New Roman" w:cs="Times New Roman"/>
          <w:bCs/>
          <w:sz w:val="28"/>
          <w:szCs w:val="28"/>
          <w:lang w:val="kk-KZ" w:eastAsia="ru-RU"/>
        </w:rPr>
        <w:t>.</w:t>
      </w:r>
    </w:p>
    <w:p w:rsidR="00A46920" w:rsidRPr="00A46920" w:rsidRDefault="00A46920" w:rsidP="00FE4871">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val="kk-KZ" w:eastAsia="ru-RU"/>
        </w:rPr>
      </w:pPr>
      <w:r w:rsidRPr="00A46920">
        <w:rPr>
          <w:rFonts w:ascii="Times New Roman" w:eastAsia="Times New Roman" w:hAnsi="Times New Roman" w:cs="Times New Roman"/>
          <w:sz w:val="28"/>
          <w:szCs w:val="28"/>
          <w:lang w:val="kk-KZ" w:eastAsia="ru-RU"/>
        </w:rPr>
        <w:t>Закон Республики Казахстан</w:t>
      </w:r>
      <w:r w:rsidR="008175D7">
        <w:rPr>
          <w:rFonts w:ascii="Times New Roman" w:eastAsia="Times New Roman" w:hAnsi="Times New Roman" w:cs="Times New Roman"/>
          <w:sz w:val="28"/>
          <w:szCs w:val="28"/>
          <w:lang w:val="kk-KZ" w:eastAsia="ru-RU"/>
        </w:rPr>
        <w:t>.</w:t>
      </w:r>
      <w:r w:rsidRPr="00A46920">
        <w:rPr>
          <w:rFonts w:ascii="Times New Roman" w:eastAsia="Times New Roman" w:hAnsi="Times New Roman" w:cs="Times New Roman"/>
          <w:sz w:val="28"/>
          <w:szCs w:val="28"/>
          <w:lang w:val="kk-KZ" w:eastAsia="ru-RU"/>
        </w:rPr>
        <w:t xml:space="preserve"> </w:t>
      </w:r>
      <w:r w:rsidR="008175D7" w:rsidRPr="00A46920">
        <w:rPr>
          <w:rFonts w:ascii="Times New Roman" w:eastAsia="Times New Roman" w:hAnsi="Times New Roman" w:cs="Times New Roman"/>
          <w:sz w:val="28"/>
          <w:szCs w:val="28"/>
          <w:lang w:eastAsia="ru-RU"/>
        </w:rPr>
        <w:t>О государственном аудите и финансовом контроле</w:t>
      </w:r>
      <w:r w:rsidR="00550A28">
        <w:rPr>
          <w:rFonts w:ascii="Times New Roman" w:eastAsia="Times New Roman" w:hAnsi="Times New Roman" w:cs="Times New Roman"/>
          <w:sz w:val="28"/>
          <w:szCs w:val="28"/>
          <w:lang w:eastAsia="ru-RU"/>
        </w:rPr>
        <w:t>: принят</w:t>
      </w:r>
      <w:r w:rsidRPr="00A46920">
        <w:rPr>
          <w:rFonts w:ascii="Times New Roman" w:eastAsia="Times New Roman" w:hAnsi="Times New Roman" w:cs="Times New Roman"/>
          <w:sz w:val="28"/>
          <w:szCs w:val="28"/>
          <w:lang w:val="kk-KZ" w:eastAsia="ru-RU"/>
        </w:rPr>
        <w:t xml:space="preserve"> 12 ноября 2015 года</w:t>
      </w:r>
      <w:r w:rsidR="00550A28">
        <w:rPr>
          <w:rFonts w:ascii="Times New Roman" w:eastAsia="Times New Roman" w:hAnsi="Times New Roman" w:cs="Times New Roman"/>
          <w:sz w:val="28"/>
          <w:szCs w:val="28"/>
          <w:lang w:val="kk-KZ" w:eastAsia="ru-RU"/>
        </w:rPr>
        <w:t>,</w:t>
      </w:r>
      <w:r w:rsidRPr="00A46920">
        <w:rPr>
          <w:rFonts w:ascii="Times New Roman" w:eastAsia="Times New Roman" w:hAnsi="Times New Roman" w:cs="Times New Roman"/>
          <w:sz w:val="28"/>
          <w:szCs w:val="28"/>
          <w:lang w:val="kk-KZ" w:eastAsia="ru-RU"/>
        </w:rPr>
        <w:t xml:space="preserve"> №392-</w:t>
      </w:r>
      <w:r w:rsidRPr="00A46920">
        <w:rPr>
          <w:rFonts w:ascii="Times New Roman" w:eastAsia="Times New Roman" w:hAnsi="Times New Roman" w:cs="Times New Roman"/>
          <w:sz w:val="28"/>
          <w:szCs w:val="28"/>
          <w:lang w:eastAsia="ru-RU"/>
        </w:rPr>
        <w:t>V</w:t>
      </w:r>
      <w:r w:rsidRPr="00A46920">
        <w:rPr>
          <w:rFonts w:ascii="Times New Roman" w:eastAsia="Times New Roman" w:hAnsi="Times New Roman" w:cs="Times New Roman"/>
          <w:sz w:val="28"/>
          <w:szCs w:val="28"/>
          <w:lang w:val="kk-KZ" w:eastAsia="ru-RU"/>
        </w:rPr>
        <w:t>.</w:t>
      </w:r>
    </w:p>
    <w:p w:rsidR="00A46920" w:rsidRPr="00A46920" w:rsidRDefault="00550A28" w:rsidP="00FE4871">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val="kk-KZ" w:eastAsia="ru-RU"/>
        </w:rPr>
      </w:pPr>
      <w:r w:rsidRPr="00A46920">
        <w:rPr>
          <w:rFonts w:ascii="Times New Roman" w:eastAsia="Times New Roman" w:hAnsi="Times New Roman" w:cs="Times New Roman"/>
          <w:sz w:val="28"/>
          <w:szCs w:val="28"/>
          <w:lang w:val="kk-KZ" w:eastAsia="ru-RU"/>
        </w:rPr>
        <w:t>Указ Президента Республики Казахстан</w:t>
      </w:r>
      <w:r>
        <w:rPr>
          <w:rFonts w:ascii="Times New Roman" w:eastAsia="Times New Roman" w:hAnsi="Times New Roman" w:cs="Times New Roman"/>
          <w:sz w:val="28"/>
          <w:szCs w:val="28"/>
          <w:lang w:val="kk-KZ" w:eastAsia="ru-RU"/>
        </w:rPr>
        <w:t>.</w:t>
      </w:r>
      <w:r w:rsidRPr="00A46920">
        <w:rPr>
          <w:rFonts w:ascii="Times New Roman" w:eastAsia="Times New Roman" w:hAnsi="Times New Roman" w:cs="Times New Roman"/>
          <w:sz w:val="28"/>
          <w:szCs w:val="28"/>
          <w:lang w:val="kk-KZ" w:eastAsia="ru-RU"/>
        </w:rPr>
        <w:t xml:space="preserve"> </w:t>
      </w:r>
      <w:r w:rsidR="00A46920" w:rsidRPr="00A46920">
        <w:rPr>
          <w:rFonts w:ascii="Times New Roman" w:eastAsia="Times New Roman" w:hAnsi="Times New Roman" w:cs="Times New Roman"/>
          <w:sz w:val="28"/>
          <w:szCs w:val="28"/>
          <w:lang w:val="kk-KZ" w:eastAsia="ru-RU"/>
        </w:rPr>
        <w:t>Положение о Счетном комитете по контролю за исполнением республиканского бюджета. О внесении изменения в Указ Президента Республики Казахстан от 5 августа 2002 года №917 «Об утверждении Положения о Счетном комитете по контролю за исполнением республиканского бюджета»</w:t>
      </w:r>
      <w:r>
        <w:rPr>
          <w:rFonts w:ascii="Times New Roman" w:eastAsia="Times New Roman" w:hAnsi="Times New Roman" w:cs="Times New Roman"/>
          <w:sz w:val="28"/>
          <w:szCs w:val="28"/>
          <w:lang w:val="kk-KZ" w:eastAsia="ru-RU"/>
        </w:rPr>
        <w:t>: утв.</w:t>
      </w:r>
      <w:r w:rsidR="00A46920" w:rsidRPr="00A46920">
        <w:rPr>
          <w:rFonts w:ascii="Times New Roman" w:eastAsia="Times New Roman" w:hAnsi="Times New Roman" w:cs="Times New Roman"/>
          <w:sz w:val="28"/>
          <w:szCs w:val="28"/>
          <w:lang w:val="kk-KZ" w:eastAsia="ru-RU"/>
        </w:rPr>
        <w:t xml:space="preserve"> 4 февраля 2013 года</w:t>
      </w:r>
      <w:r>
        <w:rPr>
          <w:rFonts w:ascii="Times New Roman" w:eastAsia="Times New Roman" w:hAnsi="Times New Roman" w:cs="Times New Roman"/>
          <w:sz w:val="28"/>
          <w:szCs w:val="28"/>
          <w:lang w:val="kk-KZ" w:eastAsia="ru-RU"/>
        </w:rPr>
        <w:t>,</w:t>
      </w:r>
      <w:r w:rsidR="00A46920" w:rsidRPr="00A46920">
        <w:rPr>
          <w:rFonts w:ascii="Times New Roman" w:eastAsia="Times New Roman" w:hAnsi="Times New Roman" w:cs="Times New Roman"/>
          <w:sz w:val="28"/>
          <w:szCs w:val="28"/>
          <w:lang w:val="kk-KZ" w:eastAsia="ru-RU"/>
        </w:rPr>
        <w:t xml:space="preserve"> №495</w:t>
      </w:r>
      <w:r>
        <w:rPr>
          <w:rFonts w:ascii="Times New Roman" w:eastAsia="Times New Roman" w:hAnsi="Times New Roman" w:cs="Times New Roman"/>
          <w:sz w:val="28"/>
          <w:szCs w:val="28"/>
          <w:lang w:val="kk-KZ" w:eastAsia="ru-RU"/>
        </w:rPr>
        <w:t>.</w:t>
      </w:r>
    </w:p>
    <w:p w:rsidR="00A46920" w:rsidRPr="00A46920" w:rsidRDefault="00A46920" w:rsidP="00FE4871">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val="kk-KZ" w:eastAsia="ru-RU"/>
        </w:rPr>
      </w:pPr>
      <w:r w:rsidRPr="00A46920">
        <w:rPr>
          <w:rFonts w:ascii="Times New Roman" w:eastAsia="Times New Roman" w:hAnsi="Times New Roman" w:cs="Times New Roman"/>
          <w:sz w:val="28"/>
          <w:szCs w:val="28"/>
          <w:lang w:val="kk-KZ" w:eastAsia="ru-RU"/>
        </w:rPr>
        <w:t>Нормативное постановление Счетного комитета по контролю за исполнением республиканского бюджета</w:t>
      </w:r>
      <w:r w:rsidR="00550A28">
        <w:rPr>
          <w:rFonts w:ascii="Times New Roman" w:eastAsia="Times New Roman" w:hAnsi="Times New Roman" w:cs="Times New Roman"/>
          <w:sz w:val="28"/>
          <w:szCs w:val="28"/>
          <w:lang w:val="kk-KZ" w:eastAsia="ru-RU"/>
        </w:rPr>
        <w:t>.</w:t>
      </w:r>
      <w:r w:rsidRPr="00A46920">
        <w:rPr>
          <w:rFonts w:ascii="Times New Roman" w:eastAsia="Times New Roman" w:hAnsi="Times New Roman" w:cs="Times New Roman"/>
          <w:sz w:val="28"/>
          <w:szCs w:val="28"/>
          <w:lang w:val="kk-KZ" w:eastAsia="ru-RU"/>
        </w:rPr>
        <w:t xml:space="preserve"> Об утверждении Правил проведения внешнего государственного аудита и финансового контроля</w:t>
      </w:r>
      <w:r w:rsidR="00550A28">
        <w:rPr>
          <w:rFonts w:ascii="Times New Roman" w:eastAsia="Times New Roman" w:hAnsi="Times New Roman" w:cs="Times New Roman"/>
          <w:sz w:val="28"/>
          <w:szCs w:val="28"/>
          <w:lang w:val="kk-KZ" w:eastAsia="ru-RU"/>
        </w:rPr>
        <w:t>:</w:t>
      </w:r>
      <w:r w:rsidR="00550A28" w:rsidRPr="00550A28">
        <w:rPr>
          <w:rFonts w:ascii="Times New Roman" w:eastAsia="Times New Roman" w:hAnsi="Times New Roman" w:cs="Times New Roman"/>
          <w:sz w:val="28"/>
          <w:szCs w:val="28"/>
          <w:lang w:val="kk-KZ" w:eastAsia="ru-RU"/>
        </w:rPr>
        <w:t xml:space="preserve"> </w:t>
      </w:r>
      <w:r w:rsidR="00550A28">
        <w:rPr>
          <w:rFonts w:ascii="Times New Roman" w:eastAsia="Times New Roman" w:hAnsi="Times New Roman" w:cs="Times New Roman"/>
          <w:sz w:val="28"/>
          <w:szCs w:val="28"/>
          <w:lang w:val="kk-KZ" w:eastAsia="ru-RU"/>
        </w:rPr>
        <w:t>утв.</w:t>
      </w:r>
      <w:r w:rsidR="00550A28" w:rsidRPr="00A46920">
        <w:rPr>
          <w:rFonts w:ascii="Times New Roman" w:eastAsia="Times New Roman" w:hAnsi="Times New Roman" w:cs="Times New Roman"/>
          <w:sz w:val="28"/>
          <w:szCs w:val="28"/>
          <w:lang w:val="kk-KZ" w:eastAsia="ru-RU"/>
        </w:rPr>
        <w:t xml:space="preserve"> 30 ноября 2015 года</w:t>
      </w:r>
      <w:r w:rsidR="00550A28">
        <w:rPr>
          <w:rFonts w:ascii="Times New Roman" w:eastAsia="Times New Roman" w:hAnsi="Times New Roman" w:cs="Times New Roman"/>
          <w:sz w:val="28"/>
          <w:szCs w:val="28"/>
          <w:lang w:val="kk-KZ" w:eastAsia="ru-RU"/>
        </w:rPr>
        <w:t>,</w:t>
      </w:r>
      <w:r w:rsidR="00550A28" w:rsidRPr="00A46920">
        <w:rPr>
          <w:rFonts w:ascii="Times New Roman" w:eastAsia="Times New Roman" w:hAnsi="Times New Roman" w:cs="Times New Roman"/>
          <w:sz w:val="28"/>
          <w:szCs w:val="28"/>
          <w:lang w:val="kk-KZ" w:eastAsia="ru-RU"/>
        </w:rPr>
        <w:t xml:space="preserve"> №17-НҚ</w:t>
      </w:r>
      <w:r w:rsidR="00550A28">
        <w:rPr>
          <w:rFonts w:ascii="Times New Roman" w:eastAsia="Times New Roman" w:hAnsi="Times New Roman" w:cs="Times New Roman"/>
          <w:sz w:val="28"/>
          <w:szCs w:val="28"/>
          <w:lang w:val="kk-KZ" w:eastAsia="ru-RU"/>
        </w:rPr>
        <w:t>.</w:t>
      </w:r>
    </w:p>
    <w:p w:rsidR="00A46920" w:rsidRDefault="00A46920" w:rsidP="00FE4871">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val="kk-KZ" w:eastAsia="ru-RU"/>
        </w:rPr>
      </w:pPr>
      <w:r w:rsidRPr="00A46920">
        <w:rPr>
          <w:rFonts w:ascii="Times New Roman" w:eastAsia="Times New Roman" w:hAnsi="Times New Roman" w:cs="Times New Roman"/>
          <w:sz w:val="28"/>
          <w:szCs w:val="28"/>
          <w:lang w:val="kk-KZ" w:eastAsia="ru-RU"/>
        </w:rPr>
        <w:t>Нормативное постановление Счетного комитета по контролю за исполнением республиканского бюджета</w:t>
      </w:r>
      <w:r w:rsidR="00550A28">
        <w:rPr>
          <w:rFonts w:ascii="Times New Roman" w:eastAsia="Times New Roman" w:hAnsi="Times New Roman" w:cs="Times New Roman"/>
          <w:sz w:val="28"/>
          <w:szCs w:val="28"/>
          <w:lang w:val="kk-KZ" w:eastAsia="ru-RU"/>
        </w:rPr>
        <w:t>.</w:t>
      </w:r>
      <w:r w:rsidRPr="00A46920">
        <w:rPr>
          <w:rFonts w:ascii="Times New Roman" w:eastAsia="Times New Roman" w:hAnsi="Times New Roman" w:cs="Times New Roman"/>
          <w:sz w:val="28"/>
          <w:szCs w:val="28"/>
          <w:lang w:val="kk-KZ" w:eastAsia="ru-RU"/>
        </w:rPr>
        <w:t xml:space="preserve"> Об утверждении процедурных стандартов внешнего государственного аудита и финансового контроля</w:t>
      </w:r>
      <w:r w:rsidR="00550A28">
        <w:rPr>
          <w:rFonts w:ascii="Times New Roman" w:eastAsia="Times New Roman" w:hAnsi="Times New Roman" w:cs="Times New Roman"/>
          <w:sz w:val="28"/>
          <w:szCs w:val="28"/>
          <w:lang w:val="kk-KZ" w:eastAsia="ru-RU"/>
        </w:rPr>
        <w:t>: утв.</w:t>
      </w:r>
      <w:r w:rsidR="00550A28" w:rsidRPr="00A46920">
        <w:rPr>
          <w:rFonts w:ascii="Times New Roman" w:eastAsia="Times New Roman" w:hAnsi="Times New Roman" w:cs="Times New Roman"/>
          <w:sz w:val="28"/>
          <w:szCs w:val="28"/>
          <w:lang w:val="kk-KZ" w:eastAsia="ru-RU"/>
        </w:rPr>
        <w:t xml:space="preserve"> 31 марта 2016 года</w:t>
      </w:r>
      <w:r w:rsidR="00550A28">
        <w:rPr>
          <w:rFonts w:ascii="Times New Roman" w:eastAsia="Times New Roman" w:hAnsi="Times New Roman" w:cs="Times New Roman"/>
          <w:sz w:val="28"/>
          <w:szCs w:val="28"/>
          <w:lang w:val="kk-KZ" w:eastAsia="ru-RU"/>
        </w:rPr>
        <w:t>,</w:t>
      </w:r>
      <w:r w:rsidR="00550A28" w:rsidRPr="00A46920">
        <w:rPr>
          <w:rFonts w:ascii="Times New Roman" w:eastAsia="Times New Roman" w:hAnsi="Times New Roman" w:cs="Times New Roman"/>
          <w:sz w:val="28"/>
          <w:szCs w:val="28"/>
          <w:lang w:val="kk-KZ" w:eastAsia="ru-RU"/>
        </w:rPr>
        <w:t xml:space="preserve"> №5-НҚ</w:t>
      </w:r>
      <w:r w:rsidR="00550A28">
        <w:rPr>
          <w:rFonts w:ascii="Times New Roman" w:eastAsia="Times New Roman" w:hAnsi="Times New Roman" w:cs="Times New Roman"/>
          <w:sz w:val="28"/>
          <w:szCs w:val="28"/>
          <w:lang w:val="kk-KZ" w:eastAsia="ru-RU"/>
        </w:rPr>
        <w:t>.</w:t>
      </w:r>
    </w:p>
    <w:p w:rsidR="00432167" w:rsidRDefault="00432167" w:rsidP="00FE4871">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val="kk-KZ" w:eastAsia="ru-RU"/>
        </w:rPr>
      </w:pPr>
      <w:r w:rsidRPr="00432167">
        <w:rPr>
          <w:rFonts w:ascii="Times New Roman" w:eastAsia="Times New Roman" w:hAnsi="Times New Roman" w:cs="Times New Roman"/>
          <w:sz w:val="28"/>
          <w:szCs w:val="28"/>
          <w:lang w:val="kk-KZ" w:eastAsia="ru-RU"/>
        </w:rPr>
        <w:t>Бюджетный кодекс Республики Казахстан</w:t>
      </w:r>
      <w:r w:rsidR="00550A28">
        <w:rPr>
          <w:rFonts w:ascii="Times New Roman" w:eastAsia="Times New Roman" w:hAnsi="Times New Roman" w:cs="Times New Roman"/>
          <w:sz w:val="28"/>
          <w:szCs w:val="28"/>
          <w:lang w:val="kk-KZ" w:eastAsia="ru-RU"/>
        </w:rPr>
        <w:t>: принят</w:t>
      </w:r>
      <w:r w:rsidRPr="00432167">
        <w:rPr>
          <w:rFonts w:ascii="Times New Roman" w:eastAsia="Times New Roman" w:hAnsi="Times New Roman" w:cs="Times New Roman"/>
          <w:sz w:val="28"/>
          <w:szCs w:val="28"/>
          <w:lang w:val="kk-KZ" w:eastAsia="ru-RU"/>
        </w:rPr>
        <w:t xml:space="preserve"> 4 декабря 2008 года</w:t>
      </w:r>
      <w:r w:rsidR="00550A28">
        <w:rPr>
          <w:rFonts w:ascii="Times New Roman" w:eastAsia="Times New Roman" w:hAnsi="Times New Roman" w:cs="Times New Roman"/>
          <w:sz w:val="28"/>
          <w:szCs w:val="28"/>
          <w:lang w:val="kk-KZ" w:eastAsia="ru-RU"/>
        </w:rPr>
        <w:t>,</w:t>
      </w:r>
      <w:r w:rsidRPr="00432167">
        <w:rPr>
          <w:rFonts w:ascii="Times New Roman" w:eastAsia="Times New Roman" w:hAnsi="Times New Roman" w:cs="Times New Roman"/>
          <w:sz w:val="28"/>
          <w:szCs w:val="28"/>
          <w:lang w:val="kk-KZ" w:eastAsia="ru-RU"/>
        </w:rPr>
        <w:t xml:space="preserve"> №95-IV.</w:t>
      </w:r>
    </w:p>
    <w:p w:rsidR="004E7E02" w:rsidRPr="008175D7" w:rsidRDefault="004E7E02" w:rsidP="00FE4871">
      <w:pPr>
        <w:widowControl w:val="0"/>
        <w:tabs>
          <w:tab w:val="left" w:pos="709"/>
          <w:tab w:val="left" w:pos="1134"/>
        </w:tabs>
        <w:spacing w:after="0" w:line="240" w:lineRule="auto"/>
        <w:ind w:firstLine="709"/>
        <w:jc w:val="both"/>
        <w:rPr>
          <w:rFonts w:ascii="Times New Roman" w:eastAsia="Times New Roman" w:hAnsi="Times New Roman" w:cs="Times New Roman"/>
          <w:sz w:val="28"/>
          <w:szCs w:val="28"/>
          <w:lang w:eastAsia="ru-RU"/>
        </w:rPr>
      </w:pPr>
      <w:r w:rsidRPr="004E7E02">
        <w:rPr>
          <w:rFonts w:ascii="Times New Roman" w:eastAsia="Times New Roman" w:hAnsi="Times New Roman" w:cs="Times New Roman"/>
          <w:sz w:val="28"/>
          <w:szCs w:val="28"/>
          <w:lang w:val="kk-KZ" w:eastAsia="ru-RU"/>
        </w:rPr>
        <w:t>Нормативное постановление С</w:t>
      </w:r>
      <w:r>
        <w:rPr>
          <w:rFonts w:ascii="Times New Roman" w:eastAsia="Times New Roman" w:hAnsi="Times New Roman" w:cs="Times New Roman"/>
          <w:sz w:val="28"/>
          <w:szCs w:val="28"/>
          <w:lang w:val="kk-KZ" w:eastAsia="ru-RU"/>
        </w:rPr>
        <w:t>четного комитета по контролю за</w:t>
      </w:r>
      <w:r w:rsidR="00550A28">
        <w:rPr>
          <w:rFonts w:ascii="Times New Roman" w:eastAsia="Times New Roman" w:hAnsi="Times New Roman" w:cs="Times New Roman"/>
          <w:sz w:val="28"/>
          <w:szCs w:val="28"/>
          <w:lang w:val="kk-KZ" w:eastAsia="ru-RU"/>
        </w:rPr>
        <w:t xml:space="preserve"> </w:t>
      </w:r>
      <w:r w:rsidRPr="008175D7">
        <w:rPr>
          <w:rFonts w:ascii="Times New Roman" w:eastAsia="Times New Roman" w:hAnsi="Times New Roman" w:cs="Times New Roman"/>
          <w:sz w:val="28"/>
          <w:szCs w:val="28"/>
          <w:lang w:eastAsia="ru-RU"/>
        </w:rPr>
        <w:t>исполнением республиканского бюджет</w:t>
      </w:r>
      <w:r w:rsidR="00550A28">
        <w:rPr>
          <w:rFonts w:ascii="Times New Roman" w:eastAsia="Times New Roman" w:hAnsi="Times New Roman" w:cs="Times New Roman"/>
          <w:sz w:val="28"/>
          <w:szCs w:val="28"/>
          <w:lang w:eastAsia="ru-RU"/>
        </w:rPr>
        <w:t>.</w:t>
      </w:r>
      <w:r w:rsidRPr="008175D7">
        <w:rPr>
          <w:rFonts w:ascii="Times New Roman" w:eastAsia="Times New Roman" w:hAnsi="Times New Roman" w:cs="Times New Roman"/>
          <w:sz w:val="28"/>
          <w:szCs w:val="28"/>
          <w:lang w:eastAsia="ru-RU"/>
        </w:rPr>
        <w:t xml:space="preserve"> Об утверждении Правил проведения внешнего государственного аудита и финансового контроля</w:t>
      </w:r>
      <w:r w:rsidR="00550A28">
        <w:rPr>
          <w:rFonts w:ascii="Times New Roman" w:eastAsia="Times New Roman" w:hAnsi="Times New Roman" w:cs="Times New Roman"/>
          <w:sz w:val="28"/>
          <w:szCs w:val="28"/>
          <w:lang w:eastAsia="ru-RU"/>
        </w:rPr>
        <w:t>: утв.</w:t>
      </w:r>
      <w:r w:rsidR="00550A28" w:rsidRPr="008175D7">
        <w:rPr>
          <w:rFonts w:ascii="Times New Roman" w:eastAsia="Times New Roman" w:hAnsi="Times New Roman" w:cs="Times New Roman"/>
          <w:sz w:val="28"/>
          <w:szCs w:val="28"/>
          <w:lang w:eastAsia="ru-RU"/>
        </w:rPr>
        <w:t xml:space="preserve"> 30 июля 2020 года</w:t>
      </w:r>
      <w:r w:rsidR="00550A28">
        <w:rPr>
          <w:rFonts w:ascii="Times New Roman" w:eastAsia="Times New Roman" w:hAnsi="Times New Roman" w:cs="Times New Roman"/>
          <w:sz w:val="28"/>
          <w:szCs w:val="28"/>
          <w:lang w:eastAsia="ru-RU"/>
        </w:rPr>
        <w:t>, №</w:t>
      </w:r>
      <w:r w:rsidR="00550A28" w:rsidRPr="008175D7">
        <w:rPr>
          <w:rFonts w:ascii="Times New Roman" w:eastAsia="Times New Roman" w:hAnsi="Times New Roman" w:cs="Times New Roman"/>
          <w:sz w:val="28"/>
          <w:szCs w:val="28"/>
          <w:lang w:eastAsia="ru-RU"/>
        </w:rPr>
        <w:t>6-НҚ</w:t>
      </w:r>
      <w:r w:rsidR="00550A28">
        <w:rPr>
          <w:rFonts w:ascii="Times New Roman" w:eastAsia="Times New Roman" w:hAnsi="Times New Roman" w:cs="Times New Roman"/>
          <w:sz w:val="28"/>
          <w:szCs w:val="28"/>
          <w:lang w:eastAsia="ru-RU"/>
        </w:rPr>
        <w:t>.</w:t>
      </w:r>
    </w:p>
    <w:p w:rsidR="00056A47" w:rsidRPr="008175D7" w:rsidRDefault="00056A47" w:rsidP="00FE4871">
      <w:pPr>
        <w:tabs>
          <w:tab w:val="left" w:pos="709"/>
          <w:tab w:val="left" w:pos="1134"/>
        </w:tabs>
        <w:spacing w:after="0" w:line="240" w:lineRule="auto"/>
        <w:ind w:firstLine="709"/>
        <w:jc w:val="both"/>
        <w:rPr>
          <w:rFonts w:ascii="Times New Roman" w:eastAsia="Times New Roman" w:hAnsi="Times New Roman" w:cs="Times New Roman"/>
          <w:sz w:val="28"/>
          <w:szCs w:val="28"/>
          <w:lang w:eastAsia="ru-RU"/>
        </w:rPr>
      </w:pPr>
      <w:r w:rsidRPr="008175D7">
        <w:rPr>
          <w:rFonts w:ascii="Times New Roman" w:eastAsia="Times New Roman" w:hAnsi="Times New Roman" w:cs="Times New Roman"/>
          <w:sz w:val="28"/>
          <w:szCs w:val="28"/>
          <w:lang w:eastAsia="ru-RU"/>
        </w:rPr>
        <w:t>Приказ Министра финансов Республики Казахстан</w:t>
      </w:r>
      <w:r w:rsidR="00550A28">
        <w:rPr>
          <w:rFonts w:ascii="Times New Roman" w:eastAsia="Times New Roman" w:hAnsi="Times New Roman" w:cs="Times New Roman"/>
          <w:sz w:val="28"/>
          <w:szCs w:val="28"/>
          <w:lang w:eastAsia="ru-RU"/>
        </w:rPr>
        <w:t>.</w:t>
      </w:r>
      <w:r w:rsidRPr="008175D7">
        <w:rPr>
          <w:rFonts w:ascii="Times New Roman" w:eastAsia="Times New Roman" w:hAnsi="Times New Roman" w:cs="Times New Roman"/>
          <w:sz w:val="28"/>
          <w:szCs w:val="28"/>
          <w:lang w:eastAsia="ru-RU"/>
        </w:rPr>
        <w:t xml:space="preserve"> Об утверждении Правил проведения внутреннего государственного аудита и финансового контроля</w:t>
      </w:r>
      <w:r w:rsidR="00550A28">
        <w:rPr>
          <w:rFonts w:ascii="Times New Roman" w:eastAsia="Times New Roman" w:hAnsi="Times New Roman" w:cs="Times New Roman"/>
          <w:sz w:val="28"/>
          <w:szCs w:val="28"/>
          <w:lang w:eastAsia="ru-RU"/>
        </w:rPr>
        <w:t>:</w:t>
      </w:r>
      <w:r w:rsidR="00550A28" w:rsidRPr="00550A28">
        <w:rPr>
          <w:rFonts w:ascii="Times New Roman" w:eastAsia="Times New Roman" w:hAnsi="Times New Roman" w:cs="Times New Roman"/>
          <w:sz w:val="28"/>
          <w:szCs w:val="28"/>
          <w:lang w:eastAsia="ru-RU"/>
        </w:rPr>
        <w:t xml:space="preserve"> </w:t>
      </w:r>
      <w:r w:rsidR="00550A28">
        <w:rPr>
          <w:rFonts w:ascii="Times New Roman" w:eastAsia="Times New Roman" w:hAnsi="Times New Roman" w:cs="Times New Roman"/>
          <w:sz w:val="28"/>
          <w:szCs w:val="28"/>
          <w:lang w:eastAsia="ru-RU"/>
        </w:rPr>
        <w:t>утв.</w:t>
      </w:r>
      <w:r w:rsidR="00550A28" w:rsidRPr="008175D7">
        <w:rPr>
          <w:rFonts w:ascii="Times New Roman" w:eastAsia="Times New Roman" w:hAnsi="Times New Roman" w:cs="Times New Roman"/>
          <w:sz w:val="28"/>
          <w:szCs w:val="28"/>
          <w:lang w:eastAsia="ru-RU"/>
        </w:rPr>
        <w:t xml:space="preserve"> 19 марта 2018 года</w:t>
      </w:r>
      <w:r w:rsidR="00550A28">
        <w:rPr>
          <w:rFonts w:ascii="Times New Roman" w:eastAsia="Times New Roman" w:hAnsi="Times New Roman" w:cs="Times New Roman"/>
          <w:sz w:val="28"/>
          <w:szCs w:val="28"/>
          <w:lang w:eastAsia="ru-RU"/>
        </w:rPr>
        <w:t xml:space="preserve">, </w:t>
      </w:r>
      <w:r w:rsidR="00550A28" w:rsidRPr="008175D7">
        <w:rPr>
          <w:rFonts w:ascii="Times New Roman" w:eastAsia="Times New Roman" w:hAnsi="Times New Roman" w:cs="Times New Roman"/>
          <w:sz w:val="28"/>
          <w:szCs w:val="28"/>
          <w:lang w:eastAsia="ru-RU"/>
        </w:rPr>
        <w:t>№392.</w:t>
      </w:r>
    </w:p>
    <w:p w:rsidR="0089414B" w:rsidRPr="008175D7" w:rsidRDefault="00550A28" w:rsidP="00FE4871">
      <w:pPr>
        <w:tabs>
          <w:tab w:val="left" w:pos="709"/>
          <w:tab w:val="left" w:pos="1134"/>
        </w:tabs>
        <w:spacing w:after="0" w:line="240" w:lineRule="auto"/>
        <w:ind w:firstLine="709"/>
        <w:jc w:val="both"/>
        <w:rPr>
          <w:rFonts w:ascii="Times New Roman" w:eastAsia="Times New Roman" w:hAnsi="Times New Roman" w:cs="Times New Roman"/>
          <w:sz w:val="28"/>
          <w:szCs w:val="28"/>
          <w:lang w:eastAsia="ru-RU"/>
        </w:rPr>
      </w:pPr>
      <w:r w:rsidRPr="008175D7">
        <w:rPr>
          <w:rFonts w:ascii="Times New Roman" w:eastAsia="Times New Roman" w:hAnsi="Times New Roman" w:cs="Times New Roman"/>
          <w:sz w:val="28"/>
          <w:szCs w:val="28"/>
          <w:lang w:eastAsia="ru-RU"/>
        </w:rPr>
        <w:t>Нормативное постановление Счетного комитета по контролю за исполнением республиканского бюджета</w:t>
      </w:r>
      <w:r>
        <w:rPr>
          <w:rFonts w:ascii="Times New Roman" w:eastAsia="Times New Roman" w:hAnsi="Times New Roman" w:cs="Times New Roman"/>
          <w:sz w:val="28"/>
          <w:szCs w:val="28"/>
          <w:lang w:eastAsia="ru-RU"/>
        </w:rPr>
        <w:t>.</w:t>
      </w:r>
      <w:r w:rsidRPr="008175D7">
        <w:rPr>
          <w:rFonts w:ascii="Times New Roman" w:eastAsia="Times New Roman" w:hAnsi="Times New Roman" w:cs="Times New Roman"/>
          <w:sz w:val="28"/>
          <w:szCs w:val="28"/>
          <w:lang w:eastAsia="ru-RU"/>
        </w:rPr>
        <w:t xml:space="preserve"> </w:t>
      </w:r>
      <w:r w:rsidR="0089414B" w:rsidRPr="008175D7">
        <w:rPr>
          <w:rFonts w:ascii="Times New Roman" w:eastAsia="Times New Roman" w:hAnsi="Times New Roman" w:cs="Times New Roman"/>
          <w:sz w:val="28"/>
          <w:szCs w:val="28"/>
          <w:lang w:eastAsia="ru-RU"/>
        </w:rPr>
        <w:t>Процедурный стандарт внутре</w:t>
      </w:r>
      <w:r w:rsidR="00A41CFA" w:rsidRPr="008175D7">
        <w:rPr>
          <w:rFonts w:ascii="Times New Roman" w:eastAsia="Times New Roman" w:hAnsi="Times New Roman" w:cs="Times New Roman"/>
          <w:sz w:val="28"/>
          <w:szCs w:val="28"/>
          <w:lang w:eastAsia="ru-RU"/>
        </w:rPr>
        <w:t xml:space="preserve">ннего государственного аудита и </w:t>
      </w:r>
      <w:r w:rsidR="0089414B" w:rsidRPr="008175D7">
        <w:rPr>
          <w:rFonts w:ascii="Times New Roman" w:eastAsia="Times New Roman" w:hAnsi="Times New Roman" w:cs="Times New Roman"/>
          <w:sz w:val="28"/>
          <w:szCs w:val="28"/>
          <w:lang w:eastAsia="ru-RU"/>
        </w:rPr>
        <w:t>финансового контроля «Аудит соответствия»</w:t>
      </w:r>
      <w:r>
        <w:rPr>
          <w:rFonts w:ascii="Times New Roman" w:eastAsia="Times New Roman" w:hAnsi="Times New Roman" w:cs="Times New Roman"/>
          <w:sz w:val="28"/>
          <w:szCs w:val="28"/>
          <w:lang w:eastAsia="ru-RU"/>
        </w:rPr>
        <w:t>: утв.</w:t>
      </w:r>
      <w:r w:rsidR="00A41CFA" w:rsidRPr="008175D7">
        <w:rPr>
          <w:rFonts w:ascii="Times New Roman" w:eastAsia="Times New Roman" w:hAnsi="Times New Roman" w:cs="Times New Roman"/>
          <w:sz w:val="28"/>
          <w:szCs w:val="28"/>
          <w:lang w:eastAsia="ru-RU"/>
        </w:rPr>
        <w:t xml:space="preserve"> 28 ноября 2015 года</w:t>
      </w:r>
      <w:r>
        <w:rPr>
          <w:rFonts w:ascii="Times New Roman" w:eastAsia="Times New Roman" w:hAnsi="Times New Roman" w:cs="Times New Roman"/>
          <w:sz w:val="28"/>
          <w:szCs w:val="28"/>
          <w:lang w:eastAsia="ru-RU"/>
        </w:rPr>
        <w:t>,</w:t>
      </w:r>
      <w:r w:rsidR="00A41CFA" w:rsidRPr="008175D7">
        <w:rPr>
          <w:rFonts w:ascii="Times New Roman" w:eastAsia="Times New Roman" w:hAnsi="Times New Roman" w:cs="Times New Roman"/>
          <w:sz w:val="28"/>
          <w:szCs w:val="28"/>
          <w:lang w:eastAsia="ru-RU"/>
        </w:rPr>
        <w:t xml:space="preserve"> №13-НҚ</w:t>
      </w:r>
      <w:r>
        <w:rPr>
          <w:rFonts w:ascii="Times New Roman" w:eastAsia="Times New Roman" w:hAnsi="Times New Roman" w:cs="Times New Roman"/>
          <w:sz w:val="28"/>
          <w:szCs w:val="28"/>
          <w:lang w:eastAsia="ru-RU"/>
        </w:rPr>
        <w:t xml:space="preserve"> (</w:t>
      </w:r>
      <w:r w:rsidRPr="008175D7">
        <w:rPr>
          <w:rFonts w:ascii="Times New Roman" w:eastAsia="Times New Roman" w:hAnsi="Times New Roman" w:cs="Times New Roman"/>
          <w:sz w:val="28"/>
          <w:szCs w:val="28"/>
          <w:lang w:eastAsia="ru-RU"/>
        </w:rPr>
        <w:t xml:space="preserve">зарегистрировано </w:t>
      </w:r>
      <w:r w:rsidR="00A41CFA" w:rsidRPr="008175D7">
        <w:rPr>
          <w:rFonts w:ascii="Times New Roman" w:eastAsia="Times New Roman" w:hAnsi="Times New Roman" w:cs="Times New Roman"/>
          <w:sz w:val="28"/>
          <w:szCs w:val="28"/>
          <w:lang w:eastAsia="ru-RU"/>
        </w:rPr>
        <w:t>в Министерстве юстиции Республики Казахстан 23 декабря 2015 года</w:t>
      </w:r>
      <w:r>
        <w:rPr>
          <w:rFonts w:ascii="Times New Roman" w:eastAsia="Times New Roman" w:hAnsi="Times New Roman" w:cs="Times New Roman"/>
          <w:sz w:val="28"/>
          <w:szCs w:val="28"/>
          <w:lang w:eastAsia="ru-RU"/>
        </w:rPr>
        <w:t>,</w:t>
      </w:r>
      <w:r w:rsidR="00A41CFA" w:rsidRPr="008175D7">
        <w:rPr>
          <w:rFonts w:ascii="Times New Roman" w:eastAsia="Times New Roman" w:hAnsi="Times New Roman" w:cs="Times New Roman"/>
          <w:sz w:val="28"/>
          <w:szCs w:val="28"/>
          <w:lang w:eastAsia="ru-RU"/>
        </w:rPr>
        <w:t xml:space="preserve"> №12476</w:t>
      </w:r>
      <w:r>
        <w:rPr>
          <w:rFonts w:ascii="Times New Roman" w:eastAsia="Times New Roman" w:hAnsi="Times New Roman" w:cs="Times New Roman"/>
          <w:sz w:val="28"/>
          <w:szCs w:val="28"/>
          <w:lang w:eastAsia="ru-RU"/>
        </w:rPr>
        <w:t>).</w:t>
      </w:r>
    </w:p>
    <w:p w:rsidR="00056A47" w:rsidRPr="004E7E02" w:rsidRDefault="00056A47" w:rsidP="00FE4871">
      <w:pPr>
        <w:widowControl w:val="0"/>
        <w:tabs>
          <w:tab w:val="left" w:pos="709"/>
          <w:tab w:val="left" w:pos="1134"/>
        </w:tabs>
        <w:spacing w:after="0" w:line="240" w:lineRule="auto"/>
        <w:jc w:val="both"/>
        <w:rPr>
          <w:rFonts w:ascii="Times New Roman" w:eastAsia="Times New Roman" w:hAnsi="Times New Roman" w:cs="Times New Roman"/>
          <w:sz w:val="28"/>
          <w:szCs w:val="28"/>
          <w:lang w:val="kk-KZ" w:eastAsia="ru-RU"/>
        </w:rPr>
      </w:pPr>
    </w:p>
    <w:p w:rsidR="00A46920" w:rsidRPr="00A46920" w:rsidRDefault="00A46920" w:rsidP="00FE4871">
      <w:pPr>
        <w:tabs>
          <w:tab w:val="left" w:pos="709"/>
        </w:tabs>
        <w:spacing w:after="0" w:line="240" w:lineRule="auto"/>
        <w:ind w:firstLine="540"/>
        <w:jc w:val="both"/>
        <w:rPr>
          <w:rFonts w:ascii="Times New Roman" w:eastAsia="Times New Roman" w:hAnsi="Times New Roman" w:cs="Times New Roman"/>
          <w:sz w:val="28"/>
          <w:szCs w:val="28"/>
          <w:lang w:val="kk-KZ" w:eastAsia="ru-RU"/>
        </w:rPr>
      </w:pPr>
    </w:p>
    <w:p w:rsidR="00A46920" w:rsidRPr="00A46920" w:rsidRDefault="00A46920"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A46920" w:rsidRPr="00A46920" w:rsidRDefault="00A46920"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A46920" w:rsidRPr="00A46920" w:rsidRDefault="00A46920"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A46920" w:rsidRPr="00A46920" w:rsidRDefault="00A46920"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A46920" w:rsidRDefault="00A46920"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550A28" w:rsidRDefault="00550A28"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550A28" w:rsidRDefault="00550A28"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550A28" w:rsidRPr="00A46920" w:rsidRDefault="00550A28"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A46920" w:rsidRPr="00A46920" w:rsidRDefault="00A46920"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5D1678" w:rsidRDefault="005D1678" w:rsidP="00FE4871">
      <w:pPr>
        <w:tabs>
          <w:tab w:val="left" w:pos="709"/>
          <w:tab w:val="left" w:pos="3022"/>
        </w:tabs>
        <w:spacing w:after="0" w:line="240" w:lineRule="auto"/>
        <w:jc w:val="center"/>
        <w:rPr>
          <w:rFonts w:ascii="Times New Roman" w:eastAsia="Times New Roman" w:hAnsi="Times New Roman" w:cs="Times New Roman"/>
          <w:b/>
          <w:sz w:val="28"/>
          <w:szCs w:val="28"/>
          <w:lang w:eastAsia="ru-RU"/>
        </w:rPr>
      </w:pPr>
    </w:p>
    <w:p w:rsidR="005D0574" w:rsidRDefault="005D0574" w:rsidP="00FE4871">
      <w:pPr>
        <w:tabs>
          <w:tab w:val="left" w:pos="709"/>
          <w:tab w:val="left" w:pos="3022"/>
        </w:tabs>
        <w:spacing w:after="0" w:line="240" w:lineRule="auto"/>
        <w:jc w:val="center"/>
        <w:rPr>
          <w:rFonts w:ascii="Times New Roman" w:eastAsia="Times New Roman" w:hAnsi="Times New Roman" w:cs="Times New Roman"/>
          <w:b/>
          <w:sz w:val="28"/>
          <w:szCs w:val="28"/>
          <w:lang w:eastAsia="ru-RU"/>
        </w:rPr>
      </w:pPr>
      <w:r w:rsidRPr="00223D98">
        <w:rPr>
          <w:rFonts w:ascii="Times New Roman" w:eastAsia="Times New Roman" w:hAnsi="Times New Roman" w:cs="Times New Roman"/>
          <w:b/>
          <w:sz w:val="28"/>
          <w:szCs w:val="28"/>
          <w:lang w:eastAsia="ru-RU"/>
        </w:rPr>
        <w:lastRenderedPageBreak/>
        <w:t>ОПРЕДЕЛЕНИЯ</w:t>
      </w:r>
    </w:p>
    <w:p w:rsidR="005D0574" w:rsidRDefault="005D0574" w:rsidP="00FE4871">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rsidR="005D0574" w:rsidRDefault="005D0574" w:rsidP="00FE4871">
      <w:pPr>
        <w:tabs>
          <w:tab w:val="left" w:pos="709"/>
        </w:tabs>
        <w:spacing w:after="0" w:line="240" w:lineRule="auto"/>
        <w:ind w:firstLine="709"/>
        <w:jc w:val="both"/>
        <w:rPr>
          <w:rFonts w:ascii="Times New Roman" w:eastAsia="Times New Roman" w:hAnsi="Times New Roman" w:cs="Times New Roman"/>
          <w:b/>
          <w:sz w:val="28"/>
          <w:szCs w:val="28"/>
          <w:lang w:val="kk-KZ" w:eastAsia="ru-RU"/>
        </w:rPr>
      </w:pPr>
      <w:r w:rsidRPr="00A46920">
        <w:rPr>
          <w:rFonts w:ascii="Times New Roman" w:eastAsia="Times New Roman" w:hAnsi="Times New Roman" w:cs="Times New Roman"/>
          <w:sz w:val="28"/>
          <w:szCs w:val="28"/>
          <w:lang w:eastAsia="ru-RU"/>
        </w:rPr>
        <w:t xml:space="preserve">В </w:t>
      </w:r>
      <w:r w:rsidR="00550A28">
        <w:rPr>
          <w:rFonts w:ascii="Times New Roman" w:eastAsia="Times New Roman" w:hAnsi="Times New Roman" w:cs="Times New Roman"/>
          <w:sz w:val="28"/>
          <w:szCs w:val="28"/>
          <w:lang w:eastAsia="ru-RU"/>
        </w:rPr>
        <w:t xml:space="preserve">настоящей диссертации </w:t>
      </w:r>
      <w:r w:rsidRPr="00A46920">
        <w:rPr>
          <w:rFonts w:ascii="Times New Roman" w:eastAsia="Times New Roman" w:hAnsi="Times New Roman" w:cs="Times New Roman"/>
          <w:sz w:val="28"/>
          <w:szCs w:val="28"/>
          <w:lang w:eastAsia="ru-RU"/>
        </w:rPr>
        <w:t>применяют следующие термины</w:t>
      </w:r>
      <w:r w:rsidR="00550A28">
        <w:rPr>
          <w:rFonts w:ascii="Times New Roman" w:eastAsia="Times New Roman" w:hAnsi="Times New Roman" w:cs="Times New Roman"/>
          <w:sz w:val="28"/>
          <w:szCs w:val="28"/>
          <w:lang w:eastAsia="ru-RU"/>
        </w:rPr>
        <w:t xml:space="preserve"> с соответствующими определениями:</w:t>
      </w:r>
    </w:p>
    <w:p w:rsidR="00785EF9" w:rsidRDefault="00785EF9" w:rsidP="00FE4871">
      <w:pPr>
        <w:tabs>
          <w:tab w:val="left" w:pos="709"/>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50A28">
        <w:rPr>
          <w:rFonts w:ascii="Times New Roman" w:eastAsia="Times New Roman" w:hAnsi="Times New Roman" w:cs="Times New Roman"/>
          <w:b/>
          <w:sz w:val="28"/>
          <w:szCs w:val="28"/>
          <w:lang w:val="kk-KZ" w:eastAsia="ru-RU"/>
        </w:rPr>
        <w:t>Г</w:t>
      </w:r>
      <w:r w:rsidR="006948C0" w:rsidRPr="00550A28">
        <w:rPr>
          <w:rFonts w:ascii="Times New Roman" w:eastAsia="Times New Roman" w:hAnsi="Times New Roman" w:cs="Times New Roman"/>
          <w:b/>
          <w:sz w:val="28"/>
          <w:szCs w:val="28"/>
          <w:lang w:eastAsia="ru-RU"/>
        </w:rPr>
        <w:t>осударственный</w:t>
      </w:r>
      <w:r w:rsidRPr="00550A28">
        <w:rPr>
          <w:rFonts w:ascii="Times New Roman" w:eastAsia="Times New Roman" w:hAnsi="Times New Roman" w:cs="Times New Roman"/>
          <w:b/>
          <w:sz w:val="28"/>
          <w:szCs w:val="28"/>
          <w:lang w:eastAsia="ru-RU"/>
        </w:rPr>
        <w:t xml:space="preserve"> аудит</w:t>
      </w:r>
      <w:r w:rsidRPr="00785EF9">
        <w:rPr>
          <w:rFonts w:ascii="Times New Roman" w:eastAsia="Times New Roman" w:hAnsi="Times New Roman" w:cs="Times New Roman"/>
          <w:sz w:val="28"/>
          <w:szCs w:val="28"/>
          <w:lang w:eastAsia="ru-RU"/>
        </w:rPr>
        <w:t xml:space="preserve"> – анализ, оценка и проверка эффективности управления и использования бюджетных средств, активов государства, объектов государственного аудита, связанных грантов, государственных и гарантированных государством займов, а также займов, привлекаемых под поручительство государства, в том числе другой, связанной с исполнением бюджета деятельности, основанные на системе управления рисками</w:t>
      </w:r>
      <w:r>
        <w:rPr>
          <w:rFonts w:ascii="Times New Roman" w:eastAsia="Times New Roman" w:hAnsi="Times New Roman" w:cs="Times New Roman"/>
          <w:sz w:val="28"/>
          <w:szCs w:val="28"/>
          <w:lang w:eastAsia="ru-RU"/>
        </w:rPr>
        <w:t>.</w:t>
      </w:r>
    </w:p>
    <w:p w:rsidR="005D0574" w:rsidRPr="00785EF9" w:rsidRDefault="005D0574" w:rsidP="00FE4871">
      <w:pPr>
        <w:tabs>
          <w:tab w:val="left" w:pos="709"/>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550A28">
        <w:rPr>
          <w:rFonts w:ascii="Times New Roman" w:eastAsia="Times New Roman" w:hAnsi="Times New Roman" w:cs="Times New Roman"/>
          <w:b/>
          <w:sz w:val="28"/>
          <w:szCs w:val="28"/>
          <w:lang w:eastAsia="ru-RU"/>
        </w:rPr>
        <w:t>Внешний государственный аудит</w:t>
      </w:r>
      <w:r w:rsidRPr="00785EF9">
        <w:rPr>
          <w:rFonts w:ascii="Times New Roman" w:eastAsia="Times New Roman" w:hAnsi="Times New Roman" w:cs="Times New Roman"/>
          <w:sz w:val="28"/>
          <w:szCs w:val="28"/>
          <w:lang w:eastAsia="ru-RU"/>
        </w:rPr>
        <w:t xml:space="preserve"> </w:t>
      </w:r>
      <w:r w:rsidR="00FE4871">
        <w:rPr>
          <w:rFonts w:ascii="Times New Roman" w:eastAsia="Times New Roman" w:hAnsi="Times New Roman" w:cs="Times New Roman"/>
          <w:sz w:val="28"/>
          <w:szCs w:val="28"/>
          <w:lang w:eastAsia="ru-RU"/>
        </w:rPr>
        <w:t>–</w:t>
      </w:r>
      <w:r w:rsidRPr="00785EF9">
        <w:rPr>
          <w:rFonts w:ascii="Times New Roman" w:eastAsia="Times New Roman" w:hAnsi="Times New Roman" w:cs="Times New Roman"/>
          <w:sz w:val="28"/>
          <w:szCs w:val="28"/>
          <w:lang w:eastAsia="ru-RU"/>
        </w:rPr>
        <w:t xml:space="preserve"> это </w:t>
      </w:r>
      <w:r w:rsidR="00F12E15" w:rsidRPr="00F12E15">
        <w:rPr>
          <w:rFonts w:ascii="Times New Roman" w:eastAsia="Times New Roman" w:hAnsi="Times New Roman" w:cs="Times New Roman"/>
          <w:sz w:val="28"/>
          <w:szCs w:val="28"/>
          <w:lang w:eastAsia="ru-RU"/>
        </w:rPr>
        <w:t>анализ, оценка и проверка эффективного и законного управления национальными ресурсами (финансовыми, природными, производственными, кадровыми, информационными) для обеспечения динамичного роста качества жизненных условий населения и национальной безопасности страны</w:t>
      </w:r>
      <w:r w:rsidRPr="00785EF9">
        <w:rPr>
          <w:rFonts w:ascii="Times New Roman" w:eastAsia="Times New Roman" w:hAnsi="Times New Roman" w:cs="Times New Roman"/>
          <w:sz w:val="28"/>
          <w:szCs w:val="28"/>
          <w:lang w:eastAsia="ru-RU"/>
        </w:rPr>
        <w:t>.</w:t>
      </w:r>
    </w:p>
    <w:p w:rsidR="005D0574" w:rsidRPr="00A46920"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550A28">
        <w:rPr>
          <w:rFonts w:ascii="Times New Roman" w:eastAsia="Times New Roman" w:hAnsi="Times New Roman" w:cs="Times New Roman"/>
          <w:b/>
          <w:sz w:val="28"/>
          <w:szCs w:val="28"/>
          <w:lang w:val="kk-KZ" w:eastAsia="ru-RU"/>
        </w:rPr>
        <w:t>Ф</w:t>
      </w:r>
      <w:r w:rsidRPr="00550A28">
        <w:rPr>
          <w:rFonts w:ascii="Times New Roman" w:eastAsia="Times New Roman" w:hAnsi="Times New Roman" w:cs="Times New Roman"/>
          <w:b/>
          <w:sz w:val="28"/>
          <w:szCs w:val="28"/>
          <w:lang w:eastAsia="ru-RU"/>
        </w:rPr>
        <w:t>ин</w:t>
      </w:r>
      <w:r w:rsidRPr="00550A28">
        <w:rPr>
          <w:rFonts w:ascii="Times New Roman" w:eastAsia="Times New Roman" w:hAnsi="Times New Roman" w:cs="Times New Roman"/>
          <w:b/>
          <w:sz w:val="28"/>
          <w:szCs w:val="28"/>
          <w:lang w:val="kk-KZ" w:eastAsia="ru-RU"/>
        </w:rPr>
        <w:t>ансовый</w:t>
      </w:r>
      <w:r w:rsidRPr="00550A28">
        <w:rPr>
          <w:rFonts w:ascii="Times New Roman" w:eastAsia="Times New Roman" w:hAnsi="Times New Roman" w:cs="Times New Roman"/>
          <w:b/>
          <w:sz w:val="28"/>
          <w:szCs w:val="28"/>
          <w:lang w:eastAsia="ru-RU"/>
        </w:rPr>
        <w:t xml:space="preserve"> контроль</w:t>
      </w:r>
      <w:r w:rsidRPr="00785EF9">
        <w:rPr>
          <w:rFonts w:ascii="Times New Roman" w:eastAsia="Times New Roman" w:hAnsi="Times New Roman" w:cs="Times New Roman"/>
          <w:sz w:val="28"/>
          <w:szCs w:val="28"/>
          <w:lang w:eastAsia="ru-RU"/>
        </w:rPr>
        <w:t xml:space="preserve"> </w:t>
      </w:r>
      <w:r w:rsidR="00FE4871">
        <w:rPr>
          <w:rFonts w:ascii="Times New Roman" w:eastAsia="Times New Roman" w:hAnsi="Times New Roman" w:cs="Times New Roman"/>
          <w:sz w:val="28"/>
          <w:szCs w:val="28"/>
          <w:lang w:eastAsia="ru-RU"/>
        </w:rPr>
        <w:t>–</w:t>
      </w:r>
      <w:r w:rsidRPr="00785EF9">
        <w:rPr>
          <w:rFonts w:ascii="Times New Roman" w:eastAsia="Times New Roman" w:hAnsi="Times New Roman" w:cs="Times New Roman"/>
          <w:sz w:val="28"/>
          <w:szCs w:val="28"/>
          <w:lang w:eastAsia="ru-RU"/>
        </w:rPr>
        <w:t xml:space="preserve"> это вид деятельности контроля - организационно-право</w:t>
      </w:r>
      <w:r w:rsidR="006948C0">
        <w:rPr>
          <w:rFonts w:ascii="Times New Roman" w:eastAsia="Times New Roman" w:hAnsi="Times New Roman" w:cs="Times New Roman"/>
          <w:sz w:val="28"/>
          <w:szCs w:val="28"/>
          <w:lang w:eastAsia="ru-RU"/>
        </w:rPr>
        <w:t>вой формы исполнительной власти</w:t>
      </w:r>
      <w:r w:rsidRPr="00785EF9">
        <w:rPr>
          <w:rFonts w:ascii="Times New Roman" w:eastAsia="Times New Roman" w:hAnsi="Times New Roman" w:cs="Times New Roman"/>
          <w:sz w:val="28"/>
          <w:szCs w:val="28"/>
          <w:lang w:eastAsia="ru-RU"/>
        </w:rPr>
        <w:t>.</w:t>
      </w:r>
      <w:r w:rsidRPr="00A46920">
        <w:rPr>
          <w:rFonts w:ascii="Times New Roman" w:eastAsia="Times New Roman" w:hAnsi="Times New Roman" w:cs="Times New Roman"/>
          <w:sz w:val="28"/>
          <w:szCs w:val="28"/>
          <w:lang w:eastAsia="ru-RU"/>
        </w:rPr>
        <w:t xml:space="preserve"> </w:t>
      </w:r>
    </w:p>
    <w:p w:rsidR="00A46920" w:rsidRDefault="0043209B" w:rsidP="00FE4871">
      <w:pPr>
        <w:tabs>
          <w:tab w:val="left" w:pos="709"/>
          <w:tab w:val="left" w:pos="3022"/>
        </w:tabs>
        <w:spacing w:after="0" w:line="240" w:lineRule="auto"/>
        <w:ind w:firstLine="709"/>
        <w:jc w:val="both"/>
        <w:rPr>
          <w:rFonts w:ascii="Times New Roman" w:eastAsia="Times New Roman" w:hAnsi="Times New Roman" w:cs="Times New Roman"/>
          <w:sz w:val="28"/>
          <w:szCs w:val="28"/>
          <w:lang w:eastAsia="ru-RU"/>
        </w:rPr>
      </w:pPr>
      <w:r w:rsidRPr="00550A28">
        <w:rPr>
          <w:rFonts w:ascii="Times New Roman" w:eastAsia="Times New Roman" w:hAnsi="Times New Roman" w:cs="Times New Roman"/>
          <w:b/>
          <w:sz w:val="28"/>
          <w:szCs w:val="28"/>
          <w:lang w:val="kk-KZ" w:eastAsia="ru-RU"/>
        </w:rPr>
        <w:t>А</w:t>
      </w:r>
      <w:r w:rsidR="007F00D3" w:rsidRPr="00550A28">
        <w:rPr>
          <w:rFonts w:ascii="Times New Roman" w:eastAsia="Times New Roman" w:hAnsi="Times New Roman" w:cs="Times New Roman"/>
          <w:b/>
          <w:sz w:val="28"/>
          <w:szCs w:val="28"/>
          <w:lang w:eastAsia="ru-RU"/>
        </w:rPr>
        <w:t>удит эффективности</w:t>
      </w:r>
      <w:r w:rsidR="007F00D3" w:rsidRPr="0043209B">
        <w:rPr>
          <w:rFonts w:ascii="Times New Roman" w:eastAsia="Times New Roman" w:hAnsi="Times New Roman" w:cs="Times New Roman"/>
          <w:sz w:val="28"/>
          <w:szCs w:val="28"/>
          <w:lang w:eastAsia="ru-RU"/>
        </w:rPr>
        <w:t xml:space="preserve"> – оценка и анализ деятельности объекта государственного аудита на предмет эффективности, экономичности, продуктивности и результативности</w:t>
      </w:r>
      <w:r>
        <w:rPr>
          <w:rFonts w:ascii="Times New Roman" w:eastAsia="Times New Roman" w:hAnsi="Times New Roman" w:cs="Times New Roman"/>
          <w:sz w:val="28"/>
          <w:szCs w:val="28"/>
          <w:lang w:eastAsia="ru-RU"/>
        </w:rPr>
        <w:t>.</w:t>
      </w:r>
    </w:p>
    <w:p w:rsidR="00DA785B" w:rsidRDefault="00DA785B" w:rsidP="00FE4871">
      <w:pPr>
        <w:tabs>
          <w:tab w:val="left" w:pos="709"/>
          <w:tab w:val="left" w:pos="3022"/>
        </w:tabs>
        <w:spacing w:after="0" w:line="240" w:lineRule="auto"/>
        <w:ind w:firstLine="709"/>
        <w:jc w:val="both"/>
        <w:rPr>
          <w:rFonts w:ascii="Times New Roman" w:eastAsia="Times New Roman" w:hAnsi="Times New Roman" w:cs="Times New Roman"/>
          <w:sz w:val="28"/>
          <w:szCs w:val="28"/>
          <w:lang w:eastAsia="ru-RU"/>
        </w:rPr>
      </w:pPr>
      <w:r w:rsidRPr="00550A28">
        <w:rPr>
          <w:rFonts w:ascii="Times New Roman" w:eastAsia="Times New Roman" w:hAnsi="Times New Roman" w:cs="Times New Roman"/>
          <w:b/>
          <w:sz w:val="28"/>
          <w:szCs w:val="28"/>
          <w:lang w:eastAsia="ru-RU"/>
        </w:rPr>
        <w:t>Классификатор нарушений</w:t>
      </w:r>
      <w:r w:rsidRPr="00DA785B">
        <w:rPr>
          <w:rFonts w:ascii="Times New Roman" w:eastAsia="Times New Roman" w:hAnsi="Times New Roman" w:cs="Times New Roman"/>
          <w:sz w:val="28"/>
          <w:szCs w:val="28"/>
          <w:lang w:eastAsia="ru-RU"/>
        </w:rPr>
        <w:t xml:space="preserve"> – документ, содержащий перечень видов нарушений, выявляемых в ходе государственного аудита, с указанием нарушенных норм права и соответствующих им видов ответственности, установленных законами Республики Казахстан, а также способов устранения данных нарушений</w:t>
      </w:r>
      <w:r w:rsidR="00AF1889">
        <w:rPr>
          <w:rFonts w:ascii="Times New Roman" w:eastAsia="Times New Roman" w:hAnsi="Times New Roman" w:cs="Times New Roman"/>
          <w:sz w:val="28"/>
          <w:szCs w:val="28"/>
          <w:lang w:eastAsia="ru-RU"/>
        </w:rPr>
        <w:t>.</w:t>
      </w:r>
    </w:p>
    <w:p w:rsidR="00AF1889" w:rsidRDefault="00AF1889" w:rsidP="00FE4871">
      <w:pPr>
        <w:tabs>
          <w:tab w:val="left" w:pos="709"/>
          <w:tab w:val="left" w:pos="3022"/>
        </w:tabs>
        <w:spacing w:after="0" w:line="240" w:lineRule="auto"/>
        <w:ind w:firstLine="709"/>
        <w:jc w:val="both"/>
        <w:rPr>
          <w:rFonts w:ascii="Times New Roman" w:eastAsia="Times New Roman" w:hAnsi="Times New Roman" w:cs="Times New Roman"/>
          <w:sz w:val="28"/>
          <w:szCs w:val="28"/>
          <w:lang w:eastAsia="ru-RU"/>
        </w:rPr>
      </w:pPr>
      <w:r w:rsidRPr="00550A28">
        <w:rPr>
          <w:rFonts w:ascii="Times New Roman" w:eastAsia="Times New Roman" w:hAnsi="Times New Roman" w:cs="Times New Roman"/>
          <w:b/>
          <w:sz w:val="28"/>
          <w:szCs w:val="28"/>
          <w:lang w:eastAsia="ru-RU"/>
        </w:rPr>
        <w:t>Объекты государственного аудита и финансового контроля</w:t>
      </w:r>
      <w:r w:rsidRPr="00AF1889">
        <w:rPr>
          <w:rFonts w:ascii="Times New Roman" w:eastAsia="Times New Roman" w:hAnsi="Times New Roman" w:cs="Times New Roman"/>
          <w:sz w:val="28"/>
          <w:szCs w:val="28"/>
          <w:lang w:eastAsia="ru-RU"/>
        </w:rPr>
        <w:t xml:space="preserve"> (далее – объекты государственного аудита) – государственные органы, государственные учреждения, субъекты квазигосударственного сектора, а также получатели бюджетных средст</w:t>
      </w:r>
      <w:r>
        <w:rPr>
          <w:rFonts w:ascii="Times New Roman" w:eastAsia="Times New Roman" w:hAnsi="Times New Roman" w:cs="Times New Roman"/>
          <w:sz w:val="28"/>
          <w:szCs w:val="28"/>
          <w:lang w:eastAsia="ru-RU"/>
        </w:rPr>
        <w:t>в.</w:t>
      </w:r>
    </w:p>
    <w:p w:rsidR="00AF1889" w:rsidRDefault="00AF1889" w:rsidP="00FE4871">
      <w:pPr>
        <w:tabs>
          <w:tab w:val="left" w:pos="709"/>
          <w:tab w:val="left" w:pos="3022"/>
        </w:tabs>
        <w:spacing w:after="0" w:line="240" w:lineRule="auto"/>
        <w:ind w:firstLine="709"/>
        <w:jc w:val="both"/>
        <w:rPr>
          <w:rFonts w:ascii="Times New Roman" w:eastAsia="Times New Roman" w:hAnsi="Times New Roman" w:cs="Times New Roman"/>
          <w:sz w:val="28"/>
          <w:szCs w:val="28"/>
          <w:lang w:eastAsia="ru-RU"/>
        </w:rPr>
      </w:pPr>
      <w:r w:rsidRPr="00550A28">
        <w:rPr>
          <w:rFonts w:ascii="Times New Roman" w:eastAsia="Times New Roman" w:hAnsi="Times New Roman" w:cs="Times New Roman"/>
          <w:b/>
          <w:sz w:val="28"/>
          <w:szCs w:val="28"/>
          <w:lang w:eastAsia="ru-RU"/>
        </w:rPr>
        <w:t>Государственный аудитор</w:t>
      </w:r>
      <w:r w:rsidRPr="00AF1889">
        <w:rPr>
          <w:rFonts w:ascii="Times New Roman" w:eastAsia="Times New Roman" w:hAnsi="Times New Roman" w:cs="Times New Roman"/>
          <w:sz w:val="28"/>
          <w:szCs w:val="28"/>
          <w:lang w:eastAsia="ru-RU"/>
        </w:rPr>
        <w:t xml:space="preserve"> – государственный служащий, служащий уполномоченного органа по регулированию, контролю и надзору финансового рынка и финансовых организаций, осуществляющие государственный аудит и (или) финансовый контроль, имеющие сертификат государственного аудитора</w:t>
      </w:r>
      <w:r>
        <w:rPr>
          <w:rFonts w:ascii="Times New Roman" w:eastAsia="Times New Roman" w:hAnsi="Times New Roman" w:cs="Times New Roman"/>
          <w:sz w:val="28"/>
          <w:szCs w:val="28"/>
          <w:lang w:eastAsia="ru-RU"/>
        </w:rPr>
        <w:t>.</w:t>
      </w:r>
    </w:p>
    <w:p w:rsidR="00AF1889" w:rsidRPr="0043209B" w:rsidRDefault="00550A28" w:rsidP="00FE4871">
      <w:pPr>
        <w:tabs>
          <w:tab w:val="left" w:pos="709"/>
          <w:tab w:val="left" w:pos="3022"/>
        </w:tabs>
        <w:spacing w:after="0" w:line="240" w:lineRule="auto"/>
        <w:ind w:firstLine="709"/>
        <w:jc w:val="both"/>
        <w:rPr>
          <w:rFonts w:ascii="Times New Roman" w:eastAsia="Times New Roman" w:hAnsi="Times New Roman" w:cs="Times New Roman"/>
          <w:sz w:val="28"/>
          <w:szCs w:val="28"/>
          <w:lang w:eastAsia="ru-RU"/>
        </w:rPr>
      </w:pPr>
      <w:r w:rsidRPr="00550A28">
        <w:rPr>
          <w:rFonts w:ascii="Times New Roman" w:eastAsia="Times New Roman" w:hAnsi="Times New Roman" w:cs="Times New Roman"/>
          <w:b/>
          <w:sz w:val="28"/>
          <w:szCs w:val="28"/>
          <w:lang w:eastAsia="ru-RU"/>
        </w:rPr>
        <w:t xml:space="preserve">Ассистент </w:t>
      </w:r>
      <w:r w:rsidR="00AF1889" w:rsidRPr="00550A28">
        <w:rPr>
          <w:rFonts w:ascii="Times New Roman" w:eastAsia="Times New Roman" w:hAnsi="Times New Roman" w:cs="Times New Roman"/>
          <w:b/>
          <w:sz w:val="28"/>
          <w:szCs w:val="28"/>
          <w:lang w:eastAsia="ru-RU"/>
        </w:rPr>
        <w:t>государственного аудитора</w:t>
      </w:r>
      <w:r w:rsidR="00AF1889" w:rsidRPr="00AF1889">
        <w:rPr>
          <w:rFonts w:ascii="Times New Roman" w:eastAsia="Times New Roman" w:hAnsi="Times New Roman" w:cs="Times New Roman"/>
          <w:sz w:val="28"/>
          <w:szCs w:val="28"/>
          <w:lang w:eastAsia="ru-RU"/>
        </w:rPr>
        <w:t xml:space="preserve"> – государственный служащий, служащий уполномоченного органа по регулированию, контролю и надзору финансового рынка и финансовых организаций, обладающие профессиональными знаниями в области бухгалтерского учета, финансовой отчетности и аудиторской деятельности, и специалист в иной области (сфере деятельности) в пределах компетенции государственного органа, имеющие право участвовать в государственном аудите</w:t>
      </w:r>
      <w:r w:rsidR="00AF1889">
        <w:rPr>
          <w:rFonts w:ascii="Times New Roman" w:eastAsia="Times New Roman" w:hAnsi="Times New Roman" w:cs="Times New Roman"/>
          <w:sz w:val="28"/>
          <w:szCs w:val="28"/>
          <w:lang w:eastAsia="ru-RU"/>
        </w:rPr>
        <w:t>.</w:t>
      </w:r>
    </w:p>
    <w:p w:rsidR="005D0574" w:rsidRDefault="005D0574" w:rsidP="00FE4871">
      <w:pPr>
        <w:tabs>
          <w:tab w:val="left" w:pos="709"/>
          <w:tab w:val="left" w:pos="3022"/>
        </w:tabs>
        <w:spacing w:after="0" w:line="240" w:lineRule="auto"/>
        <w:ind w:firstLine="709"/>
        <w:jc w:val="both"/>
        <w:rPr>
          <w:rFonts w:ascii="Times New Roman" w:eastAsia="Times New Roman" w:hAnsi="Times New Roman" w:cs="Times New Roman"/>
          <w:b/>
          <w:sz w:val="28"/>
          <w:szCs w:val="28"/>
          <w:lang w:eastAsia="ru-RU"/>
        </w:rPr>
      </w:pPr>
    </w:p>
    <w:p w:rsidR="005D0574" w:rsidRDefault="005D0574" w:rsidP="00FE4871">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rsidR="005D0574" w:rsidRDefault="005D0574" w:rsidP="00FE4871">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rsidR="005D0574" w:rsidRDefault="005D0574" w:rsidP="00FE4871">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rsidR="005D0574" w:rsidRDefault="005D0574" w:rsidP="00FE4871">
      <w:pPr>
        <w:tabs>
          <w:tab w:val="left" w:pos="709"/>
          <w:tab w:val="left" w:pos="3022"/>
        </w:tabs>
        <w:spacing w:after="0" w:line="240" w:lineRule="auto"/>
        <w:ind w:firstLine="709"/>
        <w:rPr>
          <w:rFonts w:ascii="Times New Roman" w:eastAsia="Times New Roman" w:hAnsi="Times New Roman" w:cs="Times New Roman"/>
          <w:b/>
          <w:sz w:val="28"/>
          <w:szCs w:val="28"/>
          <w:lang w:eastAsia="ru-RU"/>
        </w:rPr>
      </w:pPr>
    </w:p>
    <w:p w:rsidR="005D0574" w:rsidRPr="00A46920" w:rsidRDefault="005D0574" w:rsidP="00FE4871">
      <w:pPr>
        <w:tabs>
          <w:tab w:val="left" w:pos="709"/>
          <w:tab w:val="left" w:pos="1623"/>
        </w:tabs>
        <w:spacing w:after="0" w:line="240" w:lineRule="auto"/>
        <w:jc w:val="center"/>
        <w:rPr>
          <w:rFonts w:ascii="Times New Roman" w:eastAsia="Times New Roman" w:hAnsi="Times New Roman" w:cs="Times New Roman"/>
          <w:b/>
          <w:sz w:val="28"/>
          <w:szCs w:val="28"/>
          <w:lang w:eastAsia="ru-RU"/>
        </w:rPr>
      </w:pPr>
      <w:r w:rsidRPr="00A46920">
        <w:rPr>
          <w:rFonts w:ascii="Times New Roman" w:eastAsia="Times New Roman" w:hAnsi="Times New Roman" w:cs="Times New Roman"/>
          <w:b/>
          <w:sz w:val="28"/>
          <w:szCs w:val="28"/>
          <w:lang w:eastAsia="ru-RU"/>
        </w:rPr>
        <w:lastRenderedPageBreak/>
        <w:t>ОБОЗНАЧЕНИЯ И СОКРАЩЕНИЯ</w:t>
      </w:r>
    </w:p>
    <w:p w:rsidR="005D0574" w:rsidRPr="00A46920"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7835"/>
      </w:tblGrid>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kk-KZ"/>
              </w:rPr>
            </w:pPr>
            <w:r w:rsidRPr="00D76E34">
              <w:rPr>
                <w:rFonts w:ascii="Times New Roman" w:eastAsia="Times New Roman" w:hAnsi="Times New Roman" w:cs="Times New Roman"/>
                <w:sz w:val="28"/>
                <w:szCs w:val="28"/>
                <w:lang w:val="kk-KZ" w:eastAsia="ru-RU"/>
              </w:rPr>
              <w:t>ВВП</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kk-KZ"/>
              </w:rPr>
            </w:pPr>
            <w:r w:rsidRPr="000B76FC">
              <w:rPr>
                <w:rFonts w:ascii="Times New Roman" w:eastAsia="Times New Roman" w:hAnsi="Times New Roman" w:cs="Times New Roman"/>
                <w:sz w:val="28"/>
                <w:szCs w:val="28"/>
                <w:lang w:val="kk-KZ" w:eastAsia="ru-RU"/>
              </w:rPr>
              <w:t>– Валовой внутренний продукт</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color w:val="000000"/>
                <w:sz w:val="28"/>
                <w:szCs w:val="28"/>
                <w:lang w:val="kk-KZ"/>
              </w:rPr>
            </w:pPr>
            <w:r w:rsidRPr="00D76E34">
              <w:rPr>
                <w:rFonts w:ascii="Times New Roman" w:eastAsia="Times New Roman" w:hAnsi="Times New Roman" w:cs="Times New Roman"/>
                <w:sz w:val="28"/>
                <w:szCs w:val="28"/>
                <w:lang w:eastAsia="ru-RU"/>
              </w:rPr>
              <w:t>ВГА</w:t>
            </w:r>
          </w:p>
        </w:tc>
        <w:tc>
          <w:tcPr>
            <w:tcW w:w="8045" w:type="dxa"/>
          </w:tcPr>
          <w:p w:rsidR="00550A28" w:rsidRPr="000B76FC" w:rsidRDefault="00550A28" w:rsidP="00FE4871">
            <w:pPr>
              <w:tabs>
                <w:tab w:val="left" w:pos="709"/>
              </w:tabs>
              <w:jc w:val="both"/>
              <w:rPr>
                <w:rFonts w:ascii="Times New Roman" w:eastAsia="Times New Roman" w:hAnsi="Times New Roman" w:cs="Times New Roman"/>
                <w:color w:val="000000"/>
                <w:sz w:val="28"/>
                <w:szCs w:val="28"/>
                <w:lang w:val="kk-KZ"/>
              </w:rPr>
            </w:pPr>
            <w:r w:rsidRPr="000B76FC">
              <w:rPr>
                <w:rFonts w:ascii="Times New Roman" w:eastAsia="Times New Roman" w:hAnsi="Times New Roman" w:cs="Times New Roman"/>
                <w:sz w:val="28"/>
                <w:szCs w:val="28"/>
                <w:lang w:eastAsia="ru-RU"/>
              </w:rPr>
              <w:t>– Внешний государственный аудит</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kk-KZ"/>
              </w:rPr>
            </w:pPr>
            <w:r w:rsidRPr="00D76E34">
              <w:rPr>
                <w:rFonts w:ascii="Times New Roman" w:eastAsia="Times New Roman" w:hAnsi="Times New Roman" w:cs="Times New Roman"/>
                <w:sz w:val="28"/>
                <w:szCs w:val="28"/>
                <w:lang w:val="kk-KZ" w:eastAsia="ru-RU"/>
              </w:rPr>
              <w:t>ВОГА</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kk-KZ"/>
              </w:rPr>
            </w:pPr>
            <w:r w:rsidRPr="000B76FC">
              <w:rPr>
                <w:rFonts w:ascii="Times New Roman" w:eastAsia="Times New Roman" w:hAnsi="Times New Roman" w:cs="Times New Roman"/>
                <w:sz w:val="28"/>
                <w:szCs w:val="28"/>
                <w:lang w:val="kk-KZ" w:eastAsia="ru-RU"/>
              </w:rPr>
              <w:t>– внутренние органы государственного аудита</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kk-KZ"/>
              </w:rPr>
            </w:pPr>
            <w:r w:rsidRPr="00D76E34">
              <w:rPr>
                <w:rFonts w:ascii="Times New Roman" w:eastAsia="Times New Roman" w:hAnsi="Times New Roman" w:cs="Times New Roman"/>
                <w:sz w:val="28"/>
                <w:szCs w:val="28"/>
                <w:lang w:val="kk-KZ" w:eastAsia="ru-RU"/>
              </w:rPr>
              <w:t>ЕС</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kk-KZ"/>
              </w:rPr>
            </w:pPr>
            <w:r w:rsidRPr="000B76FC">
              <w:rPr>
                <w:rFonts w:ascii="Times New Roman" w:eastAsia="Times New Roman" w:hAnsi="Times New Roman" w:cs="Times New Roman"/>
                <w:sz w:val="28"/>
                <w:szCs w:val="28"/>
                <w:lang w:val="kk-KZ" w:eastAsia="ru-RU"/>
              </w:rPr>
              <w:t>– Евразийский Союз</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kk-KZ"/>
              </w:rPr>
            </w:pPr>
            <w:r w:rsidRPr="00D76E34">
              <w:rPr>
                <w:rFonts w:ascii="Times New Roman" w:eastAsia="Times New Roman" w:hAnsi="Times New Roman" w:cs="Times New Roman"/>
                <w:sz w:val="28"/>
                <w:szCs w:val="28"/>
                <w:lang w:eastAsia="ru-RU"/>
              </w:rPr>
              <w:t>МСФО</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kk-KZ"/>
              </w:rPr>
            </w:pPr>
            <w:r w:rsidRPr="000B76FC">
              <w:rPr>
                <w:rFonts w:ascii="Times New Roman" w:eastAsia="Times New Roman" w:hAnsi="Times New Roman" w:cs="Times New Roman"/>
                <w:sz w:val="28"/>
                <w:szCs w:val="28"/>
                <w:lang w:eastAsia="ru-RU"/>
              </w:rPr>
              <w:t>– Международным Стандартам Финансовой Отчетности</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kk-KZ"/>
              </w:rPr>
            </w:pPr>
            <w:r w:rsidRPr="00D76E34">
              <w:rPr>
                <w:rFonts w:ascii="Times New Roman" w:eastAsia="Times New Roman" w:hAnsi="Times New Roman" w:cs="Times New Roman"/>
                <w:sz w:val="28"/>
                <w:szCs w:val="28"/>
                <w:lang w:val="kk-KZ" w:eastAsia="ru-RU"/>
              </w:rPr>
              <w:t>МФ РК</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kk-KZ"/>
              </w:rPr>
            </w:pPr>
            <w:r w:rsidRPr="000B76FC">
              <w:rPr>
                <w:rFonts w:ascii="Times New Roman" w:eastAsia="Times New Roman" w:hAnsi="Times New Roman" w:cs="Times New Roman"/>
                <w:sz w:val="28"/>
                <w:szCs w:val="28"/>
                <w:lang w:val="kk-KZ" w:eastAsia="ru-RU"/>
              </w:rPr>
              <w:t>– Министерство финансов Республики Казахстан;</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kk-KZ"/>
              </w:rPr>
            </w:pPr>
            <w:r w:rsidRPr="00D76E34">
              <w:rPr>
                <w:rFonts w:ascii="Times New Roman" w:eastAsia="Times New Roman" w:hAnsi="Times New Roman" w:cs="Times New Roman"/>
                <w:sz w:val="28"/>
                <w:szCs w:val="28"/>
                <w:lang w:val="kk-KZ" w:eastAsia="ru-RU"/>
              </w:rPr>
              <w:t>НБ РК</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kk-KZ"/>
              </w:rPr>
            </w:pPr>
            <w:r w:rsidRPr="000B76FC">
              <w:rPr>
                <w:rFonts w:ascii="Times New Roman" w:eastAsia="Times New Roman" w:hAnsi="Times New Roman" w:cs="Times New Roman"/>
                <w:sz w:val="28"/>
                <w:szCs w:val="28"/>
                <w:lang w:val="kk-KZ" w:eastAsia="ru-RU"/>
              </w:rPr>
              <w:t>– Национальный банк Республики Казахстан</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kk-KZ"/>
              </w:rPr>
            </w:pPr>
            <w:r w:rsidRPr="00D76E34">
              <w:rPr>
                <w:rFonts w:ascii="Times New Roman" w:eastAsia="Times New Roman" w:hAnsi="Times New Roman" w:cs="Times New Roman"/>
                <w:sz w:val="28"/>
                <w:szCs w:val="28"/>
                <w:lang w:val="kk-KZ" w:eastAsia="ru-RU"/>
              </w:rPr>
              <w:t>НДС</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kk-KZ"/>
              </w:rPr>
            </w:pPr>
            <w:r w:rsidRPr="000B76FC">
              <w:rPr>
                <w:rFonts w:ascii="Times New Roman" w:eastAsia="Times New Roman" w:hAnsi="Times New Roman" w:cs="Times New Roman"/>
                <w:sz w:val="28"/>
                <w:szCs w:val="28"/>
                <w:lang w:val="kk-KZ" w:eastAsia="ru-RU"/>
              </w:rPr>
              <w:t>– Налог на добавленную стоимость</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kk-KZ"/>
              </w:rPr>
            </w:pPr>
            <w:r w:rsidRPr="00D76E34">
              <w:rPr>
                <w:rFonts w:ascii="Times New Roman" w:eastAsia="Times New Roman" w:hAnsi="Times New Roman" w:cs="Times New Roman"/>
                <w:sz w:val="28"/>
                <w:szCs w:val="28"/>
                <w:lang w:val="kk-KZ" w:eastAsia="ru-RU"/>
              </w:rPr>
              <w:t>США</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kk-KZ"/>
              </w:rPr>
            </w:pPr>
            <w:r w:rsidRPr="000B76FC">
              <w:rPr>
                <w:rFonts w:ascii="Times New Roman" w:eastAsia="Times New Roman" w:hAnsi="Times New Roman" w:cs="Times New Roman"/>
                <w:sz w:val="28"/>
                <w:szCs w:val="28"/>
                <w:lang w:val="kk-KZ" w:eastAsia="ru-RU"/>
              </w:rPr>
              <w:t>– Соединенные штаты Америки</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kk-KZ"/>
              </w:rPr>
            </w:pPr>
            <w:r w:rsidRPr="00D76E34">
              <w:rPr>
                <w:rFonts w:ascii="Times New Roman" w:eastAsia="Times New Roman" w:hAnsi="Times New Roman" w:cs="Times New Roman"/>
                <w:sz w:val="28"/>
                <w:szCs w:val="28"/>
                <w:lang w:val="kk-KZ" w:eastAsia="ru-RU"/>
              </w:rPr>
              <w:t>РК</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kk-KZ"/>
              </w:rPr>
            </w:pPr>
            <w:r w:rsidRPr="000B76FC">
              <w:rPr>
                <w:rFonts w:ascii="Times New Roman" w:eastAsia="Times New Roman" w:hAnsi="Times New Roman" w:cs="Times New Roman"/>
                <w:sz w:val="28"/>
                <w:szCs w:val="28"/>
                <w:lang w:val="kk-KZ" w:eastAsia="ru-RU"/>
              </w:rPr>
              <w:t>– Республика Казахстан</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rPr>
            </w:pPr>
            <w:r w:rsidRPr="00D76E34">
              <w:rPr>
                <w:rFonts w:ascii="Times New Roman" w:eastAsia="Times New Roman" w:hAnsi="Times New Roman" w:cs="Times New Roman"/>
                <w:sz w:val="28"/>
                <w:szCs w:val="28"/>
                <w:lang w:eastAsia="ru-RU"/>
              </w:rPr>
              <w:t>ОЭСР</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0B76FC">
              <w:rPr>
                <w:rFonts w:ascii="Times New Roman" w:eastAsia="Times New Roman" w:hAnsi="Times New Roman" w:cs="Times New Roman"/>
                <w:sz w:val="28"/>
                <w:szCs w:val="28"/>
                <w:lang w:eastAsia="ru-RU"/>
              </w:rPr>
              <w:t xml:space="preserve"> Организация экономического сотрудничества и развития</w:t>
            </w:r>
          </w:p>
        </w:tc>
      </w:tr>
      <w:tr w:rsidR="00550A28" w:rsidRPr="005D167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ARABOSAI</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Arab Organization of Supreme Audit Institutions</w:t>
            </w:r>
          </w:p>
        </w:tc>
      </w:tr>
      <w:tr w:rsidR="00550A28" w:rsidRPr="005D167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ASOSAI</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Asian Organization of Supreme Audit Institutions</w:t>
            </w:r>
          </w:p>
        </w:tc>
      </w:tr>
      <w:tr w:rsidR="00550A28" w:rsidRPr="005D167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CEPA</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Committee of Experts on Public Administration</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GAO</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Government Accountability Office</w:t>
            </w:r>
          </w:p>
        </w:tc>
      </w:tr>
      <w:tr w:rsidR="00550A28" w:rsidRPr="005D167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IISD</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International Institute for Sustainable Development</w:t>
            </w:r>
          </w:p>
        </w:tc>
      </w:tr>
      <w:tr w:rsidR="00550A28" w:rsidRPr="005D167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INTOSAI</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International Organization of Supreme Audit Institutions</w:t>
            </w:r>
          </w:p>
        </w:tc>
      </w:tr>
      <w:tr w:rsidR="00550A28" w:rsidRPr="005D167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ISSAIs</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International Standards of Supreme Audit Insitutions</w:t>
            </w:r>
          </w:p>
        </w:tc>
      </w:tr>
      <w:tr w:rsidR="00550A28" w:rsidRPr="005D167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OECD</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Organisation for Economic Co-operation and Development</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PA</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Performance Audit</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PAC</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Public Account Committee</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PAS</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Performance Audit Sub-committee</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SAI</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Supreme Audit Institution</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SDGs</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Sustainable Development Goals</w:t>
            </w:r>
          </w:p>
        </w:tc>
      </w:tr>
      <w:tr w:rsidR="00550A28" w:rsidTr="00550A28">
        <w:tc>
          <w:tcPr>
            <w:tcW w:w="1809" w:type="dxa"/>
          </w:tcPr>
          <w:p w:rsidR="00550A28" w:rsidRPr="00D76E34" w:rsidRDefault="00550A28" w:rsidP="00FE4871">
            <w:pPr>
              <w:tabs>
                <w:tab w:val="left" w:pos="709"/>
                <w:tab w:val="left" w:pos="3022"/>
              </w:tabs>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eastAsia="ru-RU"/>
              </w:rPr>
              <w:t>ЦУР</w:t>
            </w:r>
          </w:p>
        </w:tc>
        <w:tc>
          <w:tcPr>
            <w:tcW w:w="8045" w:type="dxa"/>
          </w:tcPr>
          <w:p w:rsidR="00550A28" w:rsidRPr="000B76FC" w:rsidRDefault="00550A28" w:rsidP="00FE4871">
            <w:pPr>
              <w:tabs>
                <w:tab w:val="left" w:pos="709"/>
                <w:tab w:val="left" w:pos="3022"/>
              </w:tabs>
              <w:rPr>
                <w:rFonts w:ascii="Times New Roman" w:eastAsia="Times New Roman" w:hAnsi="Times New Roman" w:cs="Times New Roman"/>
                <w:sz w:val="28"/>
                <w:szCs w:val="28"/>
                <w:lang w:val="en-US"/>
              </w:rPr>
            </w:pPr>
            <w:r w:rsidRPr="000B76FC">
              <w:rPr>
                <w:rFonts w:ascii="Times New Roman" w:eastAsia="Times New Roman" w:hAnsi="Times New Roman" w:cs="Times New Roman"/>
                <w:sz w:val="28"/>
                <w:szCs w:val="28"/>
                <w:lang w:val="en-US" w:eastAsia="ru-RU"/>
              </w:rPr>
              <w:t xml:space="preserve">– </w:t>
            </w:r>
            <w:r w:rsidRPr="000B76FC">
              <w:rPr>
                <w:rFonts w:ascii="Times New Roman" w:eastAsia="Times New Roman" w:hAnsi="Times New Roman" w:cs="Times New Roman"/>
                <w:sz w:val="28"/>
                <w:szCs w:val="28"/>
                <w:lang w:eastAsia="ru-RU"/>
              </w:rPr>
              <w:t>Цели</w:t>
            </w:r>
            <w:r w:rsidRPr="000B76FC">
              <w:rPr>
                <w:rFonts w:ascii="Times New Roman" w:eastAsia="Times New Roman" w:hAnsi="Times New Roman" w:cs="Times New Roman"/>
                <w:sz w:val="28"/>
                <w:szCs w:val="28"/>
                <w:lang w:val="en-US" w:eastAsia="ru-RU"/>
              </w:rPr>
              <w:t xml:space="preserve"> </w:t>
            </w:r>
            <w:r w:rsidRPr="000B76FC">
              <w:rPr>
                <w:rFonts w:ascii="Times New Roman" w:eastAsia="Times New Roman" w:hAnsi="Times New Roman" w:cs="Times New Roman"/>
                <w:sz w:val="28"/>
                <w:szCs w:val="28"/>
                <w:lang w:eastAsia="ru-RU"/>
              </w:rPr>
              <w:t>устойчивого</w:t>
            </w:r>
            <w:r w:rsidRPr="000B76FC">
              <w:rPr>
                <w:rFonts w:ascii="Times New Roman" w:eastAsia="Times New Roman" w:hAnsi="Times New Roman" w:cs="Times New Roman"/>
                <w:sz w:val="28"/>
                <w:szCs w:val="28"/>
                <w:lang w:val="en-US" w:eastAsia="ru-RU"/>
              </w:rPr>
              <w:t xml:space="preserve"> </w:t>
            </w:r>
            <w:r w:rsidRPr="000B76FC">
              <w:rPr>
                <w:rFonts w:ascii="Times New Roman" w:eastAsia="Times New Roman" w:hAnsi="Times New Roman" w:cs="Times New Roman"/>
                <w:sz w:val="28"/>
                <w:szCs w:val="28"/>
                <w:lang w:eastAsia="ru-RU"/>
              </w:rPr>
              <w:t>развития</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РК</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Республика Казахстан</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KPI</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Key Performance Indicators</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rPr>
            </w:pPr>
            <w:r w:rsidRPr="00D76E34">
              <w:rPr>
                <w:rFonts w:ascii="Times New Roman" w:eastAsia="Times New Roman" w:hAnsi="Times New Roman" w:cs="Times New Roman"/>
                <w:sz w:val="28"/>
                <w:szCs w:val="28"/>
                <w:lang w:eastAsia="ru-RU"/>
              </w:rPr>
              <w:t>НПА</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0B76FC">
              <w:rPr>
                <w:rFonts w:ascii="Times New Roman" w:eastAsia="Times New Roman" w:hAnsi="Times New Roman" w:cs="Times New Roman"/>
                <w:sz w:val="28"/>
                <w:szCs w:val="28"/>
                <w:lang w:eastAsia="ru-RU"/>
              </w:rPr>
              <w:t xml:space="preserve"> нормативно-правовой акт</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rPr>
            </w:pPr>
            <w:r w:rsidRPr="00D76E34">
              <w:rPr>
                <w:rFonts w:ascii="Times New Roman" w:eastAsia="Times New Roman" w:hAnsi="Times New Roman" w:cs="Times New Roman"/>
                <w:sz w:val="28"/>
                <w:szCs w:val="28"/>
                <w:lang w:eastAsia="ru-RU"/>
              </w:rPr>
              <w:t>АПК</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0B76FC">
              <w:rPr>
                <w:rFonts w:ascii="Times New Roman" w:eastAsia="Times New Roman" w:hAnsi="Times New Roman" w:cs="Times New Roman"/>
                <w:sz w:val="28"/>
                <w:szCs w:val="28"/>
                <w:lang w:eastAsia="ru-RU"/>
              </w:rPr>
              <w:t xml:space="preserve"> аграрно-промышленный промышленный комплекс</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МСХ</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Министерство сельского хозяйства</w:t>
            </w:r>
          </w:p>
        </w:tc>
      </w:tr>
      <w:tr w:rsidR="00550A28" w:rsidRPr="005D167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lang w:val="en-US"/>
              </w:rPr>
            </w:pPr>
            <w:r w:rsidRPr="00D76E34">
              <w:rPr>
                <w:rFonts w:ascii="Times New Roman" w:eastAsia="Times New Roman" w:hAnsi="Times New Roman" w:cs="Times New Roman"/>
                <w:sz w:val="28"/>
                <w:szCs w:val="28"/>
                <w:lang w:val="en-US" w:eastAsia="ru-RU"/>
              </w:rPr>
              <w:t>INTOSAI</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eastAsia="ru-RU"/>
              </w:rPr>
              <w:t>–</w:t>
            </w:r>
            <w:r w:rsidRPr="000B76FC">
              <w:rPr>
                <w:rFonts w:ascii="Times New Roman" w:eastAsia="Times New Roman" w:hAnsi="Times New Roman" w:cs="Times New Roman"/>
                <w:sz w:val="28"/>
                <w:szCs w:val="28"/>
                <w:lang w:val="en-US" w:eastAsia="ru-RU"/>
              </w:rPr>
              <w:t xml:space="preserve"> international organization supreme audit institutions</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rPr>
            </w:pPr>
            <w:r w:rsidRPr="00D76E34">
              <w:rPr>
                <w:rFonts w:ascii="Times New Roman" w:eastAsia="Times New Roman" w:hAnsi="Times New Roman" w:cs="Times New Roman"/>
                <w:sz w:val="28"/>
                <w:szCs w:val="28"/>
                <w:lang w:eastAsia="ru-RU"/>
              </w:rPr>
              <w:t>ГА</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0B76FC">
              <w:rPr>
                <w:rFonts w:ascii="Times New Roman" w:eastAsia="Times New Roman" w:hAnsi="Times New Roman" w:cs="Times New Roman"/>
                <w:sz w:val="28"/>
                <w:szCs w:val="28"/>
                <w:lang w:eastAsia="ru-RU"/>
              </w:rPr>
              <w:t xml:space="preserve"> государственный аудит</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rPr>
            </w:pPr>
            <w:r w:rsidRPr="00D76E34">
              <w:rPr>
                <w:rFonts w:ascii="Times New Roman" w:eastAsia="Times New Roman" w:hAnsi="Times New Roman" w:cs="Times New Roman"/>
                <w:sz w:val="28"/>
                <w:szCs w:val="28"/>
                <w:lang w:eastAsia="ru-RU"/>
              </w:rPr>
              <w:t xml:space="preserve">Откл </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0B76FC">
              <w:rPr>
                <w:rFonts w:ascii="Times New Roman" w:eastAsia="Times New Roman" w:hAnsi="Times New Roman" w:cs="Times New Roman"/>
                <w:sz w:val="28"/>
                <w:szCs w:val="28"/>
                <w:lang w:eastAsia="ru-RU"/>
              </w:rPr>
              <w:t xml:space="preserve"> Отклонение</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rPr>
            </w:pPr>
            <w:r w:rsidRPr="00D76E34">
              <w:rPr>
                <w:rFonts w:ascii="Times New Roman" w:eastAsia="Times New Roman" w:hAnsi="Times New Roman" w:cs="Times New Roman"/>
                <w:sz w:val="28"/>
                <w:szCs w:val="28"/>
                <w:lang w:eastAsia="ru-RU"/>
              </w:rPr>
              <w:t>СВК</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0B76FC">
              <w:rPr>
                <w:rFonts w:ascii="Times New Roman" w:eastAsia="Times New Roman" w:hAnsi="Times New Roman" w:cs="Times New Roman"/>
                <w:sz w:val="28"/>
                <w:szCs w:val="28"/>
                <w:lang w:eastAsia="ru-RU"/>
              </w:rPr>
              <w:t xml:space="preserve"> служба внутреннего контроля</w:t>
            </w:r>
          </w:p>
        </w:tc>
      </w:tr>
      <w:tr w:rsidR="00550A28" w:rsidTr="00550A28">
        <w:tc>
          <w:tcPr>
            <w:tcW w:w="1809" w:type="dxa"/>
          </w:tcPr>
          <w:p w:rsidR="00550A28" w:rsidRPr="00D76E34" w:rsidRDefault="00550A28" w:rsidP="00FE4871">
            <w:pPr>
              <w:tabs>
                <w:tab w:val="left" w:pos="709"/>
              </w:tabs>
              <w:jc w:val="both"/>
              <w:rPr>
                <w:rFonts w:ascii="Times New Roman" w:eastAsia="Times New Roman" w:hAnsi="Times New Roman" w:cs="Times New Roman"/>
                <w:sz w:val="28"/>
                <w:szCs w:val="28"/>
              </w:rPr>
            </w:pPr>
            <w:r w:rsidRPr="00D76E34">
              <w:rPr>
                <w:rFonts w:ascii="Times New Roman" w:eastAsia="Times New Roman" w:hAnsi="Times New Roman" w:cs="Times New Roman"/>
                <w:sz w:val="28"/>
                <w:szCs w:val="28"/>
                <w:lang w:eastAsia="ru-RU"/>
              </w:rPr>
              <w:t>СВА</w:t>
            </w:r>
          </w:p>
        </w:tc>
        <w:tc>
          <w:tcPr>
            <w:tcW w:w="8045" w:type="dxa"/>
          </w:tcPr>
          <w:p w:rsidR="00550A28" w:rsidRPr="000B76FC" w:rsidRDefault="00550A28" w:rsidP="00FE4871">
            <w:pPr>
              <w:tabs>
                <w:tab w:val="left" w:pos="709"/>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eastAsia="ru-RU"/>
              </w:rPr>
              <w:t>–</w:t>
            </w:r>
            <w:r w:rsidRPr="000B76FC">
              <w:rPr>
                <w:rFonts w:ascii="Times New Roman" w:eastAsia="Times New Roman" w:hAnsi="Times New Roman" w:cs="Times New Roman"/>
                <w:sz w:val="28"/>
                <w:szCs w:val="28"/>
                <w:lang w:eastAsia="ru-RU"/>
              </w:rPr>
              <w:t xml:space="preserve"> служба внешнего аудита</w:t>
            </w:r>
          </w:p>
        </w:tc>
      </w:tr>
    </w:tbl>
    <w:p w:rsidR="005D0574" w:rsidRPr="00A46920" w:rsidRDefault="005D0574" w:rsidP="00FE4871">
      <w:pPr>
        <w:tabs>
          <w:tab w:val="left" w:pos="709"/>
        </w:tabs>
        <w:spacing w:after="0" w:line="240" w:lineRule="auto"/>
        <w:ind w:firstLine="709"/>
        <w:jc w:val="both"/>
        <w:rPr>
          <w:rFonts w:ascii="Times New Roman" w:eastAsia="Times New Roman" w:hAnsi="Times New Roman" w:cs="Times New Roman"/>
          <w:color w:val="000000"/>
          <w:sz w:val="28"/>
          <w:szCs w:val="28"/>
          <w:lang w:val="kk-KZ" w:eastAsia="ru-RU"/>
        </w:rPr>
      </w:pPr>
    </w:p>
    <w:p w:rsidR="00D22D20" w:rsidRDefault="00D22D20"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550A28" w:rsidRDefault="00550A28"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550A28" w:rsidRPr="008175D7" w:rsidRDefault="00550A28"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D22D20" w:rsidRPr="008175D7" w:rsidRDefault="00D22D20"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D22D20" w:rsidRPr="008175D7" w:rsidRDefault="00D22D20"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D22D20" w:rsidRPr="008175D7" w:rsidRDefault="00D22D20"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D22D20" w:rsidRPr="008175D7" w:rsidRDefault="00D22D20"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6948C0" w:rsidRPr="006948C0" w:rsidRDefault="006948C0" w:rsidP="00FE4871">
      <w:pPr>
        <w:tabs>
          <w:tab w:val="left" w:pos="709"/>
        </w:tabs>
        <w:spacing w:after="0" w:line="240" w:lineRule="auto"/>
        <w:jc w:val="center"/>
        <w:rPr>
          <w:rFonts w:ascii="Times New Roman" w:eastAsia="Times New Roman" w:hAnsi="Times New Roman" w:cs="Times New Roman"/>
          <w:b/>
          <w:sz w:val="28"/>
          <w:szCs w:val="28"/>
          <w:lang w:val="kk-KZ" w:eastAsia="ru-RU"/>
        </w:rPr>
      </w:pPr>
      <w:r w:rsidRPr="006948C0">
        <w:rPr>
          <w:rFonts w:ascii="Times New Roman" w:eastAsia="Times New Roman" w:hAnsi="Times New Roman" w:cs="Times New Roman"/>
          <w:b/>
          <w:sz w:val="28"/>
          <w:szCs w:val="28"/>
          <w:lang w:val="kk-KZ" w:eastAsia="ru-RU"/>
        </w:rPr>
        <w:lastRenderedPageBreak/>
        <w:t>ВВЕДЕНИЕ</w:t>
      </w:r>
    </w:p>
    <w:p w:rsidR="006948C0" w:rsidRPr="006948C0" w:rsidRDefault="006948C0" w:rsidP="00FE4871">
      <w:pPr>
        <w:tabs>
          <w:tab w:val="left" w:pos="709"/>
        </w:tabs>
        <w:spacing w:after="0" w:line="240" w:lineRule="auto"/>
        <w:ind w:firstLine="709"/>
        <w:jc w:val="center"/>
        <w:rPr>
          <w:rFonts w:ascii="Times New Roman" w:eastAsia="Times New Roman" w:hAnsi="Times New Roman" w:cs="Times New Roman"/>
          <w:b/>
          <w:sz w:val="28"/>
          <w:szCs w:val="28"/>
          <w:lang w:val="kk-KZ" w:eastAsia="ru-RU"/>
        </w:rPr>
      </w:pPr>
    </w:p>
    <w:p w:rsidR="0010541A" w:rsidRPr="00272B1D"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948C0">
        <w:rPr>
          <w:rFonts w:ascii="Times New Roman" w:eastAsia="Times New Roman" w:hAnsi="Times New Roman" w:cs="Times New Roman"/>
          <w:b/>
          <w:sz w:val="28"/>
          <w:szCs w:val="28"/>
          <w:lang w:val="kk-KZ" w:eastAsia="ru-RU"/>
        </w:rPr>
        <w:t>Актуальность исследования</w:t>
      </w:r>
      <w:r w:rsidRPr="006948C0">
        <w:rPr>
          <w:rFonts w:ascii="Times New Roman" w:eastAsia="Times New Roman" w:hAnsi="Times New Roman" w:cs="Times New Roman"/>
          <w:sz w:val="28"/>
          <w:szCs w:val="28"/>
          <w:lang w:val="kk-KZ" w:eastAsia="ru-RU"/>
        </w:rPr>
        <w:t xml:space="preserve">. </w:t>
      </w:r>
      <w:r w:rsidRPr="006948C0">
        <w:rPr>
          <w:rFonts w:ascii="Times New Roman" w:eastAsia="Times New Roman" w:hAnsi="Times New Roman" w:cs="Times New Roman"/>
          <w:sz w:val="28"/>
          <w:szCs w:val="28"/>
          <w:lang w:eastAsia="ru-RU"/>
        </w:rPr>
        <w:t>Социально-экономические процессы, происходящие в посткризисные периоды в Казахстане</w:t>
      </w:r>
      <w:r w:rsidR="00A70DC3">
        <w:rPr>
          <w:rFonts w:ascii="Times New Roman" w:eastAsia="Times New Roman" w:hAnsi="Times New Roman" w:cs="Times New Roman"/>
          <w:sz w:val="28"/>
          <w:szCs w:val="28"/>
          <w:lang w:eastAsia="ru-RU"/>
        </w:rPr>
        <w:t>,</w:t>
      </w:r>
      <w:r w:rsidRPr="006948C0">
        <w:rPr>
          <w:rFonts w:ascii="Times New Roman" w:eastAsia="Times New Roman" w:hAnsi="Times New Roman" w:cs="Times New Roman"/>
          <w:sz w:val="28"/>
          <w:szCs w:val="28"/>
          <w:lang w:eastAsia="ru-RU"/>
        </w:rPr>
        <w:t xml:space="preserve"> начиная с 2008 года, диктуют новые условия организации и функционирования системы государственного аудита. В этом контексте особую актуальность приобретает поиск новых направлений совершенствования системы государственного аудита в целом, и его отдельных функций в частности. </w:t>
      </w:r>
      <w:r w:rsidRPr="006948C0">
        <w:rPr>
          <w:rFonts w:ascii="Times New Roman" w:eastAsia="Times New Roman" w:hAnsi="Times New Roman" w:cs="Times New Roman"/>
          <w:sz w:val="28"/>
          <w:szCs w:val="28"/>
          <w:lang w:val="kk-KZ" w:eastAsia="ru-RU"/>
        </w:rPr>
        <w:t xml:space="preserve">В последнее десятилетие современный характер государственных финансовых отношений требует комплексного подхода к разработке новых и модернизации существующих методик работы контрольных структур, т.е. возникает необходимость проведения качественной их модификации. Счетный комитет Республики Казахстан, являясь органом и системообразующим элементом всей системы государственного </w:t>
      </w:r>
      <w:r w:rsidR="0010541A">
        <w:rPr>
          <w:rFonts w:ascii="Times New Roman" w:eastAsia="Times New Roman" w:hAnsi="Times New Roman" w:cs="Times New Roman"/>
          <w:sz w:val="28"/>
          <w:szCs w:val="28"/>
          <w:lang w:val="kk-KZ" w:eastAsia="ru-RU"/>
        </w:rPr>
        <w:t xml:space="preserve">аудита и </w:t>
      </w:r>
      <w:r w:rsidRPr="006948C0">
        <w:rPr>
          <w:rFonts w:ascii="Times New Roman" w:eastAsia="Times New Roman" w:hAnsi="Times New Roman" w:cs="Times New Roman"/>
          <w:sz w:val="28"/>
          <w:szCs w:val="28"/>
          <w:lang w:val="kk-KZ" w:eastAsia="ru-RU"/>
        </w:rPr>
        <w:t xml:space="preserve">финансового контроля Республики Казахстан, в 2015 году вступил в новую фазу своего развития с принятием закона «О государственном аудите и финансовом контроле». </w:t>
      </w:r>
      <w:r w:rsidRPr="006948C0">
        <w:rPr>
          <w:rFonts w:ascii="Times New Roman" w:eastAsia="Times New Roman" w:hAnsi="Times New Roman" w:cs="Times New Roman"/>
          <w:sz w:val="28"/>
          <w:szCs w:val="28"/>
          <w:lang w:eastAsia="ru-RU"/>
        </w:rPr>
        <w:t xml:space="preserve">Исходя из Послания Главы государства Касым-Жомарта Токаева народу Казахстана от 01.09.2021 года, в последнее время проявилась тенденция, когда для покрытия расходных </w:t>
      </w:r>
      <w:r w:rsidRPr="00A11536">
        <w:rPr>
          <w:rFonts w:ascii="Times New Roman" w:eastAsia="Times New Roman" w:hAnsi="Times New Roman" w:cs="Times New Roman"/>
          <w:sz w:val="28"/>
          <w:szCs w:val="28"/>
          <w:lang w:eastAsia="ru-RU"/>
        </w:rPr>
        <w:t>обязательств увеличиваются дефицит бюджета и трансферты из Национального фонда</w:t>
      </w:r>
      <w:r w:rsidR="0010541A" w:rsidRPr="00A11536">
        <w:rPr>
          <w:rFonts w:ascii="Times New Roman" w:eastAsia="Times New Roman" w:hAnsi="Times New Roman" w:cs="Times New Roman"/>
          <w:sz w:val="28"/>
          <w:szCs w:val="28"/>
          <w:lang w:eastAsia="ru-RU"/>
        </w:rPr>
        <w:t>.</w:t>
      </w:r>
      <w:r w:rsidRPr="00A11536">
        <w:rPr>
          <w:rFonts w:ascii="Times New Roman" w:eastAsia="Times New Roman" w:hAnsi="Times New Roman" w:cs="Times New Roman"/>
          <w:sz w:val="28"/>
          <w:szCs w:val="28"/>
          <w:lang w:eastAsia="ru-RU"/>
        </w:rPr>
        <w:t xml:space="preserve"> Очевидно, что необходимы меры по увеличению доходов бюджета</w:t>
      </w:r>
      <w:r w:rsidR="0010541A" w:rsidRPr="00A11536">
        <w:rPr>
          <w:rFonts w:ascii="Times New Roman" w:eastAsia="Times New Roman" w:hAnsi="Times New Roman" w:cs="Times New Roman"/>
          <w:sz w:val="28"/>
          <w:szCs w:val="28"/>
          <w:lang w:eastAsia="ru-RU"/>
        </w:rPr>
        <w:t>, н</w:t>
      </w:r>
      <w:r w:rsidRPr="00A11536">
        <w:rPr>
          <w:rFonts w:ascii="Times New Roman" w:eastAsia="Times New Roman" w:hAnsi="Times New Roman" w:cs="Times New Roman"/>
          <w:sz w:val="28"/>
          <w:szCs w:val="28"/>
          <w:lang w:eastAsia="ru-RU"/>
        </w:rPr>
        <w:t>о в первую</w:t>
      </w:r>
      <w:r w:rsidRPr="006948C0">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очередь нужен контроль за объемами и эффективностью государственных расходов</w:t>
      </w:r>
      <w:r w:rsidR="0010541A" w:rsidRPr="00272B1D">
        <w:rPr>
          <w:rFonts w:ascii="Times New Roman" w:eastAsia="Times New Roman" w:hAnsi="Times New Roman" w:cs="Times New Roman"/>
          <w:sz w:val="28"/>
          <w:szCs w:val="28"/>
          <w:lang w:eastAsia="ru-RU"/>
        </w:rPr>
        <w:t xml:space="preserve"> [1]. </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val="kk-KZ" w:eastAsia="ru-RU"/>
        </w:rPr>
        <w:t>Произошедшие в последнее время изменения в организации и правовом регулировании государственного аудита</w:t>
      </w:r>
      <w:r w:rsidRPr="006948C0">
        <w:rPr>
          <w:rFonts w:ascii="Times New Roman" w:eastAsia="Times New Roman" w:hAnsi="Times New Roman" w:cs="Times New Roman"/>
          <w:sz w:val="28"/>
          <w:szCs w:val="28"/>
          <w:lang w:val="kk-KZ" w:eastAsia="ru-RU"/>
        </w:rPr>
        <w:t xml:space="preserve"> в Казахстане, а также количество выявленных нарушений как в бюджетной системе Казахстана, так и в сфере планирования в частности, учитывая ежегодное изменение количеств нарушения, можно утверждать, что указывает на изменение эффективности работы системы внешнего государственного аудита в Казахстане.</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6948C0">
        <w:rPr>
          <w:rFonts w:ascii="Times New Roman" w:eastAsia="Times New Roman" w:hAnsi="Times New Roman" w:cs="Times New Roman"/>
          <w:sz w:val="28"/>
          <w:szCs w:val="28"/>
          <w:lang w:val="kk-KZ" w:eastAsia="ru-RU"/>
        </w:rPr>
        <w:t xml:space="preserve">Эффективное использование бюджетных средств - очень актуальны для Казахстана, поскольку внедрение управленческих решений, связанных с использованием бюджета при осуществлении различных программ, зависит от уровня достижения поставленных целей экономического развития страны. На сегодняшний день в стране только внедряется единый подход к качественной внешней оценке реализации </w:t>
      </w:r>
      <w:r w:rsidR="0010541A">
        <w:rPr>
          <w:rFonts w:ascii="Times New Roman" w:eastAsia="Times New Roman" w:hAnsi="Times New Roman" w:cs="Times New Roman"/>
          <w:sz w:val="28"/>
          <w:szCs w:val="28"/>
          <w:lang w:val="kk-KZ" w:eastAsia="ru-RU"/>
        </w:rPr>
        <w:t xml:space="preserve">национальных проектов и </w:t>
      </w:r>
      <w:r w:rsidRPr="006948C0">
        <w:rPr>
          <w:rFonts w:ascii="Times New Roman" w:eastAsia="Times New Roman" w:hAnsi="Times New Roman" w:cs="Times New Roman"/>
          <w:sz w:val="28"/>
          <w:szCs w:val="28"/>
          <w:lang w:val="kk-KZ" w:eastAsia="ru-RU"/>
        </w:rPr>
        <w:t>государственных программ с учетом как специфики, так и уникальности каждой программы, пока нет методологической основы для оценки эффективности их реализации, недвусмысленны</w:t>
      </w:r>
      <w:r w:rsidRPr="006948C0">
        <w:rPr>
          <w:rFonts w:ascii="Times New Roman" w:eastAsia="Times New Roman" w:hAnsi="Times New Roman" w:cs="Times New Roman"/>
          <w:sz w:val="28"/>
          <w:szCs w:val="28"/>
          <w:lang w:eastAsia="ru-RU"/>
        </w:rPr>
        <w:t>х</w:t>
      </w:r>
      <w:r w:rsidRPr="006948C0">
        <w:rPr>
          <w:rFonts w:ascii="Times New Roman" w:eastAsia="Times New Roman" w:hAnsi="Times New Roman" w:cs="Times New Roman"/>
          <w:sz w:val="28"/>
          <w:szCs w:val="28"/>
          <w:lang w:val="kk-KZ" w:eastAsia="ru-RU"/>
        </w:rPr>
        <w:t xml:space="preserve"> требований к оценке в областях развития в конкретной области, где эта программа реализуется. Для определения эффективности и действенности программ существует настоятельная необходимость в разработке методологий, критериев и принципов оценки использования государственных средств в их осуществлении с учетом специфики других государственных программ. В связи с этим повышается роль проверки эффективности использования средств республиканского бюджета, как один из наиболее активных устройств государственного аудита.</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6948C0">
        <w:rPr>
          <w:rFonts w:ascii="Times New Roman" w:eastAsia="Times New Roman" w:hAnsi="Times New Roman" w:cs="Times New Roman"/>
          <w:sz w:val="28"/>
          <w:szCs w:val="28"/>
          <w:lang w:val="kk-KZ" w:eastAsia="ru-RU"/>
        </w:rPr>
        <w:lastRenderedPageBreak/>
        <w:t>Мировой опыт показывает, что внешний государственный аудит использования бюджетных средств оказывает огромное влияние на принятие и реализацию государственными органами управленческих решений, связанных с финансовым сектором, способствует повышению прозрачности и ответственности в их деятельности.</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948C0">
        <w:rPr>
          <w:rFonts w:ascii="Times New Roman" w:eastAsia="Times New Roman" w:hAnsi="Times New Roman" w:cs="Times New Roman"/>
          <w:sz w:val="28"/>
          <w:szCs w:val="28"/>
          <w:lang w:val="kk-KZ" w:eastAsia="ru-RU"/>
        </w:rPr>
        <w:t>В условиях роста значимости применения внешнего государственного</w:t>
      </w:r>
      <w:r w:rsidRPr="006948C0">
        <w:rPr>
          <w:rFonts w:ascii="Times New Roman" w:eastAsia="Times New Roman" w:hAnsi="Times New Roman" w:cs="Times New Roman"/>
          <w:sz w:val="28"/>
          <w:szCs w:val="28"/>
          <w:lang w:eastAsia="ru-RU"/>
        </w:rPr>
        <w:t xml:space="preserve"> аудита и учета его результатов в определении динамики изменения экономики страны, научная концепция внешнего государственного аудита требует изучения его теоретических осн</w:t>
      </w:r>
      <w:r w:rsidR="0010541A">
        <w:rPr>
          <w:rFonts w:ascii="Times New Roman" w:eastAsia="Times New Roman" w:hAnsi="Times New Roman" w:cs="Times New Roman"/>
          <w:sz w:val="28"/>
          <w:szCs w:val="28"/>
          <w:lang w:eastAsia="ru-RU"/>
        </w:rPr>
        <w:t>ов, определения роли и места внешнего государственного аудита</w:t>
      </w:r>
      <w:r w:rsidRPr="006948C0">
        <w:rPr>
          <w:rFonts w:ascii="Times New Roman" w:eastAsia="Times New Roman" w:hAnsi="Times New Roman" w:cs="Times New Roman"/>
          <w:sz w:val="28"/>
          <w:szCs w:val="28"/>
          <w:lang w:eastAsia="ru-RU"/>
        </w:rPr>
        <w:t xml:space="preserve"> в системе управления государственными средствами, определения методологии выявления проблем, </w:t>
      </w:r>
      <w:r w:rsidR="0010541A">
        <w:rPr>
          <w:rFonts w:ascii="Times New Roman" w:eastAsia="Times New Roman" w:hAnsi="Times New Roman" w:cs="Times New Roman"/>
          <w:sz w:val="28"/>
          <w:szCs w:val="28"/>
          <w:lang w:eastAsia="ru-RU"/>
        </w:rPr>
        <w:t>связанных с ее применением. Тем</w:t>
      </w:r>
      <w:r w:rsidRPr="006948C0">
        <w:rPr>
          <w:rFonts w:ascii="Times New Roman" w:eastAsia="Times New Roman" w:hAnsi="Times New Roman" w:cs="Times New Roman"/>
          <w:sz w:val="28"/>
          <w:szCs w:val="28"/>
          <w:lang w:eastAsia="ru-RU"/>
        </w:rPr>
        <w:t xml:space="preserve"> самым определяется актуальность исследуемой тематики, посвященной изучению теоретических, практических и методологических </w:t>
      </w:r>
      <w:r w:rsidR="0010541A">
        <w:rPr>
          <w:rFonts w:ascii="Times New Roman" w:eastAsia="Times New Roman" w:hAnsi="Times New Roman" w:cs="Times New Roman"/>
          <w:sz w:val="28"/>
          <w:szCs w:val="28"/>
          <w:lang w:eastAsia="ru-RU"/>
        </w:rPr>
        <w:t>основ</w:t>
      </w:r>
      <w:r w:rsidRPr="006948C0">
        <w:rPr>
          <w:rFonts w:ascii="Times New Roman" w:eastAsia="Times New Roman" w:hAnsi="Times New Roman" w:cs="Times New Roman"/>
          <w:sz w:val="28"/>
          <w:szCs w:val="28"/>
          <w:lang w:eastAsia="ru-RU"/>
        </w:rPr>
        <w:t xml:space="preserve"> внешнего государственного аудита эффективности использования ресурсов страны.</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6948C0">
        <w:rPr>
          <w:rFonts w:ascii="Times New Roman" w:eastAsia="Times New Roman" w:hAnsi="Times New Roman" w:cs="Times New Roman"/>
          <w:b/>
          <w:sz w:val="28"/>
          <w:szCs w:val="28"/>
          <w:lang w:val="kk-KZ" w:eastAsia="ru-RU"/>
        </w:rPr>
        <w:t>Степень научной разработанности темы</w:t>
      </w:r>
      <w:r w:rsidRPr="006948C0">
        <w:rPr>
          <w:rFonts w:ascii="Times New Roman" w:eastAsia="Times New Roman" w:hAnsi="Times New Roman" w:cs="Times New Roman"/>
          <w:sz w:val="28"/>
          <w:szCs w:val="28"/>
          <w:lang w:val="kk-KZ" w:eastAsia="ru-RU"/>
        </w:rPr>
        <w:t xml:space="preserve"> </w:t>
      </w:r>
      <w:r w:rsidRPr="006948C0">
        <w:rPr>
          <w:rFonts w:ascii="Times New Roman" w:eastAsia="Times New Roman" w:hAnsi="Times New Roman" w:cs="Times New Roman"/>
          <w:b/>
          <w:sz w:val="28"/>
          <w:szCs w:val="28"/>
          <w:lang w:val="kk-KZ" w:eastAsia="ru-RU"/>
        </w:rPr>
        <w:t>исследования</w:t>
      </w:r>
      <w:r w:rsidRPr="006948C0">
        <w:rPr>
          <w:rFonts w:ascii="Times New Roman" w:eastAsia="Times New Roman" w:hAnsi="Times New Roman" w:cs="Times New Roman"/>
          <w:sz w:val="28"/>
          <w:szCs w:val="28"/>
          <w:lang w:val="kk-KZ" w:eastAsia="ru-RU"/>
        </w:rPr>
        <w:t>. Теоретическая и методологическая основа для изучения государственного аудита были предметами исследований в работах B. Berman, K.G. Cassel, P.F. Drucker, М.J.</w:t>
      </w:r>
      <w:r w:rsidR="007F0A56">
        <w:rPr>
          <w:rFonts w:ascii="Times New Roman" w:eastAsia="Times New Roman" w:hAnsi="Times New Roman" w:cs="Times New Roman"/>
          <w:sz w:val="28"/>
          <w:szCs w:val="28"/>
          <w:lang w:val="kk-KZ" w:eastAsia="ru-RU"/>
        </w:rPr>
        <w:t> </w:t>
      </w:r>
      <w:r w:rsidRPr="006948C0">
        <w:rPr>
          <w:rFonts w:ascii="Times New Roman" w:eastAsia="Times New Roman" w:hAnsi="Times New Roman" w:cs="Times New Roman"/>
          <w:sz w:val="28"/>
          <w:szCs w:val="28"/>
          <w:lang w:val="kk-KZ" w:eastAsia="ru-RU"/>
        </w:rPr>
        <w:t>Evans, M. Friedman, J.М. Keynes, P. Kotler, M.E. Porter, L.A.J. Quetelet, D.</w:t>
      </w:r>
      <w:r w:rsidR="007F0A56">
        <w:rPr>
          <w:rFonts w:ascii="Times New Roman" w:eastAsia="Times New Roman" w:hAnsi="Times New Roman" w:cs="Times New Roman"/>
          <w:sz w:val="28"/>
          <w:szCs w:val="28"/>
          <w:lang w:val="kk-KZ" w:eastAsia="ru-RU"/>
        </w:rPr>
        <w:t> </w:t>
      </w:r>
      <w:r w:rsidRPr="006948C0">
        <w:rPr>
          <w:rFonts w:ascii="Times New Roman" w:eastAsia="Times New Roman" w:hAnsi="Times New Roman" w:cs="Times New Roman"/>
          <w:sz w:val="28"/>
          <w:szCs w:val="28"/>
          <w:lang w:val="kk-KZ" w:eastAsia="ru-RU"/>
        </w:rPr>
        <w:t>Ricardo, J. Robertson, P. Samuelson, А. Smith и др.</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6948C0">
        <w:rPr>
          <w:rFonts w:ascii="Times New Roman" w:eastAsia="Times New Roman" w:hAnsi="Times New Roman" w:cs="Times New Roman"/>
          <w:sz w:val="28"/>
          <w:szCs w:val="28"/>
          <w:lang w:val="kk-KZ" w:eastAsia="ru-RU"/>
        </w:rPr>
        <w:t>Современные тенденции в развитии методов и форм государственного аудита и эффективности использования государственных средств были также отражены в исследованиях таких российских и зарубежных экономистов, как Т.В. Антипова, П. И. Вахрин, И.Н. Герчикова, Т.А. Голикова, Е.П. Голубков, Е.Ю. Грачева, В.Е. Демидов, В.А. Жуков, П.С. Завьялов</w:t>
      </w:r>
      <w:r w:rsidRPr="006948C0">
        <w:rPr>
          <w:rFonts w:ascii="Times New Roman" w:eastAsia="Times New Roman" w:hAnsi="Times New Roman" w:cs="Times New Roman"/>
          <w:sz w:val="28"/>
          <w:szCs w:val="28"/>
          <w:lang w:eastAsia="ru-RU"/>
        </w:rPr>
        <w:t>,</w:t>
      </w:r>
      <w:r w:rsidRPr="006948C0">
        <w:rPr>
          <w:rFonts w:ascii="Times New Roman" w:eastAsia="Times New Roman" w:hAnsi="Times New Roman" w:cs="Times New Roman"/>
          <w:sz w:val="28"/>
          <w:szCs w:val="28"/>
          <w:lang w:val="kk-KZ" w:eastAsia="ru-RU"/>
        </w:rPr>
        <w:t xml:space="preserve"> Е.И. Иванова, И.И.</w:t>
      </w:r>
      <w:r w:rsidR="007F0A56">
        <w:rPr>
          <w:rFonts w:ascii="Times New Roman" w:eastAsia="Times New Roman" w:hAnsi="Times New Roman" w:cs="Times New Roman"/>
          <w:sz w:val="28"/>
          <w:szCs w:val="28"/>
          <w:lang w:val="kk-KZ" w:eastAsia="ru-RU"/>
        </w:rPr>
        <w:t> </w:t>
      </w:r>
      <w:r w:rsidRPr="006948C0">
        <w:rPr>
          <w:rFonts w:ascii="Times New Roman" w:eastAsia="Times New Roman" w:hAnsi="Times New Roman" w:cs="Times New Roman"/>
          <w:sz w:val="28"/>
          <w:szCs w:val="28"/>
          <w:lang w:val="kk-KZ" w:eastAsia="ru-RU"/>
        </w:rPr>
        <w:t xml:space="preserve">Кретов, А.Л. Кудрин, </w:t>
      </w:r>
      <w:r w:rsidRPr="006948C0">
        <w:rPr>
          <w:rFonts w:ascii="Times New Roman" w:eastAsia="Times New Roman" w:hAnsi="Times New Roman" w:cs="Times New Roman"/>
          <w:sz w:val="28"/>
          <w:szCs w:val="28"/>
          <w:lang w:eastAsia="ru-RU"/>
        </w:rPr>
        <w:t>Д.А. Панков,</w:t>
      </w:r>
      <w:r w:rsidRPr="006948C0">
        <w:rPr>
          <w:rFonts w:ascii="Times New Roman" w:eastAsia="Times New Roman" w:hAnsi="Times New Roman" w:cs="Times New Roman"/>
          <w:sz w:val="28"/>
          <w:szCs w:val="28"/>
          <w:lang w:val="kk-KZ" w:eastAsia="ru-RU"/>
        </w:rPr>
        <w:t xml:space="preserve"> Н.И. Парусимова, В.М. Родионова, А.Н. Романов, Б.А. Соловьев, С.В. Степашин, С.М. Шахрай и др.</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6948C0">
        <w:rPr>
          <w:rFonts w:ascii="Times New Roman" w:eastAsia="Times New Roman" w:hAnsi="Times New Roman" w:cs="Times New Roman"/>
          <w:sz w:val="28"/>
          <w:szCs w:val="28"/>
          <w:lang w:val="kk-KZ" w:eastAsia="ru-RU"/>
        </w:rPr>
        <w:t>Проблемы внедрения государственного аудита с обоснованием процесса распределения и выделения государственных средств для реализации программных документов изучались казахстанскими учеными-экономистами и практиками: Б.А. Алибековой, А.К. Арыстановым, У.Б. Баймуратовым, Л.З.</w:t>
      </w:r>
      <w:r w:rsidR="007F0A56">
        <w:rPr>
          <w:rFonts w:ascii="Times New Roman" w:eastAsia="Times New Roman" w:hAnsi="Times New Roman" w:cs="Times New Roman"/>
          <w:sz w:val="28"/>
          <w:szCs w:val="28"/>
          <w:lang w:val="kk-KZ" w:eastAsia="ru-RU"/>
        </w:rPr>
        <w:t> </w:t>
      </w:r>
      <w:r w:rsidRPr="006948C0">
        <w:rPr>
          <w:rFonts w:ascii="Times New Roman" w:eastAsia="Times New Roman" w:hAnsi="Times New Roman" w:cs="Times New Roman"/>
          <w:sz w:val="28"/>
          <w:szCs w:val="28"/>
          <w:lang w:val="kk-KZ" w:eastAsia="ru-RU"/>
        </w:rPr>
        <w:t>Бейсеновой, Н.Н. Годуновой, А. Есентугеловым, А.Б. Зейнельгабдиным, К.К. Ильясовым, С.Ж. Интыкбаевой, П.Б. Исаховой, З.Д. Искаковой, У.М.</w:t>
      </w:r>
      <w:r w:rsidR="007F0A56">
        <w:rPr>
          <w:rFonts w:ascii="Times New Roman" w:eastAsia="Times New Roman" w:hAnsi="Times New Roman" w:cs="Times New Roman"/>
          <w:sz w:val="28"/>
          <w:szCs w:val="28"/>
          <w:lang w:val="kk-KZ" w:eastAsia="ru-RU"/>
        </w:rPr>
        <w:t> </w:t>
      </w:r>
      <w:r w:rsidRPr="006948C0">
        <w:rPr>
          <w:rFonts w:ascii="Times New Roman" w:eastAsia="Times New Roman" w:hAnsi="Times New Roman" w:cs="Times New Roman"/>
          <w:sz w:val="28"/>
          <w:szCs w:val="28"/>
          <w:lang w:val="kk-KZ" w:eastAsia="ru-RU"/>
        </w:rPr>
        <w:t>Искаковым, А.А. Карыбаевым, Ж.А. Кулекеевым, Н.К. Кучуковой, В.Д.</w:t>
      </w:r>
      <w:r w:rsidR="007F0A56">
        <w:rPr>
          <w:rFonts w:ascii="Times New Roman" w:eastAsia="Times New Roman" w:hAnsi="Times New Roman" w:cs="Times New Roman"/>
          <w:sz w:val="28"/>
          <w:szCs w:val="28"/>
          <w:lang w:val="kk-KZ" w:eastAsia="ru-RU"/>
        </w:rPr>
        <w:t> </w:t>
      </w:r>
      <w:r w:rsidRPr="006948C0">
        <w:rPr>
          <w:rFonts w:ascii="Times New Roman" w:eastAsia="Times New Roman" w:hAnsi="Times New Roman" w:cs="Times New Roman"/>
          <w:sz w:val="28"/>
          <w:szCs w:val="28"/>
          <w:lang w:val="kk-KZ" w:eastAsia="ru-RU"/>
        </w:rPr>
        <w:t>Мельниковым, А.З. Мурзиным, А.А. Нурумовым, О.Н. Оксикбаевым, К.А.</w:t>
      </w:r>
      <w:r w:rsidR="007F0A56">
        <w:rPr>
          <w:rFonts w:ascii="Times New Roman" w:eastAsia="Times New Roman" w:hAnsi="Times New Roman" w:cs="Times New Roman"/>
          <w:sz w:val="28"/>
          <w:szCs w:val="28"/>
          <w:lang w:val="kk-KZ" w:eastAsia="ru-RU"/>
        </w:rPr>
        <w:t> </w:t>
      </w:r>
      <w:r w:rsidRPr="006948C0">
        <w:rPr>
          <w:rFonts w:ascii="Times New Roman" w:eastAsia="Times New Roman" w:hAnsi="Times New Roman" w:cs="Times New Roman"/>
          <w:sz w:val="28"/>
          <w:szCs w:val="28"/>
          <w:lang w:val="kk-KZ" w:eastAsia="ru-RU"/>
        </w:rPr>
        <w:t>Сагадиевым, Г.С. Сейткасимовым, Л.М. Сембиевой, М.У. Спановым, А.Ж.</w:t>
      </w:r>
      <w:r w:rsidR="007F0A56">
        <w:rPr>
          <w:rFonts w:ascii="Times New Roman" w:eastAsia="Times New Roman" w:hAnsi="Times New Roman" w:cs="Times New Roman"/>
          <w:sz w:val="28"/>
          <w:szCs w:val="28"/>
          <w:lang w:val="kk-KZ" w:eastAsia="ru-RU"/>
        </w:rPr>
        <w:t> </w:t>
      </w:r>
      <w:r w:rsidRPr="006948C0">
        <w:rPr>
          <w:rFonts w:ascii="Times New Roman" w:eastAsia="Times New Roman" w:hAnsi="Times New Roman" w:cs="Times New Roman"/>
          <w:sz w:val="28"/>
          <w:szCs w:val="28"/>
          <w:lang w:val="kk-KZ" w:eastAsia="ru-RU"/>
        </w:rPr>
        <w:t>Султангазиным и др.</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948C0">
        <w:rPr>
          <w:rFonts w:ascii="Times New Roman" w:eastAsia="Times New Roman" w:hAnsi="Times New Roman" w:cs="Times New Roman"/>
          <w:b/>
          <w:sz w:val="28"/>
          <w:szCs w:val="28"/>
          <w:lang w:val="kk-KZ" w:eastAsia="ru-RU"/>
        </w:rPr>
        <w:t>Целью диссертационных исследований</w:t>
      </w:r>
      <w:r w:rsidRPr="006948C0">
        <w:rPr>
          <w:rFonts w:ascii="Times New Roman" w:eastAsia="Times New Roman" w:hAnsi="Times New Roman" w:cs="Times New Roman"/>
          <w:sz w:val="28"/>
          <w:szCs w:val="28"/>
          <w:lang w:val="kk-KZ" w:eastAsia="ru-RU"/>
        </w:rPr>
        <w:t xml:space="preserve"> является </w:t>
      </w:r>
      <w:r w:rsidRPr="006948C0">
        <w:rPr>
          <w:rFonts w:ascii="Times New Roman" w:eastAsia="Times New Roman" w:hAnsi="Times New Roman" w:cs="Times New Roman"/>
          <w:sz w:val="28"/>
          <w:szCs w:val="28"/>
          <w:lang w:eastAsia="ru-RU"/>
        </w:rPr>
        <w:t>разработка</w:t>
      </w:r>
      <w:r w:rsidRPr="006948C0">
        <w:rPr>
          <w:rFonts w:ascii="Times New Roman" w:eastAsia="Times New Roman" w:hAnsi="Times New Roman" w:cs="Times New Roman"/>
          <w:sz w:val="28"/>
          <w:szCs w:val="28"/>
          <w:lang w:val="kk-KZ" w:eastAsia="ru-RU"/>
        </w:rPr>
        <w:t xml:space="preserve"> научно обоснованных предложений и рекомендации по повышению эффективности </w:t>
      </w:r>
      <w:r w:rsidRPr="006948C0">
        <w:rPr>
          <w:rFonts w:ascii="Times New Roman" w:eastAsia="Times New Roman" w:hAnsi="Times New Roman" w:cs="Times New Roman"/>
          <w:sz w:val="28"/>
          <w:szCs w:val="28"/>
          <w:lang w:eastAsia="ru-RU"/>
        </w:rPr>
        <w:t>внешнего государственного аудита на основе формирования теоретических положений, методологических основ, анализа мировой практики и детальной оц</w:t>
      </w:r>
      <w:r w:rsidR="0010541A">
        <w:rPr>
          <w:rFonts w:ascii="Times New Roman" w:eastAsia="Times New Roman" w:hAnsi="Times New Roman" w:cs="Times New Roman"/>
          <w:sz w:val="28"/>
          <w:szCs w:val="28"/>
          <w:lang w:eastAsia="ru-RU"/>
        </w:rPr>
        <w:t xml:space="preserve">енки степени влияния организации внешнего государственного аудита </w:t>
      </w:r>
      <w:r w:rsidRPr="006948C0">
        <w:rPr>
          <w:rFonts w:ascii="Times New Roman" w:eastAsia="Times New Roman" w:hAnsi="Times New Roman" w:cs="Times New Roman"/>
          <w:sz w:val="28"/>
          <w:szCs w:val="28"/>
          <w:lang w:eastAsia="ru-RU"/>
        </w:rPr>
        <w:t>на планирование, распределение и использование бюджетных средств РК.</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6948C0">
        <w:rPr>
          <w:rFonts w:ascii="Times New Roman" w:eastAsia="Times New Roman" w:hAnsi="Times New Roman" w:cs="Times New Roman"/>
          <w:sz w:val="28"/>
          <w:szCs w:val="28"/>
          <w:lang w:val="kk-KZ" w:eastAsia="ru-RU"/>
        </w:rPr>
        <w:t xml:space="preserve">Для достижения этой цели формированы следующие </w:t>
      </w:r>
      <w:r w:rsidRPr="00223D98">
        <w:rPr>
          <w:rFonts w:ascii="Times New Roman" w:eastAsia="Times New Roman" w:hAnsi="Times New Roman" w:cs="Times New Roman"/>
          <w:b/>
          <w:sz w:val="28"/>
          <w:szCs w:val="28"/>
          <w:lang w:val="kk-KZ" w:eastAsia="ru-RU"/>
        </w:rPr>
        <w:t>задачи</w:t>
      </w:r>
      <w:r w:rsidRPr="006948C0">
        <w:rPr>
          <w:rFonts w:ascii="Times New Roman" w:eastAsia="Times New Roman" w:hAnsi="Times New Roman" w:cs="Times New Roman"/>
          <w:sz w:val="28"/>
          <w:szCs w:val="28"/>
          <w:lang w:val="kk-KZ" w:eastAsia="ru-RU"/>
        </w:rPr>
        <w:t>:</w:t>
      </w:r>
    </w:p>
    <w:p w:rsidR="006948C0" w:rsidRPr="006948C0" w:rsidRDefault="007F0A56" w:rsidP="00FE4871">
      <w:pPr>
        <w:tabs>
          <w:tab w:val="left" w:pos="709"/>
        </w:tabs>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6948C0" w:rsidRPr="006948C0">
        <w:rPr>
          <w:rFonts w:ascii="Times New Roman" w:eastAsia="Times New Roman" w:hAnsi="Times New Roman" w:cs="Times New Roman"/>
          <w:sz w:val="28"/>
          <w:szCs w:val="28"/>
          <w:lang w:val="kk-KZ" w:eastAsia="ru-RU"/>
        </w:rPr>
        <w:t xml:space="preserve"> рассмотреть </w:t>
      </w:r>
      <w:r w:rsidR="006948C0" w:rsidRPr="006948C0">
        <w:rPr>
          <w:rFonts w:ascii="Times New Roman" w:eastAsia="Times New Roman" w:hAnsi="Times New Roman" w:cs="Times New Roman"/>
          <w:sz w:val="28"/>
          <w:szCs w:val="28"/>
          <w:lang w:eastAsia="ru-RU"/>
        </w:rPr>
        <w:t>концептуальные по</w:t>
      </w:r>
      <w:r w:rsidR="0010541A">
        <w:rPr>
          <w:rFonts w:ascii="Times New Roman" w:eastAsia="Times New Roman" w:hAnsi="Times New Roman" w:cs="Times New Roman"/>
          <w:sz w:val="28"/>
          <w:szCs w:val="28"/>
          <w:lang w:eastAsia="ru-RU"/>
        </w:rPr>
        <w:t>дходы к исследованию внешнего</w:t>
      </w:r>
      <w:r w:rsidR="006948C0" w:rsidRPr="006948C0">
        <w:rPr>
          <w:rFonts w:ascii="Times New Roman" w:eastAsia="Times New Roman" w:hAnsi="Times New Roman" w:cs="Times New Roman"/>
          <w:sz w:val="28"/>
          <w:szCs w:val="28"/>
          <w:lang w:eastAsia="ru-RU"/>
        </w:rPr>
        <w:t xml:space="preserve"> государс</w:t>
      </w:r>
      <w:r w:rsidR="0010541A">
        <w:rPr>
          <w:rFonts w:ascii="Times New Roman" w:eastAsia="Times New Roman" w:hAnsi="Times New Roman" w:cs="Times New Roman"/>
          <w:sz w:val="28"/>
          <w:szCs w:val="28"/>
          <w:lang w:eastAsia="ru-RU"/>
        </w:rPr>
        <w:t>твенного аудита</w:t>
      </w:r>
      <w:r w:rsidR="006948C0" w:rsidRPr="006948C0">
        <w:rPr>
          <w:rFonts w:ascii="Times New Roman" w:eastAsia="Times New Roman" w:hAnsi="Times New Roman" w:cs="Times New Roman"/>
          <w:sz w:val="28"/>
          <w:szCs w:val="28"/>
          <w:lang w:val="kk-KZ" w:eastAsia="ru-RU"/>
        </w:rPr>
        <w:t>;</w:t>
      </w:r>
    </w:p>
    <w:p w:rsidR="006948C0" w:rsidRDefault="007F0A56" w:rsidP="00FE4871">
      <w:pPr>
        <w:tabs>
          <w:tab w:val="left" w:pos="709"/>
        </w:tabs>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w:t>
      </w:r>
      <w:r w:rsidR="0010541A">
        <w:rPr>
          <w:rFonts w:ascii="Times New Roman" w:eastAsia="Times New Roman" w:hAnsi="Times New Roman" w:cs="Times New Roman"/>
          <w:sz w:val="28"/>
          <w:szCs w:val="28"/>
          <w:lang w:val="kk-KZ" w:eastAsia="ru-RU"/>
        </w:rPr>
        <w:t xml:space="preserve"> исследовать и систематизировать </w:t>
      </w:r>
      <w:r w:rsidR="0010541A" w:rsidRPr="006948C0">
        <w:rPr>
          <w:rFonts w:ascii="Times New Roman" w:eastAsia="Times New Roman" w:hAnsi="Times New Roman" w:cs="Times New Roman"/>
          <w:sz w:val="28"/>
          <w:szCs w:val="28"/>
          <w:lang w:eastAsia="ru-RU"/>
        </w:rPr>
        <w:t>методологические</w:t>
      </w:r>
      <w:r w:rsidR="006948C0" w:rsidRPr="006948C0">
        <w:rPr>
          <w:rFonts w:ascii="Times New Roman" w:eastAsia="Times New Roman" w:hAnsi="Times New Roman" w:cs="Times New Roman"/>
          <w:sz w:val="28"/>
          <w:szCs w:val="28"/>
          <w:lang w:eastAsia="ru-RU"/>
        </w:rPr>
        <w:t xml:space="preserve"> основы формирования внешнего государственного аудита</w:t>
      </w:r>
      <w:r w:rsidR="006948C0" w:rsidRPr="006948C0">
        <w:rPr>
          <w:rFonts w:ascii="Times New Roman" w:eastAsia="Times New Roman" w:hAnsi="Times New Roman" w:cs="Times New Roman"/>
          <w:sz w:val="28"/>
          <w:szCs w:val="28"/>
          <w:lang w:val="kk-KZ" w:eastAsia="ru-RU"/>
        </w:rPr>
        <w:t>;</w:t>
      </w:r>
    </w:p>
    <w:p w:rsidR="0010541A" w:rsidRPr="006948C0" w:rsidRDefault="007F0A56" w:rsidP="00FE4871">
      <w:pPr>
        <w:tabs>
          <w:tab w:val="left" w:pos="709"/>
        </w:tabs>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0541A">
        <w:rPr>
          <w:rFonts w:ascii="Times New Roman" w:eastAsia="Times New Roman" w:hAnsi="Times New Roman" w:cs="Times New Roman"/>
          <w:sz w:val="28"/>
          <w:szCs w:val="28"/>
          <w:lang w:val="kk-KZ" w:eastAsia="ru-RU"/>
        </w:rPr>
        <w:t xml:space="preserve"> выявить основные тенденции развития внешнего </w:t>
      </w:r>
      <w:r w:rsidR="0010541A" w:rsidRPr="006948C0">
        <w:rPr>
          <w:rFonts w:ascii="Times New Roman" w:eastAsia="Times New Roman" w:hAnsi="Times New Roman" w:cs="Times New Roman"/>
          <w:sz w:val="28"/>
          <w:szCs w:val="28"/>
          <w:lang w:eastAsia="ru-RU"/>
        </w:rPr>
        <w:t>государс</w:t>
      </w:r>
      <w:r w:rsidR="0010541A">
        <w:rPr>
          <w:rFonts w:ascii="Times New Roman" w:eastAsia="Times New Roman" w:hAnsi="Times New Roman" w:cs="Times New Roman"/>
          <w:sz w:val="28"/>
          <w:szCs w:val="28"/>
          <w:lang w:eastAsia="ru-RU"/>
        </w:rPr>
        <w:t>твенного аудита на основе изучения международной практики;</w:t>
      </w:r>
    </w:p>
    <w:p w:rsidR="0010541A" w:rsidRDefault="007F0A56"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6948C0" w:rsidRPr="006948C0">
        <w:rPr>
          <w:rFonts w:ascii="Times New Roman" w:eastAsia="Times New Roman" w:hAnsi="Times New Roman" w:cs="Times New Roman"/>
          <w:sz w:val="28"/>
          <w:szCs w:val="28"/>
          <w:lang w:val="kk-KZ" w:eastAsia="ru-RU"/>
        </w:rPr>
        <w:t xml:space="preserve"> </w:t>
      </w:r>
      <w:r w:rsidR="0010541A">
        <w:rPr>
          <w:rFonts w:ascii="Times New Roman" w:eastAsia="Times New Roman" w:hAnsi="Times New Roman" w:cs="Times New Roman"/>
          <w:sz w:val="28"/>
          <w:szCs w:val="28"/>
          <w:lang w:val="kk-KZ" w:eastAsia="ru-RU"/>
        </w:rPr>
        <w:t xml:space="preserve">раскрыть основные этапы трансформации становления и развития внешнего </w:t>
      </w:r>
      <w:r w:rsidR="0010541A" w:rsidRPr="006948C0">
        <w:rPr>
          <w:rFonts w:ascii="Times New Roman" w:eastAsia="Times New Roman" w:hAnsi="Times New Roman" w:cs="Times New Roman"/>
          <w:sz w:val="28"/>
          <w:szCs w:val="28"/>
          <w:lang w:eastAsia="ru-RU"/>
        </w:rPr>
        <w:t>государс</w:t>
      </w:r>
      <w:r w:rsidR="0010541A">
        <w:rPr>
          <w:rFonts w:ascii="Times New Roman" w:eastAsia="Times New Roman" w:hAnsi="Times New Roman" w:cs="Times New Roman"/>
          <w:sz w:val="28"/>
          <w:szCs w:val="28"/>
          <w:lang w:eastAsia="ru-RU"/>
        </w:rPr>
        <w:t>твенного аудита</w:t>
      </w:r>
      <w:r w:rsidR="0010541A" w:rsidRPr="006948C0">
        <w:rPr>
          <w:rFonts w:ascii="Times New Roman" w:eastAsia="Times New Roman" w:hAnsi="Times New Roman" w:cs="Times New Roman"/>
          <w:sz w:val="28"/>
          <w:szCs w:val="28"/>
          <w:lang w:val="kk-KZ" w:eastAsia="ru-RU"/>
        </w:rPr>
        <w:t xml:space="preserve"> </w:t>
      </w:r>
      <w:r w:rsidR="0010541A">
        <w:rPr>
          <w:rFonts w:ascii="Times New Roman" w:eastAsia="Times New Roman" w:hAnsi="Times New Roman" w:cs="Times New Roman"/>
          <w:sz w:val="28"/>
          <w:szCs w:val="28"/>
          <w:lang w:val="kk-KZ" w:eastAsia="ru-RU"/>
        </w:rPr>
        <w:t>в Казахстане;</w:t>
      </w:r>
    </w:p>
    <w:p w:rsidR="006948C0" w:rsidRPr="006948C0" w:rsidRDefault="007F0A56"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0541A">
        <w:rPr>
          <w:rFonts w:ascii="Times New Roman" w:eastAsia="Times New Roman" w:hAnsi="Times New Roman" w:cs="Times New Roman"/>
          <w:sz w:val="28"/>
          <w:szCs w:val="28"/>
          <w:lang w:val="kk-KZ" w:eastAsia="ru-RU"/>
        </w:rPr>
        <w:t xml:space="preserve"> </w:t>
      </w:r>
      <w:r w:rsidR="006948C0" w:rsidRPr="006948C0">
        <w:rPr>
          <w:rFonts w:ascii="Times New Roman" w:eastAsia="Times New Roman" w:hAnsi="Times New Roman" w:cs="Times New Roman"/>
          <w:sz w:val="28"/>
          <w:szCs w:val="28"/>
          <w:lang w:val="kk-KZ" w:eastAsia="ru-RU"/>
        </w:rPr>
        <w:t xml:space="preserve">провести </w:t>
      </w:r>
      <w:r w:rsidR="006948C0" w:rsidRPr="006948C0">
        <w:rPr>
          <w:rFonts w:ascii="Times New Roman" w:eastAsia="Times New Roman" w:hAnsi="Times New Roman" w:cs="Times New Roman"/>
          <w:sz w:val="28"/>
          <w:szCs w:val="28"/>
          <w:lang w:eastAsia="ru-RU"/>
        </w:rPr>
        <w:t xml:space="preserve">анализ </w:t>
      </w:r>
      <w:r w:rsidR="0010541A">
        <w:rPr>
          <w:rFonts w:ascii="Times New Roman" w:eastAsia="Times New Roman" w:hAnsi="Times New Roman" w:cs="Times New Roman"/>
          <w:sz w:val="28"/>
          <w:szCs w:val="28"/>
          <w:lang w:eastAsia="ru-RU"/>
        </w:rPr>
        <w:t xml:space="preserve">деятельности </w:t>
      </w:r>
      <w:r w:rsidR="006948C0" w:rsidRPr="006948C0">
        <w:rPr>
          <w:rFonts w:ascii="Times New Roman" w:eastAsia="Times New Roman" w:hAnsi="Times New Roman" w:cs="Times New Roman"/>
          <w:sz w:val="28"/>
          <w:szCs w:val="28"/>
          <w:lang w:eastAsia="ru-RU"/>
        </w:rPr>
        <w:t>Счетного комитета по контролю за исполнением республиканского бюджета</w:t>
      </w:r>
      <w:r w:rsidR="0010541A">
        <w:rPr>
          <w:rFonts w:ascii="Times New Roman" w:eastAsia="Times New Roman" w:hAnsi="Times New Roman" w:cs="Times New Roman"/>
          <w:sz w:val="28"/>
          <w:szCs w:val="28"/>
          <w:lang w:eastAsia="ru-RU"/>
        </w:rPr>
        <w:t xml:space="preserve"> и ревизионных комиссий</w:t>
      </w:r>
      <w:r w:rsidR="006948C0" w:rsidRPr="006948C0">
        <w:rPr>
          <w:rFonts w:ascii="Times New Roman" w:eastAsia="Times New Roman" w:hAnsi="Times New Roman" w:cs="Times New Roman"/>
          <w:sz w:val="28"/>
          <w:szCs w:val="28"/>
          <w:lang w:val="kk-KZ" w:eastAsia="ru-RU"/>
        </w:rPr>
        <w:t>;</w:t>
      </w:r>
    </w:p>
    <w:p w:rsidR="0010541A" w:rsidRDefault="007F0A56"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6948C0" w:rsidRPr="006948C0">
        <w:rPr>
          <w:rFonts w:ascii="Times New Roman" w:eastAsia="Times New Roman" w:hAnsi="Times New Roman" w:cs="Times New Roman"/>
          <w:sz w:val="28"/>
          <w:szCs w:val="28"/>
          <w:lang w:val="kk-KZ" w:eastAsia="ru-RU"/>
        </w:rPr>
        <w:t xml:space="preserve"> </w:t>
      </w:r>
      <w:r w:rsidR="0010541A">
        <w:rPr>
          <w:rFonts w:ascii="Times New Roman" w:eastAsia="Times New Roman" w:hAnsi="Times New Roman" w:cs="Times New Roman"/>
          <w:sz w:val="28"/>
          <w:szCs w:val="28"/>
          <w:lang w:val="kk-KZ" w:eastAsia="ru-RU"/>
        </w:rPr>
        <w:t xml:space="preserve">дать оценку эффективности органов внешнего </w:t>
      </w:r>
      <w:r w:rsidR="0010541A" w:rsidRPr="006948C0">
        <w:rPr>
          <w:rFonts w:ascii="Times New Roman" w:eastAsia="Times New Roman" w:hAnsi="Times New Roman" w:cs="Times New Roman"/>
          <w:sz w:val="28"/>
          <w:szCs w:val="28"/>
          <w:lang w:eastAsia="ru-RU"/>
        </w:rPr>
        <w:t>государс</w:t>
      </w:r>
      <w:r w:rsidR="0010541A">
        <w:rPr>
          <w:rFonts w:ascii="Times New Roman" w:eastAsia="Times New Roman" w:hAnsi="Times New Roman" w:cs="Times New Roman"/>
          <w:sz w:val="28"/>
          <w:szCs w:val="28"/>
          <w:lang w:eastAsia="ru-RU"/>
        </w:rPr>
        <w:t>твенного аудита</w:t>
      </w:r>
      <w:r w:rsidR="0010541A" w:rsidRPr="006948C0">
        <w:rPr>
          <w:rFonts w:ascii="Times New Roman" w:eastAsia="Times New Roman" w:hAnsi="Times New Roman" w:cs="Times New Roman"/>
          <w:sz w:val="28"/>
          <w:szCs w:val="28"/>
          <w:lang w:val="kk-KZ" w:eastAsia="ru-RU"/>
        </w:rPr>
        <w:t xml:space="preserve"> </w:t>
      </w:r>
      <w:r w:rsidR="0010541A">
        <w:rPr>
          <w:rFonts w:ascii="Times New Roman" w:eastAsia="Times New Roman" w:hAnsi="Times New Roman" w:cs="Times New Roman"/>
          <w:sz w:val="28"/>
          <w:szCs w:val="28"/>
          <w:lang w:val="kk-KZ" w:eastAsia="ru-RU"/>
        </w:rPr>
        <w:t>Казахстана;</w:t>
      </w:r>
    </w:p>
    <w:p w:rsidR="0010541A" w:rsidRPr="0010541A" w:rsidRDefault="007F0A56"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0541A">
        <w:rPr>
          <w:rFonts w:ascii="Times New Roman" w:eastAsia="Times New Roman" w:hAnsi="Times New Roman" w:cs="Times New Roman"/>
          <w:sz w:val="28"/>
          <w:szCs w:val="28"/>
          <w:lang w:val="kk-KZ" w:eastAsia="ru-RU"/>
        </w:rPr>
        <w:t xml:space="preserve"> предложить</w:t>
      </w:r>
      <w:r w:rsidR="0010541A" w:rsidRPr="0010541A">
        <w:rPr>
          <w:rFonts w:ascii="Times New Roman" w:eastAsia="Times New Roman" w:hAnsi="Times New Roman" w:cs="Times New Roman"/>
          <w:sz w:val="28"/>
          <w:szCs w:val="28"/>
          <w:lang w:val="kk-KZ" w:eastAsia="ru-RU"/>
        </w:rPr>
        <w:t xml:space="preserve"> </w:t>
      </w:r>
      <w:r w:rsidR="0010541A">
        <w:rPr>
          <w:rFonts w:ascii="Times New Roman" w:eastAsia="Times New Roman" w:hAnsi="Times New Roman" w:cs="Times New Roman"/>
          <w:sz w:val="28"/>
          <w:szCs w:val="28"/>
          <w:lang w:val="kk-KZ" w:eastAsia="ru-RU"/>
        </w:rPr>
        <w:t xml:space="preserve">новые направления </w:t>
      </w:r>
      <w:r w:rsidR="0010541A" w:rsidRPr="0010541A">
        <w:rPr>
          <w:rFonts w:ascii="Times New Roman" w:eastAsia="Times New Roman" w:hAnsi="Times New Roman" w:cs="Times New Roman"/>
          <w:sz w:val="28"/>
          <w:szCs w:val="28"/>
          <w:lang w:val="kk-KZ" w:eastAsia="ru-RU"/>
        </w:rPr>
        <w:t>развития внешнего государственного аудита в целях достижения ЦУР</w:t>
      </w:r>
      <w:r w:rsidR="0010541A">
        <w:rPr>
          <w:rFonts w:ascii="Times New Roman" w:eastAsia="Times New Roman" w:hAnsi="Times New Roman" w:cs="Times New Roman"/>
          <w:sz w:val="28"/>
          <w:szCs w:val="28"/>
          <w:lang w:val="kk-KZ" w:eastAsia="ru-RU"/>
        </w:rPr>
        <w:t>;</w:t>
      </w:r>
    </w:p>
    <w:p w:rsidR="0010541A" w:rsidRDefault="007F0A56"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0541A">
        <w:rPr>
          <w:rFonts w:ascii="Times New Roman" w:eastAsia="Times New Roman" w:hAnsi="Times New Roman" w:cs="Times New Roman"/>
          <w:sz w:val="28"/>
          <w:szCs w:val="28"/>
          <w:lang w:val="kk-KZ" w:eastAsia="ru-RU"/>
        </w:rPr>
        <w:t xml:space="preserve"> рекомендовать</w:t>
      </w:r>
      <w:r w:rsidR="0010541A" w:rsidRPr="0010541A">
        <w:rPr>
          <w:rFonts w:ascii="Times New Roman" w:eastAsia="Times New Roman" w:hAnsi="Times New Roman" w:cs="Times New Roman"/>
          <w:sz w:val="28"/>
          <w:szCs w:val="28"/>
          <w:lang w:val="kk-KZ" w:eastAsia="ru-RU"/>
        </w:rPr>
        <w:t xml:space="preserve"> </w:t>
      </w:r>
      <w:r w:rsidR="0010541A">
        <w:rPr>
          <w:rFonts w:ascii="Times New Roman" w:eastAsia="Times New Roman" w:hAnsi="Times New Roman" w:cs="Times New Roman"/>
          <w:sz w:val="28"/>
          <w:szCs w:val="28"/>
          <w:lang w:val="kk-KZ" w:eastAsia="ru-RU"/>
        </w:rPr>
        <w:t>э</w:t>
      </w:r>
      <w:r w:rsidR="0010541A" w:rsidRPr="0010541A">
        <w:rPr>
          <w:rFonts w:ascii="Times New Roman" w:eastAsia="Times New Roman" w:hAnsi="Times New Roman" w:cs="Times New Roman"/>
          <w:sz w:val="28"/>
          <w:szCs w:val="28"/>
          <w:lang w:val="kk-KZ" w:eastAsia="ru-RU"/>
        </w:rPr>
        <w:t>кономико-математический подход к моделированию управленческих функций внешнего государственного аудита</w:t>
      </w:r>
      <w:r w:rsidR="0010541A">
        <w:rPr>
          <w:rFonts w:ascii="Times New Roman" w:eastAsia="Times New Roman" w:hAnsi="Times New Roman" w:cs="Times New Roman"/>
          <w:sz w:val="28"/>
          <w:szCs w:val="28"/>
          <w:lang w:val="kk-KZ" w:eastAsia="ru-RU"/>
        </w:rPr>
        <w:t>;</w:t>
      </w:r>
    </w:p>
    <w:p w:rsidR="0010541A" w:rsidRDefault="007F0A56"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r w:rsidR="0010541A">
        <w:rPr>
          <w:rFonts w:ascii="Times New Roman" w:eastAsia="Times New Roman" w:hAnsi="Times New Roman" w:cs="Times New Roman"/>
          <w:sz w:val="28"/>
          <w:szCs w:val="28"/>
          <w:lang w:val="kk-KZ" w:eastAsia="ru-RU"/>
        </w:rPr>
        <w:t xml:space="preserve"> обосновать п</w:t>
      </w:r>
      <w:r w:rsidR="0010541A" w:rsidRPr="0010541A">
        <w:rPr>
          <w:rFonts w:ascii="Times New Roman" w:eastAsia="Times New Roman" w:hAnsi="Times New Roman" w:cs="Times New Roman"/>
          <w:sz w:val="28"/>
          <w:szCs w:val="28"/>
          <w:lang w:val="kk-KZ" w:eastAsia="ru-RU"/>
        </w:rPr>
        <w:t>рогнозы развития внешнего государственного аудита Республики Казахстан в условиях новых вызовов</w:t>
      </w:r>
      <w:r w:rsidR="0010541A">
        <w:rPr>
          <w:rFonts w:ascii="Times New Roman" w:eastAsia="Times New Roman" w:hAnsi="Times New Roman" w:cs="Times New Roman"/>
          <w:sz w:val="28"/>
          <w:szCs w:val="28"/>
          <w:lang w:val="kk-KZ" w:eastAsia="ru-RU"/>
        </w:rPr>
        <w:t xml:space="preserve">. </w:t>
      </w:r>
    </w:p>
    <w:p w:rsidR="006948C0" w:rsidRPr="006948C0" w:rsidRDefault="008B1CC7"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Объектом</w:t>
      </w:r>
      <w:r w:rsidR="006948C0" w:rsidRPr="006948C0">
        <w:rPr>
          <w:rFonts w:ascii="Times New Roman" w:eastAsia="Times New Roman" w:hAnsi="Times New Roman" w:cs="Times New Roman"/>
          <w:sz w:val="28"/>
          <w:szCs w:val="28"/>
          <w:lang w:val="kk-KZ" w:eastAsia="ru-RU"/>
        </w:rPr>
        <w:t xml:space="preserve"> исследования </w:t>
      </w:r>
      <w:r>
        <w:rPr>
          <w:rFonts w:ascii="Times New Roman" w:eastAsia="Times New Roman" w:hAnsi="Times New Roman" w:cs="Times New Roman"/>
          <w:sz w:val="28"/>
          <w:szCs w:val="28"/>
          <w:lang w:val="kk-KZ" w:eastAsia="ru-RU"/>
        </w:rPr>
        <w:t xml:space="preserve">выступают </w:t>
      </w:r>
      <w:r w:rsidR="006948C0" w:rsidRPr="006948C0">
        <w:rPr>
          <w:rFonts w:ascii="Times New Roman" w:eastAsia="Times New Roman" w:hAnsi="Times New Roman" w:cs="Times New Roman"/>
          <w:sz w:val="28"/>
          <w:szCs w:val="28"/>
          <w:lang w:val="kk-KZ" w:eastAsia="ru-RU"/>
        </w:rPr>
        <w:t>органы внешнего государственного аудита Казахстана.</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8B1CC7">
        <w:rPr>
          <w:rFonts w:ascii="Times New Roman" w:eastAsia="Times New Roman" w:hAnsi="Times New Roman" w:cs="Times New Roman"/>
          <w:b/>
          <w:sz w:val="28"/>
          <w:szCs w:val="28"/>
          <w:lang w:val="kk-KZ" w:eastAsia="ru-RU"/>
        </w:rPr>
        <w:t>Предметом</w:t>
      </w:r>
      <w:r w:rsidRPr="006948C0">
        <w:rPr>
          <w:rFonts w:ascii="Times New Roman" w:eastAsia="Times New Roman" w:hAnsi="Times New Roman" w:cs="Times New Roman"/>
          <w:sz w:val="28"/>
          <w:szCs w:val="28"/>
          <w:lang w:val="kk-KZ" w:eastAsia="ru-RU"/>
        </w:rPr>
        <w:t xml:space="preserve"> исследования является систем</w:t>
      </w:r>
      <w:r w:rsidRPr="006948C0">
        <w:rPr>
          <w:rFonts w:ascii="Times New Roman" w:eastAsia="Times New Roman" w:hAnsi="Times New Roman" w:cs="Times New Roman"/>
          <w:sz w:val="28"/>
          <w:szCs w:val="28"/>
          <w:lang w:eastAsia="ru-RU"/>
        </w:rPr>
        <w:t>а</w:t>
      </w:r>
      <w:r w:rsidRPr="006948C0">
        <w:rPr>
          <w:rFonts w:ascii="Times New Roman" w:eastAsia="Times New Roman" w:hAnsi="Times New Roman" w:cs="Times New Roman"/>
          <w:sz w:val="28"/>
          <w:szCs w:val="28"/>
          <w:lang w:val="kk-KZ" w:eastAsia="ru-RU"/>
        </w:rPr>
        <w:t xml:space="preserve"> экономических отношений </w:t>
      </w:r>
      <w:r w:rsidR="008B1CC7">
        <w:rPr>
          <w:rFonts w:ascii="Times New Roman" w:eastAsia="Times New Roman" w:hAnsi="Times New Roman" w:cs="Times New Roman"/>
          <w:sz w:val="28"/>
          <w:szCs w:val="28"/>
          <w:lang w:val="kk-KZ" w:eastAsia="ru-RU"/>
        </w:rPr>
        <w:t xml:space="preserve">сложившаяся </w:t>
      </w:r>
      <w:r w:rsidRPr="006948C0">
        <w:rPr>
          <w:rFonts w:ascii="Times New Roman" w:eastAsia="Times New Roman" w:hAnsi="Times New Roman" w:cs="Times New Roman"/>
          <w:sz w:val="28"/>
          <w:szCs w:val="28"/>
          <w:lang w:val="kk-KZ" w:eastAsia="ru-RU"/>
        </w:rPr>
        <w:t>в процессе организации внешнего государственного аудита уполномоченными органами, а именно, Счетным Комитетом и ревизионными комиссиями.</w:t>
      </w:r>
    </w:p>
    <w:p w:rsidR="008B1CC7"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8B1CC7">
        <w:rPr>
          <w:rFonts w:ascii="Times New Roman" w:eastAsia="Times New Roman" w:hAnsi="Times New Roman" w:cs="Times New Roman"/>
          <w:b/>
          <w:sz w:val="28"/>
          <w:szCs w:val="28"/>
          <w:lang w:val="kk-KZ" w:eastAsia="ru-RU"/>
        </w:rPr>
        <w:t>Методология</w:t>
      </w:r>
      <w:r w:rsidRPr="006948C0">
        <w:rPr>
          <w:rFonts w:ascii="Times New Roman" w:eastAsia="Times New Roman" w:hAnsi="Times New Roman" w:cs="Times New Roman"/>
          <w:sz w:val="28"/>
          <w:szCs w:val="28"/>
          <w:lang w:val="kk-KZ" w:eastAsia="ru-RU"/>
        </w:rPr>
        <w:t xml:space="preserve"> исследования основана на использовании </w:t>
      </w:r>
      <w:r w:rsidR="008B1CC7">
        <w:rPr>
          <w:rFonts w:ascii="Times New Roman" w:eastAsia="Times New Roman" w:hAnsi="Times New Roman" w:cs="Times New Roman"/>
          <w:sz w:val="28"/>
          <w:szCs w:val="28"/>
          <w:lang w:val="kk-KZ" w:eastAsia="ru-RU"/>
        </w:rPr>
        <w:t>фундаментальных и прикладных научных результатах</w:t>
      </w:r>
      <w:r w:rsidR="008B1CC7" w:rsidRPr="006948C0">
        <w:rPr>
          <w:rFonts w:ascii="Times New Roman" w:eastAsia="Times New Roman" w:hAnsi="Times New Roman" w:cs="Times New Roman"/>
          <w:sz w:val="28"/>
          <w:szCs w:val="28"/>
          <w:lang w:val="kk-KZ" w:eastAsia="ru-RU"/>
        </w:rPr>
        <w:t xml:space="preserve"> работ казахстанских и зарубежных ученых по методологии государственного аудита. </w:t>
      </w:r>
    </w:p>
    <w:p w:rsidR="006948C0" w:rsidRPr="006948C0" w:rsidRDefault="008B1CC7"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8B1CC7">
        <w:rPr>
          <w:rFonts w:ascii="Times New Roman" w:eastAsia="Times New Roman" w:hAnsi="Times New Roman" w:cs="Times New Roman"/>
          <w:b/>
          <w:sz w:val="28"/>
          <w:szCs w:val="28"/>
          <w:lang w:val="kk-KZ" w:eastAsia="ru-RU"/>
        </w:rPr>
        <w:t>Методы исследования</w:t>
      </w:r>
      <w:r w:rsidRPr="006948C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вкдючают в себя научные</w:t>
      </w:r>
      <w:r w:rsidR="008C2AC9">
        <w:rPr>
          <w:rFonts w:ascii="Times New Roman" w:eastAsia="Times New Roman" w:hAnsi="Times New Roman" w:cs="Times New Roman"/>
          <w:sz w:val="28"/>
          <w:szCs w:val="28"/>
          <w:lang w:val="kk-KZ" w:eastAsia="ru-RU"/>
        </w:rPr>
        <w:t xml:space="preserve"> методы</w:t>
      </w:r>
      <w:r w:rsidR="006948C0" w:rsidRPr="006948C0">
        <w:rPr>
          <w:rFonts w:ascii="Times New Roman" w:eastAsia="Times New Roman" w:hAnsi="Times New Roman" w:cs="Times New Roman"/>
          <w:sz w:val="28"/>
          <w:szCs w:val="28"/>
          <w:lang w:val="kk-KZ" w:eastAsia="ru-RU"/>
        </w:rPr>
        <w:t xml:space="preserve"> познания, </w:t>
      </w:r>
      <w:r>
        <w:rPr>
          <w:rFonts w:ascii="Times New Roman" w:eastAsia="Times New Roman" w:hAnsi="Times New Roman" w:cs="Times New Roman"/>
          <w:sz w:val="28"/>
          <w:szCs w:val="28"/>
          <w:lang w:val="kk-KZ" w:eastAsia="ru-RU"/>
        </w:rPr>
        <w:t xml:space="preserve">совокупность </w:t>
      </w:r>
      <w:r w:rsidR="006948C0" w:rsidRPr="006948C0">
        <w:rPr>
          <w:rFonts w:ascii="Times New Roman" w:eastAsia="Times New Roman" w:hAnsi="Times New Roman" w:cs="Times New Roman"/>
          <w:sz w:val="28"/>
          <w:szCs w:val="28"/>
          <w:lang w:val="kk-KZ" w:eastAsia="ru-RU"/>
        </w:rPr>
        <w:t xml:space="preserve">комплексного и диалектического </w:t>
      </w:r>
      <w:r w:rsidR="006948C0" w:rsidRPr="008B1CC7">
        <w:rPr>
          <w:rFonts w:ascii="Times New Roman" w:eastAsia="Times New Roman" w:hAnsi="Times New Roman" w:cs="Times New Roman"/>
          <w:sz w:val="28"/>
          <w:szCs w:val="28"/>
          <w:lang w:val="kk-KZ" w:eastAsia="ru-RU"/>
        </w:rPr>
        <w:t>подход</w:t>
      </w:r>
      <w:r>
        <w:rPr>
          <w:rFonts w:ascii="Times New Roman" w:eastAsia="Times New Roman" w:hAnsi="Times New Roman" w:cs="Times New Roman"/>
          <w:sz w:val="28"/>
          <w:szCs w:val="28"/>
          <w:lang w:val="kk-KZ" w:eastAsia="ru-RU"/>
        </w:rPr>
        <w:t>ов</w:t>
      </w:r>
      <w:r w:rsidR="006948C0" w:rsidRPr="008B1CC7">
        <w:rPr>
          <w:rFonts w:ascii="Times New Roman" w:eastAsia="Times New Roman" w:hAnsi="Times New Roman" w:cs="Times New Roman"/>
          <w:sz w:val="28"/>
          <w:szCs w:val="28"/>
          <w:lang w:val="kk-KZ" w:eastAsia="ru-RU"/>
        </w:rPr>
        <w:t>.</w:t>
      </w:r>
      <w:r w:rsidR="006948C0" w:rsidRPr="006948C0">
        <w:rPr>
          <w:rFonts w:ascii="Times New Roman" w:eastAsia="Times New Roman" w:hAnsi="Times New Roman" w:cs="Times New Roman"/>
          <w:sz w:val="28"/>
          <w:szCs w:val="28"/>
          <w:lang w:val="kk-KZ" w:eastAsia="ru-RU"/>
        </w:rPr>
        <w:t xml:space="preserve"> Оценка эффективности деятельности Счетного Комитета проводится с применением метода спектрального анализа, а именно, метода анализа иерархии, методов регрессионного анализа, точнее уравнением множественной регрессиию.</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8B1CC7">
        <w:rPr>
          <w:rFonts w:ascii="Times New Roman" w:eastAsia="Times New Roman" w:hAnsi="Times New Roman" w:cs="Times New Roman"/>
          <w:b/>
          <w:sz w:val="28"/>
          <w:szCs w:val="28"/>
          <w:lang w:val="kk-KZ" w:eastAsia="ru-RU"/>
        </w:rPr>
        <w:t>Информационной базой</w:t>
      </w:r>
      <w:r w:rsidRPr="006948C0">
        <w:rPr>
          <w:rFonts w:ascii="Times New Roman" w:eastAsia="Times New Roman" w:hAnsi="Times New Roman" w:cs="Times New Roman"/>
          <w:sz w:val="28"/>
          <w:szCs w:val="28"/>
          <w:lang w:val="kk-KZ" w:eastAsia="ru-RU"/>
        </w:rPr>
        <w:t xml:space="preserve"> исследования </w:t>
      </w:r>
      <w:r w:rsidR="008B1CC7">
        <w:rPr>
          <w:rFonts w:ascii="Times New Roman" w:eastAsia="Times New Roman" w:hAnsi="Times New Roman" w:cs="Times New Roman"/>
          <w:sz w:val="28"/>
          <w:szCs w:val="28"/>
          <w:lang w:val="kk-KZ" w:eastAsia="ru-RU"/>
        </w:rPr>
        <w:t xml:space="preserve">послужили </w:t>
      </w:r>
      <w:r w:rsidRPr="006948C0">
        <w:rPr>
          <w:rFonts w:ascii="Times New Roman" w:eastAsia="Times New Roman" w:hAnsi="Times New Roman" w:cs="Times New Roman"/>
          <w:sz w:val="28"/>
          <w:szCs w:val="28"/>
          <w:lang w:val="kk-KZ" w:eastAsia="ru-RU"/>
        </w:rPr>
        <w:t xml:space="preserve">законодательные и нормативные правовые акты Республики Казахстан, аналитические и финансовые отчеты Счетного комитета, отчетов Бюро по статистике Республики Казахстан и другие материалы. </w:t>
      </w:r>
    </w:p>
    <w:p w:rsid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8B1CC7">
        <w:rPr>
          <w:rFonts w:ascii="Times New Roman" w:eastAsia="Times New Roman" w:hAnsi="Times New Roman" w:cs="Times New Roman"/>
          <w:b/>
          <w:sz w:val="28"/>
          <w:szCs w:val="28"/>
          <w:lang w:val="kk-KZ" w:eastAsia="ru-RU"/>
        </w:rPr>
        <w:t>Научная новизна</w:t>
      </w:r>
      <w:r w:rsidRPr="006948C0">
        <w:rPr>
          <w:rFonts w:ascii="Times New Roman" w:eastAsia="Times New Roman" w:hAnsi="Times New Roman" w:cs="Times New Roman"/>
          <w:sz w:val="28"/>
          <w:szCs w:val="28"/>
          <w:lang w:val="kk-KZ" w:eastAsia="ru-RU"/>
        </w:rPr>
        <w:t xml:space="preserve"> </w:t>
      </w:r>
      <w:r w:rsidRPr="008B1CC7">
        <w:rPr>
          <w:rFonts w:ascii="Times New Roman" w:eastAsia="Times New Roman" w:hAnsi="Times New Roman" w:cs="Times New Roman"/>
          <w:sz w:val="28"/>
          <w:szCs w:val="28"/>
          <w:lang w:val="kk-KZ" w:eastAsia="ru-RU"/>
        </w:rPr>
        <w:t>исследования заключается</w:t>
      </w:r>
      <w:r w:rsidRPr="008B1CC7">
        <w:rPr>
          <w:rFonts w:ascii="Times New Roman" w:eastAsia="Times New Roman" w:hAnsi="Times New Roman" w:cs="Times New Roman"/>
          <w:sz w:val="28"/>
          <w:szCs w:val="28"/>
          <w:lang w:eastAsia="ru-RU"/>
        </w:rPr>
        <w:t xml:space="preserve"> </w:t>
      </w:r>
      <w:r w:rsidRPr="008B1CC7">
        <w:rPr>
          <w:rFonts w:ascii="Times New Roman" w:eastAsia="Times New Roman" w:hAnsi="Times New Roman" w:cs="Times New Roman"/>
          <w:sz w:val="28"/>
          <w:szCs w:val="28"/>
          <w:lang w:val="kk-KZ" w:eastAsia="ru-RU"/>
        </w:rPr>
        <w:t xml:space="preserve">в </w:t>
      </w:r>
      <w:r w:rsidR="00223D98" w:rsidRPr="008B1CC7">
        <w:rPr>
          <w:rFonts w:ascii="Times New Roman" w:eastAsia="Times New Roman" w:hAnsi="Times New Roman" w:cs="Times New Roman"/>
          <w:sz w:val="28"/>
          <w:szCs w:val="28"/>
          <w:lang w:val="kk-KZ" w:eastAsia="ru-RU"/>
        </w:rPr>
        <w:t>комплексном научно</w:t>
      </w:r>
      <w:r w:rsidR="00223D98" w:rsidRPr="008B1CC7">
        <w:rPr>
          <w:rFonts w:ascii="Times New Roman" w:eastAsia="Times New Roman" w:hAnsi="Times New Roman" w:cs="Times New Roman"/>
          <w:sz w:val="28"/>
          <w:szCs w:val="28"/>
          <w:lang w:eastAsia="ru-RU"/>
        </w:rPr>
        <w:t>-</w:t>
      </w:r>
      <w:r w:rsidRPr="008B1CC7">
        <w:rPr>
          <w:rFonts w:ascii="Times New Roman" w:eastAsia="Times New Roman" w:hAnsi="Times New Roman" w:cs="Times New Roman"/>
          <w:sz w:val="28"/>
          <w:szCs w:val="28"/>
          <w:lang w:val="kk-KZ" w:eastAsia="ru-RU"/>
        </w:rPr>
        <w:t xml:space="preserve">теоретическом </w:t>
      </w:r>
      <w:r w:rsidR="008B1CC7" w:rsidRPr="008B1CC7">
        <w:rPr>
          <w:rFonts w:ascii="Times New Roman" w:eastAsia="Times New Roman" w:hAnsi="Times New Roman" w:cs="Times New Roman"/>
          <w:sz w:val="28"/>
          <w:szCs w:val="28"/>
          <w:lang w:val="kk-KZ" w:eastAsia="ru-RU"/>
        </w:rPr>
        <w:t xml:space="preserve">и методологическом </w:t>
      </w:r>
      <w:r w:rsidRPr="008B1CC7">
        <w:rPr>
          <w:rFonts w:ascii="Times New Roman" w:eastAsia="Times New Roman" w:hAnsi="Times New Roman" w:cs="Times New Roman"/>
          <w:sz w:val="28"/>
          <w:szCs w:val="28"/>
          <w:lang w:val="kk-KZ" w:eastAsia="ru-RU"/>
        </w:rPr>
        <w:t xml:space="preserve">обосновании </w:t>
      </w:r>
      <w:r w:rsidR="008B1CC7" w:rsidRPr="008B1CC7">
        <w:rPr>
          <w:rFonts w:ascii="Times New Roman" w:eastAsia="Times New Roman" w:hAnsi="Times New Roman" w:cs="Times New Roman"/>
          <w:sz w:val="28"/>
          <w:szCs w:val="28"/>
          <w:lang w:val="kk-KZ" w:eastAsia="ru-RU"/>
        </w:rPr>
        <w:t>сущности и роли внешнего государственного аудита с разработкой совокупности рекомендации практической направленности</w:t>
      </w:r>
      <w:r w:rsidRPr="008B1CC7">
        <w:rPr>
          <w:rFonts w:ascii="Times New Roman" w:eastAsia="Times New Roman" w:hAnsi="Times New Roman" w:cs="Times New Roman"/>
          <w:sz w:val="28"/>
          <w:szCs w:val="28"/>
          <w:lang w:val="kk-KZ" w:eastAsia="ru-RU"/>
        </w:rPr>
        <w:t>.</w:t>
      </w:r>
    </w:p>
    <w:p w:rsidR="00B660F6" w:rsidRPr="008B1CC7" w:rsidRDefault="00B660F6" w:rsidP="00B660F6">
      <w:pPr>
        <w:tabs>
          <w:tab w:val="left" w:pos="709"/>
        </w:tabs>
        <w:spacing w:after="0" w:line="240" w:lineRule="auto"/>
        <w:ind w:firstLine="709"/>
        <w:jc w:val="both"/>
        <w:rPr>
          <w:rFonts w:ascii="Times New Roman" w:eastAsia="Times New Roman" w:hAnsi="Times New Roman" w:cs="Times New Roman"/>
          <w:b/>
          <w:sz w:val="28"/>
          <w:szCs w:val="28"/>
          <w:lang w:val="kk-KZ" w:eastAsia="ru-RU"/>
        </w:rPr>
      </w:pPr>
      <w:r w:rsidRPr="006948C0">
        <w:rPr>
          <w:rFonts w:ascii="Times New Roman" w:eastAsia="Times New Roman" w:hAnsi="Times New Roman" w:cs="Times New Roman"/>
          <w:sz w:val="28"/>
          <w:szCs w:val="28"/>
          <w:lang w:val="kk-KZ" w:eastAsia="ru-RU"/>
        </w:rPr>
        <w:t>В соответствии с постановкой проблемы исследования</w:t>
      </w:r>
      <w:r>
        <w:rPr>
          <w:rFonts w:ascii="Times New Roman" w:eastAsia="Times New Roman" w:hAnsi="Times New Roman" w:cs="Times New Roman"/>
          <w:sz w:val="28"/>
          <w:szCs w:val="28"/>
          <w:lang w:val="kk-KZ" w:eastAsia="ru-RU"/>
        </w:rPr>
        <w:t>,</w:t>
      </w:r>
      <w:r w:rsidRPr="006948C0">
        <w:rPr>
          <w:rFonts w:ascii="Times New Roman" w:eastAsia="Times New Roman" w:hAnsi="Times New Roman" w:cs="Times New Roman"/>
          <w:sz w:val="28"/>
          <w:szCs w:val="28"/>
          <w:lang w:val="kk-KZ" w:eastAsia="ru-RU"/>
        </w:rPr>
        <w:t xml:space="preserve"> определения степени эффективности деятельности Счетного Комитета при проведении аудита расходования государственных средств, а также изучения теории государственного аудита с целью уточнения </w:t>
      </w:r>
      <w:r w:rsidRPr="006948C0">
        <w:rPr>
          <w:rFonts w:ascii="Times New Roman" w:eastAsia="Times New Roman" w:hAnsi="Times New Roman" w:cs="Times New Roman"/>
          <w:sz w:val="28"/>
          <w:szCs w:val="28"/>
          <w:lang w:eastAsia="ru-RU"/>
        </w:rPr>
        <w:t>имеющейся структуры научной теории в аудите</w:t>
      </w:r>
      <w:r w:rsidRPr="006948C0">
        <w:rPr>
          <w:rFonts w:ascii="Times New Roman" w:eastAsia="Times New Roman" w:hAnsi="Times New Roman" w:cs="Times New Roman"/>
          <w:sz w:val="28"/>
          <w:szCs w:val="28"/>
          <w:lang w:val="kk-KZ" w:eastAsia="ru-RU"/>
        </w:rPr>
        <w:t xml:space="preserve">, нами разработаны следующие </w:t>
      </w:r>
      <w:r w:rsidRPr="008B1CC7">
        <w:rPr>
          <w:rFonts w:ascii="Times New Roman" w:eastAsia="Times New Roman" w:hAnsi="Times New Roman" w:cs="Times New Roman"/>
          <w:b/>
          <w:sz w:val="28"/>
          <w:szCs w:val="28"/>
          <w:lang w:val="kk-KZ" w:eastAsia="ru-RU"/>
        </w:rPr>
        <w:t>положения, которые выносятся на защиту:</w:t>
      </w:r>
    </w:p>
    <w:p w:rsidR="00B660F6" w:rsidRPr="005873C0" w:rsidRDefault="00B660F6" w:rsidP="00B660F6">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5873C0">
        <w:rPr>
          <w:rFonts w:ascii="Times New Roman" w:eastAsia="Times New Roman" w:hAnsi="Times New Roman" w:cs="Times New Roman"/>
          <w:sz w:val="28"/>
          <w:szCs w:val="28"/>
          <w:lang w:val="kk-KZ" w:eastAsia="ru-RU"/>
        </w:rPr>
        <w:lastRenderedPageBreak/>
        <w:t xml:space="preserve">1. </w:t>
      </w:r>
      <w:r>
        <w:rPr>
          <w:rFonts w:ascii="Times New Roman" w:eastAsia="Times New Roman" w:hAnsi="Times New Roman" w:cs="Times New Roman"/>
          <w:sz w:val="28"/>
          <w:szCs w:val="28"/>
          <w:lang w:val="kk-KZ" w:eastAsia="ru-RU"/>
        </w:rPr>
        <w:t>А</w:t>
      </w:r>
      <w:r w:rsidRPr="005873C0">
        <w:rPr>
          <w:rFonts w:ascii="Times New Roman" w:eastAsia="Times New Roman" w:hAnsi="Times New Roman" w:cs="Times New Roman"/>
          <w:sz w:val="28"/>
          <w:szCs w:val="28"/>
          <w:lang w:val="kk-KZ" w:eastAsia="ru-RU"/>
        </w:rPr>
        <w:t>удит как прикладная наука может оптимально функционировать в условиях сформированности современной парадигмы, важнейшими частями которой являются вопросы метода, принципов, способов и приемов. Успешное развитие аудита опирается во многом на применение достижений других наук. Невнимание к содержанию научного аппарата аудита может привести к «застою» в практике проведения внешнего государственного аудита, а также «свертыванию» подготовки специалистов по аудиту и данного вида деятельности в целом.</w:t>
      </w:r>
    </w:p>
    <w:p w:rsidR="00B660F6" w:rsidRPr="005873C0" w:rsidRDefault="00B660F6" w:rsidP="00B660F6">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5873C0">
        <w:rPr>
          <w:rFonts w:ascii="Times New Roman" w:eastAsia="Times New Roman" w:hAnsi="Times New Roman" w:cs="Times New Roman"/>
          <w:sz w:val="28"/>
          <w:szCs w:val="28"/>
          <w:lang w:val="kk-KZ" w:eastAsia="ru-RU"/>
        </w:rPr>
        <w:t xml:space="preserve"> 2.</w:t>
      </w:r>
      <w:r>
        <w:rPr>
          <w:rFonts w:ascii="Times New Roman" w:eastAsia="Times New Roman" w:hAnsi="Times New Roman" w:cs="Times New Roman"/>
          <w:sz w:val="28"/>
          <w:szCs w:val="28"/>
          <w:lang w:val="kk-KZ" w:eastAsia="ru-RU"/>
        </w:rPr>
        <w:t xml:space="preserve"> </w:t>
      </w:r>
      <w:r w:rsidRPr="005873C0">
        <w:rPr>
          <w:rFonts w:ascii="Times New Roman" w:eastAsia="Times New Roman" w:hAnsi="Times New Roman" w:cs="Times New Roman"/>
          <w:sz w:val="28"/>
          <w:szCs w:val="28"/>
          <w:lang w:val="kk-KZ" w:eastAsia="ru-RU"/>
        </w:rPr>
        <w:t>На основе систематизации подходы различных научных школ к ВГА, разработанной структуры методологического обеспечения внешнего государ</w:t>
      </w:r>
      <w:r>
        <w:rPr>
          <w:rFonts w:ascii="Times New Roman" w:eastAsia="Times New Roman" w:hAnsi="Times New Roman" w:cs="Times New Roman"/>
          <w:sz w:val="28"/>
          <w:szCs w:val="28"/>
          <w:lang w:val="kk-KZ" w:eastAsia="ru-RU"/>
        </w:rPr>
        <w:t>ственного аудита уточнены и дана новая трактовка</w:t>
      </w:r>
      <w:r w:rsidRPr="005873C0">
        <w:rPr>
          <w:rFonts w:ascii="Times New Roman" w:eastAsia="Times New Roman" w:hAnsi="Times New Roman" w:cs="Times New Roman"/>
          <w:sz w:val="28"/>
          <w:szCs w:val="28"/>
          <w:lang w:val="kk-KZ" w:eastAsia="ru-RU"/>
        </w:rPr>
        <w:t xml:space="preserve"> понятия «внешний государственный аудит», определены организационные и статусные особенности института государственного аудита. </w:t>
      </w:r>
    </w:p>
    <w:p w:rsidR="00B660F6" w:rsidRPr="005873C0" w:rsidRDefault="00B660F6" w:rsidP="00B660F6">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5873C0">
        <w:rPr>
          <w:rFonts w:ascii="Times New Roman" w:eastAsia="Times New Roman" w:hAnsi="Times New Roman" w:cs="Times New Roman"/>
          <w:sz w:val="28"/>
          <w:szCs w:val="28"/>
          <w:lang w:val="kk-KZ" w:eastAsia="ru-RU"/>
        </w:rPr>
        <w:t>3. Предлож</w:t>
      </w:r>
      <w:r>
        <w:rPr>
          <w:rFonts w:ascii="Times New Roman" w:eastAsia="Times New Roman" w:hAnsi="Times New Roman" w:cs="Times New Roman"/>
          <w:sz w:val="28"/>
          <w:szCs w:val="28"/>
          <w:lang w:val="kk-KZ" w:eastAsia="ru-RU"/>
        </w:rPr>
        <w:t>ить</w:t>
      </w:r>
      <w:r w:rsidRPr="005873C0">
        <w:rPr>
          <w:rFonts w:ascii="Times New Roman" w:eastAsia="Times New Roman" w:hAnsi="Times New Roman" w:cs="Times New Roman"/>
          <w:sz w:val="28"/>
          <w:szCs w:val="28"/>
          <w:lang w:val="kk-KZ" w:eastAsia="ru-RU"/>
        </w:rPr>
        <w:t xml:space="preserve"> комплексн</w:t>
      </w:r>
      <w:r>
        <w:rPr>
          <w:rFonts w:ascii="Times New Roman" w:eastAsia="Times New Roman" w:hAnsi="Times New Roman" w:cs="Times New Roman"/>
          <w:sz w:val="28"/>
          <w:szCs w:val="28"/>
          <w:lang w:val="kk-KZ" w:eastAsia="ru-RU"/>
        </w:rPr>
        <w:t>ую</w:t>
      </w:r>
      <w:r w:rsidRPr="005873C0">
        <w:rPr>
          <w:rFonts w:ascii="Times New Roman" w:eastAsia="Times New Roman" w:hAnsi="Times New Roman" w:cs="Times New Roman"/>
          <w:sz w:val="28"/>
          <w:szCs w:val="28"/>
          <w:lang w:val="kk-KZ" w:eastAsia="ru-RU"/>
        </w:rPr>
        <w:t xml:space="preserve"> модель внешнего государственного аудита, построенн</w:t>
      </w:r>
      <w:r>
        <w:rPr>
          <w:rFonts w:ascii="Times New Roman" w:eastAsia="Times New Roman" w:hAnsi="Times New Roman" w:cs="Times New Roman"/>
          <w:sz w:val="28"/>
          <w:szCs w:val="28"/>
          <w:lang w:val="kk-KZ" w:eastAsia="ru-RU"/>
        </w:rPr>
        <w:t>ую</w:t>
      </w:r>
      <w:r w:rsidRPr="005873C0">
        <w:rPr>
          <w:rFonts w:ascii="Times New Roman" w:eastAsia="Times New Roman" w:hAnsi="Times New Roman" w:cs="Times New Roman"/>
          <w:sz w:val="28"/>
          <w:szCs w:val="28"/>
          <w:lang w:val="kk-KZ" w:eastAsia="ru-RU"/>
        </w:rPr>
        <w:t xml:space="preserve"> с учетом актуальных подходов к определению целей, задач, принципов, объектов, функций и других качественных характеристик, выявленных тенденций развития международных SAI, позволяющая проводить полноценный анализ практического применения вопросов развития ВГА.</w:t>
      </w:r>
    </w:p>
    <w:p w:rsidR="00B660F6" w:rsidRPr="005873C0" w:rsidRDefault="00B660F6" w:rsidP="00B660F6">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 О</w:t>
      </w:r>
      <w:r w:rsidRPr="005873C0">
        <w:rPr>
          <w:rFonts w:ascii="Times New Roman" w:eastAsia="Times New Roman" w:hAnsi="Times New Roman" w:cs="Times New Roman"/>
          <w:sz w:val="28"/>
          <w:szCs w:val="28"/>
          <w:lang w:val="kk-KZ" w:eastAsia="ru-RU"/>
        </w:rPr>
        <w:t>ценка эффективности деятельности органов внешнего государственного аудита Казахстана на базе выделения этапов трансформации системы ВГА, анализа значения Счетного комитета в использовании государственных средств при реализации антикризисных мер и предложенной многофакторная модель для ожидаемых значений эффективности.</w:t>
      </w:r>
    </w:p>
    <w:p w:rsidR="00B660F6" w:rsidRPr="005873C0" w:rsidRDefault="00B660F6" w:rsidP="00B660F6">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 К</w:t>
      </w:r>
      <w:r w:rsidRPr="005873C0">
        <w:rPr>
          <w:rFonts w:ascii="Times New Roman" w:eastAsia="Times New Roman" w:hAnsi="Times New Roman" w:cs="Times New Roman"/>
          <w:sz w:val="28"/>
          <w:szCs w:val="28"/>
          <w:lang w:val="kk-KZ" w:eastAsia="ru-RU"/>
        </w:rPr>
        <w:t>онкретные рекомендации и предложения, направленные на совершенствование системы органов внешнего государственного аудита, форм и методов осуществления контрольных мероприятий, формирование единой концепции развития системы внешнего государственного аудита в Казахстане, а также рекомендаций в области развития методологии и основных принципов формирования казахстанских национальных стандартов эффективной системы внешнего государственного аудита, обеспечивающих надлежащую оценку состояния и использования бюджетных средств.</w:t>
      </w:r>
    </w:p>
    <w:p w:rsidR="00B660F6" w:rsidRPr="005873C0" w:rsidRDefault="00B660F6" w:rsidP="00B660F6">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5873C0">
        <w:rPr>
          <w:rFonts w:ascii="Times New Roman" w:eastAsia="Times New Roman" w:hAnsi="Times New Roman" w:cs="Times New Roman"/>
          <w:sz w:val="28"/>
          <w:szCs w:val="28"/>
          <w:lang w:val="kk-KZ" w:eastAsia="ru-RU"/>
        </w:rPr>
        <w:t xml:space="preserve">6. </w:t>
      </w:r>
      <w:r>
        <w:rPr>
          <w:rFonts w:ascii="Times New Roman" w:eastAsia="Times New Roman" w:hAnsi="Times New Roman" w:cs="Times New Roman"/>
          <w:sz w:val="28"/>
          <w:szCs w:val="28"/>
          <w:lang w:val="kk-KZ" w:eastAsia="ru-RU"/>
        </w:rPr>
        <w:t>Р</w:t>
      </w:r>
      <w:r w:rsidRPr="005873C0">
        <w:rPr>
          <w:rFonts w:ascii="Times New Roman" w:eastAsia="Times New Roman" w:hAnsi="Times New Roman" w:cs="Times New Roman"/>
          <w:sz w:val="28"/>
          <w:szCs w:val="28"/>
          <w:lang w:val="kk-KZ" w:eastAsia="ru-RU"/>
        </w:rPr>
        <w:t>екомендации по внедрению новых направлений развития внешнего государственного аудита в целях достижения ЦУР, через разработку Стратегического докумета, применение «Тепловой карты», которая может помочь группам быстро и проактивно оценить сложность аудита по двум параметрам: объем и методология; «диаграммы со стрелками», которая иллюстрирует существенные различия между общей областью аудита и очень специфической единицей анализа и «континуум критериев», позволяющий группе аудиторов осознать некоторые варианты критериев и то, как выбранные критерии могут повлиять на аудит. Для управления рисками особый интерес представляет система организации ERM, что позволит ей осуществлять свою деятельность более эффективно и результативно.</w:t>
      </w:r>
    </w:p>
    <w:p w:rsidR="00B660F6" w:rsidRDefault="00B660F6" w:rsidP="00B660F6">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5873C0">
        <w:rPr>
          <w:rFonts w:ascii="Times New Roman" w:eastAsia="Times New Roman" w:hAnsi="Times New Roman" w:cs="Times New Roman"/>
          <w:sz w:val="28"/>
          <w:szCs w:val="28"/>
          <w:lang w:val="kk-KZ" w:eastAsia="ru-RU"/>
        </w:rPr>
        <w:t xml:space="preserve">7. </w:t>
      </w:r>
      <w:r>
        <w:rPr>
          <w:rFonts w:ascii="Times New Roman" w:eastAsia="Times New Roman" w:hAnsi="Times New Roman" w:cs="Times New Roman"/>
          <w:sz w:val="28"/>
          <w:szCs w:val="28"/>
          <w:lang w:val="kk-KZ" w:eastAsia="ru-RU"/>
        </w:rPr>
        <w:t>Э</w:t>
      </w:r>
      <w:r w:rsidRPr="005873C0">
        <w:rPr>
          <w:rFonts w:ascii="Times New Roman" w:eastAsia="Times New Roman" w:hAnsi="Times New Roman" w:cs="Times New Roman"/>
          <w:sz w:val="28"/>
          <w:szCs w:val="28"/>
          <w:lang w:val="kk-KZ" w:eastAsia="ru-RU"/>
        </w:rPr>
        <w:t xml:space="preserve">кономико-математический подход к моделированию управленческих функций внешнего государственного аудита «Эффект превенции от предыдущих аудиторских мероприятий», выраженный в сокращении объема нарушений, по </w:t>
      </w:r>
      <w:r w:rsidRPr="005873C0">
        <w:rPr>
          <w:rFonts w:ascii="Times New Roman" w:eastAsia="Times New Roman" w:hAnsi="Times New Roman" w:cs="Times New Roman"/>
          <w:sz w:val="28"/>
          <w:szCs w:val="28"/>
          <w:lang w:val="kk-KZ" w:eastAsia="ru-RU"/>
        </w:rPr>
        <w:lastRenderedPageBreak/>
        <w:t>которому предложено оценивать на основании поправочного коэффициента превенции. Указанный поправочный коэффициент предлагается применять к проверочным мероприятиям в отношении организаций, которые ранее подвергались аналогичным проверкам.</w:t>
      </w:r>
    </w:p>
    <w:p w:rsidR="006948C0" w:rsidRPr="006948C0" w:rsidRDefault="00095707"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
          <w:sz w:val="28"/>
          <w:szCs w:val="28"/>
          <w:lang w:val="kk-KZ" w:eastAsia="ru-RU"/>
        </w:rPr>
        <w:t>Теоретическая</w:t>
      </w:r>
      <w:r w:rsidR="006948C0" w:rsidRPr="008B1CC7">
        <w:rPr>
          <w:rFonts w:ascii="Times New Roman" w:eastAsia="Times New Roman" w:hAnsi="Times New Roman" w:cs="Times New Roman"/>
          <w:b/>
          <w:sz w:val="28"/>
          <w:szCs w:val="28"/>
          <w:lang w:val="kk-KZ" w:eastAsia="ru-RU"/>
        </w:rPr>
        <w:t xml:space="preserve"> значимость</w:t>
      </w:r>
      <w:r w:rsidR="006948C0" w:rsidRPr="006948C0">
        <w:rPr>
          <w:rFonts w:ascii="Times New Roman" w:eastAsia="Times New Roman" w:hAnsi="Times New Roman" w:cs="Times New Roman"/>
          <w:sz w:val="28"/>
          <w:szCs w:val="28"/>
          <w:lang w:val="kk-KZ" w:eastAsia="ru-RU"/>
        </w:rPr>
        <w:t xml:space="preserve">. Результаты, представленные в виде отдельных теоретических положений, выводов и </w:t>
      </w:r>
      <w:r w:rsidR="006948C0" w:rsidRPr="008B1CC7">
        <w:rPr>
          <w:rFonts w:ascii="Times New Roman" w:eastAsia="Times New Roman" w:hAnsi="Times New Roman" w:cs="Times New Roman"/>
          <w:sz w:val="28"/>
          <w:szCs w:val="28"/>
          <w:lang w:val="kk-KZ" w:eastAsia="ru-RU"/>
        </w:rPr>
        <w:t>рекомендаций, могут служить основой для дальнейшего развития отечественной теории организации внешнего государственного аудита</w:t>
      </w:r>
      <w:r w:rsidR="008B1CC7" w:rsidRPr="008B1CC7">
        <w:rPr>
          <w:rFonts w:ascii="Times New Roman" w:eastAsia="Times New Roman" w:hAnsi="Times New Roman" w:cs="Times New Roman"/>
          <w:sz w:val="28"/>
          <w:szCs w:val="28"/>
          <w:lang w:val="kk-KZ" w:eastAsia="ru-RU"/>
        </w:rPr>
        <w:t xml:space="preserve">, использованы в процессе обучения на семинарах, в том числе международных, по повышению квалификации государственных аудиторов, а также по подготовке специалистов по специальности «Внешний государственный аудит».  </w:t>
      </w:r>
    </w:p>
    <w:p w:rsidR="008B1CC7"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8B1CC7">
        <w:rPr>
          <w:rFonts w:ascii="Times New Roman" w:eastAsia="Times New Roman" w:hAnsi="Times New Roman" w:cs="Times New Roman"/>
          <w:b/>
          <w:sz w:val="28"/>
          <w:szCs w:val="28"/>
          <w:lang w:val="kk-KZ" w:eastAsia="ru-RU"/>
        </w:rPr>
        <w:t>Практическое значение</w:t>
      </w:r>
      <w:r w:rsidRPr="006948C0">
        <w:rPr>
          <w:rFonts w:ascii="Times New Roman" w:eastAsia="Times New Roman" w:hAnsi="Times New Roman" w:cs="Times New Roman"/>
          <w:sz w:val="28"/>
          <w:szCs w:val="28"/>
          <w:lang w:val="kk-KZ" w:eastAsia="ru-RU"/>
        </w:rPr>
        <w:t xml:space="preserve"> диссертационного исследования заключается в том, что предложения и рекомендации могут быть использованы </w:t>
      </w:r>
      <w:r w:rsidR="008B1CC7">
        <w:rPr>
          <w:rFonts w:ascii="Times New Roman" w:eastAsia="Times New Roman" w:hAnsi="Times New Roman" w:cs="Times New Roman"/>
          <w:sz w:val="28"/>
          <w:szCs w:val="28"/>
          <w:lang w:val="kk-KZ" w:eastAsia="ru-RU"/>
        </w:rPr>
        <w:t xml:space="preserve">органами внешнего государственного аудита и в частности </w:t>
      </w:r>
      <w:r w:rsidRPr="006948C0">
        <w:rPr>
          <w:rFonts w:ascii="Times New Roman" w:eastAsia="Times New Roman" w:hAnsi="Times New Roman" w:cs="Times New Roman"/>
          <w:sz w:val="28"/>
          <w:szCs w:val="28"/>
          <w:lang w:val="kk-KZ" w:eastAsia="ru-RU"/>
        </w:rPr>
        <w:t xml:space="preserve">Счетным комитетом </w:t>
      </w:r>
      <w:r w:rsidR="008B1CC7">
        <w:rPr>
          <w:rFonts w:ascii="Times New Roman" w:eastAsia="Times New Roman" w:hAnsi="Times New Roman" w:cs="Times New Roman"/>
          <w:sz w:val="28"/>
          <w:szCs w:val="28"/>
          <w:lang w:val="kk-KZ" w:eastAsia="ru-RU"/>
        </w:rPr>
        <w:t xml:space="preserve">по контролю за исполнением республиканского бюджета. </w:t>
      </w:r>
      <w:r w:rsidR="00F257B6">
        <w:rPr>
          <w:rFonts w:ascii="Times New Roman" w:eastAsia="Times New Roman" w:hAnsi="Times New Roman" w:cs="Times New Roman"/>
          <w:sz w:val="28"/>
          <w:szCs w:val="28"/>
          <w:lang w:val="kk-KZ" w:eastAsia="ru-RU"/>
        </w:rPr>
        <w:t xml:space="preserve">Результаты диссертационного исследования представляют практический интерес и были использованы при проведении аналитических </w:t>
      </w:r>
      <w:r w:rsidR="0092546B">
        <w:rPr>
          <w:rFonts w:ascii="Times New Roman" w:eastAsia="Times New Roman" w:hAnsi="Times New Roman" w:cs="Times New Roman"/>
          <w:sz w:val="28"/>
          <w:szCs w:val="28"/>
          <w:lang w:val="kk-KZ" w:eastAsia="ru-RU"/>
        </w:rPr>
        <w:t>исследований, проводимых Союзом Сертифицированных Аудиторов и Бухгалтеров (Беларусь), в рамках реализации Плана деятельности в 2022 году (Исх. №34 от 03.02.2022</w:t>
      </w:r>
      <w:r w:rsidR="007F0A56">
        <w:rPr>
          <w:rFonts w:ascii="Times New Roman" w:eastAsia="Times New Roman" w:hAnsi="Times New Roman" w:cs="Times New Roman"/>
          <w:sz w:val="28"/>
          <w:szCs w:val="28"/>
          <w:lang w:val="kk-KZ" w:eastAsia="ru-RU"/>
        </w:rPr>
        <w:t xml:space="preserve"> </w:t>
      </w:r>
      <w:r w:rsidR="0092546B">
        <w:rPr>
          <w:rFonts w:ascii="Times New Roman" w:eastAsia="Times New Roman" w:hAnsi="Times New Roman" w:cs="Times New Roman"/>
          <w:sz w:val="28"/>
          <w:szCs w:val="28"/>
          <w:lang w:val="kk-KZ" w:eastAsia="ru-RU"/>
        </w:rPr>
        <w:t>г., г.</w:t>
      </w:r>
      <w:r w:rsidR="007F0A56">
        <w:rPr>
          <w:rFonts w:ascii="Times New Roman" w:eastAsia="Times New Roman" w:hAnsi="Times New Roman" w:cs="Times New Roman"/>
          <w:sz w:val="28"/>
          <w:szCs w:val="28"/>
          <w:lang w:val="kk-KZ" w:eastAsia="ru-RU"/>
        </w:rPr>
        <w:t> </w:t>
      </w:r>
      <w:r w:rsidR="0092546B">
        <w:rPr>
          <w:rFonts w:ascii="Times New Roman" w:eastAsia="Times New Roman" w:hAnsi="Times New Roman" w:cs="Times New Roman"/>
          <w:sz w:val="28"/>
          <w:szCs w:val="28"/>
          <w:lang w:val="kk-KZ" w:eastAsia="ru-RU"/>
        </w:rPr>
        <w:t>Минск).</w:t>
      </w:r>
    </w:p>
    <w:p w:rsidR="006B085E"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8B1CC7">
        <w:rPr>
          <w:rFonts w:ascii="Times New Roman" w:eastAsia="Times New Roman" w:hAnsi="Times New Roman" w:cs="Times New Roman"/>
          <w:b/>
          <w:sz w:val="28"/>
          <w:szCs w:val="28"/>
          <w:lang w:val="kk-KZ" w:eastAsia="ru-RU"/>
        </w:rPr>
        <w:t>Апробация основных положений исследования</w:t>
      </w:r>
      <w:r w:rsidRPr="006948C0">
        <w:rPr>
          <w:rFonts w:ascii="Times New Roman" w:eastAsia="Times New Roman" w:hAnsi="Times New Roman" w:cs="Times New Roman"/>
          <w:sz w:val="28"/>
          <w:szCs w:val="28"/>
          <w:lang w:val="kk-KZ" w:eastAsia="ru-RU"/>
        </w:rPr>
        <w:t>. Основные положения диссертационного исследования представлены и обсуждены на международных, республиканских научных конференциях.</w:t>
      </w:r>
    </w:p>
    <w:p w:rsidR="006B085E" w:rsidRDefault="006B085E"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6B085E">
        <w:rPr>
          <w:rFonts w:ascii="Times New Roman" w:eastAsia="Times New Roman" w:hAnsi="Times New Roman" w:cs="Times New Roman"/>
          <w:b/>
          <w:sz w:val="28"/>
          <w:szCs w:val="28"/>
          <w:lang w:val="kk-KZ" w:eastAsia="ru-RU"/>
        </w:rPr>
        <w:t>Диссертационное исследования</w:t>
      </w:r>
      <w:r>
        <w:rPr>
          <w:rFonts w:ascii="Times New Roman" w:eastAsia="Times New Roman" w:hAnsi="Times New Roman" w:cs="Times New Roman"/>
          <w:sz w:val="28"/>
          <w:szCs w:val="28"/>
          <w:lang w:val="kk-KZ" w:eastAsia="ru-RU"/>
        </w:rPr>
        <w:t xml:space="preserve"> состоит из введения, трех </w:t>
      </w:r>
      <w:r w:rsidR="007F0A56">
        <w:rPr>
          <w:rFonts w:ascii="Times New Roman" w:eastAsia="Times New Roman" w:hAnsi="Times New Roman" w:cs="Times New Roman"/>
          <w:sz w:val="28"/>
          <w:szCs w:val="28"/>
          <w:lang w:val="kk-KZ" w:eastAsia="ru-RU"/>
        </w:rPr>
        <w:t>разделов</w:t>
      </w:r>
      <w:r>
        <w:rPr>
          <w:rFonts w:ascii="Times New Roman" w:eastAsia="Times New Roman" w:hAnsi="Times New Roman" w:cs="Times New Roman"/>
          <w:sz w:val="28"/>
          <w:szCs w:val="28"/>
          <w:lang w:val="kk-KZ" w:eastAsia="ru-RU"/>
        </w:rPr>
        <w:t>, заключения, включает 31 таблицу, 51 рисунок, 13 формул.</w:t>
      </w:r>
    </w:p>
    <w:p w:rsidR="006948C0" w:rsidRPr="006948C0" w:rsidRDefault="006948C0"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6B085E">
        <w:rPr>
          <w:rFonts w:ascii="Times New Roman" w:eastAsia="Times New Roman" w:hAnsi="Times New Roman" w:cs="Times New Roman"/>
          <w:b/>
          <w:sz w:val="28"/>
          <w:szCs w:val="28"/>
          <w:lang w:val="kk-KZ" w:eastAsia="ru-RU"/>
        </w:rPr>
        <w:t>Публикация результатов исследований</w:t>
      </w:r>
      <w:r w:rsidRPr="006948C0">
        <w:rPr>
          <w:rFonts w:ascii="Times New Roman" w:eastAsia="Times New Roman" w:hAnsi="Times New Roman" w:cs="Times New Roman"/>
          <w:sz w:val="28"/>
          <w:szCs w:val="28"/>
          <w:lang w:val="kk-KZ" w:eastAsia="ru-RU"/>
        </w:rPr>
        <w:t xml:space="preserve">. По теме диссертации написаны 7 статей, которые представлялись на конференциях республиканского и международного уровня, также 1 статья в высокорейтинговом журнале базы данных </w:t>
      </w:r>
      <w:r w:rsidRPr="006948C0">
        <w:rPr>
          <w:rFonts w:ascii="Times New Roman" w:eastAsia="Times New Roman" w:hAnsi="Times New Roman" w:cs="Times New Roman"/>
          <w:sz w:val="28"/>
          <w:szCs w:val="28"/>
          <w:lang w:val="en-US" w:eastAsia="ru-RU"/>
        </w:rPr>
        <w:t>Scopus</w:t>
      </w:r>
      <w:r w:rsidRPr="006948C0">
        <w:rPr>
          <w:rFonts w:ascii="Times New Roman" w:eastAsia="Times New Roman" w:hAnsi="Times New Roman" w:cs="Times New Roman"/>
          <w:sz w:val="28"/>
          <w:szCs w:val="28"/>
          <w:lang w:eastAsia="ru-RU"/>
        </w:rPr>
        <w:t>.</w:t>
      </w:r>
      <w:r w:rsidR="007F7F27">
        <w:rPr>
          <w:rFonts w:ascii="Times New Roman" w:eastAsia="Times New Roman" w:hAnsi="Times New Roman" w:cs="Times New Roman"/>
          <w:sz w:val="28"/>
          <w:szCs w:val="28"/>
          <w:lang w:eastAsia="ru-RU"/>
        </w:rPr>
        <w:t xml:space="preserve"> Журнал</w:t>
      </w:r>
      <w:r w:rsidR="007F7F27" w:rsidRPr="007F7F27">
        <w:rPr>
          <w:rFonts w:ascii="Times New Roman" w:eastAsia="Times New Roman" w:hAnsi="Times New Roman" w:cs="Times New Roman"/>
          <w:sz w:val="28"/>
          <w:szCs w:val="28"/>
          <w:lang w:val="en-US" w:eastAsia="ru-RU"/>
        </w:rPr>
        <w:t xml:space="preserve"> Kaunas University of Technology, «The role of external state audit in ensuring the financial stability of the budgets of developing countries»</w:t>
      </w:r>
      <w:r w:rsidR="007F7F27">
        <w:rPr>
          <w:rFonts w:ascii="Times New Roman" w:eastAsia="Times New Roman" w:hAnsi="Times New Roman" w:cs="Times New Roman"/>
          <w:sz w:val="28"/>
          <w:szCs w:val="28"/>
          <w:lang w:val="kk-KZ" w:eastAsia="ru-RU"/>
        </w:rPr>
        <w:t>.</w:t>
      </w:r>
    </w:p>
    <w:p w:rsidR="006948C0" w:rsidRPr="007F7F27" w:rsidRDefault="006948C0" w:rsidP="00FE4871">
      <w:pPr>
        <w:spacing w:after="0" w:line="240" w:lineRule="auto"/>
        <w:rPr>
          <w:rFonts w:ascii="Times New Roman" w:eastAsia="Times New Roman" w:hAnsi="Times New Roman" w:cs="Times New Roman"/>
          <w:sz w:val="20"/>
          <w:szCs w:val="20"/>
          <w:lang w:val="en-US" w:eastAsia="ru-RU"/>
        </w:rPr>
      </w:pPr>
    </w:p>
    <w:p w:rsidR="006948C0" w:rsidRPr="007F7F27" w:rsidRDefault="006948C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6948C0" w:rsidRPr="007F7F27" w:rsidRDefault="006948C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6948C0" w:rsidRPr="007F7F27" w:rsidRDefault="006948C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6948C0" w:rsidRPr="007F7F27" w:rsidRDefault="006948C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6948C0" w:rsidRPr="007F7F27" w:rsidRDefault="006948C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6948C0" w:rsidRPr="007F7F27" w:rsidRDefault="006948C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6948C0" w:rsidRPr="007F7F27" w:rsidRDefault="006948C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6948C0" w:rsidRPr="007F7F27" w:rsidRDefault="006948C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6948C0" w:rsidRPr="007F7F27" w:rsidRDefault="006948C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6948C0" w:rsidRPr="001D6474" w:rsidRDefault="006948C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015390" w:rsidRPr="001D6474" w:rsidRDefault="0001539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015390" w:rsidRPr="001D6474" w:rsidRDefault="00015390"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7B355D" w:rsidRPr="004E7E02" w:rsidRDefault="007B355D" w:rsidP="00FE4871">
      <w:pPr>
        <w:tabs>
          <w:tab w:val="left" w:pos="-2977"/>
        </w:tabs>
        <w:spacing w:after="0" w:line="240" w:lineRule="auto"/>
        <w:ind w:firstLine="709"/>
        <w:jc w:val="both"/>
        <w:rPr>
          <w:rFonts w:ascii="Times New Roman" w:eastAsia="Times New Roman" w:hAnsi="Times New Roman" w:cs="Times New Roman"/>
          <w:b/>
          <w:caps/>
          <w:sz w:val="28"/>
          <w:szCs w:val="28"/>
          <w:lang w:val="en-US" w:eastAsia="ru-RU"/>
        </w:rPr>
      </w:pPr>
    </w:p>
    <w:p w:rsidR="005D0574" w:rsidRPr="008B1CC7" w:rsidRDefault="005D0574" w:rsidP="00FE4871">
      <w:pPr>
        <w:tabs>
          <w:tab w:val="left" w:pos="-2977"/>
        </w:tabs>
        <w:spacing w:after="0" w:line="240" w:lineRule="auto"/>
        <w:ind w:firstLine="709"/>
        <w:jc w:val="both"/>
        <w:rPr>
          <w:rFonts w:ascii="Times New Roman" w:eastAsia="Times New Roman" w:hAnsi="Times New Roman" w:cs="Times New Roman"/>
          <w:b/>
          <w:caps/>
          <w:sz w:val="28"/>
          <w:szCs w:val="28"/>
          <w:lang w:eastAsia="ru-RU"/>
        </w:rPr>
      </w:pPr>
      <w:r w:rsidRPr="008B1CC7">
        <w:rPr>
          <w:rFonts w:ascii="Times New Roman" w:eastAsia="Times New Roman" w:hAnsi="Times New Roman" w:cs="Times New Roman"/>
          <w:b/>
          <w:caps/>
          <w:sz w:val="28"/>
          <w:szCs w:val="28"/>
          <w:lang w:eastAsia="ru-RU"/>
        </w:rPr>
        <w:lastRenderedPageBreak/>
        <w:t>1 Теоретические и методологические аспекты исследования внешнеГО государственноГО АУДИТА</w:t>
      </w:r>
      <w:r w:rsidRPr="008B1CC7">
        <w:rPr>
          <w:rFonts w:ascii="Times New Roman" w:eastAsia="Times New Roman" w:hAnsi="Times New Roman" w:cs="Times New Roman"/>
          <w:b/>
          <w:caps/>
          <w:sz w:val="28"/>
          <w:szCs w:val="28"/>
          <w:lang w:eastAsia="ru-RU"/>
        </w:rPr>
        <w:tab/>
      </w:r>
    </w:p>
    <w:p w:rsidR="005D0574" w:rsidRPr="008B1CC7" w:rsidRDefault="005D0574" w:rsidP="00FE4871">
      <w:pPr>
        <w:tabs>
          <w:tab w:val="left" w:pos="709"/>
        </w:tabs>
        <w:spacing w:after="0" w:line="240" w:lineRule="auto"/>
        <w:ind w:firstLine="709"/>
        <w:rPr>
          <w:rFonts w:ascii="Times New Roman" w:eastAsia="Times New Roman" w:hAnsi="Times New Roman" w:cs="Times New Roman"/>
          <w:b/>
          <w:sz w:val="28"/>
          <w:szCs w:val="28"/>
          <w:lang w:eastAsia="ru-RU"/>
        </w:rPr>
      </w:pPr>
    </w:p>
    <w:p w:rsidR="005D0574" w:rsidRPr="005D0574" w:rsidRDefault="005D0574" w:rsidP="00FE4871">
      <w:pPr>
        <w:tabs>
          <w:tab w:val="left" w:pos="-2977"/>
        </w:tabs>
        <w:spacing w:after="0" w:line="240" w:lineRule="auto"/>
        <w:ind w:firstLine="709"/>
        <w:jc w:val="both"/>
        <w:rPr>
          <w:rFonts w:ascii="Times New Roman" w:eastAsia="Times New Roman" w:hAnsi="Times New Roman" w:cs="Times New Roman"/>
          <w:b/>
          <w:sz w:val="28"/>
          <w:szCs w:val="28"/>
          <w:lang w:eastAsia="ru-RU"/>
        </w:rPr>
      </w:pPr>
      <w:r w:rsidRPr="008B1CC7">
        <w:rPr>
          <w:rFonts w:ascii="Times New Roman" w:eastAsia="Times New Roman" w:hAnsi="Times New Roman" w:cs="Times New Roman"/>
          <w:b/>
          <w:sz w:val="28"/>
          <w:szCs w:val="28"/>
          <w:lang w:eastAsia="ru-RU"/>
        </w:rPr>
        <w:t xml:space="preserve">1.1 Формирование современной парадигмы внешней государственной аудиторской деятельности  </w:t>
      </w:r>
    </w:p>
    <w:p w:rsidR="005D0574" w:rsidRPr="005D0574"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D0574">
        <w:rPr>
          <w:rFonts w:ascii="Times New Roman" w:eastAsia="Times New Roman" w:hAnsi="Times New Roman" w:cs="Times New Roman"/>
          <w:sz w:val="28"/>
          <w:szCs w:val="28"/>
          <w:lang w:eastAsia="ru-RU"/>
        </w:rPr>
        <w:t>Одним из аппаратов управления финансовой деятельностью государства, который может предоставлять условия для нормального функционирования и роста экономики является внешний государственный аудит. Он выступает в качестве одного из этапов цикла управления, когда фактические результаты воздействия на объект управления сравниваются с требованиями решений и нормативными требованиями, а в случае выявления их нарушения принимаются необходимые меры для устранения отклонений.</w:t>
      </w:r>
    </w:p>
    <w:p w:rsidR="005D0574" w:rsidRPr="005D0574"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D0574">
        <w:rPr>
          <w:rFonts w:ascii="Times New Roman" w:eastAsia="Times New Roman" w:hAnsi="Times New Roman" w:cs="Times New Roman"/>
          <w:sz w:val="28"/>
          <w:szCs w:val="28"/>
          <w:lang w:eastAsia="ru-RU"/>
        </w:rPr>
        <w:t>Согласно существующим историческим фактам первые упоминания об аудите появились в период развития древней цивилизации Ближнего Востока. Именно тогда начался бурный процесс формирования высокоорганизованных государств с не менее организованной хозяйственной деятельностью.</w:t>
      </w:r>
    </w:p>
    <w:p w:rsidR="005D0574" w:rsidRPr="005D0574"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D0574">
        <w:rPr>
          <w:rFonts w:ascii="Times New Roman" w:eastAsia="Times New Roman" w:hAnsi="Times New Roman" w:cs="Times New Roman"/>
          <w:sz w:val="28"/>
          <w:szCs w:val="28"/>
          <w:lang w:eastAsia="ru-RU"/>
        </w:rPr>
        <w:t>Основываясь на историографических источниках, можно утверждать, что государственный аудит имеет многовековой период развития. При этом, естественно, становление и развитие государственного аудита неразрывно связано с эволюцией государственного контроля.</w:t>
      </w:r>
    </w:p>
    <w:p w:rsidR="005D0574" w:rsidRPr="005D0574"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D0574">
        <w:rPr>
          <w:rFonts w:ascii="Times New Roman" w:eastAsia="Times New Roman" w:hAnsi="Times New Roman" w:cs="Times New Roman"/>
          <w:sz w:val="28"/>
          <w:szCs w:val="28"/>
          <w:lang w:eastAsia="ru-RU"/>
        </w:rPr>
        <w:t>В давние времена контроль на государственном уровне наибольшее развитие получил в Вавилоне, Египте и Китае. Тенденция существования контроля на государственном уровне сохраняется и во многих европейских государствах.</w:t>
      </w:r>
    </w:p>
    <w:p w:rsidR="005D0574" w:rsidRPr="005D0574"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D0574">
        <w:rPr>
          <w:rFonts w:ascii="Times New Roman" w:eastAsia="Times New Roman" w:hAnsi="Times New Roman" w:cs="Times New Roman"/>
          <w:sz w:val="28"/>
          <w:szCs w:val="28"/>
          <w:lang w:eastAsia="ru-RU"/>
        </w:rPr>
        <w:t xml:space="preserve">Исторический экскурс в эпоху становления государственного контроля свидетельствует, что первые упоминания о счетных ведомствах появились в Китае почти 3 тыс. лет назад, а в Корее </w:t>
      </w:r>
      <w:r w:rsidR="007F0A56">
        <w:rPr>
          <w:rFonts w:ascii="Times New Roman" w:eastAsia="Times New Roman" w:hAnsi="Times New Roman" w:cs="Times New Roman"/>
          <w:sz w:val="28"/>
          <w:szCs w:val="28"/>
          <w:lang w:eastAsia="ru-RU"/>
        </w:rPr>
        <w:t>–</w:t>
      </w:r>
      <w:r w:rsidRPr="005D0574">
        <w:rPr>
          <w:rFonts w:ascii="Times New Roman" w:eastAsia="Times New Roman" w:hAnsi="Times New Roman" w:cs="Times New Roman"/>
          <w:sz w:val="28"/>
          <w:szCs w:val="28"/>
          <w:lang w:eastAsia="ru-RU"/>
        </w:rPr>
        <w:t xml:space="preserve"> свыше 1,3 тыс. лет назад. </w:t>
      </w:r>
    </w:p>
    <w:p w:rsidR="005D0574" w:rsidRPr="005D0574"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D0574">
        <w:rPr>
          <w:rFonts w:ascii="Times New Roman" w:eastAsia="Times New Roman" w:hAnsi="Times New Roman" w:cs="Times New Roman"/>
          <w:sz w:val="28"/>
          <w:szCs w:val="28"/>
          <w:lang w:eastAsia="ru-RU"/>
        </w:rPr>
        <w:t>Первой страной, создавшей государственную аудиторскую систему, был Китай. Известно, что уже в 700</w:t>
      </w:r>
      <w:r w:rsidR="007F0A56">
        <w:rPr>
          <w:rFonts w:ascii="Times New Roman" w:eastAsia="Times New Roman" w:hAnsi="Times New Roman" w:cs="Times New Roman"/>
          <w:sz w:val="28"/>
          <w:szCs w:val="28"/>
          <w:lang w:eastAsia="ru-RU"/>
        </w:rPr>
        <w:t xml:space="preserve"> </w:t>
      </w:r>
      <w:r w:rsidRPr="005D0574">
        <w:rPr>
          <w:rFonts w:ascii="Times New Roman" w:eastAsia="Times New Roman" w:hAnsi="Times New Roman" w:cs="Times New Roman"/>
          <w:sz w:val="28"/>
          <w:szCs w:val="28"/>
          <w:lang w:eastAsia="ru-RU"/>
        </w:rPr>
        <w:t>гг. до н.э. в Древнем Китае, в период правления династии Чжоу (1122</w:t>
      </w:r>
      <w:r w:rsidR="007F0A56">
        <w:rPr>
          <w:rFonts w:ascii="Times New Roman" w:eastAsia="Times New Roman" w:hAnsi="Times New Roman" w:cs="Times New Roman"/>
          <w:sz w:val="28"/>
          <w:szCs w:val="28"/>
          <w:lang w:eastAsia="ru-RU"/>
        </w:rPr>
        <w:t>-</w:t>
      </w:r>
      <w:r w:rsidRPr="005D0574">
        <w:rPr>
          <w:rFonts w:ascii="Times New Roman" w:eastAsia="Times New Roman" w:hAnsi="Times New Roman" w:cs="Times New Roman"/>
          <w:sz w:val="28"/>
          <w:szCs w:val="28"/>
          <w:lang w:eastAsia="ru-RU"/>
        </w:rPr>
        <w:t>256 гг. до н.э.), существовал пост Генерального аудитора. Такой аудитор должен был гарантировать честность правительственных чиновников, которые имели право пользоваться государственным имуществом. По данным книги У. Хань «Жизнеописание Чжу Юаньчжана», при династии Юань ревизию осуществлял цензорат. В 1382</w:t>
      </w:r>
      <w:r w:rsidR="007F0A56">
        <w:rPr>
          <w:rFonts w:ascii="Times New Roman" w:eastAsia="Times New Roman" w:hAnsi="Times New Roman" w:cs="Times New Roman"/>
          <w:sz w:val="28"/>
          <w:szCs w:val="28"/>
          <w:lang w:eastAsia="ru-RU"/>
        </w:rPr>
        <w:t xml:space="preserve"> </w:t>
      </w:r>
      <w:r w:rsidRPr="005D0574">
        <w:rPr>
          <w:rFonts w:ascii="Times New Roman" w:eastAsia="Times New Roman" w:hAnsi="Times New Roman" w:cs="Times New Roman"/>
          <w:sz w:val="28"/>
          <w:szCs w:val="28"/>
          <w:lang w:eastAsia="ru-RU"/>
        </w:rPr>
        <w:t>г. Чжу Юаньчжан преобразовал его в палату главного ревизора (аудитора). Обязанности, права и формы государственных аудиторских органов изменялись от одной династии к другой. В результате в 1983 г. была создана Государственная аудиторская администрация, которая действует и сегодня. Целью деятельности этого органа является полный государственный контроль доходов и расходов всех министерств, ведомств и органов власти.</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D0574">
        <w:rPr>
          <w:rFonts w:ascii="Times New Roman" w:eastAsia="Times New Roman" w:hAnsi="Times New Roman" w:cs="Times New Roman"/>
          <w:sz w:val="28"/>
          <w:szCs w:val="28"/>
          <w:lang w:eastAsia="ru-RU"/>
        </w:rPr>
        <w:t xml:space="preserve">В Афинах в V в. до н.э. существовали правительственные органы, занимавшиеся проверкой всей деятельности должностных лиц по завершении их полномочий. В III в. до н.э. в Римской империи стали назначать целый штат специальных контролеров (кураторов, прокураторов, квесторов), которые под наблюдением казначея занимались проверкой государственного </w:t>
      </w:r>
      <w:r w:rsidRPr="00272B1D">
        <w:rPr>
          <w:rFonts w:ascii="Times New Roman" w:eastAsia="Times New Roman" w:hAnsi="Times New Roman" w:cs="Times New Roman"/>
          <w:sz w:val="28"/>
          <w:szCs w:val="28"/>
          <w:lang w:eastAsia="ru-RU"/>
        </w:rPr>
        <w:t>бюджета [</w:t>
      </w:r>
      <w:r w:rsidR="00785EF9" w:rsidRPr="00272B1D">
        <w:rPr>
          <w:rFonts w:ascii="Times New Roman" w:eastAsia="Times New Roman" w:hAnsi="Times New Roman" w:cs="Times New Roman"/>
          <w:sz w:val="28"/>
          <w:szCs w:val="28"/>
          <w:lang w:eastAsia="ru-RU"/>
        </w:rPr>
        <w:t>2</w:t>
      </w:r>
      <w:r w:rsidRPr="00272B1D">
        <w:rPr>
          <w:rFonts w:ascii="Times New Roman" w:eastAsia="Times New Roman" w:hAnsi="Times New Roman" w:cs="Times New Roman"/>
          <w:sz w:val="28"/>
          <w:szCs w:val="28"/>
          <w:lang w:eastAsia="ru-RU"/>
        </w:rPr>
        <w:t xml:space="preserve">].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lastRenderedPageBreak/>
        <w:t>Сложность структуры Римской империи, существование значительного числа провинций требовали особого подхода не только к процессу учета доходов, расходов и всех собираемых налогов, но и к процессу проверки достоверности отражения государственными чиновниками всей учетной информации. Первое упоминание об этом в англоязычных странах можно отнести лишь к 1130 г., о чем свидетельствуют немногочисленные записи в архивах Казначейства Англии и Шотландии [</w:t>
      </w:r>
      <w:r w:rsidR="00785EF9" w:rsidRPr="00264533">
        <w:rPr>
          <w:rFonts w:ascii="Times New Roman" w:eastAsia="Times New Roman" w:hAnsi="Times New Roman" w:cs="Times New Roman"/>
          <w:sz w:val="28"/>
          <w:szCs w:val="28"/>
          <w:lang w:eastAsia="ru-RU"/>
        </w:rPr>
        <w:t>2</w:t>
      </w:r>
      <w:r w:rsidR="00127C84" w:rsidRPr="00264533">
        <w:rPr>
          <w:rFonts w:ascii="Times New Roman" w:eastAsia="Times New Roman" w:hAnsi="Times New Roman" w:cs="Times New Roman"/>
          <w:sz w:val="28"/>
          <w:szCs w:val="28"/>
          <w:lang w:eastAsia="ru-RU"/>
        </w:rPr>
        <w:t>, с</w:t>
      </w:r>
      <w:r w:rsidR="00127C84">
        <w:rPr>
          <w:rFonts w:ascii="Times New Roman" w:eastAsia="Times New Roman" w:hAnsi="Times New Roman" w:cs="Times New Roman"/>
          <w:sz w:val="28"/>
          <w:szCs w:val="28"/>
          <w:lang w:eastAsia="ru-RU"/>
        </w:rPr>
        <w:t>.</w:t>
      </w:r>
      <w:r w:rsidR="00015390">
        <w:rPr>
          <w:rFonts w:ascii="Times New Roman" w:eastAsia="Times New Roman" w:hAnsi="Times New Roman" w:cs="Times New Roman"/>
          <w:sz w:val="28"/>
          <w:szCs w:val="28"/>
          <w:lang w:eastAsia="ru-RU"/>
        </w:rPr>
        <w:t xml:space="preserve"> </w:t>
      </w:r>
      <w:r w:rsidR="00264533">
        <w:rPr>
          <w:rFonts w:ascii="Times New Roman" w:eastAsia="Times New Roman" w:hAnsi="Times New Roman" w:cs="Times New Roman"/>
          <w:sz w:val="28"/>
          <w:szCs w:val="28"/>
          <w:lang w:eastAsia="ru-RU"/>
        </w:rPr>
        <w:t>6</w:t>
      </w:r>
      <w:r w:rsidRPr="00272B1D">
        <w:rPr>
          <w:rFonts w:ascii="Times New Roman" w:eastAsia="Times New Roman" w:hAnsi="Times New Roman" w:cs="Times New Roman"/>
          <w:sz w:val="28"/>
          <w:szCs w:val="28"/>
          <w:lang w:eastAsia="ru-RU"/>
        </w:rPr>
        <w:t>].</w:t>
      </w:r>
    </w:p>
    <w:p w:rsidR="005D0574" w:rsidRPr="005D0574"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Приблизительно, с конца XIII в. упоминания об аудиторах и аудите встречаются в Италии и Франции. В научных сочинениях того времени было рекомендовано проводить аудит счетов.</w:t>
      </w:r>
    </w:p>
    <w:p w:rsidR="005D0574" w:rsidRPr="005D0574"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D0574">
        <w:rPr>
          <w:rFonts w:ascii="Times New Roman" w:eastAsia="Times New Roman" w:hAnsi="Times New Roman" w:cs="Times New Roman"/>
          <w:sz w:val="28"/>
          <w:szCs w:val="28"/>
          <w:lang w:eastAsia="ru-RU"/>
        </w:rPr>
        <w:t xml:space="preserve">В Европе старейшими органами контроля были: Национальное управление аудита Великобритании </w:t>
      </w:r>
      <w:r w:rsidR="007F0A56">
        <w:rPr>
          <w:rFonts w:ascii="Times New Roman" w:eastAsia="Times New Roman" w:hAnsi="Times New Roman" w:cs="Times New Roman"/>
          <w:sz w:val="28"/>
          <w:szCs w:val="28"/>
          <w:lang w:eastAsia="ru-RU"/>
        </w:rPr>
        <w:t>–</w:t>
      </w:r>
      <w:r w:rsidRPr="005D0574">
        <w:rPr>
          <w:rFonts w:ascii="Times New Roman" w:eastAsia="Times New Roman" w:hAnsi="Times New Roman" w:cs="Times New Roman"/>
          <w:sz w:val="28"/>
          <w:szCs w:val="28"/>
          <w:lang w:eastAsia="ru-RU"/>
        </w:rPr>
        <w:t xml:space="preserve"> 1120</w:t>
      </w:r>
      <w:r w:rsidR="007F0A56">
        <w:rPr>
          <w:rFonts w:ascii="Times New Roman" w:eastAsia="Times New Roman" w:hAnsi="Times New Roman" w:cs="Times New Roman"/>
          <w:sz w:val="28"/>
          <w:szCs w:val="28"/>
          <w:lang w:eastAsia="ru-RU"/>
        </w:rPr>
        <w:t xml:space="preserve"> </w:t>
      </w:r>
      <w:r w:rsidRPr="005D0574">
        <w:rPr>
          <w:rFonts w:ascii="Times New Roman" w:eastAsia="Times New Roman" w:hAnsi="Times New Roman" w:cs="Times New Roman"/>
          <w:sz w:val="28"/>
          <w:szCs w:val="28"/>
          <w:lang w:eastAsia="ru-RU"/>
        </w:rPr>
        <w:t xml:space="preserve">г., Палата счетов Франции </w:t>
      </w:r>
      <w:r w:rsidR="007F0A56">
        <w:rPr>
          <w:rFonts w:ascii="Times New Roman" w:eastAsia="Times New Roman" w:hAnsi="Times New Roman" w:cs="Times New Roman"/>
          <w:sz w:val="28"/>
          <w:szCs w:val="28"/>
          <w:lang w:eastAsia="ru-RU"/>
        </w:rPr>
        <w:t>–</w:t>
      </w:r>
      <w:r w:rsidRPr="005D0574">
        <w:rPr>
          <w:rFonts w:ascii="Times New Roman" w:eastAsia="Times New Roman" w:hAnsi="Times New Roman" w:cs="Times New Roman"/>
          <w:sz w:val="28"/>
          <w:szCs w:val="28"/>
          <w:lang w:eastAsia="ru-RU"/>
        </w:rPr>
        <w:t xml:space="preserve"> 1318</w:t>
      </w:r>
      <w:r w:rsidR="007F0A56">
        <w:rPr>
          <w:rFonts w:ascii="Times New Roman" w:eastAsia="Times New Roman" w:hAnsi="Times New Roman" w:cs="Times New Roman"/>
          <w:sz w:val="28"/>
          <w:szCs w:val="28"/>
          <w:lang w:eastAsia="ru-RU"/>
        </w:rPr>
        <w:t xml:space="preserve"> </w:t>
      </w:r>
      <w:r w:rsidRPr="005D0574">
        <w:rPr>
          <w:rFonts w:ascii="Times New Roman" w:eastAsia="Times New Roman" w:hAnsi="Times New Roman" w:cs="Times New Roman"/>
          <w:sz w:val="28"/>
          <w:szCs w:val="28"/>
          <w:lang w:eastAsia="ru-RU"/>
        </w:rPr>
        <w:t xml:space="preserve">г., Регулярная аудиторская организация Бельгии </w:t>
      </w:r>
      <w:r w:rsidR="007F0A56">
        <w:rPr>
          <w:rFonts w:ascii="Times New Roman" w:eastAsia="Times New Roman" w:hAnsi="Times New Roman" w:cs="Times New Roman"/>
          <w:sz w:val="28"/>
          <w:szCs w:val="28"/>
          <w:lang w:eastAsia="ru-RU"/>
        </w:rPr>
        <w:t>–</w:t>
      </w:r>
      <w:r w:rsidRPr="005D0574">
        <w:rPr>
          <w:rFonts w:ascii="Times New Roman" w:eastAsia="Times New Roman" w:hAnsi="Times New Roman" w:cs="Times New Roman"/>
          <w:sz w:val="28"/>
          <w:szCs w:val="28"/>
          <w:lang w:eastAsia="ru-RU"/>
        </w:rPr>
        <w:t xml:space="preserve"> 1386</w:t>
      </w:r>
      <w:r w:rsidR="007F0A56">
        <w:rPr>
          <w:rFonts w:ascii="Times New Roman" w:eastAsia="Times New Roman" w:hAnsi="Times New Roman" w:cs="Times New Roman"/>
          <w:sz w:val="28"/>
          <w:szCs w:val="28"/>
          <w:lang w:eastAsia="ru-RU"/>
        </w:rPr>
        <w:t xml:space="preserve"> </w:t>
      </w:r>
      <w:r w:rsidRPr="005D0574">
        <w:rPr>
          <w:rFonts w:ascii="Times New Roman" w:eastAsia="Times New Roman" w:hAnsi="Times New Roman" w:cs="Times New Roman"/>
          <w:sz w:val="28"/>
          <w:szCs w:val="28"/>
          <w:lang w:eastAsia="ru-RU"/>
        </w:rPr>
        <w:t>г. В Англии государственные аудиторы обязаны были спрашивать, слушать и проверять все государственные средства, а также делать свои замечания.</w:t>
      </w:r>
    </w:p>
    <w:p w:rsidR="005D0574" w:rsidRPr="005D0574"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D0574">
        <w:rPr>
          <w:rFonts w:ascii="Times New Roman" w:eastAsia="Times New Roman" w:hAnsi="Times New Roman" w:cs="Times New Roman"/>
          <w:sz w:val="28"/>
          <w:szCs w:val="28"/>
          <w:lang w:eastAsia="ru-RU"/>
        </w:rPr>
        <w:t>Как известно, автономные институты аудита Пруссии возникли в 1714</w:t>
      </w:r>
      <w:r w:rsidR="007F0A56">
        <w:rPr>
          <w:rFonts w:ascii="Times New Roman" w:eastAsia="Times New Roman" w:hAnsi="Times New Roman" w:cs="Times New Roman"/>
          <w:sz w:val="28"/>
          <w:szCs w:val="28"/>
          <w:lang w:eastAsia="ru-RU"/>
        </w:rPr>
        <w:t xml:space="preserve"> </w:t>
      </w:r>
      <w:r w:rsidRPr="005D0574">
        <w:rPr>
          <w:rFonts w:ascii="Times New Roman" w:eastAsia="Times New Roman" w:hAnsi="Times New Roman" w:cs="Times New Roman"/>
          <w:sz w:val="28"/>
          <w:szCs w:val="28"/>
          <w:lang w:eastAsia="ru-RU"/>
        </w:rPr>
        <w:t xml:space="preserve">г. – это Генеральная палата счетов, в Чехии </w:t>
      </w:r>
      <w:r w:rsidR="007F0A56">
        <w:rPr>
          <w:rFonts w:ascii="Times New Roman" w:eastAsia="Times New Roman" w:hAnsi="Times New Roman" w:cs="Times New Roman"/>
          <w:sz w:val="28"/>
          <w:szCs w:val="28"/>
          <w:lang w:eastAsia="ru-RU"/>
        </w:rPr>
        <w:t>–</w:t>
      </w:r>
      <w:r w:rsidRPr="005D0574">
        <w:rPr>
          <w:rFonts w:ascii="Times New Roman" w:eastAsia="Times New Roman" w:hAnsi="Times New Roman" w:cs="Times New Roman"/>
          <w:sz w:val="28"/>
          <w:szCs w:val="28"/>
          <w:lang w:eastAsia="ru-RU"/>
        </w:rPr>
        <w:t xml:space="preserve"> в 1761</w:t>
      </w:r>
      <w:r w:rsidR="007F0A56">
        <w:rPr>
          <w:rFonts w:ascii="Times New Roman" w:eastAsia="Times New Roman" w:hAnsi="Times New Roman" w:cs="Times New Roman"/>
          <w:sz w:val="28"/>
          <w:szCs w:val="28"/>
          <w:lang w:eastAsia="ru-RU"/>
        </w:rPr>
        <w:t xml:space="preserve"> </w:t>
      </w:r>
      <w:r w:rsidRPr="005D0574">
        <w:rPr>
          <w:rFonts w:ascii="Times New Roman" w:eastAsia="Times New Roman" w:hAnsi="Times New Roman" w:cs="Times New Roman"/>
          <w:sz w:val="28"/>
          <w:szCs w:val="28"/>
          <w:lang w:eastAsia="ru-RU"/>
        </w:rPr>
        <w:t xml:space="preserve">г. Имперская учетная палата, в Австро-Венгрии </w:t>
      </w:r>
      <w:r w:rsidR="00127C84">
        <w:rPr>
          <w:rFonts w:ascii="Times New Roman" w:eastAsia="Times New Roman" w:hAnsi="Times New Roman" w:cs="Times New Roman"/>
          <w:sz w:val="28"/>
          <w:szCs w:val="28"/>
          <w:lang w:eastAsia="ru-RU"/>
        </w:rPr>
        <w:t>–</w:t>
      </w:r>
      <w:r w:rsidRPr="005D0574">
        <w:rPr>
          <w:rFonts w:ascii="Times New Roman" w:eastAsia="Times New Roman" w:hAnsi="Times New Roman" w:cs="Times New Roman"/>
          <w:sz w:val="28"/>
          <w:szCs w:val="28"/>
          <w:lang w:eastAsia="ru-RU"/>
        </w:rPr>
        <w:t xml:space="preserve"> в 1768</w:t>
      </w:r>
      <w:r w:rsidR="00127C84">
        <w:rPr>
          <w:rFonts w:ascii="Times New Roman" w:eastAsia="Times New Roman" w:hAnsi="Times New Roman" w:cs="Times New Roman"/>
          <w:sz w:val="28"/>
          <w:szCs w:val="28"/>
          <w:lang w:eastAsia="ru-RU"/>
        </w:rPr>
        <w:t xml:space="preserve"> </w:t>
      </w:r>
      <w:r w:rsidRPr="005D0574">
        <w:rPr>
          <w:rFonts w:ascii="Times New Roman" w:eastAsia="Times New Roman" w:hAnsi="Times New Roman" w:cs="Times New Roman"/>
          <w:sz w:val="28"/>
          <w:szCs w:val="28"/>
          <w:lang w:eastAsia="ru-RU"/>
        </w:rPr>
        <w:t xml:space="preserve">г. Имперско-королевский верховный суд аудита, в Польше </w:t>
      </w:r>
      <w:r w:rsidR="007F0A56">
        <w:rPr>
          <w:rFonts w:ascii="Times New Roman" w:eastAsia="Times New Roman" w:hAnsi="Times New Roman" w:cs="Times New Roman"/>
          <w:sz w:val="28"/>
          <w:szCs w:val="28"/>
          <w:lang w:eastAsia="ru-RU"/>
        </w:rPr>
        <w:t>–</w:t>
      </w:r>
      <w:r w:rsidRPr="005D0574">
        <w:rPr>
          <w:rFonts w:ascii="Times New Roman" w:eastAsia="Times New Roman" w:hAnsi="Times New Roman" w:cs="Times New Roman"/>
          <w:sz w:val="28"/>
          <w:szCs w:val="28"/>
          <w:lang w:eastAsia="ru-RU"/>
        </w:rPr>
        <w:t xml:space="preserve"> в 1808 г. Главная счетная палата Варшавского княжества, в Испании </w:t>
      </w:r>
      <w:r w:rsidR="007F0A56">
        <w:rPr>
          <w:rFonts w:ascii="Times New Roman" w:eastAsia="Times New Roman" w:hAnsi="Times New Roman" w:cs="Times New Roman"/>
          <w:sz w:val="28"/>
          <w:szCs w:val="28"/>
          <w:lang w:eastAsia="ru-RU"/>
        </w:rPr>
        <w:t>–</w:t>
      </w:r>
      <w:r w:rsidRPr="005D0574">
        <w:rPr>
          <w:rFonts w:ascii="Times New Roman" w:eastAsia="Times New Roman" w:hAnsi="Times New Roman" w:cs="Times New Roman"/>
          <w:sz w:val="28"/>
          <w:szCs w:val="28"/>
          <w:lang w:eastAsia="ru-RU"/>
        </w:rPr>
        <w:t xml:space="preserve"> в 1828</w:t>
      </w:r>
      <w:r w:rsidR="007F0A56">
        <w:rPr>
          <w:rFonts w:ascii="Times New Roman" w:eastAsia="Times New Roman" w:hAnsi="Times New Roman" w:cs="Times New Roman"/>
          <w:sz w:val="28"/>
          <w:szCs w:val="28"/>
          <w:lang w:eastAsia="ru-RU"/>
        </w:rPr>
        <w:t xml:space="preserve"> </w:t>
      </w:r>
      <w:r w:rsidRPr="005D0574">
        <w:rPr>
          <w:rFonts w:ascii="Times New Roman" w:eastAsia="Times New Roman" w:hAnsi="Times New Roman" w:cs="Times New Roman"/>
          <w:sz w:val="28"/>
          <w:szCs w:val="28"/>
          <w:lang w:eastAsia="ru-RU"/>
        </w:rPr>
        <w:t xml:space="preserve">г. Суд счетов, в Турции </w:t>
      </w:r>
      <w:r w:rsidR="007F0A56">
        <w:rPr>
          <w:rFonts w:ascii="Times New Roman" w:eastAsia="Times New Roman" w:hAnsi="Times New Roman" w:cs="Times New Roman"/>
          <w:sz w:val="28"/>
          <w:szCs w:val="28"/>
          <w:lang w:eastAsia="ru-RU"/>
        </w:rPr>
        <w:t>–</w:t>
      </w:r>
      <w:r w:rsidRPr="005D0574">
        <w:rPr>
          <w:rFonts w:ascii="Times New Roman" w:eastAsia="Times New Roman" w:hAnsi="Times New Roman" w:cs="Times New Roman"/>
          <w:sz w:val="28"/>
          <w:szCs w:val="28"/>
          <w:lang w:eastAsia="ru-RU"/>
        </w:rPr>
        <w:t xml:space="preserve"> в 1862</w:t>
      </w:r>
      <w:r w:rsidR="007F0A56">
        <w:rPr>
          <w:rFonts w:ascii="Times New Roman" w:eastAsia="Times New Roman" w:hAnsi="Times New Roman" w:cs="Times New Roman"/>
          <w:sz w:val="28"/>
          <w:szCs w:val="28"/>
          <w:lang w:eastAsia="ru-RU"/>
        </w:rPr>
        <w:t xml:space="preserve"> </w:t>
      </w:r>
      <w:r w:rsidRPr="005D0574">
        <w:rPr>
          <w:rFonts w:ascii="Times New Roman" w:eastAsia="Times New Roman" w:hAnsi="Times New Roman" w:cs="Times New Roman"/>
          <w:sz w:val="28"/>
          <w:szCs w:val="28"/>
          <w:lang w:eastAsia="ru-RU"/>
        </w:rPr>
        <w:t xml:space="preserve">г. Высший бухгалтерский совет Османской империи, в Румынии </w:t>
      </w:r>
      <w:r w:rsidR="007F0A56">
        <w:rPr>
          <w:rFonts w:ascii="Times New Roman" w:eastAsia="Times New Roman" w:hAnsi="Times New Roman" w:cs="Times New Roman"/>
          <w:sz w:val="28"/>
          <w:szCs w:val="28"/>
          <w:lang w:eastAsia="ru-RU"/>
        </w:rPr>
        <w:t>–</w:t>
      </w:r>
      <w:r w:rsidRPr="005D0574">
        <w:rPr>
          <w:rFonts w:ascii="Times New Roman" w:eastAsia="Times New Roman" w:hAnsi="Times New Roman" w:cs="Times New Roman"/>
          <w:sz w:val="28"/>
          <w:szCs w:val="28"/>
          <w:lang w:eastAsia="ru-RU"/>
        </w:rPr>
        <w:t xml:space="preserve"> в 1864</w:t>
      </w:r>
      <w:r w:rsidR="007F0A56">
        <w:rPr>
          <w:rFonts w:ascii="Times New Roman" w:eastAsia="Times New Roman" w:hAnsi="Times New Roman" w:cs="Times New Roman"/>
          <w:sz w:val="28"/>
          <w:szCs w:val="28"/>
          <w:lang w:eastAsia="ru-RU"/>
        </w:rPr>
        <w:t xml:space="preserve"> </w:t>
      </w:r>
      <w:r w:rsidRPr="005D0574">
        <w:rPr>
          <w:rFonts w:ascii="Times New Roman" w:eastAsia="Times New Roman" w:hAnsi="Times New Roman" w:cs="Times New Roman"/>
          <w:sz w:val="28"/>
          <w:szCs w:val="28"/>
          <w:lang w:eastAsia="ru-RU"/>
        </w:rPr>
        <w:t>г. Высший суд аудита.</w:t>
      </w:r>
    </w:p>
    <w:p w:rsidR="005D0574" w:rsidRPr="005D0574"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D0574">
        <w:rPr>
          <w:rFonts w:ascii="Times New Roman" w:eastAsia="Times New Roman" w:hAnsi="Times New Roman" w:cs="Times New Roman"/>
          <w:sz w:val="28"/>
          <w:szCs w:val="28"/>
          <w:lang w:eastAsia="ru-RU"/>
        </w:rPr>
        <w:t xml:space="preserve">Роль штатного аудитора, как указывают T.E. Cooke и M. Kikuya, была подобна роли внутреннего аудитора в западных странах </w:t>
      </w:r>
      <w:r w:rsidRPr="00272B1D">
        <w:rPr>
          <w:rFonts w:ascii="Times New Roman" w:eastAsia="Times New Roman" w:hAnsi="Times New Roman" w:cs="Times New Roman"/>
          <w:sz w:val="28"/>
          <w:szCs w:val="28"/>
          <w:lang w:eastAsia="ru-RU"/>
        </w:rPr>
        <w:t>и от него не требовалось наличие сертификата профессионального бухгалтера [3]. Следует констатировать, что процесс формирования внешнего государственного</w:t>
      </w:r>
      <w:r w:rsidRPr="005D0574">
        <w:rPr>
          <w:rFonts w:ascii="Times New Roman" w:eastAsia="Times New Roman" w:hAnsi="Times New Roman" w:cs="Times New Roman"/>
          <w:sz w:val="28"/>
          <w:szCs w:val="28"/>
          <w:lang w:eastAsia="ru-RU"/>
        </w:rPr>
        <w:t xml:space="preserve"> аудита проходил во всех странах Западной Европы по неформальным правилам, в основу которых был положен традиционный жизненный уклад. </w:t>
      </w:r>
    </w:p>
    <w:p w:rsidR="005D0574" w:rsidRPr="00272B1D" w:rsidRDefault="007F0A56"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Экономические перемены 1600-</w:t>
      </w:r>
      <w:r w:rsidR="005D0574" w:rsidRPr="005D0574">
        <w:rPr>
          <w:rFonts w:ascii="Times New Roman" w:eastAsia="Times New Roman" w:hAnsi="Times New Roman" w:cs="Times New Roman"/>
          <w:sz w:val="28"/>
          <w:szCs w:val="28"/>
          <w:lang w:eastAsia="ru-RU"/>
        </w:rPr>
        <w:t xml:space="preserve">1800 гг., которые характеризовались ростом городов, фабрик, а также расширением </w:t>
      </w:r>
      <w:r w:rsidR="005D0574" w:rsidRPr="00272B1D">
        <w:rPr>
          <w:rFonts w:ascii="Times New Roman" w:eastAsia="Times New Roman" w:hAnsi="Times New Roman" w:cs="Times New Roman"/>
          <w:sz w:val="28"/>
          <w:szCs w:val="28"/>
          <w:lang w:eastAsia="ru-RU"/>
        </w:rPr>
        <w:t>торговли, вызвали появление новых подходов к учету. Многие исследователи пишут, что «история аудита восходит к XVIII веку, когда George Watson порекомендовал шотландским коммерсантам провести проверку бухгалтерской отчетности. Проведенная проверка показала столь высокую результативность, что, по расхожему мнению прочих британцев, ”черствые, скупые и педантичные“ шотландцы признали пользу таких проверок и с тех пор стали их практиковать» [4].</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Несмотря на бурное развитие и высокую значимость, аудит стал важнейшим составным элементом мировой экономической системы лишь в конце XIX в. Этому послужило строительство железных дорог, создание страховых компаний, банковских структур и дальнейшее развитие акционерных обществ. Именно с развитием железнодорожного транспорта связано создание службы внутренних аудиторов, которые разъезжали по Соединенным Штатам Америки, посещая транспортные агентства и оценивая меру ответственности их административных органов за сохранность имущества, систему учета и формирование отчетности.</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lastRenderedPageBreak/>
        <w:t>Обращаясь к истории, следует отметить, что до XX в. функции высших органов государственного аудита во всем мире сводились только к контролю над формированием государственных доходов и над расходованием государственных средств.</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Современный же облик высших органов финансового контроля сформировался благодаря внедрению принципиально новой модели финансового контроля в государственном секторе, а именно наделению счетных палат независимостью от органов власти. Впервые данный принцип был реализован и закреплен в Конституции Австрии 1920 г., где Счетной палате приписывался статус независимого от федерального правительства и правительств земель органа [5]</w:t>
      </w:r>
      <w:r w:rsidR="007F0A56">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Одной из стран-основателей аудита считается Великобритания. Основываясь на вековом опыте, современный аудит в Великобритании имеет следующие особенности. Главная цель аудита - дать заключение относительно того, составлены ли директорами компаний финансовые отчеты точно и беспристрастно. К особенностям государственного аудита в Великобритании относится то, что аудиторы обычно проводят выборочный письменный опрос дебиторов, чтобы проверить, что они действительно существуют; для банков аудит обязателен; квалификация аудиторов должна подтверждаться членством в одном из четырех институтов Консультативного комитета бухгалтерских органов.</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Значительным шагом в развитии системы государственного финансового контроля в странах мира послужило создание в 1953 г. Международной организации высших органов финансового контроля </w:t>
      </w:r>
      <w:r w:rsidRPr="00272B1D">
        <w:rPr>
          <w:rFonts w:ascii="Times New Roman" w:eastAsia="Times New Roman" w:hAnsi="Times New Roman" w:cs="Times New Roman"/>
          <w:sz w:val="28"/>
          <w:szCs w:val="28"/>
          <w:lang w:val="en-US" w:eastAsia="ru-RU"/>
        </w:rPr>
        <w:t>INTOSAI</w:t>
      </w:r>
      <w:r w:rsidRPr="00272B1D">
        <w:rPr>
          <w:rFonts w:ascii="Times New Roman" w:eastAsia="Times New Roman" w:hAnsi="Times New Roman" w:cs="Times New Roman"/>
          <w:sz w:val="28"/>
          <w:szCs w:val="28"/>
          <w:lang w:eastAsia="ru-RU"/>
        </w:rPr>
        <w:t>. Эта организация стала эффективным инструментом для обмена опытом между странами-участницами, развивая и распространяя новые принципы внешнего государственного контроля.</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эволюции государственного аудита, с определенной долей условности, можно выделить следующие этапы</w:t>
      </w:r>
      <w:r w:rsidR="007F0A56">
        <w:rPr>
          <w:rFonts w:ascii="Times New Roman" w:eastAsia="Times New Roman" w:hAnsi="Times New Roman" w:cs="Times New Roman"/>
          <w:sz w:val="28"/>
          <w:szCs w:val="28"/>
          <w:lang w:eastAsia="ru-RU"/>
        </w:rPr>
        <w:t xml:space="preserve"> (таблица 1).</w:t>
      </w:r>
    </w:p>
    <w:p w:rsidR="005D0574" w:rsidRPr="00272B1D" w:rsidRDefault="005D0574" w:rsidP="00FE4871">
      <w:pPr>
        <w:tabs>
          <w:tab w:val="left" w:pos="709"/>
        </w:tabs>
        <w:spacing w:after="0" w:line="240" w:lineRule="auto"/>
        <w:jc w:val="both"/>
        <w:rPr>
          <w:rFonts w:ascii="Times New Roman" w:eastAsia="Times New Roman" w:hAnsi="Times New Roman" w:cs="Times New Roman"/>
          <w:b/>
          <w:sz w:val="28"/>
          <w:szCs w:val="28"/>
          <w:lang w:eastAsia="ru-RU"/>
        </w:rPr>
      </w:pPr>
    </w:p>
    <w:p w:rsidR="005D0574" w:rsidRDefault="005D0574" w:rsidP="00FE4871">
      <w:pPr>
        <w:tabs>
          <w:tab w:val="left" w:pos="709"/>
        </w:tabs>
        <w:spacing w:after="0" w:line="240" w:lineRule="auto"/>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Таблица 1 </w:t>
      </w:r>
      <w:r w:rsidR="007F0A56">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Основные исторические вехи становления государственного аудита</w:t>
      </w:r>
    </w:p>
    <w:p w:rsidR="007F0A56" w:rsidRPr="007F0A56" w:rsidRDefault="007F0A56" w:rsidP="00FE4871">
      <w:pPr>
        <w:tabs>
          <w:tab w:val="left" w:pos="709"/>
        </w:tabs>
        <w:spacing w:after="0" w:line="240" w:lineRule="auto"/>
        <w:jc w:val="right"/>
        <w:rPr>
          <w:rFonts w:ascii="Times New Roman" w:eastAsia="Times New Roman" w:hAnsi="Times New Roman" w:cs="Times New Roman"/>
          <w:sz w:val="16"/>
          <w:szCs w:val="16"/>
          <w:lang w:eastAsia="ru-RU"/>
        </w:rPr>
      </w:pPr>
    </w:p>
    <w:tbl>
      <w:tblPr>
        <w:tblStyle w:val="a3"/>
        <w:tblW w:w="0" w:type="auto"/>
        <w:tblInd w:w="122" w:type="dxa"/>
        <w:tblLook w:val="04A0" w:firstRow="1" w:lastRow="0" w:firstColumn="1" w:lastColumn="0" w:noHBand="0" w:noVBand="1"/>
      </w:tblPr>
      <w:tblGrid>
        <w:gridCol w:w="876"/>
        <w:gridCol w:w="1530"/>
        <w:gridCol w:w="7100"/>
      </w:tblGrid>
      <w:tr w:rsidR="005D0574" w:rsidRPr="007F0A56" w:rsidTr="007F0A56">
        <w:trPr>
          <w:trHeight w:val="742"/>
        </w:trPr>
        <w:tc>
          <w:tcPr>
            <w:tcW w:w="876" w:type="dxa"/>
            <w:vAlign w:val="center"/>
          </w:tcPr>
          <w:p w:rsidR="005D0574" w:rsidRPr="007F0A56" w:rsidRDefault="005D0574" w:rsidP="00FE4871">
            <w:pPr>
              <w:tabs>
                <w:tab w:val="left" w:pos="709"/>
              </w:tabs>
              <w:jc w:val="center"/>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Этапы</w:t>
            </w:r>
          </w:p>
        </w:tc>
        <w:tc>
          <w:tcPr>
            <w:tcW w:w="1542" w:type="dxa"/>
            <w:vAlign w:val="center"/>
          </w:tcPr>
          <w:p w:rsidR="005D0574" w:rsidRPr="007F0A56" w:rsidRDefault="005D0574" w:rsidP="00FE4871">
            <w:pPr>
              <w:tabs>
                <w:tab w:val="left" w:pos="709"/>
              </w:tabs>
              <w:jc w:val="center"/>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Периоды</w:t>
            </w:r>
          </w:p>
        </w:tc>
        <w:tc>
          <w:tcPr>
            <w:tcW w:w="7255" w:type="dxa"/>
            <w:vAlign w:val="center"/>
          </w:tcPr>
          <w:p w:rsidR="005D0574" w:rsidRPr="007F0A56" w:rsidRDefault="005D0574" w:rsidP="00FE4871">
            <w:pPr>
              <w:tabs>
                <w:tab w:val="left" w:pos="709"/>
              </w:tabs>
              <w:jc w:val="center"/>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Характерные особенности</w:t>
            </w:r>
          </w:p>
        </w:tc>
      </w:tr>
      <w:tr w:rsidR="007F0A56" w:rsidRPr="007F0A56" w:rsidTr="007F0A56">
        <w:tc>
          <w:tcPr>
            <w:tcW w:w="876" w:type="dxa"/>
          </w:tcPr>
          <w:p w:rsidR="007F0A56" w:rsidRPr="007F0A56" w:rsidRDefault="007F0A56" w:rsidP="00FE4871">
            <w:pPr>
              <w:tabs>
                <w:tab w:val="left" w:pos="709"/>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42" w:type="dxa"/>
          </w:tcPr>
          <w:p w:rsidR="007F0A56" w:rsidRPr="007F0A56" w:rsidRDefault="007F0A56" w:rsidP="00FE4871">
            <w:pPr>
              <w:tabs>
                <w:tab w:val="left" w:pos="709"/>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255" w:type="dxa"/>
          </w:tcPr>
          <w:p w:rsidR="007F0A56" w:rsidRPr="007F0A56" w:rsidRDefault="007F0A56" w:rsidP="00FE4871">
            <w:pPr>
              <w:tabs>
                <w:tab w:val="left" w:pos="709"/>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5D0574" w:rsidRPr="007F0A56" w:rsidTr="007F0A56">
        <w:tc>
          <w:tcPr>
            <w:tcW w:w="876" w:type="dxa"/>
          </w:tcPr>
          <w:p w:rsidR="005D0574" w:rsidRPr="007F0A56" w:rsidRDefault="005D0574" w:rsidP="00FE4871">
            <w:pPr>
              <w:tabs>
                <w:tab w:val="left" w:pos="709"/>
              </w:tabs>
              <w:jc w:val="center"/>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1 этап</w:t>
            </w:r>
          </w:p>
        </w:tc>
        <w:tc>
          <w:tcPr>
            <w:tcW w:w="1542" w:type="dxa"/>
          </w:tcPr>
          <w:p w:rsidR="005D0574" w:rsidRPr="007F0A56" w:rsidRDefault="005D0574" w:rsidP="00FE4871">
            <w:pPr>
              <w:tabs>
                <w:tab w:val="left" w:pos="709"/>
              </w:tabs>
              <w:jc w:val="both"/>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до 1600 г</w:t>
            </w:r>
            <w:r w:rsidR="007F0A56">
              <w:rPr>
                <w:rFonts w:ascii="Times New Roman" w:eastAsia="Times New Roman" w:hAnsi="Times New Roman" w:cs="Times New Roman"/>
                <w:sz w:val="24"/>
                <w:szCs w:val="24"/>
                <w:lang w:eastAsia="ru-RU"/>
              </w:rPr>
              <w:t>ода</w:t>
            </w:r>
          </w:p>
        </w:tc>
        <w:tc>
          <w:tcPr>
            <w:tcW w:w="7255" w:type="dxa"/>
          </w:tcPr>
          <w:p w:rsidR="005D0574" w:rsidRPr="007F0A56" w:rsidRDefault="007F0A56" w:rsidP="00FE4871">
            <w:pPr>
              <w:tabs>
                <w:tab w:val="left" w:pos="709"/>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D0574" w:rsidRPr="007F0A56">
              <w:rPr>
                <w:rFonts w:ascii="Times New Roman" w:eastAsia="Times New Roman" w:hAnsi="Times New Roman" w:cs="Times New Roman"/>
                <w:sz w:val="24"/>
                <w:szCs w:val="24"/>
                <w:lang w:eastAsia="ru-RU"/>
              </w:rPr>
              <w:t>аудит был государственным и независимым, его основной задачей было разоблачение мошенничества; масштабы проверки были детальные и глубинные</w:t>
            </w:r>
          </w:p>
        </w:tc>
      </w:tr>
      <w:tr w:rsidR="005D0574" w:rsidRPr="007F0A56" w:rsidTr="007F0A56">
        <w:tc>
          <w:tcPr>
            <w:tcW w:w="876" w:type="dxa"/>
            <w:vMerge w:val="restart"/>
          </w:tcPr>
          <w:p w:rsidR="005D0574" w:rsidRPr="007F0A56" w:rsidRDefault="005D0574" w:rsidP="00FE4871">
            <w:pPr>
              <w:tabs>
                <w:tab w:val="left" w:pos="709"/>
              </w:tabs>
              <w:jc w:val="center"/>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3 этап</w:t>
            </w:r>
          </w:p>
        </w:tc>
        <w:tc>
          <w:tcPr>
            <w:tcW w:w="1542" w:type="dxa"/>
          </w:tcPr>
          <w:p w:rsidR="005D0574" w:rsidRPr="007F0A56" w:rsidRDefault="005D0574" w:rsidP="00FE4871">
            <w:pPr>
              <w:tabs>
                <w:tab w:val="left" w:pos="709"/>
              </w:tabs>
              <w:jc w:val="both"/>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 xml:space="preserve">1600-1850 </w:t>
            </w:r>
            <w:r w:rsidR="007F0A56">
              <w:rPr>
                <w:rFonts w:ascii="Times New Roman" w:eastAsia="Times New Roman" w:hAnsi="Times New Roman" w:cs="Times New Roman"/>
                <w:sz w:val="24"/>
                <w:szCs w:val="24"/>
                <w:lang w:eastAsia="ru-RU"/>
              </w:rPr>
              <w:t>годы</w:t>
            </w:r>
          </w:p>
        </w:tc>
        <w:tc>
          <w:tcPr>
            <w:tcW w:w="7255" w:type="dxa"/>
          </w:tcPr>
          <w:p w:rsidR="005D0574" w:rsidRPr="007F0A56" w:rsidRDefault="007F0A56" w:rsidP="00FE4871">
            <w:pPr>
              <w:tabs>
                <w:tab w:val="left" w:pos="709"/>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D0574" w:rsidRPr="007F0A56">
              <w:rPr>
                <w:rFonts w:ascii="Times New Roman" w:eastAsia="Times New Roman" w:hAnsi="Times New Roman" w:cs="Times New Roman"/>
                <w:sz w:val="24"/>
                <w:szCs w:val="24"/>
                <w:lang w:eastAsia="ru-RU"/>
              </w:rPr>
              <w:t>этот вид аудита также имел целью разоблачения мошенничества и выявления ошибок в учетных записях; проверки проводились глубокие, однако оценка эффективности внутреннего контроля на достаточном уровне не осуществлялась</w:t>
            </w:r>
          </w:p>
        </w:tc>
      </w:tr>
      <w:tr w:rsidR="005D0574" w:rsidRPr="007F0A56" w:rsidTr="007F0A56">
        <w:tc>
          <w:tcPr>
            <w:tcW w:w="876" w:type="dxa"/>
            <w:vMerge/>
            <w:tcBorders>
              <w:bottom w:val="nil"/>
            </w:tcBorders>
          </w:tcPr>
          <w:p w:rsidR="005D0574" w:rsidRPr="007F0A56" w:rsidRDefault="005D0574" w:rsidP="00FE4871">
            <w:pPr>
              <w:tabs>
                <w:tab w:val="left" w:pos="709"/>
              </w:tabs>
              <w:jc w:val="both"/>
              <w:rPr>
                <w:rFonts w:ascii="Times New Roman" w:eastAsia="Times New Roman" w:hAnsi="Times New Roman" w:cs="Times New Roman"/>
                <w:sz w:val="24"/>
                <w:szCs w:val="24"/>
                <w:lang w:eastAsia="ru-RU"/>
              </w:rPr>
            </w:pPr>
          </w:p>
        </w:tc>
        <w:tc>
          <w:tcPr>
            <w:tcW w:w="1542" w:type="dxa"/>
            <w:tcBorders>
              <w:bottom w:val="nil"/>
            </w:tcBorders>
          </w:tcPr>
          <w:p w:rsidR="005D0574" w:rsidRPr="007F0A56" w:rsidRDefault="005D0574" w:rsidP="00FE4871">
            <w:pPr>
              <w:tabs>
                <w:tab w:val="left" w:pos="709"/>
              </w:tabs>
              <w:jc w:val="both"/>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 xml:space="preserve">1850-1905 </w:t>
            </w:r>
            <w:r w:rsidR="007F0A56">
              <w:rPr>
                <w:rFonts w:ascii="Times New Roman" w:eastAsia="Times New Roman" w:hAnsi="Times New Roman" w:cs="Times New Roman"/>
                <w:sz w:val="24"/>
                <w:szCs w:val="24"/>
                <w:lang w:eastAsia="ru-RU"/>
              </w:rPr>
              <w:t>годы</w:t>
            </w:r>
          </w:p>
        </w:tc>
        <w:tc>
          <w:tcPr>
            <w:tcW w:w="7255" w:type="dxa"/>
            <w:tcBorders>
              <w:bottom w:val="nil"/>
            </w:tcBorders>
          </w:tcPr>
          <w:p w:rsidR="005D0574" w:rsidRPr="007F0A56" w:rsidRDefault="007F0A56" w:rsidP="00FE4871">
            <w:pPr>
              <w:tabs>
                <w:tab w:val="left" w:pos="709"/>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D0574" w:rsidRPr="007F0A56">
              <w:rPr>
                <w:rFonts w:ascii="Times New Roman" w:eastAsia="Times New Roman" w:hAnsi="Times New Roman" w:cs="Times New Roman"/>
                <w:sz w:val="24"/>
                <w:szCs w:val="24"/>
                <w:lang w:eastAsia="ru-RU"/>
              </w:rPr>
              <w:t>аудиторские проверки проводились с целью определения достоверности и качества финансовой отчетности и разоблачения мошенничества, применялись отдельные тесты по тем или иным важным вопросам</w:t>
            </w:r>
          </w:p>
        </w:tc>
      </w:tr>
      <w:tr w:rsidR="007F0A56" w:rsidRPr="007F0A56" w:rsidTr="007F0A56">
        <w:tc>
          <w:tcPr>
            <w:tcW w:w="9673" w:type="dxa"/>
            <w:gridSpan w:val="3"/>
            <w:tcBorders>
              <w:top w:val="nil"/>
              <w:left w:val="nil"/>
              <w:right w:val="nil"/>
            </w:tcBorders>
          </w:tcPr>
          <w:p w:rsidR="007F0A56" w:rsidRPr="00127C84" w:rsidRDefault="007F0A56" w:rsidP="00FE4871">
            <w:pPr>
              <w:tabs>
                <w:tab w:val="left" w:pos="709"/>
              </w:tabs>
              <w:ind w:hanging="108"/>
              <w:jc w:val="both"/>
              <w:rPr>
                <w:rFonts w:ascii="Times New Roman" w:eastAsia="Times New Roman" w:hAnsi="Times New Roman" w:cs="Times New Roman"/>
                <w:sz w:val="28"/>
                <w:szCs w:val="28"/>
                <w:lang w:eastAsia="ru-RU"/>
              </w:rPr>
            </w:pPr>
            <w:r w:rsidRPr="00127C84">
              <w:rPr>
                <w:rFonts w:ascii="Times New Roman" w:eastAsia="Times New Roman" w:hAnsi="Times New Roman" w:cs="Times New Roman"/>
                <w:sz w:val="28"/>
                <w:szCs w:val="28"/>
                <w:lang w:eastAsia="ru-RU"/>
              </w:rPr>
              <w:lastRenderedPageBreak/>
              <w:t>Продолжение таблицы 1</w:t>
            </w:r>
          </w:p>
          <w:p w:rsidR="007F0A56" w:rsidRPr="007F0A56" w:rsidRDefault="007F0A56" w:rsidP="00FE4871">
            <w:pPr>
              <w:tabs>
                <w:tab w:val="left" w:pos="709"/>
              </w:tabs>
              <w:ind w:hanging="108"/>
              <w:jc w:val="both"/>
              <w:rPr>
                <w:rFonts w:ascii="Times New Roman" w:eastAsia="Times New Roman" w:hAnsi="Times New Roman" w:cs="Times New Roman"/>
                <w:sz w:val="16"/>
                <w:szCs w:val="16"/>
                <w:lang w:eastAsia="ru-RU"/>
              </w:rPr>
            </w:pPr>
          </w:p>
        </w:tc>
      </w:tr>
      <w:tr w:rsidR="007F0A56" w:rsidRPr="007F0A56" w:rsidTr="007F0A56">
        <w:tc>
          <w:tcPr>
            <w:tcW w:w="876" w:type="dxa"/>
          </w:tcPr>
          <w:p w:rsidR="007F0A56" w:rsidRPr="007F0A56" w:rsidRDefault="007F0A56" w:rsidP="00FE4871">
            <w:pPr>
              <w:tabs>
                <w:tab w:val="left" w:pos="709"/>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42" w:type="dxa"/>
          </w:tcPr>
          <w:p w:rsidR="007F0A56" w:rsidRPr="007F0A56" w:rsidRDefault="007F0A56" w:rsidP="00FE4871">
            <w:pPr>
              <w:tabs>
                <w:tab w:val="left" w:pos="709"/>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7255" w:type="dxa"/>
          </w:tcPr>
          <w:p w:rsidR="007F0A56" w:rsidRPr="007F0A56" w:rsidRDefault="007F0A56" w:rsidP="00FE4871">
            <w:pPr>
              <w:tabs>
                <w:tab w:val="left" w:pos="709"/>
              </w:tabs>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7F0A56" w:rsidRPr="007F0A56" w:rsidTr="007F0A56">
        <w:tc>
          <w:tcPr>
            <w:tcW w:w="876" w:type="dxa"/>
          </w:tcPr>
          <w:p w:rsidR="007F0A56" w:rsidRPr="007F0A56" w:rsidRDefault="007F0A56" w:rsidP="00FE4871">
            <w:pPr>
              <w:tabs>
                <w:tab w:val="left" w:pos="709"/>
              </w:tabs>
              <w:jc w:val="center"/>
              <w:rPr>
                <w:rFonts w:ascii="Times New Roman" w:eastAsia="Times New Roman" w:hAnsi="Times New Roman" w:cs="Times New Roman"/>
                <w:sz w:val="24"/>
                <w:szCs w:val="24"/>
                <w:lang w:eastAsia="ru-RU"/>
              </w:rPr>
            </w:pPr>
          </w:p>
        </w:tc>
        <w:tc>
          <w:tcPr>
            <w:tcW w:w="1542" w:type="dxa"/>
          </w:tcPr>
          <w:p w:rsidR="007F0A56" w:rsidRPr="007F0A56" w:rsidRDefault="007F0A56" w:rsidP="00FE4871">
            <w:pPr>
              <w:tabs>
                <w:tab w:val="left" w:pos="709"/>
              </w:tabs>
              <w:jc w:val="both"/>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 xml:space="preserve">1905-1940 </w:t>
            </w:r>
            <w:r>
              <w:rPr>
                <w:rFonts w:ascii="Times New Roman" w:eastAsia="Times New Roman" w:hAnsi="Times New Roman" w:cs="Times New Roman"/>
                <w:sz w:val="24"/>
                <w:szCs w:val="24"/>
                <w:lang w:eastAsia="ru-RU"/>
              </w:rPr>
              <w:t>годы</w:t>
            </w:r>
          </w:p>
        </w:tc>
        <w:tc>
          <w:tcPr>
            <w:tcW w:w="7255" w:type="dxa"/>
          </w:tcPr>
          <w:p w:rsidR="007F0A56" w:rsidRPr="007F0A56" w:rsidRDefault="007F0A56" w:rsidP="00FE4871">
            <w:pPr>
              <w:tabs>
                <w:tab w:val="left" w:pos="709"/>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7F0A56">
              <w:rPr>
                <w:rFonts w:ascii="Times New Roman" w:eastAsia="Times New Roman" w:hAnsi="Times New Roman" w:cs="Times New Roman"/>
                <w:sz w:val="24"/>
                <w:szCs w:val="24"/>
                <w:lang w:eastAsia="ru-RU"/>
              </w:rPr>
              <w:t>существовал государственный, независимый и внутренний аудит, основной задачей их также было определение достоверности финансовой отчетности; разрабатывались тесты и уже давалась оценка внутреннему контролю на объектах, где предоставлялись аудиторские услуги</w:t>
            </w:r>
          </w:p>
        </w:tc>
      </w:tr>
      <w:tr w:rsidR="005D0574" w:rsidRPr="007F0A56" w:rsidTr="007F0A56">
        <w:tc>
          <w:tcPr>
            <w:tcW w:w="876" w:type="dxa"/>
          </w:tcPr>
          <w:p w:rsidR="005D0574" w:rsidRPr="007F0A56" w:rsidRDefault="005D0574" w:rsidP="00FE4871">
            <w:pPr>
              <w:tabs>
                <w:tab w:val="left" w:pos="709"/>
              </w:tabs>
              <w:jc w:val="center"/>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2 этап</w:t>
            </w:r>
          </w:p>
        </w:tc>
        <w:tc>
          <w:tcPr>
            <w:tcW w:w="1542" w:type="dxa"/>
          </w:tcPr>
          <w:p w:rsidR="005D0574" w:rsidRPr="007F0A56" w:rsidRDefault="005D0574" w:rsidP="00FE4871">
            <w:pPr>
              <w:tabs>
                <w:tab w:val="left" w:pos="709"/>
              </w:tabs>
              <w:jc w:val="both"/>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1953 г</w:t>
            </w:r>
            <w:r w:rsidR="007F0A56">
              <w:rPr>
                <w:rFonts w:ascii="Times New Roman" w:eastAsia="Times New Roman" w:hAnsi="Times New Roman" w:cs="Times New Roman"/>
                <w:sz w:val="24"/>
                <w:szCs w:val="24"/>
                <w:lang w:eastAsia="ru-RU"/>
              </w:rPr>
              <w:t>од</w:t>
            </w:r>
          </w:p>
        </w:tc>
        <w:tc>
          <w:tcPr>
            <w:tcW w:w="7255" w:type="dxa"/>
          </w:tcPr>
          <w:p w:rsidR="005D0574" w:rsidRPr="007F0A56" w:rsidRDefault="007F0A56" w:rsidP="00FE4871">
            <w:pPr>
              <w:tabs>
                <w:tab w:val="left" w:pos="709"/>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D0574" w:rsidRPr="007F0A56">
              <w:rPr>
                <w:rFonts w:ascii="Times New Roman" w:eastAsia="Times New Roman" w:hAnsi="Times New Roman" w:cs="Times New Roman"/>
                <w:sz w:val="24"/>
                <w:szCs w:val="24"/>
                <w:lang w:eastAsia="ru-RU"/>
              </w:rPr>
              <w:t>создана Международная организация высших органов финансового контроля INTOSAI (International Organization of Supreme Audit Institutions) для внедрения идей и опыта высших аудиторских организаций мира</w:t>
            </w:r>
          </w:p>
        </w:tc>
      </w:tr>
      <w:tr w:rsidR="005D0574" w:rsidRPr="007F0A56" w:rsidTr="007F0A56">
        <w:tc>
          <w:tcPr>
            <w:tcW w:w="9673" w:type="dxa"/>
            <w:gridSpan w:val="3"/>
          </w:tcPr>
          <w:p w:rsidR="005D0574" w:rsidRPr="007F0A56" w:rsidRDefault="005D0574" w:rsidP="00FE4871">
            <w:pPr>
              <w:tabs>
                <w:tab w:val="left" w:pos="709"/>
              </w:tabs>
              <w:ind w:firstLine="445"/>
              <w:jc w:val="both"/>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 xml:space="preserve">Примечание </w:t>
            </w:r>
            <w:r w:rsidR="007F0A56">
              <w:rPr>
                <w:rFonts w:ascii="Times New Roman" w:eastAsia="Times New Roman" w:hAnsi="Times New Roman" w:cs="Times New Roman"/>
                <w:sz w:val="24"/>
                <w:szCs w:val="24"/>
                <w:lang w:eastAsia="ru-RU"/>
              </w:rPr>
              <w:t xml:space="preserve">– </w:t>
            </w:r>
            <w:r w:rsidRPr="007F0A56">
              <w:rPr>
                <w:rFonts w:ascii="Times New Roman" w:eastAsia="Times New Roman" w:hAnsi="Times New Roman" w:cs="Times New Roman"/>
                <w:sz w:val="24"/>
                <w:szCs w:val="24"/>
                <w:lang w:eastAsia="ru-RU"/>
              </w:rPr>
              <w:t>Составлено автором</w:t>
            </w:r>
          </w:p>
        </w:tc>
      </w:tr>
    </w:tbl>
    <w:p w:rsidR="005D0574" w:rsidRPr="00272B1D" w:rsidRDefault="005D0574" w:rsidP="00FE4871">
      <w:pPr>
        <w:tabs>
          <w:tab w:val="left" w:pos="709"/>
        </w:tabs>
        <w:spacing w:after="0" w:line="240" w:lineRule="auto"/>
        <w:jc w:val="both"/>
        <w:rPr>
          <w:rFonts w:ascii="Times New Roman" w:eastAsia="Times New Roman" w:hAnsi="Times New Roman" w:cs="Times New Roman"/>
          <w:sz w:val="28"/>
          <w:szCs w:val="28"/>
          <w:lang w:eastAsia="ru-RU"/>
        </w:rPr>
      </w:pP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Таким образом, оформление внешнего государственного аудита как вида профессиональной деятельности состоялось в середине XX века, когда появляются первые ревизионные организации. </w:t>
      </w:r>
    </w:p>
    <w:p w:rsidR="005D0574" w:rsidRPr="00272B1D" w:rsidRDefault="00267B1E"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На рисунке</w:t>
      </w:r>
      <w:r w:rsidR="005D0574" w:rsidRPr="00272B1D">
        <w:rPr>
          <w:rFonts w:ascii="Times New Roman" w:eastAsia="Times New Roman" w:hAnsi="Times New Roman" w:cs="Times New Roman"/>
          <w:sz w:val="28"/>
          <w:szCs w:val="28"/>
          <w:lang w:eastAsia="ru-RU"/>
        </w:rPr>
        <w:t xml:space="preserve"> 1 представлена временная шкала с отметками о периоде возникновения государственного аудита в разных странах мира.</w:t>
      </w:r>
    </w:p>
    <w:p w:rsidR="00CB0282" w:rsidRPr="00272B1D" w:rsidRDefault="00CB0282" w:rsidP="00FE4871">
      <w:pPr>
        <w:tabs>
          <w:tab w:val="left" w:pos="709"/>
        </w:tabs>
        <w:spacing w:after="0" w:line="240" w:lineRule="auto"/>
        <w:jc w:val="both"/>
        <w:rPr>
          <w:rFonts w:ascii="Times New Roman" w:eastAsia="Times New Roman" w:hAnsi="Times New Roman" w:cs="Times New Roman"/>
          <w:sz w:val="28"/>
          <w:szCs w:val="28"/>
          <w:lang w:eastAsia="ru-RU"/>
        </w:rPr>
      </w:pPr>
    </w:p>
    <w:p w:rsidR="005873C0" w:rsidRPr="00272B1D" w:rsidRDefault="005873C0" w:rsidP="00FE4871">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noProof/>
          <w:sz w:val="28"/>
          <w:szCs w:val="28"/>
          <w:bdr w:val="single" w:sz="4" w:space="0" w:color="auto"/>
          <w:lang w:eastAsia="ru-RU"/>
        </w:rPr>
        <w:drawing>
          <wp:inline distT="0" distB="0" distL="0" distR="0" wp14:anchorId="338DDA8B" wp14:editId="6405DF6F">
            <wp:extent cx="5936776" cy="2009643"/>
            <wp:effectExtent l="0" t="0" r="6985" b="0"/>
            <wp:docPr id="9" name="Рисунок 9" descr="C:\Users\sembiyeva\Desktop\дисс работа\диссЭльдар К\рисунки\готовые\рис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biyeva\Desktop\дисс работа\диссЭльдар К\рисунки\готовые\рис 1.png"/>
                    <pic:cNvPicPr>
                      <a:picLocks noChangeAspect="1" noChangeArrowheads="1"/>
                    </pic:cNvPicPr>
                  </pic:nvPicPr>
                  <pic:blipFill rotWithShape="1">
                    <a:blip r:embed="rId8">
                      <a:extLst>
                        <a:ext uri="{28A0092B-C50C-407E-A947-70E740481C1C}">
                          <a14:useLocalDpi xmlns:a14="http://schemas.microsoft.com/office/drawing/2010/main" val="0"/>
                        </a:ext>
                      </a:extLst>
                    </a:blip>
                    <a:srcRect l="6854" t="4362" r="4985" b="24664"/>
                    <a:stretch/>
                  </pic:blipFill>
                  <pic:spPr bwMode="auto">
                    <a:xfrm>
                      <a:off x="0" y="0"/>
                      <a:ext cx="5936776" cy="2009643"/>
                    </a:xfrm>
                    <a:prstGeom prst="rect">
                      <a:avLst/>
                    </a:prstGeom>
                    <a:noFill/>
                    <a:ln>
                      <a:noFill/>
                    </a:ln>
                    <a:extLst>
                      <a:ext uri="{53640926-AAD7-44D8-BBD7-CCE9431645EC}">
                        <a14:shadowObscured xmlns:a14="http://schemas.microsoft.com/office/drawing/2010/main"/>
                      </a:ext>
                    </a:extLst>
                  </pic:spPr>
                </pic:pic>
              </a:graphicData>
            </a:graphic>
          </wp:inline>
        </w:drawing>
      </w:r>
    </w:p>
    <w:p w:rsidR="007F0A56" w:rsidRPr="007F0A56" w:rsidRDefault="007F0A56" w:rsidP="00FE4871">
      <w:pPr>
        <w:tabs>
          <w:tab w:val="left" w:pos="709"/>
        </w:tabs>
        <w:spacing w:after="0" w:line="240" w:lineRule="auto"/>
        <w:jc w:val="center"/>
        <w:rPr>
          <w:rFonts w:ascii="Times New Roman" w:eastAsia="Times New Roman" w:hAnsi="Times New Roman" w:cs="Times New Roman"/>
          <w:sz w:val="16"/>
          <w:szCs w:val="16"/>
          <w:lang w:eastAsia="ru-RU"/>
        </w:rPr>
      </w:pPr>
    </w:p>
    <w:p w:rsidR="005D0574" w:rsidRPr="00272B1D" w:rsidRDefault="005D0574" w:rsidP="00FE4871">
      <w:pPr>
        <w:tabs>
          <w:tab w:val="left" w:pos="709"/>
        </w:tabs>
        <w:spacing w:after="0" w:line="240" w:lineRule="auto"/>
        <w:jc w:val="center"/>
        <w:rPr>
          <w:rFonts w:ascii="Times New Roman" w:eastAsia="Times New Roman" w:hAnsi="Times New Roman" w:cs="Times New Roman"/>
          <w:bCs/>
          <w:sz w:val="28"/>
          <w:szCs w:val="28"/>
          <w:lang w:eastAsia="ru-RU"/>
        </w:rPr>
      </w:pPr>
      <w:r w:rsidRPr="00272B1D">
        <w:rPr>
          <w:rFonts w:ascii="Times New Roman" w:eastAsia="Times New Roman" w:hAnsi="Times New Roman" w:cs="Times New Roman"/>
          <w:sz w:val="28"/>
          <w:szCs w:val="28"/>
          <w:lang w:eastAsia="ru-RU"/>
        </w:rPr>
        <w:t>Рисунок 1</w:t>
      </w:r>
      <w:r w:rsidR="007F0A56">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bCs/>
          <w:sz w:val="28"/>
          <w:szCs w:val="28"/>
          <w:lang w:eastAsia="ru-RU"/>
        </w:rPr>
        <w:t>Период возникновения государственного аудита в разных странах мира</w:t>
      </w:r>
    </w:p>
    <w:p w:rsidR="00CB0282" w:rsidRPr="00272B1D" w:rsidRDefault="00CB0282" w:rsidP="00FE4871">
      <w:pPr>
        <w:tabs>
          <w:tab w:val="left" w:pos="709"/>
        </w:tabs>
        <w:spacing w:after="0" w:line="240" w:lineRule="auto"/>
        <w:jc w:val="center"/>
        <w:rPr>
          <w:rFonts w:ascii="Times New Roman" w:eastAsia="Times New Roman" w:hAnsi="Times New Roman" w:cs="Times New Roman"/>
          <w:sz w:val="28"/>
          <w:szCs w:val="28"/>
          <w:lang w:eastAsia="ru-RU"/>
        </w:rPr>
      </w:pP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начале второй половины XX в. в процессе непрерывного реформирования государственного управления на международной арене произошли существенные преобразования и в сфере государственного аудита, в частности в вопросах возвышения его авторитета в процессах управления и эффективности выполнения контрольных функций государства.</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Теперь перейдем к теоретическим основам развития</w:t>
      </w:r>
      <w:r w:rsidR="007F0A56">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государственного аудита и в частности, внешнего.</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Считается, что теории, касающиеся спроса на аудит, обеспечивают общую основу для аудита или, по крайней мере, для его понимания. Mautz and Sharaf (1961) определяют цель теории следующим образом: «одной из причин серьезного и существенного исследования возможностей и природы теории аудита является надежда на то, что она предоставит нам решения или, по крайней мере, ключи к решению проблем, которые мы сейчас считаем трудными» [6].</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lastRenderedPageBreak/>
        <w:t xml:space="preserve">Например, теория аудита помогает объяснить, почему аудит необходим и каково его место. Кроме того, теория аудита пытается объяснить, почему некоторые постулаты и ключевые концепции аудита так важны (см. </w:t>
      </w:r>
      <w:r w:rsidRPr="00272B1D">
        <w:rPr>
          <w:rFonts w:ascii="Times New Roman" w:eastAsia="Times New Roman" w:hAnsi="Times New Roman" w:cs="Times New Roman"/>
          <w:sz w:val="28"/>
          <w:szCs w:val="28"/>
          <w:lang w:val="en-US" w:eastAsia="ru-RU"/>
        </w:rPr>
        <w:t>Mautz</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and</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Sharaf</w:t>
      </w:r>
      <w:r w:rsidRPr="00272B1D">
        <w:rPr>
          <w:rFonts w:ascii="Times New Roman" w:eastAsia="Times New Roman" w:hAnsi="Times New Roman" w:cs="Times New Roman"/>
          <w:sz w:val="28"/>
          <w:szCs w:val="28"/>
          <w:lang w:eastAsia="ru-RU"/>
        </w:rPr>
        <w:t xml:space="preserve">, 1961; </w:t>
      </w:r>
      <w:r w:rsidRPr="00272B1D">
        <w:rPr>
          <w:rFonts w:ascii="Times New Roman" w:eastAsia="Times New Roman" w:hAnsi="Times New Roman" w:cs="Times New Roman"/>
          <w:sz w:val="28"/>
          <w:szCs w:val="28"/>
          <w:lang w:val="en-US" w:eastAsia="ru-RU"/>
        </w:rPr>
        <w:t>Flint</w:t>
      </w:r>
      <w:r w:rsidRPr="00272B1D">
        <w:rPr>
          <w:rFonts w:ascii="Times New Roman" w:eastAsia="Times New Roman" w:hAnsi="Times New Roman" w:cs="Times New Roman"/>
          <w:sz w:val="28"/>
          <w:szCs w:val="28"/>
          <w:lang w:eastAsia="ru-RU"/>
        </w:rPr>
        <w:t xml:space="preserve">, 1988) [7]. Теория аудита также раскрывает некоторые законы, регулирующие процесс аудита и его деятельность.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По общему мнению, первыми итальянскими теоретиками бухгалтерии были Benedetto Cotrugli (1458) – купец-гуманист из Дубровника и Fra Luca Bartolomeo de Pacioli (1494) – известный итальянский ученый-математик, а также их последователи. Как известно, именно Fra Luca Bartolomeo de Pacioli написал первую научную книгу по бухгалтерскому учету. В 1494 г. вышел в свет его труд «</w:t>
      </w:r>
      <w:r w:rsidRPr="00272B1D">
        <w:rPr>
          <w:rFonts w:ascii="Times New Roman" w:eastAsia="Times New Roman" w:hAnsi="Times New Roman" w:cs="Times New Roman"/>
          <w:sz w:val="28"/>
          <w:szCs w:val="28"/>
          <w:lang w:val="en-US" w:eastAsia="ru-RU"/>
        </w:rPr>
        <w:t>Trattato</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sui</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conti</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e</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sui</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registri</w:t>
      </w:r>
      <w:r w:rsidRPr="00272B1D">
        <w:rPr>
          <w:rFonts w:ascii="Times New Roman" w:eastAsia="Times New Roman" w:hAnsi="Times New Roman" w:cs="Times New Roman"/>
          <w:sz w:val="28"/>
          <w:szCs w:val="28"/>
          <w:lang w:eastAsia="ru-RU"/>
        </w:rPr>
        <w:t>» [8]. Он считал, что делить бухгалтерский учет с аудитом нельзя. Так, в данной книге отмечается «… счета – суть, не более как надлежащий порядок, установленный самим купцом, при удачном применении которого он получает сведения обо всех делах и о том, идут ли дела его успешно или нет». В трудах Fra Luca Bartolomeo de Pacioli  приводится версия проведения первой аудиторской проверки в Америке, причем описанный факт также явно отражает интерес государства. Речь идет о посланном в 1631</w:t>
      </w:r>
      <w:r w:rsidR="00127C8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г. из Голландии в Плимут (штат Массачусетс) бухгалтере для выяснения причин возрастающей задолженности колонии.</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В 1905 г., а затем в 1909 г., Robert H. Montgomery в США предложил на изучение и практическое приложение с соответствующими редакционными исправлениями учебное пособие Lawrence Robert Dicksee «Auditing: a practical manual for auditors». Lawrence Robert Dicksee видел аудиторство и технику ревизий как средство для </w:t>
      </w:r>
      <w:r w:rsidR="007F0A56">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подлогов; случайных ошибок; недостатков в организации учета [9]. Развивая идеи Lawrence Robert Dicksee, Robert. H. Montgomery писал, что цель аудита сводится к раскрытию вольных и невольных ошибок, которые могут иметь место в финансовой отчетности. Исходя из этого и была выстроена иерархия аудиторских задач, связанная с обнаружением трех видов ошибок </w:t>
      </w:r>
      <w:r w:rsidR="007F0A56">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вольных (злоупотребления); невольных (описки, арифметические ошибки); принципиальных (выбор неверных методологических приемов). В 1912 г. Robert. H. Montgomery [10] написал книгу «Auditing: Theory and Practice», которая при последующих изданиях и переизданиях (вплоть до наших дней) получила название «Montgomery's Auditing». В первом издании книги автор называл американский аудит раннего этапа «счетоводческим аудитом», подчеркивая, что три четверти рабочего времени аудитора уходило на подсчеты и составление бухгалтерских книг. </w:t>
      </w:r>
      <w:r w:rsidR="007F0A56">
        <w:rPr>
          <w:rFonts w:ascii="Times New Roman" w:eastAsia="Times New Roman" w:hAnsi="Times New Roman" w:cs="Times New Roman"/>
          <w:sz w:val="28"/>
          <w:szCs w:val="28"/>
          <w:lang w:eastAsia="ru-RU"/>
        </w:rPr>
        <w:t>Сам Robert. H. Montgomery (1872-</w:t>
      </w:r>
      <w:r w:rsidRPr="00272B1D">
        <w:rPr>
          <w:rFonts w:ascii="Times New Roman" w:eastAsia="Times New Roman" w:hAnsi="Times New Roman" w:cs="Times New Roman"/>
          <w:sz w:val="28"/>
          <w:szCs w:val="28"/>
          <w:lang w:eastAsia="ru-RU"/>
        </w:rPr>
        <w:t xml:space="preserve">1953) являлся не только теоретиком, но и практиком аудита. </w:t>
      </w:r>
    </w:p>
    <w:p w:rsidR="005D0574"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Существует несколько различных теорий, которые могут объяснить спрос на аудиторские услуги. Некоторые из них хорошо известны в различных исследованиях. Рисунок 2 иллюстрирует четыре теории аудита в соответствии с Hayes et al. (2005)</w:t>
      </w:r>
      <w:r w:rsidR="00127C84">
        <w:rPr>
          <w:rFonts w:ascii="Times New Roman" w:eastAsia="Times New Roman" w:hAnsi="Times New Roman" w:cs="Times New Roman"/>
          <w:sz w:val="28"/>
          <w:szCs w:val="28"/>
          <w:lang w:eastAsia="ru-RU"/>
        </w:rPr>
        <w:t xml:space="preserve"> [11</w:t>
      </w:r>
      <w:r w:rsidR="003940ED">
        <w:rPr>
          <w:rFonts w:ascii="Times New Roman" w:eastAsia="Times New Roman" w:hAnsi="Times New Roman" w:cs="Times New Roman"/>
          <w:sz w:val="28"/>
          <w:szCs w:val="28"/>
          <w:lang w:eastAsia="ru-RU"/>
        </w:rPr>
        <w:t>, с. 28</w:t>
      </w:r>
      <w:r w:rsidR="00127C84">
        <w:rPr>
          <w:rFonts w:ascii="Times New Roman" w:eastAsia="Times New Roman" w:hAnsi="Times New Roman" w:cs="Times New Roman"/>
          <w:sz w:val="28"/>
          <w:szCs w:val="28"/>
          <w:lang w:eastAsia="ru-RU"/>
        </w:rPr>
        <w:t>]</w:t>
      </w:r>
      <w:r w:rsidR="00015390">
        <w:rPr>
          <w:rFonts w:ascii="Times New Roman" w:eastAsia="Times New Roman" w:hAnsi="Times New Roman" w:cs="Times New Roman"/>
          <w:sz w:val="28"/>
          <w:szCs w:val="28"/>
          <w:lang w:eastAsia="ru-RU"/>
        </w:rPr>
        <w:t>.</w:t>
      </w:r>
    </w:p>
    <w:p w:rsidR="005D0574" w:rsidRPr="00272B1D" w:rsidRDefault="005D0574" w:rsidP="00FE4871">
      <w:pPr>
        <w:tabs>
          <w:tab w:val="left" w:pos="709"/>
        </w:tabs>
        <w:spacing w:after="0" w:line="240" w:lineRule="auto"/>
        <w:jc w:val="both"/>
        <w:rPr>
          <w:rFonts w:ascii="Times New Roman" w:eastAsia="Times New Roman" w:hAnsi="Times New Roman" w:cs="Times New Roman"/>
          <w:sz w:val="28"/>
          <w:szCs w:val="28"/>
          <w:lang w:eastAsia="ru-RU"/>
        </w:rPr>
      </w:pPr>
    </w:p>
    <w:p w:rsidR="007F0A56" w:rsidRDefault="00CB0282" w:rsidP="00FE4871">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noProof/>
          <w:sz w:val="28"/>
          <w:szCs w:val="28"/>
          <w:lang w:eastAsia="ru-RU"/>
        </w:rPr>
        <w:lastRenderedPageBreak/>
        <w:drawing>
          <wp:inline distT="0" distB="0" distL="0" distR="0" wp14:anchorId="50599677" wp14:editId="17EE37B6">
            <wp:extent cx="2101755" cy="4217159"/>
            <wp:effectExtent l="0" t="0" r="0" b="0"/>
            <wp:docPr id="10" name="Рисунок 10" descr="C:\Users\sembiyeva\Desktop\дисс работа\диссЭльдар К\рисунки\готовые\рис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biyeva\Desktop\дисс работа\диссЭльдар К\рисунки\готовые\рис 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6315" r="39343"/>
                    <a:stretch/>
                  </pic:blipFill>
                  <pic:spPr bwMode="auto">
                    <a:xfrm>
                      <a:off x="0" y="0"/>
                      <a:ext cx="2101805" cy="4217260"/>
                    </a:xfrm>
                    <a:prstGeom prst="rect">
                      <a:avLst/>
                    </a:prstGeom>
                    <a:noFill/>
                    <a:ln>
                      <a:noFill/>
                    </a:ln>
                    <a:extLst>
                      <a:ext uri="{53640926-AAD7-44D8-BBD7-CCE9431645EC}">
                        <a14:shadowObscured xmlns:a14="http://schemas.microsoft.com/office/drawing/2010/main"/>
                      </a:ext>
                    </a:extLst>
                  </pic:spPr>
                </pic:pic>
              </a:graphicData>
            </a:graphic>
          </wp:inline>
        </w:drawing>
      </w:r>
    </w:p>
    <w:p w:rsidR="007F0A56" w:rsidRPr="007F0A56" w:rsidRDefault="007F0A56" w:rsidP="00FE4871">
      <w:pPr>
        <w:tabs>
          <w:tab w:val="left" w:pos="709"/>
        </w:tabs>
        <w:spacing w:after="0" w:line="240" w:lineRule="auto"/>
        <w:jc w:val="center"/>
        <w:rPr>
          <w:rFonts w:ascii="Times New Roman" w:eastAsia="Times New Roman" w:hAnsi="Times New Roman" w:cs="Times New Roman"/>
          <w:sz w:val="16"/>
          <w:szCs w:val="16"/>
          <w:lang w:eastAsia="ru-RU"/>
        </w:rPr>
      </w:pPr>
    </w:p>
    <w:p w:rsidR="007F0A56" w:rsidRDefault="005D0574" w:rsidP="00FE4871">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Рисунок 2 </w:t>
      </w:r>
      <w:r w:rsidR="007F0A56">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Четыре теории аудита</w:t>
      </w:r>
    </w:p>
    <w:p w:rsidR="007F0A56" w:rsidRPr="007F0A56" w:rsidRDefault="007F0A56" w:rsidP="00FE4871">
      <w:pPr>
        <w:tabs>
          <w:tab w:val="left" w:pos="709"/>
        </w:tabs>
        <w:spacing w:after="0" w:line="240" w:lineRule="auto"/>
        <w:jc w:val="center"/>
        <w:rPr>
          <w:rFonts w:ascii="Times New Roman" w:eastAsia="Times New Roman" w:hAnsi="Times New Roman" w:cs="Times New Roman"/>
          <w:sz w:val="16"/>
          <w:szCs w:val="16"/>
          <w:lang w:eastAsia="ru-RU"/>
        </w:rPr>
      </w:pPr>
    </w:p>
    <w:p w:rsidR="005D0574" w:rsidRPr="007F0A56" w:rsidRDefault="007F0A56" w:rsidP="00FE4871">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0A56">
        <w:rPr>
          <w:rFonts w:ascii="Times New Roman" w:eastAsia="Times New Roman" w:hAnsi="Times New Roman" w:cs="Times New Roman"/>
          <w:sz w:val="24"/>
          <w:szCs w:val="24"/>
          <w:lang w:eastAsia="ru-RU"/>
        </w:rPr>
        <w:t>Примечание – Составлено по источнику</w:t>
      </w:r>
      <w:r w:rsidR="005D0574" w:rsidRPr="007F0A56">
        <w:rPr>
          <w:rFonts w:ascii="Times New Roman" w:eastAsia="Times New Roman" w:hAnsi="Times New Roman" w:cs="Times New Roman"/>
          <w:sz w:val="24"/>
          <w:szCs w:val="24"/>
          <w:lang w:eastAsia="ru-RU"/>
        </w:rPr>
        <w:t xml:space="preserve"> [11]</w:t>
      </w:r>
    </w:p>
    <w:p w:rsidR="005D0574" w:rsidRPr="00272B1D" w:rsidRDefault="005D0574" w:rsidP="00FE4871">
      <w:pPr>
        <w:tabs>
          <w:tab w:val="left" w:pos="709"/>
        </w:tabs>
        <w:spacing w:after="0" w:line="240" w:lineRule="auto"/>
        <w:jc w:val="center"/>
        <w:rPr>
          <w:rFonts w:ascii="Times New Roman" w:eastAsia="Times New Roman" w:hAnsi="Times New Roman" w:cs="Times New Roman"/>
          <w:sz w:val="28"/>
          <w:szCs w:val="28"/>
          <w:lang w:eastAsia="ru-RU"/>
        </w:rPr>
      </w:pPr>
    </w:p>
    <w:p w:rsidR="00015390" w:rsidRPr="00272B1D" w:rsidRDefault="00015390" w:rsidP="0001539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i/>
          <w:sz w:val="28"/>
          <w:szCs w:val="28"/>
          <w:lang w:eastAsia="ru-RU"/>
        </w:rPr>
        <w:t>Теория полицейского</w:t>
      </w:r>
      <w:r w:rsidRPr="00272B1D">
        <w:rPr>
          <w:rFonts w:ascii="Times New Roman" w:eastAsia="Times New Roman" w:hAnsi="Times New Roman" w:cs="Times New Roman"/>
          <w:sz w:val="28"/>
          <w:szCs w:val="28"/>
          <w:lang w:eastAsia="ru-RU"/>
        </w:rPr>
        <w:t xml:space="preserve"> утверждает, что аудитор несет ответственность за поиск, выявление и предотвращение мошенничества. В начале 20-го века это, безусловно, имело место. Однако в последнее время основное внимание аудиторов было сосредоточено на обеспечении разумной уверенности и проверке достоверности финансовой отчетности.</w:t>
      </w:r>
    </w:p>
    <w:p w:rsidR="00015390" w:rsidRPr="00272B1D" w:rsidRDefault="00015390" w:rsidP="0001539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Выявление мошенничества, однако, по-прежнему остается обсуждаемой темой в дебатах об обязанностях аудитора, и, как правило, после событий, когда были выявлены факты мошенничества с финансовой отчетностью, возрастает давление на повышение ответственности аудиторов.</w:t>
      </w:r>
    </w:p>
    <w:p w:rsidR="00015390" w:rsidRPr="00272B1D" w:rsidRDefault="00015390" w:rsidP="0001539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i/>
          <w:sz w:val="28"/>
          <w:szCs w:val="28"/>
          <w:lang w:eastAsia="ru-RU"/>
        </w:rPr>
        <w:t>Теория кредитоспособности</w:t>
      </w:r>
      <w:r w:rsidRPr="00272B1D">
        <w:rPr>
          <w:rFonts w:ascii="Times New Roman" w:eastAsia="Times New Roman" w:hAnsi="Times New Roman" w:cs="Times New Roman"/>
          <w:sz w:val="28"/>
          <w:szCs w:val="28"/>
          <w:lang w:eastAsia="ru-RU"/>
        </w:rPr>
        <w:t xml:space="preserve"> предполагает, что основная функция аудита заключается в повышении достоверности финансовой отчетности. С этой точки зрения услуга, которую аудиторы предоставляют, - это доверие. Проверенная финансовая отчетность содержит элементы, повышающие доверие пользователей финансовой отчетности к цифрам, представленным руководством. </w:t>
      </w:r>
    </w:p>
    <w:p w:rsidR="00D275B0" w:rsidRDefault="00015390" w:rsidP="0001539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275B0">
        <w:rPr>
          <w:rFonts w:ascii="Times New Roman" w:eastAsia="Times New Roman" w:hAnsi="Times New Roman" w:cs="Times New Roman"/>
          <w:i/>
          <w:sz w:val="28"/>
          <w:szCs w:val="28"/>
          <w:lang w:eastAsia="ru-RU"/>
        </w:rPr>
        <w:t>Теория рациональных ожиданий</w:t>
      </w:r>
      <w:r w:rsidRPr="00272B1D">
        <w:rPr>
          <w:rFonts w:ascii="Times New Roman" w:eastAsia="Times New Roman" w:hAnsi="Times New Roman" w:cs="Times New Roman"/>
          <w:sz w:val="28"/>
          <w:szCs w:val="28"/>
          <w:lang w:eastAsia="ru-RU"/>
        </w:rPr>
        <w:t xml:space="preserve"> </w:t>
      </w:r>
      <w:r w:rsidR="00D275B0" w:rsidRPr="00D275B0">
        <w:rPr>
          <w:rFonts w:ascii="Times New Roman" w:eastAsia="Times New Roman" w:hAnsi="Times New Roman" w:cs="Times New Roman"/>
          <w:sz w:val="28"/>
          <w:szCs w:val="28"/>
          <w:lang w:eastAsia="ru-RU"/>
        </w:rPr>
        <w:t>Исследователи </w:t>
      </w:r>
      <w:r w:rsidR="00D275B0" w:rsidRPr="00D275B0">
        <w:rPr>
          <w:rFonts w:ascii="Times New Roman" w:eastAsia="Times New Roman" w:hAnsi="Times New Roman" w:cs="Times New Roman"/>
          <w:i/>
          <w:iCs/>
          <w:sz w:val="28"/>
          <w:szCs w:val="28"/>
          <w:lang w:eastAsia="ru-RU"/>
        </w:rPr>
        <w:t>theory of rational expectations</w:t>
      </w:r>
      <w:r w:rsidR="00D275B0" w:rsidRPr="00D275B0">
        <w:rPr>
          <w:rFonts w:ascii="Times New Roman" w:eastAsia="Times New Roman" w:hAnsi="Times New Roman" w:cs="Times New Roman"/>
          <w:sz w:val="28"/>
          <w:szCs w:val="28"/>
          <w:lang w:eastAsia="ru-RU"/>
        </w:rPr>
        <w:t> считают государственную политику регулирования экономики и сам процесс государственного воздействия на воспроизводство бесперспективными как в краткосрочном периоде леятельности так и в долгосрочном</w:t>
      </w:r>
      <w:r w:rsidR="00D275B0">
        <w:rPr>
          <w:rFonts w:ascii="Times New Roman" w:eastAsia="Times New Roman" w:hAnsi="Times New Roman" w:cs="Times New Roman"/>
          <w:sz w:val="28"/>
          <w:szCs w:val="28"/>
          <w:lang w:eastAsia="ru-RU"/>
        </w:rPr>
        <w:t xml:space="preserve"> [12, с. 90]</w:t>
      </w:r>
      <w:r w:rsidR="00D275B0" w:rsidRPr="00D275B0">
        <w:rPr>
          <w:rFonts w:ascii="Times New Roman" w:eastAsia="Times New Roman" w:hAnsi="Times New Roman" w:cs="Times New Roman"/>
          <w:sz w:val="28"/>
          <w:szCs w:val="28"/>
          <w:lang w:eastAsia="ru-RU"/>
        </w:rPr>
        <w:t xml:space="preserve">. </w:t>
      </w:r>
    </w:p>
    <w:p w:rsidR="00015390" w:rsidRPr="00272B1D" w:rsidRDefault="00015390" w:rsidP="0001539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lastRenderedPageBreak/>
        <w:t>Подотчетность обеспечивается за счет выпуска периодических финансовых отчетов. Однако, поскольку эта информация, предоставленная руководством, может быть предвзятой, а внешние стороны не имеют прямых средств мониторинга, для обеспечения достоверности этой информации требуется аудит. Что касается предоставления аудиторских гарантий, Limperg (1932) предполагает, что аудитор всегда должен стремиться соответствовать ожиданиям общественности.</w:t>
      </w:r>
    </w:p>
    <w:p w:rsidR="00015390" w:rsidRPr="00272B1D" w:rsidRDefault="00015390" w:rsidP="0001539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i/>
          <w:sz w:val="28"/>
          <w:szCs w:val="28"/>
          <w:lang w:eastAsia="ru-RU"/>
        </w:rPr>
        <w:t>Агентская теория</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Watts</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and</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Zimmerman</w:t>
      </w:r>
      <w:r w:rsidRPr="00272B1D">
        <w:rPr>
          <w:rFonts w:ascii="Times New Roman" w:eastAsia="Times New Roman" w:hAnsi="Times New Roman" w:cs="Times New Roman"/>
          <w:sz w:val="28"/>
          <w:szCs w:val="28"/>
          <w:lang w:eastAsia="ru-RU"/>
        </w:rPr>
        <w:t>, 1978, 1986, 1986) [13] предполагает, что аудитор назначается в интересах как третьих сторон, так и руководства. Задача руководства состоит в том, чтобы координировать эти группы и пытаться оптимизировать их. В этих отношениях руководство является агентом.</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Связанные и, в некоторой степени, пересекающиеся с этими теориями Wallace (1980) [14] предложил три гипотезы для объяснения роли аудита на свободных и регулируемых рынках: гипотеза мониторинга, информационная гипотеза и страховая гипотеза.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i/>
          <w:sz w:val="28"/>
          <w:szCs w:val="28"/>
          <w:lang w:eastAsia="ru-RU"/>
        </w:rPr>
        <w:t>Гипотеза мониторинга</w:t>
      </w:r>
      <w:r w:rsidRPr="00272B1D">
        <w:rPr>
          <w:rFonts w:ascii="Times New Roman" w:eastAsia="Times New Roman" w:hAnsi="Times New Roman" w:cs="Times New Roman"/>
          <w:sz w:val="28"/>
          <w:szCs w:val="28"/>
          <w:lang w:eastAsia="ru-RU"/>
        </w:rPr>
        <w:t xml:space="preserve"> предполагает, что при делегировании полномочий по принятию решений одной стороне, как это предлагается в агентской теории, агент мотивирован согласиться на мониторинг, если выгоды от такой деятельности превышают соответствующие затраты. Эта гипотеза применима ко всем отношениям сотрудничества в любой организации, не только к отношениям между владельцами и менеджерами, но и к отношениям между правительством и налогоплательщиками. (</w:t>
      </w:r>
      <w:r w:rsidRPr="00272B1D">
        <w:rPr>
          <w:rFonts w:ascii="Times New Roman" w:eastAsia="Times New Roman" w:hAnsi="Times New Roman" w:cs="Times New Roman"/>
          <w:sz w:val="28"/>
          <w:szCs w:val="28"/>
          <w:lang w:val="en-US" w:eastAsia="ru-RU"/>
        </w:rPr>
        <w:t>Wallace</w:t>
      </w:r>
      <w:r w:rsidRPr="00272B1D">
        <w:rPr>
          <w:rFonts w:ascii="Times New Roman" w:eastAsia="Times New Roman" w:hAnsi="Times New Roman" w:cs="Times New Roman"/>
          <w:sz w:val="28"/>
          <w:szCs w:val="28"/>
          <w:lang w:eastAsia="ru-RU"/>
        </w:rPr>
        <w:t xml:space="preserve"> 1980 и 1987) [15]</w:t>
      </w:r>
      <w:r w:rsidR="00585CD7">
        <w:rPr>
          <w:rFonts w:ascii="Times New Roman" w:eastAsia="Times New Roman" w:hAnsi="Times New Roman" w:cs="Times New Roman"/>
          <w:sz w:val="28"/>
          <w:szCs w:val="28"/>
          <w:lang w:eastAsia="ru-RU"/>
        </w:rPr>
        <w:t>.</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val="en-US" w:eastAsia="ru-RU"/>
        </w:rPr>
        <w:t>Beaver</w:t>
      </w:r>
      <w:r w:rsidRPr="00272B1D">
        <w:rPr>
          <w:rFonts w:ascii="Times New Roman" w:eastAsia="Times New Roman" w:hAnsi="Times New Roman" w:cs="Times New Roman"/>
          <w:sz w:val="28"/>
          <w:szCs w:val="28"/>
          <w:lang w:eastAsia="ru-RU"/>
        </w:rPr>
        <w:t xml:space="preserve"> (1989) [16] указал, что теория мониторинга стремится решить проблемы, возникающие из-за морального риска и информационной асимметрии между агентом и принципалом. Моральный риск - это проблема агента, обладающего превосходной информацией и, следовательно, имеющего возможность использовать ее в своих интересах за счет принципала (Beaver 1989). </w:t>
      </w:r>
      <w:r w:rsidRPr="00272B1D">
        <w:rPr>
          <w:rFonts w:ascii="Times New Roman" w:eastAsia="Times New Roman" w:hAnsi="Times New Roman" w:cs="Times New Roman"/>
          <w:sz w:val="28"/>
          <w:szCs w:val="28"/>
          <w:lang w:val="en-US" w:eastAsia="ru-RU"/>
        </w:rPr>
        <w:t>Arrow</w:t>
      </w:r>
      <w:r w:rsidRPr="00272B1D">
        <w:rPr>
          <w:rFonts w:ascii="Times New Roman" w:eastAsia="Times New Roman" w:hAnsi="Times New Roman" w:cs="Times New Roman"/>
          <w:sz w:val="28"/>
          <w:szCs w:val="28"/>
          <w:lang w:eastAsia="ru-RU"/>
        </w:rPr>
        <w:t xml:space="preserve"> (1985) [17] называет два типа проблем принципала-агента скрытым действием (моральный риск) и скрытой информацией (информационная асимметрия).</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Публичное раскрытие информации рассматривалось как один из способов контроля гипотезы мониторинга. С этой точки зрения аудит является одной из форм контроля гипотезы мониторинга.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Кроме того, независимые комитеты по аудиту считаются механизмом, который укрепляет независимую позицию аудитора на переговорах и повышает эффективность и качество аудиторского задания (</w:t>
      </w:r>
      <w:r w:rsidRPr="00272B1D">
        <w:rPr>
          <w:rFonts w:ascii="Times New Roman" w:eastAsia="Times New Roman" w:hAnsi="Times New Roman" w:cs="Times New Roman"/>
          <w:sz w:val="28"/>
          <w:szCs w:val="28"/>
          <w:lang w:val="en-US" w:eastAsia="ru-RU"/>
        </w:rPr>
        <w:t>Ng</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and</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Tan</w:t>
      </w:r>
      <w:r w:rsidRPr="00272B1D">
        <w:rPr>
          <w:rFonts w:ascii="Times New Roman" w:eastAsia="Times New Roman" w:hAnsi="Times New Roman" w:cs="Times New Roman"/>
          <w:sz w:val="28"/>
          <w:szCs w:val="28"/>
          <w:lang w:eastAsia="ru-RU"/>
        </w:rPr>
        <w:t xml:space="preserve"> 2003) [18].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Финансовая отчетность ранее считалась центральной для целей мониторинга, но с 1960-х годов основное внимание сместилось на потребности и предоставление информации, позволяющей пользователям принимать экономические решения (Higson 2003) [19]. Поэтому альтернативой или дополнением к гипотезе мониторинга является </w:t>
      </w:r>
      <w:r w:rsidRPr="00272B1D">
        <w:rPr>
          <w:rFonts w:ascii="Times New Roman" w:eastAsia="Times New Roman" w:hAnsi="Times New Roman" w:cs="Times New Roman"/>
          <w:i/>
          <w:sz w:val="28"/>
          <w:szCs w:val="28"/>
          <w:lang w:eastAsia="ru-RU"/>
        </w:rPr>
        <w:t>информационная гипотеза</w:t>
      </w:r>
      <w:r w:rsidRPr="00272B1D">
        <w:rPr>
          <w:rFonts w:ascii="Times New Roman" w:eastAsia="Times New Roman" w:hAnsi="Times New Roman" w:cs="Times New Roman"/>
          <w:sz w:val="28"/>
          <w:szCs w:val="28"/>
          <w:lang w:eastAsia="ru-RU"/>
        </w:rPr>
        <w:t xml:space="preserve">. Одним из аргументов в пользу спроса на проверенные финансовые отчеты является то, что они предоставляют информацию, полезную для принятия решений инвесторами. Модели инвестиционных решений в финансовой </w:t>
      </w:r>
      <w:r w:rsidRPr="00272B1D">
        <w:rPr>
          <w:rFonts w:ascii="Times New Roman" w:eastAsia="Times New Roman" w:hAnsi="Times New Roman" w:cs="Times New Roman"/>
          <w:sz w:val="28"/>
          <w:szCs w:val="28"/>
          <w:lang w:eastAsia="ru-RU"/>
        </w:rPr>
        <w:lastRenderedPageBreak/>
        <w:t>литературе оценивают компанию путем расчета чистой приведенной стоимости будущих денежных потоков. Например, было замечено, что будущие денежные потоки сильно коррелируют с информацией финансовой отчетности. Поэтому аудит ценится инвесторами как средство повышения качества финансовой информации. (</w:t>
      </w:r>
      <w:r w:rsidRPr="00272B1D">
        <w:rPr>
          <w:rFonts w:ascii="Times New Roman" w:eastAsia="Times New Roman" w:hAnsi="Times New Roman" w:cs="Times New Roman"/>
          <w:sz w:val="28"/>
          <w:szCs w:val="28"/>
          <w:lang w:val="en-US" w:eastAsia="ru-RU"/>
        </w:rPr>
        <w:t>Wallace</w:t>
      </w:r>
      <w:r w:rsidRPr="00272B1D">
        <w:rPr>
          <w:rFonts w:ascii="Times New Roman" w:eastAsia="Times New Roman" w:hAnsi="Times New Roman" w:cs="Times New Roman"/>
          <w:sz w:val="28"/>
          <w:szCs w:val="28"/>
          <w:lang w:eastAsia="ru-RU"/>
        </w:rPr>
        <w:t xml:space="preserve"> 1980, 1987 и 2004) [20]</w:t>
      </w:r>
      <w:r w:rsidR="00585CD7">
        <w:rPr>
          <w:rFonts w:ascii="Times New Roman" w:eastAsia="Times New Roman" w:hAnsi="Times New Roman" w:cs="Times New Roman"/>
          <w:sz w:val="28"/>
          <w:szCs w:val="28"/>
          <w:lang w:eastAsia="ru-RU"/>
        </w:rPr>
        <w:t>.</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Fama and Laffer (1971) обсуждают три основных преимущества информации: снижение риска, улучшение процесса принятия решений и получение торговой прибыли.</w:t>
      </w:r>
      <w:r w:rsidRPr="00272B1D">
        <w:rPr>
          <w:rFonts w:ascii="Times New Roman" w:eastAsia="Times New Roman" w:hAnsi="Times New Roman" w:cs="Times New Roman"/>
          <w:sz w:val="20"/>
          <w:szCs w:val="20"/>
          <w:lang w:eastAsia="ru-RU"/>
        </w:rPr>
        <w:t xml:space="preserve"> </w:t>
      </w:r>
      <w:r w:rsidRPr="00272B1D">
        <w:rPr>
          <w:rFonts w:ascii="Times New Roman" w:eastAsia="Times New Roman" w:hAnsi="Times New Roman" w:cs="Times New Roman"/>
          <w:sz w:val="28"/>
          <w:szCs w:val="28"/>
          <w:lang w:eastAsia="ru-RU"/>
        </w:rPr>
        <w:t>Аудит также ценится как средство улучшения финансовых данных, используемых менеджерами при принятии решений. Более точные данные улучшат процесс принятия внутренних решений. Внешнее использование более точных данных для анализа также повысит эффективность работы менеджеров (</w:t>
      </w:r>
      <w:r w:rsidRPr="00272B1D">
        <w:rPr>
          <w:rFonts w:ascii="Times New Roman" w:eastAsia="Times New Roman" w:hAnsi="Times New Roman" w:cs="Times New Roman"/>
          <w:sz w:val="28"/>
          <w:szCs w:val="28"/>
          <w:lang w:val="en-US" w:eastAsia="ru-RU"/>
        </w:rPr>
        <w:t>Wallace</w:t>
      </w:r>
      <w:r w:rsidRPr="00272B1D">
        <w:rPr>
          <w:rFonts w:ascii="Times New Roman" w:eastAsia="Times New Roman" w:hAnsi="Times New Roman" w:cs="Times New Roman"/>
          <w:sz w:val="28"/>
          <w:szCs w:val="28"/>
          <w:lang w:eastAsia="ru-RU"/>
        </w:rPr>
        <w:t xml:space="preserve"> 1980, 1987, 2004)</w:t>
      </w:r>
      <w:r w:rsidR="00015390">
        <w:rPr>
          <w:rFonts w:ascii="Times New Roman" w:eastAsia="Times New Roman" w:hAnsi="Times New Roman" w:cs="Times New Roman"/>
          <w:sz w:val="28"/>
          <w:szCs w:val="28"/>
          <w:lang w:eastAsia="ru-RU"/>
        </w:rPr>
        <w:t>.</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i/>
          <w:sz w:val="28"/>
          <w:szCs w:val="28"/>
          <w:lang w:eastAsia="ru-RU"/>
        </w:rPr>
        <w:t>Третья гипотеза</w:t>
      </w:r>
      <w:r w:rsidRPr="00272B1D">
        <w:rPr>
          <w:rFonts w:ascii="Times New Roman" w:eastAsia="Times New Roman" w:hAnsi="Times New Roman" w:cs="Times New Roman"/>
          <w:sz w:val="28"/>
          <w:szCs w:val="28"/>
          <w:lang w:eastAsia="ru-RU"/>
        </w:rPr>
        <w:t xml:space="preserve"> о том, как развивается спрос на аудиты, связана с ответственностью руководства (</w:t>
      </w:r>
      <w:r w:rsidRPr="00272B1D">
        <w:rPr>
          <w:rFonts w:ascii="Times New Roman" w:eastAsia="Times New Roman" w:hAnsi="Times New Roman" w:cs="Times New Roman"/>
          <w:sz w:val="28"/>
          <w:szCs w:val="28"/>
          <w:lang w:val="en-US" w:eastAsia="ru-RU"/>
        </w:rPr>
        <w:t>Wallace</w:t>
      </w:r>
      <w:r w:rsidRPr="00272B1D">
        <w:rPr>
          <w:rFonts w:ascii="Times New Roman" w:eastAsia="Times New Roman" w:hAnsi="Times New Roman" w:cs="Times New Roman"/>
          <w:sz w:val="28"/>
          <w:szCs w:val="28"/>
          <w:lang w:eastAsia="ru-RU"/>
        </w:rPr>
        <w:t xml:space="preserve">, 1980). На вопрос, почему менеджеры и другие специалисты ищут страховку у аудиторов, а не у страховой компании, было предложено четыре возможных объяснения. Во-первых, функция аудита настолько прочно укоренилась в обществе, что решение руководства не нанимать аудитора будет явно означать халатность или мошенничество со стороны менеджеров других специалистов. Во-вторых, бухгалтерские фирмы создали собственные юридические отделы для защиты их в исках о профессиональной ответственности. Проверки рассматривались как возможность обеспечения более эффективного страхового покрытия в качестве соответчика, чем страховая компания в качестве третьей стороны. В-третьих, аудитор, столкнувшийся с судебным иском, обеспокоен своей репутацией.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val="en-US" w:eastAsia="ru-RU"/>
        </w:rPr>
        <w:t>O</w:t>
      </w:r>
      <w:r w:rsidRPr="00272B1D">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val="en-US" w:eastAsia="ru-RU"/>
        </w:rPr>
        <w:t>Reilly</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Leitch</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and</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Tuttle</w:t>
      </w:r>
      <w:r w:rsidRPr="00272B1D">
        <w:rPr>
          <w:rFonts w:ascii="Times New Roman" w:eastAsia="Times New Roman" w:hAnsi="Times New Roman" w:cs="Times New Roman"/>
          <w:sz w:val="28"/>
          <w:szCs w:val="28"/>
          <w:lang w:eastAsia="ru-RU"/>
        </w:rPr>
        <w:t xml:space="preserve"> (2006) [21] показывают, что информация в отчете об аудите непрерывности деятельности оценивается менее негативно, когда окружающая среда воспринимает аудитора как обеспечивающего некоторую страховку.</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В работах Alvin A. Arens и </w:t>
      </w:r>
      <w:r w:rsidRPr="00272B1D">
        <w:rPr>
          <w:rFonts w:ascii="Times New Roman" w:eastAsia="Times New Roman" w:hAnsi="Times New Roman" w:cs="Times New Roman"/>
          <w:sz w:val="28"/>
          <w:szCs w:val="28"/>
          <w:lang w:val="en-US" w:eastAsia="ru-RU"/>
        </w:rPr>
        <w:t>D</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Lobbeck</w:t>
      </w:r>
      <w:r w:rsidRPr="00272B1D">
        <w:rPr>
          <w:rFonts w:ascii="Times New Roman" w:eastAsia="Times New Roman" w:hAnsi="Times New Roman" w:cs="Times New Roman"/>
          <w:sz w:val="28"/>
          <w:szCs w:val="28"/>
          <w:lang w:eastAsia="ru-RU"/>
        </w:rPr>
        <w:t xml:space="preserve"> [22] относительно аудита, а именно, «О том, как и почему ведутся счета публичными учреждениями, а равно и ссудной камерой, которая управляется сообразно с законами Венеции» внешний государственный аудит – деятельность, осуществляемая государственными органами (государственными аудиторами) по контролю за операциями с государственными средствами и государственной собственностью с целью выявления отклонений от нормативных предписаний и наложению санкций на нарушителей. По мнению американских ученых Alvin A. Arens и </w:t>
      </w:r>
      <w:r w:rsidRPr="00272B1D">
        <w:rPr>
          <w:rFonts w:ascii="Times New Roman" w:eastAsia="Times New Roman" w:hAnsi="Times New Roman" w:cs="Times New Roman"/>
          <w:sz w:val="28"/>
          <w:szCs w:val="28"/>
          <w:lang w:val="en-US" w:eastAsia="ru-RU"/>
        </w:rPr>
        <w:t>D</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Lobbeck</w:t>
      </w:r>
      <w:r w:rsidRPr="00272B1D">
        <w:rPr>
          <w:rFonts w:ascii="Times New Roman" w:eastAsia="Times New Roman" w:hAnsi="Times New Roman" w:cs="Times New Roman"/>
          <w:sz w:val="28"/>
          <w:szCs w:val="28"/>
          <w:lang w:eastAsia="ru-RU"/>
        </w:rPr>
        <w:t xml:space="preserve">, «аудит (auditing) – это процесс, посредством которого компетентный независимый работник накапливает и оценивает свидетельства об информации, поддающейся количественной оценке и относящейся к специфической хозяйственной системе, чтобы определить и выразить в своем заключении степень соответствия этой информации установленным критериям»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Как видно, аудит осуществляется наряду с внешним государственным аудитом, с которым у него много общего, в том числе  и конечная цель. Так же тесно взаимосвязаны и сферы применения, откуда проистекает сегодня тенденция  предвосхищения аудитом государственного финансового контроля.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lastRenderedPageBreak/>
        <w:t xml:space="preserve">Английский ученый </w:t>
      </w:r>
      <w:r w:rsidRPr="00272B1D">
        <w:rPr>
          <w:rFonts w:ascii="Times New Roman" w:eastAsia="Times New Roman" w:hAnsi="Times New Roman" w:cs="Times New Roman"/>
          <w:sz w:val="28"/>
          <w:szCs w:val="28"/>
          <w:lang w:val="en-US" w:eastAsia="ru-RU"/>
        </w:rPr>
        <w:t>R</w:t>
      </w:r>
      <w:r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val="en-US" w:eastAsia="ru-RU"/>
        </w:rPr>
        <w:t>Dodge</w:t>
      </w:r>
      <w:r w:rsidRPr="00272B1D">
        <w:rPr>
          <w:rFonts w:ascii="Times New Roman" w:eastAsia="Times New Roman" w:hAnsi="Times New Roman" w:cs="Times New Roman"/>
          <w:sz w:val="28"/>
          <w:szCs w:val="28"/>
          <w:lang w:eastAsia="ru-RU"/>
        </w:rPr>
        <w:t>, представивший одну из первых работ, связанных с международными стандартами аудита, дает свое определение: «Аудит – независимая проверка и выражение мнения о финансовой отчетности предприятия» [23].</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i/>
          <w:sz w:val="28"/>
          <w:szCs w:val="28"/>
          <w:lang w:eastAsia="ru-RU"/>
        </w:rPr>
        <w:t>Западный экономист</w:t>
      </w:r>
      <w:r w:rsidRPr="00272B1D">
        <w:rPr>
          <w:rFonts w:ascii="Times New Roman" w:eastAsia="Times New Roman" w:hAnsi="Times New Roman" w:cs="Times New Roman"/>
          <w:sz w:val="28"/>
          <w:szCs w:val="28"/>
          <w:lang w:eastAsia="ru-RU"/>
        </w:rPr>
        <w:t xml:space="preserve"> Roy George Douglas Allen признает, что первоначально и на Западе аудит был ничем иным, как проверкой и подтверждением достоверности бухгалтерских документов и отчетности. Аудиторы в основном рассматривали первичные документы, регистры бухгалтерского учета, а также составленную на их основе бухгалтерскую отчетность.</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Западный экономист </w:t>
      </w:r>
      <w:r w:rsidR="00CB0282" w:rsidRPr="00272B1D">
        <w:rPr>
          <w:rFonts w:ascii="Times New Roman" w:eastAsia="Times New Roman" w:hAnsi="Times New Roman" w:cs="Times New Roman"/>
          <w:sz w:val="28"/>
          <w:szCs w:val="28"/>
          <w:lang w:eastAsia="ru-RU"/>
        </w:rPr>
        <w:t>D. Roy</w:t>
      </w:r>
      <w:r w:rsidRPr="00272B1D">
        <w:rPr>
          <w:rFonts w:ascii="Times New Roman" w:eastAsia="Times New Roman" w:hAnsi="Times New Roman" w:cs="Times New Roman"/>
          <w:sz w:val="28"/>
          <w:szCs w:val="28"/>
          <w:lang w:eastAsia="ru-RU"/>
        </w:rPr>
        <w:t>, говорит о том, что позже аудит принял форму системно-ориентированного, практикующие аудиторы-профессионалы более внимательно стали изучать взаимоотношения между организаторами и исполнителями. Что же касается современного внешнего государственного аудита, то можно сказать, что сегодня аудиторская деятельность основана на риске. В процессе аудиторской деятельности могут быть использованы положительные стороны не только подтверждающего и системно-ориентированного аудита, но и аудита, который основывается, преимущественно на статистических либо нестатистических выборочных исследованиях [24]</w:t>
      </w:r>
      <w:r w:rsidR="0045747B">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теории и практике аудиторской работы, прежде всего, необходимо привести работу А.Т. Watson, определившего три фальсификации учета:</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1) сокрытие – ситуация означает, что материально-ответственные лица совершили хищение;</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2) вуалирование:</w:t>
      </w:r>
    </w:p>
    <w:p w:rsidR="005D0574" w:rsidRPr="00272B1D" w:rsidRDefault="005D0574" w:rsidP="00FE4871">
      <w:pPr>
        <w:tabs>
          <w:tab w:val="left" w:pos="709"/>
        </w:tabs>
        <w:spacing w:after="0" w:line="240" w:lineRule="auto"/>
        <w:ind w:firstLine="851"/>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ситуация возникает в целях приукрашивания действительного положения;</w:t>
      </w:r>
    </w:p>
    <w:p w:rsidR="005D0574" w:rsidRPr="00272B1D" w:rsidRDefault="005D0574" w:rsidP="00FE4871">
      <w:pPr>
        <w:tabs>
          <w:tab w:val="left" w:pos="709"/>
        </w:tabs>
        <w:spacing w:after="0" w:line="240" w:lineRule="auto"/>
        <w:ind w:firstLine="851"/>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ситуация означает, что действительное положение лучше отраженного в балансе (например, желание изменить суммы налоговых платежей).</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Характеризуя управленческий аудит, профессор канадского Виндзорского университета </w:t>
      </w:r>
      <w:r w:rsidRPr="00272B1D">
        <w:rPr>
          <w:rFonts w:ascii="Times New Roman" w:eastAsia="Times New Roman" w:hAnsi="Times New Roman" w:cs="Times New Roman"/>
          <w:sz w:val="28"/>
          <w:szCs w:val="28"/>
          <w:lang w:val="en-US" w:eastAsia="ru-RU"/>
        </w:rPr>
        <w:t>J</w:t>
      </w:r>
      <w:r w:rsidRPr="00272B1D">
        <w:rPr>
          <w:rFonts w:ascii="Times New Roman" w:eastAsia="Times New Roman" w:hAnsi="Times New Roman" w:cs="Times New Roman"/>
          <w:sz w:val="28"/>
          <w:szCs w:val="28"/>
          <w:lang w:eastAsia="ru-RU"/>
        </w:rPr>
        <w:t>. Strick отмечает: «Этот вид проверки сосредоточивает внимание на адекватности систем финансового управления и контроля, которыми пользуются министерства для измерения: 1) экономичности; 2) результативности; 3) эффективности своих программ и действий.</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Целью управленческого аудита является оценка работы правительства в этих трех областях» [25]. При этом </w:t>
      </w:r>
      <w:r w:rsidRPr="00272B1D">
        <w:rPr>
          <w:rFonts w:ascii="Times New Roman" w:eastAsia="Times New Roman" w:hAnsi="Times New Roman" w:cs="Times New Roman"/>
          <w:sz w:val="28"/>
          <w:szCs w:val="28"/>
          <w:lang w:val="en-US" w:eastAsia="ru-RU"/>
        </w:rPr>
        <w:t>J</w:t>
      </w:r>
      <w:r w:rsidRPr="00272B1D">
        <w:rPr>
          <w:rFonts w:ascii="Times New Roman" w:eastAsia="Times New Roman" w:hAnsi="Times New Roman" w:cs="Times New Roman"/>
          <w:sz w:val="28"/>
          <w:szCs w:val="28"/>
          <w:lang w:eastAsia="ru-RU"/>
        </w:rPr>
        <w:t>. Strick определяет каждый из трех названных критериев аудиторской проверки:</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экономичной считается деятельность, при которой соответствующее качество и количество достигаются при минимальных затратах;</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результативной признается такая деятельность, при которой производится максимум продукции при любом наборе используемых ресурсов;</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эффективность отражает степень реализации на практике заявленных целей конкретной правительственной программы.</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Развитие разных направлений аудита и связанные с ним теоретические исследования отражены в следующей таблице</w:t>
      </w:r>
      <w:r w:rsidR="00585CD7">
        <w:rPr>
          <w:rFonts w:ascii="Times New Roman" w:eastAsia="Times New Roman" w:hAnsi="Times New Roman" w:cs="Times New Roman"/>
          <w:sz w:val="28"/>
          <w:szCs w:val="28"/>
          <w:lang w:eastAsia="ru-RU"/>
        </w:rPr>
        <w:t xml:space="preserve"> 2.</w:t>
      </w:r>
    </w:p>
    <w:p w:rsidR="005D0574" w:rsidRPr="00272B1D" w:rsidRDefault="005D0574" w:rsidP="00FE4871">
      <w:pPr>
        <w:tabs>
          <w:tab w:val="left" w:pos="709"/>
        </w:tabs>
        <w:spacing w:after="0" w:line="240" w:lineRule="auto"/>
        <w:jc w:val="both"/>
        <w:rPr>
          <w:rFonts w:ascii="Times New Roman" w:eastAsia="Times New Roman" w:hAnsi="Times New Roman" w:cs="Times New Roman"/>
          <w:sz w:val="28"/>
          <w:szCs w:val="28"/>
          <w:lang w:eastAsia="ru-RU"/>
        </w:rPr>
      </w:pPr>
    </w:p>
    <w:p w:rsidR="005D0574" w:rsidRPr="00272B1D" w:rsidRDefault="005D0574" w:rsidP="00FE4871">
      <w:pPr>
        <w:tabs>
          <w:tab w:val="left" w:pos="709"/>
        </w:tabs>
        <w:spacing w:after="0" w:line="240" w:lineRule="auto"/>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Таблица 2 </w:t>
      </w:r>
      <w:r w:rsidR="00585CD7">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Подходы различных школ к в</w:t>
      </w:r>
      <w:r w:rsidR="00585CD7">
        <w:rPr>
          <w:rFonts w:ascii="Times New Roman" w:eastAsia="Times New Roman" w:hAnsi="Times New Roman" w:cs="Times New Roman"/>
          <w:sz w:val="28"/>
          <w:szCs w:val="28"/>
          <w:lang w:eastAsia="ru-RU"/>
        </w:rPr>
        <w:t>нешнему государственному аудиту</w:t>
      </w:r>
    </w:p>
    <w:p w:rsidR="005D0574" w:rsidRPr="00585CD7" w:rsidRDefault="005D0574" w:rsidP="00FE4871">
      <w:pPr>
        <w:tabs>
          <w:tab w:val="left" w:pos="709"/>
        </w:tabs>
        <w:spacing w:after="0" w:line="240" w:lineRule="auto"/>
        <w:jc w:val="right"/>
        <w:rPr>
          <w:rFonts w:ascii="Times New Roman" w:eastAsia="Times New Roman" w:hAnsi="Times New Roman" w:cs="Times New Roman"/>
          <w:sz w:val="16"/>
          <w:szCs w:val="16"/>
          <w:lang w:eastAsia="ru-RU"/>
        </w:rPr>
      </w:pPr>
    </w:p>
    <w:tbl>
      <w:tblPr>
        <w:tblStyle w:val="a3"/>
        <w:tblW w:w="0" w:type="auto"/>
        <w:tblInd w:w="136" w:type="dxa"/>
        <w:tblLook w:val="04A0" w:firstRow="1" w:lastRow="0" w:firstColumn="1" w:lastColumn="0" w:noHBand="0" w:noVBand="1"/>
      </w:tblPr>
      <w:tblGrid>
        <w:gridCol w:w="2641"/>
        <w:gridCol w:w="2945"/>
        <w:gridCol w:w="3906"/>
      </w:tblGrid>
      <w:tr w:rsidR="005D0574" w:rsidRPr="00272B1D" w:rsidTr="00585CD7">
        <w:tc>
          <w:tcPr>
            <w:tcW w:w="2666" w:type="dxa"/>
          </w:tcPr>
          <w:p w:rsidR="005D0574" w:rsidRPr="00585CD7" w:rsidRDefault="005D0574" w:rsidP="00FE4871">
            <w:pPr>
              <w:tabs>
                <w:tab w:val="left" w:pos="709"/>
              </w:tabs>
              <w:jc w:val="center"/>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Наименование школы</w:t>
            </w:r>
          </w:p>
        </w:tc>
        <w:tc>
          <w:tcPr>
            <w:tcW w:w="2976" w:type="dxa"/>
          </w:tcPr>
          <w:p w:rsidR="005D0574" w:rsidRPr="00585CD7" w:rsidRDefault="005D0574" w:rsidP="00FE4871">
            <w:pPr>
              <w:tabs>
                <w:tab w:val="left" w:pos="709"/>
              </w:tabs>
              <w:jc w:val="center"/>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Гипотезы</w:t>
            </w:r>
          </w:p>
        </w:tc>
        <w:tc>
          <w:tcPr>
            <w:tcW w:w="3975" w:type="dxa"/>
          </w:tcPr>
          <w:p w:rsidR="005D0574" w:rsidRPr="00585CD7" w:rsidRDefault="005D0574" w:rsidP="00FE4871">
            <w:pPr>
              <w:tabs>
                <w:tab w:val="left" w:pos="709"/>
              </w:tabs>
              <w:jc w:val="center"/>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Отличия</w:t>
            </w:r>
          </w:p>
        </w:tc>
      </w:tr>
      <w:tr w:rsidR="005D0574" w:rsidRPr="005D0574" w:rsidTr="00585CD7">
        <w:tc>
          <w:tcPr>
            <w:tcW w:w="2666" w:type="dxa"/>
          </w:tcPr>
          <w:p w:rsidR="005D0574" w:rsidRPr="00272B1D" w:rsidRDefault="005D0574" w:rsidP="00FE4871">
            <w:pPr>
              <w:tabs>
                <w:tab w:val="left" w:pos="709"/>
              </w:tabs>
              <w:rPr>
                <w:rFonts w:ascii="Times New Roman" w:eastAsia="Times New Roman" w:hAnsi="Times New Roman" w:cs="Times New Roman"/>
                <w:sz w:val="24"/>
                <w:szCs w:val="24"/>
                <w:lang w:eastAsia="ru-RU"/>
              </w:rPr>
            </w:pPr>
            <w:r w:rsidRPr="00272B1D">
              <w:rPr>
                <w:rFonts w:ascii="Times New Roman" w:eastAsia="Times New Roman" w:hAnsi="Times New Roman" w:cs="Times New Roman"/>
                <w:sz w:val="24"/>
                <w:szCs w:val="24"/>
                <w:lang w:eastAsia="ru-RU"/>
              </w:rPr>
              <w:t>Американская школа государственного аудита</w:t>
            </w:r>
          </w:p>
        </w:tc>
        <w:tc>
          <w:tcPr>
            <w:tcW w:w="2976" w:type="dxa"/>
          </w:tcPr>
          <w:p w:rsidR="005D0574" w:rsidRPr="00272B1D" w:rsidRDefault="005D0574" w:rsidP="00FE4871">
            <w:pPr>
              <w:tabs>
                <w:tab w:val="left" w:pos="709"/>
              </w:tabs>
              <w:rPr>
                <w:rFonts w:ascii="Times New Roman" w:eastAsia="Times New Roman" w:hAnsi="Times New Roman" w:cs="Times New Roman"/>
                <w:sz w:val="24"/>
                <w:szCs w:val="24"/>
                <w:lang w:eastAsia="ru-RU"/>
              </w:rPr>
            </w:pPr>
            <w:r w:rsidRPr="00272B1D">
              <w:rPr>
                <w:rFonts w:ascii="Times New Roman" w:eastAsia="Times New Roman" w:hAnsi="Times New Roman" w:cs="Times New Roman"/>
                <w:sz w:val="24"/>
                <w:szCs w:val="24"/>
                <w:lang w:eastAsia="ru-RU"/>
              </w:rPr>
              <w:t>Принцип тестового аудита</w:t>
            </w:r>
          </w:p>
        </w:tc>
        <w:tc>
          <w:tcPr>
            <w:tcW w:w="3975" w:type="dxa"/>
          </w:tcPr>
          <w:p w:rsidR="005D0574" w:rsidRPr="005D0574"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sz w:val="24"/>
                <w:szCs w:val="24"/>
                <w:lang w:eastAsia="ru-RU"/>
              </w:rPr>
              <w:t>Требования к отчетности и распрост</w:t>
            </w:r>
            <w:r w:rsidR="00585CD7">
              <w:rPr>
                <w:rFonts w:ascii="Times New Roman" w:eastAsia="Times New Roman" w:hAnsi="Times New Roman" w:cs="Times New Roman"/>
                <w:sz w:val="24"/>
                <w:szCs w:val="24"/>
                <w:lang w:eastAsia="ru-RU"/>
              </w:rPr>
              <w:t xml:space="preserve"> </w:t>
            </w:r>
            <w:r w:rsidRPr="00272B1D">
              <w:rPr>
                <w:rFonts w:ascii="Times New Roman" w:eastAsia="Times New Roman" w:hAnsi="Times New Roman" w:cs="Times New Roman"/>
                <w:sz w:val="24"/>
                <w:szCs w:val="24"/>
                <w:lang w:eastAsia="ru-RU"/>
              </w:rPr>
              <w:t>ранению заключения по результа</w:t>
            </w:r>
            <w:r w:rsidR="00585CD7">
              <w:rPr>
                <w:rFonts w:ascii="Times New Roman" w:eastAsia="Times New Roman" w:hAnsi="Times New Roman" w:cs="Times New Roman"/>
                <w:sz w:val="24"/>
                <w:szCs w:val="24"/>
                <w:lang w:eastAsia="ru-RU"/>
              </w:rPr>
              <w:t xml:space="preserve"> </w:t>
            </w:r>
            <w:r w:rsidRPr="00272B1D">
              <w:rPr>
                <w:rFonts w:ascii="Times New Roman" w:eastAsia="Times New Roman" w:hAnsi="Times New Roman" w:cs="Times New Roman"/>
                <w:sz w:val="24"/>
                <w:szCs w:val="24"/>
                <w:lang w:eastAsia="ru-RU"/>
              </w:rPr>
              <w:t>там внешнего государственного</w:t>
            </w:r>
          </w:p>
        </w:tc>
      </w:tr>
      <w:tr w:rsidR="005D0574" w:rsidRPr="005D0574" w:rsidTr="00585CD7">
        <w:tc>
          <w:tcPr>
            <w:tcW w:w="2666" w:type="dxa"/>
          </w:tcPr>
          <w:p w:rsidR="005D0574" w:rsidRPr="005D0574" w:rsidRDefault="005D0574" w:rsidP="00FE4871">
            <w:pPr>
              <w:tabs>
                <w:tab w:val="left" w:pos="709"/>
              </w:tabs>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Британская школа</w:t>
            </w:r>
          </w:p>
        </w:tc>
        <w:tc>
          <w:tcPr>
            <w:tcW w:w="2976" w:type="dxa"/>
          </w:tcPr>
          <w:p w:rsidR="005D0574" w:rsidRPr="005D0574" w:rsidRDefault="005D0574" w:rsidP="00FE4871">
            <w:pPr>
              <w:tabs>
                <w:tab w:val="left" w:pos="709"/>
              </w:tabs>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Дать заключение относительно точности и беспристрастности</w:t>
            </w:r>
          </w:p>
        </w:tc>
        <w:tc>
          <w:tcPr>
            <w:tcW w:w="3975" w:type="dxa"/>
          </w:tcPr>
          <w:p w:rsidR="005D0574" w:rsidRPr="005D0574" w:rsidRDefault="005D0574" w:rsidP="00FE4871">
            <w:pPr>
              <w:tabs>
                <w:tab w:val="left" w:pos="709"/>
              </w:tabs>
              <w:jc w:val="both"/>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Независимое рассмотрение специально назначенным аудитором финансовых отчетов предприятия и выражению мнения о них при соблюдении правил, установленных законом.</w:t>
            </w:r>
          </w:p>
        </w:tc>
      </w:tr>
      <w:tr w:rsidR="005D0574" w:rsidRPr="005D0574" w:rsidTr="00585CD7">
        <w:tc>
          <w:tcPr>
            <w:tcW w:w="2666" w:type="dxa"/>
          </w:tcPr>
          <w:p w:rsidR="005D0574" w:rsidRPr="005D0574" w:rsidRDefault="005D0574" w:rsidP="00FE4871">
            <w:pPr>
              <w:tabs>
                <w:tab w:val="left" w:pos="709"/>
              </w:tabs>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Канадская школа</w:t>
            </w:r>
          </w:p>
        </w:tc>
        <w:tc>
          <w:tcPr>
            <w:tcW w:w="2976" w:type="dxa"/>
          </w:tcPr>
          <w:p w:rsidR="005D0574" w:rsidRPr="005D0574" w:rsidRDefault="005D0574" w:rsidP="00FE4871">
            <w:pPr>
              <w:tabs>
                <w:tab w:val="left" w:pos="709"/>
              </w:tabs>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Монократическая система</w:t>
            </w:r>
          </w:p>
        </w:tc>
        <w:tc>
          <w:tcPr>
            <w:tcW w:w="3975" w:type="dxa"/>
          </w:tcPr>
          <w:p w:rsidR="005D0574" w:rsidRPr="005D0574" w:rsidRDefault="005D0574" w:rsidP="00FE4871">
            <w:pPr>
              <w:tabs>
                <w:tab w:val="left" w:pos="709"/>
              </w:tabs>
              <w:jc w:val="both"/>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Внешний государственный аудит персонифицирован в отличии от других стран</w:t>
            </w:r>
          </w:p>
        </w:tc>
      </w:tr>
      <w:tr w:rsidR="005D0574" w:rsidRPr="005D0574" w:rsidTr="00585CD7">
        <w:tc>
          <w:tcPr>
            <w:tcW w:w="2666" w:type="dxa"/>
          </w:tcPr>
          <w:p w:rsidR="005D0574" w:rsidRPr="005D0574" w:rsidRDefault="005D0574" w:rsidP="00FE4871">
            <w:pPr>
              <w:tabs>
                <w:tab w:val="left" w:pos="709"/>
              </w:tabs>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Итальянская школа</w:t>
            </w:r>
          </w:p>
        </w:tc>
        <w:tc>
          <w:tcPr>
            <w:tcW w:w="2976" w:type="dxa"/>
          </w:tcPr>
          <w:p w:rsidR="005D0574" w:rsidRPr="005D0574" w:rsidRDefault="005D0574" w:rsidP="00FE4871">
            <w:pPr>
              <w:tabs>
                <w:tab w:val="left" w:pos="709"/>
              </w:tabs>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Унифицированные стандарты в области учета</w:t>
            </w:r>
          </w:p>
        </w:tc>
        <w:tc>
          <w:tcPr>
            <w:tcW w:w="3975" w:type="dxa"/>
          </w:tcPr>
          <w:p w:rsidR="005D0574" w:rsidRPr="005D0574" w:rsidRDefault="005D0574" w:rsidP="00FE4871">
            <w:pPr>
              <w:tabs>
                <w:tab w:val="left" w:pos="709"/>
              </w:tabs>
              <w:jc w:val="both"/>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Сильно развито государственное регулирование аудита</w:t>
            </w:r>
          </w:p>
        </w:tc>
      </w:tr>
      <w:tr w:rsidR="005D0574" w:rsidRPr="005D0574" w:rsidTr="00585CD7">
        <w:tc>
          <w:tcPr>
            <w:tcW w:w="2666" w:type="dxa"/>
          </w:tcPr>
          <w:p w:rsidR="005D0574" w:rsidRPr="005D0574" w:rsidRDefault="005D0574" w:rsidP="00FE4871">
            <w:pPr>
              <w:tabs>
                <w:tab w:val="left" w:pos="709"/>
              </w:tabs>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Немецкая школа</w:t>
            </w:r>
          </w:p>
        </w:tc>
        <w:tc>
          <w:tcPr>
            <w:tcW w:w="2976" w:type="dxa"/>
          </w:tcPr>
          <w:p w:rsidR="005D0574" w:rsidRPr="005D0574" w:rsidRDefault="005D0574" w:rsidP="00FE4871">
            <w:pPr>
              <w:tabs>
                <w:tab w:val="left" w:pos="709"/>
              </w:tabs>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Принцип «правильный человек на правильном месте»</w:t>
            </w:r>
          </w:p>
        </w:tc>
        <w:tc>
          <w:tcPr>
            <w:tcW w:w="3975" w:type="dxa"/>
          </w:tcPr>
          <w:p w:rsidR="005D0574" w:rsidRPr="005D0574" w:rsidRDefault="005D0574" w:rsidP="00FE4871">
            <w:pPr>
              <w:tabs>
                <w:tab w:val="left" w:pos="709"/>
              </w:tabs>
              <w:jc w:val="both"/>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Приглашаемые аудиторы со стороны за гонорар</w:t>
            </w:r>
          </w:p>
        </w:tc>
      </w:tr>
      <w:tr w:rsidR="005D0574" w:rsidRPr="005D0574" w:rsidTr="00585CD7">
        <w:tc>
          <w:tcPr>
            <w:tcW w:w="9617" w:type="dxa"/>
            <w:gridSpan w:val="3"/>
          </w:tcPr>
          <w:p w:rsidR="005D0574" w:rsidRPr="005D0574" w:rsidRDefault="005D0574" w:rsidP="00FE4871">
            <w:pPr>
              <w:tabs>
                <w:tab w:val="left" w:pos="709"/>
              </w:tabs>
              <w:ind w:firstLine="573"/>
              <w:rPr>
                <w:rFonts w:ascii="Times New Roman" w:eastAsia="Times New Roman" w:hAnsi="Times New Roman" w:cs="Times New Roman"/>
                <w:sz w:val="24"/>
                <w:szCs w:val="24"/>
                <w:lang w:eastAsia="ru-RU"/>
              </w:rPr>
            </w:pPr>
            <w:r w:rsidRPr="005D0574">
              <w:rPr>
                <w:rFonts w:ascii="Times New Roman" w:eastAsia="Times New Roman" w:hAnsi="Times New Roman" w:cs="Times New Roman"/>
                <w:sz w:val="24"/>
                <w:szCs w:val="24"/>
                <w:lang w:eastAsia="ru-RU"/>
              </w:rPr>
              <w:t xml:space="preserve">Примечание </w:t>
            </w:r>
            <w:r w:rsidR="00585CD7">
              <w:rPr>
                <w:rFonts w:ascii="Times New Roman" w:eastAsia="Times New Roman" w:hAnsi="Times New Roman" w:cs="Times New Roman"/>
                <w:sz w:val="24"/>
                <w:szCs w:val="24"/>
                <w:lang w:eastAsia="ru-RU"/>
              </w:rPr>
              <w:t xml:space="preserve">– </w:t>
            </w:r>
            <w:r w:rsidRPr="005D0574">
              <w:rPr>
                <w:rFonts w:ascii="Times New Roman" w:eastAsia="Times New Roman" w:hAnsi="Times New Roman" w:cs="Times New Roman"/>
                <w:sz w:val="24"/>
                <w:szCs w:val="24"/>
                <w:lang w:eastAsia="ru-RU"/>
              </w:rPr>
              <w:t>Составлено автором</w:t>
            </w:r>
          </w:p>
        </w:tc>
      </w:tr>
    </w:tbl>
    <w:p w:rsidR="005D0574" w:rsidRPr="00585CD7" w:rsidRDefault="005D0574" w:rsidP="00FE4871">
      <w:pPr>
        <w:tabs>
          <w:tab w:val="left" w:pos="709"/>
        </w:tabs>
        <w:spacing w:after="0" w:line="240" w:lineRule="auto"/>
        <w:jc w:val="both"/>
        <w:rPr>
          <w:rFonts w:ascii="Times New Roman" w:eastAsia="Times New Roman" w:hAnsi="Times New Roman" w:cs="Times New Roman"/>
          <w:sz w:val="28"/>
          <w:szCs w:val="28"/>
          <w:lang w:eastAsia="ru-RU"/>
        </w:rPr>
      </w:pP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На наш взгляд, проблемы взаимодействия аудита и внешнего государственного аудита касаются, прежде всего, деятельности аудиторских фирм и органов государственного контроля</w:t>
      </w:r>
      <w:r w:rsidR="00585CD7">
        <w:rPr>
          <w:rFonts w:ascii="Times New Roman" w:eastAsia="Times New Roman" w:hAnsi="Times New Roman" w:cs="Times New Roman"/>
          <w:sz w:val="28"/>
          <w:szCs w:val="28"/>
          <w:lang w:eastAsia="ru-RU"/>
        </w:rPr>
        <w:t xml:space="preserve"> (таблица 3)</w:t>
      </w:r>
      <w:r w:rsidRPr="00272B1D">
        <w:rPr>
          <w:rFonts w:ascii="Times New Roman" w:eastAsia="Times New Roman" w:hAnsi="Times New Roman" w:cs="Times New Roman"/>
          <w:sz w:val="28"/>
          <w:szCs w:val="28"/>
          <w:lang w:eastAsia="ru-RU"/>
        </w:rPr>
        <w:t>.</w:t>
      </w:r>
    </w:p>
    <w:p w:rsidR="00585CD7" w:rsidRPr="00272B1D" w:rsidRDefault="00585CD7" w:rsidP="00FE4871">
      <w:pPr>
        <w:tabs>
          <w:tab w:val="left" w:pos="709"/>
        </w:tabs>
        <w:spacing w:after="0" w:line="240" w:lineRule="auto"/>
        <w:jc w:val="both"/>
        <w:rPr>
          <w:rFonts w:ascii="Times New Roman" w:eastAsia="Times New Roman" w:hAnsi="Times New Roman" w:cs="Times New Roman"/>
          <w:sz w:val="28"/>
          <w:szCs w:val="28"/>
          <w:lang w:eastAsia="ru-RU"/>
        </w:rPr>
      </w:pPr>
    </w:p>
    <w:p w:rsidR="005D0574" w:rsidRPr="00272B1D" w:rsidRDefault="005D0574" w:rsidP="00FE4871">
      <w:pPr>
        <w:tabs>
          <w:tab w:val="left" w:pos="709"/>
        </w:tabs>
        <w:autoSpaceDE w:val="0"/>
        <w:autoSpaceDN w:val="0"/>
        <w:spacing w:after="0" w:line="240" w:lineRule="auto"/>
        <w:contextualSpacing/>
        <w:jc w:val="both"/>
        <w:rPr>
          <w:rFonts w:ascii="Times New Roman" w:eastAsia="SimSun" w:hAnsi="Times New Roman" w:cs="Times New Roman"/>
          <w:bCs/>
          <w:sz w:val="28"/>
          <w:szCs w:val="28"/>
          <w:lang w:eastAsia="zh-CN"/>
        </w:rPr>
      </w:pPr>
      <w:r w:rsidRPr="00272B1D">
        <w:rPr>
          <w:rFonts w:ascii="Times New Roman" w:eastAsia="SimSun" w:hAnsi="Times New Roman" w:cs="Times New Roman"/>
          <w:bCs/>
          <w:sz w:val="28"/>
          <w:szCs w:val="28"/>
          <w:lang w:eastAsia="zh-CN"/>
        </w:rPr>
        <w:t xml:space="preserve">Таблица 3 </w:t>
      </w:r>
      <w:r w:rsidR="00585CD7">
        <w:rPr>
          <w:rFonts w:ascii="Times New Roman" w:eastAsia="SimSun" w:hAnsi="Times New Roman" w:cs="Times New Roman"/>
          <w:bCs/>
          <w:sz w:val="28"/>
          <w:szCs w:val="28"/>
          <w:lang w:eastAsia="zh-CN"/>
        </w:rPr>
        <w:t>–</w:t>
      </w:r>
      <w:r w:rsidRPr="00272B1D">
        <w:rPr>
          <w:rFonts w:ascii="Times New Roman" w:eastAsia="SimSun" w:hAnsi="Times New Roman" w:cs="Times New Roman"/>
          <w:bCs/>
          <w:sz w:val="28"/>
          <w:szCs w:val="28"/>
          <w:lang w:eastAsia="zh-CN"/>
        </w:rPr>
        <w:t xml:space="preserve"> Основные различия между внешним го</w:t>
      </w:r>
      <w:r w:rsidR="00585CD7">
        <w:rPr>
          <w:rFonts w:ascii="Times New Roman" w:eastAsia="SimSun" w:hAnsi="Times New Roman" w:cs="Times New Roman"/>
          <w:bCs/>
          <w:sz w:val="28"/>
          <w:szCs w:val="28"/>
          <w:lang w:eastAsia="zh-CN"/>
        </w:rPr>
        <w:t>сударственным аудитом и аудитом</w:t>
      </w:r>
    </w:p>
    <w:p w:rsidR="005D0574" w:rsidRPr="00585CD7" w:rsidRDefault="005D0574" w:rsidP="00FE4871">
      <w:pPr>
        <w:tabs>
          <w:tab w:val="left" w:pos="709"/>
        </w:tabs>
        <w:spacing w:after="0" w:line="240" w:lineRule="auto"/>
        <w:jc w:val="right"/>
        <w:rPr>
          <w:rFonts w:ascii="Times New Roman" w:eastAsia="Times New Roman" w:hAnsi="Times New Roman" w:cs="Times New Roman"/>
          <w:sz w:val="16"/>
          <w:szCs w:val="16"/>
          <w:lang w:eastAsia="ru-RU"/>
        </w:rPr>
      </w:pPr>
    </w:p>
    <w:tbl>
      <w:tblPr>
        <w:tblW w:w="9617"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9"/>
        <w:gridCol w:w="3260"/>
        <w:gridCol w:w="4258"/>
      </w:tblGrid>
      <w:tr w:rsidR="005D0574" w:rsidRPr="00585CD7" w:rsidTr="00585CD7">
        <w:tc>
          <w:tcPr>
            <w:tcW w:w="2099" w:type="dxa"/>
            <w:vAlign w:val="center"/>
          </w:tcPr>
          <w:p w:rsidR="005D0574" w:rsidRPr="00585CD7" w:rsidRDefault="005D0574" w:rsidP="00FE4871">
            <w:pPr>
              <w:tabs>
                <w:tab w:val="left" w:pos="709"/>
              </w:tabs>
              <w:spacing w:after="0" w:line="240" w:lineRule="auto"/>
              <w:contextualSpacing/>
              <w:rPr>
                <w:rFonts w:ascii="Times New Roman" w:eastAsia="Times New Roman" w:hAnsi="Times New Roman" w:cs="Times New Roman"/>
                <w:bCs/>
                <w:sz w:val="24"/>
                <w:szCs w:val="24"/>
                <w:lang w:eastAsia="ru-RU"/>
              </w:rPr>
            </w:pPr>
            <w:r w:rsidRPr="00585CD7">
              <w:rPr>
                <w:rFonts w:ascii="Times New Roman" w:eastAsia="Times New Roman" w:hAnsi="Times New Roman" w:cs="Times New Roman"/>
                <w:bCs/>
                <w:sz w:val="24"/>
                <w:szCs w:val="24"/>
                <w:lang w:eastAsia="ru-RU"/>
              </w:rPr>
              <w:t>Критерий отличия</w:t>
            </w:r>
          </w:p>
        </w:tc>
        <w:tc>
          <w:tcPr>
            <w:tcW w:w="3260" w:type="dxa"/>
            <w:vAlign w:val="center"/>
          </w:tcPr>
          <w:p w:rsidR="005D0574" w:rsidRPr="00585CD7" w:rsidRDefault="005D0574" w:rsidP="00FE4871">
            <w:pPr>
              <w:tabs>
                <w:tab w:val="left" w:pos="709"/>
              </w:tabs>
              <w:spacing w:after="0" w:line="240" w:lineRule="auto"/>
              <w:contextualSpacing/>
              <w:rPr>
                <w:rFonts w:ascii="Times New Roman" w:eastAsia="Times New Roman" w:hAnsi="Times New Roman" w:cs="Times New Roman"/>
                <w:bCs/>
                <w:sz w:val="24"/>
                <w:szCs w:val="24"/>
                <w:lang w:eastAsia="ru-RU"/>
              </w:rPr>
            </w:pPr>
            <w:r w:rsidRPr="00585CD7">
              <w:rPr>
                <w:rFonts w:ascii="Times New Roman" w:eastAsia="Times New Roman" w:hAnsi="Times New Roman" w:cs="Times New Roman"/>
                <w:bCs/>
                <w:sz w:val="24"/>
                <w:szCs w:val="24"/>
                <w:lang w:eastAsia="ru-RU"/>
              </w:rPr>
              <w:t>ВГА</w:t>
            </w:r>
          </w:p>
        </w:tc>
        <w:tc>
          <w:tcPr>
            <w:tcW w:w="4258" w:type="dxa"/>
            <w:vAlign w:val="center"/>
          </w:tcPr>
          <w:p w:rsidR="005D0574" w:rsidRPr="00585CD7" w:rsidRDefault="005D0574" w:rsidP="00FE4871">
            <w:pPr>
              <w:tabs>
                <w:tab w:val="left" w:pos="709"/>
              </w:tabs>
              <w:spacing w:after="0" w:line="240" w:lineRule="auto"/>
              <w:contextualSpacing/>
              <w:rPr>
                <w:rFonts w:ascii="Times New Roman" w:eastAsia="Times New Roman" w:hAnsi="Times New Roman" w:cs="Times New Roman"/>
                <w:bCs/>
                <w:sz w:val="24"/>
                <w:szCs w:val="24"/>
                <w:lang w:eastAsia="ru-RU"/>
              </w:rPr>
            </w:pPr>
            <w:r w:rsidRPr="00585CD7">
              <w:rPr>
                <w:rFonts w:ascii="Times New Roman" w:eastAsia="Times New Roman" w:hAnsi="Times New Roman" w:cs="Times New Roman"/>
                <w:bCs/>
                <w:sz w:val="24"/>
                <w:szCs w:val="24"/>
                <w:lang w:eastAsia="ru-RU"/>
              </w:rPr>
              <w:t>Аудит</w:t>
            </w:r>
          </w:p>
        </w:tc>
      </w:tr>
      <w:tr w:rsidR="005D0574" w:rsidRPr="00585CD7" w:rsidTr="00585CD7">
        <w:trPr>
          <w:trHeight w:val="461"/>
        </w:trPr>
        <w:tc>
          <w:tcPr>
            <w:tcW w:w="2099" w:type="dxa"/>
          </w:tcPr>
          <w:p w:rsidR="005D0574" w:rsidRPr="00585CD7" w:rsidRDefault="005D0574" w:rsidP="00FE4871">
            <w:pPr>
              <w:tabs>
                <w:tab w:val="left" w:pos="709"/>
              </w:tabs>
              <w:spacing w:after="0" w:line="240" w:lineRule="auto"/>
              <w:contextualSpacing/>
              <w:rPr>
                <w:rFonts w:ascii="Times New Roman" w:eastAsia="Times New Roman" w:hAnsi="Times New Roman" w:cs="Times New Roman"/>
                <w:sz w:val="24"/>
                <w:szCs w:val="24"/>
                <w:lang w:eastAsia="ru-RU"/>
              </w:rPr>
            </w:pPr>
            <w:r w:rsidRPr="00585CD7">
              <w:rPr>
                <w:rFonts w:ascii="Times New Roman" w:eastAsia="Times New Roman" w:hAnsi="Times New Roman" w:cs="Times New Roman"/>
                <w:bCs/>
                <w:sz w:val="24"/>
                <w:szCs w:val="24"/>
                <w:lang w:eastAsia="ru-RU"/>
              </w:rPr>
              <w:t>Субъект</w:t>
            </w:r>
          </w:p>
        </w:tc>
        <w:tc>
          <w:tcPr>
            <w:tcW w:w="3260" w:type="dxa"/>
          </w:tcPr>
          <w:p w:rsidR="005D0574" w:rsidRPr="00585CD7" w:rsidRDefault="005D0574" w:rsidP="00FE4871">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Внешний государственный аудитор</w:t>
            </w:r>
          </w:p>
        </w:tc>
        <w:tc>
          <w:tcPr>
            <w:tcW w:w="4258" w:type="dxa"/>
          </w:tcPr>
          <w:p w:rsidR="005D0574" w:rsidRPr="00585CD7" w:rsidRDefault="005D0574" w:rsidP="00FE4871">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Частнопрактикующий специалист – аудитор</w:t>
            </w:r>
          </w:p>
        </w:tc>
      </w:tr>
      <w:tr w:rsidR="005D0574" w:rsidRPr="00585CD7" w:rsidTr="00585CD7">
        <w:tc>
          <w:tcPr>
            <w:tcW w:w="2099" w:type="dxa"/>
          </w:tcPr>
          <w:p w:rsidR="005D0574" w:rsidRPr="00585CD7" w:rsidRDefault="005D0574" w:rsidP="00FE4871">
            <w:pPr>
              <w:tabs>
                <w:tab w:val="left" w:pos="709"/>
              </w:tabs>
              <w:spacing w:after="0" w:line="240" w:lineRule="auto"/>
              <w:contextualSpacing/>
              <w:rPr>
                <w:rFonts w:ascii="Times New Roman" w:eastAsia="Times New Roman" w:hAnsi="Times New Roman" w:cs="Times New Roman"/>
                <w:bCs/>
                <w:sz w:val="24"/>
                <w:szCs w:val="24"/>
                <w:lang w:eastAsia="ru-RU"/>
              </w:rPr>
            </w:pPr>
            <w:r w:rsidRPr="00585CD7">
              <w:rPr>
                <w:rFonts w:ascii="Times New Roman" w:eastAsia="Times New Roman" w:hAnsi="Times New Roman" w:cs="Times New Roman"/>
                <w:bCs/>
                <w:sz w:val="24"/>
                <w:szCs w:val="24"/>
                <w:lang w:eastAsia="ru-RU"/>
              </w:rPr>
              <w:t>Объект</w:t>
            </w:r>
          </w:p>
        </w:tc>
        <w:tc>
          <w:tcPr>
            <w:tcW w:w="3260" w:type="dxa"/>
          </w:tcPr>
          <w:p w:rsidR="005D0574" w:rsidRPr="00585CD7" w:rsidRDefault="005D0574" w:rsidP="00FE4871">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Операции с бюджетными средствами и государствен</w:t>
            </w:r>
            <w:r w:rsidR="00585CD7">
              <w:rPr>
                <w:rFonts w:ascii="Times New Roman" w:eastAsia="Times New Roman" w:hAnsi="Times New Roman" w:cs="Times New Roman"/>
                <w:sz w:val="24"/>
                <w:szCs w:val="24"/>
                <w:lang w:eastAsia="ru-RU"/>
              </w:rPr>
              <w:t xml:space="preserve"> </w:t>
            </w:r>
            <w:r w:rsidRPr="00585CD7">
              <w:rPr>
                <w:rFonts w:ascii="Times New Roman" w:eastAsia="Times New Roman" w:hAnsi="Times New Roman" w:cs="Times New Roman"/>
                <w:sz w:val="24"/>
                <w:szCs w:val="24"/>
                <w:lang w:eastAsia="ru-RU"/>
              </w:rPr>
              <w:t>ной собственностью</w:t>
            </w:r>
          </w:p>
        </w:tc>
        <w:tc>
          <w:tcPr>
            <w:tcW w:w="4258" w:type="dxa"/>
          </w:tcPr>
          <w:p w:rsidR="005D0574" w:rsidRPr="00585CD7" w:rsidRDefault="005D0574" w:rsidP="00FE4871">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Операции с денежными средствами и имуществом частного сектора экономики</w:t>
            </w:r>
          </w:p>
        </w:tc>
      </w:tr>
      <w:tr w:rsidR="005D0574" w:rsidRPr="00585CD7" w:rsidTr="00585CD7">
        <w:tc>
          <w:tcPr>
            <w:tcW w:w="2099" w:type="dxa"/>
          </w:tcPr>
          <w:p w:rsidR="005D0574" w:rsidRPr="00585CD7" w:rsidRDefault="005D0574" w:rsidP="00FE4871">
            <w:pPr>
              <w:tabs>
                <w:tab w:val="left" w:pos="709"/>
              </w:tabs>
              <w:spacing w:after="0" w:line="240" w:lineRule="auto"/>
              <w:contextualSpacing/>
              <w:rPr>
                <w:rFonts w:ascii="Times New Roman" w:eastAsia="Times New Roman" w:hAnsi="Times New Roman" w:cs="Times New Roman"/>
                <w:bCs/>
                <w:sz w:val="24"/>
                <w:szCs w:val="24"/>
                <w:lang w:eastAsia="ru-RU"/>
              </w:rPr>
            </w:pPr>
            <w:r w:rsidRPr="00585CD7">
              <w:rPr>
                <w:rFonts w:ascii="Times New Roman" w:eastAsia="Times New Roman" w:hAnsi="Times New Roman" w:cs="Times New Roman"/>
                <w:bCs/>
                <w:sz w:val="24"/>
                <w:szCs w:val="24"/>
                <w:lang w:eastAsia="ru-RU"/>
              </w:rPr>
              <w:t>Цель</w:t>
            </w:r>
          </w:p>
        </w:tc>
        <w:tc>
          <w:tcPr>
            <w:tcW w:w="3260" w:type="dxa"/>
          </w:tcPr>
          <w:p w:rsidR="005D0574" w:rsidRPr="00585CD7" w:rsidRDefault="005D0574" w:rsidP="00FE4871">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Выявление фактов отклоне</w:t>
            </w:r>
            <w:r w:rsidR="00585CD7">
              <w:rPr>
                <w:rFonts w:ascii="Times New Roman" w:eastAsia="Times New Roman" w:hAnsi="Times New Roman" w:cs="Times New Roman"/>
                <w:sz w:val="24"/>
                <w:szCs w:val="24"/>
                <w:lang w:eastAsia="ru-RU"/>
              </w:rPr>
              <w:t xml:space="preserve"> </w:t>
            </w:r>
            <w:r w:rsidRPr="00585CD7">
              <w:rPr>
                <w:rFonts w:ascii="Times New Roman" w:eastAsia="Times New Roman" w:hAnsi="Times New Roman" w:cs="Times New Roman"/>
                <w:sz w:val="24"/>
                <w:szCs w:val="24"/>
                <w:lang w:eastAsia="ru-RU"/>
              </w:rPr>
              <w:t>ния от нормативных актов</w:t>
            </w:r>
            <w:r w:rsidR="007B355D" w:rsidRPr="00585CD7">
              <w:rPr>
                <w:rFonts w:ascii="Times New Roman" w:eastAsia="Times New Roman" w:hAnsi="Times New Roman" w:cs="Times New Roman"/>
                <w:sz w:val="24"/>
                <w:szCs w:val="24"/>
                <w:lang w:eastAsia="ru-RU"/>
              </w:rPr>
              <w:t xml:space="preserve"> – финансовый контроль</w:t>
            </w:r>
          </w:p>
        </w:tc>
        <w:tc>
          <w:tcPr>
            <w:tcW w:w="4258" w:type="dxa"/>
          </w:tcPr>
          <w:p w:rsidR="005D0574" w:rsidRPr="00585CD7" w:rsidRDefault="005D0574" w:rsidP="00FE4871">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Определение достоверности финансо</w:t>
            </w:r>
            <w:r w:rsidR="00585CD7">
              <w:rPr>
                <w:rFonts w:ascii="Times New Roman" w:eastAsia="Times New Roman" w:hAnsi="Times New Roman" w:cs="Times New Roman"/>
                <w:sz w:val="24"/>
                <w:szCs w:val="24"/>
                <w:lang w:eastAsia="ru-RU"/>
              </w:rPr>
              <w:t xml:space="preserve"> </w:t>
            </w:r>
            <w:r w:rsidRPr="00585CD7">
              <w:rPr>
                <w:rFonts w:ascii="Times New Roman" w:eastAsia="Times New Roman" w:hAnsi="Times New Roman" w:cs="Times New Roman"/>
                <w:sz w:val="24"/>
                <w:szCs w:val="24"/>
                <w:lang w:eastAsia="ru-RU"/>
              </w:rPr>
              <w:t>вой документации</w:t>
            </w:r>
          </w:p>
        </w:tc>
      </w:tr>
      <w:tr w:rsidR="005D0574" w:rsidRPr="00585CD7" w:rsidTr="00585CD7">
        <w:tc>
          <w:tcPr>
            <w:tcW w:w="2099" w:type="dxa"/>
          </w:tcPr>
          <w:p w:rsidR="005D0574" w:rsidRPr="00585CD7" w:rsidRDefault="005D0574" w:rsidP="00FE4871">
            <w:pPr>
              <w:tabs>
                <w:tab w:val="left" w:pos="709"/>
              </w:tabs>
              <w:spacing w:after="0" w:line="240" w:lineRule="auto"/>
              <w:contextualSpacing/>
              <w:rPr>
                <w:rFonts w:ascii="Times New Roman" w:eastAsia="Times New Roman" w:hAnsi="Times New Roman" w:cs="Times New Roman"/>
                <w:bCs/>
                <w:sz w:val="24"/>
                <w:szCs w:val="24"/>
                <w:lang w:eastAsia="ru-RU"/>
              </w:rPr>
            </w:pPr>
            <w:r w:rsidRPr="00585CD7">
              <w:rPr>
                <w:rFonts w:ascii="Times New Roman" w:eastAsia="Times New Roman" w:hAnsi="Times New Roman" w:cs="Times New Roman"/>
                <w:bCs/>
                <w:sz w:val="24"/>
                <w:szCs w:val="24"/>
                <w:lang w:eastAsia="ru-RU"/>
              </w:rPr>
              <w:t>Конечный результат</w:t>
            </w:r>
          </w:p>
        </w:tc>
        <w:tc>
          <w:tcPr>
            <w:tcW w:w="3260" w:type="dxa"/>
          </w:tcPr>
          <w:p w:rsidR="005D0574" w:rsidRPr="00585CD7" w:rsidRDefault="005D0574" w:rsidP="00FE4871">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Наложение санкций и предписаний</w:t>
            </w:r>
            <w:r w:rsidR="007B355D" w:rsidRPr="00585CD7">
              <w:rPr>
                <w:rFonts w:ascii="Times New Roman" w:eastAsia="Times New Roman" w:hAnsi="Times New Roman" w:cs="Times New Roman"/>
                <w:sz w:val="24"/>
                <w:szCs w:val="24"/>
                <w:lang w:eastAsia="ru-RU"/>
              </w:rPr>
              <w:t xml:space="preserve"> – функции финансового контроля</w:t>
            </w:r>
          </w:p>
        </w:tc>
        <w:tc>
          <w:tcPr>
            <w:tcW w:w="4258" w:type="dxa"/>
          </w:tcPr>
          <w:p w:rsidR="005D0574" w:rsidRPr="00585CD7" w:rsidRDefault="005D0574" w:rsidP="00FE4871">
            <w:pPr>
              <w:tabs>
                <w:tab w:val="left" w:pos="709"/>
              </w:tabs>
              <w:spacing w:after="0" w:line="240" w:lineRule="auto"/>
              <w:contextualSpacing/>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Предложение рекомендаций и мер по улучшению финансового состояния</w:t>
            </w:r>
          </w:p>
        </w:tc>
      </w:tr>
      <w:tr w:rsidR="005D0574" w:rsidRPr="00585CD7" w:rsidTr="00585CD7">
        <w:tc>
          <w:tcPr>
            <w:tcW w:w="9617" w:type="dxa"/>
            <w:gridSpan w:val="3"/>
          </w:tcPr>
          <w:p w:rsidR="005D0574" w:rsidRPr="00585CD7" w:rsidRDefault="005D0574" w:rsidP="00FE4871">
            <w:pPr>
              <w:tabs>
                <w:tab w:val="left" w:pos="709"/>
              </w:tabs>
              <w:spacing w:after="0" w:line="240" w:lineRule="auto"/>
              <w:ind w:firstLine="573"/>
              <w:contextualSpacing/>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 xml:space="preserve">Примечание </w:t>
            </w:r>
            <w:r w:rsidR="00585CD7">
              <w:rPr>
                <w:rFonts w:ascii="Times New Roman" w:eastAsia="Times New Roman" w:hAnsi="Times New Roman" w:cs="Times New Roman"/>
                <w:sz w:val="24"/>
                <w:szCs w:val="24"/>
                <w:lang w:eastAsia="ru-RU"/>
              </w:rPr>
              <w:t xml:space="preserve">– </w:t>
            </w:r>
            <w:r w:rsidRPr="00585CD7">
              <w:rPr>
                <w:rFonts w:ascii="Times New Roman" w:eastAsia="Times New Roman" w:hAnsi="Times New Roman" w:cs="Times New Roman"/>
                <w:sz w:val="24"/>
                <w:szCs w:val="24"/>
                <w:lang w:eastAsia="ru-RU"/>
              </w:rPr>
              <w:t>Составлено автором</w:t>
            </w:r>
          </w:p>
        </w:tc>
      </w:tr>
    </w:tbl>
    <w:p w:rsidR="005D0574" w:rsidRPr="00272B1D" w:rsidRDefault="005D0574" w:rsidP="00FE4871">
      <w:pPr>
        <w:tabs>
          <w:tab w:val="left" w:pos="709"/>
        </w:tabs>
        <w:spacing w:after="0" w:line="240" w:lineRule="auto"/>
        <w:jc w:val="both"/>
        <w:rPr>
          <w:rFonts w:ascii="Times New Roman" w:eastAsia="Times New Roman" w:hAnsi="Times New Roman" w:cs="Times New Roman"/>
          <w:sz w:val="28"/>
          <w:szCs w:val="28"/>
          <w:lang w:eastAsia="ru-RU"/>
        </w:rPr>
      </w:pPr>
    </w:p>
    <w:p w:rsidR="005D0574" w:rsidRPr="00272B1D" w:rsidRDefault="005D0574" w:rsidP="00FE4871">
      <w:pPr>
        <w:tabs>
          <w:tab w:val="left" w:pos="709"/>
        </w:tabs>
        <w:spacing w:after="0" w:line="240" w:lineRule="auto"/>
        <w:ind w:firstLine="709"/>
        <w:contextualSpacing/>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Основными критериями отличия являются субъект, объект, цель, конечный результат. Только они позволяют четко определить грань между внешним государственным аудитом и аудитом. На основании выявленных отличий следует четко определить границы внешнего государственного аудита и аудита.</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lastRenderedPageBreak/>
        <w:t xml:space="preserve">Процесс интеграции внешнего государственного аудита и аудита требует рассмотрения системы финансового контроля в виде единого целого образования, в котором осуществляют контрольную функцию две относительно самостоятельные и независимые друг от друга системы контроля. В области их пересечения образуется – внешний государственный аудит.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Итак, наличие сходных моментов сближает в последнее время эти деятельности, способствует обмену накопленных в этих областях контроля практическим опытом. Однако такое сближение имеет ряд проблем.</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Известно, что одним из первых фундаментальных работ, ставших началом научной концепции государственного аудита, была монография С.В.</w:t>
      </w:r>
      <w:r w:rsidR="00585CD7">
        <w:rPr>
          <w:rFonts w:ascii="Times New Roman" w:eastAsia="Times New Roman" w:hAnsi="Times New Roman" w:cs="Times New Roman"/>
          <w:sz w:val="28"/>
          <w:szCs w:val="28"/>
          <w:lang w:eastAsia="ru-RU"/>
        </w:rPr>
        <w:t> </w:t>
      </w:r>
      <w:r w:rsidRPr="00272B1D">
        <w:rPr>
          <w:rFonts w:ascii="Times New Roman" w:eastAsia="Times New Roman" w:hAnsi="Times New Roman" w:cs="Times New Roman"/>
          <w:sz w:val="28"/>
          <w:szCs w:val="28"/>
          <w:lang w:eastAsia="ru-RU"/>
        </w:rPr>
        <w:t>Степашина «Конституционный аудит» [26]. В дальнейшем его основные положения были разработаны и конкретизированы в книге «Внешний государственный аудит и экономика будущего» [27].</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свою очередь казахстанский ученый, профессор А.Б. Зейнельгабдин отмечает, что системно не определены отличие и взаимодействие таких понятий, как «внутренний государственный аудит», «внешний государственный аудит» и «ревизия». На практике внешний государственный аудит рассматривается как общее понятие [28].</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По словам К-К. Джанбурчина, действенный финансовый контроль </w:t>
      </w:r>
      <w:r w:rsidR="0045747B">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необходимое условие дальнейшего развития страны и улучшения благосостояния народа. Трансформация этой важнейшей функции - конкретный шаг к повышению эффективности государственного сектора [29].</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 точки зрения профессора Л.М. Сембиевой, внешний государственный аудит - целостная и независимая оценка эффективности деятельности объектов аудита, охватывающая не только финансовые вопросы, но и все направления их деятельности [30].</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Согласно определения профессора E.И. Ивановой, внешний государственный аудит призван повысить эффективность управления государственными ресурсами в целях повышения уровня социально-экономического развития. E.И. Иванова отмечает внешний государственный аудит как систематическую работу, основанную на конкретных факторах ее воздействия на контролируемый объект и принципах государственного управления, чтобы обеспечить взаимосвязь интересов государства, субъектов хозяйств и граждан страны [31].</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Несколько иное мнение, отражающее, типичную точку зрения руководителей органов контроля и отчетности Российской Федерации, созданных в форме структурных подразделений законодательных органов, приводит А.К. Измоденов. Он считает, что «внешний государственный аудит </w:t>
      </w:r>
      <w:r w:rsidR="0045747B">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это систематический процесс оценки объективных данных о качестве управления средствами, состояния финансового контроля, надежности финансовой отчетности, эффективности и законности расходов средств, осуществляемой на всех этапах бюджетного процесса контролирующими органами, созданными заказчиком бюджетного аудита </w:t>
      </w:r>
      <w:r w:rsidR="00585CD7">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законодательными органами государственной власти» [32].</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lastRenderedPageBreak/>
        <w:t>Профессор, в прошлом возглавлявший Счетную палату Российской Федерации, С.М. Шахрай отмечает, что внешний государственный аудит-это сфера деятельности, которая не ограничивается проверкой государственных структур. Его миссия и задача - обеспечить от имени государства и общества независимый, объективный общественный контроль властей по управлению возложенными на них государственными ресурсами. На его основе общество и политическое руководство получают информацию о том, действительно ли управление государственными ресурсами осуществляется «тщательно, правильно и мудро», то есть на современном языке, экономно и эффективно. Эффективный аудит является не только препятствием для злоупотреблений и нарушений, но и важным механизмом безопасности для будущих поколений, поскольку его важнейшей задачей является сохранение и умножение общественного богатства [33].</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Основная гипотеза то, что внешний государственный аудит является видом государственного контроля подтверждается работами разных ученых. Например, украинский ученый Савченко Л.А. определяет внешний государственный аудит «как вид государственного контроля, который предусматривает анализ финансово-хозяйственной деятельности контролируемого предприятия в отношении определения правильности его учета и финансовой отчетности, законности операций и соблюдения установленных стандартов, а также изучение экономической эффективности, результативности и эффективности деятельности соответствующих органов и организаций в отношении государственных финансов для внесения предложений и представления рекомендаций по устранению выявленных недостатков» [34].</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Одной из интересных, на наш взгляд, позиции внешнего государственного аудита и концепции относительно использования категории «государственного финансового контроля» является точка зрения В.А.</w:t>
      </w:r>
      <w:r w:rsidR="00585CD7">
        <w:rPr>
          <w:rFonts w:ascii="Times New Roman" w:eastAsia="Times New Roman" w:hAnsi="Times New Roman" w:cs="Times New Roman"/>
          <w:sz w:val="28"/>
          <w:szCs w:val="28"/>
          <w:lang w:eastAsia="ru-RU"/>
        </w:rPr>
        <w:t> </w:t>
      </w:r>
      <w:r w:rsidRPr="00272B1D">
        <w:rPr>
          <w:rFonts w:ascii="Times New Roman" w:eastAsia="Times New Roman" w:hAnsi="Times New Roman" w:cs="Times New Roman"/>
          <w:sz w:val="28"/>
          <w:szCs w:val="28"/>
          <w:lang w:eastAsia="ru-RU"/>
        </w:rPr>
        <w:t>Двуреченских [35]. По его мнению, понятия внешнего и внутреннего контроля не являются информативными, поскольку контролирующие органы почти все государственные органы, причем одновременно осуществляют внешний и внутренний контроль, а также над объектами внешнего и внутреннего аудита.</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eastAsia="ru-RU"/>
        </w:rPr>
        <w:t>Например, министерство проводит внутренний аудит для своих подразделений, внешний для подчиненных учреждений, сам подлежит внутреннему контролю со стороны правительства, а также является объектом внешнего аудита со стороны Счетного комитета. В связи с этим можно согласиться с предложением В.А. Двуреченских об использовании концепцию «государственного финансового контроля».</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Курмангалиев Б.О рассматривает внешний государственный аудит как вид «независимого мониторинга, который проводится с целью оценки и выражения компетентного мнения о достоверности отчетности, законности, эффективности операций и правильности их отражения» [36].</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На наш взгляд, более точное определение понятия «внешний государственный аудит» дает Раимкулов А.С. Он рассматривает внешний государственный аудит как «внешний и независимый аудит деятельности </w:t>
      </w:r>
      <w:r w:rsidRPr="00272B1D">
        <w:rPr>
          <w:rFonts w:ascii="Times New Roman" w:eastAsia="Times New Roman" w:hAnsi="Times New Roman" w:cs="Times New Roman"/>
          <w:sz w:val="28"/>
          <w:szCs w:val="28"/>
          <w:lang w:eastAsia="ru-RU"/>
        </w:rPr>
        <w:lastRenderedPageBreak/>
        <w:t>государственных органов в управлении государственными ресурсами (финансовыми, интеллектуальными, материальными)» [37].</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Изучение внешнего государственного аудита </w:t>
      </w:r>
      <w:r w:rsidR="00702A41" w:rsidRPr="00272B1D">
        <w:rPr>
          <w:rFonts w:ascii="Times New Roman" w:eastAsia="Times New Roman" w:hAnsi="Times New Roman" w:cs="Times New Roman"/>
          <w:sz w:val="28"/>
          <w:szCs w:val="28"/>
          <w:lang w:eastAsia="ru-RU"/>
        </w:rPr>
        <w:t>позволяет выделить два подхода</w:t>
      </w:r>
      <w:r w:rsidRPr="00272B1D">
        <w:rPr>
          <w:rFonts w:ascii="Times New Roman" w:eastAsia="Times New Roman" w:hAnsi="Times New Roman" w:cs="Times New Roman"/>
          <w:sz w:val="28"/>
          <w:szCs w:val="28"/>
          <w:lang w:eastAsia="ru-RU"/>
        </w:rPr>
        <w:t xml:space="preserve"> к его пониманию.</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Первый подход утверждает, что внешний государственный аудит - это полная оценка эффективности объектов проверки, охватывающая все сферы их деятельности, обеспечивающая эффективные рекомендации, основанные на выявленных недостатках и предложениях по управлению рисками, а также совершенствование управления и государственными средствами [38]. Эти позиции были отражены в Указе Президента Казахстана «Об утверждении Концепции внедрения государственного аудита в Республике Казахстан» от 03.09.2013 №634 и в Законе Республики Казахстан «О государственном аудите и финансовом контроле» от 12.11.2015 №392-V [39].</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Второй подход утверждает то, что внешний государственный аудит является процессом заключения о соответствии деятельности исполнительных органов в области управления государственными ресурс</w:t>
      </w:r>
      <w:r w:rsidR="00702A41" w:rsidRPr="00272B1D">
        <w:rPr>
          <w:rFonts w:ascii="Times New Roman" w:eastAsia="Times New Roman" w:hAnsi="Times New Roman" w:cs="Times New Roman"/>
          <w:sz w:val="28"/>
          <w:szCs w:val="28"/>
          <w:lang w:eastAsia="ru-RU"/>
        </w:rPr>
        <w:t>ами критериям</w:t>
      </w:r>
      <w:r w:rsidRPr="00272B1D">
        <w:rPr>
          <w:rFonts w:ascii="Times New Roman" w:eastAsia="Times New Roman" w:hAnsi="Times New Roman" w:cs="Times New Roman"/>
          <w:sz w:val="28"/>
          <w:szCs w:val="28"/>
          <w:lang w:eastAsia="ru-RU"/>
        </w:rPr>
        <w:t xml:space="preserve"> аудита эффективности.</w:t>
      </w:r>
    </w:p>
    <w:p w:rsidR="00702A41"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Как видно, внешний государственный аудит </w:t>
      </w:r>
      <w:r w:rsidR="0045747B">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это вид деятельности</w:t>
      </w:r>
      <w:r w:rsidR="00D239A5">
        <w:rPr>
          <w:rFonts w:ascii="Times New Roman" w:eastAsia="Times New Roman" w:hAnsi="Times New Roman" w:cs="Times New Roman"/>
          <w:sz w:val="28"/>
          <w:szCs w:val="28"/>
          <w:lang w:eastAsia="ru-RU"/>
        </w:rPr>
        <w:t xml:space="preserve"> финансового</w:t>
      </w:r>
      <w:r w:rsidRPr="00272B1D">
        <w:rPr>
          <w:rFonts w:ascii="Times New Roman" w:eastAsia="Times New Roman" w:hAnsi="Times New Roman" w:cs="Times New Roman"/>
          <w:sz w:val="28"/>
          <w:szCs w:val="28"/>
          <w:lang w:eastAsia="ru-RU"/>
        </w:rPr>
        <w:t xml:space="preserve"> контроля, организационно-правовой формы исполнительной власти</w:t>
      </w:r>
      <w:r w:rsidR="00702A41"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 xml:space="preserve">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Подводя итог вышесказанному, можно сформулировать понятие внешнего государственного аудита как системной управленческой деятельности органов, направленное на выявление отклонений от принятых стандартов управления государственными ресурсами в соответствии </w:t>
      </w:r>
      <w:r w:rsidR="00702A41" w:rsidRPr="00272B1D">
        <w:rPr>
          <w:rFonts w:ascii="Times New Roman" w:eastAsia="Times New Roman" w:hAnsi="Times New Roman" w:cs="Times New Roman"/>
          <w:sz w:val="28"/>
          <w:szCs w:val="28"/>
          <w:lang w:eastAsia="ru-RU"/>
        </w:rPr>
        <w:t>с правовыми основами и процедурами</w:t>
      </w:r>
      <w:r w:rsidRPr="00272B1D">
        <w:rPr>
          <w:rFonts w:ascii="Times New Roman" w:eastAsia="Times New Roman" w:hAnsi="Times New Roman" w:cs="Times New Roman"/>
          <w:sz w:val="28"/>
          <w:szCs w:val="28"/>
          <w:lang w:eastAsia="ru-RU"/>
        </w:rPr>
        <w:t xml:space="preserve"> от имени и в интересах общества.</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Учитывая </w:t>
      </w:r>
      <w:r w:rsidR="00702A41" w:rsidRPr="00272B1D">
        <w:rPr>
          <w:rFonts w:ascii="Times New Roman" w:eastAsia="Times New Roman" w:hAnsi="Times New Roman" w:cs="Times New Roman"/>
          <w:sz w:val="28"/>
          <w:szCs w:val="28"/>
          <w:lang w:eastAsia="ru-RU"/>
        </w:rPr>
        <w:t xml:space="preserve">вышеприведенные </w:t>
      </w:r>
      <w:r w:rsidRPr="00272B1D">
        <w:rPr>
          <w:rFonts w:ascii="Times New Roman" w:eastAsia="Times New Roman" w:hAnsi="Times New Roman" w:cs="Times New Roman"/>
          <w:sz w:val="28"/>
          <w:szCs w:val="28"/>
          <w:lang w:eastAsia="ru-RU"/>
        </w:rPr>
        <w:t>мнения, по результатам исследований ученых экономистов, можем высказать утверждение,</w:t>
      </w:r>
      <w:r w:rsidR="0046077D">
        <w:rPr>
          <w:rFonts w:ascii="Times New Roman" w:eastAsia="Times New Roman" w:hAnsi="Times New Roman" w:cs="Times New Roman"/>
          <w:sz w:val="28"/>
          <w:szCs w:val="28"/>
          <w:lang w:eastAsia="ru-RU"/>
        </w:rPr>
        <w:t xml:space="preserve"> что решение проблемы понятия, </w:t>
      </w:r>
      <w:r w:rsidRPr="00272B1D">
        <w:rPr>
          <w:rFonts w:ascii="Times New Roman" w:eastAsia="Times New Roman" w:hAnsi="Times New Roman" w:cs="Times New Roman"/>
          <w:sz w:val="28"/>
          <w:szCs w:val="28"/>
          <w:lang w:eastAsia="ru-RU"/>
        </w:rPr>
        <w:t>сущности</w:t>
      </w:r>
      <w:r w:rsidR="0046077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 xml:space="preserve"> государственного аудита как экономической категории является принципиально важным. Понимание «внешнего государственного аудита» как термина оказывает большое влияние на методологию экономического исследования этой проблемы, преподавание вопросов публичного аудита в рамках экономических, финансовых и правовых дисциплин и, что наиболее важно, для нормативных и правоохранительной деятельности.</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то же время существование разных подходов приводит к тому, что в экономике, законотворчестве и правоохранительной деятельности важность категории «внешнего государственного аудита» (прочно укрепилась до настоящего времени в научной и политической лексике) понимается экономистами по-разному.</w:t>
      </w:r>
    </w:p>
    <w:p w:rsidR="005D0574" w:rsidRPr="00272B1D" w:rsidRDefault="005D0574" w:rsidP="00FE4871">
      <w:pPr>
        <w:tabs>
          <w:tab w:val="left" w:pos="709"/>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Важность внешнего государственного аудита, в смысле объекта, выражается в том, что, во-первых, соблюдение правопорядка в процессе финансовой деятельности проверяются государственные, квазигосударственные органы, а во-вторых, определяется экономическая эффективность выполненных действий, их соответствие задачам государства.</w:t>
      </w:r>
    </w:p>
    <w:p w:rsidR="005D0574" w:rsidRPr="00272B1D" w:rsidRDefault="005D0574" w:rsidP="00FE4871">
      <w:pPr>
        <w:tabs>
          <w:tab w:val="left" w:pos="709"/>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Внешний государственный аудит </w:t>
      </w:r>
      <w:r w:rsidR="0045747B">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это контроль в области использования средств государства с целью эффективного социально-экономического развития </w:t>
      </w:r>
      <w:r w:rsidRPr="00272B1D">
        <w:rPr>
          <w:rFonts w:ascii="Times New Roman" w:eastAsia="Times New Roman" w:hAnsi="Times New Roman" w:cs="Times New Roman"/>
          <w:sz w:val="28"/>
          <w:szCs w:val="28"/>
          <w:lang w:eastAsia="ru-RU"/>
        </w:rPr>
        <w:lastRenderedPageBreak/>
        <w:t>государства. Но концепция «внешнего государственного аудита» не означает, что контроль осуществляется только государственными органами. За рубежом в практике широко используется, когда государство привлекает неправительственные организации для финансовой проверки. Такой контроль даже назывался «независимым аудитом».</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По нашему мнению, для определения категории «внешнего государственного аудита» очень важно понять параметры, установить его качественные характеристики, совокупность которых даст все основания рассматривать этот аудит как состояние. И здесь, в первую очередь, невозможно определить, какие виды деятельности органов аудита являются основными; экономическими или юридическими, важно отметить, что аудит проявляется как совокупность социальных отношений в вопросах организации и контроля реализации национальных ресурсов.</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заключение, стоит добавить, что в условиях нестабильности национальных и мировой экономических систем, наличие четко отлаженной системы контрольно-надзорных органов представляется наиболее важным. И к настоящему моменту, внешний государственный аудит, если не самая, то, по крайней мере, одна из самых эффективных средств анализа, контроля и регулирования национальной экономики Казахстана.</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b/>
          <w:sz w:val="28"/>
          <w:szCs w:val="28"/>
          <w:lang w:eastAsia="ru-RU"/>
        </w:rPr>
        <w:t>1.2</w:t>
      </w:r>
      <w:r w:rsidRPr="00272B1D">
        <w:rPr>
          <w:rFonts w:ascii="Times New Roman" w:eastAsia="Times New Roman" w:hAnsi="Times New Roman" w:cs="Times New Roman"/>
          <w:b/>
          <w:sz w:val="20"/>
          <w:szCs w:val="20"/>
          <w:lang w:eastAsia="ru-RU"/>
        </w:rPr>
        <w:t xml:space="preserve"> </w:t>
      </w:r>
      <w:r w:rsidRPr="00272B1D">
        <w:rPr>
          <w:rFonts w:ascii="Times New Roman" w:eastAsia="Times New Roman" w:hAnsi="Times New Roman" w:cs="Times New Roman"/>
          <w:b/>
          <w:sz w:val="28"/>
          <w:szCs w:val="28"/>
          <w:lang w:eastAsia="ru-RU"/>
        </w:rPr>
        <w:t>Методологические основы организации внешнего государственного аудита</w:t>
      </w:r>
      <w:r w:rsidRPr="00272B1D">
        <w:rPr>
          <w:rFonts w:ascii="Times New Roman" w:eastAsia="Times New Roman" w:hAnsi="Times New Roman" w:cs="Times New Roman"/>
          <w:sz w:val="28"/>
          <w:szCs w:val="28"/>
          <w:lang w:eastAsia="ru-RU"/>
        </w:rPr>
        <w:t xml:space="preserve"> </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В настоящее время, как считают ученые, в основе методологического анализа лежит изучение состава и типологии методов, определение тренда развития, а также корреляция разных методов в научных исследованиях [40].</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Следует отметить, что </w:t>
      </w:r>
      <w:r w:rsidRPr="00585CD7">
        <w:rPr>
          <w:rFonts w:ascii="Times New Roman" w:eastAsia="Times New Roman" w:hAnsi="Times New Roman" w:cs="Times New Roman"/>
          <w:i/>
          <w:sz w:val="28"/>
          <w:szCs w:val="28"/>
          <w:lang w:eastAsia="ru-RU"/>
        </w:rPr>
        <w:t>методология государственного аудита</w:t>
      </w:r>
      <w:r w:rsidRPr="00272B1D">
        <w:rPr>
          <w:rFonts w:ascii="Times New Roman" w:eastAsia="Times New Roman" w:hAnsi="Times New Roman" w:cs="Times New Roman"/>
          <w:sz w:val="28"/>
          <w:szCs w:val="28"/>
          <w:lang w:eastAsia="ru-RU"/>
        </w:rPr>
        <w:t xml:space="preserve"> – это неотъемлемая часть организации государственного аудита, соответственно, ее совершенствование приведет к повышению эффективности работы государственных органов, прозрачности использования бюджетных средств и управления государственными активами, а также противодействия теневой экономике.</w:t>
      </w:r>
    </w:p>
    <w:p w:rsidR="005D0574" w:rsidRPr="00272B1D" w:rsidRDefault="0012272A" w:rsidP="00FE4871">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585CD7">
        <w:rPr>
          <w:rFonts w:ascii="Times New Roman" w:eastAsia="Times New Roman" w:hAnsi="Times New Roman" w:cs="Times New Roman"/>
          <w:i/>
          <w:color w:val="000000"/>
          <w:sz w:val="28"/>
          <w:szCs w:val="28"/>
          <w:shd w:val="clear" w:color="auto" w:fill="FFFFFF"/>
          <w:lang w:eastAsia="ru-RU"/>
        </w:rPr>
        <w:t>М</w:t>
      </w:r>
      <w:r w:rsidR="005D0574" w:rsidRPr="00585CD7">
        <w:rPr>
          <w:rFonts w:ascii="Times New Roman" w:eastAsia="Times New Roman" w:hAnsi="Times New Roman" w:cs="Times New Roman"/>
          <w:i/>
          <w:color w:val="000000"/>
          <w:sz w:val="28"/>
          <w:szCs w:val="28"/>
          <w:shd w:val="clear" w:color="auto" w:fill="FFFFFF"/>
          <w:lang w:eastAsia="ru-RU"/>
        </w:rPr>
        <w:t>етодология</w:t>
      </w:r>
      <w:r w:rsidR="005D0574" w:rsidRPr="00272B1D">
        <w:rPr>
          <w:rFonts w:ascii="Times New Roman" w:eastAsia="Times New Roman" w:hAnsi="Times New Roman" w:cs="Times New Roman"/>
          <w:color w:val="000000"/>
          <w:sz w:val="28"/>
          <w:szCs w:val="28"/>
          <w:shd w:val="clear" w:color="auto" w:fill="FFFFFF"/>
          <w:lang w:eastAsia="ru-RU"/>
        </w:rPr>
        <w:t xml:space="preserve"> внешнего государственного аудита – представляет собой совокупность специфических методов, разработанных на основе достижений практики, которые направлены на процесс реализации внешнего государственного аудита [39].</w:t>
      </w:r>
    </w:p>
    <w:p w:rsidR="005D0574" w:rsidRDefault="005D0574" w:rsidP="00FE4871">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В целом, систему методологического обеспечения внешнего государственного аудита можно представить следующи</w:t>
      </w:r>
      <w:r w:rsidRPr="005D0574">
        <w:rPr>
          <w:rFonts w:ascii="Times New Roman" w:eastAsia="Times New Roman" w:hAnsi="Times New Roman" w:cs="Times New Roman"/>
          <w:color w:val="000000"/>
          <w:sz w:val="28"/>
          <w:szCs w:val="28"/>
          <w:shd w:val="clear" w:color="auto" w:fill="FFFFFF"/>
          <w:lang w:eastAsia="ru-RU"/>
        </w:rPr>
        <w:t>м образом</w:t>
      </w:r>
      <w:r w:rsidR="00585CD7">
        <w:rPr>
          <w:rFonts w:ascii="Times New Roman" w:eastAsia="Times New Roman" w:hAnsi="Times New Roman" w:cs="Times New Roman"/>
          <w:color w:val="000000"/>
          <w:sz w:val="28"/>
          <w:szCs w:val="28"/>
          <w:shd w:val="clear" w:color="auto" w:fill="FFFFFF"/>
          <w:lang w:eastAsia="ru-RU"/>
        </w:rPr>
        <w:t xml:space="preserve"> (рисунок 3)</w:t>
      </w:r>
      <w:r w:rsidRPr="005D0574">
        <w:rPr>
          <w:rFonts w:ascii="Times New Roman" w:eastAsia="Times New Roman" w:hAnsi="Times New Roman" w:cs="Times New Roman"/>
          <w:color w:val="000000"/>
          <w:sz w:val="28"/>
          <w:szCs w:val="28"/>
          <w:shd w:val="clear" w:color="auto" w:fill="FFFFFF"/>
          <w:lang w:eastAsia="ru-RU"/>
        </w:rPr>
        <w:t>.</w:t>
      </w:r>
    </w:p>
    <w:p w:rsidR="00585CD7" w:rsidRPr="005D0574" w:rsidRDefault="00585CD7" w:rsidP="00FE4871">
      <w:pPr>
        <w:tabs>
          <w:tab w:val="left" w:pos="709"/>
        </w:tabs>
        <w:spacing w:after="0" w:line="240" w:lineRule="auto"/>
        <w:ind w:firstLine="709"/>
        <w:jc w:val="both"/>
        <w:rPr>
          <w:rFonts w:ascii="Times New Roman" w:eastAsia="Times New Roman" w:hAnsi="Times New Roman" w:cs="Times New Roman"/>
          <w:color w:val="000000"/>
          <w:sz w:val="28"/>
          <w:szCs w:val="28"/>
          <w:lang w:eastAsia="ru-RU"/>
        </w:rPr>
      </w:pPr>
    </w:p>
    <w:p w:rsidR="005D0574" w:rsidRPr="005D0574" w:rsidRDefault="005D0574" w:rsidP="00FE4871">
      <w:pPr>
        <w:tabs>
          <w:tab w:val="left" w:pos="709"/>
        </w:tabs>
        <w:spacing w:after="0" w:line="240" w:lineRule="auto"/>
        <w:jc w:val="both"/>
        <w:rPr>
          <w:rFonts w:ascii="Times New Roman" w:eastAsia="Times New Roman" w:hAnsi="Times New Roman" w:cs="Times New Roman"/>
          <w:color w:val="000000"/>
          <w:sz w:val="28"/>
          <w:szCs w:val="28"/>
          <w:lang w:eastAsia="ru-RU"/>
        </w:rPr>
      </w:pPr>
      <w:r w:rsidRPr="005D0574">
        <w:rPr>
          <w:rFonts w:ascii="Times New Roman" w:eastAsia="Times New Roman" w:hAnsi="Times New Roman" w:cs="Times New Roman"/>
          <w:noProof/>
          <w:sz w:val="20"/>
          <w:szCs w:val="20"/>
          <w:lang w:eastAsia="ru-RU"/>
        </w:rPr>
        <w:lastRenderedPageBreak/>
        <w:drawing>
          <wp:inline distT="0" distB="0" distL="0" distR="0" wp14:anchorId="28DC0AD9" wp14:editId="1C98F67C">
            <wp:extent cx="5686425" cy="3752850"/>
            <wp:effectExtent l="0" t="0" r="9525"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404" t="24217" r="28847" b="22221"/>
                    <a:stretch/>
                  </pic:blipFill>
                  <pic:spPr bwMode="auto">
                    <a:xfrm>
                      <a:off x="0" y="0"/>
                      <a:ext cx="5683388" cy="3750846"/>
                    </a:xfrm>
                    <a:prstGeom prst="rect">
                      <a:avLst/>
                    </a:prstGeom>
                    <a:ln>
                      <a:noFill/>
                    </a:ln>
                    <a:extLst>
                      <a:ext uri="{53640926-AAD7-44D8-BBD7-CCE9431645EC}">
                        <a14:shadowObscured xmlns:a14="http://schemas.microsoft.com/office/drawing/2010/main"/>
                      </a:ext>
                    </a:extLst>
                  </pic:spPr>
                </pic:pic>
              </a:graphicData>
            </a:graphic>
          </wp:inline>
        </w:drawing>
      </w:r>
    </w:p>
    <w:p w:rsidR="00585CD7" w:rsidRPr="00585CD7" w:rsidRDefault="00585CD7" w:rsidP="00FE4871">
      <w:pPr>
        <w:tabs>
          <w:tab w:val="left" w:pos="709"/>
        </w:tabs>
        <w:spacing w:after="0" w:line="240" w:lineRule="auto"/>
        <w:jc w:val="center"/>
        <w:rPr>
          <w:rFonts w:ascii="Times New Roman" w:eastAsia="Times New Roman" w:hAnsi="Times New Roman" w:cs="Times New Roman"/>
          <w:color w:val="000000"/>
          <w:sz w:val="16"/>
          <w:szCs w:val="16"/>
          <w:lang w:eastAsia="ru-RU"/>
        </w:rPr>
      </w:pPr>
    </w:p>
    <w:p w:rsidR="005D0574" w:rsidRPr="005D0574" w:rsidRDefault="005D0574" w:rsidP="00FE4871">
      <w:pPr>
        <w:tabs>
          <w:tab w:val="left" w:pos="709"/>
        </w:tabs>
        <w:spacing w:after="0" w:line="240" w:lineRule="auto"/>
        <w:jc w:val="center"/>
        <w:rPr>
          <w:rFonts w:ascii="Times New Roman" w:eastAsia="Times New Roman" w:hAnsi="Times New Roman" w:cs="Times New Roman"/>
          <w:color w:val="000000"/>
          <w:sz w:val="28"/>
          <w:szCs w:val="28"/>
          <w:lang w:eastAsia="ru-RU"/>
        </w:rPr>
      </w:pPr>
      <w:r w:rsidRPr="005D0574">
        <w:rPr>
          <w:rFonts w:ascii="Times New Roman" w:eastAsia="Times New Roman" w:hAnsi="Times New Roman" w:cs="Times New Roman"/>
          <w:color w:val="000000"/>
          <w:sz w:val="28"/>
          <w:szCs w:val="28"/>
          <w:lang w:eastAsia="ru-RU"/>
        </w:rPr>
        <w:t xml:space="preserve">Рисунок 3 </w:t>
      </w:r>
      <w:r w:rsidR="00585CD7">
        <w:rPr>
          <w:rFonts w:ascii="Times New Roman" w:eastAsia="Times New Roman" w:hAnsi="Times New Roman" w:cs="Times New Roman"/>
          <w:color w:val="000000"/>
          <w:sz w:val="28"/>
          <w:szCs w:val="28"/>
          <w:lang w:eastAsia="ru-RU"/>
        </w:rPr>
        <w:t>–</w:t>
      </w:r>
      <w:r w:rsidRPr="005D0574">
        <w:rPr>
          <w:rFonts w:ascii="Times New Roman" w:eastAsia="Times New Roman" w:hAnsi="Times New Roman" w:cs="Times New Roman"/>
          <w:color w:val="000000"/>
          <w:sz w:val="28"/>
          <w:szCs w:val="28"/>
          <w:lang w:eastAsia="ru-RU"/>
        </w:rPr>
        <w:t xml:space="preserve"> Структура методологического обеспечения внешнего государственного аудита</w:t>
      </w:r>
    </w:p>
    <w:p w:rsidR="005D0574" w:rsidRPr="005D0574" w:rsidRDefault="005D0574" w:rsidP="00FE4871">
      <w:pPr>
        <w:tabs>
          <w:tab w:val="left" w:pos="709"/>
        </w:tabs>
        <w:spacing w:after="0" w:line="240" w:lineRule="auto"/>
        <w:jc w:val="both"/>
        <w:rPr>
          <w:rFonts w:ascii="Times New Roman" w:eastAsia="Times New Roman" w:hAnsi="Times New Roman" w:cs="Times New Roman"/>
          <w:color w:val="000000"/>
          <w:sz w:val="28"/>
          <w:szCs w:val="28"/>
          <w:lang w:eastAsia="ru-RU"/>
        </w:rPr>
      </w:pP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sz w:val="28"/>
          <w:szCs w:val="28"/>
          <w:lang w:eastAsia="ru-RU"/>
        </w:rPr>
        <w:t>Если рассматривать м</w:t>
      </w:r>
      <w:r w:rsidRPr="00272B1D">
        <w:rPr>
          <w:rFonts w:ascii="Times New Roman" w:eastAsia="Times New Roman" w:hAnsi="Times New Roman" w:cs="Times New Roman"/>
          <w:color w:val="000000"/>
          <w:sz w:val="28"/>
          <w:szCs w:val="28"/>
          <w:lang w:eastAsia="ru-RU"/>
        </w:rPr>
        <w:t>етоды аудита,</w:t>
      </w:r>
      <w:r w:rsidRPr="0045747B">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eastAsia="ru-RU"/>
        </w:rPr>
        <w:t xml:space="preserve">то они представляют собой совокупность различных уровней, которые выделяются в корреляции с другими науками. Именно адекватное представление об этих уровнях существенно влияет на содержание и функциональность метода аудита в рамках формирующейся парадигмы научных и практических взглядов. На наш взгляд, следует выделять </w:t>
      </w:r>
      <w:r w:rsidRPr="00272B1D">
        <w:rPr>
          <w:rFonts w:ascii="Times New Roman" w:eastAsia="Times New Roman" w:hAnsi="Times New Roman" w:cs="Times New Roman"/>
          <w:i/>
          <w:color w:val="000000"/>
          <w:sz w:val="28"/>
          <w:szCs w:val="28"/>
          <w:lang w:eastAsia="ru-RU"/>
        </w:rPr>
        <w:t>три субстанциональных уровня метода аудита</w:t>
      </w:r>
      <w:r w:rsidRPr="00272B1D">
        <w:rPr>
          <w:rFonts w:ascii="Times New Roman" w:eastAsia="Times New Roman" w:hAnsi="Times New Roman" w:cs="Times New Roman"/>
          <w:color w:val="000000"/>
          <w:sz w:val="28"/>
          <w:szCs w:val="28"/>
          <w:lang w:eastAsia="ru-RU"/>
        </w:rPr>
        <w:t>.</w:t>
      </w:r>
    </w:p>
    <w:p w:rsidR="005D0574" w:rsidRPr="00272B1D" w:rsidRDefault="005D0574" w:rsidP="00FE4871">
      <w:pPr>
        <w:tabs>
          <w:tab w:val="left" w:pos="709"/>
          <w:tab w:val="left" w:pos="851"/>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1.</w:t>
      </w:r>
      <w:r w:rsidRPr="00272B1D">
        <w:rPr>
          <w:rFonts w:ascii="Times New Roman" w:eastAsia="Times New Roman" w:hAnsi="Times New Roman" w:cs="Times New Roman"/>
          <w:color w:val="000000"/>
          <w:sz w:val="28"/>
          <w:szCs w:val="28"/>
          <w:lang w:eastAsia="ru-RU"/>
        </w:rPr>
        <w:tab/>
        <w:t>Философский уровень. Аудит не может изучаться в отрыве от концептуальных основ гносеологии, так как использование гносеологических принципов позволяет получить общность теоретической платформы аудита для сопоставления результатов исследования.</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На первом уровне выделяются следующие его принципы:</w:t>
      </w:r>
    </w:p>
    <w:p w:rsidR="005D0574" w:rsidRPr="00272B1D" w:rsidRDefault="00585CD7" w:rsidP="00FE4871">
      <w:p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D0574" w:rsidRPr="00272B1D">
        <w:rPr>
          <w:rFonts w:ascii="Times New Roman" w:eastAsia="Times New Roman" w:hAnsi="Times New Roman" w:cs="Times New Roman"/>
          <w:color w:val="000000"/>
          <w:sz w:val="28"/>
          <w:szCs w:val="28"/>
          <w:lang w:eastAsia="ru-RU"/>
        </w:rPr>
        <w:tab/>
        <w:t>принцип историзма декларирует, что все явления должны изучаться в их историческом развитии. К примеру, определить специфическое место современного аудита в системе контроля можно, если изучить генезис форм финансового контроля;</w:t>
      </w:r>
    </w:p>
    <w:p w:rsidR="005D0574" w:rsidRPr="00272B1D" w:rsidRDefault="00585CD7" w:rsidP="00FE4871">
      <w:p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D0574" w:rsidRPr="00272B1D">
        <w:rPr>
          <w:rFonts w:ascii="Times New Roman" w:eastAsia="Times New Roman" w:hAnsi="Times New Roman" w:cs="Times New Roman"/>
          <w:color w:val="000000"/>
          <w:sz w:val="28"/>
          <w:szCs w:val="28"/>
          <w:lang w:eastAsia="ru-RU"/>
        </w:rPr>
        <w:tab/>
        <w:t>принцип системности исследований декларирует, что все явления взаимосвязаны, то есть все явления необходимо изучать в комплексе. К примеру, аудит изучается во взаимосвязи с бухгалтерским учетом и бухгалтерской отчетностью, что позволяет сформировать полноценную систему знаний;</w:t>
      </w:r>
    </w:p>
    <w:p w:rsidR="005D0574" w:rsidRPr="00272B1D" w:rsidRDefault="00585CD7" w:rsidP="00FE4871">
      <w:p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D0574" w:rsidRPr="00272B1D">
        <w:rPr>
          <w:rFonts w:ascii="Times New Roman" w:eastAsia="Times New Roman" w:hAnsi="Times New Roman" w:cs="Times New Roman"/>
          <w:color w:val="000000"/>
          <w:sz w:val="28"/>
          <w:szCs w:val="28"/>
          <w:lang w:eastAsia="ru-RU"/>
        </w:rPr>
        <w:tab/>
        <w:t>принцип методологического плюрализма декларирует, что необходимо применять множественность методов при изучении каждого отдельного явления. К примеру, в аудите методы фактической проверки объектов применяются вместе с методами документальной проверки;</w:t>
      </w:r>
    </w:p>
    <w:p w:rsidR="005D0574" w:rsidRPr="00272B1D" w:rsidRDefault="00585CD7" w:rsidP="00FE4871">
      <w:p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5D0574" w:rsidRPr="00272B1D">
        <w:rPr>
          <w:rFonts w:ascii="Times New Roman" w:eastAsia="Times New Roman" w:hAnsi="Times New Roman" w:cs="Times New Roman"/>
          <w:color w:val="000000"/>
          <w:sz w:val="28"/>
          <w:szCs w:val="28"/>
          <w:lang w:eastAsia="ru-RU"/>
        </w:rPr>
        <w:tab/>
        <w:t>принцип объективности и конкретности, которые тесно взаимосвязаны между собой, означают, что для объективности необходимо отбросить субъективизм, а для конкретизации необходимо использовать в качестве доказательств только реальные факты хозяйственной деятельности, подтвержденные документально</w:t>
      </w:r>
      <w:r>
        <w:rPr>
          <w:rFonts w:ascii="Times New Roman" w:eastAsia="Times New Roman" w:hAnsi="Times New Roman" w:cs="Times New Roman"/>
          <w:color w:val="000000"/>
          <w:sz w:val="28"/>
          <w:szCs w:val="28"/>
          <w:lang w:eastAsia="ru-RU"/>
        </w:rPr>
        <w:t>;</w:t>
      </w:r>
    </w:p>
    <w:p w:rsidR="005D0574" w:rsidRPr="00272B1D" w:rsidRDefault="00585CD7" w:rsidP="00FE4871">
      <w:p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D0574" w:rsidRPr="00272B1D">
        <w:rPr>
          <w:rFonts w:ascii="Times New Roman" w:eastAsia="Times New Roman" w:hAnsi="Times New Roman" w:cs="Times New Roman"/>
          <w:color w:val="000000"/>
          <w:sz w:val="28"/>
          <w:szCs w:val="28"/>
          <w:lang w:eastAsia="ru-RU"/>
        </w:rPr>
        <w:tab/>
        <w:t>принцип научной корректности. Многие ученые определяют его как дополняющий и второстепенный принцип. На наш взгляд, в XXI в. этот принцип приобретает особую актуальность в рамках этики и толерантности как основы общественного сознания. Этот принцип означает, что методы научного</w:t>
      </w:r>
      <w:r w:rsidR="005D0574" w:rsidRPr="00272B1D">
        <w:rPr>
          <w:rFonts w:ascii="Times New Roman" w:eastAsia="Times New Roman" w:hAnsi="Times New Roman" w:cs="Times New Roman"/>
          <w:sz w:val="20"/>
          <w:szCs w:val="20"/>
          <w:lang w:eastAsia="ru-RU"/>
        </w:rPr>
        <w:t xml:space="preserve"> </w:t>
      </w:r>
      <w:r w:rsidR="005D0574" w:rsidRPr="00272B1D">
        <w:rPr>
          <w:rFonts w:ascii="Times New Roman" w:eastAsia="Times New Roman" w:hAnsi="Times New Roman" w:cs="Times New Roman"/>
          <w:color w:val="000000"/>
          <w:sz w:val="28"/>
          <w:szCs w:val="28"/>
          <w:lang w:eastAsia="ru-RU"/>
        </w:rPr>
        <w:t>познания, безусловно, и прежде всего, должны приводить к определенным результатам, но при этом не вредить обществу, а приносить пользу и сохранять общечеловеческие ценности.</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Общенаучные методы познания включают анализ и синтез, индукцию и дедукцию, аналогию и моделирование, абстрагирование и конкретизацию, системный анализ, функционально-стоимостный анализ и др. Представим состав и характеристики методов второго уровня в виде сводной таблицы</w:t>
      </w:r>
      <w:r w:rsidR="00585CD7">
        <w:rPr>
          <w:rFonts w:ascii="Times New Roman" w:eastAsia="Times New Roman" w:hAnsi="Times New Roman" w:cs="Times New Roman"/>
          <w:color w:val="000000"/>
          <w:sz w:val="28"/>
          <w:szCs w:val="28"/>
          <w:lang w:eastAsia="ru-RU"/>
        </w:rPr>
        <w:t xml:space="preserve"> 4</w:t>
      </w:r>
      <w:r w:rsidRPr="00272B1D">
        <w:rPr>
          <w:rFonts w:ascii="Times New Roman" w:eastAsia="Times New Roman" w:hAnsi="Times New Roman" w:cs="Times New Roman"/>
          <w:color w:val="000000"/>
          <w:sz w:val="28"/>
          <w:szCs w:val="28"/>
          <w:lang w:eastAsia="ru-RU"/>
        </w:rPr>
        <w:t>.</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5D0574"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 xml:space="preserve">Таблица 4 </w:t>
      </w:r>
      <w:r w:rsidR="00585CD7">
        <w:rPr>
          <w:rFonts w:ascii="Times New Roman" w:eastAsia="Times New Roman" w:hAnsi="Times New Roman" w:cs="Times New Roman"/>
          <w:color w:val="000000"/>
          <w:sz w:val="28"/>
          <w:szCs w:val="28"/>
          <w:lang w:eastAsia="ru-RU"/>
        </w:rPr>
        <w:t>–</w:t>
      </w:r>
      <w:r w:rsidRPr="00272B1D">
        <w:rPr>
          <w:rFonts w:ascii="Times New Roman" w:eastAsia="Times New Roman" w:hAnsi="Times New Roman" w:cs="Times New Roman"/>
          <w:color w:val="000000"/>
          <w:sz w:val="28"/>
          <w:szCs w:val="28"/>
          <w:lang w:eastAsia="ru-RU"/>
        </w:rPr>
        <w:t xml:space="preserve"> Система общенаучных методов познания применительно к аудиту</w:t>
      </w:r>
    </w:p>
    <w:p w:rsidR="00585CD7" w:rsidRPr="00585CD7" w:rsidRDefault="00585CD7" w:rsidP="00FE4871">
      <w:pPr>
        <w:tabs>
          <w:tab w:val="left" w:pos="709"/>
        </w:tabs>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p>
    <w:tbl>
      <w:tblPr>
        <w:tblStyle w:val="a3"/>
        <w:tblW w:w="0" w:type="auto"/>
        <w:tblInd w:w="150" w:type="dxa"/>
        <w:tblLook w:val="04A0" w:firstRow="1" w:lastRow="0" w:firstColumn="1" w:lastColumn="0" w:noHBand="0" w:noVBand="1"/>
      </w:tblPr>
      <w:tblGrid>
        <w:gridCol w:w="2364"/>
        <w:gridCol w:w="7114"/>
      </w:tblGrid>
      <w:tr w:rsidR="005D0574" w:rsidRPr="00585CD7" w:rsidTr="00585CD7">
        <w:tc>
          <w:tcPr>
            <w:tcW w:w="2368" w:type="dxa"/>
            <w:vAlign w:val="center"/>
          </w:tcPr>
          <w:p w:rsidR="005D0574" w:rsidRPr="00585CD7" w:rsidRDefault="005D0574" w:rsidP="00FE4871">
            <w:pPr>
              <w:tabs>
                <w:tab w:val="left" w:pos="709"/>
              </w:tabs>
              <w:autoSpaceDE w:val="0"/>
              <w:autoSpaceDN w:val="0"/>
              <w:adjustRightInd w:val="0"/>
              <w:jc w:val="center"/>
              <w:rPr>
                <w:rFonts w:ascii="Times New Roman" w:eastAsia="Times New Roman" w:hAnsi="Times New Roman" w:cs="Times New Roman"/>
                <w:color w:val="000000"/>
                <w:sz w:val="24"/>
                <w:szCs w:val="24"/>
                <w:lang w:eastAsia="ru-RU"/>
              </w:rPr>
            </w:pPr>
            <w:r w:rsidRPr="00585CD7">
              <w:rPr>
                <w:rFonts w:ascii="Times New Roman" w:eastAsia="Times New Roman" w:hAnsi="Times New Roman" w:cs="Times New Roman"/>
                <w:color w:val="000000"/>
                <w:sz w:val="24"/>
                <w:szCs w:val="24"/>
                <w:lang w:eastAsia="ru-RU"/>
              </w:rPr>
              <w:t>Наименование метода</w:t>
            </w:r>
          </w:p>
        </w:tc>
        <w:tc>
          <w:tcPr>
            <w:tcW w:w="7235" w:type="dxa"/>
            <w:vAlign w:val="center"/>
          </w:tcPr>
          <w:p w:rsidR="005D0574" w:rsidRPr="00585CD7" w:rsidRDefault="005D0574" w:rsidP="00FE4871">
            <w:pPr>
              <w:tabs>
                <w:tab w:val="left" w:pos="709"/>
              </w:tabs>
              <w:autoSpaceDE w:val="0"/>
              <w:autoSpaceDN w:val="0"/>
              <w:adjustRightInd w:val="0"/>
              <w:jc w:val="center"/>
              <w:rPr>
                <w:rFonts w:ascii="Times New Roman" w:eastAsia="Times New Roman" w:hAnsi="Times New Roman" w:cs="Times New Roman"/>
                <w:color w:val="000000"/>
                <w:sz w:val="24"/>
                <w:szCs w:val="24"/>
                <w:lang w:eastAsia="ru-RU"/>
              </w:rPr>
            </w:pPr>
            <w:r w:rsidRPr="00585CD7">
              <w:rPr>
                <w:rFonts w:ascii="Times New Roman" w:eastAsia="Times New Roman" w:hAnsi="Times New Roman" w:cs="Times New Roman"/>
                <w:spacing w:val="-1"/>
                <w:sz w:val="24"/>
                <w:szCs w:val="24"/>
                <w:lang w:eastAsia="ru-RU"/>
              </w:rPr>
              <w:t>Краткая</w:t>
            </w:r>
            <w:r w:rsidRPr="00585CD7">
              <w:rPr>
                <w:rFonts w:ascii="Times New Roman" w:eastAsia="Times New Roman" w:hAnsi="Times New Roman" w:cs="Times New Roman"/>
                <w:spacing w:val="-5"/>
                <w:sz w:val="24"/>
                <w:szCs w:val="24"/>
                <w:lang w:eastAsia="ru-RU"/>
              </w:rPr>
              <w:t xml:space="preserve"> </w:t>
            </w:r>
            <w:r w:rsidRPr="00585CD7">
              <w:rPr>
                <w:rFonts w:ascii="Times New Roman" w:eastAsia="Times New Roman" w:hAnsi="Times New Roman" w:cs="Times New Roman"/>
                <w:spacing w:val="-1"/>
                <w:sz w:val="24"/>
                <w:szCs w:val="24"/>
                <w:lang w:eastAsia="ru-RU"/>
              </w:rPr>
              <w:t>характеристика</w:t>
            </w:r>
          </w:p>
        </w:tc>
      </w:tr>
      <w:tr w:rsidR="00585CD7" w:rsidRPr="00585CD7" w:rsidTr="00585CD7">
        <w:tc>
          <w:tcPr>
            <w:tcW w:w="2368" w:type="dxa"/>
            <w:vAlign w:val="center"/>
          </w:tcPr>
          <w:p w:rsidR="00585CD7" w:rsidRPr="00585CD7" w:rsidRDefault="00585CD7" w:rsidP="00FE4871">
            <w:pPr>
              <w:tabs>
                <w:tab w:val="left" w:pos="709"/>
              </w:tabs>
              <w:autoSpaceDE w:val="0"/>
              <w:autoSpaceDN w:val="0"/>
              <w:adjustRightInd w:val="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7235" w:type="dxa"/>
            <w:vAlign w:val="center"/>
          </w:tcPr>
          <w:p w:rsidR="00585CD7" w:rsidRPr="00585CD7" w:rsidRDefault="00585CD7" w:rsidP="00FE4871">
            <w:pPr>
              <w:tabs>
                <w:tab w:val="left" w:pos="709"/>
              </w:tabs>
              <w:autoSpaceDE w:val="0"/>
              <w:autoSpaceDN w:val="0"/>
              <w:adjustRightInd w:val="0"/>
              <w:jc w:val="center"/>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2</w:t>
            </w:r>
          </w:p>
        </w:tc>
      </w:tr>
      <w:tr w:rsidR="005D0574" w:rsidRPr="00585CD7" w:rsidTr="00585CD7">
        <w:tc>
          <w:tcPr>
            <w:tcW w:w="2368" w:type="dxa"/>
          </w:tcPr>
          <w:p w:rsidR="005D0574" w:rsidRPr="00585CD7" w:rsidRDefault="005D0574" w:rsidP="00FE4871">
            <w:pPr>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Диалектика</w:t>
            </w:r>
          </w:p>
        </w:tc>
        <w:tc>
          <w:tcPr>
            <w:tcW w:w="7235" w:type="dxa"/>
          </w:tcPr>
          <w:p w:rsidR="005D0574" w:rsidRPr="00585CD7" w:rsidRDefault="005D0574" w:rsidP="00FE4871">
            <w:pPr>
              <w:rPr>
                <w:rFonts w:ascii="Times New Roman" w:eastAsia="Times New Roman" w:hAnsi="Times New Roman" w:cs="Times New Roman"/>
                <w:sz w:val="24"/>
                <w:szCs w:val="24"/>
                <w:lang w:eastAsia="ru-RU"/>
              </w:rPr>
            </w:pPr>
            <w:r w:rsidRPr="00585CD7">
              <w:rPr>
                <w:rFonts w:ascii="Times New Roman" w:eastAsia="Times New Roman" w:hAnsi="Times New Roman" w:cs="Times New Roman"/>
                <w:spacing w:val="-1"/>
                <w:sz w:val="24"/>
                <w:szCs w:val="24"/>
                <w:lang w:eastAsia="ru-RU"/>
              </w:rPr>
              <w:t>Метод</w:t>
            </w:r>
            <w:r w:rsidRPr="00585CD7">
              <w:rPr>
                <w:rFonts w:ascii="Times New Roman" w:eastAsia="Times New Roman" w:hAnsi="Times New Roman" w:cs="Times New Roman"/>
                <w:sz w:val="24"/>
                <w:szCs w:val="24"/>
                <w:lang w:eastAsia="ru-RU"/>
              </w:rPr>
              <w:t xml:space="preserve"> </w:t>
            </w:r>
            <w:r w:rsidRPr="00585CD7">
              <w:rPr>
                <w:rFonts w:ascii="Times New Roman" w:eastAsia="Times New Roman" w:hAnsi="Times New Roman" w:cs="Times New Roman"/>
                <w:spacing w:val="-1"/>
                <w:sz w:val="24"/>
                <w:szCs w:val="24"/>
                <w:lang w:eastAsia="ru-RU"/>
              </w:rPr>
              <w:t>познания</w:t>
            </w:r>
            <w:r w:rsidRPr="00585CD7">
              <w:rPr>
                <w:rFonts w:ascii="Times New Roman" w:eastAsia="Times New Roman" w:hAnsi="Times New Roman" w:cs="Times New Roman"/>
                <w:sz w:val="24"/>
                <w:szCs w:val="24"/>
                <w:lang w:eastAsia="ru-RU"/>
              </w:rPr>
              <w:t xml:space="preserve"> </w:t>
            </w:r>
            <w:r w:rsidRPr="00585CD7">
              <w:rPr>
                <w:rFonts w:ascii="Times New Roman" w:eastAsia="Times New Roman" w:hAnsi="Times New Roman" w:cs="Times New Roman"/>
                <w:spacing w:val="-1"/>
                <w:sz w:val="24"/>
                <w:szCs w:val="24"/>
                <w:lang w:eastAsia="ru-RU"/>
              </w:rPr>
              <w:t>явлений</w:t>
            </w:r>
            <w:r w:rsidRPr="00585CD7">
              <w:rPr>
                <w:rFonts w:ascii="Times New Roman" w:eastAsia="Times New Roman" w:hAnsi="Times New Roman" w:cs="Times New Roman"/>
                <w:sz w:val="24"/>
                <w:szCs w:val="24"/>
                <w:lang w:eastAsia="ru-RU"/>
              </w:rPr>
              <w:t xml:space="preserve"> </w:t>
            </w:r>
            <w:r w:rsidRPr="00585CD7">
              <w:rPr>
                <w:rFonts w:ascii="Times New Roman" w:eastAsia="Times New Roman" w:hAnsi="Times New Roman" w:cs="Times New Roman"/>
                <w:spacing w:val="-1"/>
                <w:sz w:val="24"/>
                <w:szCs w:val="24"/>
                <w:lang w:eastAsia="ru-RU"/>
              </w:rPr>
              <w:t>действительности</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pacing w:val="-1"/>
                <w:sz w:val="24"/>
                <w:szCs w:val="24"/>
                <w:lang w:eastAsia="ru-RU"/>
              </w:rPr>
              <w:t>в их</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pacing w:val="-1"/>
                <w:sz w:val="24"/>
                <w:szCs w:val="24"/>
                <w:lang w:eastAsia="ru-RU"/>
              </w:rPr>
              <w:t>развитии</w:t>
            </w:r>
            <w:r w:rsidRPr="00585CD7">
              <w:rPr>
                <w:rFonts w:ascii="Times New Roman" w:eastAsia="Times New Roman" w:hAnsi="Times New Roman" w:cs="Times New Roman"/>
                <w:sz w:val="24"/>
                <w:szCs w:val="24"/>
                <w:lang w:eastAsia="ru-RU"/>
              </w:rPr>
              <w:t xml:space="preserve"> </w:t>
            </w:r>
            <w:r w:rsidRPr="00585CD7">
              <w:rPr>
                <w:rFonts w:ascii="Times New Roman" w:eastAsia="Times New Roman" w:hAnsi="Times New Roman" w:cs="Times New Roman"/>
                <w:spacing w:val="-1"/>
                <w:sz w:val="24"/>
                <w:szCs w:val="24"/>
                <w:lang w:eastAsia="ru-RU"/>
              </w:rPr>
              <w:t>и самодвижении</w:t>
            </w:r>
            <w:r w:rsidRPr="00585CD7">
              <w:rPr>
                <w:rFonts w:ascii="Times New Roman" w:eastAsia="Times New Roman" w:hAnsi="Times New Roman" w:cs="Times New Roman"/>
                <w:spacing w:val="-15"/>
                <w:sz w:val="24"/>
                <w:szCs w:val="24"/>
                <w:lang w:eastAsia="ru-RU"/>
              </w:rPr>
              <w:t xml:space="preserve"> </w:t>
            </w:r>
          </w:p>
        </w:tc>
      </w:tr>
      <w:tr w:rsidR="005D0574" w:rsidRPr="00585CD7" w:rsidTr="00585CD7">
        <w:tc>
          <w:tcPr>
            <w:tcW w:w="2368" w:type="dxa"/>
            <w:tcBorders>
              <w:bottom w:val="nil"/>
            </w:tcBorders>
          </w:tcPr>
          <w:p w:rsidR="005D0574" w:rsidRPr="00585CD7" w:rsidRDefault="005D0574" w:rsidP="00FE4871">
            <w:pPr>
              <w:tabs>
                <w:tab w:val="left" w:pos="709"/>
              </w:tabs>
              <w:autoSpaceDE w:val="0"/>
              <w:autoSpaceDN w:val="0"/>
              <w:adjustRightInd w:val="0"/>
              <w:jc w:val="both"/>
              <w:rPr>
                <w:rFonts w:ascii="Times New Roman" w:eastAsia="Times New Roman" w:hAnsi="Times New Roman" w:cs="Times New Roman"/>
                <w:color w:val="000000"/>
                <w:sz w:val="24"/>
                <w:szCs w:val="24"/>
                <w:lang w:eastAsia="ru-RU"/>
              </w:rPr>
            </w:pPr>
            <w:r w:rsidRPr="00585CD7">
              <w:rPr>
                <w:rFonts w:ascii="Times New Roman" w:eastAsia="Times New Roman" w:hAnsi="Times New Roman" w:cs="Times New Roman"/>
                <w:sz w:val="24"/>
                <w:szCs w:val="24"/>
                <w:lang w:eastAsia="ru-RU"/>
              </w:rPr>
              <w:t>Анализ</w:t>
            </w:r>
          </w:p>
        </w:tc>
        <w:tc>
          <w:tcPr>
            <w:tcW w:w="7235" w:type="dxa"/>
            <w:tcBorders>
              <w:bottom w:val="nil"/>
            </w:tcBorders>
          </w:tcPr>
          <w:p w:rsidR="005D0574" w:rsidRPr="00585CD7" w:rsidRDefault="005D0574" w:rsidP="00FE4871">
            <w:pPr>
              <w:tabs>
                <w:tab w:val="left" w:pos="709"/>
              </w:tabs>
              <w:autoSpaceDE w:val="0"/>
              <w:autoSpaceDN w:val="0"/>
              <w:adjustRightInd w:val="0"/>
              <w:jc w:val="both"/>
              <w:rPr>
                <w:rFonts w:ascii="Times New Roman" w:eastAsia="Times New Roman" w:hAnsi="Times New Roman" w:cs="Times New Roman"/>
                <w:color w:val="000000"/>
                <w:sz w:val="24"/>
                <w:szCs w:val="24"/>
                <w:lang w:eastAsia="ru-RU"/>
              </w:rPr>
            </w:pPr>
            <w:r w:rsidRPr="00585CD7">
              <w:rPr>
                <w:rFonts w:ascii="Times New Roman" w:eastAsia="Times New Roman" w:hAnsi="Times New Roman" w:cs="Times New Roman"/>
                <w:sz w:val="24"/>
                <w:szCs w:val="24"/>
                <w:lang w:eastAsia="ru-RU"/>
              </w:rPr>
              <w:t>Метод</w:t>
            </w:r>
            <w:r w:rsidRPr="00585CD7">
              <w:rPr>
                <w:rFonts w:ascii="Times New Roman" w:eastAsia="Times New Roman" w:hAnsi="Times New Roman" w:cs="Times New Roman"/>
                <w:spacing w:val="-8"/>
                <w:sz w:val="24"/>
                <w:szCs w:val="24"/>
                <w:lang w:eastAsia="ru-RU"/>
              </w:rPr>
              <w:t xml:space="preserve"> </w:t>
            </w:r>
            <w:r w:rsidRPr="00585CD7">
              <w:rPr>
                <w:rFonts w:ascii="Times New Roman" w:eastAsia="Times New Roman" w:hAnsi="Times New Roman" w:cs="Times New Roman"/>
                <w:sz w:val="24"/>
                <w:szCs w:val="24"/>
                <w:lang w:eastAsia="ru-RU"/>
              </w:rPr>
              <w:t>исследования,</w:t>
            </w:r>
            <w:r w:rsidRPr="00585CD7">
              <w:rPr>
                <w:rFonts w:ascii="Times New Roman" w:eastAsia="Times New Roman" w:hAnsi="Times New Roman" w:cs="Times New Roman"/>
                <w:spacing w:val="-9"/>
                <w:sz w:val="24"/>
                <w:szCs w:val="24"/>
                <w:lang w:eastAsia="ru-RU"/>
              </w:rPr>
              <w:t xml:space="preserve"> </w:t>
            </w:r>
            <w:r w:rsidRPr="00585CD7">
              <w:rPr>
                <w:rFonts w:ascii="Times New Roman" w:eastAsia="Times New Roman" w:hAnsi="Times New Roman" w:cs="Times New Roman"/>
                <w:sz w:val="24"/>
                <w:szCs w:val="24"/>
                <w:lang w:eastAsia="ru-RU"/>
              </w:rPr>
              <w:t>включающий</w:t>
            </w:r>
            <w:r w:rsidRPr="00585CD7">
              <w:rPr>
                <w:rFonts w:ascii="Times New Roman" w:eastAsia="Times New Roman" w:hAnsi="Times New Roman" w:cs="Times New Roman"/>
                <w:spacing w:val="-8"/>
                <w:sz w:val="24"/>
                <w:szCs w:val="24"/>
                <w:lang w:eastAsia="ru-RU"/>
              </w:rPr>
              <w:t xml:space="preserve"> </w:t>
            </w:r>
            <w:r w:rsidRPr="00585CD7">
              <w:rPr>
                <w:rFonts w:ascii="Times New Roman" w:eastAsia="Times New Roman" w:hAnsi="Times New Roman" w:cs="Times New Roman"/>
                <w:sz w:val="24"/>
                <w:szCs w:val="24"/>
                <w:lang w:eastAsia="ru-RU"/>
              </w:rPr>
              <w:t>изучение</w:t>
            </w:r>
            <w:r w:rsidRPr="00585CD7">
              <w:rPr>
                <w:rFonts w:ascii="Times New Roman" w:eastAsia="Times New Roman" w:hAnsi="Times New Roman" w:cs="Times New Roman"/>
                <w:spacing w:val="-7"/>
                <w:sz w:val="24"/>
                <w:szCs w:val="24"/>
                <w:lang w:eastAsia="ru-RU"/>
              </w:rPr>
              <w:t xml:space="preserve"> </w:t>
            </w:r>
            <w:r w:rsidRPr="00585CD7">
              <w:rPr>
                <w:rFonts w:ascii="Times New Roman" w:eastAsia="Times New Roman" w:hAnsi="Times New Roman" w:cs="Times New Roman"/>
                <w:sz w:val="24"/>
                <w:szCs w:val="24"/>
                <w:lang w:eastAsia="ru-RU"/>
              </w:rPr>
              <w:t>предмета</w:t>
            </w:r>
            <w:r w:rsidRPr="00585CD7">
              <w:rPr>
                <w:rFonts w:ascii="Times New Roman" w:eastAsia="Times New Roman" w:hAnsi="Times New Roman" w:cs="Times New Roman"/>
                <w:spacing w:val="-9"/>
                <w:sz w:val="24"/>
                <w:szCs w:val="24"/>
                <w:lang w:eastAsia="ru-RU"/>
              </w:rPr>
              <w:t xml:space="preserve"> </w:t>
            </w:r>
            <w:r w:rsidRPr="00585CD7">
              <w:rPr>
                <w:rFonts w:ascii="Times New Roman" w:eastAsia="Times New Roman" w:hAnsi="Times New Roman" w:cs="Times New Roman"/>
                <w:sz w:val="24"/>
                <w:szCs w:val="24"/>
                <w:lang w:eastAsia="ru-RU"/>
              </w:rPr>
              <w:t>мысленным</w:t>
            </w:r>
            <w:r w:rsidRPr="00585CD7">
              <w:rPr>
                <w:rFonts w:ascii="Times New Roman" w:eastAsia="Times New Roman" w:hAnsi="Times New Roman" w:cs="Times New Roman"/>
                <w:spacing w:val="-7"/>
                <w:sz w:val="24"/>
                <w:szCs w:val="24"/>
                <w:lang w:eastAsia="ru-RU"/>
              </w:rPr>
              <w:t xml:space="preserve"> </w:t>
            </w:r>
            <w:r w:rsidRPr="00585CD7">
              <w:rPr>
                <w:rFonts w:ascii="Times New Roman" w:eastAsia="Times New Roman" w:hAnsi="Times New Roman" w:cs="Times New Roman"/>
                <w:sz w:val="24"/>
                <w:szCs w:val="24"/>
                <w:lang w:eastAsia="ru-RU"/>
              </w:rPr>
              <w:t>или</w:t>
            </w:r>
            <w:r w:rsidRPr="00585CD7">
              <w:rPr>
                <w:rFonts w:ascii="Times New Roman" w:eastAsia="Times New Roman" w:hAnsi="Times New Roman" w:cs="Times New Roman"/>
                <w:spacing w:val="-8"/>
                <w:sz w:val="24"/>
                <w:szCs w:val="24"/>
                <w:lang w:eastAsia="ru-RU"/>
              </w:rPr>
              <w:t xml:space="preserve"> </w:t>
            </w:r>
            <w:r w:rsidRPr="00585CD7">
              <w:rPr>
                <w:rFonts w:ascii="Times New Roman" w:eastAsia="Times New Roman" w:hAnsi="Times New Roman" w:cs="Times New Roman"/>
                <w:sz w:val="24"/>
                <w:szCs w:val="24"/>
                <w:lang w:eastAsia="ru-RU"/>
              </w:rPr>
              <w:t>практическим</w:t>
            </w:r>
            <w:r w:rsidRPr="00585CD7">
              <w:rPr>
                <w:rFonts w:ascii="Times New Roman" w:eastAsia="Times New Roman" w:hAnsi="Times New Roman" w:cs="Times New Roman"/>
                <w:spacing w:val="-47"/>
                <w:sz w:val="24"/>
                <w:szCs w:val="24"/>
                <w:lang w:eastAsia="ru-RU"/>
              </w:rPr>
              <w:t xml:space="preserve"> </w:t>
            </w:r>
            <w:r w:rsidRPr="00585CD7">
              <w:rPr>
                <w:rFonts w:ascii="Times New Roman" w:eastAsia="Times New Roman" w:hAnsi="Times New Roman" w:cs="Times New Roman"/>
                <w:sz w:val="24"/>
                <w:szCs w:val="24"/>
                <w:lang w:eastAsia="ru-RU"/>
              </w:rPr>
              <w:t>разложением его</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z w:val="24"/>
                <w:szCs w:val="24"/>
                <w:lang w:eastAsia="ru-RU"/>
              </w:rPr>
              <w:t>на</w:t>
            </w:r>
            <w:r w:rsidRPr="00585CD7">
              <w:rPr>
                <w:rFonts w:ascii="Times New Roman" w:eastAsia="Times New Roman" w:hAnsi="Times New Roman" w:cs="Times New Roman"/>
                <w:spacing w:val="-2"/>
                <w:sz w:val="24"/>
                <w:szCs w:val="24"/>
                <w:lang w:eastAsia="ru-RU"/>
              </w:rPr>
              <w:t xml:space="preserve"> </w:t>
            </w:r>
            <w:r w:rsidRPr="00585CD7">
              <w:rPr>
                <w:rFonts w:ascii="Times New Roman" w:eastAsia="Times New Roman" w:hAnsi="Times New Roman" w:cs="Times New Roman"/>
                <w:sz w:val="24"/>
                <w:szCs w:val="24"/>
                <w:lang w:eastAsia="ru-RU"/>
              </w:rPr>
              <w:t>составные</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z w:val="24"/>
                <w:szCs w:val="24"/>
                <w:lang w:eastAsia="ru-RU"/>
              </w:rPr>
              <w:t>объекты</w:t>
            </w:r>
            <w:r w:rsidRPr="00585CD7">
              <w:rPr>
                <w:rFonts w:ascii="Times New Roman" w:eastAsia="Times New Roman" w:hAnsi="Times New Roman" w:cs="Times New Roman"/>
                <w:spacing w:val="-20"/>
                <w:sz w:val="24"/>
                <w:szCs w:val="24"/>
                <w:lang w:eastAsia="ru-RU"/>
              </w:rPr>
              <w:t xml:space="preserve"> </w:t>
            </w:r>
          </w:p>
        </w:tc>
      </w:tr>
      <w:tr w:rsidR="005D0574" w:rsidRPr="00585CD7" w:rsidTr="00585CD7">
        <w:tc>
          <w:tcPr>
            <w:tcW w:w="2368" w:type="dxa"/>
          </w:tcPr>
          <w:p w:rsidR="005D0574" w:rsidRPr="00585CD7" w:rsidRDefault="005D0574" w:rsidP="00FE4871">
            <w:pPr>
              <w:ind w:right="249"/>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Синтез</w:t>
            </w:r>
          </w:p>
        </w:tc>
        <w:tc>
          <w:tcPr>
            <w:tcW w:w="7235" w:type="dxa"/>
          </w:tcPr>
          <w:p w:rsidR="005D0574" w:rsidRPr="00585CD7" w:rsidRDefault="005D0574" w:rsidP="00FE4871">
            <w:pPr>
              <w:ind w:right="249"/>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Метод</w:t>
            </w:r>
            <w:r w:rsidRPr="00585CD7">
              <w:rPr>
                <w:rFonts w:ascii="Times New Roman" w:eastAsia="Times New Roman" w:hAnsi="Times New Roman" w:cs="Times New Roman"/>
                <w:spacing w:val="-5"/>
                <w:sz w:val="24"/>
                <w:szCs w:val="24"/>
                <w:lang w:eastAsia="ru-RU"/>
              </w:rPr>
              <w:t xml:space="preserve"> </w:t>
            </w:r>
            <w:r w:rsidRPr="00585CD7">
              <w:rPr>
                <w:rFonts w:ascii="Times New Roman" w:eastAsia="Times New Roman" w:hAnsi="Times New Roman" w:cs="Times New Roman"/>
                <w:sz w:val="24"/>
                <w:szCs w:val="24"/>
                <w:lang w:eastAsia="ru-RU"/>
              </w:rPr>
              <w:t>изучения</w:t>
            </w:r>
            <w:r w:rsidRPr="00585CD7">
              <w:rPr>
                <w:rFonts w:ascii="Times New Roman" w:eastAsia="Times New Roman" w:hAnsi="Times New Roman" w:cs="Times New Roman"/>
                <w:spacing w:val="-6"/>
                <w:sz w:val="24"/>
                <w:szCs w:val="24"/>
                <w:lang w:eastAsia="ru-RU"/>
              </w:rPr>
              <w:t xml:space="preserve"> </w:t>
            </w:r>
            <w:r w:rsidRPr="00585CD7">
              <w:rPr>
                <w:rFonts w:ascii="Times New Roman" w:eastAsia="Times New Roman" w:hAnsi="Times New Roman" w:cs="Times New Roman"/>
                <w:sz w:val="24"/>
                <w:szCs w:val="24"/>
                <w:lang w:eastAsia="ru-RU"/>
              </w:rPr>
              <w:t>объекта</w:t>
            </w:r>
            <w:r w:rsidRPr="00585CD7">
              <w:rPr>
                <w:rFonts w:ascii="Times New Roman" w:eastAsia="Times New Roman" w:hAnsi="Times New Roman" w:cs="Times New Roman"/>
                <w:spacing w:val="-4"/>
                <w:sz w:val="24"/>
                <w:szCs w:val="24"/>
                <w:lang w:eastAsia="ru-RU"/>
              </w:rPr>
              <w:t xml:space="preserve"> </w:t>
            </w:r>
            <w:r w:rsidRPr="00585CD7">
              <w:rPr>
                <w:rFonts w:ascii="Times New Roman" w:eastAsia="Times New Roman" w:hAnsi="Times New Roman" w:cs="Times New Roman"/>
                <w:sz w:val="24"/>
                <w:szCs w:val="24"/>
                <w:lang w:eastAsia="ru-RU"/>
              </w:rPr>
              <w:t>в</w:t>
            </w:r>
            <w:r w:rsidRPr="00585CD7">
              <w:rPr>
                <w:rFonts w:ascii="Times New Roman" w:eastAsia="Times New Roman" w:hAnsi="Times New Roman" w:cs="Times New Roman"/>
                <w:spacing w:val="-6"/>
                <w:sz w:val="24"/>
                <w:szCs w:val="24"/>
                <w:lang w:eastAsia="ru-RU"/>
              </w:rPr>
              <w:t xml:space="preserve"> </w:t>
            </w:r>
            <w:r w:rsidRPr="00585CD7">
              <w:rPr>
                <w:rFonts w:ascii="Times New Roman" w:eastAsia="Times New Roman" w:hAnsi="Times New Roman" w:cs="Times New Roman"/>
                <w:sz w:val="24"/>
                <w:szCs w:val="24"/>
                <w:lang w:eastAsia="ru-RU"/>
              </w:rPr>
              <w:t>целостности,</w:t>
            </w:r>
            <w:r w:rsidRPr="00585CD7">
              <w:rPr>
                <w:rFonts w:ascii="Times New Roman" w:eastAsia="Times New Roman" w:hAnsi="Times New Roman" w:cs="Times New Roman"/>
                <w:spacing w:val="-5"/>
                <w:sz w:val="24"/>
                <w:szCs w:val="24"/>
                <w:lang w:eastAsia="ru-RU"/>
              </w:rPr>
              <w:t xml:space="preserve"> </w:t>
            </w:r>
            <w:r w:rsidRPr="00585CD7">
              <w:rPr>
                <w:rFonts w:ascii="Times New Roman" w:eastAsia="Times New Roman" w:hAnsi="Times New Roman" w:cs="Times New Roman"/>
                <w:sz w:val="24"/>
                <w:szCs w:val="24"/>
                <w:lang w:eastAsia="ru-RU"/>
              </w:rPr>
              <w:t>во</w:t>
            </w:r>
            <w:r w:rsidRPr="00585CD7">
              <w:rPr>
                <w:rFonts w:ascii="Times New Roman" w:eastAsia="Times New Roman" w:hAnsi="Times New Roman" w:cs="Times New Roman"/>
                <w:spacing w:val="-5"/>
                <w:sz w:val="24"/>
                <w:szCs w:val="24"/>
                <w:lang w:eastAsia="ru-RU"/>
              </w:rPr>
              <w:t xml:space="preserve"> </w:t>
            </w:r>
            <w:r w:rsidRPr="00585CD7">
              <w:rPr>
                <w:rFonts w:ascii="Times New Roman" w:eastAsia="Times New Roman" w:hAnsi="Times New Roman" w:cs="Times New Roman"/>
                <w:sz w:val="24"/>
                <w:szCs w:val="24"/>
                <w:lang w:eastAsia="ru-RU"/>
              </w:rPr>
              <w:t>взаимосвязи</w:t>
            </w:r>
            <w:r w:rsidRPr="00585CD7">
              <w:rPr>
                <w:rFonts w:ascii="Times New Roman" w:eastAsia="Times New Roman" w:hAnsi="Times New Roman" w:cs="Times New Roman"/>
                <w:spacing w:val="-5"/>
                <w:sz w:val="24"/>
                <w:szCs w:val="24"/>
                <w:lang w:eastAsia="ru-RU"/>
              </w:rPr>
              <w:t xml:space="preserve"> </w:t>
            </w:r>
            <w:r w:rsidRPr="00585CD7">
              <w:rPr>
                <w:rFonts w:ascii="Times New Roman" w:eastAsia="Times New Roman" w:hAnsi="Times New Roman" w:cs="Times New Roman"/>
                <w:sz w:val="24"/>
                <w:szCs w:val="24"/>
                <w:lang w:eastAsia="ru-RU"/>
              </w:rPr>
              <w:t>его</w:t>
            </w:r>
            <w:r w:rsidRPr="00585CD7">
              <w:rPr>
                <w:rFonts w:ascii="Times New Roman" w:eastAsia="Times New Roman" w:hAnsi="Times New Roman" w:cs="Times New Roman"/>
                <w:spacing w:val="-4"/>
                <w:sz w:val="24"/>
                <w:szCs w:val="24"/>
                <w:lang w:eastAsia="ru-RU"/>
              </w:rPr>
              <w:t xml:space="preserve"> </w:t>
            </w:r>
            <w:r w:rsidRPr="00585CD7">
              <w:rPr>
                <w:rFonts w:ascii="Times New Roman" w:eastAsia="Times New Roman" w:hAnsi="Times New Roman" w:cs="Times New Roman"/>
                <w:sz w:val="24"/>
                <w:szCs w:val="24"/>
                <w:lang w:eastAsia="ru-RU"/>
              </w:rPr>
              <w:t>частей.</w:t>
            </w:r>
            <w:r w:rsidRPr="00585CD7">
              <w:rPr>
                <w:rFonts w:ascii="Times New Roman" w:eastAsia="Times New Roman" w:hAnsi="Times New Roman" w:cs="Times New Roman"/>
                <w:spacing w:val="-5"/>
                <w:sz w:val="24"/>
                <w:szCs w:val="24"/>
                <w:lang w:eastAsia="ru-RU"/>
              </w:rPr>
              <w:t xml:space="preserve"> </w:t>
            </w:r>
            <w:r w:rsidRPr="00585CD7">
              <w:rPr>
                <w:rFonts w:ascii="Times New Roman" w:eastAsia="Times New Roman" w:hAnsi="Times New Roman" w:cs="Times New Roman"/>
                <w:sz w:val="24"/>
                <w:szCs w:val="24"/>
                <w:lang w:eastAsia="ru-RU"/>
              </w:rPr>
              <w:t>В</w:t>
            </w:r>
            <w:r w:rsidRPr="00585CD7">
              <w:rPr>
                <w:rFonts w:ascii="Times New Roman" w:eastAsia="Times New Roman" w:hAnsi="Times New Roman" w:cs="Times New Roman"/>
                <w:spacing w:val="-7"/>
                <w:sz w:val="24"/>
                <w:szCs w:val="24"/>
                <w:lang w:eastAsia="ru-RU"/>
              </w:rPr>
              <w:t xml:space="preserve"> </w:t>
            </w:r>
            <w:r w:rsidRPr="00585CD7">
              <w:rPr>
                <w:rFonts w:ascii="Times New Roman" w:eastAsia="Times New Roman" w:hAnsi="Times New Roman" w:cs="Times New Roman"/>
                <w:sz w:val="24"/>
                <w:szCs w:val="24"/>
                <w:lang w:eastAsia="ru-RU"/>
              </w:rPr>
              <w:t>контроле</w:t>
            </w:r>
            <w:r w:rsidRPr="00585CD7">
              <w:rPr>
                <w:rFonts w:ascii="Times New Roman" w:eastAsia="Times New Roman" w:hAnsi="Times New Roman" w:cs="Times New Roman"/>
                <w:spacing w:val="-6"/>
                <w:sz w:val="24"/>
                <w:szCs w:val="24"/>
                <w:lang w:eastAsia="ru-RU"/>
              </w:rPr>
              <w:t xml:space="preserve"> </w:t>
            </w:r>
            <w:r w:rsidRPr="00585CD7">
              <w:rPr>
                <w:rFonts w:ascii="Times New Roman" w:eastAsia="Times New Roman" w:hAnsi="Times New Roman" w:cs="Times New Roman"/>
                <w:sz w:val="24"/>
                <w:szCs w:val="24"/>
                <w:lang w:eastAsia="ru-RU"/>
              </w:rPr>
              <w:t>синтез</w:t>
            </w:r>
            <w:r w:rsidRPr="00585CD7">
              <w:rPr>
                <w:rFonts w:ascii="Times New Roman" w:eastAsia="Times New Roman" w:hAnsi="Times New Roman" w:cs="Times New Roman"/>
                <w:spacing w:val="-48"/>
                <w:sz w:val="24"/>
                <w:szCs w:val="24"/>
                <w:lang w:eastAsia="ru-RU"/>
              </w:rPr>
              <w:t xml:space="preserve"> </w:t>
            </w:r>
            <w:r w:rsidRPr="00585CD7">
              <w:rPr>
                <w:rFonts w:ascii="Times New Roman" w:eastAsia="Times New Roman" w:hAnsi="Times New Roman" w:cs="Times New Roman"/>
                <w:sz w:val="24"/>
                <w:szCs w:val="24"/>
                <w:lang w:eastAsia="ru-RU"/>
              </w:rPr>
              <w:t>связан</w:t>
            </w:r>
            <w:r w:rsidRPr="00585CD7">
              <w:rPr>
                <w:rFonts w:ascii="Times New Roman" w:eastAsia="Times New Roman" w:hAnsi="Times New Roman" w:cs="Times New Roman"/>
                <w:spacing w:val="-2"/>
                <w:sz w:val="24"/>
                <w:szCs w:val="24"/>
                <w:lang w:eastAsia="ru-RU"/>
              </w:rPr>
              <w:t xml:space="preserve"> </w:t>
            </w:r>
            <w:r w:rsidRPr="00585CD7">
              <w:rPr>
                <w:rFonts w:ascii="Times New Roman" w:eastAsia="Times New Roman" w:hAnsi="Times New Roman" w:cs="Times New Roman"/>
                <w:sz w:val="24"/>
                <w:szCs w:val="24"/>
                <w:lang w:eastAsia="ru-RU"/>
              </w:rPr>
              <w:t>с</w:t>
            </w:r>
            <w:r w:rsidRPr="00585CD7">
              <w:rPr>
                <w:rFonts w:ascii="Times New Roman" w:eastAsia="Times New Roman" w:hAnsi="Times New Roman" w:cs="Times New Roman"/>
                <w:spacing w:val="-3"/>
                <w:sz w:val="24"/>
                <w:szCs w:val="24"/>
                <w:lang w:eastAsia="ru-RU"/>
              </w:rPr>
              <w:t xml:space="preserve"> </w:t>
            </w:r>
            <w:r w:rsidRPr="00585CD7">
              <w:rPr>
                <w:rFonts w:ascii="Times New Roman" w:eastAsia="Times New Roman" w:hAnsi="Times New Roman" w:cs="Times New Roman"/>
                <w:sz w:val="24"/>
                <w:szCs w:val="24"/>
                <w:lang w:eastAsia="ru-RU"/>
              </w:rPr>
              <w:t>анализом,</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z w:val="24"/>
                <w:szCs w:val="24"/>
                <w:lang w:eastAsia="ru-RU"/>
              </w:rPr>
              <w:t>дает</w:t>
            </w:r>
            <w:r w:rsidRPr="00585CD7">
              <w:rPr>
                <w:rFonts w:ascii="Times New Roman" w:eastAsia="Times New Roman" w:hAnsi="Times New Roman" w:cs="Times New Roman"/>
                <w:spacing w:val="-2"/>
                <w:sz w:val="24"/>
                <w:szCs w:val="24"/>
                <w:lang w:eastAsia="ru-RU"/>
              </w:rPr>
              <w:t xml:space="preserve"> </w:t>
            </w:r>
            <w:r w:rsidRPr="00585CD7">
              <w:rPr>
                <w:rFonts w:ascii="Times New Roman" w:eastAsia="Times New Roman" w:hAnsi="Times New Roman" w:cs="Times New Roman"/>
                <w:sz w:val="24"/>
                <w:szCs w:val="24"/>
                <w:lang w:eastAsia="ru-RU"/>
              </w:rPr>
              <w:t>возможность</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z w:val="24"/>
                <w:szCs w:val="24"/>
                <w:lang w:eastAsia="ru-RU"/>
              </w:rPr>
              <w:t>объединить</w:t>
            </w:r>
            <w:r w:rsidRPr="00585CD7">
              <w:rPr>
                <w:rFonts w:ascii="Times New Roman" w:eastAsia="Times New Roman" w:hAnsi="Times New Roman" w:cs="Times New Roman"/>
                <w:spacing w:val="-2"/>
                <w:sz w:val="24"/>
                <w:szCs w:val="24"/>
                <w:lang w:eastAsia="ru-RU"/>
              </w:rPr>
              <w:t xml:space="preserve"> </w:t>
            </w:r>
            <w:r w:rsidRPr="00585CD7">
              <w:rPr>
                <w:rFonts w:ascii="Times New Roman" w:eastAsia="Times New Roman" w:hAnsi="Times New Roman" w:cs="Times New Roman"/>
                <w:sz w:val="24"/>
                <w:szCs w:val="24"/>
                <w:lang w:eastAsia="ru-RU"/>
              </w:rPr>
              <w:t>объекты,</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z w:val="24"/>
                <w:szCs w:val="24"/>
                <w:lang w:eastAsia="ru-RU"/>
              </w:rPr>
              <w:t>разделенные</w:t>
            </w:r>
            <w:r w:rsidRPr="00585CD7">
              <w:rPr>
                <w:rFonts w:ascii="Times New Roman" w:eastAsia="Times New Roman" w:hAnsi="Times New Roman" w:cs="Times New Roman"/>
                <w:spacing w:val="-1"/>
                <w:sz w:val="24"/>
                <w:szCs w:val="24"/>
                <w:lang w:eastAsia="ru-RU"/>
              </w:rPr>
              <w:t xml:space="preserve"> в процессе анализа,</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pacing w:val="-1"/>
                <w:sz w:val="24"/>
                <w:szCs w:val="24"/>
                <w:lang w:eastAsia="ru-RU"/>
              </w:rPr>
              <w:t>установить</w:t>
            </w:r>
            <w:r w:rsidRPr="00585CD7">
              <w:rPr>
                <w:rFonts w:ascii="Times New Roman" w:eastAsia="Times New Roman" w:hAnsi="Times New Roman" w:cs="Times New Roman"/>
                <w:sz w:val="24"/>
                <w:szCs w:val="24"/>
                <w:lang w:eastAsia="ru-RU"/>
              </w:rPr>
              <w:t xml:space="preserve"> </w:t>
            </w:r>
            <w:r w:rsidRPr="00585CD7">
              <w:rPr>
                <w:rFonts w:ascii="Times New Roman" w:eastAsia="Times New Roman" w:hAnsi="Times New Roman" w:cs="Times New Roman"/>
                <w:spacing w:val="-1"/>
                <w:sz w:val="24"/>
                <w:szCs w:val="24"/>
                <w:lang w:eastAsia="ru-RU"/>
              </w:rPr>
              <w:t>связь</w:t>
            </w:r>
            <w:r w:rsidRPr="00585CD7">
              <w:rPr>
                <w:rFonts w:ascii="Times New Roman" w:eastAsia="Times New Roman" w:hAnsi="Times New Roman" w:cs="Times New Roman"/>
                <w:sz w:val="24"/>
                <w:szCs w:val="24"/>
                <w:lang w:eastAsia="ru-RU"/>
              </w:rPr>
              <w:t xml:space="preserve"> </w:t>
            </w:r>
            <w:r w:rsidRPr="00585CD7">
              <w:rPr>
                <w:rFonts w:ascii="Times New Roman" w:eastAsia="Times New Roman" w:hAnsi="Times New Roman" w:cs="Times New Roman"/>
                <w:spacing w:val="-1"/>
                <w:sz w:val="24"/>
                <w:szCs w:val="24"/>
                <w:lang w:eastAsia="ru-RU"/>
              </w:rPr>
              <w:t>и</w:t>
            </w:r>
            <w:r w:rsidRPr="00585CD7">
              <w:rPr>
                <w:rFonts w:ascii="Times New Roman" w:eastAsia="Times New Roman" w:hAnsi="Times New Roman" w:cs="Times New Roman"/>
                <w:sz w:val="24"/>
                <w:szCs w:val="24"/>
                <w:lang w:eastAsia="ru-RU"/>
              </w:rPr>
              <w:t xml:space="preserve"> </w:t>
            </w:r>
            <w:r w:rsidRPr="00585CD7">
              <w:rPr>
                <w:rFonts w:ascii="Times New Roman" w:eastAsia="Times New Roman" w:hAnsi="Times New Roman" w:cs="Times New Roman"/>
                <w:spacing w:val="-1"/>
                <w:sz w:val="24"/>
                <w:szCs w:val="24"/>
                <w:lang w:eastAsia="ru-RU"/>
              </w:rPr>
              <w:t>познать</w:t>
            </w:r>
            <w:r w:rsidRPr="00585CD7">
              <w:rPr>
                <w:rFonts w:ascii="Times New Roman" w:eastAsia="Times New Roman" w:hAnsi="Times New Roman" w:cs="Times New Roman"/>
                <w:sz w:val="24"/>
                <w:szCs w:val="24"/>
                <w:lang w:eastAsia="ru-RU"/>
              </w:rPr>
              <w:t xml:space="preserve"> предмет как</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z w:val="24"/>
                <w:szCs w:val="24"/>
                <w:lang w:eastAsia="ru-RU"/>
              </w:rPr>
              <w:t>единое</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z w:val="24"/>
                <w:szCs w:val="24"/>
                <w:lang w:eastAsia="ru-RU"/>
              </w:rPr>
              <w:t>целое</w:t>
            </w:r>
            <w:r w:rsidRPr="00585CD7">
              <w:rPr>
                <w:rFonts w:ascii="Times New Roman" w:eastAsia="Times New Roman" w:hAnsi="Times New Roman" w:cs="Times New Roman"/>
                <w:spacing w:val="-16"/>
                <w:sz w:val="24"/>
                <w:szCs w:val="24"/>
                <w:lang w:eastAsia="ru-RU"/>
              </w:rPr>
              <w:t xml:space="preserve"> </w:t>
            </w:r>
          </w:p>
        </w:tc>
      </w:tr>
      <w:tr w:rsidR="005D0574" w:rsidRPr="00585CD7" w:rsidTr="00585CD7">
        <w:tc>
          <w:tcPr>
            <w:tcW w:w="2368" w:type="dxa"/>
          </w:tcPr>
          <w:p w:rsidR="005D0574" w:rsidRPr="00585CD7" w:rsidRDefault="005D0574" w:rsidP="00FE4871">
            <w:pPr>
              <w:ind w:right="530"/>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Индукция</w:t>
            </w:r>
          </w:p>
        </w:tc>
        <w:tc>
          <w:tcPr>
            <w:tcW w:w="7235" w:type="dxa"/>
          </w:tcPr>
          <w:p w:rsidR="005D0574" w:rsidRPr="00585CD7" w:rsidRDefault="005D0574" w:rsidP="00FE4871">
            <w:pPr>
              <w:ind w:right="530"/>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Метод исследования, когда общий вывод составляется на основе изучения не всех</w:t>
            </w:r>
            <w:r w:rsidRPr="00585CD7">
              <w:rPr>
                <w:rFonts w:ascii="Times New Roman" w:eastAsia="Times New Roman" w:hAnsi="Times New Roman" w:cs="Times New Roman"/>
                <w:spacing w:val="-48"/>
                <w:sz w:val="24"/>
                <w:szCs w:val="24"/>
                <w:lang w:eastAsia="ru-RU"/>
              </w:rPr>
              <w:t xml:space="preserve"> </w:t>
            </w:r>
            <w:r w:rsidRPr="00585CD7">
              <w:rPr>
                <w:rFonts w:ascii="Times New Roman" w:eastAsia="Times New Roman" w:hAnsi="Times New Roman" w:cs="Times New Roman"/>
                <w:sz w:val="24"/>
                <w:szCs w:val="24"/>
                <w:lang w:eastAsia="ru-RU"/>
              </w:rPr>
              <w:t>примет,</w:t>
            </w:r>
            <w:r w:rsidRPr="00585CD7">
              <w:rPr>
                <w:rFonts w:ascii="Times New Roman" w:eastAsia="Times New Roman" w:hAnsi="Times New Roman" w:cs="Times New Roman"/>
                <w:spacing w:val="-6"/>
                <w:sz w:val="24"/>
                <w:szCs w:val="24"/>
                <w:lang w:eastAsia="ru-RU"/>
              </w:rPr>
              <w:t xml:space="preserve"> </w:t>
            </w:r>
            <w:r w:rsidRPr="00585CD7">
              <w:rPr>
                <w:rFonts w:ascii="Times New Roman" w:eastAsia="Times New Roman" w:hAnsi="Times New Roman" w:cs="Times New Roman"/>
                <w:sz w:val="24"/>
                <w:szCs w:val="24"/>
                <w:lang w:eastAsia="ru-RU"/>
              </w:rPr>
              <w:t>а</w:t>
            </w:r>
            <w:r w:rsidRPr="00585CD7">
              <w:rPr>
                <w:rFonts w:ascii="Times New Roman" w:eastAsia="Times New Roman" w:hAnsi="Times New Roman" w:cs="Times New Roman"/>
                <w:spacing w:val="-7"/>
                <w:sz w:val="24"/>
                <w:szCs w:val="24"/>
                <w:lang w:eastAsia="ru-RU"/>
              </w:rPr>
              <w:t xml:space="preserve"> </w:t>
            </w:r>
            <w:r w:rsidRPr="00585CD7">
              <w:rPr>
                <w:rFonts w:ascii="Times New Roman" w:eastAsia="Times New Roman" w:hAnsi="Times New Roman" w:cs="Times New Roman"/>
                <w:sz w:val="24"/>
                <w:szCs w:val="24"/>
                <w:lang w:eastAsia="ru-RU"/>
              </w:rPr>
              <w:t>лишь</w:t>
            </w:r>
            <w:r w:rsidRPr="00585CD7">
              <w:rPr>
                <w:rFonts w:ascii="Times New Roman" w:eastAsia="Times New Roman" w:hAnsi="Times New Roman" w:cs="Times New Roman"/>
                <w:spacing w:val="-6"/>
                <w:sz w:val="24"/>
                <w:szCs w:val="24"/>
                <w:lang w:eastAsia="ru-RU"/>
              </w:rPr>
              <w:t xml:space="preserve"> </w:t>
            </w:r>
            <w:r w:rsidRPr="00585CD7">
              <w:rPr>
                <w:rFonts w:ascii="Times New Roman" w:eastAsia="Times New Roman" w:hAnsi="Times New Roman" w:cs="Times New Roman"/>
                <w:sz w:val="24"/>
                <w:szCs w:val="24"/>
                <w:lang w:eastAsia="ru-RU"/>
              </w:rPr>
              <w:t>части</w:t>
            </w:r>
            <w:r w:rsidRPr="00585CD7">
              <w:rPr>
                <w:rFonts w:ascii="Times New Roman" w:eastAsia="Times New Roman" w:hAnsi="Times New Roman" w:cs="Times New Roman"/>
                <w:spacing w:val="-6"/>
                <w:sz w:val="24"/>
                <w:szCs w:val="24"/>
                <w:lang w:eastAsia="ru-RU"/>
              </w:rPr>
              <w:t xml:space="preserve"> </w:t>
            </w:r>
            <w:r w:rsidRPr="00585CD7">
              <w:rPr>
                <w:rFonts w:ascii="Times New Roman" w:eastAsia="Times New Roman" w:hAnsi="Times New Roman" w:cs="Times New Roman"/>
                <w:sz w:val="24"/>
                <w:szCs w:val="24"/>
                <w:lang w:eastAsia="ru-RU"/>
              </w:rPr>
              <w:t>элементов</w:t>
            </w:r>
            <w:r w:rsidRPr="00585CD7">
              <w:rPr>
                <w:rFonts w:ascii="Times New Roman" w:eastAsia="Times New Roman" w:hAnsi="Times New Roman" w:cs="Times New Roman"/>
                <w:spacing w:val="-7"/>
                <w:sz w:val="24"/>
                <w:szCs w:val="24"/>
                <w:lang w:eastAsia="ru-RU"/>
              </w:rPr>
              <w:t xml:space="preserve"> </w:t>
            </w:r>
            <w:r w:rsidRPr="00585CD7">
              <w:rPr>
                <w:rFonts w:ascii="Times New Roman" w:eastAsia="Times New Roman" w:hAnsi="Times New Roman" w:cs="Times New Roman"/>
                <w:sz w:val="24"/>
                <w:szCs w:val="24"/>
                <w:lang w:eastAsia="ru-RU"/>
              </w:rPr>
              <w:t>множества,</w:t>
            </w:r>
            <w:r w:rsidRPr="00585CD7">
              <w:rPr>
                <w:rFonts w:ascii="Times New Roman" w:eastAsia="Times New Roman" w:hAnsi="Times New Roman" w:cs="Times New Roman"/>
                <w:spacing w:val="-5"/>
                <w:sz w:val="24"/>
                <w:szCs w:val="24"/>
                <w:lang w:eastAsia="ru-RU"/>
              </w:rPr>
              <w:t xml:space="preserve"> </w:t>
            </w:r>
            <w:r w:rsidRPr="00585CD7">
              <w:rPr>
                <w:rFonts w:ascii="Times New Roman" w:eastAsia="Times New Roman" w:hAnsi="Times New Roman" w:cs="Times New Roman"/>
                <w:sz w:val="24"/>
                <w:szCs w:val="24"/>
                <w:lang w:eastAsia="ru-RU"/>
              </w:rPr>
              <w:t>то</w:t>
            </w:r>
            <w:r w:rsidRPr="00585CD7">
              <w:rPr>
                <w:rFonts w:ascii="Times New Roman" w:eastAsia="Times New Roman" w:hAnsi="Times New Roman" w:cs="Times New Roman"/>
                <w:spacing w:val="-6"/>
                <w:sz w:val="24"/>
                <w:szCs w:val="24"/>
                <w:lang w:eastAsia="ru-RU"/>
              </w:rPr>
              <w:t xml:space="preserve"> </w:t>
            </w:r>
            <w:r w:rsidRPr="00585CD7">
              <w:rPr>
                <w:rFonts w:ascii="Times New Roman" w:eastAsia="Times New Roman" w:hAnsi="Times New Roman" w:cs="Times New Roman"/>
                <w:sz w:val="24"/>
                <w:szCs w:val="24"/>
                <w:lang w:eastAsia="ru-RU"/>
              </w:rPr>
              <w:t>есть</w:t>
            </w:r>
            <w:r w:rsidRPr="00585CD7">
              <w:rPr>
                <w:rFonts w:ascii="Times New Roman" w:eastAsia="Times New Roman" w:hAnsi="Times New Roman" w:cs="Times New Roman"/>
                <w:spacing w:val="-7"/>
                <w:sz w:val="24"/>
                <w:szCs w:val="24"/>
                <w:lang w:eastAsia="ru-RU"/>
              </w:rPr>
              <w:t xml:space="preserve"> </w:t>
            </w:r>
            <w:r w:rsidRPr="00585CD7">
              <w:rPr>
                <w:rFonts w:ascii="Times New Roman" w:eastAsia="Times New Roman" w:hAnsi="Times New Roman" w:cs="Times New Roman"/>
                <w:sz w:val="24"/>
                <w:szCs w:val="24"/>
                <w:lang w:eastAsia="ru-RU"/>
              </w:rPr>
              <w:t>способ</w:t>
            </w:r>
            <w:r w:rsidRPr="00585CD7">
              <w:rPr>
                <w:rFonts w:ascii="Times New Roman" w:eastAsia="Times New Roman" w:hAnsi="Times New Roman" w:cs="Times New Roman"/>
                <w:spacing w:val="-6"/>
                <w:sz w:val="24"/>
                <w:szCs w:val="24"/>
                <w:lang w:eastAsia="ru-RU"/>
              </w:rPr>
              <w:t xml:space="preserve"> </w:t>
            </w:r>
            <w:r w:rsidRPr="00585CD7">
              <w:rPr>
                <w:rFonts w:ascii="Times New Roman" w:eastAsia="Times New Roman" w:hAnsi="Times New Roman" w:cs="Times New Roman"/>
                <w:sz w:val="24"/>
                <w:szCs w:val="24"/>
                <w:lang w:eastAsia="ru-RU"/>
              </w:rPr>
              <w:t>выведения</w:t>
            </w:r>
            <w:r w:rsidRPr="00585CD7">
              <w:rPr>
                <w:rFonts w:ascii="Times New Roman" w:eastAsia="Times New Roman" w:hAnsi="Times New Roman" w:cs="Times New Roman"/>
                <w:spacing w:val="-7"/>
                <w:sz w:val="24"/>
                <w:szCs w:val="24"/>
                <w:lang w:eastAsia="ru-RU"/>
              </w:rPr>
              <w:t xml:space="preserve"> </w:t>
            </w:r>
            <w:r w:rsidRPr="00585CD7">
              <w:rPr>
                <w:rFonts w:ascii="Times New Roman" w:eastAsia="Times New Roman" w:hAnsi="Times New Roman" w:cs="Times New Roman"/>
                <w:sz w:val="24"/>
                <w:szCs w:val="24"/>
                <w:lang w:eastAsia="ru-RU"/>
              </w:rPr>
              <w:t>заключений</w:t>
            </w:r>
            <w:r w:rsidRPr="00585CD7">
              <w:rPr>
                <w:rFonts w:ascii="Times New Roman" w:eastAsia="Times New Roman" w:hAnsi="Times New Roman" w:cs="Times New Roman"/>
                <w:spacing w:val="-47"/>
                <w:sz w:val="24"/>
                <w:szCs w:val="24"/>
                <w:lang w:eastAsia="ru-RU"/>
              </w:rPr>
              <w:t xml:space="preserve"> </w:t>
            </w:r>
            <w:r w:rsidRPr="00585CD7">
              <w:rPr>
                <w:rFonts w:ascii="Times New Roman" w:eastAsia="Times New Roman" w:hAnsi="Times New Roman" w:cs="Times New Roman"/>
                <w:sz w:val="24"/>
                <w:szCs w:val="24"/>
                <w:lang w:eastAsia="ru-RU"/>
              </w:rPr>
              <w:t>путем от частного к</w:t>
            </w:r>
            <w:r w:rsidRPr="00585CD7">
              <w:rPr>
                <w:rFonts w:ascii="Times New Roman" w:eastAsia="Times New Roman" w:hAnsi="Times New Roman" w:cs="Times New Roman"/>
                <w:spacing w:val="-2"/>
                <w:sz w:val="24"/>
                <w:szCs w:val="24"/>
                <w:lang w:eastAsia="ru-RU"/>
              </w:rPr>
              <w:t xml:space="preserve"> </w:t>
            </w:r>
            <w:r w:rsidRPr="00585CD7">
              <w:rPr>
                <w:rFonts w:ascii="Times New Roman" w:eastAsia="Times New Roman" w:hAnsi="Times New Roman" w:cs="Times New Roman"/>
                <w:sz w:val="24"/>
                <w:szCs w:val="24"/>
                <w:lang w:eastAsia="ru-RU"/>
              </w:rPr>
              <w:t>общему</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z w:val="24"/>
                <w:szCs w:val="24"/>
                <w:lang w:eastAsia="ru-RU"/>
              </w:rPr>
              <w:t>(системе)</w:t>
            </w:r>
            <w:r w:rsidRPr="00585CD7">
              <w:rPr>
                <w:rFonts w:ascii="Times New Roman" w:eastAsia="Times New Roman" w:hAnsi="Times New Roman" w:cs="Times New Roman"/>
                <w:spacing w:val="-20"/>
                <w:sz w:val="24"/>
                <w:szCs w:val="24"/>
                <w:lang w:eastAsia="ru-RU"/>
              </w:rPr>
              <w:t xml:space="preserve"> </w:t>
            </w:r>
          </w:p>
        </w:tc>
      </w:tr>
      <w:tr w:rsidR="005D0574" w:rsidRPr="00585CD7" w:rsidTr="00585CD7">
        <w:tc>
          <w:tcPr>
            <w:tcW w:w="2368" w:type="dxa"/>
          </w:tcPr>
          <w:p w:rsidR="005D0574" w:rsidRPr="00585CD7" w:rsidRDefault="005D0574" w:rsidP="00FE4871">
            <w:pPr>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Дедукция</w:t>
            </w:r>
          </w:p>
        </w:tc>
        <w:tc>
          <w:tcPr>
            <w:tcW w:w="7235" w:type="dxa"/>
          </w:tcPr>
          <w:p w:rsidR="005D0574" w:rsidRPr="00585CD7" w:rsidRDefault="005D0574" w:rsidP="00FE4871">
            <w:pPr>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Исследование</w:t>
            </w:r>
            <w:r w:rsidRPr="00585CD7">
              <w:rPr>
                <w:rFonts w:ascii="Times New Roman" w:eastAsia="Times New Roman" w:hAnsi="Times New Roman" w:cs="Times New Roman"/>
                <w:spacing w:val="-5"/>
                <w:sz w:val="24"/>
                <w:szCs w:val="24"/>
                <w:lang w:eastAsia="ru-RU"/>
              </w:rPr>
              <w:t xml:space="preserve"> </w:t>
            </w:r>
            <w:r w:rsidRPr="00585CD7">
              <w:rPr>
                <w:rFonts w:ascii="Times New Roman" w:eastAsia="Times New Roman" w:hAnsi="Times New Roman" w:cs="Times New Roman"/>
                <w:sz w:val="24"/>
                <w:szCs w:val="24"/>
                <w:lang w:eastAsia="ru-RU"/>
              </w:rPr>
              <w:t>состояния</w:t>
            </w:r>
            <w:r w:rsidRPr="00585CD7">
              <w:rPr>
                <w:rFonts w:ascii="Times New Roman" w:eastAsia="Times New Roman" w:hAnsi="Times New Roman" w:cs="Times New Roman"/>
                <w:spacing w:val="-6"/>
                <w:sz w:val="24"/>
                <w:szCs w:val="24"/>
                <w:lang w:eastAsia="ru-RU"/>
              </w:rPr>
              <w:t xml:space="preserve"> </w:t>
            </w:r>
            <w:r w:rsidRPr="00585CD7">
              <w:rPr>
                <w:rFonts w:ascii="Times New Roman" w:eastAsia="Times New Roman" w:hAnsi="Times New Roman" w:cs="Times New Roman"/>
                <w:sz w:val="24"/>
                <w:szCs w:val="24"/>
                <w:lang w:eastAsia="ru-RU"/>
              </w:rPr>
              <w:t>объекта</w:t>
            </w:r>
            <w:r w:rsidRPr="00585CD7">
              <w:rPr>
                <w:rFonts w:ascii="Times New Roman" w:eastAsia="Times New Roman" w:hAnsi="Times New Roman" w:cs="Times New Roman"/>
                <w:spacing w:val="-7"/>
                <w:sz w:val="24"/>
                <w:szCs w:val="24"/>
                <w:lang w:eastAsia="ru-RU"/>
              </w:rPr>
              <w:t xml:space="preserve"> </w:t>
            </w:r>
            <w:r w:rsidRPr="00585CD7">
              <w:rPr>
                <w:rFonts w:ascii="Times New Roman" w:eastAsia="Times New Roman" w:hAnsi="Times New Roman" w:cs="Times New Roman"/>
                <w:sz w:val="24"/>
                <w:szCs w:val="24"/>
                <w:lang w:eastAsia="ru-RU"/>
              </w:rPr>
              <w:t>в</w:t>
            </w:r>
            <w:r w:rsidRPr="00585CD7">
              <w:rPr>
                <w:rFonts w:ascii="Times New Roman" w:eastAsia="Times New Roman" w:hAnsi="Times New Roman" w:cs="Times New Roman"/>
                <w:spacing w:val="-4"/>
                <w:sz w:val="24"/>
                <w:szCs w:val="24"/>
                <w:lang w:eastAsia="ru-RU"/>
              </w:rPr>
              <w:t xml:space="preserve"> </w:t>
            </w:r>
            <w:r w:rsidRPr="00585CD7">
              <w:rPr>
                <w:rFonts w:ascii="Times New Roman" w:eastAsia="Times New Roman" w:hAnsi="Times New Roman" w:cs="Times New Roman"/>
                <w:sz w:val="24"/>
                <w:szCs w:val="24"/>
                <w:lang w:eastAsia="ru-RU"/>
              </w:rPr>
              <w:t>целом,</w:t>
            </w:r>
            <w:r w:rsidRPr="00585CD7">
              <w:rPr>
                <w:rFonts w:ascii="Times New Roman" w:eastAsia="Times New Roman" w:hAnsi="Times New Roman" w:cs="Times New Roman"/>
                <w:spacing w:val="-4"/>
                <w:sz w:val="24"/>
                <w:szCs w:val="24"/>
                <w:lang w:eastAsia="ru-RU"/>
              </w:rPr>
              <w:t xml:space="preserve"> </w:t>
            </w:r>
            <w:r w:rsidRPr="00585CD7">
              <w:rPr>
                <w:rFonts w:ascii="Times New Roman" w:eastAsia="Times New Roman" w:hAnsi="Times New Roman" w:cs="Times New Roman"/>
                <w:sz w:val="24"/>
                <w:szCs w:val="24"/>
                <w:lang w:eastAsia="ru-RU"/>
              </w:rPr>
              <w:t>а</w:t>
            </w:r>
            <w:r w:rsidRPr="00585CD7">
              <w:rPr>
                <w:rFonts w:ascii="Times New Roman" w:eastAsia="Times New Roman" w:hAnsi="Times New Roman" w:cs="Times New Roman"/>
                <w:spacing w:val="-7"/>
                <w:sz w:val="24"/>
                <w:szCs w:val="24"/>
                <w:lang w:eastAsia="ru-RU"/>
              </w:rPr>
              <w:t xml:space="preserve"> </w:t>
            </w:r>
            <w:r w:rsidRPr="00585CD7">
              <w:rPr>
                <w:rFonts w:ascii="Times New Roman" w:eastAsia="Times New Roman" w:hAnsi="Times New Roman" w:cs="Times New Roman"/>
                <w:sz w:val="24"/>
                <w:szCs w:val="24"/>
                <w:lang w:eastAsia="ru-RU"/>
              </w:rPr>
              <w:t>потом</w:t>
            </w:r>
            <w:r w:rsidRPr="00585CD7">
              <w:rPr>
                <w:rFonts w:ascii="Times New Roman" w:eastAsia="Times New Roman" w:hAnsi="Times New Roman" w:cs="Times New Roman"/>
                <w:spacing w:val="-4"/>
                <w:sz w:val="24"/>
                <w:szCs w:val="24"/>
                <w:lang w:eastAsia="ru-RU"/>
              </w:rPr>
              <w:t xml:space="preserve"> </w:t>
            </w:r>
            <w:r w:rsidRPr="00585CD7">
              <w:rPr>
                <w:rFonts w:ascii="Times New Roman" w:eastAsia="Times New Roman" w:hAnsi="Times New Roman" w:cs="Times New Roman"/>
                <w:sz w:val="24"/>
                <w:szCs w:val="24"/>
                <w:lang w:eastAsia="ru-RU"/>
              </w:rPr>
              <w:t>его</w:t>
            </w:r>
            <w:r w:rsidRPr="00585CD7">
              <w:rPr>
                <w:rFonts w:ascii="Times New Roman" w:eastAsia="Times New Roman" w:hAnsi="Times New Roman" w:cs="Times New Roman"/>
                <w:spacing w:val="-5"/>
                <w:sz w:val="24"/>
                <w:szCs w:val="24"/>
                <w:lang w:eastAsia="ru-RU"/>
              </w:rPr>
              <w:t xml:space="preserve"> </w:t>
            </w:r>
            <w:r w:rsidRPr="00585CD7">
              <w:rPr>
                <w:rFonts w:ascii="Times New Roman" w:eastAsia="Times New Roman" w:hAnsi="Times New Roman" w:cs="Times New Roman"/>
                <w:sz w:val="24"/>
                <w:szCs w:val="24"/>
                <w:lang w:eastAsia="ru-RU"/>
              </w:rPr>
              <w:t>составляющих,</w:t>
            </w:r>
            <w:r w:rsidRPr="00585CD7">
              <w:rPr>
                <w:rFonts w:ascii="Times New Roman" w:eastAsia="Times New Roman" w:hAnsi="Times New Roman" w:cs="Times New Roman"/>
                <w:spacing w:val="-5"/>
                <w:sz w:val="24"/>
                <w:szCs w:val="24"/>
                <w:lang w:eastAsia="ru-RU"/>
              </w:rPr>
              <w:t xml:space="preserve"> </w:t>
            </w:r>
            <w:r w:rsidRPr="00585CD7">
              <w:rPr>
                <w:rFonts w:ascii="Times New Roman" w:eastAsia="Times New Roman" w:hAnsi="Times New Roman" w:cs="Times New Roman"/>
                <w:sz w:val="24"/>
                <w:szCs w:val="24"/>
                <w:lang w:eastAsia="ru-RU"/>
              </w:rPr>
              <w:t>то</w:t>
            </w:r>
            <w:r w:rsidRPr="00585CD7">
              <w:rPr>
                <w:rFonts w:ascii="Times New Roman" w:eastAsia="Times New Roman" w:hAnsi="Times New Roman" w:cs="Times New Roman"/>
                <w:spacing w:val="-5"/>
                <w:sz w:val="24"/>
                <w:szCs w:val="24"/>
                <w:lang w:eastAsia="ru-RU"/>
              </w:rPr>
              <w:t xml:space="preserve"> </w:t>
            </w:r>
            <w:r w:rsidRPr="00585CD7">
              <w:rPr>
                <w:rFonts w:ascii="Times New Roman" w:eastAsia="Times New Roman" w:hAnsi="Times New Roman" w:cs="Times New Roman"/>
                <w:sz w:val="24"/>
                <w:szCs w:val="24"/>
                <w:lang w:eastAsia="ru-RU"/>
              </w:rPr>
              <w:t>есть</w:t>
            </w:r>
            <w:r w:rsidRPr="00585CD7">
              <w:rPr>
                <w:rFonts w:ascii="Times New Roman" w:eastAsia="Times New Roman" w:hAnsi="Times New Roman" w:cs="Times New Roman"/>
                <w:spacing w:val="-47"/>
                <w:sz w:val="24"/>
                <w:szCs w:val="24"/>
                <w:lang w:eastAsia="ru-RU"/>
              </w:rPr>
              <w:t xml:space="preserve"> </w:t>
            </w:r>
            <w:r w:rsidRPr="00585CD7">
              <w:rPr>
                <w:rFonts w:ascii="Times New Roman" w:eastAsia="Times New Roman" w:hAnsi="Times New Roman" w:cs="Times New Roman"/>
                <w:spacing w:val="-2"/>
                <w:sz w:val="24"/>
                <w:szCs w:val="24"/>
                <w:lang w:eastAsia="ru-RU"/>
              </w:rPr>
              <w:t>делается</w:t>
            </w:r>
            <w:r w:rsidRPr="00585CD7">
              <w:rPr>
                <w:rFonts w:ascii="Times New Roman" w:eastAsia="Times New Roman" w:hAnsi="Times New Roman" w:cs="Times New Roman"/>
                <w:spacing w:val="-1"/>
                <w:sz w:val="24"/>
                <w:szCs w:val="24"/>
                <w:lang w:eastAsia="ru-RU"/>
              </w:rPr>
              <w:t xml:space="preserve"> заключение</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pacing w:val="-1"/>
                <w:sz w:val="24"/>
                <w:szCs w:val="24"/>
                <w:lang w:eastAsia="ru-RU"/>
              </w:rPr>
              <w:t>путем от</w:t>
            </w:r>
            <w:r w:rsidRPr="00585CD7">
              <w:rPr>
                <w:rFonts w:ascii="Times New Roman" w:eastAsia="Times New Roman" w:hAnsi="Times New Roman" w:cs="Times New Roman"/>
                <w:spacing w:val="2"/>
                <w:sz w:val="24"/>
                <w:szCs w:val="24"/>
                <w:lang w:eastAsia="ru-RU"/>
              </w:rPr>
              <w:t xml:space="preserve"> </w:t>
            </w:r>
            <w:r w:rsidRPr="00585CD7">
              <w:rPr>
                <w:rFonts w:ascii="Times New Roman" w:eastAsia="Times New Roman" w:hAnsi="Times New Roman" w:cs="Times New Roman"/>
                <w:spacing w:val="-1"/>
                <w:sz w:val="24"/>
                <w:szCs w:val="24"/>
                <w:lang w:eastAsia="ru-RU"/>
              </w:rPr>
              <w:t>общего</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pacing w:val="-1"/>
                <w:sz w:val="24"/>
                <w:szCs w:val="24"/>
                <w:lang w:eastAsia="ru-RU"/>
              </w:rPr>
              <w:t>к</w:t>
            </w:r>
            <w:r w:rsidRPr="00585CD7">
              <w:rPr>
                <w:rFonts w:ascii="Times New Roman" w:eastAsia="Times New Roman" w:hAnsi="Times New Roman" w:cs="Times New Roman"/>
                <w:spacing w:val="-2"/>
                <w:sz w:val="24"/>
                <w:szCs w:val="24"/>
                <w:lang w:eastAsia="ru-RU"/>
              </w:rPr>
              <w:t xml:space="preserve"> </w:t>
            </w:r>
            <w:r w:rsidRPr="00585CD7">
              <w:rPr>
                <w:rFonts w:ascii="Times New Roman" w:eastAsia="Times New Roman" w:hAnsi="Times New Roman" w:cs="Times New Roman"/>
                <w:spacing w:val="-1"/>
                <w:sz w:val="24"/>
                <w:szCs w:val="24"/>
                <w:lang w:eastAsia="ru-RU"/>
              </w:rPr>
              <w:t>частному</w:t>
            </w:r>
            <w:r w:rsidRPr="00585CD7">
              <w:rPr>
                <w:rFonts w:ascii="Times New Roman" w:eastAsia="Times New Roman" w:hAnsi="Times New Roman" w:cs="Times New Roman"/>
                <w:spacing w:val="1"/>
                <w:sz w:val="24"/>
                <w:szCs w:val="24"/>
                <w:lang w:eastAsia="ru-RU"/>
              </w:rPr>
              <w:t xml:space="preserve"> </w:t>
            </w:r>
            <w:r w:rsidRPr="00585CD7">
              <w:rPr>
                <w:rFonts w:ascii="Times New Roman" w:eastAsia="Times New Roman" w:hAnsi="Times New Roman" w:cs="Times New Roman"/>
                <w:spacing w:val="-1"/>
                <w:sz w:val="24"/>
                <w:szCs w:val="24"/>
                <w:lang w:eastAsia="ru-RU"/>
              </w:rPr>
              <w:t>(факту)</w:t>
            </w:r>
            <w:r w:rsidRPr="00585CD7">
              <w:rPr>
                <w:rFonts w:ascii="Times New Roman" w:eastAsia="Times New Roman" w:hAnsi="Times New Roman" w:cs="Times New Roman"/>
                <w:spacing w:val="-18"/>
                <w:sz w:val="24"/>
                <w:szCs w:val="24"/>
                <w:lang w:eastAsia="ru-RU"/>
              </w:rPr>
              <w:t xml:space="preserve"> </w:t>
            </w:r>
          </w:p>
        </w:tc>
      </w:tr>
      <w:tr w:rsidR="005D0574" w:rsidRPr="00585CD7" w:rsidTr="00015390">
        <w:tc>
          <w:tcPr>
            <w:tcW w:w="2368" w:type="dxa"/>
            <w:tcBorders>
              <w:bottom w:val="single" w:sz="4" w:space="0" w:color="auto"/>
            </w:tcBorders>
          </w:tcPr>
          <w:p w:rsidR="005D0574" w:rsidRPr="00585CD7" w:rsidRDefault="005D0574" w:rsidP="00FE4871">
            <w:pPr>
              <w:ind w:right="321"/>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Аналогия</w:t>
            </w:r>
          </w:p>
        </w:tc>
        <w:tc>
          <w:tcPr>
            <w:tcW w:w="7235" w:type="dxa"/>
            <w:tcBorders>
              <w:bottom w:val="single" w:sz="4" w:space="0" w:color="auto"/>
            </w:tcBorders>
          </w:tcPr>
          <w:p w:rsidR="005D0574" w:rsidRPr="00585CD7" w:rsidRDefault="005D0574" w:rsidP="00FE4871">
            <w:pPr>
              <w:ind w:right="321"/>
              <w:jc w:val="both"/>
              <w:rPr>
                <w:rFonts w:ascii="Times New Roman" w:eastAsia="Times New Roman" w:hAnsi="Times New Roman" w:cs="Times New Roman"/>
                <w:sz w:val="24"/>
                <w:szCs w:val="24"/>
                <w:lang w:eastAsia="ru-RU"/>
              </w:rPr>
            </w:pPr>
            <w:r w:rsidRPr="00585CD7">
              <w:rPr>
                <w:rFonts w:ascii="Times New Roman" w:eastAsia="Times New Roman" w:hAnsi="Times New Roman" w:cs="Times New Roman"/>
                <w:sz w:val="24"/>
                <w:szCs w:val="24"/>
                <w:lang w:eastAsia="ru-RU"/>
              </w:rPr>
              <w:t xml:space="preserve">Метод научных выводов, благодаря которому достигают познания одних объектов на основе сходства их с другими. Прием аналогии основывается на сходстве некоторых сторон различных объектов, представляет основу моделирования, которое применяется в аудите </w:t>
            </w:r>
          </w:p>
        </w:tc>
      </w:tr>
      <w:tr w:rsidR="005D0574" w:rsidRPr="00585CD7" w:rsidTr="00015390">
        <w:tc>
          <w:tcPr>
            <w:tcW w:w="2368" w:type="dxa"/>
            <w:tcBorders>
              <w:bottom w:val="nil"/>
            </w:tcBorders>
          </w:tcPr>
          <w:p w:rsidR="005D0574" w:rsidRPr="00585CD7" w:rsidRDefault="005D0574" w:rsidP="00FE4871">
            <w:pPr>
              <w:widowControl w:val="0"/>
              <w:autoSpaceDE w:val="0"/>
              <w:autoSpaceDN w:val="0"/>
              <w:rPr>
                <w:rFonts w:ascii="Times New Roman" w:eastAsia="Times New Roman" w:hAnsi="Times New Roman" w:cs="Times New Roman"/>
                <w:sz w:val="24"/>
                <w:szCs w:val="24"/>
                <w:lang w:val="en-US"/>
              </w:rPr>
            </w:pPr>
            <w:r w:rsidRPr="00585CD7">
              <w:rPr>
                <w:rFonts w:ascii="Times New Roman" w:eastAsia="Times New Roman" w:hAnsi="Times New Roman" w:cs="Times New Roman"/>
                <w:sz w:val="24"/>
                <w:szCs w:val="24"/>
                <w:lang w:val="en-US"/>
              </w:rPr>
              <w:t>Моделирование</w:t>
            </w:r>
          </w:p>
        </w:tc>
        <w:tc>
          <w:tcPr>
            <w:tcW w:w="7235" w:type="dxa"/>
            <w:tcBorders>
              <w:bottom w:val="nil"/>
            </w:tcBorders>
          </w:tcPr>
          <w:p w:rsidR="005D0574" w:rsidRPr="00585CD7" w:rsidRDefault="005D0574" w:rsidP="00FE4871">
            <w:pPr>
              <w:widowControl w:val="0"/>
              <w:autoSpaceDE w:val="0"/>
              <w:autoSpaceDN w:val="0"/>
              <w:ind w:right="150"/>
              <w:jc w:val="both"/>
              <w:rPr>
                <w:rFonts w:ascii="Times New Roman" w:eastAsia="Times New Roman" w:hAnsi="Times New Roman" w:cs="Times New Roman"/>
                <w:sz w:val="24"/>
                <w:szCs w:val="24"/>
              </w:rPr>
            </w:pPr>
            <w:r w:rsidRPr="00585CD7">
              <w:rPr>
                <w:rFonts w:ascii="Times New Roman" w:eastAsia="Times New Roman" w:hAnsi="Times New Roman" w:cs="Times New Roman"/>
                <w:sz w:val="24"/>
                <w:szCs w:val="24"/>
              </w:rPr>
              <w:t>Метод научного познания, основывающийся на замене исследуемого объекта его аналогом, моделью, имеющей важные приметы оригинала. В аудите применяют</w:t>
            </w:r>
            <w:r w:rsidR="00DF395D" w:rsidRPr="00585CD7">
              <w:rPr>
                <w:rFonts w:ascii="Times New Roman" w:eastAsia="Times New Roman" w:hAnsi="Times New Roman" w:cs="Times New Roman"/>
                <w:sz w:val="24"/>
                <w:szCs w:val="24"/>
              </w:rPr>
              <w:t xml:space="preserve"> </w:t>
            </w:r>
            <w:r w:rsidRPr="00585CD7">
              <w:rPr>
                <w:rFonts w:ascii="Times New Roman" w:eastAsia="Times New Roman" w:hAnsi="Times New Roman" w:cs="Times New Roman"/>
                <w:sz w:val="24"/>
                <w:szCs w:val="24"/>
              </w:rPr>
              <w:t xml:space="preserve">организационные модели проведения контрольного процесса – стандарты, нормативы, ставки и др. </w:t>
            </w:r>
          </w:p>
        </w:tc>
      </w:tr>
      <w:tr w:rsidR="00015390" w:rsidRPr="00585CD7" w:rsidTr="00015390">
        <w:tc>
          <w:tcPr>
            <w:tcW w:w="9603" w:type="dxa"/>
            <w:gridSpan w:val="2"/>
            <w:tcBorders>
              <w:top w:val="nil"/>
              <w:left w:val="nil"/>
              <w:right w:val="nil"/>
            </w:tcBorders>
          </w:tcPr>
          <w:p w:rsidR="005D1678" w:rsidRDefault="005D1678" w:rsidP="00015390">
            <w:pPr>
              <w:ind w:right="249" w:hanging="108"/>
              <w:jc w:val="both"/>
              <w:rPr>
                <w:rFonts w:ascii="Times New Roman" w:eastAsia="Times New Roman" w:hAnsi="Times New Roman" w:cs="Times New Roman"/>
                <w:sz w:val="28"/>
                <w:szCs w:val="28"/>
                <w:lang w:eastAsia="ru-RU"/>
              </w:rPr>
            </w:pPr>
          </w:p>
          <w:p w:rsidR="005D1678" w:rsidRDefault="005D1678" w:rsidP="00015390">
            <w:pPr>
              <w:ind w:right="249" w:hanging="108"/>
              <w:jc w:val="both"/>
              <w:rPr>
                <w:rFonts w:ascii="Times New Roman" w:eastAsia="Times New Roman" w:hAnsi="Times New Roman" w:cs="Times New Roman"/>
                <w:sz w:val="28"/>
                <w:szCs w:val="28"/>
                <w:lang w:eastAsia="ru-RU"/>
              </w:rPr>
            </w:pPr>
          </w:p>
          <w:p w:rsidR="00015390" w:rsidRPr="00585CD7" w:rsidRDefault="00015390" w:rsidP="00015390">
            <w:pPr>
              <w:ind w:right="249" w:hanging="108"/>
              <w:jc w:val="both"/>
              <w:rPr>
                <w:rFonts w:ascii="Times New Roman" w:eastAsia="Times New Roman" w:hAnsi="Times New Roman" w:cs="Times New Roman"/>
                <w:sz w:val="28"/>
                <w:szCs w:val="28"/>
                <w:lang w:eastAsia="ru-RU"/>
              </w:rPr>
            </w:pPr>
            <w:r w:rsidRPr="00585CD7">
              <w:rPr>
                <w:rFonts w:ascii="Times New Roman" w:eastAsia="Times New Roman" w:hAnsi="Times New Roman" w:cs="Times New Roman"/>
                <w:sz w:val="28"/>
                <w:szCs w:val="28"/>
                <w:lang w:eastAsia="ru-RU"/>
              </w:rPr>
              <w:lastRenderedPageBreak/>
              <w:t>Продолжение таблицы 4</w:t>
            </w:r>
          </w:p>
          <w:p w:rsidR="00015390" w:rsidRPr="00585CD7" w:rsidRDefault="00015390" w:rsidP="00015390">
            <w:pPr>
              <w:ind w:right="249" w:hanging="108"/>
              <w:jc w:val="both"/>
              <w:rPr>
                <w:rFonts w:ascii="Times New Roman" w:eastAsia="Times New Roman" w:hAnsi="Times New Roman" w:cs="Times New Roman"/>
                <w:sz w:val="16"/>
                <w:szCs w:val="16"/>
                <w:lang w:eastAsia="ru-RU"/>
              </w:rPr>
            </w:pPr>
          </w:p>
        </w:tc>
      </w:tr>
      <w:tr w:rsidR="00015390" w:rsidRPr="00585CD7" w:rsidTr="00015390">
        <w:tc>
          <w:tcPr>
            <w:tcW w:w="2368" w:type="dxa"/>
          </w:tcPr>
          <w:p w:rsidR="00015390" w:rsidRPr="00585CD7" w:rsidRDefault="00015390" w:rsidP="00015390">
            <w:pPr>
              <w:ind w:right="24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p>
        </w:tc>
        <w:tc>
          <w:tcPr>
            <w:tcW w:w="7235" w:type="dxa"/>
          </w:tcPr>
          <w:p w:rsidR="00015390" w:rsidRPr="00585CD7" w:rsidRDefault="00015390" w:rsidP="00015390">
            <w:pPr>
              <w:ind w:right="24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5D0574" w:rsidRPr="00585CD7" w:rsidTr="00585CD7">
        <w:tc>
          <w:tcPr>
            <w:tcW w:w="2368" w:type="dxa"/>
          </w:tcPr>
          <w:p w:rsidR="005D0574" w:rsidRPr="00585CD7" w:rsidRDefault="005D0574" w:rsidP="00FE4871">
            <w:pPr>
              <w:widowControl w:val="0"/>
              <w:autoSpaceDE w:val="0"/>
              <w:autoSpaceDN w:val="0"/>
              <w:rPr>
                <w:rFonts w:ascii="Times New Roman" w:eastAsia="Times New Roman" w:hAnsi="Times New Roman" w:cs="Times New Roman"/>
                <w:sz w:val="24"/>
                <w:szCs w:val="24"/>
                <w:lang w:val="en-US"/>
              </w:rPr>
            </w:pPr>
            <w:r w:rsidRPr="00585CD7">
              <w:rPr>
                <w:rFonts w:ascii="Times New Roman" w:eastAsia="Times New Roman" w:hAnsi="Times New Roman" w:cs="Times New Roman"/>
                <w:sz w:val="24"/>
                <w:szCs w:val="24"/>
                <w:lang w:val="en-US"/>
              </w:rPr>
              <w:t>Абстрагирование</w:t>
            </w:r>
          </w:p>
        </w:tc>
        <w:tc>
          <w:tcPr>
            <w:tcW w:w="7235" w:type="dxa"/>
          </w:tcPr>
          <w:p w:rsidR="005D0574" w:rsidRPr="00585CD7" w:rsidRDefault="005D0574" w:rsidP="00FE4871">
            <w:pPr>
              <w:widowControl w:val="0"/>
              <w:autoSpaceDE w:val="0"/>
              <w:autoSpaceDN w:val="0"/>
              <w:ind w:right="150"/>
              <w:jc w:val="both"/>
              <w:rPr>
                <w:rFonts w:ascii="Times New Roman" w:eastAsia="Times New Roman" w:hAnsi="Times New Roman" w:cs="Times New Roman"/>
                <w:sz w:val="24"/>
                <w:szCs w:val="24"/>
              </w:rPr>
            </w:pPr>
            <w:r w:rsidRPr="00585CD7">
              <w:rPr>
                <w:rFonts w:ascii="Times New Roman" w:eastAsia="Times New Roman" w:hAnsi="Times New Roman" w:cs="Times New Roman"/>
                <w:sz w:val="24"/>
                <w:szCs w:val="24"/>
              </w:rPr>
              <w:t>Метод отвлечения. Путем абстрагирования переходят от конкретных объектов к общим понятиям. К примеру, проверяют состояние товарных запасов в отдельных подразделениях организации и, абстрагируясь, строят заключение в целом</w:t>
            </w:r>
            <w:r w:rsidR="00DF395D" w:rsidRPr="00585CD7">
              <w:rPr>
                <w:rFonts w:ascii="Times New Roman" w:eastAsia="Times New Roman" w:hAnsi="Times New Roman" w:cs="Times New Roman"/>
                <w:sz w:val="24"/>
                <w:szCs w:val="24"/>
              </w:rPr>
              <w:t xml:space="preserve"> </w:t>
            </w:r>
            <w:r w:rsidRPr="00585CD7">
              <w:rPr>
                <w:rFonts w:ascii="Times New Roman" w:eastAsia="Times New Roman" w:hAnsi="Times New Roman" w:cs="Times New Roman"/>
                <w:sz w:val="24"/>
                <w:szCs w:val="24"/>
              </w:rPr>
              <w:t xml:space="preserve">по организации </w:t>
            </w:r>
          </w:p>
        </w:tc>
      </w:tr>
      <w:tr w:rsidR="005D0574" w:rsidRPr="00585CD7" w:rsidTr="00585CD7">
        <w:tc>
          <w:tcPr>
            <w:tcW w:w="2368" w:type="dxa"/>
          </w:tcPr>
          <w:p w:rsidR="005D0574" w:rsidRPr="00585CD7" w:rsidRDefault="005D0574" w:rsidP="00FE4871">
            <w:pPr>
              <w:widowControl w:val="0"/>
              <w:autoSpaceDE w:val="0"/>
              <w:autoSpaceDN w:val="0"/>
              <w:rPr>
                <w:rFonts w:ascii="Times New Roman" w:eastAsia="Times New Roman" w:hAnsi="Times New Roman" w:cs="Times New Roman"/>
                <w:sz w:val="24"/>
                <w:szCs w:val="24"/>
                <w:lang w:val="en-US"/>
              </w:rPr>
            </w:pPr>
            <w:r w:rsidRPr="00585CD7">
              <w:rPr>
                <w:rFonts w:ascii="Times New Roman" w:eastAsia="Times New Roman" w:hAnsi="Times New Roman" w:cs="Times New Roman"/>
                <w:sz w:val="24"/>
                <w:szCs w:val="24"/>
                <w:lang w:val="en-US"/>
              </w:rPr>
              <w:t>Конкретизация</w:t>
            </w:r>
          </w:p>
        </w:tc>
        <w:tc>
          <w:tcPr>
            <w:tcW w:w="7235" w:type="dxa"/>
          </w:tcPr>
          <w:p w:rsidR="005D0574" w:rsidRPr="00585CD7" w:rsidRDefault="005D0574" w:rsidP="00FE4871">
            <w:pPr>
              <w:widowControl w:val="0"/>
              <w:autoSpaceDE w:val="0"/>
              <w:autoSpaceDN w:val="0"/>
              <w:jc w:val="both"/>
              <w:rPr>
                <w:rFonts w:ascii="Times New Roman" w:eastAsia="Times New Roman" w:hAnsi="Times New Roman" w:cs="Times New Roman"/>
                <w:sz w:val="24"/>
                <w:szCs w:val="24"/>
              </w:rPr>
            </w:pPr>
            <w:r w:rsidRPr="00585CD7">
              <w:rPr>
                <w:rFonts w:ascii="Times New Roman" w:eastAsia="Times New Roman" w:hAnsi="Times New Roman" w:cs="Times New Roman"/>
                <w:sz w:val="24"/>
                <w:szCs w:val="24"/>
              </w:rPr>
              <w:t>Исследование объектов во всей разносторонности их реальной, а не абстрактной</w:t>
            </w:r>
            <w:r w:rsidR="00DF395D" w:rsidRPr="00585CD7">
              <w:rPr>
                <w:rFonts w:ascii="Times New Roman" w:eastAsia="Times New Roman" w:hAnsi="Times New Roman" w:cs="Times New Roman"/>
                <w:sz w:val="24"/>
                <w:szCs w:val="24"/>
              </w:rPr>
              <w:t xml:space="preserve"> </w:t>
            </w:r>
            <w:r w:rsidRPr="00585CD7">
              <w:rPr>
                <w:rFonts w:ascii="Times New Roman" w:eastAsia="Times New Roman" w:hAnsi="Times New Roman" w:cs="Times New Roman"/>
                <w:sz w:val="24"/>
                <w:szCs w:val="24"/>
              </w:rPr>
              <w:t xml:space="preserve">действительности </w:t>
            </w:r>
          </w:p>
        </w:tc>
      </w:tr>
      <w:tr w:rsidR="005D0574" w:rsidRPr="00585CD7" w:rsidTr="00585CD7">
        <w:tc>
          <w:tcPr>
            <w:tcW w:w="2368" w:type="dxa"/>
          </w:tcPr>
          <w:p w:rsidR="005D0574" w:rsidRPr="00585CD7" w:rsidRDefault="005D0574" w:rsidP="00FE4871">
            <w:pPr>
              <w:widowControl w:val="0"/>
              <w:autoSpaceDE w:val="0"/>
              <w:autoSpaceDN w:val="0"/>
              <w:rPr>
                <w:rFonts w:ascii="Times New Roman" w:eastAsia="Times New Roman" w:hAnsi="Times New Roman" w:cs="Times New Roman"/>
                <w:sz w:val="24"/>
                <w:szCs w:val="24"/>
                <w:lang w:val="en-US"/>
              </w:rPr>
            </w:pPr>
            <w:r w:rsidRPr="00585CD7">
              <w:rPr>
                <w:rFonts w:ascii="Times New Roman" w:eastAsia="Times New Roman" w:hAnsi="Times New Roman" w:cs="Times New Roman"/>
                <w:sz w:val="24"/>
                <w:szCs w:val="24"/>
                <w:lang w:val="en-US"/>
              </w:rPr>
              <w:t>Системный анализ</w:t>
            </w:r>
          </w:p>
        </w:tc>
        <w:tc>
          <w:tcPr>
            <w:tcW w:w="7235" w:type="dxa"/>
          </w:tcPr>
          <w:p w:rsidR="005D0574" w:rsidRPr="00585CD7" w:rsidRDefault="005D0574" w:rsidP="00FE4871">
            <w:pPr>
              <w:widowControl w:val="0"/>
              <w:autoSpaceDE w:val="0"/>
              <w:autoSpaceDN w:val="0"/>
              <w:ind w:right="150"/>
              <w:jc w:val="both"/>
              <w:rPr>
                <w:rFonts w:ascii="Times New Roman" w:eastAsia="Times New Roman" w:hAnsi="Times New Roman" w:cs="Times New Roman"/>
                <w:sz w:val="24"/>
                <w:szCs w:val="24"/>
              </w:rPr>
            </w:pPr>
            <w:r w:rsidRPr="00585CD7">
              <w:rPr>
                <w:rFonts w:ascii="Times New Roman" w:eastAsia="Times New Roman" w:hAnsi="Times New Roman" w:cs="Times New Roman"/>
                <w:sz w:val="24"/>
                <w:szCs w:val="24"/>
              </w:rPr>
              <w:t>Изучение объекта исследования как совокупности элементов, которые образуют систему. Этот метод в аудите предусматривает оценку состояния объектов как</w:t>
            </w:r>
            <w:r w:rsidR="00DF395D" w:rsidRPr="00585CD7">
              <w:rPr>
                <w:rFonts w:ascii="Times New Roman" w:eastAsia="Times New Roman" w:hAnsi="Times New Roman" w:cs="Times New Roman"/>
                <w:sz w:val="24"/>
                <w:szCs w:val="24"/>
              </w:rPr>
              <w:t xml:space="preserve"> </w:t>
            </w:r>
            <w:r w:rsidRPr="00585CD7">
              <w:rPr>
                <w:rFonts w:ascii="Times New Roman" w:eastAsia="Times New Roman" w:hAnsi="Times New Roman" w:cs="Times New Roman"/>
                <w:sz w:val="24"/>
                <w:szCs w:val="24"/>
              </w:rPr>
              <w:t xml:space="preserve">системы взаимосвязи со всеми факторами, оказывающими влияние </w:t>
            </w:r>
          </w:p>
        </w:tc>
      </w:tr>
      <w:tr w:rsidR="005D0574" w:rsidRPr="00585CD7" w:rsidTr="00585CD7">
        <w:tc>
          <w:tcPr>
            <w:tcW w:w="2368" w:type="dxa"/>
          </w:tcPr>
          <w:p w:rsidR="005D0574" w:rsidRPr="00585CD7" w:rsidRDefault="005D0574" w:rsidP="00FE4871">
            <w:pPr>
              <w:widowControl w:val="0"/>
              <w:autoSpaceDE w:val="0"/>
              <w:autoSpaceDN w:val="0"/>
              <w:ind w:right="280"/>
              <w:rPr>
                <w:rFonts w:ascii="Times New Roman" w:eastAsia="Times New Roman" w:hAnsi="Times New Roman" w:cs="Times New Roman"/>
                <w:sz w:val="24"/>
                <w:szCs w:val="24"/>
                <w:lang w:val="en-US"/>
              </w:rPr>
            </w:pPr>
            <w:r w:rsidRPr="00585CD7">
              <w:rPr>
                <w:rFonts w:ascii="Times New Roman" w:eastAsia="Times New Roman" w:hAnsi="Times New Roman" w:cs="Times New Roman"/>
                <w:sz w:val="24"/>
                <w:szCs w:val="24"/>
                <w:lang w:val="en-US"/>
              </w:rPr>
              <w:t>Функционально- стоимостной анализ</w:t>
            </w:r>
          </w:p>
        </w:tc>
        <w:tc>
          <w:tcPr>
            <w:tcW w:w="7235" w:type="dxa"/>
          </w:tcPr>
          <w:p w:rsidR="005D0574" w:rsidRPr="00585CD7" w:rsidRDefault="005D0574" w:rsidP="00FE4871">
            <w:pPr>
              <w:widowControl w:val="0"/>
              <w:autoSpaceDE w:val="0"/>
              <w:autoSpaceDN w:val="0"/>
              <w:jc w:val="both"/>
              <w:rPr>
                <w:rFonts w:ascii="Times New Roman" w:eastAsia="Times New Roman" w:hAnsi="Times New Roman" w:cs="Times New Roman"/>
                <w:sz w:val="24"/>
                <w:szCs w:val="24"/>
              </w:rPr>
            </w:pPr>
            <w:r w:rsidRPr="00585CD7">
              <w:rPr>
                <w:rFonts w:ascii="Times New Roman" w:eastAsia="Times New Roman" w:hAnsi="Times New Roman" w:cs="Times New Roman"/>
                <w:sz w:val="24"/>
                <w:szCs w:val="24"/>
              </w:rPr>
              <w:t>Изучение объектов на стадии инженерной подготовки производства, что включает</w:t>
            </w:r>
            <w:r w:rsidR="00DF395D" w:rsidRPr="00585CD7">
              <w:rPr>
                <w:rFonts w:ascii="Times New Roman" w:eastAsia="Times New Roman" w:hAnsi="Times New Roman" w:cs="Times New Roman"/>
                <w:sz w:val="24"/>
                <w:szCs w:val="24"/>
              </w:rPr>
              <w:t xml:space="preserve"> </w:t>
            </w:r>
            <w:r w:rsidRPr="00585CD7">
              <w:rPr>
                <w:rFonts w:ascii="Times New Roman" w:eastAsia="Times New Roman" w:hAnsi="Times New Roman" w:cs="Times New Roman"/>
                <w:sz w:val="24"/>
                <w:szCs w:val="24"/>
              </w:rPr>
              <w:t xml:space="preserve">проектирование и синтез сложных систем в процессе исследования их функционирования (оценка экономической эффективности технологических процессов) </w:t>
            </w:r>
          </w:p>
        </w:tc>
      </w:tr>
      <w:tr w:rsidR="005D0574" w:rsidRPr="00585CD7" w:rsidTr="00585CD7">
        <w:tc>
          <w:tcPr>
            <w:tcW w:w="2368" w:type="dxa"/>
          </w:tcPr>
          <w:p w:rsidR="005D0574" w:rsidRPr="00585CD7" w:rsidRDefault="005D0574" w:rsidP="00FE4871">
            <w:pPr>
              <w:widowControl w:val="0"/>
              <w:autoSpaceDE w:val="0"/>
              <w:autoSpaceDN w:val="0"/>
              <w:rPr>
                <w:rFonts w:ascii="Times New Roman" w:eastAsia="Times New Roman" w:hAnsi="Times New Roman" w:cs="Times New Roman"/>
                <w:sz w:val="24"/>
                <w:szCs w:val="24"/>
                <w:lang w:val="en-US"/>
              </w:rPr>
            </w:pPr>
            <w:r w:rsidRPr="00585CD7">
              <w:rPr>
                <w:rFonts w:ascii="Times New Roman" w:eastAsia="Times New Roman" w:hAnsi="Times New Roman" w:cs="Times New Roman"/>
                <w:sz w:val="24"/>
                <w:szCs w:val="24"/>
                <w:lang w:val="en-US"/>
              </w:rPr>
              <w:t>Профессиональное</w:t>
            </w:r>
          </w:p>
          <w:p w:rsidR="005D0574" w:rsidRPr="00585CD7" w:rsidRDefault="005D0574" w:rsidP="00015390">
            <w:pPr>
              <w:widowControl w:val="0"/>
              <w:autoSpaceDE w:val="0"/>
              <w:autoSpaceDN w:val="0"/>
              <w:ind w:right="-108"/>
              <w:rPr>
                <w:rFonts w:ascii="Times New Roman" w:eastAsia="Times New Roman" w:hAnsi="Times New Roman" w:cs="Times New Roman"/>
                <w:sz w:val="24"/>
                <w:szCs w:val="24"/>
                <w:lang w:val="en-US"/>
              </w:rPr>
            </w:pPr>
            <w:r w:rsidRPr="00585CD7">
              <w:rPr>
                <w:rFonts w:ascii="Times New Roman" w:eastAsia="Times New Roman" w:hAnsi="Times New Roman" w:cs="Times New Roman"/>
                <w:sz w:val="24"/>
                <w:szCs w:val="24"/>
                <w:lang w:val="en-US"/>
              </w:rPr>
              <w:t>суждение (экспертное мнение)</w:t>
            </w:r>
          </w:p>
        </w:tc>
        <w:tc>
          <w:tcPr>
            <w:tcW w:w="7235" w:type="dxa"/>
          </w:tcPr>
          <w:p w:rsidR="005D0574" w:rsidRPr="00585CD7" w:rsidRDefault="005D0574" w:rsidP="00FE4871">
            <w:pPr>
              <w:widowControl w:val="0"/>
              <w:autoSpaceDE w:val="0"/>
              <w:autoSpaceDN w:val="0"/>
              <w:jc w:val="both"/>
              <w:rPr>
                <w:rFonts w:ascii="Times New Roman" w:eastAsia="Times New Roman" w:hAnsi="Times New Roman" w:cs="Times New Roman"/>
                <w:sz w:val="24"/>
                <w:szCs w:val="24"/>
              </w:rPr>
            </w:pPr>
            <w:r w:rsidRPr="00585CD7">
              <w:rPr>
                <w:rFonts w:ascii="Times New Roman" w:eastAsia="Times New Roman" w:hAnsi="Times New Roman" w:cs="Times New Roman"/>
                <w:sz w:val="24"/>
                <w:szCs w:val="24"/>
              </w:rPr>
              <w:t>Обоснованное мнение эксперта (аудитора) или окончательный вывод</w:t>
            </w:r>
            <w:r w:rsidR="00585CD7">
              <w:rPr>
                <w:rFonts w:ascii="Times New Roman" w:eastAsia="Times New Roman" w:hAnsi="Times New Roman" w:cs="Times New Roman"/>
                <w:sz w:val="24"/>
                <w:szCs w:val="24"/>
              </w:rPr>
              <w:t xml:space="preserve"> </w:t>
            </w:r>
            <w:r w:rsidRPr="00585CD7">
              <w:rPr>
                <w:rFonts w:ascii="Times New Roman" w:eastAsia="Times New Roman" w:hAnsi="Times New Roman" w:cs="Times New Roman"/>
                <w:sz w:val="24"/>
                <w:szCs w:val="24"/>
              </w:rPr>
              <w:t xml:space="preserve">по профессиональным проблемам, которые не имеют стандартного решения </w:t>
            </w:r>
          </w:p>
        </w:tc>
      </w:tr>
      <w:tr w:rsidR="005D0574" w:rsidRPr="00585CD7" w:rsidTr="00585CD7">
        <w:tc>
          <w:tcPr>
            <w:tcW w:w="9603" w:type="dxa"/>
            <w:gridSpan w:val="2"/>
          </w:tcPr>
          <w:p w:rsidR="005D0574" w:rsidRPr="00585CD7" w:rsidRDefault="005D0574" w:rsidP="00FE4871">
            <w:pPr>
              <w:widowControl w:val="0"/>
              <w:autoSpaceDE w:val="0"/>
              <w:autoSpaceDN w:val="0"/>
              <w:ind w:firstLine="559"/>
              <w:jc w:val="both"/>
              <w:rPr>
                <w:rFonts w:ascii="Times New Roman" w:eastAsia="Times New Roman" w:hAnsi="Times New Roman" w:cs="Times New Roman"/>
                <w:sz w:val="24"/>
                <w:szCs w:val="24"/>
              </w:rPr>
            </w:pPr>
            <w:r w:rsidRPr="00585CD7">
              <w:rPr>
                <w:rFonts w:ascii="Times New Roman" w:eastAsia="Times New Roman" w:hAnsi="Times New Roman" w:cs="Times New Roman"/>
                <w:sz w:val="24"/>
                <w:szCs w:val="24"/>
              </w:rPr>
              <w:t xml:space="preserve">Примечание </w:t>
            </w:r>
            <w:r w:rsidR="00585CD7">
              <w:rPr>
                <w:rFonts w:ascii="Times New Roman" w:eastAsia="Times New Roman" w:hAnsi="Times New Roman" w:cs="Times New Roman"/>
                <w:sz w:val="24"/>
                <w:szCs w:val="24"/>
              </w:rPr>
              <w:t xml:space="preserve">– </w:t>
            </w:r>
            <w:r w:rsidR="00585CD7" w:rsidRPr="00585CD7">
              <w:rPr>
                <w:rFonts w:ascii="Times New Roman" w:eastAsia="Times New Roman" w:hAnsi="Times New Roman" w:cs="Times New Roman"/>
                <w:sz w:val="24"/>
                <w:szCs w:val="24"/>
              </w:rPr>
              <w:t xml:space="preserve">Составлено </w:t>
            </w:r>
            <w:r w:rsidRPr="00585CD7">
              <w:rPr>
                <w:rFonts w:ascii="Times New Roman" w:eastAsia="Times New Roman" w:hAnsi="Times New Roman" w:cs="Times New Roman"/>
                <w:sz w:val="24"/>
                <w:szCs w:val="24"/>
              </w:rPr>
              <w:t>по данным источника [40</w:t>
            </w:r>
            <w:r w:rsidR="00015390">
              <w:rPr>
                <w:rFonts w:ascii="Times New Roman" w:eastAsia="Times New Roman" w:hAnsi="Times New Roman" w:cs="Times New Roman"/>
                <w:sz w:val="24"/>
                <w:szCs w:val="24"/>
              </w:rPr>
              <w:t>, с. 1037</w:t>
            </w:r>
            <w:r w:rsidRPr="00585CD7">
              <w:rPr>
                <w:rFonts w:ascii="Times New Roman" w:eastAsia="Times New Roman" w:hAnsi="Times New Roman" w:cs="Times New Roman"/>
                <w:sz w:val="24"/>
                <w:szCs w:val="24"/>
              </w:rPr>
              <w:t>]</w:t>
            </w:r>
          </w:p>
        </w:tc>
      </w:tr>
    </w:tbl>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Что же представляют собой специальные методы познания (частнонаучные, частноаудиторские)? В основе понимания концепции современного аудита лежат такие приоритетные категории как предмет и метод, рассматриваемые в единстве. Специальные методы разрабатываются в рамках определенного научного направления, а потом находят более или менее широкое применение в других науках. К примеру, категория выборки сформировалась в рамках математической статистики, и в свою очередь в аудите существует такой прием как аудиторская выборка. Частнонаучные методы применяются только в рамках отдельной науки. К примеру, в аудите на этапе планирования рассчитывают единый уровень существенности на основе показателей бухгалтерской отчетности, при этом решающее значение для выбора определенного значения показателя имеет профессиональное суждение аудитора.</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 xml:space="preserve">Нельзя не отметить, что вопрос отнесения частных методов к данному уровню без выделения следующего четвертого уровня относится в настоящее время к научному дискурсу. </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i/>
          <w:color w:val="000000"/>
          <w:sz w:val="28"/>
          <w:szCs w:val="28"/>
          <w:lang w:eastAsia="ru-RU"/>
        </w:rPr>
      </w:pPr>
      <w:r w:rsidRPr="00272B1D">
        <w:rPr>
          <w:rFonts w:ascii="Times New Roman" w:eastAsia="Times New Roman" w:hAnsi="Times New Roman" w:cs="Times New Roman"/>
          <w:i/>
          <w:color w:val="000000"/>
          <w:sz w:val="28"/>
          <w:szCs w:val="28"/>
          <w:lang w:eastAsia="ru-RU"/>
        </w:rPr>
        <w:t>Как было отмечено, аудит является прикладной дисциплиной, когда весь спектр знаний направлен на получение конкретного адекватного результата,</w:t>
      </w:r>
      <w:r w:rsidRPr="00272B1D">
        <w:rPr>
          <w:rFonts w:ascii="Times New Roman" w:eastAsia="Times New Roman" w:hAnsi="Times New Roman" w:cs="Times New Roman"/>
          <w:i/>
          <w:sz w:val="20"/>
          <w:szCs w:val="20"/>
          <w:lang w:eastAsia="ru-RU"/>
        </w:rPr>
        <w:t xml:space="preserve"> </w:t>
      </w:r>
      <w:r w:rsidRPr="00272B1D">
        <w:rPr>
          <w:rFonts w:ascii="Times New Roman" w:eastAsia="Times New Roman" w:hAnsi="Times New Roman" w:cs="Times New Roman"/>
          <w:i/>
          <w:color w:val="000000"/>
          <w:sz w:val="28"/>
          <w:szCs w:val="28"/>
          <w:lang w:eastAsia="ru-RU"/>
        </w:rPr>
        <w:t>применимого на практике.</w:t>
      </w:r>
    </w:p>
    <w:p w:rsidR="005D0574" w:rsidRPr="002E4940"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i/>
          <w:color w:val="000000"/>
          <w:sz w:val="28"/>
          <w:szCs w:val="28"/>
          <w:lang w:eastAsia="ru-RU"/>
        </w:rPr>
        <w:t xml:space="preserve">Необходимо отметить, что существуют различные подходы к определению методов и приемов аудита и к современной трактовке аудиторских процедур в свете требований различных международных </w:t>
      </w:r>
      <w:r w:rsidRPr="002E4940">
        <w:rPr>
          <w:rFonts w:ascii="Times New Roman" w:eastAsia="Times New Roman" w:hAnsi="Times New Roman" w:cs="Times New Roman"/>
          <w:color w:val="000000"/>
          <w:sz w:val="28"/>
          <w:szCs w:val="28"/>
          <w:lang w:eastAsia="ru-RU"/>
        </w:rPr>
        <w:t>стандартов.</w:t>
      </w:r>
    </w:p>
    <w:p w:rsidR="005D0574" w:rsidRPr="00272B1D" w:rsidRDefault="002E4940"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E4940">
        <w:rPr>
          <w:rFonts w:ascii="Times New Roman" w:eastAsia="Times New Roman" w:hAnsi="Times New Roman" w:cs="Times New Roman"/>
          <w:color w:val="000000"/>
          <w:sz w:val="28"/>
          <w:szCs w:val="28"/>
          <w:lang w:eastAsia="ru-RU"/>
        </w:rPr>
        <w:t>Независимох:ть,честность и объективность, бухгалтер должен стремиться к честности и объективности в своей профессиональной деятельности; он должен быть независимым относительно обслуживаемых им клиентов. компетентность и высокий технический уровень Присяжный бухгалтер должен соблюдать высокие профессионально-технические стандар</w:t>
      </w:r>
      <w:r>
        <w:rPr>
          <w:rFonts w:ascii="Times New Roman" w:eastAsia="Times New Roman" w:hAnsi="Times New Roman" w:cs="Times New Roman"/>
          <w:color w:val="000000"/>
          <w:sz w:val="28"/>
          <w:szCs w:val="28"/>
          <w:lang w:eastAsia="ru-RU"/>
        </w:rPr>
        <w:t xml:space="preserve">ты </w:t>
      </w:r>
      <w:r w:rsidR="005D0574" w:rsidRPr="00272B1D">
        <w:rPr>
          <w:rFonts w:ascii="Times New Roman" w:eastAsia="Times New Roman" w:hAnsi="Times New Roman" w:cs="Times New Roman"/>
          <w:color w:val="000000"/>
          <w:sz w:val="28"/>
          <w:szCs w:val="28"/>
          <w:lang w:eastAsia="ru-RU"/>
        </w:rPr>
        <w:t>[</w:t>
      </w:r>
      <w:r w:rsidR="005D0574" w:rsidRPr="002E4940">
        <w:rPr>
          <w:rFonts w:ascii="Times New Roman" w:eastAsia="Times New Roman" w:hAnsi="Times New Roman" w:cs="Times New Roman"/>
          <w:color w:val="000000"/>
          <w:sz w:val="28"/>
          <w:szCs w:val="28"/>
          <w:lang w:eastAsia="ru-RU"/>
        </w:rPr>
        <w:t>22</w:t>
      </w:r>
      <w:r w:rsidR="0045747B" w:rsidRPr="002E4940">
        <w:rPr>
          <w:rFonts w:ascii="Times New Roman" w:eastAsia="Times New Roman" w:hAnsi="Times New Roman" w:cs="Times New Roman"/>
          <w:color w:val="000000"/>
          <w:sz w:val="28"/>
          <w:szCs w:val="28"/>
          <w:lang w:eastAsia="ru-RU"/>
        </w:rPr>
        <w:t>, с.</w:t>
      </w:r>
      <w:r w:rsidRPr="002E4940">
        <w:rPr>
          <w:rFonts w:ascii="Times New Roman" w:eastAsia="Times New Roman" w:hAnsi="Times New Roman" w:cs="Times New Roman"/>
          <w:color w:val="000000"/>
          <w:sz w:val="28"/>
          <w:szCs w:val="28"/>
          <w:lang w:eastAsia="ru-RU"/>
        </w:rPr>
        <w:t xml:space="preserve"> 73</w:t>
      </w:r>
      <w:r w:rsidR="005D0574" w:rsidRPr="00272B1D">
        <w:rPr>
          <w:rFonts w:ascii="Times New Roman" w:eastAsia="Times New Roman" w:hAnsi="Times New Roman" w:cs="Times New Roman"/>
          <w:color w:val="000000"/>
          <w:sz w:val="28"/>
          <w:szCs w:val="28"/>
          <w:lang w:eastAsia="ru-RU"/>
        </w:rPr>
        <w:t>].</w:t>
      </w:r>
    </w:p>
    <w:p w:rsidR="005D0574"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 xml:space="preserve">Считаем, что для аудиторского подтверждения достоверности показателей бухгалтерской финансовой отчетности нельзя обойтись без знания основных элементов метода бухгалтерского учета, таких как документирование, инвентаризация, оценка, калькулирование, группировка информации на бухгалтерских счетах, двойная запись, балансовое обобщение. В аудите также используются такие способы ревизии, как документальная проверка, нормативная проверка, фактическая проверка, встречная проверка и др. </w:t>
      </w:r>
      <w:r w:rsidR="009873FC" w:rsidRPr="00272B1D">
        <w:rPr>
          <w:rFonts w:ascii="Times New Roman" w:eastAsia="Times New Roman" w:hAnsi="Times New Roman" w:cs="Times New Roman"/>
          <w:color w:val="000000"/>
          <w:sz w:val="28"/>
          <w:szCs w:val="28"/>
          <w:lang w:eastAsia="ru-RU"/>
        </w:rPr>
        <w:t>На рисунке 4</w:t>
      </w:r>
      <w:r w:rsidRPr="00272B1D">
        <w:rPr>
          <w:rFonts w:ascii="Times New Roman" w:eastAsia="Times New Roman" w:hAnsi="Times New Roman" w:cs="Times New Roman"/>
          <w:color w:val="000000"/>
          <w:sz w:val="28"/>
          <w:szCs w:val="28"/>
          <w:lang w:eastAsia="ru-RU"/>
        </w:rPr>
        <w:t xml:space="preserve"> представлены распространенные приемы внешнего контроля, используемые в практике аудита.</w:t>
      </w:r>
    </w:p>
    <w:p w:rsidR="00C56BFF" w:rsidRDefault="00C56BF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C56BF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777024" behindDoc="0" locked="0" layoutInCell="1" allowOverlap="1" wp14:anchorId="3334A9BF" wp14:editId="0660CECB">
                <wp:simplePos x="0" y="0"/>
                <wp:positionH relativeFrom="column">
                  <wp:posOffset>-29257</wp:posOffset>
                </wp:positionH>
                <wp:positionV relativeFrom="paragraph">
                  <wp:posOffset>91952</wp:posOffset>
                </wp:positionV>
                <wp:extent cx="6099942" cy="3138748"/>
                <wp:effectExtent l="0" t="0" r="15240" b="24130"/>
                <wp:wrapNone/>
                <wp:docPr id="415" name="Группа 415"/>
                <wp:cNvGraphicFramePr/>
                <a:graphic xmlns:a="http://schemas.openxmlformats.org/drawingml/2006/main">
                  <a:graphicData uri="http://schemas.microsoft.com/office/word/2010/wordprocessingGroup">
                    <wpg:wgp>
                      <wpg:cNvGrpSpPr/>
                      <wpg:grpSpPr>
                        <a:xfrm>
                          <a:off x="0" y="0"/>
                          <a:ext cx="6099942" cy="3138748"/>
                          <a:chOff x="0" y="0"/>
                          <a:chExt cx="6099942" cy="3138748"/>
                        </a:xfrm>
                      </wpg:grpSpPr>
                      <wps:wsp>
                        <wps:cNvPr id="409" name="Прямоугольник 409"/>
                        <wps:cNvSpPr/>
                        <wps:spPr>
                          <a:xfrm>
                            <a:off x="170597" y="0"/>
                            <a:ext cx="5718412" cy="351809"/>
                          </a:xfrm>
                          <a:prstGeom prst="rect">
                            <a:avLst/>
                          </a:prstGeom>
                          <a:solidFill>
                            <a:srgbClr val="4472C4"/>
                          </a:solidFill>
                          <a:ln w="12700" cap="flat" cmpd="sng" algn="ctr">
                            <a:solidFill>
                              <a:srgbClr val="4472C4">
                                <a:shade val="50000"/>
                              </a:srgbClr>
                            </a:solidFill>
                            <a:prstDash val="solid"/>
                            <a:miter lim="800000"/>
                          </a:ln>
                          <a:effectLst/>
                        </wps:spPr>
                        <wps:txbx>
                          <w:txbxContent>
                            <w:p w:rsidR="00943AEF" w:rsidRPr="00585CD7" w:rsidRDefault="00943AEF" w:rsidP="00C56BFF">
                              <w:pPr>
                                <w:spacing w:after="0" w:line="240" w:lineRule="auto"/>
                                <w:jc w:val="center"/>
                                <w:rPr>
                                  <w:rFonts w:ascii="Times New Roman" w:hAnsi="Times New Roman" w:cs="Times New Roman"/>
                                  <w:i/>
                                  <w:color w:val="FFFFFF" w:themeColor="background1"/>
                                  <w:sz w:val="24"/>
                                  <w:szCs w:val="24"/>
                                </w:rPr>
                              </w:pPr>
                              <w:r w:rsidRPr="00585CD7">
                                <w:rPr>
                                  <w:rFonts w:ascii="Times New Roman" w:hAnsi="Times New Roman" w:cs="Times New Roman"/>
                                  <w:i/>
                                  <w:color w:val="FFFFFF" w:themeColor="background1"/>
                                  <w:sz w:val="24"/>
                                  <w:szCs w:val="24"/>
                                </w:rPr>
                                <w:t>Приемы внешнего контроля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Прямая со стрелкой 411"/>
                        <wps:cNvCnPr/>
                        <wps:spPr>
                          <a:xfrm>
                            <a:off x="1214650" y="348018"/>
                            <a:ext cx="0" cy="266065"/>
                          </a:xfrm>
                          <a:prstGeom prst="straightConnector1">
                            <a:avLst/>
                          </a:prstGeom>
                          <a:noFill/>
                          <a:ln w="19050" cap="flat" cmpd="sng" algn="ctr">
                            <a:solidFill>
                              <a:srgbClr val="4472C4"/>
                            </a:solidFill>
                            <a:prstDash val="solid"/>
                            <a:miter lim="800000"/>
                            <a:tailEnd type="triangle"/>
                          </a:ln>
                          <a:effectLst/>
                        </wps:spPr>
                        <wps:bodyPr/>
                      </wps:wsp>
                      <wps:wsp>
                        <wps:cNvPr id="412" name="Прямая со стрелкой 412"/>
                        <wps:cNvCnPr/>
                        <wps:spPr>
                          <a:xfrm>
                            <a:off x="4667534" y="348018"/>
                            <a:ext cx="0" cy="273050"/>
                          </a:xfrm>
                          <a:prstGeom prst="straightConnector1">
                            <a:avLst/>
                          </a:prstGeom>
                          <a:noFill/>
                          <a:ln w="19050" cap="flat" cmpd="sng" algn="ctr">
                            <a:solidFill>
                              <a:srgbClr val="4472C4"/>
                            </a:solidFill>
                            <a:prstDash val="solid"/>
                            <a:miter lim="800000"/>
                            <a:tailEnd type="triangle"/>
                          </a:ln>
                          <a:effectLst/>
                        </wps:spPr>
                        <wps:bodyPr/>
                      </wps:wsp>
                      <wps:wsp>
                        <wps:cNvPr id="410" name="Прямоугольник 410"/>
                        <wps:cNvSpPr/>
                        <wps:spPr>
                          <a:xfrm>
                            <a:off x="0" y="607325"/>
                            <a:ext cx="2740025" cy="2531110"/>
                          </a:xfrm>
                          <a:prstGeom prst="rect">
                            <a:avLst/>
                          </a:prstGeom>
                          <a:solidFill>
                            <a:srgbClr val="4472C4"/>
                          </a:solidFill>
                          <a:ln w="12700" cap="flat" cmpd="sng" algn="ctr">
                            <a:solidFill>
                              <a:srgbClr val="4472C4">
                                <a:shade val="50000"/>
                              </a:srgbClr>
                            </a:solidFill>
                            <a:prstDash val="solid"/>
                            <a:miter lim="800000"/>
                          </a:ln>
                          <a:effectLst/>
                        </wps:spPr>
                        <wps:txbx>
                          <w:txbxContent>
                            <w:p w:rsidR="00943AEF" w:rsidRPr="00585CD7" w:rsidRDefault="00943AEF" w:rsidP="0000294F">
                              <w:pPr>
                                <w:jc w:val="center"/>
                                <w:rPr>
                                  <w:rFonts w:ascii="Times New Roman" w:hAnsi="Times New Roman" w:cs="Times New Roman"/>
                                  <w:i/>
                                  <w:color w:val="FFFFFF" w:themeColor="background1"/>
                                  <w:sz w:val="24"/>
                                  <w:szCs w:val="24"/>
                                </w:rPr>
                              </w:pPr>
                              <w:r w:rsidRPr="00585CD7">
                                <w:rPr>
                                  <w:rFonts w:ascii="Times New Roman" w:hAnsi="Times New Roman" w:cs="Times New Roman"/>
                                  <w:i/>
                                  <w:color w:val="FFFFFF" w:themeColor="background1"/>
                                  <w:sz w:val="24"/>
                                  <w:szCs w:val="24"/>
                                </w:rPr>
                                <w:t>Приемы фактического контроля</w:t>
                              </w:r>
                            </w:p>
                            <w:p w:rsidR="00943AEF" w:rsidRPr="00585CD7" w:rsidRDefault="00943AEF" w:rsidP="00C56BFF">
                              <w:pPr>
                                <w:pStyle w:val="a8"/>
                                <w:spacing w:before="0" w:beforeAutospacing="0" w:after="0" w:afterAutospacing="0"/>
                                <w:rPr>
                                  <w:color w:val="FFFFFF" w:themeColor="background1"/>
                                </w:rPr>
                              </w:pPr>
                              <w:r w:rsidRPr="00585CD7">
                                <w:rPr>
                                  <w:color w:val="FFFFFF" w:themeColor="background1"/>
                                </w:rPr>
                                <w:t>- осмотр активов, помещений, рабочих мест</w:t>
                              </w:r>
                              <w:r>
                                <w:rPr>
                                  <w:color w:val="FFFFFF" w:themeColor="background1"/>
                                </w:rPr>
                                <w:t>;</w:t>
                              </w:r>
                            </w:p>
                            <w:p w:rsidR="00943AEF" w:rsidRPr="00585CD7" w:rsidRDefault="00943AEF" w:rsidP="00C56BFF">
                              <w:pPr>
                                <w:pStyle w:val="a8"/>
                                <w:spacing w:before="0" w:beforeAutospacing="0" w:after="0" w:afterAutospacing="0"/>
                                <w:jc w:val="both"/>
                                <w:rPr>
                                  <w:color w:val="FFFFFF" w:themeColor="background1"/>
                                </w:rPr>
                              </w:pPr>
                              <w:r w:rsidRPr="00585CD7">
                                <w:rPr>
                                  <w:color w:val="FFFFFF" w:themeColor="background1"/>
                                </w:rPr>
                                <w:t>- наблюдение за совершением операций финансово-хозяйственной деятельности</w:t>
                              </w:r>
                              <w:r>
                                <w:rPr>
                                  <w:color w:val="FFFFFF" w:themeColor="background1"/>
                                </w:rPr>
                                <w:t>;</w:t>
                              </w:r>
                            </w:p>
                            <w:p w:rsidR="00943AEF" w:rsidRPr="00585CD7" w:rsidRDefault="00943AEF" w:rsidP="00C56BFF">
                              <w:pPr>
                                <w:pStyle w:val="a8"/>
                                <w:spacing w:before="0" w:beforeAutospacing="0" w:after="0" w:afterAutospacing="0"/>
                                <w:jc w:val="both"/>
                                <w:rPr>
                                  <w:color w:val="FFFFFF" w:themeColor="background1"/>
                                </w:rPr>
                              </w:pPr>
                              <w:r w:rsidRPr="00585CD7">
                                <w:rPr>
                                  <w:color w:val="FFFFFF" w:themeColor="background1"/>
                                </w:rPr>
                                <w:t>- инвентаризация (наблюдение за ее проведением)</w:t>
                              </w:r>
                              <w:r>
                                <w:rPr>
                                  <w:color w:val="FFFFFF" w:themeColor="background1"/>
                                </w:rPr>
                                <w:t>;</w:t>
                              </w:r>
                            </w:p>
                            <w:p w:rsidR="00943AEF" w:rsidRPr="00585CD7" w:rsidRDefault="00943AEF" w:rsidP="00C56BFF">
                              <w:pPr>
                                <w:pStyle w:val="a8"/>
                                <w:spacing w:before="0" w:beforeAutospacing="0" w:after="0" w:afterAutospacing="0"/>
                                <w:jc w:val="both"/>
                                <w:rPr>
                                  <w:color w:val="FFFFFF" w:themeColor="background1"/>
                                </w:rPr>
                              </w:pPr>
                              <w:r w:rsidRPr="00585CD7">
                                <w:rPr>
                                  <w:color w:val="FFFFFF" w:themeColor="background1"/>
                                </w:rPr>
                                <w:t>- контрольный запуск сырья и других ресурсов</w:t>
                              </w:r>
                              <w:r>
                                <w:rPr>
                                  <w:color w:val="FFFFFF" w:themeColor="background1"/>
                                </w:rPr>
                                <w:t>;</w:t>
                              </w:r>
                            </w:p>
                            <w:p w:rsidR="00943AEF" w:rsidRPr="00585CD7" w:rsidRDefault="00943AEF" w:rsidP="00C56BFF">
                              <w:pPr>
                                <w:pStyle w:val="a8"/>
                                <w:spacing w:before="0" w:beforeAutospacing="0" w:after="0" w:afterAutospacing="0"/>
                                <w:jc w:val="both"/>
                                <w:rPr>
                                  <w:color w:val="FFFFFF" w:themeColor="background1"/>
                                </w:rPr>
                              </w:pPr>
                              <w:r w:rsidRPr="00585CD7">
                                <w:rPr>
                                  <w:color w:val="FFFFFF" w:themeColor="background1"/>
                                </w:rPr>
                                <w:t>- контрольный обмер, взвешивание, пересчет активов</w:t>
                              </w:r>
                            </w:p>
                            <w:p w:rsidR="00943AEF" w:rsidRDefault="00943AEF" w:rsidP="000029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Прямоугольник 408"/>
                        <wps:cNvSpPr/>
                        <wps:spPr>
                          <a:xfrm>
                            <a:off x="2818262" y="620973"/>
                            <a:ext cx="3281680" cy="2517775"/>
                          </a:xfrm>
                          <a:prstGeom prst="rect">
                            <a:avLst/>
                          </a:prstGeom>
                          <a:solidFill>
                            <a:srgbClr val="4472C4"/>
                          </a:solidFill>
                          <a:ln w="12700" cap="flat" cmpd="sng" algn="ctr">
                            <a:solidFill>
                              <a:srgbClr val="4472C4">
                                <a:shade val="50000"/>
                              </a:srgbClr>
                            </a:solidFill>
                            <a:prstDash val="solid"/>
                            <a:miter lim="800000"/>
                          </a:ln>
                          <a:effectLst/>
                        </wps:spPr>
                        <wps:txbx>
                          <w:txbxContent>
                            <w:p w:rsidR="00943AEF" w:rsidRPr="00585CD7" w:rsidRDefault="00943AEF" w:rsidP="00585CD7">
                              <w:pPr>
                                <w:jc w:val="center"/>
                                <w:rPr>
                                  <w:rFonts w:ascii="Times New Roman" w:hAnsi="Times New Roman" w:cs="Times New Roman"/>
                                  <w:i/>
                                  <w:color w:val="FFFFFF" w:themeColor="background1"/>
                                  <w:sz w:val="24"/>
                                  <w:szCs w:val="24"/>
                                </w:rPr>
                              </w:pPr>
                              <w:r w:rsidRPr="00585CD7">
                                <w:rPr>
                                  <w:rFonts w:ascii="Times New Roman" w:hAnsi="Times New Roman" w:cs="Times New Roman"/>
                                  <w:i/>
                                  <w:color w:val="FFFFFF" w:themeColor="background1"/>
                                  <w:sz w:val="24"/>
                                  <w:szCs w:val="24"/>
                                </w:rPr>
                                <w:t>Приемы документального контроля</w:t>
                              </w:r>
                            </w:p>
                            <w:p w:rsidR="00943AEF" w:rsidRPr="00585CD7" w:rsidRDefault="00943AEF" w:rsidP="0000294F">
                              <w:pPr>
                                <w:spacing w:after="0"/>
                                <w:rPr>
                                  <w:rFonts w:ascii="Times New Roman" w:eastAsia="Times New Roman" w:hAnsi="Times New Roman" w:cs="Times New Roman"/>
                                  <w:color w:val="FFFFFF" w:themeColor="background1"/>
                                  <w:sz w:val="24"/>
                                  <w:szCs w:val="24"/>
                                  <w:lang w:eastAsia="ru-RU"/>
                                </w:rPr>
                              </w:pPr>
                              <w:r w:rsidRPr="00585CD7">
                                <w:rPr>
                                  <w:rFonts w:ascii="Times New Roman" w:eastAsia="Times New Roman" w:hAnsi="Times New Roman" w:cs="Times New Roman"/>
                                  <w:color w:val="FFFFFF" w:themeColor="background1"/>
                                  <w:sz w:val="24"/>
                                  <w:szCs w:val="24"/>
                                  <w:lang w:eastAsia="ru-RU"/>
                                </w:rPr>
                                <w:t>Синтаксический (формальный) контроль – это выявление правильности  форм документов и корректности написания реквизитов, а также установление в документах:</w:t>
                              </w:r>
                            </w:p>
                            <w:p w:rsidR="00943AEF" w:rsidRPr="00585CD7" w:rsidRDefault="00943AEF" w:rsidP="0000294F">
                              <w:pPr>
                                <w:numPr>
                                  <w:ilvl w:val="0"/>
                                  <w:numId w:val="21"/>
                                </w:numPr>
                                <w:spacing w:after="0" w:line="240" w:lineRule="auto"/>
                                <w:ind w:left="360"/>
                                <w:textAlignment w:val="baseline"/>
                                <w:rPr>
                                  <w:rFonts w:ascii="Times New Roman" w:eastAsia="Times New Roman" w:hAnsi="Times New Roman" w:cs="Times New Roman"/>
                                  <w:color w:val="FFFFFF" w:themeColor="background1"/>
                                  <w:sz w:val="24"/>
                                  <w:szCs w:val="24"/>
                                  <w:lang w:eastAsia="ru-RU"/>
                                </w:rPr>
                              </w:pPr>
                              <w:r w:rsidRPr="00585CD7">
                                <w:rPr>
                                  <w:rFonts w:ascii="Times New Roman" w:eastAsia="Times New Roman" w:hAnsi="Times New Roman" w:cs="Times New Roman"/>
                                  <w:color w:val="FFFFFF" w:themeColor="background1"/>
                                  <w:sz w:val="24"/>
                                  <w:szCs w:val="24"/>
                                  <w:lang w:eastAsia="ru-RU"/>
                                </w:rPr>
                                <w:t>неоговоренных исправлений;</w:t>
                              </w:r>
                            </w:p>
                            <w:p w:rsidR="00943AEF" w:rsidRPr="00585CD7" w:rsidRDefault="00943AEF" w:rsidP="0000294F">
                              <w:pPr>
                                <w:numPr>
                                  <w:ilvl w:val="0"/>
                                  <w:numId w:val="21"/>
                                </w:numPr>
                                <w:spacing w:after="0" w:line="240" w:lineRule="auto"/>
                                <w:ind w:left="360"/>
                                <w:textAlignment w:val="baseline"/>
                                <w:rPr>
                                  <w:rFonts w:ascii="Times New Roman" w:eastAsia="Times New Roman" w:hAnsi="Times New Roman" w:cs="Times New Roman"/>
                                  <w:color w:val="FFFFFF" w:themeColor="background1"/>
                                  <w:sz w:val="24"/>
                                  <w:szCs w:val="24"/>
                                  <w:lang w:eastAsia="ru-RU"/>
                                </w:rPr>
                              </w:pPr>
                              <w:r w:rsidRPr="00585CD7">
                                <w:rPr>
                                  <w:rFonts w:ascii="Times New Roman" w:eastAsia="Times New Roman" w:hAnsi="Times New Roman" w:cs="Times New Roman"/>
                                  <w:color w:val="FFFFFF" w:themeColor="background1"/>
                                  <w:sz w:val="24"/>
                                  <w:szCs w:val="24"/>
                                  <w:lang w:eastAsia="ru-RU"/>
                                </w:rPr>
                                <w:t>подчисток, дописок;</w:t>
                              </w:r>
                            </w:p>
                            <w:p w:rsidR="00943AEF" w:rsidRPr="00585CD7" w:rsidRDefault="00943AEF" w:rsidP="0000294F">
                              <w:pPr>
                                <w:numPr>
                                  <w:ilvl w:val="0"/>
                                  <w:numId w:val="21"/>
                                </w:numPr>
                                <w:spacing w:after="0" w:line="240" w:lineRule="auto"/>
                                <w:ind w:left="360" w:right="385"/>
                                <w:textAlignment w:val="baseline"/>
                                <w:rPr>
                                  <w:rFonts w:ascii="Times New Roman" w:eastAsia="Times New Roman" w:hAnsi="Times New Roman" w:cs="Times New Roman"/>
                                  <w:color w:val="FFFFFF" w:themeColor="background1"/>
                                  <w:sz w:val="24"/>
                                  <w:szCs w:val="24"/>
                                  <w:lang w:eastAsia="ru-RU"/>
                                </w:rPr>
                              </w:pPr>
                              <w:r w:rsidRPr="00585CD7">
                                <w:rPr>
                                  <w:rFonts w:ascii="Times New Roman" w:eastAsia="Times New Roman" w:hAnsi="Times New Roman" w:cs="Times New Roman"/>
                                  <w:color w:val="FFFFFF" w:themeColor="background1"/>
                                  <w:sz w:val="24"/>
                                  <w:szCs w:val="24"/>
                                  <w:lang w:eastAsia="ru-RU"/>
                                </w:rPr>
                                <w:t>подлинности подписей должностных и материально ответственных лиц и т.п.</w:t>
                              </w:r>
                            </w:p>
                            <w:p w:rsidR="00943AEF" w:rsidRDefault="00943AEF" w:rsidP="00C56BFF">
                              <w:pPr>
                                <w:spacing w:after="0"/>
                                <w:ind w:right="37"/>
                                <w:jc w:val="both"/>
                                <w:rPr>
                                  <w:rFonts w:ascii="Times New Roman" w:eastAsia="Times New Roman" w:hAnsi="Times New Roman" w:cs="Times New Roman"/>
                                  <w:color w:val="FFFFFF" w:themeColor="background1"/>
                                  <w:sz w:val="24"/>
                                  <w:szCs w:val="24"/>
                                  <w:lang w:eastAsia="ru-RU"/>
                                </w:rPr>
                              </w:pPr>
                              <w:r w:rsidRPr="00C56BFF">
                                <w:rPr>
                                  <w:rFonts w:ascii="Times New Roman" w:eastAsia="Times New Roman" w:hAnsi="Times New Roman" w:cs="Times New Roman"/>
                                  <w:color w:val="FFFFFF" w:themeColor="background1"/>
                                  <w:sz w:val="24"/>
                                  <w:szCs w:val="24"/>
                                  <w:lang w:eastAsia="ru-RU"/>
                                </w:rPr>
                                <w:t xml:space="preserve">Содержательный контроль. </w:t>
                              </w:r>
                            </w:p>
                            <w:p w:rsidR="00943AEF" w:rsidRPr="00C56BFF" w:rsidRDefault="00943AEF" w:rsidP="00C56BFF">
                              <w:pPr>
                                <w:spacing w:after="0"/>
                                <w:ind w:right="37"/>
                                <w:jc w:val="both"/>
                                <w:rPr>
                                  <w:rFonts w:ascii="Times New Roman" w:eastAsia="Times New Roman" w:hAnsi="Times New Roman" w:cs="Times New Roman"/>
                                  <w:color w:val="FFFFFF" w:themeColor="background1"/>
                                  <w:sz w:val="24"/>
                                  <w:szCs w:val="24"/>
                                  <w:lang w:eastAsia="ru-RU"/>
                                </w:rPr>
                              </w:pPr>
                              <w:r w:rsidRPr="00C56BFF">
                                <w:rPr>
                                  <w:rFonts w:ascii="Times New Roman" w:eastAsia="Times New Roman" w:hAnsi="Times New Roman" w:cs="Times New Roman"/>
                                  <w:color w:val="FFFFFF" w:themeColor="background1"/>
                                  <w:sz w:val="24"/>
                                  <w:szCs w:val="24"/>
                                  <w:lang w:eastAsia="ru-RU"/>
                                </w:rPr>
                                <w:t>Арифметический контроль (пересчет)</w:t>
                              </w:r>
                            </w:p>
                            <w:p w:rsidR="00943AEF" w:rsidRPr="00923B9F" w:rsidRDefault="00943AEF" w:rsidP="0000294F">
                              <w:pP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http://schemas.microsoft.com/office/drawing/2014/chartex">
            <w:pict>
              <v:group w14:anchorId="3334A9BF" id="Группа 415" o:spid="_x0000_s1026" style="position:absolute;left:0;text-align:left;margin-left:-2.3pt;margin-top:7.25pt;width:480.3pt;height:247.15pt;z-index:251777024" coordsize="60999,3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">
                <v:rect id="Прямоугольник 409" o:spid="_x0000_s1027" style="position:absolute;left:1705;width:57185;height:3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" fillcolor="#4472c4" strokecolor="#2f528f" strokeweight="1pt">
                  <v:textbox>
                    <w:txbxContent>
                      <w:p w:rsidR="00943AEF" w:rsidRPr="00585CD7" w:rsidRDefault="00943AEF" w:rsidP="00C56BFF">
                        <w:pPr>
                          <w:spacing w:after="0" w:line="240" w:lineRule="auto"/>
                          <w:jc w:val="center"/>
                          <w:rPr>
                            <w:rFonts w:ascii="Times New Roman" w:hAnsi="Times New Roman" w:cs="Times New Roman"/>
                            <w:i/>
                            <w:color w:val="FFFFFF" w:themeColor="background1"/>
                            <w:sz w:val="24"/>
                            <w:szCs w:val="24"/>
                          </w:rPr>
                        </w:pPr>
                        <w:r w:rsidRPr="00585CD7">
                          <w:rPr>
                            <w:rFonts w:ascii="Times New Roman" w:hAnsi="Times New Roman" w:cs="Times New Roman"/>
                            <w:i/>
                            <w:color w:val="FFFFFF" w:themeColor="background1"/>
                            <w:sz w:val="24"/>
                            <w:szCs w:val="24"/>
                          </w:rPr>
                          <w:t>Приемы внешнего контроля</w:t>
                        </w:r>
                      </w:p>
                    </w:txbxContent>
                  </v:textbox>
                </v:rect>
                <v:shapetype id="_x0000_t32" coordsize="21600,21600" o:spt="32" o:oned="t" path="m,l21600,21600e" filled="f">
                  <v:path arrowok="t" fillok="f" o:connecttype="none"/>
                  <o:lock v:ext="edit" shapetype="t"/>
                </v:shapetype>
                <v:shape id="Прямая со стрелкой 411" o:spid="_x0000_s1028" type="#_x0000_t32" style="position:absolute;left:12146;top:3480;width:0;height:26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" strokecolor="#4472c4" strokeweight="1.5pt">
                  <v:stroke endarrow="block" joinstyle="miter"/>
                </v:shape>
                <v:shape id="Прямая со стрелкой 412" o:spid="_x0000_s1029" type="#_x0000_t32" style="position:absolute;left:46675;top:3480;width:0;height:2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" strokecolor="#4472c4" strokeweight="1.5pt">
                  <v:stroke endarrow="block" joinstyle="miter"/>
                </v:shape>
                <v:rect id="Прямоугольник 410" o:spid="_x0000_s1030" style="position:absolute;top:6073;width:27400;height:25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" fillcolor="#4472c4" strokecolor="#2f528f" strokeweight="1pt">
                  <v:textbox>
                    <w:txbxContent>
                      <w:p w:rsidR="00943AEF" w:rsidRPr="00585CD7" w:rsidRDefault="00943AEF" w:rsidP="0000294F">
                        <w:pPr>
                          <w:jc w:val="center"/>
                          <w:rPr>
                            <w:rFonts w:ascii="Times New Roman" w:hAnsi="Times New Roman" w:cs="Times New Roman"/>
                            <w:i/>
                            <w:color w:val="FFFFFF" w:themeColor="background1"/>
                            <w:sz w:val="24"/>
                            <w:szCs w:val="24"/>
                          </w:rPr>
                        </w:pPr>
                        <w:r w:rsidRPr="00585CD7">
                          <w:rPr>
                            <w:rFonts w:ascii="Times New Roman" w:hAnsi="Times New Roman" w:cs="Times New Roman"/>
                            <w:i/>
                            <w:color w:val="FFFFFF" w:themeColor="background1"/>
                            <w:sz w:val="24"/>
                            <w:szCs w:val="24"/>
                          </w:rPr>
                          <w:t>Приемы фактического контроля</w:t>
                        </w:r>
                      </w:p>
                      <w:p w:rsidR="00943AEF" w:rsidRPr="00585CD7" w:rsidRDefault="00943AEF" w:rsidP="00C56BFF">
                        <w:pPr>
                          <w:pStyle w:val="NormalWeb"/>
                          <w:spacing w:before="0" w:beforeAutospacing="0" w:after="0" w:afterAutospacing="0"/>
                          <w:rPr>
                            <w:color w:val="FFFFFF" w:themeColor="background1"/>
                          </w:rPr>
                        </w:pPr>
                        <w:r w:rsidRPr="00585CD7">
                          <w:rPr>
                            <w:color w:val="FFFFFF" w:themeColor="background1"/>
                          </w:rPr>
                          <w:t>- осмотр активов, помещений, рабочих мест</w:t>
                        </w:r>
                        <w:r>
                          <w:rPr>
                            <w:color w:val="FFFFFF" w:themeColor="background1"/>
                          </w:rPr>
                          <w:t>;</w:t>
                        </w:r>
                      </w:p>
                      <w:p w:rsidR="00943AEF" w:rsidRPr="00585CD7" w:rsidRDefault="00943AEF" w:rsidP="00C56BFF">
                        <w:pPr>
                          <w:pStyle w:val="NormalWeb"/>
                          <w:spacing w:before="0" w:beforeAutospacing="0" w:after="0" w:afterAutospacing="0"/>
                          <w:jc w:val="both"/>
                          <w:rPr>
                            <w:color w:val="FFFFFF" w:themeColor="background1"/>
                          </w:rPr>
                        </w:pPr>
                        <w:r w:rsidRPr="00585CD7">
                          <w:rPr>
                            <w:color w:val="FFFFFF" w:themeColor="background1"/>
                          </w:rPr>
                          <w:t>- наблюдение за совершением операций финансово-хозяйственной деятельности</w:t>
                        </w:r>
                        <w:r>
                          <w:rPr>
                            <w:color w:val="FFFFFF" w:themeColor="background1"/>
                          </w:rPr>
                          <w:t>;</w:t>
                        </w:r>
                      </w:p>
                      <w:p w:rsidR="00943AEF" w:rsidRPr="00585CD7" w:rsidRDefault="00943AEF" w:rsidP="00C56BFF">
                        <w:pPr>
                          <w:pStyle w:val="NormalWeb"/>
                          <w:spacing w:before="0" w:beforeAutospacing="0" w:after="0" w:afterAutospacing="0"/>
                          <w:jc w:val="both"/>
                          <w:rPr>
                            <w:color w:val="FFFFFF" w:themeColor="background1"/>
                          </w:rPr>
                        </w:pPr>
                        <w:r w:rsidRPr="00585CD7">
                          <w:rPr>
                            <w:color w:val="FFFFFF" w:themeColor="background1"/>
                          </w:rPr>
                          <w:t>- инвентаризация (наблюдение за ее проведением)</w:t>
                        </w:r>
                        <w:r>
                          <w:rPr>
                            <w:color w:val="FFFFFF" w:themeColor="background1"/>
                          </w:rPr>
                          <w:t>;</w:t>
                        </w:r>
                      </w:p>
                      <w:p w:rsidR="00943AEF" w:rsidRPr="00585CD7" w:rsidRDefault="00943AEF" w:rsidP="00C56BFF">
                        <w:pPr>
                          <w:pStyle w:val="NormalWeb"/>
                          <w:spacing w:before="0" w:beforeAutospacing="0" w:after="0" w:afterAutospacing="0"/>
                          <w:jc w:val="both"/>
                          <w:rPr>
                            <w:color w:val="FFFFFF" w:themeColor="background1"/>
                          </w:rPr>
                        </w:pPr>
                        <w:r w:rsidRPr="00585CD7">
                          <w:rPr>
                            <w:color w:val="FFFFFF" w:themeColor="background1"/>
                          </w:rPr>
                          <w:t>- контрольный запуск сырья и других ресурсов</w:t>
                        </w:r>
                        <w:r>
                          <w:rPr>
                            <w:color w:val="FFFFFF" w:themeColor="background1"/>
                          </w:rPr>
                          <w:t>;</w:t>
                        </w:r>
                      </w:p>
                      <w:p w:rsidR="00943AEF" w:rsidRPr="00585CD7" w:rsidRDefault="00943AEF" w:rsidP="00C56BFF">
                        <w:pPr>
                          <w:pStyle w:val="NormalWeb"/>
                          <w:spacing w:before="0" w:beforeAutospacing="0" w:after="0" w:afterAutospacing="0"/>
                          <w:jc w:val="both"/>
                          <w:rPr>
                            <w:color w:val="FFFFFF" w:themeColor="background1"/>
                          </w:rPr>
                        </w:pPr>
                        <w:r w:rsidRPr="00585CD7">
                          <w:rPr>
                            <w:color w:val="FFFFFF" w:themeColor="background1"/>
                          </w:rPr>
                          <w:t>- контрольный обмер, взвешивание, пересчет активов</w:t>
                        </w:r>
                      </w:p>
                      <w:p w:rsidR="00943AEF" w:rsidRDefault="00943AEF" w:rsidP="0000294F">
                        <w:pPr>
                          <w:jc w:val="center"/>
                        </w:pPr>
                      </w:p>
                    </w:txbxContent>
                  </v:textbox>
                </v:rect>
                <v:rect id="Прямоугольник 408" o:spid="_x0000_s1031" style="position:absolute;left:28182;top:6209;width:32817;height:25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" fillcolor="#4472c4" strokecolor="#2f528f" strokeweight="1pt">
                  <v:textbox>
                    <w:txbxContent>
                      <w:p w:rsidR="00943AEF" w:rsidRPr="00585CD7" w:rsidRDefault="00943AEF" w:rsidP="00585CD7">
                        <w:pPr>
                          <w:jc w:val="center"/>
                          <w:rPr>
                            <w:rFonts w:ascii="Times New Roman" w:hAnsi="Times New Roman" w:cs="Times New Roman"/>
                            <w:i/>
                            <w:color w:val="FFFFFF" w:themeColor="background1"/>
                            <w:sz w:val="24"/>
                            <w:szCs w:val="24"/>
                          </w:rPr>
                        </w:pPr>
                        <w:r w:rsidRPr="00585CD7">
                          <w:rPr>
                            <w:rFonts w:ascii="Times New Roman" w:hAnsi="Times New Roman" w:cs="Times New Roman"/>
                            <w:i/>
                            <w:color w:val="FFFFFF" w:themeColor="background1"/>
                            <w:sz w:val="24"/>
                            <w:szCs w:val="24"/>
                          </w:rPr>
                          <w:t>Приемы документального контроля</w:t>
                        </w:r>
                      </w:p>
                      <w:p w:rsidR="00943AEF" w:rsidRPr="00585CD7" w:rsidRDefault="00943AEF" w:rsidP="0000294F">
                        <w:pPr>
                          <w:spacing w:after="0"/>
                          <w:rPr>
                            <w:rFonts w:ascii="Times New Roman" w:eastAsia="Times New Roman" w:hAnsi="Times New Roman" w:cs="Times New Roman"/>
                            <w:color w:val="FFFFFF" w:themeColor="background1"/>
                            <w:sz w:val="24"/>
                            <w:szCs w:val="24"/>
                            <w:lang w:eastAsia="ru-RU"/>
                          </w:rPr>
                        </w:pPr>
                        <w:r w:rsidRPr="00585CD7">
                          <w:rPr>
                            <w:rFonts w:ascii="Times New Roman" w:eastAsia="Times New Roman" w:hAnsi="Times New Roman" w:cs="Times New Roman"/>
                            <w:color w:val="FFFFFF" w:themeColor="background1"/>
                            <w:sz w:val="24"/>
                            <w:szCs w:val="24"/>
                            <w:lang w:eastAsia="ru-RU"/>
                          </w:rPr>
                          <w:t>Синтаксический (формальный) контроль – это выявление правильности  форм документов и корректности написания реквизитов, а также установление в документах:</w:t>
                        </w:r>
                      </w:p>
                      <w:p w:rsidR="00943AEF" w:rsidRPr="00585CD7" w:rsidRDefault="00943AEF" w:rsidP="0000294F">
                        <w:pPr>
                          <w:numPr>
                            <w:ilvl w:val="0"/>
                            <w:numId w:val="21"/>
                          </w:numPr>
                          <w:spacing w:after="0" w:line="240" w:lineRule="auto"/>
                          <w:ind w:left="360"/>
                          <w:textAlignment w:val="baseline"/>
                          <w:rPr>
                            <w:rFonts w:ascii="Times New Roman" w:eastAsia="Times New Roman" w:hAnsi="Times New Roman" w:cs="Times New Roman"/>
                            <w:color w:val="FFFFFF" w:themeColor="background1"/>
                            <w:sz w:val="24"/>
                            <w:szCs w:val="24"/>
                            <w:lang w:eastAsia="ru-RU"/>
                          </w:rPr>
                        </w:pPr>
                        <w:r w:rsidRPr="00585CD7">
                          <w:rPr>
                            <w:rFonts w:ascii="Times New Roman" w:eastAsia="Times New Roman" w:hAnsi="Times New Roman" w:cs="Times New Roman"/>
                            <w:color w:val="FFFFFF" w:themeColor="background1"/>
                            <w:sz w:val="24"/>
                            <w:szCs w:val="24"/>
                            <w:lang w:eastAsia="ru-RU"/>
                          </w:rPr>
                          <w:t>неоговоренных исправлений;</w:t>
                        </w:r>
                      </w:p>
                      <w:p w:rsidR="00943AEF" w:rsidRPr="00585CD7" w:rsidRDefault="00943AEF" w:rsidP="0000294F">
                        <w:pPr>
                          <w:numPr>
                            <w:ilvl w:val="0"/>
                            <w:numId w:val="21"/>
                          </w:numPr>
                          <w:spacing w:after="0" w:line="240" w:lineRule="auto"/>
                          <w:ind w:left="360"/>
                          <w:textAlignment w:val="baseline"/>
                          <w:rPr>
                            <w:rFonts w:ascii="Times New Roman" w:eastAsia="Times New Roman" w:hAnsi="Times New Roman" w:cs="Times New Roman"/>
                            <w:color w:val="FFFFFF" w:themeColor="background1"/>
                            <w:sz w:val="24"/>
                            <w:szCs w:val="24"/>
                            <w:lang w:eastAsia="ru-RU"/>
                          </w:rPr>
                        </w:pPr>
                        <w:r w:rsidRPr="00585CD7">
                          <w:rPr>
                            <w:rFonts w:ascii="Times New Roman" w:eastAsia="Times New Roman" w:hAnsi="Times New Roman" w:cs="Times New Roman"/>
                            <w:color w:val="FFFFFF" w:themeColor="background1"/>
                            <w:sz w:val="24"/>
                            <w:szCs w:val="24"/>
                            <w:lang w:eastAsia="ru-RU"/>
                          </w:rPr>
                          <w:t>подчисток, дописок;</w:t>
                        </w:r>
                      </w:p>
                      <w:p w:rsidR="00943AEF" w:rsidRPr="00585CD7" w:rsidRDefault="00943AEF" w:rsidP="0000294F">
                        <w:pPr>
                          <w:numPr>
                            <w:ilvl w:val="0"/>
                            <w:numId w:val="21"/>
                          </w:numPr>
                          <w:spacing w:after="0" w:line="240" w:lineRule="auto"/>
                          <w:ind w:left="360" w:right="385"/>
                          <w:textAlignment w:val="baseline"/>
                          <w:rPr>
                            <w:rFonts w:ascii="Times New Roman" w:eastAsia="Times New Roman" w:hAnsi="Times New Roman" w:cs="Times New Roman"/>
                            <w:color w:val="FFFFFF" w:themeColor="background1"/>
                            <w:sz w:val="24"/>
                            <w:szCs w:val="24"/>
                            <w:lang w:eastAsia="ru-RU"/>
                          </w:rPr>
                        </w:pPr>
                        <w:r w:rsidRPr="00585CD7">
                          <w:rPr>
                            <w:rFonts w:ascii="Times New Roman" w:eastAsia="Times New Roman" w:hAnsi="Times New Roman" w:cs="Times New Roman"/>
                            <w:color w:val="FFFFFF" w:themeColor="background1"/>
                            <w:sz w:val="24"/>
                            <w:szCs w:val="24"/>
                            <w:lang w:eastAsia="ru-RU"/>
                          </w:rPr>
                          <w:t>подлинности подписей должностных и материально ответственных лиц и т.п.</w:t>
                        </w:r>
                      </w:p>
                      <w:p w:rsidR="00943AEF" w:rsidRDefault="00943AEF" w:rsidP="00C56BFF">
                        <w:pPr>
                          <w:spacing w:after="0"/>
                          <w:ind w:right="37"/>
                          <w:jc w:val="both"/>
                          <w:rPr>
                            <w:rFonts w:ascii="Times New Roman" w:eastAsia="Times New Roman" w:hAnsi="Times New Roman" w:cs="Times New Roman"/>
                            <w:color w:val="FFFFFF" w:themeColor="background1"/>
                            <w:sz w:val="24"/>
                            <w:szCs w:val="24"/>
                            <w:lang w:eastAsia="ru-RU"/>
                          </w:rPr>
                        </w:pPr>
                        <w:r w:rsidRPr="00C56BFF">
                          <w:rPr>
                            <w:rFonts w:ascii="Times New Roman" w:eastAsia="Times New Roman" w:hAnsi="Times New Roman" w:cs="Times New Roman"/>
                            <w:color w:val="FFFFFF" w:themeColor="background1"/>
                            <w:sz w:val="24"/>
                            <w:szCs w:val="24"/>
                            <w:lang w:eastAsia="ru-RU"/>
                          </w:rPr>
                          <w:t xml:space="preserve">Содержательный контроль. </w:t>
                        </w:r>
                      </w:p>
                      <w:p w:rsidR="00943AEF" w:rsidRPr="00C56BFF" w:rsidRDefault="00943AEF" w:rsidP="00C56BFF">
                        <w:pPr>
                          <w:spacing w:after="0"/>
                          <w:ind w:right="37"/>
                          <w:jc w:val="both"/>
                          <w:rPr>
                            <w:rFonts w:ascii="Times New Roman" w:eastAsia="Times New Roman" w:hAnsi="Times New Roman" w:cs="Times New Roman"/>
                            <w:color w:val="FFFFFF" w:themeColor="background1"/>
                            <w:sz w:val="24"/>
                            <w:szCs w:val="24"/>
                            <w:lang w:eastAsia="ru-RU"/>
                          </w:rPr>
                        </w:pPr>
                        <w:r w:rsidRPr="00C56BFF">
                          <w:rPr>
                            <w:rFonts w:ascii="Times New Roman" w:eastAsia="Times New Roman" w:hAnsi="Times New Roman" w:cs="Times New Roman"/>
                            <w:color w:val="FFFFFF" w:themeColor="background1"/>
                            <w:sz w:val="24"/>
                            <w:szCs w:val="24"/>
                            <w:lang w:eastAsia="ru-RU"/>
                          </w:rPr>
                          <w:t>Арифметический контроль (пересчет)</w:t>
                        </w:r>
                      </w:p>
                      <w:p w:rsidR="00943AEF" w:rsidRPr="00923B9F" w:rsidRDefault="00943AEF" w:rsidP="0000294F">
                        <w:pPr>
                          <w:rPr>
                            <w:color w:val="FFFFFF" w:themeColor="background1"/>
                            <w:sz w:val="20"/>
                            <w:szCs w:val="20"/>
                          </w:rPr>
                        </w:pPr>
                      </w:p>
                    </w:txbxContent>
                  </v:textbox>
                </v:rect>
              </v:group>
            </w:pict>
          </mc:Fallback>
        </mc:AlternateContent>
      </w: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0294F" w:rsidRPr="00272B1D" w:rsidRDefault="0000294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585CD7" w:rsidRDefault="00585CD7" w:rsidP="00FE4871">
      <w:pPr>
        <w:tabs>
          <w:tab w:val="left" w:pos="709"/>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585CD7" w:rsidRDefault="00585CD7" w:rsidP="00FE4871">
      <w:pPr>
        <w:tabs>
          <w:tab w:val="left" w:pos="709"/>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585CD7" w:rsidRPr="00C56BFF" w:rsidRDefault="00585CD7" w:rsidP="00FE4871">
      <w:pPr>
        <w:tabs>
          <w:tab w:val="left" w:pos="709"/>
        </w:tabs>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5D0574" w:rsidRPr="00272B1D" w:rsidRDefault="0000294F" w:rsidP="00FE4871">
      <w:pPr>
        <w:tabs>
          <w:tab w:val="left" w:pos="709"/>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Рисунок</w:t>
      </w:r>
      <w:r w:rsidR="009873FC" w:rsidRPr="00272B1D">
        <w:rPr>
          <w:rFonts w:ascii="Times New Roman" w:eastAsia="Times New Roman" w:hAnsi="Times New Roman" w:cs="Times New Roman"/>
          <w:color w:val="000000"/>
          <w:sz w:val="28"/>
          <w:szCs w:val="28"/>
          <w:lang w:eastAsia="ru-RU"/>
        </w:rPr>
        <w:t xml:space="preserve"> 4</w:t>
      </w:r>
      <w:r w:rsidR="005D0574" w:rsidRPr="00272B1D">
        <w:rPr>
          <w:rFonts w:ascii="Times New Roman" w:eastAsia="Times New Roman" w:hAnsi="Times New Roman" w:cs="Times New Roman"/>
          <w:color w:val="000000"/>
          <w:sz w:val="28"/>
          <w:szCs w:val="28"/>
          <w:lang w:eastAsia="ru-RU"/>
        </w:rPr>
        <w:t xml:space="preserve"> </w:t>
      </w:r>
      <w:r w:rsidR="00C56BFF">
        <w:rPr>
          <w:rFonts w:ascii="Times New Roman" w:eastAsia="Times New Roman" w:hAnsi="Times New Roman" w:cs="Times New Roman"/>
          <w:color w:val="000000"/>
          <w:sz w:val="28"/>
          <w:szCs w:val="28"/>
          <w:lang w:eastAsia="ru-RU"/>
        </w:rPr>
        <w:t>–</w:t>
      </w:r>
      <w:r w:rsidR="005D0574" w:rsidRPr="00272B1D">
        <w:rPr>
          <w:rFonts w:ascii="Times New Roman" w:eastAsia="Times New Roman" w:hAnsi="Times New Roman" w:cs="Times New Roman"/>
          <w:color w:val="000000"/>
          <w:sz w:val="28"/>
          <w:szCs w:val="28"/>
          <w:lang w:eastAsia="ru-RU"/>
        </w:rPr>
        <w:t xml:space="preserve"> Приемы внешнего контроля, используемые в аудиторской деятельности</w:t>
      </w: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1D6474" w:rsidRPr="00272B1D" w:rsidRDefault="001D6474" w:rsidP="001D6474">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Так, в стандартах аудиторской деятельности рассмотрены различные виды аудиторских процедур, которые имеют практическую направленность и связаны с конкретными действиями аудиторов на различных этапах проведения проверки.</w:t>
      </w:r>
    </w:p>
    <w:p w:rsidR="001D6474" w:rsidRPr="00272B1D" w:rsidRDefault="001D6474" w:rsidP="001D6474">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В соответствии с требованиями МСА при выборе соответствующих аудиторских процедур и целесообразности их проведения на соответствующих этапах аудита важно определить их назначение, виды, сроки проведения и объем.</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 xml:space="preserve">Соответственно, к методам проведения внешнего государственного аудита можно отнести: аудиторскую проверку; мониторинг документов, принимаемых по результатам внешнего государственного аудита; экспертно-аналитическую деятельность; анализ методов организацию деятельности объектов проверки; анализ результатов работы объектов проверки; анализ конкретных проблем или ситуаций использования государственных средств в проверяемой сфере или в деятельности объектов проверки; рассмотрение проблем «сверху вниз» и «снизу вверх»; </w:t>
      </w:r>
      <w:r w:rsidR="009873FC" w:rsidRPr="00272B1D">
        <w:rPr>
          <w:rFonts w:ascii="Times New Roman" w:eastAsia="Times New Roman" w:hAnsi="Times New Roman" w:cs="Times New Roman"/>
          <w:color w:val="000000"/>
          <w:sz w:val="28"/>
          <w:szCs w:val="28"/>
          <w:shd w:val="clear" w:color="auto" w:fill="FFFFFF"/>
          <w:lang w:eastAsia="ru-RU"/>
        </w:rPr>
        <w:t xml:space="preserve">проведение обследований и т.д.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C56BFF">
        <w:rPr>
          <w:rFonts w:ascii="Times New Roman" w:eastAsia="Times New Roman" w:hAnsi="Times New Roman" w:cs="Times New Roman"/>
          <w:i/>
          <w:color w:val="000000"/>
          <w:sz w:val="28"/>
          <w:szCs w:val="28"/>
          <w:shd w:val="clear" w:color="auto" w:fill="FFFFFF"/>
          <w:lang w:eastAsia="ru-RU"/>
        </w:rPr>
        <w:t>Таким образом,</w:t>
      </w:r>
      <w:r w:rsidRPr="0045747B">
        <w:rPr>
          <w:rFonts w:ascii="Times New Roman" w:eastAsia="Times New Roman" w:hAnsi="Times New Roman" w:cs="Times New Roman"/>
          <w:color w:val="000000"/>
          <w:sz w:val="28"/>
          <w:szCs w:val="28"/>
          <w:shd w:val="clear" w:color="auto" w:fill="FFFFFF"/>
          <w:lang w:eastAsia="ru-RU"/>
        </w:rPr>
        <w:t xml:space="preserve"> </w:t>
      </w:r>
      <w:r w:rsidRPr="00272B1D">
        <w:rPr>
          <w:rFonts w:ascii="Times New Roman" w:eastAsia="Times New Roman" w:hAnsi="Times New Roman" w:cs="Times New Roman"/>
          <w:color w:val="000000"/>
          <w:sz w:val="28"/>
          <w:szCs w:val="28"/>
          <w:shd w:val="clear" w:color="auto" w:fill="FFFFFF"/>
          <w:lang w:eastAsia="ru-RU"/>
        </w:rPr>
        <w:t>можно сказать,</w:t>
      </w:r>
      <w:r w:rsidRPr="0045747B">
        <w:rPr>
          <w:rFonts w:ascii="Times New Roman" w:eastAsia="Times New Roman" w:hAnsi="Times New Roman" w:cs="Times New Roman"/>
          <w:color w:val="000000"/>
          <w:sz w:val="28"/>
          <w:szCs w:val="28"/>
          <w:shd w:val="clear" w:color="auto" w:fill="FFFFFF"/>
          <w:lang w:eastAsia="ru-RU"/>
        </w:rPr>
        <w:t xml:space="preserve"> </w:t>
      </w:r>
      <w:r w:rsidRPr="00272B1D">
        <w:rPr>
          <w:rFonts w:ascii="Times New Roman" w:eastAsia="Times New Roman" w:hAnsi="Times New Roman" w:cs="Times New Roman"/>
          <w:color w:val="000000"/>
          <w:sz w:val="28"/>
          <w:szCs w:val="28"/>
          <w:shd w:val="clear" w:color="auto" w:fill="FFFFFF"/>
          <w:lang w:eastAsia="ru-RU"/>
        </w:rPr>
        <w:t>что</w:t>
      </w:r>
      <w:r w:rsidRPr="0045747B">
        <w:rPr>
          <w:rFonts w:ascii="Times New Roman" w:eastAsia="Times New Roman" w:hAnsi="Times New Roman" w:cs="Times New Roman"/>
          <w:color w:val="000000"/>
          <w:sz w:val="28"/>
          <w:szCs w:val="28"/>
          <w:shd w:val="clear" w:color="auto" w:fill="FFFFFF"/>
          <w:lang w:eastAsia="ru-RU"/>
        </w:rPr>
        <w:t xml:space="preserve"> </w:t>
      </w:r>
      <w:r w:rsidRPr="00C56BFF">
        <w:rPr>
          <w:rFonts w:ascii="Times New Roman" w:eastAsia="Times New Roman" w:hAnsi="Times New Roman" w:cs="Times New Roman"/>
          <w:i/>
          <w:color w:val="000000"/>
          <w:sz w:val="28"/>
          <w:szCs w:val="28"/>
          <w:shd w:val="clear" w:color="auto" w:fill="FFFFFF"/>
          <w:lang w:eastAsia="ru-RU"/>
        </w:rPr>
        <w:t>метод</w:t>
      </w:r>
      <w:r w:rsidRPr="00272B1D">
        <w:rPr>
          <w:rFonts w:ascii="Times New Roman" w:eastAsia="Times New Roman" w:hAnsi="Times New Roman" w:cs="Times New Roman"/>
          <w:color w:val="000000"/>
          <w:sz w:val="28"/>
          <w:szCs w:val="28"/>
          <w:shd w:val="clear" w:color="auto" w:fill="FFFFFF"/>
          <w:lang w:eastAsia="ru-RU"/>
        </w:rPr>
        <w:t xml:space="preserve"> внешнего государственного аудита – это способ исследования или прием, который применяют субъекты внешнего государственного аудита для достижения целей аудиторского исследования. </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F9F9F9"/>
          <w:sz w:val="28"/>
          <w:szCs w:val="28"/>
          <w:lang w:eastAsia="ru-RU"/>
        </w:rPr>
      </w:pPr>
      <w:r w:rsidRPr="00272B1D">
        <w:rPr>
          <w:rFonts w:ascii="Times New Roman" w:eastAsia="Times New Roman" w:hAnsi="Times New Roman" w:cs="Times New Roman"/>
          <w:color w:val="000000"/>
          <w:sz w:val="28"/>
          <w:szCs w:val="28"/>
          <w:lang w:eastAsia="ru-RU"/>
        </w:rPr>
        <w:t xml:space="preserve">Если перейти непосредственно к стандартам, то следует отметить, что Международные стандарты внешнего государственного аудита были разработаны организацией </w:t>
      </w:r>
      <w:r w:rsidRPr="00272B1D">
        <w:rPr>
          <w:rFonts w:ascii="Times New Roman" w:eastAsia="Times New Roman" w:hAnsi="Times New Roman" w:cs="Times New Roman"/>
          <w:color w:val="000000"/>
          <w:sz w:val="28"/>
          <w:szCs w:val="28"/>
          <w:lang w:val="en-US" w:eastAsia="ru-RU"/>
        </w:rPr>
        <w:t>INTOSAI</w:t>
      </w:r>
      <w:r w:rsidRPr="00272B1D">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val="en-US" w:eastAsia="ru-RU"/>
        </w:rPr>
        <w:t>International</w:t>
      </w:r>
      <w:r w:rsidRPr="00272B1D">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val="en-US" w:eastAsia="ru-RU"/>
        </w:rPr>
        <w:t>Organization</w:t>
      </w:r>
      <w:r w:rsidRPr="00272B1D">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val="en-US" w:eastAsia="ru-RU"/>
        </w:rPr>
        <w:t>of</w:t>
      </w:r>
      <w:r w:rsidRPr="00272B1D">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val="en-US" w:eastAsia="ru-RU"/>
        </w:rPr>
        <w:t>Supreme</w:t>
      </w:r>
      <w:r w:rsidRPr="00272B1D">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val="en-US" w:eastAsia="ru-RU"/>
        </w:rPr>
        <w:t>Audit</w:t>
      </w:r>
      <w:r w:rsidRPr="00272B1D">
        <w:rPr>
          <w:rFonts w:ascii="Times New Roman" w:eastAsia="Times New Roman" w:hAnsi="Times New Roman" w:cs="Times New Roman"/>
          <w:color w:val="000000"/>
          <w:sz w:val="28"/>
          <w:szCs w:val="28"/>
          <w:lang w:eastAsia="ru-RU"/>
        </w:rPr>
        <w:t xml:space="preserve"> Institutions). INTOSAI - это Международная организация, которая поставила цель объединить высшие органы внешнего государственного аудита в странах-членах ООН. Как известно, </w:t>
      </w:r>
      <w:r w:rsidRPr="00272B1D">
        <w:rPr>
          <w:rFonts w:ascii="Times New Roman" w:eastAsia="Times New Roman" w:hAnsi="Times New Roman" w:cs="Times New Roman"/>
          <w:color w:val="000000"/>
          <w:sz w:val="28"/>
          <w:szCs w:val="28"/>
          <w:lang w:val="en-US" w:eastAsia="ru-RU"/>
        </w:rPr>
        <w:t>INTOSAI</w:t>
      </w:r>
      <w:r w:rsidRPr="00272B1D">
        <w:rPr>
          <w:rFonts w:ascii="Times New Roman" w:eastAsia="Times New Roman" w:hAnsi="Times New Roman" w:cs="Times New Roman"/>
          <w:color w:val="000000"/>
          <w:sz w:val="28"/>
          <w:szCs w:val="28"/>
          <w:lang w:eastAsia="ru-RU"/>
        </w:rPr>
        <w:t xml:space="preserve"> была создана в 1953году.</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Членами международной организации INTOSAI являются различные национальные высшие органы внешнего государственного аудита и финансового контроля, в числе которых Счетный комитет Республики Казахстан, являющийся членом INTOSAI с мая 2000 года.</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Высшим органом INTOSAI является Конгресс INTOSAI, который собирается раз в 3 года. Основными органами INTOSAI являются:</w:t>
      </w:r>
    </w:p>
    <w:p w:rsidR="005D0574" w:rsidRPr="00272B1D" w:rsidRDefault="00C56BFF"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C56BFF">
        <w:rPr>
          <w:rFonts w:ascii="Times New Roman" w:eastAsia="Times New Roman" w:hAnsi="Times New Roman" w:cs="Times New Roman"/>
          <w:color w:val="000000"/>
          <w:sz w:val="28"/>
          <w:szCs w:val="28"/>
          <w:lang w:eastAsia="ru-RU"/>
        </w:rPr>
        <w:t>1.</w:t>
      </w:r>
      <w:r w:rsidR="005D0574" w:rsidRPr="00272B1D">
        <w:rPr>
          <w:rFonts w:ascii="Times New Roman" w:eastAsia="Times New Roman" w:hAnsi="Times New Roman" w:cs="Times New Roman"/>
          <w:color w:val="000000"/>
          <w:sz w:val="20"/>
          <w:szCs w:val="20"/>
          <w:lang w:eastAsia="ru-RU"/>
        </w:rPr>
        <w:t xml:space="preserve"> </w:t>
      </w:r>
      <w:r w:rsidR="005D0574" w:rsidRPr="00272B1D">
        <w:rPr>
          <w:rFonts w:ascii="Times New Roman" w:eastAsia="Times New Roman" w:hAnsi="Times New Roman" w:cs="Times New Roman"/>
          <w:color w:val="000000"/>
          <w:sz w:val="28"/>
          <w:szCs w:val="28"/>
          <w:lang w:eastAsia="ru-RU"/>
        </w:rPr>
        <w:t>Исполнительный Комитет международной организации INTOSAI</w:t>
      </w:r>
      <w:r>
        <w:rPr>
          <w:rFonts w:ascii="Times New Roman" w:eastAsia="Times New Roman" w:hAnsi="Times New Roman" w:cs="Times New Roman"/>
          <w:color w:val="000000"/>
          <w:sz w:val="28"/>
          <w:szCs w:val="28"/>
          <w:lang w:eastAsia="ru-RU"/>
        </w:rPr>
        <w:t>.</w:t>
      </w:r>
    </w:p>
    <w:p w:rsidR="005D0574" w:rsidRPr="00272B1D" w:rsidRDefault="00C56BFF"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5D0574" w:rsidRPr="00272B1D">
        <w:rPr>
          <w:rFonts w:ascii="Times New Roman" w:eastAsia="Times New Roman" w:hAnsi="Times New Roman" w:cs="Times New Roman"/>
          <w:color w:val="000000"/>
          <w:sz w:val="28"/>
          <w:szCs w:val="28"/>
          <w:lang w:eastAsia="ru-RU"/>
        </w:rPr>
        <w:t xml:space="preserve"> Генеральный Секретариат международной организации  INTOSAI</w:t>
      </w:r>
      <w:r>
        <w:rPr>
          <w:rFonts w:ascii="Times New Roman" w:eastAsia="Times New Roman" w:hAnsi="Times New Roman" w:cs="Times New Roman"/>
          <w:color w:val="000000"/>
          <w:sz w:val="28"/>
          <w:szCs w:val="28"/>
          <w:lang w:eastAsia="ru-RU"/>
        </w:rPr>
        <w:t>.</w:t>
      </w:r>
    </w:p>
    <w:p w:rsidR="005D0574" w:rsidRPr="00272B1D" w:rsidRDefault="00C56BFF"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5D0574" w:rsidRPr="00272B1D">
        <w:rPr>
          <w:rFonts w:ascii="Times New Roman" w:eastAsia="Times New Roman" w:hAnsi="Times New Roman" w:cs="Times New Roman"/>
          <w:color w:val="000000"/>
          <w:sz w:val="28"/>
          <w:szCs w:val="28"/>
          <w:lang w:eastAsia="ru-RU"/>
        </w:rPr>
        <w:t xml:space="preserve"> Региональные рабочие группы.</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F9F9F9"/>
          <w:sz w:val="28"/>
          <w:szCs w:val="28"/>
          <w:lang w:eastAsia="ru-RU"/>
        </w:rPr>
      </w:pPr>
      <w:r w:rsidRPr="00272B1D">
        <w:rPr>
          <w:rFonts w:ascii="Times New Roman" w:eastAsia="Times New Roman" w:hAnsi="Times New Roman" w:cs="Times New Roman"/>
          <w:color w:val="000000"/>
          <w:sz w:val="28"/>
          <w:szCs w:val="28"/>
          <w:lang w:eastAsia="ru-RU"/>
        </w:rPr>
        <w:t xml:space="preserve">Принятая в мировой практике аббревиатура SAI (Supreme Audit Institutions) означает высший орган аудита. В числе региональных рабочих групп международной организации следует назвать EUROSAI </w:t>
      </w:r>
      <w:r w:rsidR="00C56BFF">
        <w:rPr>
          <w:rFonts w:ascii="Times New Roman" w:eastAsia="Times New Roman" w:hAnsi="Times New Roman" w:cs="Times New Roman"/>
          <w:color w:val="000000"/>
          <w:sz w:val="28"/>
          <w:szCs w:val="28"/>
          <w:lang w:eastAsia="ru-RU"/>
        </w:rPr>
        <w:t>–</w:t>
      </w:r>
      <w:r w:rsidRPr="00272B1D">
        <w:rPr>
          <w:rFonts w:ascii="Times New Roman" w:eastAsia="Times New Roman" w:hAnsi="Times New Roman" w:cs="Times New Roman"/>
          <w:color w:val="000000"/>
          <w:sz w:val="28"/>
          <w:szCs w:val="28"/>
          <w:lang w:eastAsia="ru-RU"/>
        </w:rPr>
        <w:t xml:space="preserve"> Европейская организация высших органов аудита, которая занимается общими вопросами унификации аудита в государственном секторе экономики Европы. EUROSAI разработала Европейские руководящие принципы для внедрения аудиторских стандартов INTOSAI.</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F9F9F9"/>
          <w:sz w:val="28"/>
          <w:szCs w:val="28"/>
          <w:lang w:eastAsia="ru-RU"/>
        </w:rPr>
      </w:pPr>
      <w:r w:rsidRPr="00272B1D">
        <w:rPr>
          <w:rFonts w:ascii="Times New Roman" w:eastAsia="Times New Roman" w:hAnsi="Times New Roman" w:cs="Times New Roman"/>
          <w:color w:val="000000"/>
          <w:sz w:val="28"/>
          <w:szCs w:val="28"/>
          <w:lang w:eastAsia="ru-RU"/>
        </w:rPr>
        <w:t>Руководящие принципы EUROSAI для внедрения стандартов в целом создают методологические инструкции для аудита государственного сектора экономики Европы и возможности их применения в дальнейшем.</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 xml:space="preserve">Несмотря на то, что данные принципы были более детализированы по сравнению с тем, что </w:t>
      </w:r>
      <w:r w:rsidRPr="00272B1D">
        <w:rPr>
          <w:rFonts w:ascii="Times New Roman" w:eastAsia="Times New Roman" w:hAnsi="Times New Roman" w:cs="Times New Roman"/>
          <w:color w:val="000000" w:themeColor="text1"/>
          <w:sz w:val="28"/>
          <w:szCs w:val="28"/>
          <w:lang w:eastAsia="ru-RU"/>
        </w:rPr>
        <w:t xml:space="preserve">было ранее </w:t>
      </w:r>
      <w:r w:rsidRPr="00272B1D">
        <w:rPr>
          <w:rFonts w:ascii="Times New Roman" w:eastAsia="Times New Roman" w:hAnsi="Times New Roman" w:cs="Times New Roman"/>
          <w:color w:val="000000"/>
          <w:sz w:val="28"/>
          <w:szCs w:val="28"/>
          <w:lang w:eastAsia="ru-RU"/>
        </w:rPr>
        <w:t>представлено в стандартах аудита INTOSAI, описание и детализацию конкретных процедур каждого аудитора они не раскрывают. Применение руководящих принципов дает возможность улучшить проведение аудита высшим органам аудита и в целом выполнять свои полномочия и обязанности эффективно, экономно и действенно.</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F9F9F9"/>
          <w:sz w:val="28"/>
          <w:szCs w:val="28"/>
          <w:lang w:eastAsia="ru-RU"/>
        </w:rPr>
      </w:pPr>
      <w:r w:rsidRPr="00272B1D">
        <w:rPr>
          <w:rFonts w:ascii="Times New Roman" w:eastAsia="Times New Roman" w:hAnsi="Times New Roman" w:cs="Times New Roman"/>
          <w:color w:val="000000"/>
          <w:sz w:val="28"/>
          <w:szCs w:val="28"/>
          <w:lang w:eastAsia="ru-RU"/>
        </w:rPr>
        <w:t>В своей деятельности международная организация INTOSAI в целом руководствуется таким документом как Лимская декларация основных принципов осуществления аудита, которая была принята еще 1977г., она включает в себя очень важные и значимые концептуальные и философские подходы к деятельности ВОГА, а также дополненная Мексиканской декларацией независимости ВОГА (принята в 2007 г.).</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Аудиторские стандарты INTOSAI были разработаны с целью сформировать необходимую совокупность способов и процедур, которым очень важно следовать при аудите.</w:t>
      </w:r>
    </w:p>
    <w:p w:rsidR="005D0574"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В международной организации INTOSAI также были разработаны Международные стандарты высших органов аудита (ISSAI). В стандартах ISSAI в целом нашли отражение фундаментальные принципы профессиональной, целостной и упорядоченной работы органов государственного аудита. Рамочная структура стандартов ISSAI формируется на основе 4-х уровневой иерархической структурой, которая представлена в рисунке 5.</w:t>
      </w:r>
    </w:p>
    <w:p w:rsidR="00015390" w:rsidRPr="00272B1D" w:rsidRDefault="00015390"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5D0574" w:rsidRPr="00272B1D" w:rsidRDefault="00C56BF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g">
            <w:drawing>
              <wp:anchor distT="0" distB="0" distL="114300" distR="114300" simplePos="0" relativeHeight="251672576" behindDoc="0" locked="0" layoutInCell="1" allowOverlap="1" wp14:anchorId="4AEA0362" wp14:editId="0E90A4F1">
                <wp:simplePos x="0" y="0"/>
                <wp:positionH relativeFrom="column">
                  <wp:posOffset>541631</wp:posOffset>
                </wp:positionH>
                <wp:positionV relativeFrom="paragraph">
                  <wp:posOffset>16510</wp:posOffset>
                </wp:positionV>
                <wp:extent cx="5090615" cy="2558012"/>
                <wp:effectExtent l="0" t="0" r="15240" b="13970"/>
                <wp:wrapNone/>
                <wp:docPr id="448" name="Группа 448"/>
                <wp:cNvGraphicFramePr/>
                <a:graphic xmlns:a="http://schemas.openxmlformats.org/drawingml/2006/main">
                  <a:graphicData uri="http://schemas.microsoft.com/office/word/2010/wordprocessingGroup">
                    <wpg:wgp>
                      <wpg:cNvGrpSpPr/>
                      <wpg:grpSpPr>
                        <a:xfrm>
                          <a:off x="0" y="0"/>
                          <a:ext cx="5090615" cy="2558012"/>
                          <a:chOff x="0" y="0"/>
                          <a:chExt cx="5090615" cy="2558012"/>
                        </a:xfrm>
                      </wpg:grpSpPr>
                      <wps:wsp>
                        <wps:cNvPr id="29" name="Rectangle 7"/>
                        <wps:cNvSpPr>
                          <a:spLocks noChangeArrowheads="1"/>
                        </wps:cNvSpPr>
                        <wps:spPr bwMode="auto">
                          <a:xfrm>
                            <a:off x="0" y="102358"/>
                            <a:ext cx="1549400" cy="419100"/>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rPr>
                                <w:t>1 уровень</w:t>
                              </w:r>
                            </w:p>
                          </w:txbxContent>
                        </wps:txbx>
                        <wps:bodyPr rot="0" vert="horz" wrap="square" lIns="91440" tIns="45720" rIns="91440" bIns="45720" anchor="t" anchorCtr="0" upright="1">
                          <a:noAutofit/>
                        </wps:bodyPr>
                      </wps:wsp>
                      <wps:wsp>
                        <wps:cNvPr id="30" name="Rectangle 8"/>
                        <wps:cNvSpPr>
                          <a:spLocks noChangeArrowheads="1"/>
                        </wps:cNvSpPr>
                        <wps:spPr bwMode="auto">
                          <a:xfrm>
                            <a:off x="2804615" y="0"/>
                            <a:ext cx="2286000" cy="546100"/>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C56BFF">
                              <w:pPr>
                                <w:spacing w:after="0" w:line="240" w:lineRule="auto"/>
                                <w:jc w:val="center"/>
                                <w:rPr>
                                  <w:rFonts w:ascii="Times New Roman" w:hAnsi="Times New Roman" w:cs="Times New Roman"/>
                                  <w:sz w:val="24"/>
                                  <w:szCs w:val="24"/>
                                  <w:lang w:val="kk-KZ"/>
                                </w:rPr>
                              </w:pPr>
                              <w:r w:rsidRPr="00C56BFF">
                                <w:rPr>
                                  <w:rFonts w:ascii="Times New Roman" w:hAnsi="Times New Roman" w:cs="Times New Roman"/>
                                  <w:sz w:val="24"/>
                                  <w:szCs w:val="24"/>
                                </w:rPr>
                                <w:t>Основные принц</w:t>
                              </w:r>
                              <w:r w:rsidRPr="00C56BFF">
                                <w:rPr>
                                  <w:rFonts w:ascii="Times New Roman" w:hAnsi="Times New Roman" w:cs="Times New Roman"/>
                                  <w:sz w:val="24"/>
                                  <w:szCs w:val="24"/>
                                  <w:lang w:val="kk-KZ"/>
                                </w:rPr>
                                <w:t>и</w:t>
                              </w:r>
                              <w:r w:rsidRPr="00C56BFF">
                                <w:rPr>
                                  <w:rFonts w:ascii="Times New Roman" w:hAnsi="Times New Roman" w:cs="Times New Roman"/>
                                  <w:sz w:val="24"/>
                                  <w:szCs w:val="24"/>
                                </w:rPr>
                                <w:t>пы</w:t>
                              </w:r>
                              <w:r w:rsidRPr="00C56BFF">
                                <w:rPr>
                                  <w:rFonts w:ascii="Times New Roman" w:hAnsi="Times New Roman" w:cs="Times New Roman"/>
                                  <w:sz w:val="24"/>
                                  <w:szCs w:val="24"/>
                                  <w:lang w:val="kk-KZ"/>
                                </w:rPr>
                                <w:t>: Лимская декларация</w:t>
                              </w:r>
                            </w:p>
                          </w:txbxContent>
                        </wps:txbx>
                        <wps:bodyPr rot="0" vert="horz" wrap="square" lIns="91440" tIns="45720" rIns="91440" bIns="45720" anchor="t" anchorCtr="0" upright="1">
                          <a:noAutofit/>
                        </wps:bodyPr>
                      </wps:wsp>
                      <wps:wsp>
                        <wps:cNvPr id="28" name="AutoShape 9"/>
                        <wps:cNvCnPr>
                          <a:cxnSpLocks noChangeShapeType="1"/>
                        </wps:cNvCnPr>
                        <wps:spPr bwMode="auto">
                          <a:xfrm>
                            <a:off x="1555845" y="320722"/>
                            <a:ext cx="1257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Rectangle 10"/>
                        <wps:cNvSpPr>
                          <a:spLocks noChangeArrowheads="1"/>
                        </wps:cNvSpPr>
                        <wps:spPr bwMode="auto">
                          <a:xfrm>
                            <a:off x="0" y="798394"/>
                            <a:ext cx="1549400" cy="394051"/>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lang w:val="kk-KZ"/>
                                </w:rPr>
                                <w:t>2</w:t>
                              </w:r>
                              <w:r w:rsidRPr="00C56BFF">
                                <w:rPr>
                                  <w:rFonts w:ascii="Times New Roman" w:hAnsi="Times New Roman" w:cs="Times New Roman"/>
                                  <w:sz w:val="24"/>
                                  <w:szCs w:val="24"/>
                                </w:rPr>
                                <w:t xml:space="preserve"> уровень</w:t>
                              </w:r>
                            </w:p>
                          </w:txbxContent>
                        </wps:txbx>
                        <wps:bodyPr rot="0" vert="horz" wrap="square" lIns="91440" tIns="45720" rIns="91440" bIns="45720" anchor="t" anchorCtr="0" upright="1">
                          <a:noAutofit/>
                        </wps:bodyPr>
                      </wps:wsp>
                      <wps:wsp>
                        <wps:cNvPr id="25" name="AutoShape 11"/>
                        <wps:cNvCnPr>
                          <a:cxnSpLocks noChangeShapeType="1"/>
                        </wps:cNvCnPr>
                        <wps:spPr bwMode="auto">
                          <a:xfrm>
                            <a:off x="1555845" y="1044054"/>
                            <a:ext cx="1257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12"/>
                        <wps:cNvSpPr>
                          <a:spLocks noChangeArrowheads="1"/>
                        </wps:cNvSpPr>
                        <wps:spPr bwMode="auto">
                          <a:xfrm>
                            <a:off x="2804615" y="600502"/>
                            <a:ext cx="2286000" cy="691515"/>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C56BFF">
                              <w:pPr>
                                <w:spacing w:after="0" w:line="240" w:lineRule="auto"/>
                                <w:jc w:val="center"/>
                                <w:rPr>
                                  <w:rFonts w:ascii="Times New Roman" w:hAnsi="Times New Roman" w:cs="Times New Roman"/>
                                  <w:sz w:val="24"/>
                                  <w:szCs w:val="24"/>
                                  <w:lang w:val="kk-KZ"/>
                                </w:rPr>
                              </w:pPr>
                              <w:r w:rsidRPr="00C56BFF">
                                <w:rPr>
                                  <w:rFonts w:ascii="Times New Roman" w:hAnsi="Times New Roman" w:cs="Times New Roman"/>
                                  <w:sz w:val="24"/>
                                  <w:szCs w:val="24"/>
                                  <w:lang w:val="kk-KZ"/>
                                </w:rPr>
                                <w:t>Общие стандарты: Мексиканская декларация. Этический кодекс аудиторов</w:t>
                              </w:r>
                            </w:p>
                            <w:p w:rsidR="00943AEF" w:rsidRPr="00C56BFF" w:rsidRDefault="00943AEF" w:rsidP="00C56BFF">
                              <w:pPr>
                                <w:spacing w:after="0" w:line="240" w:lineRule="auto"/>
                                <w:jc w:val="center"/>
                                <w:rPr>
                                  <w:rFonts w:ascii="Times New Roman" w:hAnsi="Times New Roman" w:cs="Times New Roman"/>
                                  <w:sz w:val="24"/>
                                  <w:szCs w:val="24"/>
                                  <w:lang w:val="kk-KZ"/>
                                </w:rPr>
                              </w:pPr>
                            </w:p>
                          </w:txbxContent>
                        </wps:txbx>
                        <wps:bodyPr rot="0" vert="horz" wrap="square" lIns="91440" tIns="45720" rIns="91440" bIns="45720" anchor="t" anchorCtr="0" upright="1">
                          <a:noAutofit/>
                        </wps:bodyPr>
                      </wps:wsp>
                      <wps:wsp>
                        <wps:cNvPr id="24" name="Rectangle 13"/>
                        <wps:cNvSpPr>
                          <a:spLocks noChangeArrowheads="1"/>
                        </wps:cNvSpPr>
                        <wps:spPr bwMode="auto">
                          <a:xfrm>
                            <a:off x="0" y="1549021"/>
                            <a:ext cx="1549400" cy="388998"/>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lang w:val="en-US"/>
                                </w:rPr>
                                <w:t>3</w:t>
                              </w:r>
                              <w:r w:rsidRPr="00C56BFF">
                                <w:rPr>
                                  <w:rFonts w:ascii="Times New Roman" w:hAnsi="Times New Roman" w:cs="Times New Roman"/>
                                  <w:sz w:val="24"/>
                                  <w:szCs w:val="24"/>
                                </w:rPr>
                                <w:t xml:space="preserve"> уровень</w:t>
                              </w:r>
                            </w:p>
                          </w:txbxContent>
                        </wps:txbx>
                        <wps:bodyPr rot="0" vert="horz" wrap="square" lIns="91440" tIns="45720" rIns="91440" bIns="45720" anchor="t" anchorCtr="0" upright="1">
                          <a:noAutofit/>
                        </wps:bodyPr>
                      </wps:wsp>
                      <wps:wsp>
                        <wps:cNvPr id="22" name="AutoShape 14"/>
                        <wps:cNvCnPr>
                          <a:cxnSpLocks noChangeShapeType="1"/>
                        </wps:cNvCnPr>
                        <wps:spPr bwMode="auto">
                          <a:xfrm>
                            <a:off x="1555845" y="1746914"/>
                            <a:ext cx="1257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Rectangle 15"/>
                        <wps:cNvSpPr>
                          <a:spLocks noChangeArrowheads="1"/>
                        </wps:cNvSpPr>
                        <wps:spPr bwMode="auto">
                          <a:xfrm>
                            <a:off x="2804615" y="1371600"/>
                            <a:ext cx="2286000" cy="698500"/>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lang w:val="kk-KZ"/>
                                </w:rPr>
                                <w:t xml:space="preserve">Стандарты исследовательской работы: </w:t>
                              </w:r>
                              <w:r w:rsidRPr="00C56BFF">
                                <w:rPr>
                                  <w:rFonts w:ascii="Times New Roman" w:hAnsi="Times New Roman" w:cs="Times New Roman"/>
                                  <w:sz w:val="24"/>
                                  <w:szCs w:val="24"/>
                                  <w:lang w:val="en-US"/>
                                </w:rPr>
                                <w:t>ISSAI</w:t>
                              </w:r>
                              <w:r w:rsidRPr="00C56BFF">
                                <w:rPr>
                                  <w:rFonts w:ascii="Times New Roman" w:hAnsi="Times New Roman" w:cs="Times New Roman"/>
                                  <w:sz w:val="24"/>
                                  <w:szCs w:val="24"/>
                                </w:rPr>
                                <w:t xml:space="preserve"> 100, </w:t>
                              </w:r>
                              <w:r w:rsidRPr="00C56BFF">
                                <w:rPr>
                                  <w:rFonts w:ascii="Times New Roman" w:hAnsi="Times New Roman" w:cs="Times New Roman"/>
                                  <w:sz w:val="24"/>
                                  <w:szCs w:val="24"/>
                                  <w:lang w:val="en-US"/>
                                </w:rPr>
                                <w:t>ISSAI</w:t>
                              </w:r>
                              <w:r w:rsidRPr="00C56BFF">
                                <w:rPr>
                                  <w:rFonts w:ascii="Times New Roman" w:hAnsi="Times New Roman" w:cs="Times New Roman"/>
                                  <w:sz w:val="24"/>
                                  <w:szCs w:val="24"/>
                                </w:rPr>
                                <w:t xml:space="preserve"> 200, </w:t>
                              </w:r>
                              <w:r w:rsidRPr="00C56BFF">
                                <w:rPr>
                                  <w:rFonts w:ascii="Times New Roman" w:hAnsi="Times New Roman" w:cs="Times New Roman"/>
                                  <w:sz w:val="24"/>
                                  <w:szCs w:val="24"/>
                                  <w:lang w:val="en-US"/>
                                </w:rPr>
                                <w:t>ISSAI</w:t>
                              </w:r>
                              <w:r w:rsidRPr="00C56BFF">
                                <w:rPr>
                                  <w:rFonts w:ascii="Times New Roman" w:hAnsi="Times New Roman" w:cs="Times New Roman"/>
                                  <w:sz w:val="24"/>
                                  <w:szCs w:val="24"/>
                                </w:rPr>
                                <w:t xml:space="preserve"> 300, </w:t>
                              </w:r>
                              <w:r w:rsidRPr="00C56BFF">
                                <w:rPr>
                                  <w:rFonts w:ascii="Times New Roman" w:hAnsi="Times New Roman" w:cs="Times New Roman"/>
                                  <w:sz w:val="24"/>
                                  <w:szCs w:val="24"/>
                                  <w:lang w:val="en-US"/>
                                </w:rPr>
                                <w:t>ISSAI</w:t>
                              </w:r>
                              <w:r w:rsidRPr="00C56BFF">
                                <w:rPr>
                                  <w:rFonts w:ascii="Times New Roman" w:hAnsi="Times New Roman" w:cs="Times New Roman"/>
                                  <w:sz w:val="24"/>
                                  <w:szCs w:val="24"/>
                                </w:rPr>
                                <w:t xml:space="preserve"> 400</w:t>
                              </w:r>
                            </w:p>
                          </w:txbxContent>
                        </wps:txbx>
                        <wps:bodyPr rot="0" vert="horz" wrap="square" lIns="91440" tIns="45720" rIns="91440" bIns="45720" anchor="t" anchorCtr="0" upright="1">
                          <a:noAutofit/>
                        </wps:bodyPr>
                      </wps:wsp>
                      <wps:wsp>
                        <wps:cNvPr id="20" name="Rectangle 16"/>
                        <wps:cNvSpPr>
                          <a:spLocks noChangeArrowheads="1"/>
                        </wps:cNvSpPr>
                        <wps:spPr bwMode="auto">
                          <a:xfrm>
                            <a:off x="0" y="2129051"/>
                            <a:ext cx="1549400" cy="404155"/>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lang w:val="en-US"/>
                                </w:rPr>
                                <w:t>4</w:t>
                              </w:r>
                              <w:r w:rsidRPr="00C56BFF">
                                <w:rPr>
                                  <w:rFonts w:ascii="Times New Roman" w:hAnsi="Times New Roman" w:cs="Times New Roman"/>
                                  <w:sz w:val="24"/>
                                  <w:szCs w:val="24"/>
                                </w:rPr>
                                <w:t xml:space="preserve"> уровень</w:t>
                              </w:r>
                            </w:p>
                          </w:txbxContent>
                        </wps:txbx>
                        <wps:bodyPr rot="0" vert="horz" wrap="square" lIns="91440" tIns="45720" rIns="91440" bIns="45720" anchor="t" anchorCtr="0" upright="1">
                          <a:noAutofit/>
                        </wps:bodyPr>
                      </wps:wsp>
                      <wps:wsp>
                        <wps:cNvPr id="21" name="Rectangle 17"/>
                        <wps:cNvSpPr>
                          <a:spLocks noChangeArrowheads="1"/>
                        </wps:cNvSpPr>
                        <wps:spPr bwMode="auto">
                          <a:xfrm>
                            <a:off x="2804615" y="2224585"/>
                            <a:ext cx="2286000" cy="333427"/>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lang w:val="kk-KZ"/>
                                </w:rPr>
                                <w:t xml:space="preserve">Стандарты </w:t>
                              </w:r>
                              <w:r w:rsidRPr="00C56BFF">
                                <w:rPr>
                                  <w:rFonts w:ascii="Times New Roman" w:hAnsi="Times New Roman" w:cs="Times New Roman"/>
                                  <w:sz w:val="24"/>
                                  <w:szCs w:val="24"/>
                                </w:rPr>
                                <w:t>отчетности</w:t>
                              </w:r>
                            </w:p>
                            <w:p w:rsidR="00943AEF" w:rsidRPr="00C56BFF" w:rsidRDefault="00943AEF" w:rsidP="00C56BFF">
                              <w:pPr>
                                <w:spacing w:after="0" w:line="240" w:lineRule="auto"/>
                                <w:jc w:val="center"/>
                                <w:rPr>
                                  <w:rFonts w:ascii="Times New Roman" w:hAnsi="Times New Roman" w:cs="Times New Roman"/>
                                  <w:sz w:val="24"/>
                                  <w:szCs w:val="24"/>
                                  <w:lang w:val="en-US"/>
                                </w:rPr>
                              </w:pPr>
                            </w:p>
                          </w:txbxContent>
                        </wps:txbx>
                        <wps:bodyPr rot="0" vert="horz" wrap="square" lIns="91440" tIns="45720" rIns="91440" bIns="45720" anchor="t" anchorCtr="0" upright="1">
                          <a:noAutofit/>
                        </wps:bodyPr>
                      </wps:wsp>
                      <wps:wsp>
                        <wps:cNvPr id="19" name="AutoShape 18"/>
                        <wps:cNvCnPr>
                          <a:cxnSpLocks noChangeShapeType="1"/>
                        </wps:cNvCnPr>
                        <wps:spPr bwMode="auto">
                          <a:xfrm>
                            <a:off x="1555845" y="2381534"/>
                            <a:ext cx="1257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w16se="http://schemas.microsoft.com/office/word/2015/wordml/symex" xmlns:cx="http://schemas.microsoft.com/office/drawing/2014/chartex">
            <w:pict>
              <v:group w14:anchorId="4AEA0362" id="Группа 448" o:spid="_x0000_s1032" style="position:absolute;left:0;text-align:left;margin-left:42.65pt;margin-top:1.3pt;width:400.85pt;height:201.4pt;z-index:251672576" coordsize="50906,2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">
                <v:rect id="Rectangle 7" o:spid="_x0000_s1033" style="position:absolute;top:1023;width:1549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" fillcolor="#8eb4e3">
                  <v:textbo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rPr>
                          <w:t>1 уровень</w:t>
                        </w:r>
                      </w:p>
                    </w:txbxContent>
                  </v:textbox>
                </v:rect>
                <v:rect id="Rectangle 8" o:spid="_x0000_s1034" style="position:absolute;left:28046;width:22860;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" fillcolor="#8eb4e3">
                  <v:textbox>
                    <w:txbxContent>
                      <w:p w:rsidR="00943AEF" w:rsidRPr="00C56BFF" w:rsidRDefault="00943AEF" w:rsidP="00C56BFF">
                        <w:pPr>
                          <w:spacing w:after="0" w:line="240" w:lineRule="auto"/>
                          <w:jc w:val="center"/>
                          <w:rPr>
                            <w:rFonts w:ascii="Times New Roman" w:hAnsi="Times New Roman" w:cs="Times New Roman"/>
                            <w:sz w:val="24"/>
                            <w:szCs w:val="24"/>
                            <w:lang w:val="kk-KZ"/>
                          </w:rPr>
                        </w:pPr>
                        <w:r w:rsidRPr="00C56BFF">
                          <w:rPr>
                            <w:rFonts w:ascii="Times New Roman" w:hAnsi="Times New Roman" w:cs="Times New Roman"/>
                            <w:sz w:val="24"/>
                            <w:szCs w:val="24"/>
                          </w:rPr>
                          <w:t>Основные принц</w:t>
                        </w:r>
                        <w:r w:rsidRPr="00C56BFF">
                          <w:rPr>
                            <w:rFonts w:ascii="Times New Roman" w:hAnsi="Times New Roman" w:cs="Times New Roman"/>
                            <w:sz w:val="24"/>
                            <w:szCs w:val="24"/>
                            <w:lang w:val="kk-KZ"/>
                          </w:rPr>
                          <w:t>и</w:t>
                        </w:r>
                        <w:r w:rsidRPr="00C56BFF">
                          <w:rPr>
                            <w:rFonts w:ascii="Times New Roman" w:hAnsi="Times New Roman" w:cs="Times New Roman"/>
                            <w:sz w:val="24"/>
                            <w:szCs w:val="24"/>
                          </w:rPr>
                          <w:t>пы</w:t>
                        </w:r>
                        <w:r w:rsidRPr="00C56BFF">
                          <w:rPr>
                            <w:rFonts w:ascii="Times New Roman" w:hAnsi="Times New Roman" w:cs="Times New Roman"/>
                            <w:sz w:val="24"/>
                            <w:szCs w:val="24"/>
                            <w:lang w:val="kk-KZ"/>
                          </w:rPr>
                          <w:t>: Лимская декларация</w:t>
                        </w:r>
                      </w:p>
                    </w:txbxContent>
                  </v:textbox>
                </v:rect>
                <v:shape id="AutoShape 9" o:spid="_x0000_s1035" type="#_x0000_t32" style="position:absolute;left:15558;top:3207;width:12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">
                  <v:stroke endarrow="block"/>
                </v:shape>
                <v:rect id="Rectangle 10" o:spid="_x0000_s1036" style="position:absolute;top:7983;width:15494;height:3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" fillcolor="#8eb4e3">
                  <v:textbo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lang w:val="kk-KZ"/>
                          </w:rPr>
                          <w:t>2</w:t>
                        </w:r>
                        <w:r w:rsidRPr="00C56BFF">
                          <w:rPr>
                            <w:rFonts w:ascii="Times New Roman" w:hAnsi="Times New Roman" w:cs="Times New Roman"/>
                            <w:sz w:val="24"/>
                            <w:szCs w:val="24"/>
                          </w:rPr>
                          <w:t xml:space="preserve"> уровень</w:t>
                        </w:r>
                      </w:p>
                    </w:txbxContent>
                  </v:textbox>
                </v:rect>
                <v:shape id="AutoShape 11" o:spid="_x0000_s1037" type="#_x0000_t32" style="position:absolute;left:15558;top:10440;width:12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rect id="Rectangle 12" o:spid="_x0000_s1038" style="position:absolute;left:28046;top:6005;width:22860;height:6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" fillcolor="#8eb4e3">
                  <v:textbox>
                    <w:txbxContent>
                      <w:p w:rsidR="00943AEF" w:rsidRPr="00C56BFF" w:rsidRDefault="00943AEF" w:rsidP="00C56BFF">
                        <w:pPr>
                          <w:spacing w:after="0" w:line="240" w:lineRule="auto"/>
                          <w:jc w:val="center"/>
                          <w:rPr>
                            <w:rFonts w:ascii="Times New Roman" w:hAnsi="Times New Roman" w:cs="Times New Roman"/>
                            <w:sz w:val="24"/>
                            <w:szCs w:val="24"/>
                            <w:lang w:val="kk-KZ"/>
                          </w:rPr>
                        </w:pPr>
                        <w:r w:rsidRPr="00C56BFF">
                          <w:rPr>
                            <w:rFonts w:ascii="Times New Roman" w:hAnsi="Times New Roman" w:cs="Times New Roman"/>
                            <w:sz w:val="24"/>
                            <w:szCs w:val="24"/>
                            <w:lang w:val="kk-KZ"/>
                          </w:rPr>
                          <w:t>Общие стандарты: Мексиканская декларация. Этический кодекс аудиторов</w:t>
                        </w:r>
                      </w:p>
                      <w:p w:rsidR="00943AEF" w:rsidRPr="00C56BFF" w:rsidRDefault="00943AEF" w:rsidP="00C56BFF">
                        <w:pPr>
                          <w:spacing w:after="0" w:line="240" w:lineRule="auto"/>
                          <w:jc w:val="center"/>
                          <w:rPr>
                            <w:rFonts w:ascii="Times New Roman" w:hAnsi="Times New Roman" w:cs="Times New Roman"/>
                            <w:sz w:val="24"/>
                            <w:szCs w:val="24"/>
                            <w:lang w:val="kk-KZ"/>
                          </w:rPr>
                        </w:pPr>
                      </w:p>
                    </w:txbxContent>
                  </v:textbox>
                </v:rect>
                <v:rect id="Rectangle 13" o:spid="_x0000_s1039" style="position:absolute;top:15490;width:15494;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" fillcolor="#8eb4e3">
                  <v:textbo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lang w:val="en-US"/>
                          </w:rPr>
                          <w:t>3</w:t>
                        </w:r>
                        <w:r w:rsidRPr="00C56BFF">
                          <w:rPr>
                            <w:rFonts w:ascii="Times New Roman" w:hAnsi="Times New Roman" w:cs="Times New Roman"/>
                            <w:sz w:val="24"/>
                            <w:szCs w:val="24"/>
                          </w:rPr>
                          <w:t xml:space="preserve"> уровень</w:t>
                        </w:r>
                      </w:p>
                    </w:txbxContent>
                  </v:textbox>
                </v:rect>
                <v:shape id="AutoShape 14" o:spid="_x0000_s1040" type="#_x0000_t32" style="position:absolute;left:15558;top:17469;width:12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rect id="Rectangle 15" o:spid="_x0000_s1041" style="position:absolute;left:28046;top:13716;width:22860;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" fillcolor="#8eb4e3">
                  <v:textbo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lang w:val="kk-KZ"/>
                          </w:rPr>
                          <w:t xml:space="preserve">Стандарты исследовательской работы: </w:t>
                        </w:r>
                        <w:r w:rsidRPr="00C56BFF">
                          <w:rPr>
                            <w:rFonts w:ascii="Times New Roman" w:hAnsi="Times New Roman" w:cs="Times New Roman"/>
                            <w:sz w:val="24"/>
                            <w:szCs w:val="24"/>
                            <w:lang w:val="en-US"/>
                          </w:rPr>
                          <w:t>ISSAI</w:t>
                        </w:r>
                        <w:r w:rsidRPr="00C56BFF">
                          <w:rPr>
                            <w:rFonts w:ascii="Times New Roman" w:hAnsi="Times New Roman" w:cs="Times New Roman"/>
                            <w:sz w:val="24"/>
                            <w:szCs w:val="24"/>
                          </w:rPr>
                          <w:t xml:space="preserve"> 100, </w:t>
                        </w:r>
                        <w:r w:rsidRPr="00C56BFF">
                          <w:rPr>
                            <w:rFonts w:ascii="Times New Roman" w:hAnsi="Times New Roman" w:cs="Times New Roman"/>
                            <w:sz w:val="24"/>
                            <w:szCs w:val="24"/>
                            <w:lang w:val="en-US"/>
                          </w:rPr>
                          <w:t>ISSAI</w:t>
                        </w:r>
                        <w:r w:rsidRPr="00C56BFF">
                          <w:rPr>
                            <w:rFonts w:ascii="Times New Roman" w:hAnsi="Times New Roman" w:cs="Times New Roman"/>
                            <w:sz w:val="24"/>
                            <w:szCs w:val="24"/>
                          </w:rPr>
                          <w:t xml:space="preserve"> 200, </w:t>
                        </w:r>
                        <w:r w:rsidRPr="00C56BFF">
                          <w:rPr>
                            <w:rFonts w:ascii="Times New Roman" w:hAnsi="Times New Roman" w:cs="Times New Roman"/>
                            <w:sz w:val="24"/>
                            <w:szCs w:val="24"/>
                            <w:lang w:val="en-US"/>
                          </w:rPr>
                          <w:t>ISSAI</w:t>
                        </w:r>
                        <w:r w:rsidRPr="00C56BFF">
                          <w:rPr>
                            <w:rFonts w:ascii="Times New Roman" w:hAnsi="Times New Roman" w:cs="Times New Roman"/>
                            <w:sz w:val="24"/>
                            <w:szCs w:val="24"/>
                          </w:rPr>
                          <w:t xml:space="preserve"> 300, </w:t>
                        </w:r>
                        <w:r w:rsidRPr="00C56BFF">
                          <w:rPr>
                            <w:rFonts w:ascii="Times New Roman" w:hAnsi="Times New Roman" w:cs="Times New Roman"/>
                            <w:sz w:val="24"/>
                            <w:szCs w:val="24"/>
                            <w:lang w:val="en-US"/>
                          </w:rPr>
                          <w:t>ISSAI</w:t>
                        </w:r>
                        <w:r w:rsidRPr="00C56BFF">
                          <w:rPr>
                            <w:rFonts w:ascii="Times New Roman" w:hAnsi="Times New Roman" w:cs="Times New Roman"/>
                            <w:sz w:val="24"/>
                            <w:szCs w:val="24"/>
                          </w:rPr>
                          <w:t xml:space="preserve"> 400</w:t>
                        </w:r>
                      </w:p>
                    </w:txbxContent>
                  </v:textbox>
                </v:rect>
                <v:rect id="Rectangle 16" o:spid="_x0000_s1042" style="position:absolute;top:21290;width:15494;height:4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" fillcolor="#8eb4e3">
                  <v:textbo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lang w:val="en-US"/>
                          </w:rPr>
                          <w:t>4</w:t>
                        </w:r>
                        <w:r w:rsidRPr="00C56BFF">
                          <w:rPr>
                            <w:rFonts w:ascii="Times New Roman" w:hAnsi="Times New Roman" w:cs="Times New Roman"/>
                            <w:sz w:val="24"/>
                            <w:szCs w:val="24"/>
                          </w:rPr>
                          <w:t xml:space="preserve"> уровень</w:t>
                        </w:r>
                      </w:p>
                    </w:txbxContent>
                  </v:textbox>
                </v:rect>
                <v:rect id="Rectangle 17" o:spid="_x0000_s1043" style="position:absolute;left:28046;top:22245;width:22860;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" fillcolor="#8eb4e3">
                  <v:textbo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lang w:val="kk-KZ"/>
                          </w:rPr>
                          <w:t xml:space="preserve">Стандарты </w:t>
                        </w:r>
                        <w:r w:rsidRPr="00C56BFF">
                          <w:rPr>
                            <w:rFonts w:ascii="Times New Roman" w:hAnsi="Times New Roman" w:cs="Times New Roman"/>
                            <w:sz w:val="24"/>
                            <w:szCs w:val="24"/>
                          </w:rPr>
                          <w:t>отчетности</w:t>
                        </w:r>
                      </w:p>
                      <w:p w:rsidR="00943AEF" w:rsidRPr="00C56BFF" w:rsidRDefault="00943AEF" w:rsidP="00C56BFF">
                        <w:pPr>
                          <w:spacing w:after="0" w:line="240" w:lineRule="auto"/>
                          <w:jc w:val="center"/>
                          <w:rPr>
                            <w:rFonts w:ascii="Times New Roman" w:hAnsi="Times New Roman" w:cs="Times New Roman"/>
                            <w:sz w:val="24"/>
                            <w:szCs w:val="24"/>
                            <w:lang w:val="en-US"/>
                          </w:rPr>
                        </w:pPr>
                      </w:p>
                    </w:txbxContent>
                  </v:textbox>
                </v:rect>
                <v:shape id="AutoShape 18" o:spid="_x0000_s1044" type="#_x0000_t32" style="position:absolute;left:15558;top:23815;width:125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">
                  <v:stroke endarrow="block"/>
                </v:shape>
              </v:group>
            </w:pict>
          </mc:Fallback>
        </mc:AlternateContent>
      </w: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val="kk-KZ"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val="kk-KZ"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val="kk-KZ"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val="kk-KZ"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val="kk-KZ"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val="kk-KZ" w:eastAsia="ru-RU"/>
        </w:rPr>
      </w:pPr>
    </w:p>
    <w:p w:rsidR="005D0574" w:rsidRPr="00C56BFF"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16"/>
          <w:szCs w:val="16"/>
          <w:lang w:val="kk-KZ" w:eastAsia="ru-RU"/>
        </w:rPr>
      </w:pPr>
    </w:p>
    <w:p w:rsidR="005D0574" w:rsidRPr="00272B1D" w:rsidRDefault="005D0574" w:rsidP="00FE4871">
      <w:pPr>
        <w:tabs>
          <w:tab w:val="left" w:pos="2816"/>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F9F9F9"/>
          <w:sz w:val="28"/>
          <w:szCs w:val="28"/>
          <w:lang w:eastAsia="ru-RU"/>
        </w:rPr>
        <w:t xml:space="preserve">вовремя </w:t>
      </w:r>
      <w:r w:rsidRPr="00272B1D">
        <w:rPr>
          <w:rFonts w:ascii="Times New Roman" w:eastAsia="Times New Roman" w:hAnsi="Times New Roman" w:cs="Times New Roman"/>
          <w:color w:val="000000"/>
          <w:sz w:val="28"/>
          <w:szCs w:val="28"/>
          <w:lang w:eastAsia="ru-RU"/>
        </w:rPr>
        <w:t xml:space="preserve">Рисунок 5 </w:t>
      </w:r>
      <w:r w:rsidR="00C56BFF">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eastAsia="ru-RU"/>
        </w:rPr>
        <w:t>Структура стандартов ИНТОСАИ</w:t>
      </w: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Международные стандарты INTOSAI в области аудита в государственном секторе экономики можно объединить в 3 нижеследующие группы</w:t>
      </w:r>
      <w:r w:rsidR="00C56BFF">
        <w:rPr>
          <w:rFonts w:ascii="Times New Roman" w:eastAsia="Times New Roman" w:hAnsi="Times New Roman" w:cs="Times New Roman"/>
          <w:color w:val="000000"/>
          <w:sz w:val="28"/>
          <w:szCs w:val="28"/>
          <w:lang w:eastAsia="ru-RU"/>
        </w:rPr>
        <w:t xml:space="preserve"> (рисунок 6)</w:t>
      </w:r>
      <w:r w:rsidRPr="00272B1D">
        <w:rPr>
          <w:rFonts w:ascii="Times New Roman" w:eastAsia="Times New Roman" w:hAnsi="Times New Roman" w:cs="Times New Roman"/>
          <w:color w:val="000000"/>
          <w:sz w:val="28"/>
          <w:szCs w:val="28"/>
          <w:lang w:eastAsia="ru-RU"/>
        </w:rPr>
        <w:t>.</w:t>
      </w:r>
    </w:p>
    <w:p w:rsidR="00DF395D" w:rsidRPr="00272B1D" w:rsidRDefault="00DF395D"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5D0574" w:rsidRPr="00272B1D" w:rsidRDefault="00C56BFF"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r>
        <w:rPr>
          <w:rFonts w:ascii="Times New Roman" w:eastAsia="Times New Roman" w:hAnsi="Times New Roman" w:cs="Times New Roman"/>
          <w:noProof/>
          <w:color w:val="F9F9F9"/>
          <w:sz w:val="28"/>
          <w:szCs w:val="28"/>
          <w:lang w:eastAsia="ru-RU"/>
        </w:rPr>
        <mc:AlternateContent>
          <mc:Choice Requires="wpg">
            <w:drawing>
              <wp:anchor distT="0" distB="0" distL="114300" distR="114300" simplePos="0" relativeHeight="251679744" behindDoc="0" locked="0" layoutInCell="1" allowOverlap="1" wp14:anchorId="5E1458F6" wp14:editId="4DA5C409">
                <wp:simplePos x="0" y="0"/>
                <wp:positionH relativeFrom="column">
                  <wp:posOffset>295311</wp:posOffset>
                </wp:positionH>
                <wp:positionV relativeFrom="paragraph">
                  <wp:posOffset>68580</wp:posOffset>
                </wp:positionV>
                <wp:extent cx="5652448" cy="1268483"/>
                <wp:effectExtent l="0" t="0" r="24765" b="27305"/>
                <wp:wrapNone/>
                <wp:docPr id="488" name="Группа 488"/>
                <wp:cNvGraphicFramePr/>
                <a:graphic xmlns:a="http://schemas.openxmlformats.org/drawingml/2006/main">
                  <a:graphicData uri="http://schemas.microsoft.com/office/word/2010/wordprocessingGroup">
                    <wpg:wgp>
                      <wpg:cNvGrpSpPr/>
                      <wpg:grpSpPr>
                        <a:xfrm>
                          <a:off x="0" y="0"/>
                          <a:ext cx="5652448" cy="1268483"/>
                          <a:chOff x="0" y="0"/>
                          <a:chExt cx="5652448" cy="1268483"/>
                        </a:xfrm>
                      </wpg:grpSpPr>
                      <wps:wsp>
                        <wps:cNvPr id="18" name="Rectangle 19"/>
                        <wps:cNvSpPr>
                          <a:spLocks noChangeArrowheads="1"/>
                        </wps:cNvSpPr>
                        <wps:spPr bwMode="auto">
                          <a:xfrm>
                            <a:off x="634621" y="0"/>
                            <a:ext cx="4394200" cy="323323"/>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5D0574">
                              <w:pPr>
                                <w:jc w:val="center"/>
                                <w:rPr>
                                  <w:rFonts w:ascii="Times New Roman" w:hAnsi="Times New Roman" w:cs="Times New Roman"/>
                                  <w:sz w:val="24"/>
                                  <w:szCs w:val="24"/>
                                </w:rPr>
                              </w:pPr>
                              <w:r w:rsidRPr="00C56BFF">
                                <w:rPr>
                                  <w:rFonts w:ascii="Times New Roman" w:hAnsi="Times New Roman" w:cs="Times New Roman"/>
                                  <w:sz w:val="24"/>
                                  <w:szCs w:val="24"/>
                                </w:rPr>
                                <w:t>Стандарты аудита</w:t>
                              </w:r>
                            </w:p>
                          </w:txbxContent>
                        </wps:txbx>
                        <wps:bodyPr rot="0" vert="horz" wrap="square" lIns="91440" tIns="45720" rIns="91440" bIns="45720" anchor="t" anchorCtr="0" upright="1">
                          <a:noAutofit/>
                        </wps:bodyPr>
                      </wps:wsp>
                      <wps:wsp>
                        <wps:cNvPr id="12" name="Rectangle 20"/>
                        <wps:cNvSpPr>
                          <a:spLocks noChangeArrowheads="1"/>
                        </wps:cNvSpPr>
                        <wps:spPr bwMode="auto">
                          <a:xfrm>
                            <a:off x="0" y="696036"/>
                            <a:ext cx="1612900" cy="368300"/>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rPr>
                                <w:t>Общие стандарты</w:t>
                              </w:r>
                            </w:p>
                          </w:txbxContent>
                        </wps:txbx>
                        <wps:bodyPr rot="0" vert="horz" wrap="square" lIns="91440" tIns="45720" rIns="91440" bIns="45720" anchor="t" anchorCtr="0" upright="1">
                          <a:noAutofit/>
                        </wps:bodyPr>
                      </wps:wsp>
                      <wps:wsp>
                        <wps:cNvPr id="16" name="AutoShape 21"/>
                        <wps:cNvSpPr>
                          <a:spLocks noChangeArrowheads="1"/>
                        </wps:cNvSpPr>
                        <wps:spPr bwMode="auto">
                          <a:xfrm>
                            <a:off x="2743200" y="320722"/>
                            <a:ext cx="203200" cy="393184"/>
                          </a:xfrm>
                          <a:prstGeom prst="downArrow">
                            <a:avLst>
                              <a:gd name="adj1" fmla="val 50000"/>
                              <a:gd name="adj2" fmla="val 62656"/>
                            </a:avLst>
                          </a:prstGeom>
                          <a:solidFill>
                            <a:srgbClr val="1F497D">
                              <a:lumMod val="40000"/>
                              <a:lumOff val="60000"/>
                            </a:srgbClr>
                          </a:solidFill>
                          <a:ln w="9525">
                            <a:solidFill>
                              <a:srgbClr val="000000"/>
                            </a:solidFill>
                            <a:miter lim="800000"/>
                            <a:headEnd/>
                            <a:tailEnd/>
                          </a:ln>
                        </wps:spPr>
                        <wps:bodyPr rot="0" vert="eaVert" wrap="square" lIns="91440" tIns="45720" rIns="91440" bIns="45720" anchor="t" anchorCtr="0" upright="1">
                          <a:noAutofit/>
                        </wps:bodyPr>
                      </wps:wsp>
                      <wps:wsp>
                        <wps:cNvPr id="15" name="AutoShape 22"/>
                        <wps:cNvSpPr>
                          <a:spLocks noChangeArrowheads="1"/>
                        </wps:cNvSpPr>
                        <wps:spPr bwMode="auto">
                          <a:xfrm>
                            <a:off x="709684" y="334370"/>
                            <a:ext cx="203200" cy="367816"/>
                          </a:xfrm>
                          <a:prstGeom prst="downArrow">
                            <a:avLst>
                              <a:gd name="adj1" fmla="val 50000"/>
                              <a:gd name="adj2" fmla="val 62656"/>
                            </a:avLst>
                          </a:prstGeom>
                          <a:solidFill>
                            <a:srgbClr val="1F497D">
                              <a:lumMod val="40000"/>
                              <a:lumOff val="60000"/>
                            </a:srgbClr>
                          </a:solidFill>
                          <a:ln w="9525">
                            <a:solidFill>
                              <a:srgbClr val="000000"/>
                            </a:solidFill>
                            <a:miter lim="800000"/>
                            <a:headEnd/>
                            <a:tailEnd/>
                          </a:ln>
                        </wps:spPr>
                        <wps:bodyPr rot="0" vert="eaVert" wrap="square" lIns="91440" tIns="45720" rIns="91440" bIns="45720" anchor="t" anchorCtr="0" upright="1">
                          <a:noAutofit/>
                        </wps:bodyPr>
                      </wps:wsp>
                      <wps:wsp>
                        <wps:cNvPr id="11" name="Rectangle 23"/>
                        <wps:cNvSpPr>
                          <a:spLocks noChangeArrowheads="1"/>
                        </wps:cNvSpPr>
                        <wps:spPr bwMode="auto">
                          <a:xfrm>
                            <a:off x="2019869" y="709683"/>
                            <a:ext cx="1676400" cy="558800"/>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rPr>
                                <w:t>Профессиональные стандарты</w:t>
                              </w:r>
                            </w:p>
                          </w:txbxContent>
                        </wps:txbx>
                        <wps:bodyPr rot="0" vert="horz" wrap="square" lIns="91440" tIns="45720" rIns="91440" bIns="45720" anchor="t" anchorCtr="0" upright="1">
                          <a:noAutofit/>
                        </wps:bodyPr>
                      </wps:wsp>
                      <wps:wsp>
                        <wps:cNvPr id="14" name="Rectangle 24"/>
                        <wps:cNvSpPr>
                          <a:spLocks noChangeArrowheads="1"/>
                        </wps:cNvSpPr>
                        <wps:spPr bwMode="auto">
                          <a:xfrm>
                            <a:off x="4128448" y="709683"/>
                            <a:ext cx="1524000" cy="558800"/>
                          </a:xfrm>
                          <a:prstGeom prst="rect">
                            <a:avLst/>
                          </a:prstGeom>
                          <a:solidFill>
                            <a:srgbClr val="1F497D">
                              <a:lumMod val="40000"/>
                              <a:lumOff val="60000"/>
                            </a:srgbClr>
                          </a:solidFill>
                          <a:ln w="9525">
                            <a:solidFill>
                              <a:srgbClr val="000000"/>
                            </a:solidFill>
                            <a:miter lim="800000"/>
                            <a:headEnd/>
                            <a:tailEnd/>
                          </a:ln>
                        </wps:spPr>
                        <wps:txb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rPr>
                                <w:t>Стандарты отчетности</w:t>
                              </w:r>
                            </w:p>
                          </w:txbxContent>
                        </wps:txbx>
                        <wps:bodyPr rot="0" vert="horz" wrap="square" lIns="91440" tIns="45720" rIns="91440" bIns="45720" anchor="t" anchorCtr="0" upright="1">
                          <a:noAutofit/>
                        </wps:bodyPr>
                      </wps:wsp>
                      <wps:wsp>
                        <wps:cNvPr id="17" name="AutoShape 25"/>
                        <wps:cNvSpPr>
                          <a:spLocks noChangeArrowheads="1"/>
                        </wps:cNvSpPr>
                        <wps:spPr bwMode="auto">
                          <a:xfrm>
                            <a:off x="4708478" y="300251"/>
                            <a:ext cx="203200" cy="393184"/>
                          </a:xfrm>
                          <a:prstGeom prst="downArrow">
                            <a:avLst>
                              <a:gd name="adj1" fmla="val 50000"/>
                              <a:gd name="adj2" fmla="val 62656"/>
                            </a:avLst>
                          </a:prstGeom>
                          <a:solidFill>
                            <a:srgbClr val="1F497D">
                              <a:lumMod val="40000"/>
                              <a:lumOff val="60000"/>
                            </a:srgbClr>
                          </a:solidFill>
                          <a:ln w="9525">
                            <a:solidFill>
                              <a:srgbClr val="000000"/>
                            </a:solidFill>
                            <a:miter lim="800000"/>
                            <a:headEnd/>
                            <a:tailEnd/>
                          </a:ln>
                        </wps:spPr>
                        <wps:bodyPr rot="0" vert="eaVert" wrap="square" lIns="91440" tIns="45720" rIns="91440" bIns="45720" anchor="t" anchorCtr="0" upright="1">
                          <a:noAutofit/>
                        </wps:bodyPr>
                      </wps:wsp>
                    </wpg:wgp>
                  </a:graphicData>
                </a:graphic>
              </wp:anchor>
            </w:drawing>
          </mc:Choice>
          <mc:Fallback xmlns:w16se="http://schemas.microsoft.com/office/word/2015/wordml/symex" xmlns:cx="http://schemas.microsoft.com/office/drawing/2014/chartex">
            <w:pict>
              <v:group w14:anchorId="5E1458F6" id="Группа 488" o:spid="_x0000_s1045" style="position:absolute;left:0;text-align:left;margin-left:23.25pt;margin-top:5.4pt;width:445.05pt;height:99.9pt;z-index:251679744" coordsize="56524,12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">
                <v:rect id="Rectangle 19" o:spid="_x0000_s1046" style="position:absolute;left:6346;width:43942;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" fillcolor="#8eb4e3">
                  <v:textbox>
                    <w:txbxContent>
                      <w:p w:rsidR="00943AEF" w:rsidRPr="00C56BFF" w:rsidRDefault="00943AEF" w:rsidP="005D0574">
                        <w:pPr>
                          <w:jc w:val="center"/>
                          <w:rPr>
                            <w:rFonts w:ascii="Times New Roman" w:hAnsi="Times New Roman" w:cs="Times New Roman"/>
                            <w:sz w:val="24"/>
                            <w:szCs w:val="24"/>
                          </w:rPr>
                        </w:pPr>
                        <w:r w:rsidRPr="00C56BFF">
                          <w:rPr>
                            <w:rFonts w:ascii="Times New Roman" w:hAnsi="Times New Roman" w:cs="Times New Roman"/>
                            <w:sz w:val="24"/>
                            <w:szCs w:val="24"/>
                          </w:rPr>
                          <w:t>Стандарты аудита</w:t>
                        </w:r>
                      </w:p>
                    </w:txbxContent>
                  </v:textbox>
                </v:rect>
                <v:rect id="Rectangle 20" o:spid="_x0000_s1047" style="position:absolute;top:6960;width:16129;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" fillcolor="#8eb4e3">
                  <v:textbo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rPr>
                          <w:t>Общие стандарты</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48" type="#_x0000_t67" style="position:absolute;left:27432;top:3207;width:2032;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" adj="14606" fillcolor="#8eb4e3">
                  <v:textbox style="layout-flow:vertical-ideographic"/>
                </v:shape>
                <v:shape id="AutoShape 22" o:spid="_x0000_s1049" type="#_x0000_t67" style="position:absolute;left:7096;top:3343;width:2032;height:3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" adj="14123" fillcolor="#8eb4e3">
                  <v:textbox style="layout-flow:vertical-ideographic"/>
                </v:shape>
                <v:rect id="Rectangle 23" o:spid="_x0000_s1050" style="position:absolute;left:20198;top:7096;width:1676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" fillcolor="#8eb4e3">
                  <v:textbo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rPr>
                          <w:t>Профессиональные стандарты</w:t>
                        </w:r>
                      </w:p>
                    </w:txbxContent>
                  </v:textbox>
                </v:rect>
                <v:rect id="Rectangle 24" o:spid="_x0000_s1051" style="position:absolute;left:41284;top:7096;width:1524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" fillcolor="#8eb4e3">
                  <v:textbox>
                    <w:txbxContent>
                      <w:p w:rsidR="00943AEF" w:rsidRPr="00C56BFF" w:rsidRDefault="00943AEF" w:rsidP="00C56BFF">
                        <w:pPr>
                          <w:spacing w:after="0" w:line="240" w:lineRule="auto"/>
                          <w:jc w:val="center"/>
                          <w:rPr>
                            <w:rFonts w:ascii="Times New Roman" w:hAnsi="Times New Roman" w:cs="Times New Roman"/>
                            <w:sz w:val="24"/>
                            <w:szCs w:val="24"/>
                          </w:rPr>
                        </w:pPr>
                        <w:r w:rsidRPr="00C56BFF">
                          <w:rPr>
                            <w:rFonts w:ascii="Times New Roman" w:hAnsi="Times New Roman" w:cs="Times New Roman"/>
                            <w:sz w:val="24"/>
                            <w:szCs w:val="24"/>
                          </w:rPr>
                          <w:t>Стандарты отчетности</w:t>
                        </w:r>
                      </w:p>
                    </w:txbxContent>
                  </v:textbox>
                </v:rect>
                <v:shape id="AutoShape 25" o:spid="_x0000_s1052" type="#_x0000_t67" style="position:absolute;left:47084;top:3002;width:2032;height:3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" adj="14606" fillcolor="#8eb4e3">
                  <v:textbox style="layout-flow:vertical-ideographic"/>
                </v:shape>
              </v:group>
            </w:pict>
          </mc:Fallback>
        </mc:AlternateContent>
      </w: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F9F9F9"/>
          <w:sz w:val="28"/>
          <w:szCs w:val="28"/>
          <w:lang w:eastAsia="ru-RU"/>
        </w:rPr>
      </w:pPr>
    </w:p>
    <w:p w:rsidR="00267B1E" w:rsidRPr="00272B1D" w:rsidRDefault="00267B1E" w:rsidP="00FE4871">
      <w:pPr>
        <w:tabs>
          <w:tab w:val="left" w:pos="709"/>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C56BFF" w:rsidRPr="00C56BFF" w:rsidRDefault="00C56BFF" w:rsidP="00FE4871">
      <w:pPr>
        <w:tabs>
          <w:tab w:val="left" w:pos="709"/>
        </w:tabs>
        <w:autoSpaceDE w:val="0"/>
        <w:autoSpaceDN w:val="0"/>
        <w:adjustRightInd w:val="0"/>
        <w:spacing w:after="0" w:line="240" w:lineRule="auto"/>
        <w:jc w:val="center"/>
        <w:rPr>
          <w:rFonts w:ascii="Times New Roman" w:eastAsia="Times New Roman" w:hAnsi="Times New Roman" w:cs="Times New Roman"/>
          <w:color w:val="000000"/>
          <w:sz w:val="16"/>
          <w:szCs w:val="16"/>
          <w:lang w:eastAsia="ru-RU"/>
        </w:rPr>
      </w:pPr>
    </w:p>
    <w:p w:rsidR="005D0574" w:rsidRPr="00272B1D" w:rsidRDefault="005D0574" w:rsidP="00FE4871">
      <w:pPr>
        <w:tabs>
          <w:tab w:val="left" w:pos="709"/>
        </w:tabs>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Рисунок 6 – Группировка стандартов внешнего государственного аудита</w:t>
      </w:r>
    </w:p>
    <w:p w:rsidR="005D0574" w:rsidRPr="00272B1D"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Общие стандарты, в целом, определяют различные вопро</w:t>
      </w:r>
      <w:r w:rsidR="00015390">
        <w:rPr>
          <w:rFonts w:ascii="Times New Roman" w:eastAsia="Times New Roman" w:hAnsi="Times New Roman" w:cs="Times New Roman"/>
          <w:color w:val="000000"/>
          <w:sz w:val="28"/>
          <w:szCs w:val="28"/>
          <w:lang w:eastAsia="ru-RU"/>
        </w:rPr>
        <w:t xml:space="preserve">сы компетенции, независимости, </w:t>
      </w:r>
      <w:r w:rsidRPr="00272B1D">
        <w:rPr>
          <w:rFonts w:ascii="Times New Roman" w:eastAsia="Times New Roman" w:hAnsi="Times New Roman" w:cs="Times New Roman"/>
          <w:color w:val="000000"/>
          <w:sz w:val="28"/>
          <w:szCs w:val="28"/>
          <w:lang w:eastAsia="ru-RU"/>
        </w:rPr>
        <w:t>отбора и обучения, должной старательности, а также вопросы повышения квалификации аудиторов государственного сектора экономики, подготовки необходимых инструкций, поддержания необходимой квалификации и т.п.</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Профессиональные стандарты определяют вопросы проведения аудита, надзора, планирования и осмотра. Эти стандарты также включают вопросы внешнего государственного аудита и финансового контроля, соответствия законодательству и нормативно-правовым актам, фактов, сбора необходимых аудиторских доказательств, применения аналитических процедур.</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Стандарты отчетности в целом определяют различные требования и правила составления отчета, отвечающие различным требованиям:</w:t>
      </w:r>
    </w:p>
    <w:p w:rsidR="005D0574" w:rsidRPr="00272B1D" w:rsidRDefault="00C56BFF"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D0574" w:rsidRPr="00272B1D">
        <w:rPr>
          <w:rFonts w:ascii="Times New Roman" w:eastAsia="Times New Roman" w:hAnsi="Times New Roman" w:cs="Times New Roman"/>
          <w:color w:val="000000"/>
          <w:sz w:val="28"/>
          <w:szCs w:val="28"/>
          <w:lang w:eastAsia="ru-RU"/>
        </w:rPr>
        <w:t xml:space="preserve"> завершенности</w:t>
      </w:r>
      <w:r>
        <w:rPr>
          <w:rFonts w:ascii="Times New Roman" w:eastAsia="Times New Roman" w:hAnsi="Times New Roman" w:cs="Times New Roman"/>
          <w:color w:val="000000"/>
          <w:sz w:val="28"/>
          <w:szCs w:val="28"/>
          <w:lang w:eastAsia="ru-RU"/>
        </w:rPr>
        <w:t>;</w:t>
      </w:r>
      <w:r w:rsidR="005D0574" w:rsidRPr="00272B1D">
        <w:rPr>
          <w:rFonts w:ascii="Times New Roman" w:eastAsia="Times New Roman" w:hAnsi="Times New Roman" w:cs="Times New Roman"/>
          <w:color w:val="000000"/>
          <w:sz w:val="28"/>
          <w:szCs w:val="28"/>
          <w:lang w:eastAsia="ru-RU"/>
        </w:rPr>
        <w:t xml:space="preserve"> </w:t>
      </w:r>
    </w:p>
    <w:p w:rsidR="005D0574" w:rsidRPr="00272B1D" w:rsidRDefault="00C56BFF"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D0574" w:rsidRPr="00272B1D">
        <w:rPr>
          <w:rFonts w:ascii="Times New Roman" w:eastAsia="Times New Roman" w:hAnsi="Times New Roman" w:cs="Times New Roman"/>
          <w:color w:val="000000"/>
          <w:sz w:val="28"/>
          <w:szCs w:val="28"/>
          <w:lang w:eastAsia="ru-RU"/>
        </w:rPr>
        <w:t xml:space="preserve"> общей полноты</w:t>
      </w:r>
      <w:r>
        <w:rPr>
          <w:rFonts w:ascii="Times New Roman" w:eastAsia="Times New Roman" w:hAnsi="Times New Roman" w:cs="Times New Roman"/>
          <w:color w:val="000000"/>
          <w:sz w:val="28"/>
          <w:szCs w:val="28"/>
          <w:lang w:eastAsia="ru-RU"/>
        </w:rPr>
        <w:t>;</w:t>
      </w:r>
    </w:p>
    <w:p w:rsidR="005D0574" w:rsidRPr="00272B1D" w:rsidRDefault="00C56BFF"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D0574" w:rsidRPr="00272B1D">
        <w:rPr>
          <w:rFonts w:ascii="Times New Roman" w:eastAsia="Times New Roman" w:hAnsi="Times New Roman" w:cs="Times New Roman"/>
          <w:color w:val="000000"/>
          <w:sz w:val="28"/>
          <w:szCs w:val="28"/>
          <w:lang w:eastAsia="ru-RU"/>
        </w:rPr>
        <w:t xml:space="preserve"> соответствия тематике</w:t>
      </w:r>
      <w:r>
        <w:rPr>
          <w:rFonts w:ascii="Times New Roman" w:eastAsia="Times New Roman" w:hAnsi="Times New Roman" w:cs="Times New Roman"/>
          <w:color w:val="000000"/>
          <w:sz w:val="28"/>
          <w:szCs w:val="28"/>
          <w:lang w:eastAsia="ru-RU"/>
        </w:rPr>
        <w:t>;</w:t>
      </w:r>
      <w:r w:rsidR="005D0574" w:rsidRPr="00272B1D">
        <w:rPr>
          <w:rFonts w:ascii="Times New Roman" w:eastAsia="Times New Roman" w:hAnsi="Times New Roman" w:cs="Times New Roman"/>
          <w:color w:val="000000"/>
          <w:sz w:val="28"/>
          <w:szCs w:val="28"/>
          <w:lang w:eastAsia="ru-RU"/>
        </w:rPr>
        <w:t xml:space="preserve"> </w:t>
      </w:r>
    </w:p>
    <w:p w:rsidR="005D0574" w:rsidRPr="00272B1D" w:rsidRDefault="00C56BFF"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5D0574" w:rsidRPr="00272B1D">
        <w:rPr>
          <w:rFonts w:ascii="Times New Roman" w:eastAsia="Times New Roman" w:hAnsi="Times New Roman" w:cs="Times New Roman"/>
          <w:color w:val="000000"/>
          <w:sz w:val="28"/>
          <w:szCs w:val="28"/>
          <w:lang w:eastAsia="ru-RU"/>
        </w:rPr>
        <w:t xml:space="preserve"> своевременности и т.д.</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Право объяснять эти стандарты и их толковать, поправки к которым может вносить Конгресс INTOSAI, имеет только исполнительный комитет.</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 xml:space="preserve">В мировой практике есть 2 варианта применения данных стандартов, рекомендованные IFAC (МФБ </w:t>
      </w:r>
      <w:r w:rsidR="00C56BFF">
        <w:rPr>
          <w:rFonts w:ascii="Times New Roman" w:eastAsia="Times New Roman" w:hAnsi="Times New Roman" w:cs="Times New Roman"/>
          <w:color w:val="000000"/>
          <w:sz w:val="28"/>
          <w:szCs w:val="28"/>
          <w:lang w:eastAsia="ru-RU"/>
        </w:rPr>
        <w:t>–</w:t>
      </w:r>
      <w:r w:rsidRPr="00272B1D">
        <w:rPr>
          <w:rFonts w:ascii="Times New Roman" w:eastAsia="Times New Roman" w:hAnsi="Times New Roman" w:cs="Times New Roman"/>
          <w:color w:val="000000"/>
          <w:sz w:val="28"/>
          <w:szCs w:val="28"/>
          <w:lang w:eastAsia="ru-RU"/>
        </w:rPr>
        <w:t xml:space="preserve"> Международной федерацией бухгалтеров) и IAASB – (КМСАПДИ-Комитетом по международным стандартам аудита и подтверждения достоверности информации).</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sidRPr="00272B1D">
        <w:rPr>
          <w:rFonts w:ascii="Times New Roman" w:eastAsia="Times New Roman" w:hAnsi="Times New Roman" w:cs="Times New Roman"/>
          <w:sz w:val="28"/>
          <w:szCs w:val="28"/>
          <w:lang w:eastAsia="ru-RU"/>
        </w:rPr>
        <w:t>В таких странах как Бразилия, Австралия, Нидерланды, Индия используют данные стандарты как основу для разработки национальных нормативных документов, во второй группе стран (Малайзия, Нигерия,  Кипр, Фиджи) они принимаются как национальные стандарты.</w:t>
      </w:r>
      <w:r w:rsidRPr="00272B1D">
        <w:rPr>
          <w:rFonts w:ascii="Times New Roman" w:eastAsia="Times New Roman" w:hAnsi="Times New Roman" w:cs="Times New Roman"/>
          <w:color w:val="000000"/>
          <w:sz w:val="28"/>
          <w:szCs w:val="28"/>
          <w:lang w:eastAsia="ru-RU"/>
        </w:rPr>
        <w:t xml:space="preserve"> В третьей группе стран данные стандарты принимаются исключительно к сведению, к этой группе относятся страны такие как</w:t>
      </w:r>
      <w:r w:rsidRPr="00272B1D">
        <w:rPr>
          <w:rFonts w:ascii="Times New Roman" w:eastAsia="Times New Roman" w:hAnsi="Times New Roman" w:cs="Times New Roman"/>
          <w:color w:val="000000"/>
          <w:sz w:val="28"/>
          <w:szCs w:val="28"/>
          <w:lang w:val="kk-KZ" w:eastAsia="ru-RU"/>
        </w:rPr>
        <w:t xml:space="preserve">: </w:t>
      </w:r>
      <w:r w:rsidRPr="00272B1D">
        <w:rPr>
          <w:rFonts w:ascii="Times New Roman" w:eastAsia="Times New Roman" w:hAnsi="Times New Roman" w:cs="Times New Roman"/>
          <w:sz w:val="28"/>
          <w:szCs w:val="28"/>
          <w:lang w:eastAsia="ru-RU"/>
        </w:rPr>
        <w:t>Канада, США, Ирландия</w:t>
      </w:r>
      <w:r w:rsidRPr="00272B1D">
        <w:rPr>
          <w:rFonts w:ascii="Times New Roman" w:eastAsia="Times New Roman" w:hAnsi="Times New Roman" w:cs="Times New Roman"/>
          <w:sz w:val="28"/>
          <w:szCs w:val="28"/>
          <w:lang w:val="kk-KZ" w:eastAsia="ru-RU"/>
        </w:rPr>
        <w:t xml:space="preserve">, </w:t>
      </w:r>
      <w:r w:rsidRPr="00272B1D">
        <w:rPr>
          <w:rFonts w:ascii="Times New Roman" w:eastAsia="Times New Roman" w:hAnsi="Times New Roman" w:cs="Times New Roman"/>
          <w:sz w:val="28"/>
          <w:szCs w:val="28"/>
          <w:lang w:eastAsia="ru-RU"/>
        </w:rPr>
        <w:t>Великобритания.</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ru-RU"/>
        </w:rPr>
      </w:pPr>
      <w:r w:rsidRPr="00272B1D">
        <w:rPr>
          <w:rFonts w:ascii="Times New Roman" w:eastAsia="Times New Roman" w:hAnsi="Times New Roman" w:cs="Times New Roman"/>
          <w:sz w:val="28"/>
          <w:szCs w:val="28"/>
          <w:lang w:val="kk-KZ" w:eastAsia="ru-RU"/>
        </w:rPr>
        <w:t xml:space="preserve">В свою очередь, </w:t>
      </w:r>
      <w:r w:rsidRPr="00272B1D">
        <w:rPr>
          <w:rFonts w:ascii="Times New Roman" w:eastAsia="Times New Roman" w:hAnsi="Times New Roman" w:cs="Times New Roman"/>
          <w:sz w:val="28"/>
          <w:szCs w:val="28"/>
          <w:lang w:eastAsia="ru-RU"/>
        </w:rPr>
        <w:t>международные стандарты высших органов аудита ISSAI</w:t>
      </w:r>
      <w:r w:rsidRPr="00272B1D">
        <w:rPr>
          <w:rFonts w:ascii="Times New Roman" w:eastAsia="Times New Roman" w:hAnsi="Times New Roman" w:cs="Times New Roman"/>
          <w:sz w:val="28"/>
          <w:szCs w:val="28"/>
          <w:lang w:val="kk-KZ" w:eastAsia="ru-RU"/>
        </w:rPr>
        <w:t xml:space="preserve">  имеют предназначение в целях </w:t>
      </w:r>
      <w:r w:rsidRPr="00272B1D">
        <w:rPr>
          <w:rFonts w:ascii="Times New Roman" w:eastAsia="Times New Roman" w:hAnsi="Times New Roman" w:cs="Times New Roman"/>
          <w:sz w:val="28"/>
          <w:szCs w:val="28"/>
          <w:lang w:eastAsia="ru-RU"/>
        </w:rPr>
        <w:t xml:space="preserve">содействия </w:t>
      </w:r>
      <w:r w:rsidRPr="00272B1D">
        <w:rPr>
          <w:rFonts w:ascii="Times New Roman" w:eastAsia="Times New Roman" w:hAnsi="Times New Roman" w:cs="Times New Roman"/>
          <w:sz w:val="28"/>
          <w:szCs w:val="28"/>
          <w:lang w:val="kk-KZ" w:eastAsia="ru-RU"/>
        </w:rPr>
        <w:t xml:space="preserve">общему </w:t>
      </w:r>
      <w:r w:rsidRPr="00272B1D">
        <w:rPr>
          <w:rFonts w:ascii="Times New Roman" w:eastAsia="Times New Roman" w:hAnsi="Times New Roman" w:cs="Times New Roman"/>
          <w:sz w:val="28"/>
          <w:szCs w:val="28"/>
          <w:lang w:eastAsia="ru-RU"/>
        </w:rPr>
        <w:t xml:space="preserve">распространению эффективного </w:t>
      </w:r>
      <w:r w:rsidRPr="00272B1D">
        <w:rPr>
          <w:rFonts w:ascii="Times New Roman" w:eastAsia="Times New Roman" w:hAnsi="Times New Roman" w:cs="Times New Roman"/>
          <w:sz w:val="28"/>
          <w:szCs w:val="28"/>
          <w:lang w:val="kk-KZ" w:eastAsia="ru-RU"/>
        </w:rPr>
        <w:t xml:space="preserve">и независимого </w:t>
      </w:r>
      <w:r w:rsidRPr="00272B1D">
        <w:rPr>
          <w:rFonts w:ascii="Times New Roman" w:eastAsia="Times New Roman" w:hAnsi="Times New Roman" w:cs="Times New Roman"/>
          <w:sz w:val="28"/>
          <w:szCs w:val="28"/>
          <w:lang w:eastAsia="ru-RU"/>
        </w:rPr>
        <w:t>аудита</w:t>
      </w:r>
      <w:r w:rsidRPr="00272B1D">
        <w:rPr>
          <w:rFonts w:ascii="Times New Roman" w:eastAsia="Times New Roman" w:hAnsi="Times New Roman" w:cs="Times New Roman"/>
          <w:sz w:val="28"/>
          <w:szCs w:val="28"/>
          <w:lang w:val="kk-KZ" w:eastAsia="ru-RU"/>
        </w:rPr>
        <w:t>, а также общей</w:t>
      </w:r>
      <w:r w:rsidRPr="00272B1D">
        <w:rPr>
          <w:rFonts w:ascii="Times New Roman" w:eastAsia="Times New Roman" w:hAnsi="Times New Roman" w:cs="Times New Roman"/>
          <w:sz w:val="28"/>
          <w:szCs w:val="28"/>
          <w:lang w:eastAsia="ru-RU"/>
        </w:rPr>
        <w:t xml:space="preserve"> поддержки членов INTOSAI в развитии подхода </w:t>
      </w:r>
      <w:r w:rsidRPr="00272B1D">
        <w:rPr>
          <w:rFonts w:ascii="Times New Roman" w:eastAsia="Times New Roman" w:hAnsi="Times New Roman" w:cs="Times New Roman"/>
          <w:sz w:val="28"/>
          <w:szCs w:val="28"/>
          <w:lang w:val="kk-KZ" w:eastAsia="ru-RU"/>
        </w:rPr>
        <w:t xml:space="preserve">на основе профессиональных компетенций </w:t>
      </w:r>
      <w:r w:rsidRPr="00272B1D">
        <w:rPr>
          <w:rFonts w:ascii="Times New Roman" w:eastAsia="Times New Roman" w:hAnsi="Times New Roman" w:cs="Times New Roman"/>
          <w:sz w:val="28"/>
          <w:szCs w:val="28"/>
          <w:lang w:eastAsia="ru-RU"/>
        </w:rPr>
        <w:t xml:space="preserve">в соответствии национальными законами и </w:t>
      </w:r>
      <w:r w:rsidRPr="00272B1D">
        <w:rPr>
          <w:rFonts w:ascii="Times New Roman" w:eastAsia="Times New Roman" w:hAnsi="Times New Roman" w:cs="Times New Roman"/>
          <w:sz w:val="28"/>
          <w:szCs w:val="28"/>
          <w:lang w:val="kk-KZ" w:eastAsia="ru-RU"/>
        </w:rPr>
        <w:t xml:space="preserve">прочими </w:t>
      </w:r>
      <w:r w:rsidRPr="00272B1D">
        <w:rPr>
          <w:rFonts w:ascii="Times New Roman" w:eastAsia="Times New Roman" w:hAnsi="Times New Roman" w:cs="Times New Roman"/>
          <w:sz w:val="28"/>
          <w:szCs w:val="28"/>
          <w:lang w:eastAsia="ru-RU"/>
        </w:rPr>
        <w:t>нормативными актами.</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val="kk-KZ" w:eastAsia="ru-RU"/>
        </w:rPr>
        <w:t xml:space="preserve">В стандарте </w:t>
      </w:r>
      <w:r w:rsidRPr="00272B1D">
        <w:rPr>
          <w:rFonts w:ascii="Times New Roman" w:eastAsia="Times New Roman" w:hAnsi="Times New Roman" w:cs="Times New Roman"/>
          <w:sz w:val="28"/>
          <w:szCs w:val="28"/>
          <w:lang w:eastAsia="ru-RU"/>
        </w:rPr>
        <w:t xml:space="preserve">ISSAI 100 «Основополагающие принципы аудита в государственном секторе» </w:t>
      </w:r>
      <w:r w:rsidRPr="00272B1D">
        <w:rPr>
          <w:rFonts w:ascii="Times New Roman" w:eastAsia="Times New Roman" w:hAnsi="Times New Roman" w:cs="Times New Roman"/>
          <w:sz w:val="28"/>
          <w:szCs w:val="28"/>
          <w:lang w:val="kk-KZ" w:eastAsia="ru-RU"/>
        </w:rPr>
        <w:t xml:space="preserve">определены </w:t>
      </w:r>
      <w:r w:rsidRPr="00272B1D">
        <w:rPr>
          <w:rFonts w:ascii="Times New Roman" w:eastAsia="Times New Roman" w:hAnsi="Times New Roman" w:cs="Times New Roman"/>
          <w:sz w:val="28"/>
          <w:szCs w:val="28"/>
          <w:lang w:eastAsia="ru-RU"/>
        </w:rPr>
        <w:t>осно</w:t>
      </w:r>
      <w:r w:rsidRPr="00272B1D">
        <w:rPr>
          <w:rFonts w:ascii="Times New Roman" w:eastAsia="Times New Roman" w:hAnsi="Times New Roman" w:cs="Times New Roman"/>
          <w:sz w:val="28"/>
          <w:szCs w:val="28"/>
          <w:lang w:val="kk-KZ" w:eastAsia="ru-RU"/>
        </w:rPr>
        <w:t>вные и руководящие</w:t>
      </w:r>
      <w:r w:rsidRPr="00272B1D">
        <w:rPr>
          <w:rFonts w:ascii="Times New Roman" w:eastAsia="Times New Roman" w:hAnsi="Times New Roman" w:cs="Times New Roman"/>
          <w:sz w:val="28"/>
          <w:szCs w:val="28"/>
          <w:lang w:eastAsia="ru-RU"/>
        </w:rPr>
        <w:t xml:space="preserve"> принципы аудита в государственном секторе и сфер</w:t>
      </w:r>
      <w:r w:rsidRPr="00272B1D">
        <w:rPr>
          <w:rFonts w:ascii="Times New Roman" w:eastAsia="Times New Roman" w:hAnsi="Times New Roman" w:cs="Times New Roman"/>
          <w:sz w:val="28"/>
          <w:szCs w:val="28"/>
          <w:lang w:val="kk-KZ" w:eastAsia="ru-RU"/>
        </w:rPr>
        <w:t>ы</w:t>
      </w:r>
      <w:r w:rsidRPr="00272B1D">
        <w:rPr>
          <w:rFonts w:ascii="Times New Roman" w:eastAsia="Times New Roman" w:hAnsi="Times New Roman" w:cs="Times New Roman"/>
          <w:sz w:val="28"/>
          <w:szCs w:val="28"/>
          <w:lang w:eastAsia="ru-RU"/>
        </w:rPr>
        <w:t xml:space="preserve"> применения </w:t>
      </w:r>
      <w:r w:rsidRPr="00272B1D">
        <w:rPr>
          <w:rFonts w:ascii="Times New Roman" w:eastAsia="Times New Roman" w:hAnsi="Times New Roman" w:cs="Times New Roman"/>
          <w:sz w:val="28"/>
          <w:szCs w:val="28"/>
          <w:lang w:val="kk-KZ" w:eastAsia="ru-RU"/>
        </w:rPr>
        <w:t xml:space="preserve">данного </w:t>
      </w:r>
      <w:r w:rsidRPr="00272B1D">
        <w:rPr>
          <w:rFonts w:ascii="Times New Roman" w:eastAsia="Times New Roman" w:hAnsi="Times New Roman" w:cs="Times New Roman"/>
          <w:sz w:val="28"/>
          <w:szCs w:val="28"/>
          <w:lang w:eastAsia="ru-RU"/>
        </w:rPr>
        <w:t>стандарт</w:t>
      </w:r>
      <w:r w:rsidRPr="00272B1D">
        <w:rPr>
          <w:rFonts w:ascii="Times New Roman" w:eastAsia="Times New Roman" w:hAnsi="Times New Roman" w:cs="Times New Roman"/>
          <w:sz w:val="28"/>
          <w:szCs w:val="28"/>
          <w:lang w:val="kk-KZ" w:eastAsia="ru-RU"/>
        </w:rPr>
        <w:t xml:space="preserve">а </w:t>
      </w:r>
      <w:r w:rsidRPr="00272B1D">
        <w:rPr>
          <w:rFonts w:ascii="Times New Roman" w:eastAsia="Times New Roman" w:hAnsi="Times New Roman" w:cs="Times New Roman"/>
          <w:sz w:val="28"/>
          <w:szCs w:val="28"/>
          <w:lang w:eastAsia="ru-RU"/>
        </w:rPr>
        <w:t>ISSAI [41].</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В числе профессиональных стандартов, </w:t>
      </w:r>
      <w:r w:rsidRPr="00272B1D">
        <w:rPr>
          <w:rFonts w:ascii="Times New Roman" w:eastAsia="Times New Roman" w:hAnsi="Times New Roman" w:cs="Times New Roman"/>
          <w:sz w:val="28"/>
          <w:szCs w:val="28"/>
          <w:lang w:val="kk-KZ" w:eastAsia="ru-RU"/>
        </w:rPr>
        <w:t xml:space="preserve">которые достаточно </w:t>
      </w:r>
      <w:r w:rsidRPr="00272B1D">
        <w:rPr>
          <w:rFonts w:ascii="Times New Roman" w:eastAsia="Times New Roman" w:hAnsi="Times New Roman" w:cs="Times New Roman"/>
          <w:sz w:val="28"/>
          <w:szCs w:val="28"/>
          <w:lang w:eastAsia="ru-RU"/>
        </w:rPr>
        <w:t>широко использу</w:t>
      </w:r>
      <w:r w:rsidRPr="00272B1D">
        <w:rPr>
          <w:rFonts w:ascii="Times New Roman" w:eastAsia="Times New Roman" w:hAnsi="Times New Roman" w:cs="Times New Roman"/>
          <w:sz w:val="28"/>
          <w:szCs w:val="28"/>
          <w:lang w:val="kk-KZ" w:eastAsia="ru-RU"/>
        </w:rPr>
        <w:t xml:space="preserve">ются за рубежом в области </w:t>
      </w:r>
      <w:r w:rsidRPr="00272B1D">
        <w:rPr>
          <w:rFonts w:ascii="Times New Roman" w:eastAsia="Times New Roman" w:hAnsi="Times New Roman" w:cs="Times New Roman"/>
          <w:sz w:val="28"/>
          <w:szCs w:val="28"/>
          <w:lang w:eastAsia="ru-RU"/>
        </w:rPr>
        <w:t xml:space="preserve">государственного аудита, следует отметить  ISSAI 300 «Основополагающие принципы аудита эффективности» и аспекты ISSAI 400 </w:t>
      </w:r>
      <w:r w:rsidR="00C56BFF">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«Основополагающие принципы с аудита соответствия». Э</w:t>
      </w:r>
      <w:r w:rsidRPr="00272B1D">
        <w:rPr>
          <w:rFonts w:ascii="Times New Roman" w:eastAsia="Times New Roman" w:hAnsi="Times New Roman" w:cs="Times New Roman"/>
          <w:sz w:val="28"/>
          <w:szCs w:val="28"/>
          <w:lang w:val="kk-KZ" w:eastAsia="ru-RU"/>
        </w:rPr>
        <w:t xml:space="preserve">ти два </w:t>
      </w:r>
      <w:r w:rsidRPr="00272B1D">
        <w:rPr>
          <w:rFonts w:ascii="Times New Roman" w:eastAsia="Times New Roman" w:hAnsi="Times New Roman" w:cs="Times New Roman"/>
          <w:sz w:val="28"/>
          <w:szCs w:val="28"/>
          <w:lang w:eastAsia="ru-RU"/>
        </w:rPr>
        <w:t>стандарт</w:t>
      </w:r>
      <w:r w:rsidRPr="00272B1D">
        <w:rPr>
          <w:rFonts w:ascii="Times New Roman" w:eastAsia="Times New Roman" w:hAnsi="Times New Roman" w:cs="Times New Roman"/>
          <w:sz w:val="28"/>
          <w:szCs w:val="28"/>
          <w:lang w:val="kk-KZ" w:eastAsia="ru-RU"/>
        </w:rPr>
        <w:t xml:space="preserve">а в целом </w:t>
      </w:r>
      <w:r w:rsidRPr="00272B1D">
        <w:rPr>
          <w:rFonts w:ascii="Times New Roman" w:eastAsia="Times New Roman" w:hAnsi="Times New Roman" w:cs="Times New Roman"/>
          <w:sz w:val="28"/>
          <w:szCs w:val="28"/>
          <w:lang w:eastAsia="ru-RU"/>
        </w:rPr>
        <w:t>развивают базовые принципы ISSAI 100 с учетом</w:t>
      </w:r>
      <w:r w:rsidRPr="00272B1D">
        <w:rPr>
          <w:rFonts w:ascii="Times New Roman" w:eastAsia="Times New Roman" w:hAnsi="Times New Roman" w:cs="Times New Roman"/>
          <w:sz w:val="28"/>
          <w:szCs w:val="28"/>
          <w:lang w:val="kk-KZ" w:eastAsia="ru-RU"/>
        </w:rPr>
        <w:t xml:space="preserve"> различной </w:t>
      </w:r>
      <w:r w:rsidRPr="00272B1D">
        <w:rPr>
          <w:rFonts w:ascii="Times New Roman" w:eastAsia="Times New Roman" w:hAnsi="Times New Roman" w:cs="Times New Roman"/>
          <w:sz w:val="28"/>
          <w:szCs w:val="28"/>
          <w:lang w:eastAsia="ru-RU"/>
        </w:rPr>
        <w:t xml:space="preserve">специфики </w:t>
      </w:r>
      <w:r w:rsidRPr="00272B1D">
        <w:rPr>
          <w:rFonts w:ascii="Times New Roman" w:eastAsia="Times New Roman" w:hAnsi="Times New Roman" w:cs="Times New Roman"/>
          <w:sz w:val="28"/>
          <w:szCs w:val="28"/>
          <w:lang w:val="kk-KZ" w:eastAsia="ru-RU"/>
        </w:rPr>
        <w:t xml:space="preserve">в </w:t>
      </w:r>
      <w:r w:rsidRPr="00272B1D">
        <w:rPr>
          <w:rFonts w:ascii="Times New Roman" w:eastAsia="Times New Roman" w:hAnsi="Times New Roman" w:cs="Times New Roman"/>
          <w:sz w:val="28"/>
          <w:szCs w:val="28"/>
          <w:lang w:eastAsia="ru-RU"/>
        </w:rPr>
        <w:t>контекст</w:t>
      </w:r>
      <w:r w:rsidRPr="00272B1D">
        <w:rPr>
          <w:rFonts w:ascii="Times New Roman" w:eastAsia="Times New Roman" w:hAnsi="Times New Roman" w:cs="Times New Roman"/>
          <w:sz w:val="28"/>
          <w:szCs w:val="28"/>
          <w:lang w:val="kk-KZ" w:eastAsia="ru-RU"/>
        </w:rPr>
        <w:t>е видов аудита</w:t>
      </w:r>
      <w:r w:rsidRPr="00272B1D">
        <w:rPr>
          <w:rFonts w:ascii="Times New Roman" w:eastAsia="Times New Roman" w:hAnsi="Times New Roman" w:cs="Times New Roman"/>
          <w:sz w:val="28"/>
          <w:szCs w:val="28"/>
          <w:lang w:eastAsia="ru-RU"/>
        </w:rPr>
        <w:t xml:space="preserve"> (эффективности и соответствия).</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ISSAI 300 «Основополагающие принципы аудита эффективности» состоит из 3 разделов [42]. Первый раздел данного стандарта определяет  систему аудита эффективности и отмечает ссылки на использование стандарта ISSAI. Второй раздел состоит из общих принципов для формирования заданий аудита эффективности, учитываемые аудитором перед началом аудита и в процессе его проведения. Третий раздел данного стандарта включает принципы различных этапов процесса аудита.</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Каждый принцип сопровождается кратким описанием. Так, принцип экономичности означает сокращение различных статей затрат по ресурсам. Используемые ресурсы должны предоставляться в нужном объеме, в нужное время, высокого качества и наименьшей цене. Принцип эффективности характеризуется возможностью получения максимально возможной  отдачи от доступных и используемых ресурсов. Данный принцип относится к взаимосвязи используемых ресурсов и результатов, с точки зрения качества, объема и своевременности. А принцип результативности в целом относится к достижению  сформированных целей и желаемых конечных результатов.</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Принципы ISSAI 300 «Основополагающие принципы аудита эффективности», ISSAI 400 «Основополагающие принципы аудита соответствия» следует  принять в трех случаях:</w:t>
      </w:r>
    </w:p>
    <w:p w:rsidR="005D0574" w:rsidRPr="00272B1D" w:rsidRDefault="00C56BFF"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как основу для разработки собственных национальных стандартов;</w:t>
      </w:r>
    </w:p>
    <w:p w:rsidR="005D0574" w:rsidRPr="00272B1D" w:rsidRDefault="00C56BFF"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как основу для принятия взаимно согласованных национальных стандартов;</w:t>
      </w:r>
    </w:p>
    <w:p w:rsidR="005D0574" w:rsidRPr="00272B1D" w:rsidRDefault="00C56BFF"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как основу для принятия общего руководства по проведению аудита эффективности и аудита соответствия в качестве официальных стандартов.</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 xml:space="preserve">Международные стандарты аудита (ISA), включены в руководства по проведению финансовых проверок (ISSAI 1000-2999). При финансовых аудитах, таким образом, ссылаются или на ISSAI, или на ISA. ISSAI предоставляют дополнительное руководство для внешнего государственного аудита (Практические примечания), но аудиторские требования при финансовых проверках остаются теми же. ISA составляют неотъемлемую часть стандартов, и не ссылаются исключительно на ISSAI, в которые они включены. </w:t>
      </w:r>
      <w:r w:rsidRPr="00272B1D">
        <w:rPr>
          <w:rFonts w:ascii="Times New Roman" w:eastAsia="Times New Roman" w:hAnsi="Times New Roman" w:cs="Times New Roman"/>
          <w:i/>
          <w:color w:val="000000"/>
          <w:sz w:val="28"/>
          <w:szCs w:val="28"/>
          <w:shd w:val="clear" w:color="auto" w:fill="FFFFFF"/>
          <w:lang w:eastAsia="ru-RU"/>
        </w:rPr>
        <w:t>Если ISSAI или ISA принимаются в качестве стандартов ВОГА для финансовых проверок, то отчет внешнего государственного аудитора включает ссылку на эти стандарты.</w:t>
      </w:r>
      <w:r w:rsidRPr="00272B1D">
        <w:rPr>
          <w:rFonts w:ascii="Times New Roman" w:eastAsia="Times New Roman" w:hAnsi="Times New Roman" w:cs="Times New Roman"/>
          <w:color w:val="000000"/>
          <w:sz w:val="28"/>
          <w:szCs w:val="28"/>
          <w:shd w:val="clear" w:color="auto" w:fill="FFFFFF"/>
          <w:lang w:eastAsia="ru-RU"/>
        </w:rPr>
        <w:t xml:space="preserve"> Это относится в равной мере, как к финансовому аудиту, так и к иным проверкам, совмещающим методологию других видов аудиторских проверок.</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i/>
          <w:color w:val="000000"/>
          <w:sz w:val="28"/>
          <w:szCs w:val="28"/>
          <w:lang w:eastAsia="ru-RU"/>
        </w:rPr>
      </w:pPr>
      <w:r w:rsidRPr="00272B1D">
        <w:rPr>
          <w:rFonts w:ascii="Times New Roman" w:eastAsia="Times New Roman" w:hAnsi="Times New Roman" w:cs="Times New Roman"/>
          <w:i/>
          <w:color w:val="000000"/>
          <w:sz w:val="28"/>
          <w:szCs w:val="28"/>
          <w:lang w:eastAsia="ru-RU"/>
        </w:rPr>
        <w:t xml:space="preserve">В </w:t>
      </w:r>
      <w:r w:rsidRPr="00272B1D">
        <w:rPr>
          <w:rFonts w:ascii="Times New Roman" w:eastAsia="Times New Roman" w:hAnsi="Times New Roman" w:cs="Times New Roman"/>
          <w:i/>
          <w:sz w:val="28"/>
          <w:szCs w:val="28"/>
          <w:lang w:eastAsia="ru-RU"/>
        </w:rPr>
        <w:t>Казахстане</w:t>
      </w:r>
      <w:r w:rsidRPr="00272B1D">
        <w:rPr>
          <w:rFonts w:ascii="Times New Roman" w:eastAsia="Times New Roman" w:hAnsi="Times New Roman" w:cs="Times New Roman"/>
          <w:i/>
          <w:color w:val="000000"/>
          <w:sz w:val="28"/>
          <w:szCs w:val="28"/>
          <w:lang w:eastAsia="ru-RU"/>
        </w:rPr>
        <w:t xml:space="preserve"> при разработке национальных стандартов использовались исключительно приемлемые положения стандартов ISSAI, принятых организацией INTOSAI, и других международных стандартов аудита государственного сектора экономики.</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sz w:val="28"/>
          <w:szCs w:val="28"/>
          <w:lang w:eastAsia="ru-RU"/>
        </w:rPr>
        <w:t>Основой деятельности органов внешнего государственного аудита Казахстана выступает методология организации внешнего государственного аудита, формируемая исходя из положений и требований, предусмотренных</w:t>
      </w:r>
      <w:r w:rsidRPr="00272B1D">
        <w:rPr>
          <w:rFonts w:ascii="Times New Roman" w:eastAsia="Times New Roman" w:hAnsi="Times New Roman" w:cs="Times New Roman"/>
          <w:color w:val="000000"/>
          <w:sz w:val="28"/>
          <w:szCs w:val="28"/>
          <w:shd w:val="clear" w:color="auto" w:fill="FFFFFF"/>
          <w:lang w:eastAsia="ru-RU"/>
        </w:rPr>
        <w:t xml:space="preserve"> Законом Республики Казахстан от 12 ноября 2015 года «О государственном аудите и финансовом контроле», Общими стандартами государственного аудита и финансового контроля, утвержденными Указом Президента Республики Казахстан от 11 января 2016 года №167, Правилами проведения внешнего государственного аудита и финансового контроля, Процедурным стандартом внешнего государственного аудита и финансового контроля по проведению аудита эффективности, утвержденным нормативным постановлением Счетного комитета от 31 марта 2016 года №5-НҚ, </w:t>
      </w:r>
      <w:r w:rsidRPr="00272B1D">
        <w:rPr>
          <w:rFonts w:ascii="Times New Roman" w:eastAsia="Times New Roman" w:hAnsi="Times New Roman" w:cs="Times New Roman"/>
          <w:sz w:val="28"/>
          <w:szCs w:val="28"/>
          <w:lang w:eastAsia="ru-RU"/>
        </w:rPr>
        <w:t>а также с учетом приемлемых положений Международных стандартов Международной организации высших органов аудита (ИНТОСАИ) ISSAI 100</w:t>
      </w:r>
      <w:r w:rsidR="00C56BFF">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400, </w:t>
      </w:r>
      <w:r w:rsidRPr="00272B1D">
        <w:rPr>
          <w:rFonts w:ascii="Times New Roman" w:eastAsia="Times New Roman" w:hAnsi="Times New Roman" w:cs="Times New Roman"/>
          <w:color w:val="000000"/>
          <w:sz w:val="28"/>
          <w:szCs w:val="28"/>
          <w:shd w:val="clear" w:color="auto" w:fill="FFFFFF"/>
          <w:lang w:eastAsia="ru-RU"/>
        </w:rPr>
        <w:t>и, содержит разъяснения по организации и проведению аудиторских мероприятий с учетом особенностей деятельности местного исполнительного органа и субъектов квазигосударственного сектора.</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F9F9F9"/>
          <w:sz w:val="28"/>
          <w:szCs w:val="28"/>
          <w:lang w:eastAsia="ru-RU"/>
        </w:rPr>
      </w:pPr>
      <w:r w:rsidRPr="00272B1D">
        <w:rPr>
          <w:rFonts w:ascii="Times New Roman" w:eastAsia="Times New Roman" w:hAnsi="Times New Roman" w:cs="Times New Roman"/>
          <w:color w:val="000000"/>
          <w:sz w:val="28"/>
          <w:szCs w:val="28"/>
          <w:lang w:eastAsia="ru-RU"/>
        </w:rPr>
        <w:t>В законодательных актах и прочих нормативно-правовых документах в области внешнего государственного аудита определяются важнейшие нормы и положения, которые регламентируют вопросы проведения внешнего государственного аудита</w:t>
      </w:r>
      <w:r w:rsidR="00015390">
        <w:rPr>
          <w:rFonts w:ascii="Times New Roman" w:eastAsia="Times New Roman" w:hAnsi="Times New Roman" w:cs="Times New Roman"/>
          <w:color w:val="000000"/>
          <w:sz w:val="28"/>
          <w:szCs w:val="28"/>
          <w:lang w:eastAsia="ru-RU"/>
        </w:rPr>
        <w:t xml:space="preserve"> (таблица 5)</w:t>
      </w:r>
      <w:r w:rsidRPr="00272B1D">
        <w:rPr>
          <w:rFonts w:ascii="Times New Roman" w:eastAsia="Times New Roman" w:hAnsi="Times New Roman" w:cs="Times New Roman"/>
          <w:color w:val="000000"/>
          <w:sz w:val="28"/>
          <w:szCs w:val="28"/>
          <w:lang w:eastAsia="ru-RU"/>
        </w:rPr>
        <w:t>. Следует учитывать, что нормативно-правовые акты, которые действуют в настоящее время постоянно и на систематической основе изменяются, перерабатываются и дополняются.</w:t>
      </w:r>
    </w:p>
    <w:p w:rsidR="005D0574" w:rsidRPr="00272B1D" w:rsidRDefault="005D0574" w:rsidP="00FE4871">
      <w:pPr>
        <w:tabs>
          <w:tab w:val="left" w:pos="709"/>
        </w:tabs>
        <w:autoSpaceDE w:val="0"/>
        <w:autoSpaceDN w:val="0"/>
        <w:adjustRightInd w:val="0"/>
        <w:spacing w:after="0" w:line="240" w:lineRule="auto"/>
        <w:rPr>
          <w:rFonts w:ascii="Times New Roman" w:eastAsia="Times New Roman" w:hAnsi="Times New Roman" w:cs="Times New Roman"/>
          <w:color w:val="000000"/>
          <w:sz w:val="28"/>
          <w:szCs w:val="28"/>
          <w:lang w:eastAsia="ru-RU"/>
        </w:rPr>
      </w:pPr>
    </w:p>
    <w:p w:rsidR="005D0574" w:rsidRDefault="005D0574" w:rsidP="00FE4871">
      <w:pPr>
        <w:tabs>
          <w:tab w:val="left" w:pos="709"/>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 xml:space="preserve">Таблица 5 </w:t>
      </w:r>
      <w:r w:rsidR="00C56BFF">
        <w:rPr>
          <w:rFonts w:ascii="Times New Roman" w:eastAsia="Times New Roman" w:hAnsi="Times New Roman" w:cs="Times New Roman"/>
          <w:color w:val="000000"/>
          <w:sz w:val="28"/>
          <w:szCs w:val="28"/>
          <w:lang w:eastAsia="ru-RU"/>
        </w:rPr>
        <w:t>–</w:t>
      </w:r>
      <w:r w:rsidRPr="00272B1D">
        <w:rPr>
          <w:rFonts w:ascii="Times New Roman" w:eastAsia="Times New Roman" w:hAnsi="Times New Roman" w:cs="Times New Roman"/>
          <w:color w:val="000000"/>
          <w:sz w:val="28"/>
          <w:szCs w:val="28"/>
          <w:lang w:eastAsia="ru-RU"/>
        </w:rPr>
        <w:t xml:space="preserve"> Основные нормативно-правовые акты, регламентирующие проведение внешнего государственного аудита в РК</w:t>
      </w:r>
    </w:p>
    <w:p w:rsidR="00C56BFF" w:rsidRPr="00C56BFF" w:rsidRDefault="00C56BFF" w:rsidP="00FE4871">
      <w:pPr>
        <w:tabs>
          <w:tab w:val="left" w:pos="709"/>
        </w:tabs>
        <w:autoSpaceDE w:val="0"/>
        <w:autoSpaceDN w:val="0"/>
        <w:adjustRightInd w:val="0"/>
        <w:spacing w:after="0" w:line="240" w:lineRule="auto"/>
        <w:jc w:val="right"/>
        <w:rPr>
          <w:rFonts w:ascii="Times New Roman" w:eastAsia="Times New Roman" w:hAnsi="Times New Roman" w:cs="Times New Roman"/>
          <w:color w:val="000000"/>
          <w:sz w:val="16"/>
          <w:szCs w:val="16"/>
          <w:lang w:eastAsia="ru-RU"/>
        </w:rPr>
      </w:pPr>
    </w:p>
    <w:tbl>
      <w:tblPr>
        <w:tblStyle w:val="a3"/>
        <w:tblW w:w="0" w:type="auto"/>
        <w:tblInd w:w="136" w:type="dxa"/>
        <w:tblLook w:val="04A0" w:firstRow="1" w:lastRow="0" w:firstColumn="1" w:lastColumn="0" w:noHBand="0" w:noVBand="1"/>
      </w:tblPr>
      <w:tblGrid>
        <w:gridCol w:w="3564"/>
        <w:gridCol w:w="5928"/>
      </w:tblGrid>
      <w:tr w:rsidR="005D0574" w:rsidRPr="00272B1D" w:rsidTr="00015390">
        <w:trPr>
          <w:trHeight w:val="505"/>
        </w:trPr>
        <w:tc>
          <w:tcPr>
            <w:tcW w:w="3591" w:type="dxa"/>
            <w:vAlign w:val="center"/>
          </w:tcPr>
          <w:p w:rsidR="005D0574" w:rsidRPr="00272B1D" w:rsidRDefault="005D0574" w:rsidP="00FE4871">
            <w:pPr>
              <w:tabs>
                <w:tab w:val="left" w:pos="709"/>
              </w:tabs>
              <w:jc w:val="center"/>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Название, нормативный акт и дата принятия</w:t>
            </w:r>
          </w:p>
        </w:tc>
        <w:tc>
          <w:tcPr>
            <w:tcW w:w="5998" w:type="dxa"/>
            <w:vAlign w:val="center"/>
          </w:tcPr>
          <w:p w:rsidR="005D0574" w:rsidRPr="00272B1D" w:rsidRDefault="005D0574" w:rsidP="00FE4871">
            <w:pPr>
              <w:tabs>
                <w:tab w:val="left" w:pos="709"/>
              </w:tabs>
              <w:jc w:val="center"/>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Содержание</w:t>
            </w:r>
          </w:p>
        </w:tc>
      </w:tr>
      <w:tr w:rsidR="005D0574" w:rsidRPr="00272B1D" w:rsidTr="00C56BFF">
        <w:tc>
          <w:tcPr>
            <w:tcW w:w="3591" w:type="dxa"/>
          </w:tcPr>
          <w:p w:rsidR="005D0574" w:rsidRPr="00272B1D" w:rsidRDefault="005D0574" w:rsidP="00FE4871">
            <w:pPr>
              <w:tabs>
                <w:tab w:val="left" w:pos="709"/>
              </w:tabs>
              <w:jc w:val="center"/>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1</w:t>
            </w:r>
          </w:p>
        </w:tc>
        <w:tc>
          <w:tcPr>
            <w:tcW w:w="5998" w:type="dxa"/>
          </w:tcPr>
          <w:p w:rsidR="005D0574" w:rsidRPr="00272B1D" w:rsidRDefault="005D0574" w:rsidP="00FE4871">
            <w:pPr>
              <w:tabs>
                <w:tab w:val="left" w:pos="709"/>
              </w:tabs>
              <w:jc w:val="center"/>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2</w:t>
            </w:r>
          </w:p>
        </w:tc>
      </w:tr>
      <w:tr w:rsidR="005D0574" w:rsidRPr="00272B1D" w:rsidTr="00C56BFF">
        <w:tc>
          <w:tcPr>
            <w:tcW w:w="3591"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Основной закон – Конституция РК 1995 года</w:t>
            </w:r>
          </w:p>
        </w:tc>
        <w:tc>
          <w:tcPr>
            <w:tcW w:w="5998"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Разработка местного бюджета и обеспечение их исполнения.</w:t>
            </w:r>
          </w:p>
        </w:tc>
      </w:tr>
      <w:tr w:rsidR="005D0574" w:rsidRPr="00272B1D" w:rsidTr="00C56BFF">
        <w:tc>
          <w:tcPr>
            <w:tcW w:w="3591"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sz w:val="24"/>
                <w:szCs w:val="24"/>
                <w:lang w:eastAsia="ru-RU"/>
              </w:rPr>
              <w:t>Гражданский кодек</w:t>
            </w:r>
            <w:r w:rsidR="00C56BFF">
              <w:rPr>
                <w:rFonts w:ascii="Times New Roman" w:eastAsia="Times New Roman" w:hAnsi="Times New Roman" w:cs="Times New Roman"/>
                <w:sz w:val="24"/>
                <w:szCs w:val="24"/>
                <w:lang w:eastAsia="ru-RU"/>
              </w:rPr>
              <w:t xml:space="preserve">с РК (общая и особенная части) </w:t>
            </w:r>
            <w:r w:rsidRPr="00272B1D">
              <w:rPr>
                <w:rFonts w:ascii="Times New Roman" w:eastAsia="Times New Roman" w:hAnsi="Times New Roman" w:cs="Times New Roman"/>
                <w:sz w:val="24"/>
                <w:szCs w:val="24"/>
                <w:lang w:eastAsia="ru-RU"/>
              </w:rPr>
              <w:t xml:space="preserve">27 декабря 1994 года и </w:t>
            </w:r>
          </w:p>
          <w:p w:rsidR="005D0574" w:rsidRPr="00272B1D" w:rsidRDefault="005D0574" w:rsidP="00FE4871">
            <w:pPr>
              <w:tabs>
                <w:tab w:val="left" w:pos="709"/>
              </w:tabs>
              <w:jc w:val="both"/>
              <w:rPr>
                <w:rFonts w:ascii="Tahoma" w:eastAsia="Times New Roman" w:hAnsi="Tahoma" w:cs="Tahoma"/>
                <w:sz w:val="24"/>
                <w:szCs w:val="24"/>
                <w:lang w:eastAsia="ru-RU"/>
              </w:rPr>
            </w:pPr>
            <w:r w:rsidRPr="00272B1D">
              <w:rPr>
                <w:rFonts w:ascii="Times New Roman" w:eastAsia="Times New Roman" w:hAnsi="Times New Roman" w:cs="Times New Roman"/>
                <w:sz w:val="24"/>
                <w:szCs w:val="24"/>
                <w:lang w:eastAsia="ru-RU"/>
              </w:rPr>
              <w:t>1 июля 1999 года</w:t>
            </w:r>
          </w:p>
        </w:tc>
        <w:tc>
          <w:tcPr>
            <w:tcW w:w="5998"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Гражданско-правовые отношения, которые связаны непосредственно с аудиторской проверкой, в целом регулируются данным</w:t>
            </w:r>
            <w:r w:rsidR="00C56BFF">
              <w:rPr>
                <w:rFonts w:ascii="Times New Roman" w:eastAsia="Times New Roman" w:hAnsi="Times New Roman" w:cs="Times New Roman"/>
                <w:color w:val="000000"/>
                <w:sz w:val="24"/>
                <w:szCs w:val="24"/>
                <w:lang w:eastAsia="ru-RU"/>
              </w:rPr>
              <w:t xml:space="preserve"> </w:t>
            </w:r>
            <w:r w:rsidRPr="00272B1D">
              <w:rPr>
                <w:rFonts w:ascii="Times New Roman" w:eastAsia="Times New Roman" w:hAnsi="Times New Roman" w:cs="Times New Roman"/>
                <w:color w:val="000000"/>
                <w:sz w:val="24"/>
                <w:szCs w:val="24"/>
                <w:lang w:eastAsia="ru-RU"/>
              </w:rPr>
              <w:t>Кодексом вчасти, не имеющая каких-либо противореч</w:t>
            </w:r>
            <w:r w:rsidR="00015390">
              <w:rPr>
                <w:rFonts w:ascii="Times New Roman" w:eastAsia="Times New Roman" w:hAnsi="Times New Roman" w:cs="Times New Roman"/>
                <w:color w:val="000000"/>
                <w:sz w:val="24"/>
                <w:szCs w:val="24"/>
                <w:lang w:eastAsia="ru-RU"/>
              </w:rPr>
              <w:t>ий другим законодательным актам</w:t>
            </w:r>
          </w:p>
        </w:tc>
      </w:tr>
      <w:tr w:rsidR="005D0574" w:rsidRPr="00272B1D" w:rsidTr="00C56BFF">
        <w:tc>
          <w:tcPr>
            <w:tcW w:w="3591" w:type="dxa"/>
          </w:tcPr>
          <w:p w:rsidR="005D0574" w:rsidRPr="00272B1D" w:rsidRDefault="005D0574" w:rsidP="00FE4871">
            <w:pPr>
              <w:tabs>
                <w:tab w:val="left" w:pos="709"/>
              </w:tabs>
              <w:jc w:val="both"/>
              <w:rPr>
                <w:rFonts w:ascii="Times New Roman" w:eastAsia="Times New Roman" w:hAnsi="Times New Roman" w:cs="Times New Roman"/>
                <w:color w:val="000000" w:themeColor="text1"/>
                <w:sz w:val="24"/>
                <w:szCs w:val="24"/>
                <w:shd w:val="clear" w:color="auto" w:fill="FFFFFF"/>
                <w:lang w:eastAsia="ru-RU"/>
              </w:rPr>
            </w:pPr>
            <w:r w:rsidRPr="00272B1D">
              <w:rPr>
                <w:rFonts w:ascii="Times New Roman" w:eastAsia="Times New Roman" w:hAnsi="Times New Roman" w:cs="Times New Roman"/>
                <w:color w:val="000000" w:themeColor="text1"/>
                <w:sz w:val="24"/>
                <w:szCs w:val="24"/>
                <w:lang w:eastAsia="ru-RU"/>
              </w:rPr>
              <w:t xml:space="preserve">Уголовный кодекс РК </w:t>
            </w:r>
            <w:r w:rsidRPr="00272B1D">
              <w:rPr>
                <w:rFonts w:ascii="Times New Roman" w:eastAsia="Times New Roman" w:hAnsi="Times New Roman" w:cs="Times New Roman"/>
                <w:color w:val="000000" w:themeColor="text1"/>
                <w:sz w:val="24"/>
                <w:szCs w:val="24"/>
                <w:shd w:val="clear" w:color="auto" w:fill="FFFFFF"/>
                <w:lang w:eastAsia="ru-RU"/>
              </w:rPr>
              <w:t>3 июля 2014 года</w:t>
            </w:r>
          </w:p>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p>
        </w:tc>
        <w:tc>
          <w:tcPr>
            <w:tcW w:w="5998"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Предусмотрены специальн</w:t>
            </w:r>
            <w:r w:rsidR="00C56BFF">
              <w:rPr>
                <w:rFonts w:ascii="Times New Roman" w:eastAsia="Times New Roman" w:hAnsi="Times New Roman" w:cs="Times New Roman"/>
                <w:color w:val="000000"/>
                <w:sz w:val="24"/>
                <w:szCs w:val="24"/>
                <w:lang w:eastAsia="ru-RU"/>
              </w:rPr>
              <w:t>ые санкционные меры на основе</w:t>
            </w:r>
            <w:r w:rsidRPr="00272B1D">
              <w:rPr>
                <w:rFonts w:ascii="Times New Roman" w:eastAsia="Times New Roman" w:hAnsi="Times New Roman" w:cs="Times New Roman"/>
                <w:color w:val="000000"/>
                <w:sz w:val="24"/>
                <w:szCs w:val="24"/>
                <w:lang w:eastAsia="ru-RU"/>
              </w:rPr>
              <w:t xml:space="preserve"> концептуального положения, которое предусматривает возможность назначение судами конфискации имущества в качестве меры наказания и  в определенных случаях – лишения свободы как меры уголовно-</w:t>
            </w:r>
            <w:r w:rsidR="00C56BFF">
              <w:rPr>
                <w:rFonts w:ascii="Times New Roman" w:eastAsia="Times New Roman" w:hAnsi="Times New Roman" w:cs="Times New Roman"/>
                <w:color w:val="000000"/>
                <w:sz w:val="24"/>
                <w:szCs w:val="24"/>
                <w:lang w:eastAsia="ru-RU"/>
              </w:rPr>
              <w:t>воспитательного воздействия</w:t>
            </w:r>
          </w:p>
        </w:tc>
      </w:tr>
      <w:tr w:rsidR="005D0574" w:rsidRPr="00272B1D" w:rsidTr="00C56BFF">
        <w:tc>
          <w:tcPr>
            <w:tcW w:w="3591"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Налоговый  Кодекс («О налогах и других обяза</w:t>
            </w:r>
            <w:r w:rsidR="00C56BFF">
              <w:rPr>
                <w:rFonts w:ascii="Times New Roman" w:eastAsia="Times New Roman" w:hAnsi="Times New Roman" w:cs="Times New Roman"/>
                <w:color w:val="000000"/>
                <w:sz w:val="24"/>
                <w:szCs w:val="24"/>
                <w:lang w:eastAsia="ru-RU"/>
              </w:rPr>
              <w:t xml:space="preserve">тельных платежах в бюджет») РК </w:t>
            </w:r>
            <w:r w:rsidRPr="00272B1D">
              <w:rPr>
                <w:rFonts w:ascii="Times New Roman" w:eastAsia="Times New Roman" w:hAnsi="Times New Roman" w:cs="Times New Roman"/>
                <w:color w:val="000000"/>
                <w:sz w:val="24"/>
                <w:szCs w:val="24"/>
                <w:lang w:eastAsia="ru-RU"/>
              </w:rPr>
              <w:t>25 декабря 2017</w:t>
            </w:r>
          </w:p>
        </w:tc>
        <w:tc>
          <w:tcPr>
            <w:tcW w:w="5998"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Обязательные налого</w:t>
            </w:r>
            <w:r w:rsidR="00C56BFF">
              <w:rPr>
                <w:rFonts w:ascii="Times New Roman" w:eastAsia="Times New Roman" w:hAnsi="Times New Roman" w:cs="Times New Roman"/>
                <w:color w:val="000000"/>
                <w:sz w:val="24"/>
                <w:szCs w:val="24"/>
                <w:lang w:eastAsia="ru-RU"/>
              </w:rPr>
              <w:t>вые платежи -</w:t>
            </w:r>
            <w:r w:rsidRPr="00272B1D">
              <w:rPr>
                <w:rFonts w:ascii="Times New Roman" w:eastAsia="Times New Roman" w:hAnsi="Times New Roman" w:cs="Times New Roman"/>
                <w:color w:val="000000"/>
                <w:sz w:val="24"/>
                <w:szCs w:val="24"/>
                <w:lang w:eastAsia="ru-RU"/>
              </w:rPr>
              <w:t xml:space="preserve"> это перечислении средств налогоплательщика в бюджет в виде налогов, плат, сборов, пошлин (без уче</w:t>
            </w:r>
            <w:r w:rsidR="00C56BFF">
              <w:rPr>
                <w:rFonts w:ascii="Times New Roman" w:eastAsia="Times New Roman" w:hAnsi="Times New Roman" w:cs="Times New Roman"/>
                <w:color w:val="000000"/>
                <w:sz w:val="24"/>
                <w:szCs w:val="24"/>
                <w:lang w:eastAsia="ru-RU"/>
              </w:rPr>
              <w:t xml:space="preserve">та таможенных платежей), сумма </w:t>
            </w:r>
            <w:r w:rsidRPr="00272B1D">
              <w:rPr>
                <w:rFonts w:ascii="Times New Roman" w:eastAsia="Times New Roman" w:hAnsi="Times New Roman" w:cs="Times New Roman"/>
                <w:color w:val="000000"/>
                <w:sz w:val="24"/>
                <w:szCs w:val="24"/>
                <w:lang w:eastAsia="ru-RU"/>
              </w:rPr>
              <w:t xml:space="preserve">и сроки расчета и перечисления которых </w:t>
            </w:r>
            <w:r w:rsidR="00C56BFF">
              <w:rPr>
                <w:rFonts w:ascii="Times New Roman" w:eastAsia="Times New Roman" w:hAnsi="Times New Roman" w:cs="Times New Roman"/>
                <w:color w:val="000000"/>
                <w:sz w:val="24"/>
                <w:szCs w:val="24"/>
                <w:lang w:eastAsia="ru-RU"/>
              </w:rPr>
              <w:t>определяется Налоговым кодексом</w:t>
            </w:r>
          </w:p>
        </w:tc>
      </w:tr>
      <w:tr w:rsidR="005D0574" w:rsidRPr="00272B1D" w:rsidTr="00C56BFF">
        <w:tc>
          <w:tcPr>
            <w:tcW w:w="3591"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sz w:val="24"/>
                <w:szCs w:val="24"/>
                <w:lang w:eastAsia="ru-RU"/>
              </w:rPr>
              <w:t>Кодекс «Об административных правонаруше</w:t>
            </w:r>
            <w:r w:rsidR="00C56BFF">
              <w:rPr>
                <w:rFonts w:ascii="Times New Roman" w:eastAsia="Times New Roman" w:hAnsi="Times New Roman" w:cs="Times New Roman"/>
                <w:sz w:val="24"/>
                <w:szCs w:val="24"/>
                <w:lang w:eastAsia="ru-RU"/>
              </w:rPr>
              <w:t xml:space="preserve">ниях» РК </w:t>
            </w:r>
            <w:r w:rsidRPr="00272B1D">
              <w:rPr>
                <w:rFonts w:ascii="Times New Roman" w:eastAsia="Times New Roman" w:hAnsi="Times New Roman" w:cs="Times New Roman"/>
                <w:sz w:val="24"/>
                <w:szCs w:val="24"/>
                <w:lang w:eastAsia="ru-RU"/>
              </w:rPr>
              <w:t>5 июля 2014 года</w:t>
            </w:r>
          </w:p>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p>
        </w:tc>
        <w:tc>
          <w:tcPr>
            <w:tcW w:w="5998"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Согласно данном кодексу любое должностн</w:t>
            </w:r>
            <w:r w:rsidR="00C56BFF">
              <w:rPr>
                <w:rFonts w:ascii="Times New Roman" w:eastAsia="Times New Roman" w:hAnsi="Times New Roman" w:cs="Times New Roman"/>
                <w:color w:val="000000"/>
                <w:sz w:val="24"/>
                <w:szCs w:val="24"/>
                <w:lang w:eastAsia="ru-RU"/>
              </w:rPr>
              <w:t xml:space="preserve">ое лицо  может быть привлечено </w:t>
            </w:r>
            <w:r w:rsidRPr="00272B1D">
              <w:rPr>
                <w:rFonts w:ascii="Times New Roman" w:eastAsia="Times New Roman" w:hAnsi="Times New Roman" w:cs="Times New Roman"/>
                <w:color w:val="000000"/>
                <w:sz w:val="24"/>
                <w:szCs w:val="24"/>
                <w:lang w:eastAsia="ru-RU"/>
              </w:rPr>
              <w:t>к административной ответственности за совершение административного правонарушения по причи</w:t>
            </w:r>
            <w:r w:rsidR="00C56BFF">
              <w:rPr>
                <w:rFonts w:ascii="Times New Roman" w:eastAsia="Times New Roman" w:hAnsi="Times New Roman" w:cs="Times New Roman"/>
                <w:color w:val="000000"/>
                <w:sz w:val="24"/>
                <w:szCs w:val="24"/>
                <w:lang w:eastAsia="ru-RU"/>
              </w:rPr>
              <w:t xml:space="preserve">не неисполнения или исполнения </w:t>
            </w:r>
            <w:r w:rsidRPr="00272B1D">
              <w:rPr>
                <w:rFonts w:ascii="Times New Roman" w:eastAsia="Times New Roman" w:hAnsi="Times New Roman" w:cs="Times New Roman"/>
                <w:color w:val="000000"/>
                <w:sz w:val="24"/>
                <w:szCs w:val="24"/>
                <w:lang w:eastAsia="ru-RU"/>
              </w:rPr>
              <w:t>ненадлежащим образом своих служебны</w:t>
            </w:r>
            <w:r w:rsidR="00C56BFF">
              <w:rPr>
                <w:rFonts w:ascii="Times New Roman" w:eastAsia="Times New Roman" w:hAnsi="Times New Roman" w:cs="Times New Roman"/>
                <w:color w:val="000000"/>
                <w:sz w:val="24"/>
                <w:szCs w:val="24"/>
                <w:lang w:eastAsia="ru-RU"/>
              </w:rPr>
              <w:t>х обязанностей</w:t>
            </w:r>
          </w:p>
        </w:tc>
      </w:tr>
      <w:tr w:rsidR="005D0574" w:rsidRPr="00272B1D" w:rsidTr="00015390">
        <w:tc>
          <w:tcPr>
            <w:tcW w:w="3591" w:type="dxa"/>
            <w:tcBorders>
              <w:bottom w:val="single" w:sz="4" w:space="0" w:color="auto"/>
            </w:tcBorders>
          </w:tcPr>
          <w:p w:rsidR="005D0574" w:rsidRPr="00272B1D" w:rsidRDefault="00C56BFF" w:rsidP="00FE4871">
            <w:pPr>
              <w:tabs>
                <w:tab w:val="left" w:pos="709"/>
              </w:tabs>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Бюджетный кодекс </w:t>
            </w:r>
            <w:r w:rsidR="005D0574" w:rsidRPr="00272B1D">
              <w:rPr>
                <w:rFonts w:ascii="Times New Roman" w:eastAsia="Times New Roman" w:hAnsi="Times New Roman" w:cs="Times New Roman"/>
                <w:sz w:val="24"/>
                <w:szCs w:val="24"/>
                <w:lang w:eastAsia="ru-RU"/>
              </w:rPr>
              <w:t>РК 4 декабря 2008 года</w:t>
            </w:r>
          </w:p>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p>
        </w:tc>
        <w:tc>
          <w:tcPr>
            <w:tcW w:w="5998" w:type="dxa"/>
            <w:tcBorders>
              <w:bottom w:val="single" w:sz="4" w:space="0" w:color="auto"/>
            </w:tcBorders>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Для государственных и местных органов в регионах, которые были определены Правительством РК для внедрения новых подходов к государственному планированию бюджетных средств, ориентированному на резул</w:t>
            </w:r>
            <w:r w:rsidR="00C56BFF">
              <w:rPr>
                <w:rFonts w:ascii="Times New Roman" w:eastAsia="Times New Roman" w:hAnsi="Times New Roman" w:cs="Times New Roman"/>
                <w:color w:val="000000"/>
                <w:sz w:val="24"/>
                <w:szCs w:val="24"/>
                <w:lang w:eastAsia="ru-RU"/>
              </w:rPr>
              <w:t>ьтат, применяются статьи 223-1 данного Кодекса</w:t>
            </w:r>
          </w:p>
        </w:tc>
      </w:tr>
      <w:tr w:rsidR="005D0574" w:rsidRPr="00272B1D" w:rsidTr="00015390">
        <w:tc>
          <w:tcPr>
            <w:tcW w:w="3591" w:type="dxa"/>
            <w:tcBorders>
              <w:bottom w:val="nil"/>
            </w:tcBorders>
          </w:tcPr>
          <w:p w:rsidR="005D0574" w:rsidRPr="00272B1D" w:rsidRDefault="005D0574" w:rsidP="00015390">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sz w:val="24"/>
                <w:szCs w:val="24"/>
                <w:lang w:eastAsia="ru-RU"/>
              </w:rPr>
              <w:t xml:space="preserve">Закон Республики Казахстан «О государственном аудите и финансовом контроле» 12 </w:t>
            </w:r>
          </w:p>
        </w:tc>
        <w:tc>
          <w:tcPr>
            <w:tcW w:w="5998" w:type="dxa"/>
            <w:tcBorders>
              <w:bottom w:val="nil"/>
            </w:tcBorders>
          </w:tcPr>
          <w:p w:rsidR="005D0574" w:rsidRPr="00272B1D" w:rsidRDefault="005D0574" w:rsidP="00015390">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 xml:space="preserve">Закон в целом регулирует все общественные и правовые отношения, имеющие связь с государственным аудитом и финансовым контролем, </w:t>
            </w:r>
          </w:p>
        </w:tc>
      </w:tr>
      <w:tr w:rsidR="00015390" w:rsidRPr="00272B1D" w:rsidTr="00015390">
        <w:tc>
          <w:tcPr>
            <w:tcW w:w="9589" w:type="dxa"/>
            <w:gridSpan w:val="2"/>
            <w:tcBorders>
              <w:top w:val="nil"/>
              <w:left w:val="nil"/>
              <w:right w:val="nil"/>
            </w:tcBorders>
          </w:tcPr>
          <w:p w:rsidR="00015390" w:rsidRPr="00C56BFF" w:rsidRDefault="00015390" w:rsidP="00015390">
            <w:pPr>
              <w:tabs>
                <w:tab w:val="left" w:pos="709"/>
              </w:tabs>
              <w:ind w:hanging="94"/>
              <w:jc w:val="both"/>
              <w:rPr>
                <w:rFonts w:ascii="Times New Roman" w:eastAsia="Times New Roman" w:hAnsi="Times New Roman" w:cs="Times New Roman"/>
                <w:color w:val="000000"/>
                <w:sz w:val="28"/>
                <w:szCs w:val="28"/>
                <w:lang w:eastAsia="ru-RU"/>
              </w:rPr>
            </w:pPr>
            <w:r w:rsidRPr="00C56BFF">
              <w:rPr>
                <w:rFonts w:ascii="Times New Roman" w:eastAsia="Times New Roman" w:hAnsi="Times New Roman" w:cs="Times New Roman"/>
                <w:color w:val="000000"/>
                <w:sz w:val="28"/>
                <w:szCs w:val="28"/>
                <w:lang w:eastAsia="ru-RU"/>
              </w:rPr>
              <w:t>Продолжение таблицы 5</w:t>
            </w:r>
          </w:p>
          <w:p w:rsidR="00015390" w:rsidRPr="00C56BFF" w:rsidRDefault="00015390" w:rsidP="00015390">
            <w:pPr>
              <w:tabs>
                <w:tab w:val="left" w:pos="709"/>
              </w:tabs>
              <w:ind w:hanging="94"/>
              <w:jc w:val="both"/>
              <w:rPr>
                <w:rFonts w:ascii="Times New Roman" w:eastAsia="Times New Roman" w:hAnsi="Times New Roman" w:cs="Times New Roman"/>
                <w:color w:val="000000"/>
                <w:sz w:val="16"/>
                <w:szCs w:val="16"/>
                <w:lang w:eastAsia="ru-RU"/>
              </w:rPr>
            </w:pPr>
          </w:p>
        </w:tc>
      </w:tr>
      <w:tr w:rsidR="00015390" w:rsidRPr="00272B1D" w:rsidTr="00015390">
        <w:tc>
          <w:tcPr>
            <w:tcW w:w="3591" w:type="dxa"/>
          </w:tcPr>
          <w:p w:rsidR="00015390" w:rsidRPr="00272B1D" w:rsidRDefault="00015390" w:rsidP="00015390">
            <w:pPr>
              <w:tabs>
                <w:tab w:val="left" w:pos="709"/>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5998" w:type="dxa"/>
          </w:tcPr>
          <w:p w:rsidR="00015390" w:rsidRPr="00272B1D" w:rsidRDefault="00015390" w:rsidP="00015390">
            <w:pPr>
              <w:tabs>
                <w:tab w:val="left" w:pos="709"/>
              </w:tabs>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r>
      <w:tr w:rsidR="00015390" w:rsidRPr="00272B1D" w:rsidTr="00015390">
        <w:tc>
          <w:tcPr>
            <w:tcW w:w="3591" w:type="dxa"/>
          </w:tcPr>
          <w:p w:rsidR="00015390" w:rsidRDefault="00015390" w:rsidP="00015390">
            <w:pPr>
              <w:tabs>
                <w:tab w:val="left" w:pos="709"/>
              </w:tabs>
              <w:jc w:val="both"/>
              <w:rPr>
                <w:rFonts w:ascii="Times New Roman" w:eastAsia="Times New Roman" w:hAnsi="Times New Roman" w:cs="Times New Roman"/>
                <w:color w:val="000000"/>
                <w:sz w:val="24"/>
                <w:szCs w:val="24"/>
                <w:lang w:eastAsia="ru-RU"/>
              </w:rPr>
            </w:pPr>
            <w:r w:rsidRPr="00272B1D">
              <w:rPr>
                <w:rFonts w:ascii="Times New Roman" w:eastAsia="Times New Roman" w:hAnsi="Times New Roman" w:cs="Times New Roman"/>
                <w:sz w:val="24"/>
                <w:szCs w:val="24"/>
                <w:lang w:eastAsia="ru-RU"/>
              </w:rPr>
              <w:t>ноября 2015 года</w:t>
            </w:r>
          </w:p>
        </w:tc>
        <w:tc>
          <w:tcPr>
            <w:tcW w:w="5998" w:type="dxa"/>
          </w:tcPr>
          <w:p w:rsidR="00015390" w:rsidRDefault="00015390" w:rsidP="00015390">
            <w:pPr>
              <w:tabs>
                <w:tab w:val="left" w:pos="709"/>
              </w:tabs>
              <w:jc w:val="both"/>
              <w:rPr>
                <w:rFonts w:ascii="Times New Roman" w:eastAsia="Times New Roman" w:hAnsi="Times New Roman" w:cs="Times New Roman"/>
                <w:color w:val="000000"/>
                <w:sz w:val="24"/>
                <w:szCs w:val="24"/>
                <w:lang w:eastAsia="ru-RU"/>
              </w:rPr>
            </w:pPr>
            <w:r w:rsidRPr="00272B1D">
              <w:rPr>
                <w:rFonts w:ascii="Times New Roman" w:eastAsia="Times New Roman" w:hAnsi="Times New Roman" w:cs="Times New Roman"/>
                <w:color w:val="000000"/>
                <w:sz w:val="24"/>
                <w:szCs w:val="24"/>
                <w:lang w:eastAsia="ru-RU"/>
              </w:rPr>
              <w:t>устанавливают различные полномочия, компетенции и организацию деятельности органов внешнего государственног</w:t>
            </w:r>
            <w:r>
              <w:rPr>
                <w:rFonts w:ascii="Times New Roman" w:eastAsia="Times New Roman" w:hAnsi="Times New Roman" w:cs="Times New Roman"/>
                <w:color w:val="000000"/>
                <w:sz w:val="24"/>
                <w:szCs w:val="24"/>
                <w:lang w:eastAsia="ru-RU"/>
              </w:rPr>
              <w:t>о аудита и финансового контроля</w:t>
            </w:r>
          </w:p>
        </w:tc>
      </w:tr>
      <w:tr w:rsidR="005D0574" w:rsidRPr="00272B1D" w:rsidTr="00C56BFF">
        <w:tc>
          <w:tcPr>
            <w:tcW w:w="3591" w:type="dxa"/>
            <w:tcBorders>
              <w:bottom w:val="nil"/>
            </w:tcBorders>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 xml:space="preserve">Процедурные стандарты внешнего государственного аудита и финансового контроля </w:t>
            </w:r>
          </w:p>
        </w:tc>
        <w:tc>
          <w:tcPr>
            <w:tcW w:w="5998" w:type="dxa"/>
            <w:tcBorders>
              <w:bottom w:val="nil"/>
            </w:tcBorders>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Процедурные стандарты содержат все необходимые процедурные требования к проведению (процедуре, механизму и способам) внешнего государственного аудита и финансового контроля и деятельности соответствую</w:t>
            </w:r>
            <w:r w:rsidR="00C56BFF">
              <w:rPr>
                <w:rFonts w:ascii="Times New Roman" w:eastAsia="Times New Roman" w:hAnsi="Times New Roman" w:cs="Times New Roman"/>
                <w:color w:val="000000"/>
                <w:sz w:val="24"/>
                <w:szCs w:val="24"/>
                <w:lang w:eastAsia="ru-RU"/>
              </w:rPr>
              <w:t>щих органов, осуществляющих его</w:t>
            </w:r>
          </w:p>
        </w:tc>
      </w:tr>
      <w:tr w:rsidR="005D0574" w:rsidRPr="00272B1D" w:rsidTr="00C56BFF">
        <w:tc>
          <w:tcPr>
            <w:tcW w:w="3591"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Правила, методологические руководства по применению стандартов, Положения,</w:t>
            </w:r>
          </w:p>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 xml:space="preserve">инструкции </w:t>
            </w:r>
          </w:p>
        </w:tc>
        <w:tc>
          <w:tcPr>
            <w:tcW w:w="5998" w:type="dxa"/>
          </w:tcPr>
          <w:p w:rsidR="005D0574" w:rsidRPr="00272B1D" w:rsidRDefault="005D0574" w:rsidP="00FE4871">
            <w:pPr>
              <w:tabs>
                <w:tab w:val="left" w:pos="709"/>
              </w:tabs>
              <w:jc w:val="both"/>
              <w:rPr>
                <w:rFonts w:ascii="Times New Roman" w:eastAsia="Times New Roman" w:hAnsi="Times New Roman" w:cs="Times New Roman"/>
                <w:sz w:val="24"/>
                <w:szCs w:val="24"/>
                <w:lang w:val="kk-KZ" w:eastAsia="ru-RU"/>
              </w:rPr>
            </w:pPr>
            <w:r w:rsidRPr="00272B1D">
              <w:rPr>
                <w:rFonts w:ascii="Times New Roman" w:eastAsia="Times New Roman" w:hAnsi="Times New Roman" w:cs="Times New Roman"/>
                <w:color w:val="000000"/>
                <w:sz w:val="24"/>
                <w:szCs w:val="24"/>
                <w:lang w:eastAsia="ru-RU"/>
              </w:rPr>
              <w:t xml:space="preserve">Регламентируют </w:t>
            </w:r>
            <w:r w:rsidRPr="00272B1D">
              <w:rPr>
                <w:rFonts w:ascii="Times New Roman" w:eastAsia="Times New Roman" w:hAnsi="Times New Roman" w:cs="Times New Roman"/>
                <w:color w:val="000000"/>
                <w:sz w:val="24"/>
                <w:szCs w:val="24"/>
                <w:lang w:val="kk-KZ" w:eastAsia="ru-RU"/>
              </w:rPr>
              <w:t xml:space="preserve">общее </w:t>
            </w:r>
            <w:r w:rsidRPr="00272B1D">
              <w:rPr>
                <w:rFonts w:ascii="Times New Roman" w:eastAsia="Times New Roman" w:hAnsi="Times New Roman" w:cs="Times New Roman"/>
                <w:color w:val="000000"/>
                <w:sz w:val="24"/>
                <w:szCs w:val="24"/>
                <w:lang w:eastAsia="ru-RU"/>
              </w:rPr>
              <w:t>применение процедурных стандартов по проведению государственного аудита, деятельность ревизионных комиссий, Национальной комиссии по сертификации</w:t>
            </w:r>
            <w:r w:rsidRPr="00272B1D">
              <w:rPr>
                <w:rFonts w:ascii="Times New Roman" w:eastAsia="Times New Roman" w:hAnsi="Times New Roman" w:cs="Times New Roman"/>
                <w:color w:val="000000"/>
                <w:sz w:val="24"/>
                <w:szCs w:val="24"/>
                <w:lang w:val="kk-KZ" w:eastAsia="ru-RU"/>
              </w:rPr>
              <w:t xml:space="preserve">, </w:t>
            </w:r>
            <w:r w:rsidRPr="00272B1D">
              <w:rPr>
                <w:rFonts w:ascii="Times New Roman" w:eastAsia="Times New Roman" w:hAnsi="Times New Roman" w:cs="Times New Roman"/>
                <w:color w:val="000000"/>
                <w:sz w:val="24"/>
                <w:szCs w:val="24"/>
                <w:lang w:eastAsia="ru-RU"/>
              </w:rPr>
              <w:t>Координационного совета органов внешнего государственного аудита и финансового контроля</w:t>
            </w:r>
          </w:p>
        </w:tc>
      </w:tr>
      <w:tr w:rsidR="005D0574" w:rsidRPr="00272B1D" w:rsidTr="00C56BFF">
        <w:tc>
          <w:tcPr>
            <w:tcW w:w="3591"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 xml:space="preserve">Бюджетное законодательство, законодательство о бухгалтерском учете и отчетности, государственных закупках, иное законодательство </w:t>
            </w:r>
          </w:p>
        </w:tc>
        <w:tc>
          <w:tcPr>
            <w:tcW w:w="5998" w:type="dxa"/>
          </w:tcPr>
          <w:p w:rsidR="005D0574" w:rsidRPr="00272B1D" w:rsidRDefault="005D0574" w:rsidP="00FE4871">
            <w:pPr>
              <w:tabs>
                <w:tab w:val="left" w:pos="709"/>
              </w:tabs>
              <w:jc w:val="both"/>
              <w:rPr>
                <w:rFonts w:ascii="Times New Roman" w:eastAsia="Times New Roman" w:hAnsi="Times New Roman" w:cs="Times New Roman"/>
                <w:sz w:val="24"/>
                <w:szCs w:val="24"/>
                <w:lang w:eastAsia="ru-RU"/>
              </w:rPr>
            </w:pPr>
            <w:r w:rsidRPr="00272B1D">
              <w:rPr>
                <w:rFonts w:ascii="Times New Roman" w:eastAsia="Times New Roman" w:hAnsi="Times New Roman" w:cs="Times New Roman"/>
                <w:color w:val="000000"/>
                <w:sz w:val="24"/>
                <w:szCs w:val="24"/>
                <w:lang w:eastAsia="ru-RU"/>
              </w:rPr>
              <w:t xml:space="preserve">Регламентирует </w:t>
            </w:r>
            <w:r w:rsidRPr="00272B1D">
              <w:rPr>
                <w:rFonts w:ascii="Times New Roman" w:eastAsia="Times New Roman" w:hAnsi="Times New Roman" w:cs="Times New Roman"/>
                <w:color w:val="000000"/>
                <w:sz w:val="24"/>
                <w:szCs w:val="24"/>
                <w:lang w:val="kk-KZ" w:eastAsia="ru-RU"/>
              </w:rPr>
              <w:t xml:space="preserve">в целом </w:t>
            </w:r>
            <w:r w:rsidRPr="00272B1D">
              <w:rPr>
                <w:rFonts w:ascii="Times New Roman" w:eastAsia="Times New Roman" w:hAnsi="Times New Roman" w:cs="Times New Roman"/>
                <w:color w:val="000000"/>
                <w:sz w:val="24"/>
                <w:szCs w:val="24"/>
                <w:lang w:eastAsia="ru-RU"/>
              </w:rPr>
              <w:t xml:space="preserve">бюджетный процесс, процедуры проведения государственных закупок, учета и отчетности, иные отношения, </w:t>
            </w:r>
            <w:r w:rsidRPr="00272B1D">
              <w:rPr>
                <w:rFonts w:ascii="Times New Roman" w:eastAsia="Times New Roman" w:hAnsi="Times New Roman" w:cs="Times New Roman"/>
                <w:color w:val="000000"/>
                <w:sz w:val="24"/>
                <w:szCs w:val="24"/>
                <w:lang w:val="kk-KZ" w:eastAsia="ru-RU"/>
              </w:rPr>
              <w:t xml:space="preserve">которые охвачиваются </w:t>
            </w:r>
            <w:r w:rsidRPr="00272B1D">
              <w:rPr>
                <w:rFonts w:ascii="Times New Roman" w:eastAsia="Times New Roman" w:hAnsi="Times New Roman" w:cs="Times New Roman"/>
                <w:color w:val="000000"/>
                <w:sz w:val="24"/>
                <w:szCs w:val="24"/>
                <w:lang w:eastAsia="ru-RU"/>
              </w:rPr>
              <w:t>в ходе про</w:t>
            </w:r>
            <w:r w:rsidR="00C56BFF">
              <w:rPr>
                <w:rFonts w:ascii="Times New Roman" w:eastAsia="Times New Roman" w:hAnsi="Times New Roman" w:cs="Times New Roman"/>
                <w:color w:val="000000"/>
                <w:sz w:val="24"/>
                <w:szCs w:val="24"/>
                <w:lang w:eastAsia="ru-RU"/>
              </w:rPr>
              <w:t>ведения государственного аудита</w:t>
            </w:r>
          </w:p>
        </w:tc>
      </w:tr>
    </w:tbl>
    <w:p w:rsidR="005D0574" w:rsidRPr="00272B1D" w:rsidRDefault="005D0574" w:rsidP="00FE4871">
      <w:pPr>
        <w:tabs>
          <w:tab w:val="left" w:pos="709"/>
        </w:tabs>
        <w:spacing w:after="0" w:line="240" w:lineRule="auto"/>
        <w:jc w:val="both"/>
        <w:rPr>
          <w:rFonts w:ascii="Times New Roman" w:eastAsia="Times New Roman" w:hAnsi="Times New Roman" w:cs="Times New Roman"/>
          <w:color w:val="000000"/>
          <w:sz w:val="28"/>
          <w:szCs w:val="28"/>
          <w:shd w:val="clear" w:color="auto" w:fill="FFFFFF"/>
          <w:lang w:eastAsia="ru-RU"/>
        </w:rPr>
      </w:pPr>
    </w:p>
    <w:p w:rsidR="005D0574" w:rsidRPr="00272B1D" w:rsidRDefault="008B4022"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5D0574" w:rsidRPr="00272B1D">
        <w:rPr>
          <w:rFonts w:ascii="Times New Roman" w:eastAsia="Times New Roman" w:hAnsi="Times New Roman" w:cs="Times New Roman"/>
          <w:sz w:val="28"/>
          <w:szCs w:val="28"/>
          <w:lang w:eastAsia="ru-RU"/>
        </w:rPr>
        <w:t>орядок проведения внешнего государственного аудита и финансового контроля регламентировано Законом, Общими стандартами государственного аудита и финансового контроля, Процедурными стандартами внешнего государственного аудита и финансового контроля и Правилами.</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Указ Президента РК от 11 января 2016 года №167</w:t>
      </w:r>
      <w:r w:rsidR="00C56BFF">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«Об утверждении Общих стандартов государственного аудита и финансового контроля» регламентирует общие стандарты, которые содержат основополагающие требования к деятельности органов внешнего государственного аудита и финансового контроля в целях обеспечения последовательности, эффективности, а также объективности проведения аудита [5].</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Процедурные стандарты включают все необходимые требования к механизму, процедуре и способам проведения государственного аудита, а также требования к деятельности органов государственного аудита. В соответствии с законом РК «О государственном и финансовом контроле» процедурные стандарты включают 3 группы:</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1) процедурные стандарты, которые разрабатываются и утверждаются совместно Счетным комитетом в форме нормативного постановления  и уполномоченным органом по внутреннему государственному аудиту (приказом МФ РК). К этой категории относятся процедурные стандарты признания результатов аудита, проведения контроля качества;</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2) в процедурные стандарты внешнего государственного аудита и финансового контроля, разрабатываемые и утверждаемые постановлением Счетного комитета. Порядок разработки и утверждения данных процедурных стандартов определяется самостоятельно Счетным комитетом;</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3) процедурные стандарты внутреннего и внешнего государственного аудита и финансового контроля, разрабатываемые и утверждаемые уполномоченным органом по внутреннему государственному аудиту по согласованию со Счетным комитетом.</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Наряду с отмеченными стандартами отдельно разрабатываются стандарты внутреннего аудита в Национальном Банке Республики Казахстан и утверждаются в соответствии с нормативно-правовыми актами о Национальном Банке Республики Казахстан.</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Совместное нормативное постановление Счетного комитета по контролю за исполнением республиканского бюджета и приказ Министра финансов Республики Казахстан «Об утверждении Правил профессиональной этики государственных аудиторов» хот 30.11.2015 года №601 регламентирует и устанавливает этические нормы и стандартные общие правила профессионального поведения государственных ауд</w:t>
      </w:r>
      <w:r w:rsidR="0045747B">
        <w:rPr>
          <w:rFonts w:ascii="Times New Roman" w:eastAsia="Times New Roman" w:hAnsi="Times New Roman" w:cs="Times New Roman"/>
          <w:sz w:val="28"/>
          <w:szCs w:val="28"/>
          <w:lang w:eastAsia="ru-RU"/>
        </w:rPr>
        <w:t xml:space="preserve">иторов, а также обеспечение их </w:t>
      </w:r>
      <w:r w:rsidRPr="00272B1D">
        <w:rPr>
          <w:rFonts w:ascii="Times New Roman" w:eastAsia="Times New Roman" w:hAnsi="Times New Roman" w:cs="Times New Roman"/>
          <w:sz w:val="28"/>
          <w:szCs w:val="28"/>
          <w:lang w:eastAsia="ru-RU"/>
        </w:rPr>
        <w:t>непосредственного соблюдения [43].</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Кроме этого, совместное нормативное постановление Счетного комитета от 28 ноября 2015 года №9-НҚ регулирует вопросы взаимодействия Счетного комитета, с уполномоченным органом по внешнему государственному аудиту, его  подразделений, а также ревизионных комиссий касательно формирования перечня объектов внешнего государственного аудита на соответствующий год, по вопросам проведения аудита и финансового контроля, оформления результатов и реализации материалов совместной и параллельной  проверки, а также подготовки данных о показателях работы органов внешнего государственного аудита и финансового контроля.</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Нормативным постановлением Счетного комитета по контролю за исполнением республиканского бюджета от 31 марта 2016 года №5-НҚ. «Об утверждении процедурных стандартов внешнего государственного аудита и финансового контроля» утверждены процедурные стандарты, которые регулируют вопросы проведения аудита эффективности (стандарт 100), соответствия (стандарт 200), привлечения аудиторских организаций и экспертов к проведению внешнего государственного аудита и экспертно-аналитических мероприятий (стандарт 200), признания результатов внешнего государственного аудита (стандарт 700), осуществления контроля качества (стандарт 750), осуществления текущей и последующей оценки исполнения бюджетов, представления отчета об исполнении местного бюджета маслихатам (стандарты 900 и 901), Счетному комитету ревизионными комиссиями о своей работе (стандарты 902 и 1000), оценки деятельности органов внешнего государственного аудита и финансового контроля (стандарт 1001), проведению экспертно-аналитического мероприятия (стандарт 903). К третьему уровню относятся различные правила, положения, регламенты, также методические руководства.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В Правилах разработки и утверждения процедурных стандартов внешнего государственного аудита отмечается, что при их разработке очень важно учитывать законодательные акты, которые регламентируют проведение проверок.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Важными документами, составляющими методологические основы внешнего государс</w:t>
      </w:r>
      <w:r w:rsidR="0012272A">
        <w:rPr>
          <w:rFonts w:ascii="Times New Roman" w:eastAsia="Times New Roman" w:hAnsi="Times New Roman" w:cs="Times New Roman"/>
          <w:sz w:val="28"/>
          <w:szCs w:val="28"/>
          <w:lang w:eastAsia="ru-RU"/>
        </w:rPr>
        <w:t>твенного аудита, является П</w:t>
      </w:r>
      <w:r w:rsidRPr="00272B1D">
        <w:rPr>
          <w:rFonts w:ascii="Times New Roman" w:eastAsia="Times New Roman" w:hAnsi="Times New Roman" w:cs="Times New Roman"/>
          <w:sz w:val="28"/>
          <w:szCs w:val="28"/>
          <w:lang w:eastAsia="ru-RU"/>
        </w:rPr>
        <w:t>остановление Счетного комитета «Об утверждении Классификатора нарушений, выявленных на объектах внешнего государственного аудита и финансового контроля» от 1 октября 2018 года №18-НҚ которое регламентирует общую характеристику классификацию нарушений, выявляемых на объектах внешнего государственного аудита и финансового контроля и применение мер реагирования [4</w:t>
      </w:r>
      <w:r w:rsidR="0045747B">
        <w:rPr>
          <w:rFonts w:ascii="Times New Roman" w:eastAsia="Times New Roman" w:hAnsi="Times New Roman" w:cs="Times New Roman"/>
          <w:sz w:val="28"/>
          <w:szCs w:val="28"/>
          <w:lang w:eastAsia="ru-RU"/>
        </w:rPr>
        <w:t>4</w:t>
      </w:r>
      <w:r w:rsidRPr="00272B1D">
        <w:rPr>
          <w:rFonts w:ascii="Times New Roman" w:eastAsia="Times New Roman" w:hAnsi="Times New Roman" w:cs="Times New Roman"/>
          <w:sz w:val="28"/>
          <w:szCs w:val="28"/>
          <w:lang w:eastAsia="ru-RU"/>
        </w:rPr>
        <w:t>].</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Непосредственно порядок проведения внешнего государственного аудита и финансового контроля регламентируются Правила проведения внешнего государственного аудита и финансового контроля от 30 июля 2020 года №6-НҚ [45], которые определяют</w:t>
      </w:r>
      <w:r w:rsidR="00B11E25">
        <w:rPr>
          <w:rFonts w:ascii="Times New Roman" w:eastAsia="Times New Roman" w:hAnsi="Times New Roman" w:cs="Times New Roman"/>
          <w:sz w:val="28"/>
          <w:szCs w:val="28"/>
          <w:lang w:eastAsia="ru-RU"/>
        </w:rPr>
        <w:t xml:space="preserve"> (рисунок 7)</w:t>
      </w:r>
      <w:r w:rsidRPr="00272B1D">
        <w:rPr>
          <w:rFonts w:ascii="Times New Roman" w:eastAsia="Times New Roman" w:hAnsi="Times New Roman" w:cs="Times New Roman"/>
          <w:sz w:val="28"/>
          <w:szCs w:val="28"/>
          <w:lang w:eastAsia="ru-RU"/>
        </w:rPr>
        <w:t>:</w:t>
      </w:r>
    </w:p>
    <w:p w:rsidR="005D0574" w:rsidRPr="00272B1D" w:rsidRDefault="00C56BFF"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D0574" w:rsidRPr="00272B1D">
        <w:rPr>
          <w:rFonts w:ascii="Times New Roman" w:eastAsia="Times New Roman" w:hAnsi="Times New Roman" w:cs="Times New Roman"/>
          <w:sz w:val="28"/>
          <w:szCs w:val="28"/>
          <w:lang w:eastAsia="ru-RU"/>
        </w:rPr>
        <w:t>формирование перечня объектов государственного аудита Счетного комитета по контролю за исполнением республиканского бюджета и ревизионных комиссий на соответствующий год</w:t>
      </w:r>
      <w:r>
        <w:rPr>
          <w:rFonts w:ascii="Times New Roman" w:eastAsia="Times New Roman" w:hAnsi="Times New Roman" w:cs="Times New Roman"/>
          <w:sz w:val="28"/>
          <w:szCs w:val="28"/>
          <w:lang w:eastAsia="ru-RU"/>
        </w:rPr>
        <w:t>;</w:t>
      </w:r>
    </w:p>
    <w:p w:rsidR="005D0574" w:rsidRPr="00272B1D" w:rsidRDefault="00C56BFF"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планирования</w:t>
      </w: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w:t>
      </w:r>
    </w:p>
    <w:p w:rsidR="005D0574" w:rsidRPr="00272B1D" w:rsidRDefault="00C56BFF"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проведения внешнего государственного аудита</w:t>
      </w:r>
      <w:r>
        <w:rPr>
          <w:rFonts w:ascii="Times New Roman" w:eastAsia="Times New Roman" w:hAnsi="Times New Roman" w:cs="Times New Roman"/>
          <w:sz w:val="28"/>
          <w:szCs w:val="28"/>
          <w:lang w:eastAsia="ru-RU"/>
        </w:rPr>
        <w:t>;</w:t>
      </w:r>
    </w:p>
    <w:p w:rsidR="005D0574" w:rsidRPr="00272B1D" w:rsidRDefault="00C56BFF"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оформления документов по его итогам</w:t>
      </w: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w:t>
      </w:r>
    </w:p>
    <w:p w:rsidR="005D0574" w:rsidRPr="00272B1D" w:rsidRDefault="00C56BFF"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осуществления финансового контроля</w:t>
      </w: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w:t>
      </w:r>
    </w:p>
    <w:p w:rsidR="005D0574" w:rsidRPr="00272B1D" w:rsidRDefault="00C56BFF"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организации мониторинга и контроля исполнения рекомендаций, данных в аудиторском заключении, и Предписаний органов внешнего государственного аудита и финансового контроля по результатам внешнего государственного аудита</w:t>
      </w:r>
      <w:r>
        <w:rPr>
          <w:rFonts w:ascii="Times New Roman" w:eastAsia="Times New Roman" w:hAnsi="Times New Roman" w:cs="Times New Roman"/>
          <w:sz w:val="28"/>
          <w:szCs w:val="28"/>
          <w:lang w:eastAsia="ru-RU"/>
        </w:rPr>
        <w:t>;</w:t>
      </w:r>
    </w:p>
    <w:p w:rsidR="005D0574" w:rsidRPr="00272B1D" w:rsidRDefault="00C56BFF"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освещения в средствах массовой информации результатов аудиторского мероприятия</w:t>
      </w: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w:t>
      </w:r>
    </w:p>
    <w:p w:rsidR="00561129" w:rsidRPr="00272B1D" w:rsidRDefault="00C56BFF"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учет материалов государственного аудита. </w:t>
      </w:r>
    </w:p>
    <w:p w:rsidR="00015390" w:rsidRPr="00B11E25" w:rsidRDefault="00015390" w:rsidP="005D1678">
      <w:pPr>
        <w:tabs>
          <w:tab w:val="left" w:pos="709"/>
        </w:tabs>
        <w:spacing w:after="0" w:line="240" w:lineRule="auto"/>
        <w:ind w:firstLine="709"/>
        <w:jc w:val="both"/>
        <w:rPr>
          <w:rFonts w:ascii="Times New Roman" w:eastAsia="Times New Roman" w:hAnsi="Times New Roman" w:cs="Times New Roman"/>
          <w:sz w:val="16"/>
          <w:szCs w:val="16"/>
          <w:lang w:eastAsia="ru-RU"/>
        </w:rPr>
      </w:pPr>
      <w:r w:rsidRPr="00272B1D">
        <w:rPr>
          <w:noProof/>
          <w:lang w:eastAsia="ru-RU"/>
        </w:rPr>
        <w:drawing>
          <wp:anchor distT="0" distB="0" distL="114300" distR="114300" simplePos="0" relativeHeight="251770880" behindDoc="0" locked="0" layoutInCell="1" allowOverlap="1" wp14:anchorId="7258A607" wp14:editId="4DE64D8F">
            <wp:simplePos x="0" y="0"/>
            <wp:positionH relativeFrom="column">
              <wp:posOffset>342265</wp:posOffset>
            </wp:positionH>
            <wp:positionV relativeFrom="paragraph">
              <wp:posOffset>163830</wp:posOffset>
            </wp:positionV>
            <wp:extent cx="5329555" cy="3536315"/>
            <wp:effectExtent l="0" t="0" r="4445" b="698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1238" t="23985" r="32127" b="10701"/>
                    <a:stretch/>
                  </pic:blipFill>
                  <pic:spPr bwMode="auto">
                    <a:xfrm>
                      <a:off x="0" y="0"/>
                      <a:ext cx="5329555" cy="353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0574" w:rsidRPr="00272B1D" w:rsidRDefault="005D0574" w:rsidP="00FE4871">
      <w:pPr>
        <w:tabs>
          <w:tab w:val="left" w:pos="709"/>
        </w:tabs>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Рисунок 7</w:t>
      </w:r>
      <w:r w:rsidR="009873FC" w:rsidRPr="00272B1D">
        <w:rPr>
          <w:rFonts w:ascii="Times New Roman" w:eastAsia="Times New Roman" w:hAnsi="Times New Roman" w:cs="Times New Roman"/>
          <w:color w:val="000000"/>
          <w:sz w:val="28"/>
          <w:szCs w:val="28"/>
          <w:shd w:val="clear" w:color="auto" w:fill="FFFFFF"/>
          <w:lang w:eastAsia="ru-RU"/>
        </w:rPr>
        <w:t xml:space="preserve"> </w:t>
      </w:r>
      <w:r w:rsidR="00B11E25">
        <w:rPr>
          <w:rFonts w:ascii="Times New Roman" w:eastAsia="Times New Roman" w:hAnsi="Times New Roman" w:cs="Times New Roman"/>
          <w:color w:val="000000"/>
          <w:sz w:val="28"/>
          <w:szCs w:val="28"/>
          <w:shd w:val="clear" w:color="auto" w:fill="FFFFFF"/>
          <w:lang w:eastAsia="ru-RU"/>
        </w:rPr>
        <w:t>–</w:t>
      </w:r>
      <w:r w:rsidRPr="00272B1D">
        <w:rPr>
          <w:rFonts w:ascii="Times New Roman" w:eastAsia="Times New Roman" w:hAnsi="Times New Roman" w:cs="Times New Roman"/>
          <w:color w:val="000000"/>
          <w:sz w:val="28"/>
          <w:szCs w:val="28"/>
          <w:shd w:val="clear" w:color="auto" w:fill="FFFFFF"/>
          <w:lang w:eastAsia="ru-RU"/>
        </w:rPr>
        <w:t xml:space="preserve"> Этапы организации внешнего государственного аудита</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Важным документом деятельности органов внешнего госаудита выступает также Методика по проведению внешнего государственного аудита эффективности влияния деятельности местного исполнительного органа и субъектов квазигосударственного сектора на развитие экономики или отдельно взятой отрасли, социальной и других сфер государственного управления, предназначенная для обеспечения качественной и эффективной реализации функций ревизионных комиссий. При проведении аудита эффективности аудитор не ограничивается положениями Методики и вправе основываться на профессиональном суждении, т.е. методика носит рекомендательный характер.</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На сегодняшний день, как показывает практика, контрольные мероприятия реализуются с использованием современных информационных технологий и применение системы электронного мониторинга национальных проектов уже достаточно активно используется. </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Следует отметить, что эксперты органов внешнего государственного аудита:</w:t>
      </w:r>
    </w:p>
    <w:p w:rsidR="005D0574" w:rsidRPr="00272B1D" w:rsidRDefault="00B11E25"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располагают надлежащими знаниями и умениями, могут продуктивно извлекать, обрабатывать, анализировать данные, которые содержатся в иных информационных системах, в том числе и в системах хозяйствующих субъектов, направленных на осуществление внутреннего контроля;</w:t>
      </w:r>
    </w:p>
    <w:p w:rsidR="005D0574" w:rsidRPr="00272B1D" w:rsidRDefault="00B11E25"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владеют приемами сбора и анализа аудиторских доказательств в сфере контрольных информационных систем;</w:t>
      </w:r>
    </w:p>
    <w:p w:rsidR="005D0574" w:rsidRPr="00272B1D" w:rsidRDefault="00B11E25"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D0574" w:rsidRPr="00272B1D">
        <w:rPr>
          <w:rFonts w:ascii="Times New Roman" w:eastAsia="Times New Roman" w:hAnsi="Times New Roman" w:cs="Times New Roman"/>
          <w:sz w:val="28"/>
          <w:szCs w:val="28"/>
          <w:lang w:eastAsia="ru-RU"/>
        </w:rPr>
        <w:t xml:space="preserve"> управляют процессами непрерывного аудита, владея его методологией и технологией, отвечая за итоговые результаты, включая предоставление контрольных сообщений.</w:t>
      </w:r>
    </w:p>
    <w:p w:rsidR="005D0574" w:rsidRPr="00272B1D" w:rsidRDefault="005D0574" w:rsidP="00FE4871">
      <w:pPr>
        <w:tabs>
          <w:tab w:val="left" w:pos="70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Таким образом,</w:t>
      </w:r>
      <w:r w:rsidR="004478D0">
        <w:rPr>
          <w:rFonts w:ascii="Times New Roman" w:eastAsia="Times New Roman" w:hAnsi="Times New Roman" w:cs="Times New Roman"/>
          <w:color w:val="000000"/>
          <w:sz w:val="28"/>
          <w:szCs w:val="28"/>
          <w:lang w:eastAsia="ru-RU"/>
        </w:rPr>
        <w:t xml:space="preserve"> на основании изучения этапов развития внешнего государственного аудита можем сделать следующие выводы:</w:t>
      </w:r>
    </w:p>
    <w:p w:rsidR="005D0574" w:rsidRPr="00272B1D" w:rsidRDefault="005D0574" w:rsidP="00FE4871">
      <w:p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1.</w:t>
      </w:r>
      <w:r w:rsidRPr="00272B1D">
        <w:rPr>
          <w:rFonts w:ascii="Times New Roman" w:eastAsia="Times New Roman" w:hAnsi="Times New Roman" w:cs="Times New Roman"/>
          <w:color w:val="000000"/>
          <w:sz w:val="28"/>
          <w:szCs w:val="28"/>
          <w:lang w:eastAsia="ru-RU"/>
        </w:rPr>
        <w:tab/>
      </w:r>
      <w:r w:rsidR="004478D0">
        <w:rPr>
          <w:rFonts w:ascii="Times New Roman" w:eastAsia="Times New Roman" w:hAnsi="Times New Roman" w:cs="Times New Roman"/>
          <w:color w:val="000000"/>
          <w:sz w:val="28"/>
          <w:szCs w:val="28"/>
          <w:lang w:eastAsia="ru-RU"/>
        </w:rPr>
        <w:t>Внешний государственный а</w:t>
      </w:r>
      <w:r w:rsidRPr="00272B1D">
        <w:rPr>
          <w:rFonts w:ascii="Times New Roman" w:eastAsia="Times New Roman" w:hAnsi="Times New Roman" w:cs="Times New Roman"/>
          <w:color w:val="000000"/>
          <w:sz w:val="28"/>
          <w:szCs w:val="28"/>
          <w:lang w:eastAsia="ru-RU"/>
        </w:rPr>
        <w:t>удит</w:t>
      </w:r>
      <w:r w:rsidR="004478D0">
        <w:rPr>
          <w:rFonts w:ascii="Times New Roman" w:eastAsia="Times New Roman" w:hAnsi="Times New Roman" w:cs="Times New Roman"/>
          <w:color w:val="000000"/>
          <w:sz w:val="28"/>
          <w:szCs w:val="28"/>
          <w:lang w:eastAsia="ru-RU"/>
        </w:rPr>
        <w:t xml:space="preserve"> относится к разделам прикладной науки,</w:t>
      </w:r>
      <w:r w:rsidRPr="00272B1D">
        <w:rPr>
          <w:rFonts w:ascii="Times New Roman" w:eastAsia="Times New Roman" w:hAnsi="Times New Roman" w:cs="Times New Roman"/>
          <w:color w:val="000000"/>
          <w:sz w:val="28"/>
          <w:szCs w:val="28"/>
          <w:lang w:eastAsia="ru-RU"/>
        </w:rPr>
        <w:t xml:space="preserve"> имеет свой метод, </w:t>
      </w:r>
      <w:r w:rsidR="004478D0">
        <w:rPr>
          <w:rFonts w:ascii="Times New Roman" w:eastAsia="Times New Roman" w:hAnsi="Times New Roman" w:cs="Times New Roman"/>
          <w:color w:val="000000"/>
          <w:sz w:val="28"/>
          <w:szCs w:val="28"/>
          <w:lang w:eastAsia="ru-RU"/>
        </w:rPr>
        <w:t>как теоретического исследования, так и практической реализации. Кроме того, для развития внешнего государственного аудита могут быть использованы методы других наук</w:t>
      </w:r>
      <w:r w:rsidRPr="00272B1D">
        <w:rPr>
          <w:rFonts w:ascii="Times New Roman" w:eastAsia="Times New Roman" w:hAnsi="Times New Roman" w:cs="Times New Roman"/>
          <w:color w:val="000000"/>
          <w:sz w:val="28"/>
          <w:szCs w:val="28"/>
          <w:lang w:eastAsia="ru-RU"/>
        </w:rPr>
        <w:t>.</w:t>
      </w:r>
    </w:p>
    <w:p w:rsidR="005D0574" w:rsidRPr="00272B1D" w:rsidRDefault="0022388B" w:rsidP="00FE4871">
      <w:p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Pr>
          <w:rFonts w:ascii="Times New Roman" w:eastAsia="Times New Roman" w:hAnsi="Times New Roman" w:cs="Times New Roman"/>
          <w:color w:val="000000"/>
          <w:sz w:val="28"/>
          <w:szCs w:val="28"/>
          <w:lang w:eastAsia="ru-RU"/>
        </w:rPr>
        <w:tab/>
      </w:r>
      <w:r w:rsidR="00414124">
        <w:rPr>
          <w:rFonts w:ascii="Times New Roman" w:eastAsia="Times New Roman" w:hAnsi="Times New Roman" w:cs="Times New Roman"/>
          <w:color w:val="000000"/>
          <w:sz w:val="28"/>
          <w:szCs w:val="28"/>
          <w:lang w:eastAsia="ru-RU"/>
        </w:rPr>
        <w:t xml:space="preserve">После получения аудиторских данных государственные аудиторы </w:t>
      </w:r>
      <w:r w:rsidR="005D0574" w:rsidRPr="00272B1D">
        <w:rPr>
          <w:rFonts w:ascii="Times New Roman" w:eastAsia="Times New Roman" w:hAnsi="Times New Roman" w:cs="Times New Roman"/>
          <w:color w:val="000000"/>
          <w:sz w:val="28"/>
          <w:szCs w:val="28"/>
          <w:lang w:eastAsia="ru-RU"/>
        </w:rPr>
        <w:t xml:space="preserve">могут использовать </w:t>
      </w:r>
      <w:r w:rsidR="00414124">
        <w:rPr>
          <w:rFonts w:ascii="Times New Roman" w:eastAsia="Times New Roman" w:hAnsi="Times New Roman" w:cs="Times New Roman"/>
          <w:color w:val="000000"/>
          <w:sz w:val="28"/>
          <w:szCs w:val="28"/>
          <w:lang w:eastAsia="ru-RU"/>
        </w:rPr>
        <w:t xml:space="preserve">методы, способы и приемы дальнейшей обработки этих данных с целью получения оценки деятельности проверяемого объекта. </w:t>
      </w:r>
    </w:p>
    <w:p w:rsidR="005D0574" w:rsidRPr="00272B1D" w:rsidRDefault="005D0574" w:rsidP="00FE4871">
      <w:p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3.</w:t>
      </w:r>
      <w:r w:rsidRPr="00272B1D">
        <w:rPr>
          <w:rFonts w:ascii="Times New Roman" w:eastAsia="Times New Roman" w:hAnsi="Times New Roman" w:cs="Times New Roman"/>
          <w:color w:val="000000"/>
          <w:sz w:val="28"/>
          <w:szCs w:val="28"/>
          <w:lang w:eastAsia="ru-RU"/>
        </w:rPr>
        <w:tab/>
      </w:r>
      <w:r w:rsidR="00414124">
        <w:rPr>
          <w:rFonts w:ascii="Times New Roman" w:eastAsia="Times New Roman" w:hAnsi="Times New Roman" w:cs="Times New Roman"/>
          <w:color w:val="000000"/>
          <w:sz w:val="28"/>
          <w:szCs w:val="28"/>
          <w:lang w:eastAsia="ru-RU"/>
        </w:rPr>
        <w:t>При практической реализации внешнего государственного аудита</w:t>
      </w:r>
      <w:r w:rsidRPr="00272B1D">
        <w:rPr>
          <w:rFonts w:ascii="Times New Roman" w:eastAsia="Times New Roman" w:hAnsi="Times New Roman" w:cs="Times New Roman"/>
          <w:color w:val="000000"/>
          <w:sz w:val="28"/>
          <w:szCs w:val="28"/>
          <w:lang w:eastAsia="ru-RU"/>
        </w:rPr>
        <w:t xml:space="preserve"> способы, приемы</w:t>
      </w:r>
      <w:r w:rsidR="00414124">
        <w:rPr>
          <w:rFonts w:ascii="Times New Roman" w:eastAsia="Times New Roman" w:hAnsi="Times New Roman" w:cs="Times New Roman"/>
          <w:color w:val="000000"/>
          <w:sz w:val="28"/>
          <w:szCs w:val="28"/>
          <w:lang w:eastAsia="ru-RU"/>
        </w:rPr>
        <w:t>обработки данных направлены</w:t>
      </w:r>
      <w:r w:rsidRPr="00272B1D">
        <w:rPr>
          <w:rFonts w:ascii="Times New Roman" w:eastAsia="Times New Roman" w:hAnsi="Times New Roman" w:cs="Times New Roman"/>
          <w:color w:val="000000"/>
          <w:sz w:val="28"/>
          <w:szCs w:val="28"/>
          <w:lang w:eastAsia="ru-RU"/>
        </w:rPr>
        <w:t xml:space="preserve"> на получение надежных и достаточных для выражения обоснованного мнения аудитор</w:t>
      </w:r>
      <w:r w:rsidR="00414124">
        <w:rPr>
          <w:rFonts w:ascii="Times New Roman" w:eastAsia="Times New Roman" w:hAnsi="Times New Roman" w:cs="Times New Roman"/>
          <w:color w:val="000000"/>
          <w:sz w:val="28"/>
          <w:szCs w:val="28"/>
          <w:lang w:eastAsia="ru-RU"/>
        </w:rPr>
        <w:t>а, которые согласуются с требования международных стандартов аудита</w:t>
      </w:r>
      <w:r w:rsidRPr="00272B1D">
        <w:rPr>
          <w:rFonts w:ascii="Times New Roman" w:eastAsia="Times New Roman" w:hAnsi="Times New Roman" w:cs="Times New Roman"/>
          <w:color w:val="000000"/>
          <w:sz w:val="28"/>
          <w:szCs w:val="28"/>
          <w:lang w:eastAsia="ru-RU"/>
        </w:rPr>
        <w:t>.</w:t>
      </w:r>
    </w:p>
    <w:p w:rsidR="005D0574" w:rsidRPr="00272B1D" w:rsidRDefault="005D0574" w:rsidP="00FE4871">
      <w:pPr>
        <w:tabs>
          <w:tab w:val="left" w:pos="709"/>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4.</w:t>
      </w:r>
      <w:r w:rsidRPr="00272B1D">
        <w:rPr>
          <w:rFonts w:ascii="Times New Roman" w:eastAsia="Times New Roman" w:hAnsi="Times New Roman" w:cs="Times New Roman"/>
          <w:color w:val="000000"/>
          <w:sz w:val="28"/>
          <w:szCs w:val="28"/>
          <w:lang w:eastAsia="ru-RU"/>
        </w:rPr>
        <w:tab/>
        <w:t>Только полное представление о совокупности методов, способов и приемов аудита позволяет сформировать объективную современную парадигму как основу представлений и взглядов на аудит.</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 xml:space="preserve">Исходя из приведенной принятой в РК методологии планирования, организации и проведения внешнего государственного контроля, сопоставляя ее с международной теорией методологии и практики, можем сделать </w:t>
      </w:r>
      <w:r w:rsidRPr="00B11E25">
        <w:rPr>
          <w:rFonts w:ascii="Times New Roman" w:eastAsia="Times New Roman" w:hAnsi="Times New Roman" w:cs="Times New Roman"/>
          <w:i/>
          <w:color w:val="000000"/>
          <w:sz w:val="28"/>
          <w:szCs w:val="28"/>
          <w:shd w:val="clear" w:color="auto" w:fill="FFFFFF"/>
          <w:lang w:eastAsia="ru-RU"/>
        </w:rPr>
        <w:t>вывод</w:t>
      </w:r>
      <w:r w:rsidRPr="00272B1D">
        <w:rPr>
          <w:rFonts w:ascii="Times New Roman" w:eastAsia="Times New Roman" w:hAnsi="Times New Roman" w:cs="Times New Roman"/>
          <w:color w:val="000000"/>
          <w:sz w:val="28"/>
          <w:szCs w:val="28"/>
          <w:shd w:val="clear" w:color="auto" w:fill="FFFFFF"/>
          <w:lang w:eastAsia="ru-RU"/>
        </w:rPr>
        <w:t>:</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1. Приведенная методология теории и практики вне</w:t>
      </w:r>
      <w:r w:rsidR="00351447">
        <w:rPr>
          <w:rFonts w:ascii="Times New Roman" w:eastAsia="Times New Roman" w:hAnsi="Times New Roman" w:cs="Times New Roman"/>
          <w:color w:val="000000"/>
          <w:sz w:val="28"/>
          <w:szCs w:val="28"/>
          <w:shd w:val="clear" w:color="auto" w:fill="FFFFFF"/>
          <w:lang w:eastAsia="ru-RU"/>
        </w:rPr>
        <w:t>шнего государственного аудита</w:t>
      </w:r>
      <w:r w:rsidRPr="00272B1D">
        <w:rPr>
          <w:rFonts w:ascii="Times New Roman" w:eastAsia="Times New Roman" w:hAnsi="Times New Roman" w:cs="Times New Roman"/>
          <w:color w:val="000000"/>
          <w:sz w:val="28"/>
          <w:szCs w:val="28"/>
          <w:shd w:val="clear" w:color="auto" w:fill="FFFFFF"/>
          <w:lang w:eastAsia="ru-RU"/>
        </w:rPr>
        <w:t xml:space="preserve"> в полной мере соответствует международным стандартам планирования и проведения аудита</w:t>
      </w:r>
      <w:r w:rsidR="00B11E25">
        <w:rPr>
          <w:rFonts w:ascii="Times New Roman" w:eastAsia="Times New Roman" w:hAnsi="Times New Roman" w:cs="Times New Roman"/>
          <w:color w:val="000000"/>
          <w:sz w:val="28"/>
          <w:szCs w:val="28"/>
          <w:shd w:val="clear" w:color="auto" w:fill="FFFFFF"/>
          <w:lang w:eastAsia="ru-RU"/>
        </w:rPr>
        <w:t>.</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2. Внешний государственный аудит, организованный, т.е. запланированный и проведенный по на</w:t>
      </w:r>
      <w:r w:rsidR="00351447">
        <w:rPr>
          <w:rFonts w:ascii="Times New Roman" w:eastAsia="Times New Roman" w:hAnsi="Times New Roman" w:cs="Times New Roman"/>
          <w:color w:val="000000"/>
          <w:sz w:val="28"/>
          <w:szCs w:val="28"/>
          <w:shd w:val="clear" w:color="auto" w:fill="FFFFFF"/>
          <w:lang w:eastAsia="ru-RU"/>
        </w:rPr>
        <w:t>стоящей методологии является независимым, но недостаточно</w:t>
      </w:r>
      <w:r w:rsidRPr="00272B1D">
        <w:rPr>
          <w:rFonts w:ascii="Times New Roman" w:eastAsia="Times New Roman" w:hAnsi="Times New Roman" w:cs="Times New Roman"/>
          <w:color w:val="000000"/>
          <w:sz w:val="28"/>
          <w:szCs w:val="28"/>
          <w:shd w:val="clear" w:color="auto" w:fill="FFFFFF"/>
          <w:lang w:eastAsia="ru-RU"/>
        </w:rPr>
        <w:t xml:space="preserve"> прозрачным</w:t>
      </w:r>
      <w:r w:rsidR="00B11E25">
        <w:rPr>
          <w:rFonts w:ascii="Times New Roman" w:eastAsia="Times New Roman" w:hAnsi="Times New Roman" w:cs="Times New Roman"/>
          <w:color w:val="000000"/>
          <w:sz w:val="28"/>
          <w:szCs w:val="28"/>
          <w:shd w:val="clear" w:color="auto" w:fill="FFFFFF"/>
          <w:lang w:eastAsia="ru-RU"/>
        </w:rPr>
        <w:t>.</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3. Учитывая условия пандемии и других критических ситуации, возможных в РК, методы и формы организации, планирования и проведения внешнего государственного аудита требует детального анализа и должны постоянно совершенствоваться.</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Казахстане в настоящее время есть все предпосылки для реализации и совершенствования методологии внешнего государственного аудита на практике и ее эксплуатации для улучшения эффективности внешнего государственного аудита, обеспечения прозрачности финансово-хозяйственной деятельности хозяйствующих субъектов и подлинности предоставляемой ими отчетности (статистической, налоговой, финансовой и т.д.).</w:t>
      </w:r>
    </w:p>
    <w:p w:rsidR="005D0574" w:rsidRPr="00272B1D" w:rsidRDefault="005D0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5D0574" w:rsidRPr="00272B1D" w:rsidRDefault="005D0574" w:rsidP="00FE4871">
      <w:pPr>
        <w:spacing w:after="0" w:line="240" w:lineRule="auto"/>
        <w:ind w:firstLine="709"/>
        <w:jc w:val="both"/>
        <w:rPr>
          <w:rFonts w:ascii="Times New Roman" w:hAnsi="Times New Roman" w:cs="Times New Roman"/>
          <w:b/>
          <w:sz w:val="28"/>
          <w:szCs w:val="28"/>
        </w:rPr>
      </w:pPr>
      <w:r w:rsidRPr="00272B1D">
        <w:rPr>
          <w:rFonts w:ascii="Times New Roman" w:hAnsi="Times New Roman" w:cs="Times New Roman"/>
          <w:b/>
          <w:sz w:val="28"/>
          <w:szCs w:val="28"/>
        </w:rPr>
        <w:t>1.3</w:t>
      </w:r>
      <w:r w:rsidRPr="00272B1D">
        <w:rPr>
          <w:b/>
        </w:rPr>
        <w:t xml:space="preserve"> </w:t>
      </w:r>
      <w:r w:rsidRPr="00272B1D">
        <w:rPr>
          <w:rFonts w:ascii="Times New Roman" w:hAnsi="Times New Roman" w:cs="Times New Roman"/>
          <w:b/>
          <w:sz w:val="28"/>
          <w:szCs w:val="28"/>
        </w:rPr>
        <w:t>Тенденции развития внешнего государственного аудита в международной практике</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Подотчетность за использование государственных средств является краеугольным камнем эффективного управления государственными финансами. Высшие органы аудита (SAI) являются национальными органами, ответственными за тщательный анализ государственных расходов и предоставление независимого заключения о том, как исполнительная власть использовала государственные ресурсы. По мнению </w:t>
      </w:r>
      <w:r w:rsidRPr="00272B1D">
        <w:rPr>
          <w:rFonts w:ascii="Times New Roman" w:hAnsi="Times New Roman" w:cs="Times New Roman"/>
          <w:sz w:val="28"/>
          <w:szCs w:val="28"/>
          <w:lang w:val="en-US"/>
        </w:rPr>
        <w:t>INTOSAI</w:t>
      </w:r>
      <w:r w:rsidRPr="00272B1D">
        <w:rPr>
          <w:rFonts w:ascii="Times New Roman" w:hAnsi="Times New Roman" w:cs="Times New Roman"/>
          <w:sz w:val="28"/>
          <w:szCs w:val="28"/>
        </w:rPr>
        <w:t xml:space="preserve"> значение и преимущества Высших органов аудита можно представить через совокупность определенных принципов (рисунок</w:t>
      </w:r>
      <w:r w:rsidR="009873FC" w:rsidRPr="00272B1D">
        <w:rPr>
          <w:rFonts w:ascii="Times New Roman" w:hAnsi="Times New Roman" w:cs="Times New Roman"/>
          <w:sz w:val="28"/>
          <w:szCs w:val="28"/>
        </w:rPr>
        <w:t xml:space="preserve"> 8</w:t>
      </w:r>
      <w:r w:rsidRPr="00272B1D">
        <w:rPr>
          <w:rFonts w:ascii="Times New Roman" w:hAnsi="Times New Roman" w:cs="Times New Roman"/>
          <w:sz w:val="28"/>
          <w:szCs w:val="28"/>
        </w:rPr>
        <w:t>).</w:t>
      </w:r>
    </w:p>
    <w:p w:rsidR="005D0574" w:rsidRPr="00272B1D" w:rsidRDefault="0014623E" w:rsidP="00FE4871">
      <w:pPr>
        <w:spacing w:after="0" w:line="240" w:lineRule="auto"/>
        <w:jc w:val="both"/>
        <w:rPr>
          <w:rFonts w:ascii="Times New Roman" w:hAnsi="Times New Roman" w:cs="Times New Roman"/>
          <w:sz w:val="28"/>
          <w:szCs w:val="28"/>
        </w:rPr>
      </w:pPr>
      <w:r w:rsidRPr="00272B1D">
        <w:rPr>
          <w:noProof/>
          <w:lang w:eastAsia="ru-RU"/>
        </w:rPr>
        <w:drawing>
          <wp:anchor distT="0" distB="0" distL="114300" distR="114300" simplePos="0" relativeHeight="251680768" behindDoc="0" locked="0" layoutInCell="1" allowOverlap="1" wp14:anchorId="4948C05C" wp14:editId="07085900">
            <wp:simplePos x="0" y="0"/>
            <wp:positionH relativeFrom="column">
              <wp:posOffset>1076325</wp:posOffset>
            </wp:positionH>
            <wp:positionV relativeFrom="paragraph">
              <wp:posOffset>184785</wp:posOffset>
            </wp:positionV>
            <wp:extent cx="3846195" cy="3003550"/>
            <wp:effectExtent l="0" t="0" r="1905" b="6350"/>
            <wp:wrapSquare wrapText="bothSides"/>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9957" t="23478" r="17785" b="7610"/>
                    <a:stretch/>
                  </pic:blipFill>
                  <pic:spPr bwMode="auto">
                    <a:xfrm>
                      <a:off x="0" y="0"/>
                      <a:ext cx="3846195" cy="300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0574" w:rsidRPr="00272B1D" w:rsidRDefault="005D0574"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B11E25" w:rsidRDefault="00B11E25" w:rsidP="00FE4871">
      <w:pPr>
        <w:spacing w:after="0" w:line="240" w:lineRule="auto"/>
        <w:jc w:val="center"/>
        <w:rPr>
          <w:rFonts w:ascii="Times New Roman" w:hAnsi="Times New Roman" w:cs="Times New Roman"/>
          <w:sz w:val="28"/>
          <w:szCs w:val="28"/>
        </w:rPr>
      </w:pPr>
    </w:p>
    <w:p w:rsidR="0014623E" w:rsidRPr="0014623E" w:rsidRDefault="0014623E" w:rsidP="00FE4871">
      <w:pPr>
        <w:spacing w:after="0" w:line="240" w:lineRule="auto"/>
        <w:jc w:val="center"/>
        <w:rPr>
          <w:rFonts w:ascii="Times New Roman" w:hAnsi="Times New Roman" w:cs="Times New Roman"/>
          <w:sz w:val="16"/>
          <w:szCs w:val="16"/>
        </w:rPr>
      </w:pPr>
    </w:p>
    <w:p w:rsidR="005D0574" w:rsidRPr="00272B1D" w:rsidRDefault="005D0574" w:rsidP="00FE4871">
      <w:pPr>
        <w:spacing w:after="0" w:line="240" w:lineRule="auto"/>
        <w:jc w:val="center"/>
        <w:rPr>
          <w:rFonts w:ascii="Times New Roman" w:hAnsi="Times New Roman" w:cs="Times New Roman"/>
          <w:sz w:val="28"/>
          <w:szCs w:val="28"/>
        </w:rPr>
      </w:pPr>
      <w:r w:rsidRPr="00272B1D">
        <w:rPr>
          <w:rFonts w:ascii="Times New Roman" w:hAnsi="Times New Roman" w:cs="Times New Roman"/>
          <w:sz w:val="28"/>
          <w:szCs w:val="28"/>
        </w:rPr>
        <w:t>Рисунок</w:t>
      </w:r>
      <w:r w:rsidR="009873FC" w:rsidRPr="00272B1D">
        <w:rPr>
          <w:rFonts w:ascii="Times New Roman" w:hAnsi="Times New Roman" w:cs="Times New Roman"/>
          <w:sz w:val="28"/>
          <w:szCs w:val="28"/>
        </w:rPr>
        <w:t xml:space="preserve"> 8</w:t>
      </w:r>
      <w:r w:rsidRPr="00272B1D">
        <w:rPr>
          <w:rFonts w:ascii="Times New Roman" w:hAnsi="Times New Roman" w:cs="Times New Roman"/>
          <w:sz w:val="28"/>
          <w:szCs w:val="28"/>
        </w:rPr>
        <w:t xml:space="preserve"> </w:t>
      </w:r>
      <w:r w:rsidR="00740530">
        <w:rPr>
          <w:rFonts w:ascii="Times New Roman" w:hAnsi="Times New Roman" w:cs="Times New Roman"/>
          <w:sz w:val="28"/>
          <w:szCs w:val="28"/>
        </w:rPr>
        <w:t>–</w:t>
      </w:r>
      <w:r w:rsidRPr="00272B1D">
        <w:rPr>
          <w:rFonts w:ascii="Times New Roman" w:hAnsi="Times New Roman" w:cs="Times New Roman"/>
          <w:sz w:val="28"/>
          <w:szCs w:val="28"/>
        </w:rPr>
        <w:t xml:space="preserve"> </w:t>
      </w:r>
      <w:r w:rsidR="00740530">
        <w:rPr>
          <w:rFonts w:ascii="Times New Roman" w:hAnsi="Times New Roman" w:cs="Times New Roman"/>
          <w:sz w:val="28"/>
          <w:szCs w:val="28"/>
        </w:rPr>
        <w:t xml:space="preserve">Принципы Высшего органа аудита </w:t>
      </w:r>
      <w:r w:rsidRPr="00272B1D">
        <w:rPr>
          <w:rFonts w:ascii="Times New Roman" w:hAnsi="Times New Roman" w:cs="Times New Roman"/>
          <w:sz w:val="28"/>
          <w:szCs w:val="28"/>
        </w:rPr>
        <w:t>SAI</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Четыре цели аудита государственного сектора в соответствии с Лимской декларацией заключаются в содействии [46]:</w:t>
      </w:r>
    </w:p>
    <w:p w:rsidR="005D0574" w:rsidRPr="00272B1D" w:rsidRDefault="00B11E25" w:rsidP="00FE48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D0574" w:rsidRPr="00272B1D">
        <w:rPr>
          <w:rFonts w:ascii="Times New Roman" w:hAnsi="Times New Roman" w:cs="Times New Roman"/>
          <w:sz w:val="28"/>
          <w:szCs w:val="28"/>
        </w:rPr>
        <w:t xml:space="preserve"> надлежащего и эффективного использования государственных средств;</w:t>
      </w:r>
    </w:p>
    <w:p w:rsidR="005D0574" w:rsidRPr="00272B1D" w:rsidRDefault="00B11E25" w:rsidP="00FE48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D0574" w:rsidRPr="00272B1D">
        <w:rPr>
          <w:rFonts w:ascii="Times New Roman" w:hAnsi="Times New Roman" w:cs="Times New Roman"/>
          <w:sz w:val="28"/>
          <w:szCs w:val="28"/>
        </w:rPr>
        <w:t xml:space="preserve"> развития рационального финансового управления;</w:t>
      </w:r>
    </w:p>
    <w:p w:rsidR="005D0574" w:rsidRPr="00272B1D" w:rsidRDefault="00B11E25" w:rsidP="00FE48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D0574" w:rsidRPr="00272B1D">
        <w:rPr>
          <w:rFonts w:ascii="Times New Roman" w:hAnsi="Times New Roman" w:cs="Times New Roman"/>
          <w:sz w:val="28"/>
          <w:szCs w:val="28"/>
        </w:rPr>
        <w:t xml:space="preserve"> надлежащего выполнения административной деятельности; </w:t>
      </w:r>
    </w:p>
    <w:p w:rsidR="005D0574" w:rsidRPr="00272B1D" w:rsidRDefault="00B11E25" w:rsidP="00FE48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5D0574" w:rsidRPr="00272B1D">
        <w:rPr>
          <w:rFonts w:ascii="Times New Roman" w:hAnsi="Times New Roman" w:cs="Times New Roman"/>
          <w:sz w:val="28"/>
          <w:szCs w:val="28"/>
        </w:rPr>
        <w:t xml:space="preserve"> доведения информации до государственных органов и широкой общественности посредством публикации объективных отчетов.</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Эти основополагающие цели определяют работу всех SAI, при этом в мире существует несколько различных моделей внешнего государственного аудита</w:t>
      </w:r>
      <w:r w:rsidR="006E7FFC">
        <w:rPr>
          <w:rFonts w:ascii="Times New Roman" w:hAnsi="Times New Roman" w:cs="Times New Roman"/>
          <w:sz w:val="28"/>
          <w:szCs w:val="28"/>
        </w:rPr>
        <w:t xml:space="preserve"> (таблица 6)</w:t>
      </w:r>
      <w:r w:rsidRPr="00272B1D">
        <w:rPr>
          <w:rFonts w:ascii="Times New Roman" w:hAnsi="Times New Roman" w:cs="Times New Roman"/>
          <w:sz w:val="28"/>
          <w:szCs w:val="28"/>
        </w:rPr>
        <w:t xml:space="preserve">. </w:t>
      </w:r>
    </w:p>
    <w:p w:rsidR="005D0574" w:rsidRPr="00272B1D" w:rsidRDefault="005D0574" w:rsidP="00FE4871">
      <w:pPr>
        <w:spacing w:after="0" w:line="240" w:lineRule="auto"/>
        <w:jc w:val="both"/>
        <w:rPr>
          <w:rFonts w:ascii="Times New Roman" w:hAnsi="Times New Roman" w:cs="Times New Roman"/>
          <w:sz w:val="28"/>
          <w:szCs w:val="28"/>
        </w:rPr>
      </w:pPr>
    </w:p>
    <w:p w:rsidR="005D0574" w:rsidRPr="00272B1D" w:rsidRDefault="009873FC" w:rsidP="00FE4871">
      <w:pPr>
        <w:spacing w:after="0" w:line="240" w:lineRule="auto"/>
        <w:jc w:val="both"/>
        <w:rPr>
          <w:rFonts w:ascii="Times New Roman" w:hAnsi="Times New Roman" w:cs="Times New Roman"/>
          <w:sz w:val="28"/>
          <w:szCs w:val="28"/>
        </w:rPr>
      </w:pPr>
      <w:r w:rsidRPr="00272B1D">
        <w:rPr>
          <w:rFonts w:ascii="Times New Roman" w:hAnsi="Times New Roman" w:cs="Times New Roman"/>
          <w:sz w:val="28"/>
          <w:szCs w:val="28"/>
        </w:rPr>
        <w:t>Таблица 6</w:t>
      </w:r>
      <w:r w:rsidR="005D0574" w:rsidRPr="00272B1D">
        <w:rPr>
          <w:rFonts w:ascii="Times New Roman" w:hAnsi="Times New Roman" w:cs="Times New Roman"/>
          <w:sz w:val="28"/>
          <w:szCs w:val="28"/>
        </w:rPr>
        <w:t xml:space="preserve"> </w:t>
      </w:r>
      <w:r w:rsidR="006E7FFC">
        <w:rPr>
          <w:rFonts w:ascii="Times New Roman" w:hAnsi="Times New Roman" w:cs="Times New Roman"/>
          <w:sz w:val="28"/>
          <w:szCs w:val="28"/>
        </w:rPr>
        <w:t>–</w:t>
      </w:r>
      <w:r w:rsidR="005D0574" w:rsidRPr="00272B1D">
        <w:rPr>
          <w:rFonts w:ascii="Times New Roman" w:hAnsi="Times New Roman" w:cs="Times New Roman"/>
          <w:sz w:val="28"/>
          <w:szCs w:val="28"/>
        </w:rPr>
        <w:t xml:space="preserve"> Три основные модели внешнего аудита</w:t>
      </w:r>
    </w:p>
    <w:p w:rsidR="005D0574" w:rsidRPr="006E7FFC" w:rsidRDefault="005D0574" w:rsidP="00FE4871">
      <w:pPr>
        <w:spacing w:after="0" w:line="240" w:lineRule="auto"/>
        <w:jc w:val="right"/>
        <w:rPr>
          <w:rFonts w:ascii="Times New Roman" w:hAnsi="Times New Roman" w:cs="Times New Roman"/>
          <w:sz w:val="16"/>
          <w:szCs w:val="16"/>
        </w:rPr>
      </w:pPr>
    </w:p>
    <w:tbl>
      <w:tblPr>
        <w:tblStyle w:val="a3"/>
        <w:tblW w:w="0" w:type="auto"/>
        <w:tblInd w:w="136" w:type="dxa"/>
        <w:tblLook w:val="04A0" w:firstRow="1" w:lastRow="0" w:firstColumn="1" w:lastColumn="0" w:noHBand="0" w:noVBand="1"/>
      </w:tblPr>
      <w:tblGrid>
        <w:gridCol w:w="3905"/>
        <w:gridCol w:w="5587"/>
      </w:tblGrid>
      <w:tr w:rsidR="005D0574" w:rsidRPr="00272B1D" w:rsidTr="006E7FFC">
        <w:tc>
          <w:tcPr>
            <w:tcW w:w="3941" w:type="dxa"/>
          </w:tcPr>
          <w:p w:rsidR="005D0574" w:rsidRPr="00272B1D" w:rsidRDefault="005D0574" w:rsidP="00FE4871">
            <w:pPr>
              <w:jc w:val="center"/>
              <w:rPr>
                <w:rFonts w:ascii="Times New Roman" w:hAnsi="Times New Roman" w:cs="Times New Roman"/>
                <w:sz w:val="24"/>
                <w:szCs w:val="24"/>
              </w:rPr>
            </w:pPr>
            <w:r w:rsidRPr="00272B1D">
              <w:rPr>
                <w:rFonts w:ascii="Times New Roman" w:hAnsi="Times New Roman" w:cs="Times New Roman"/>
                <w:sz w:val="24"/>
                <w:szCs w:val="24"/>
              </w:rPr>
              <w:t>Модели</w:t>
            </w:r>
          </w:p>
        </w:tc>
        <w:tc>
          <w:tcPr>
            <w:tcW w:w="5648" w:type="dxa"/>
          </w:tcPr>
          <w:p w:rsidR="005D0574" w:rsidRPr="00272B1D" w:rsidRDefault="005D0574" w:rsidP="00FE4871">
            <w:pPr>
              <w:jc w:val="center"/>
              <w:rPr>
                <w:rFonts w:ascii="Times New Roman" w:hAnsi="Times New Roman" w:cs="Times New Roman"/>
                <w:sz w:val="24"/>
                <w:szCs w:val="24"/>
              </w:rPr>
            </w:pPr>
            <w:r w:rsidRPr="00272B1D">
              <w:rPr>
                <w:rFonts w:ascii="Times New Roman" w:hAnsi="Times New Roman" w:cs="Times New Roman"/>
                <w:sz w:val="24"/>
                <w:szCs w:val="24"/>
              </w:rPr>
              <w:t>Распределение</w:t>
            </w:r>
          </w:p>
        </w:tc>
      </w:tr>
      <w:tr w:rsidR="005D0574" w:rsidRPr="00272B1D" w:rsidTr="006E7FFC">
        <w:tc>
          <w:tcPr>
            <w:tcW w:w="3941" w:type="dxa"/>
          </w:tcPr>
          <w:p w:rsidR="005D0574" w:rsidRPr="00272B1D" w:rsidRDefault="005D0574" w:rsidP="00FE4871">
            <w:pPr>
              <w:jc w:val="both"/>
              <w:rPr>
                <w:rFonts w:ascii="Times New Roman" w:hAnsi="Times New Roman" w:cs="Times New Roman"/>
                <w:sz w:val="24"/>
                <w:szCs w:val="24"/>
              </w:rPr>
            </w:pPr>
            <w:r w:rsidRPr="00272B1D">
              <w:rPr>
                <w:rFonts w:ascii="Times New Roman" w:hAnsi="Times New Roman" w:cs="Times New Roman"/>
                <w:sz w:val="24"/>
                <w:szCs w:val="24"/>
              </w:rPr>
              <w:t>Вестминстерская модель, также известная как англосаксонская или парламентская модель</w:t>
            </w:r>
          </w:p>
        </w:tc>
        <w:tc>
          <w:tcPr>
            <w:tcW w:w="5648" w:type="dxa"/>
          </w:tcPr>
          <w:p w:rsidR="005D0574" w:rsidRPr="00272B1D" w:rsidRDefault="005D0574" w:rsidP="00FE4871">
            <w:pPr>
              <w:jc w:val="both"/>
              <w:rPr>
                <w:rFonts w:ascii="Times New Roman" w:hAnsi="Times New Roman" w:cs="Times New Roman"/>
                <w:sz w:val="24"/>
                <w:szCs w:val="24"/>
              </w:rPr>
            </w:pPr>
            <w:r w:rsidRPr="00272B1D">
              <w:rPr>
                <w:rFonts w:ascii="Times New Roman" w:hAnsi="Times New Roman" w:cs="Times New Roman"/>
                <w:sz w:val="24"/>
                <w:szCs w:val="24"/>
              </w:rPr>
              <w:t>Соединенное Королевство и большинство стран Содружества, включая многие страны Африки к югу от Сахары, несколько европейских стран, таких как Ирландия и Дания, страны Латинской Америки, такие как Перу и Чили</w:t>
            </w:r>
          </w:p>
        </w:tc>
      </w:tr>
      <w:tr w:rsidR="005D0574" w:rsidRPr="00272B1D" w:rsidTr="006E7FFC">
        <w:tc>
          <w:tcPr>
            <w:tcW w:w="3941" w:type="dxa"/>
          </w:tcPr>
          <w:p w:rsidR="005D0574" w:rsidRPr="00272B1D" w:rsidRDefault="005D0574" w:rsidP="00FE4871">
            <w:pPr>
              <w:jc w:val="both"/>
              <w:rPr>
                <w:rFonts w:ascii="Times New Roman" w:hAnsi="Times New Roman" w:cs="Times New Roman"/>
                <w:sz w:val="24"/>
                <w:szCs w:val="24"/>
              </w:rPr>
            </w:pPr>
            <w:r w:rsidRPr="00272B1D">
              <w:rPr>
                <w:rFonts w:ascii="Times New Roman" w:hAnsi="Times New Roman" w:cs="Times New Roman"/>
                <w:sz w:val="24"/>
                <w:szCs w:val="24"/>
              </w:rPr>
              <w:t>Судебная или наполеоновская модель</w:t>
            </w:r>
          </w:p>
        </w:tc>
        <w:tc>
          <w:tcPr>
            <w:tcW w:w="5648" w:type="dxa"/>
          </w:tcPr>
          <w:p w:rsidR="005D0574" w:rsidRPr="00272B1D" w:rsidRDefault="005D0574" w:rsidP="00FE4871">
            <w:pPr>
              <w:jc w:val="both"/>
              <w:rPr>
                <w:rFonts w:ascii="Times New Roman" w:hAnsi="Times New Roman" w:cs="Times New Roman"/>
                <w:sz w:val="24"/>
                <w:szCs w:val="24"/>
              </w:rPr>
            </w:pPr>
            <w:r w:rsidRPr="00272B1D">
              <w:rPr>
                <w:rFonts w:ascii="Times New Roman" w:hAnsi="Times New Roman" w:cs="Times New Roman"/>
                <w:sz w:val="24"/>
                <w:szCs w:val="24"/>
              </w:rPr>
              <w:t>Латиноамериканские страны Европы, Турция, франкоязычные страны Африки и Азии, несколько стран Латинской Америки, включая Бразилию и Колумбию</w:t>
            </w:r>
          </w:p>
        </w:tc>
      </w:tr>
      <w:tr w:rsidR="005D0574" w:rsidRPr="00272B1D" w:rsidTr="006E7FFC">
        <w:tc>
          <w:tcPr>
            <w:tcW w:w="3941" w:type="dxa"/>
          </w:tcPr>
          <w:p w:rsidR="005D0574" w:rsidRPr="00272B1D" w:rsidRDefault="005D0574" w:rsidP="00FE4871">
            <w:pPr>
              <w:jc w:val="both"/>
              <w:rPr>
                <w:rFonts w:ascii="Times New Roman" w:hAnsi="Times New Roman" w:cs="Times New Roman"/>
                <w:sz w:val="24"/>
                <w:szCs w:val="24"/>
              </w:rPr>
            </w:pPr>
            <w:r w:rsidRPr="00272B1D">
              <w:rPr>
                <w:rFonts w:ascii="Times New Roman" w:hAnsi="Times New Roman" w:cs="Times New Roman"/>
                <w:sz w:val="24"/>
                <w:szCs w:val="24"/>
              </w:rPr>
              <w:t xml:space="preserve">Коллегиальная модель </w:t>
            </w:r>
          </w:p>
        </w:tc>
        <w:tc>
          <w:tcPr>
            <w:tcW w:w="5648" w:type="dxa"/>
          </w:tcPr>
          <w:p w:rsidR="005D0574" w:rsidRPr="00272B1D" w:rsidRDefault="005D0574" w:rsidP="00FE4871">
            <w:pPr>
              <w:jc w:val="both"/>
              <w:rPr>
                <w:rFonts w:ascii="Times New Roman" w:hAnsi="Times New Roman" w:cs="Times New Roman"/>
                <w:sz w:val="24"/>
                <w:szCs w:val="24"/>
              </w:rPr>
            </w:pPr>
            <w:r w:rsidRPr="00272B1D">
              <w:rPr>
                <w:rFonts w:ascii="Times New Roman" w:hAnsi="Times New Roman" w:cs="Times New Roman"/>
                <w:sz w:val="24"/>
                <w:szCs w:val="24"/>
              </w:rPr>
              <w:t>Некоторые европейские страны, включая Германию и Нидерланды, Аргентина, азиатские страны, включая Индонезию, Японию и Республику Корея</w:t>
            </w:r>
          </w:p>
        </w:tc>
      </w:tr>
      <w:tr w:rsidR="005D0574" w:rsidRPr="00272B1D" w:rsidTr="006E7FFC">
        <w:tc>
          <w:tcPr>
            <w:tcW w:w="9589" w:type="dxa"/>
            <w:gridSpan w:val="2"/>
          </w:tcPr>
          <w:p w:rsidR="005D0574" w:rsidRPr="00272B1D" w:rsidRDefault="006E7FFC" w:rsidP="00FE4871">
            <w:pPr>
              <w:tabs>
                <w:tab w:val="left" w:pos="627"/>
              </w:tabs>
              <w:ind w:firstLine="573"/>
              <w:jc w:val="both"/>
              <w:rPr>
                <w:rFonts w:ascii="Times New Roman" w:hAnsi="Times New Roman" w:cs="Times New Roman"/>
                <w:sz w:val="24"/>
                <w:szCs w:val="24"/>
              </w:rPr>
            </w:pPr>
            <w:r>
              <w:rPr>
                <w:rFonts w:ascii="Times New Roman" w:hAnsi="Times New Roman" w:cs="Times New Roman"/>
                <w:sz w:val="24"/>
                <w:szCs w:val="24"/>
              </w:rPr>
              <w:t>Примечание</w:t>
            </w:r>
            <w:r w:rsidR="005D0574" w:rsidRPr="00272B1D">
              <w:rPr>
                <w:rFonts w:ascii="Times New Roman" w:hAnsi="Times New Roman" w:cs="Times New Roman"/>
                <w:sz w:val="24"/>
                <w:szCs w:val="24"/>
              </w:rPr>
              <w:t xml:space="preserve"> </w:t>
            </w:r>
            <w:r>
              <w:rPr>
                <w:rFonts w:ascii="Times New Roman" w:hAnsi="Times New Roman" w:cs="Times New Roman"/>
                <w:sz w:val="24"/>
                <w:szCs w:val="24"/>
              </w:rPr>
              <w:t xml:space="preserve">– </w:t>
            </w:r>
            <w:r w:rsidR="005D0574" w:rsidRPr="00272B1D">
              <w:rPr>
                <w:rFonts w:ascii="Times New Roman" w:hAnsi="Times New Roman" w:cs="Times New Roman"/>
                <w:sz w:val="24"/>
                <w:szCs w:val="24"/>
              </w:rPr>
              <w:t xml:space="preserve">Составлено по данным источника [47] </w:t>
            </w:r>
          </w:p>
        </w:tc>
      </w:tr>
    </w:tbl>
    <w:p w:rsidR="005D0574" w:rsidRDefault="005D0574" w:rsidP="00FE4871">
      <w:pPr>
        <w:spacing w:after="0" w:line="240" w:lineRule="auto"/>
        <w:jc w:val="both"/>
        <w:rPr>
          <w:rFonts w:ascii="Times New Roman" w:hAnsi="Times New Roman" w:cs="Times New Roman"/>
          <w:sz w:val="28"/>
          <w:szCs w:val="28"/>
        </w:rPr>
      </w:pPr>
    </w:p>
    <w:p w:rsidR="0014623E" w:rsidRPr="00272B1D" w:rsidRDefault="0014623E" w:rsidP="0014623E">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 соответствии с вестминстерской моделью работа Высшего органа аудита (SAI) неразрывно связана с системой парламентской подотчетности. Основными элементами такой системы являются</w:t>
      </w:r>
      <w:r>
        <w:rPr>
          <w:rFonts w:ascii="Times New Roman" w:hAnsi="Times New Roman" w:cs="Times New Roman"/>
          <w:sz w:val="28"/>
          <w:szCs w:val="28"/>
        </w:rPr>
        <w:t xml:space="preserve"> (рисунок 9)</w:t>
      </w:r>
      <w:r w:rsidRPr="00272B1D">
        <w:rPr>
          <w:rFonts w:ascii="Times New Roman" w:hAnsi="Times New Roman" w:cs="Times New Roman"/>
          <w:sz w:val="28"/>
          <w:szCs w:val="28"/>
        </w:rPr>
        <w:t>:</w:t>
      </w:r>
    </w:p>
    <w:p w:rsidR="0014623E" w:rsidRPr="00272B1D" w:rsidRDefault="0014623E" w:rsidP="0014623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272B1D">
        <w:rPr>
          <w:rFonts w:ascii="Times New Roman" w:hAnsi="Times New Roman" w:cs="Times New Roman"/>
          <w:sz w:val="28"/>
          <w:szCs w:val="28"/>
        </w:rPr>
        <w:t xml:space="preserve"> утверждение расходов парламентом;</w:t>
      </w:r>
    </w:p>
    <w:p w:rsidR="0014623E" w:rsidRPr="00272B1D" w:rsidRDefault="0014623E" w:rsidP="001462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72B1D">
        <w:rPr>
          <w:rFonts w:ascii="Times New Roman" w:hAnsi="Times New Roman" w:cs="Times New Roman"/>
          <w:sz w:val="28"/>
          <w:szCs w:val="28"/>
        </w:rPr>
        <w:t xml:space="preserve"> подготовка годовых отчетов всеми правительственными ведомствами и другими государственными органами;</w:t>
      </w:r>
    </w:p>
    <w:p w:rsidR="0014623E" w:rsidRPr="00272B1D" w:rsidRDefault="0014623E" w:rsidP="0014623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272B1D">
        <w:rPr>
          <w:rFonts w:ascii="Times New Roman" w:hAnsi="Times New Roman" w:cs="Times New Roman"/>
          <w:sz w:val="28"/>
          <w:szCs w:val="28"/>
        </w:rPr>
        <w:t xml:space="preserve"> аудит этих счетов SAI;</w:t>
      </w:r>
    </w:p>
    <w:p w:rsidR="0014623E" w:rsidRPr="00272B1D" w:rsidRDefault="0014623E" w:rsidP="001462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272B1D">
        <w:rPr>
          <w:rFonts w:ascii="Times New Roman" w:hAnsi="Times New Roman" w:cs="Times New Roman"/>
          <w:sz w:val="28"/>
          <w:szCs w:val="28"/>
        </w:rPr>
        <w:t xml:space="preserve"> представление аудиторских отчетов Парламенту для рассмотрения специальным комитетом, обычно называемым Public Accounts Committee (PAC);</w:t>
      </w:r>
    </w:p>
    <w:p w:rsidR="0014623E" w:rsidRPr="00272B1D" w:rsidRDefault="0014623E" w:rsidP="0014623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272B1D">
        <w:rPr>
          <w:rFonts w:ascii="Times New Roman" w:hAnsi="Times New Roman" w:cs="Times New Roman"/>
          <w:sz w:val="28"/>
          <w:szCs w:val="28"/>
        </w:rPr>
        <w:t xml:space="preserve"> выпуск отчетов или рекомендаций Комитета (PAC); </w:t>
      </w:r>
    </w:p>
    <w:p w:rsidR="0014623E" w:rsidRPr="00272B1D" w:rsidRDefault="0014623E" w:rsidP="0014623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w:t>
      </w:r>
      <w:r w:rsidRPr="00272B1D">
        <w:rPr>
          <w:rFonts w:ascii="Times New Roman" w:hAnsi="Times New Roman" w:cs="Times New Roman"/>
          <w:sz w:val="28"/>
          <w:szCs w:val="28"/>
        </w:rPr>
        <w:t xml:space="preserve"> реакция правительства на отчеты Комитета (PAC).</w:t>
      </w:r>
    </w:p>
    <w:p w:rsidR="0014623E" w:rsidRPr="00272B1D" w:rsidRDefault="0014623E" w:rsidP="0014623E">
      <w:pPr>
        <w:spacing w:after="0" w:line="240" w:lineRule="auto"/>
        <w:ind w:firstLine="709"/>
        <w:jc w:val="both"/>
        <w:rPr>
          <w:rFonts w:ascii="Times New Roman" w:hAnsi="Times New Roman" w:cs="Times New Roman"/>
          <w:sz w:val="28"/>
          <w:szCs w:val="28"/>
        </w:rPr>
      </w:pPr>
    </w:p>
    <w:p w:rsidR="00184930" w:rsidRPr="00272B1D" w:rsidRDefault="00184930" w:rsidP="00FE4871">
      <w:pPr>
        <w:spacing w:after="0" w:line="240" w:lineRule="auto"/>
        <w:jc w:val="center"/>
        <w:rPr>
          <w:rFonts w:ascii="Times New Roman" w:hAnsi="Times New Roman" w:cs="Times New Roman"/>
          <w:sz w:val="28"/>
          <w:szCs w:val="28"/>
          <w:lang w:val="en-US"/>
        </w:rPr>
      </w:pPr>
      <w:r w:rsidRPr="00272B1D">
        <w:rPr>
          <w:noProof/>
          <w:lang w:eastAsia="ru-RU"/>
        </w:rPr>
        <w:drawing>
          <wp:inline distT="0" distB="0" distL="0" distR="0" wp14:anchorId="04C326F5" wp14:editId="4DBA2F90">
            <wp:extent cx="4883150" cy="2340145"/>
            <wp:effectExtent l="0" t="0" r="0" b="317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5664" t="45621" r="14545" b="15407"/>
                    <a:stretch/>
                  </pic:blipFill>
                  <pic:spPr bwMode="auto">
                    <a:xfrm>
                      <a:off x="0" y="0"/>
                      <a:ext cx="4883150" cy="2340145"/>
                    </a:xfrm>
                    <a:prstGeom prst="rect">
                      <a:avLst/>
                    </a:prstGeom>
                    <a:ln>
                      <a:noFill/>
                    </a:ln>
                    <a:extLst>
                      <a:ext uri="{53640926-AAD7-44D8-BBD7-CCE9431645EC}">
                        <a14:shadowObscured xmlns:a14="http://schemas.microsoft.com/office/drawing/2010/main"/>
                      </a:ext>
                    </a:extLst>
                  </pic:spPr>
                </pic:pic>
              </a:graphicData>
            </a:graphic>
          </wp:inline>
        </w:drawing>
      </w:r>
    </w:p>
    <w:p w:rsidR="005D0574" w:rsidRPr="00272B1D" w:rsidRDefault="009873FC" w:rsidP="00FE4871">
      <w:pPr>
        <w:spacing w:after="0" w:line="240" w:lineRule="auto"/>
        <w:jc w:val="center"/>
        <w:rPr>
          <w:rFonts w:ascii="Times New Roman" w:hAnsi="Times New Roman"/>
          <w:color w:val="000000"/>
          <w:sz w:val="28"/>
          <w:szCs w:val="28"/>
        </w:rPr>
      </w:pPr>
      <w:r w:rsidRPr="00272B1D">
        <w:rPr>
          <w:rFonts w:ascii="Times New Roman" w:hAnsi="Times New Roman" w:cs="Times New Roman"/>
          <w:sz w:val="28"/>
          <w:szCs w:val="28"/>
        </w:rPr>
        <w:t>Рисунок 9</w:t>
      </w:r>
      <w:r w:rsidR="005D0574" w:rsidRPr="00272B1D">
        <w:rPr>
          <w:rFonts w:ascii="Times New Roman" w:hAnsi="Times New Roman" w:cs="Times New Roman"/>
          <w:sz w:val="28"/>
          <w:szCs w:val="28"/>
        </w:rPr>
        <w:t xml:space="preserve"> </w:t>
      </w:r>
      <w:r w:rsidR="006E7FFC">
        <w:rPr>
          <w:rFonts w:ascii="Times New Roman" w:hAnsi="Times New Roman" w:cs="Times New Roman"/>
          <w:sz w:val="28"/>
          <w:szCs w:val="28"/>
        </w:rPr>
        <w:t>–</w:t>
      </w:r>
      <w:r w:rsidR="005D0574" w:rsidRPr="00272B1D">
        <w:rPr>
          <w:rFonts w:ascii="Times New Roman" w:hAnsi="Times New Roman" w:cs="Times New Roman"/>
          <w:sz w:val="28"/>
          <w:szCs w:val="28"/>
        </w:rPr>
        <w:t xml:space="preserve"> </w:t>
      </w:r>
      <w:r w:rsidR="005D0574" w:rsidRPr="00272B1D">
        <w:rPr>
          <w:rFonts w:ascii="Times New Roman" w:hAnsi="Times New Roman"/>
          <w:bCs/>
          <w:iCs/>
          <w:color w:val="000000"/>
          <w:sz w:val="28"/>
          <w:szCs w:val="28"/>
        </w:rPr>
        <w:t>Вестминстерская модель</w:t>
      </w:r>
      <w:r w:rsidR="005D0574" w:rsidRPr="00272B1D">
        <w:rPr>
          <w:rFonts w:ascii="Times New Roman" w:hAnsi="Times New Roman"/>
          <w:color w:val="000000"/>
          <w:sz w:val="28"/>
          <w:szCs w:val="28"/>
        </w:rPr>
        <w:t> </w:t>
      </w:r>
    </w:p>
    <w:p w:rsidR="005D0574" w:rsidRPr="00272B1D" w:rsidRDefault="005D0574" w:rsidP="00FE4871">
      <w:pPr>
        <w:spacing w:after="0" w:line="240" w:lineRule="auto"/>
        <w:jc w:val="center"/>
        <w:rPr>
          <w:rFonts w:ascii="Times New Roman" w:hAnsi="Times New Roman" w:cs="Times New Roman"/>
          <w:sz w:val="28"/>
          <w:szCs w:val="28"/>
        </w:rPr>
      </w:pPr>
    </w:p>
    <w:p w:rsidR="005D0574" w:rsidRPr="00272B1D" w:rsidRDefault="005D0574" w:rsidP="00FE4871">
      <w:pPr>
        <w:spacing w:after="0" w:line="240" w:lineRule="auto"/>
        <w:ind w:firstLine="709"/>
        <w:jc w:val="both"/>
        <w:rPr>
          <w:rFonts w:ascii="Times New Roman" w:hAnsi="Times New Roman"/>
          <w:color w:val="000000"/>
          <w:sz w:val="28"/>
          <w:szCs w:val="28"/>
        </w:rPr>
      </w:pPr>
      <w:r w:rsidRPr="00272B1D">
        <w:rPr>
          <w:rFonts w:ascii="Times New Roman" w:hAnsi="Times New Roman"/>
          <w:bCs/>
          <w:iCs/>
          <w:color w:val="000000"/>
          <w:sz w:val="28"/>
          <w:szCs w:val="28"/>
        </w:rPr>
        <w:t>Вестминстерская модель</w:t>
      </w:r>
      <w:r w:rsidR="0014623E">
        <w:rPr>
          <w:rFonts w:ascii="Times New Roman" w:hAnsi="Times New Roman"/>
          <w:bCs/>
          <w:iCs/>
          <w:color w:val="000000"/>
          <w:sz w:val="28"/>
          <w:szCs w:val="28"/>
        </w:rPr>
        <w:t xml:space="preserve"> </w:t>
      </w:r>
      <w:r w:rsidRPr="00272B1D">
        <w:rPr>
          <w:rFonts w:ascii="Times New Roman" w:hAnsi="Times New Roman"/>
          <w:color w:val="000000"/>
          <w:sz w:val="28"/>
          <w:szCs w:val="28"/>
        </w:rPr>
        <w:t>приоритетом определяет гласность</w:t>
      </w:r>
      <w:r w:rsidR="00D44C52">
        <w:rPr>
          <w:rFonts w:ascii="Times New Roman" w:hAnsi="Times New Roman"/>
          <w:color w:val="000000"/>
          <w:sz w:val="28"/>
          <w:szCs w:val="28"/>
        </w:rPr>
        <w:t xml:space="preserve"> (табл</w:t>
      </w:r>
      <w:r w:rsidR="0014623E">
        <w:rPr>
          <w:rFonts w:ascii="Times New Roman" w:hAnsi="Times New Roman"/>
          <w:color w:val="000000"/>
          <w:sz w:val="28"/>
          <w:szCs w:val="28"/>
        </w:rPr>
        <w:t xml:space="preserve">ица </w:t>
      </w:r>
      <w:r w:rsidR="00D44C52">
        <w:rPr>
          <w:rFonts w:ascii="Times New Roman" w:hAnsi="Times New Roman"/>
          <w:color w:val="000000"/>
          <w:sz w:val="28"/>
          <w:szCs w:val="28"/>
        </w:rPr>
        <w:t>7)</w:t>
      </w:r>
      <w:r w:rsidRPr="00272B1D">
        <w:rPr>
          <w:rFonts w:ascii="Times New Roman" w:hAnsi="Times New Roman"/>
          <w:color w:val="000000"/>
          <w:sz w:val="28"/>
          <w:szCs w:val="28"/>
        </w:rPr>
        <w:t>.</w:t>
      </w:r>
      <w:r w:rsidRPr="00272B1D">
        <w:rPr>
          <w:rFonts w:ascii="Times New Roman" w:hAnsi="Times New Roman" w:cs="Times New Roman"/>
          <w:sz w:val="28"/>
          <w:szCs w:val="28"/>
        </w:rPr>
        <w:t xml:space="preserve"> Большая часть полномочий в этой модели сосредоточена в руках Генерального аудитора, что делает его положение очень влиятельным. Однако, естественно, Генеральный аудитор должен пользоваться высоким уровнем доверия среди всех заинтересованных сторон и обладать безупречной личной честностью.</w:t>
      </w:r>
      <w:r w:rsidRPr="00272B1D">
        <w:rPr>
          <w:rFonts w:ascii="Times New Roman" w:hAnsi="Times New Roman"/>
          <w:color w:val="000000"/>
          <w:sz w:val="28"/>
          <w:szCs w:val="28"/>
        </w:rPr>
        <w:t xml:space="preserve"> Упор в результатах работы делается на финансовое состояние и финансовые операции должностных лиц, меньше внимания </w:t>
      </w:r>
      <w:r w:rsidR="006E7FFC">
        <w:rPr>
          <w:rFonts w:ascii="Times New Roman" w:hAnsi="Times New Roman" w:cs="Times New Roman"/>
          <w:color w:val="000000"/>
          <w:sz w:val="28"/>
          <w:szCs w:val="28"/>
        </w:rPr>
        <w:t>–</w:t>
      </w:r>
      <w:r w:rsidRPr="00272B1D">
        <w:rPr>
          <w:rFonts w:ascii="Times New Roman" w:hAnsi="Times New Roman"/>
          <w:color w:val="000000"/>
          <w:sz w:val="28"/>
          <w:szCs w:val="28"/>
        </w:rPr>
        <w:t xml:space="preserve"> на соблюдение норм и нахождения отклонений. Основное внимание в отчетах уделяется эффективности, целесообразности и рациональности использования государственных средств, при этом доклады подаются с замечаниями и сроками их выполнения. Страны, использующие эту модель </w:t>
      </w:r>
      <w:r w:rsidR="006E7FFC">
        <w:rPr>
          <w:rFonts w:ascii="Times New Roman" w:hAnsi="Times New Roman" w:cs="Times New Roman"/>
          <w:color w:val="000000"/>
          <w:sz w:val="28"/>
          <w:szCs w:val="28"/>
        </w:rPr>
        <w:t>–</w:t>
      </w:r>
      <w:r w:rsidRPr="00272B1D">
        <w:rPr>
          <w:rFonts w:ascii="Times New Roman" w:hAnsi="Times New Roman"/>
          <w:color w:val="000000"/>
          <w:sz w:val="28"/>
          <w:szCs w:val="28"/>
        </w:rPr>
        <w:t xml:space="preserve"> Англия, Канада, Ирландия, Исландия, Шотландия. </w:t>
      </w:r>
      <w:r w:rsidRPr="00272B1D">
        <w:rPr>
          <w:rFonts w:ascii="Times New Roman" w:hAnsi="Times New Roman"/>
          <w:i/>
          <w:color w:val="000000"/>
          <w:sz w:val="28"/>
          <w:szCs w:val="28"/>
        </w:rPr>
        <w:t>Ключевая позиция этой системы: органы местного управления автономные, а внешний аудит является независимым.</w:t>
      </w:r>
      <w:r w:rsidRPr="00272B1D">
        <w:rPr>
          <w:rFonts w:ascii="Times New Roman" w:hAnsi="Times New Roman"/>
          <w:color w:val="000000"/>
          <w:sz w:val="28"/>
          <w:szCs w:val="28"/>
        </w:rPr>
        <w:t xml:space="preserve"> </w:t>
      </w:r>
    </w:p>
    <w:p w:rsidR="006E7FFC" w:rsidRDefault="006E7FFC" w:rsidP="00FE4871">
      <w:pPr>
        <w:spacing w:after="0" w:line="240" w:lineRule="auto"/>
        <w:ind w:firstLine="709"/>
        <w:jc w:val="both"/>
        <w:rPr>
          <w:rFonts w:ascii="Times New Roman" w:hAnsi="Times New Roman" w:cs="Times New Roman"/>
          <w:sz w:val="28"/>
          <w:szCs w:val="28"/>
        </w:rPr>
      </w:pPr>
    </w:p>
    <w:p w:rsidR="006E7FFC" w:rsidRDefault="0014623E" w:rsidP="00FE4871">
      <w:pPr>
        <w:spacing w:after="0" w:line="240" w:lineRule="auto"/>
        <w:jc w:val="both"/>
        <w:rPr>
          <w:rFonts w:ascii="Times New Roman" w:hAnsi="Times New Roman" w:cs="Times New Roman"/>
          <w:sz w:val="16"/>
          <w:szCs w:val="16"/>
        </w:rPr>
      </w:pPr>
      <w:r w:rsidRPr="00272B1D">
        <w:rPr>
          <w:rFonts w:ascii="Times New Roman" w:eastAsia="Times New Roman" w:hAnsi="Times New Roman" w:cs="Times New Roman"/>
          <w:noProof/>
          <w:sz w:val="20"/>
          <w:szCs w:val="20"/>
          <w:lang w:eastAsia="ru-RU"/>
        </w:rPr>
        <w:drawing>
          <wp:anchor distT="0" distB="0" distL="114300" distR="114300" simplePos="0" relativeHeight="251779072" behindDoc="0" locked="0" layoutInCell="1" allowOverlap="1" wp14:anchorId="1A628491" wp14:editId="50846646">
            <wp:simplePos x="0" y="0"/>
            <wp:positionH relativeFrom="column">
              <wp:posOffset>739775</wp:posOffset>
            </wp:positionH>
            <wp:positionV relativeFrom="paragraph">
              <wp:posOffset>-3175</wp:posOffset>
            </wp:positionV>
            <wp:extent cx="4551045" cy="2656840"/>
            <wp:effectExtent l="0" t="0" r="1905" b="0"/>
            <wp:wrapSquare wrapText="bothSides"/>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3761" t="23639" r="25098" b="9650"/>
                    <a:stretch/>
                  </pic:blipFill>
                  <pic:spPr bwMode="auto">
                    <a:xfrm>
                      <a:off x="0" y="0"/>
                      <a:ext cx="4551045" cy="2656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both"/>
        <w:rPr>
          <w:rFonts w:ascii="Times New Roman" w:hAnsi="Times New Roman" w:cs="Times New Roman"/>
          <w:sz w:val="16"/>
          <w:szCs w:val="16"/>
        </w:rPr>
      </w:pPr>
    </w:p>
    <w:p w:rsidR="0014623E" w:rsidRPr="006E7FFC" w:rsidRDefault="0014623E" w:rsidP="00FE4871">
      <w:pPr>
        <w:spacing w:after="0" w:line="240" w:lineRule="auto"/>
        <w:jc w:val="both"/>
        <w:rPr>
          <w:rFonts w:ascii="Times New Roman" w:hAnsi="Times New Roman" w:cs="Times New Roman"/>
          <w:sz w:val="16"/>
          <w:szCs w:val="16"/>
        </w:rPr>
      </w:pPr>
    </w:p>
    <w:p w:rsidR="0014623E" w:rsidRDefault="0014623E" w:rsidP="00FE4871">
      <w:pPr>
        <w:spacing w:after="0" w:line="240" w:lineRule="auto"/>
        <w:jc w:val="center"/>
        <w:rPr>
          <w:rFonts w:ascii="Times New Roman" w:hAnsi="Times New Roman" w:cs="Times New Roman"/>
          <w:sz w:val="28"/>
          <w:szCs w:val="28"/>
        </w:rPr>
      </w:pPr>
    </w:p>
    <w:p w:rsidR="006E7FFC" w:rsidRPr="00272B1D" w:rsidRDefault="006E7FFC" w:rsidP="00FE4871">
      <w:pPr>
        <w:spacing w:after="0" w:line="240" w:lineRule="auto"/>
        <w:jc w:val="center"/>
        <w:rPr>
          <w:rFonts w:ascii="Times New Roman" w:hAnsi="Times New Roman" w:cs="Times New Roman"/>
          <w:sz w:val="28"/>
          <w:szCs w:val="28"/>
        </w:rPr>
      </w:pPr>
      <w:r w:rsidRPr="00272B1D">
        <w:rPr>
          <w:rFonts w:ascii="Times New Roman" w:hAnsi="Times New Roman" w:cs="Times New Roman"/>
          <w:sz w:val="28"/>
          <w:szCs w:val="28"/>
        </w:rPr>
        <w:t>Рисунок 10 – Судебная модель</w:t>
      </w:r>
    </w:p>
    <w:p w:rsidR="006E7FFC" w:rsidRDefault="006E7FFC" w:rsidP="00FE4871">
      <w:pPr>
        <w:spacing w:after="0" w:line="240" w:lineRule="auto"/>
        <w:ind w:firstLine="709"/>
        <w:jc w:val="both"/>
        <w:rPr>
          <w:rFonts w:ascii="Times New Roman" w:hAnsi="Times New Roman" w:cs="Times New Roman"/>
          <w:sz w:val="28"/>
          <w:szCs w:val="28"/>
        </w:rPr>
      </w:pPr>
    </w:p>
    <w:p w:rsidR="005D0574" w:rsidRPr="00272B1D" w:rsidRDefault="006E7FFC" w:rsidP="00FE48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рисунком 10, </w:t>
      </w:r>
      <w:r w:rsidRPr="00272B1D">
        <w:rPr>
          <w:rFonts w:ascii="Times New Roman" w:hAnsi="Times New Roman" w:cs="Times New Roman"/>
          <w:sz w:val="28"/>
          <w:szCs w:val="28"/>
        </w:rPr>
        <w:t>с</w:t>
      </w:r>
      <w:r w:rsidR="005D0574" w:rsidRPr="00272B1D">
        <w:rPr>
          <w:rFonts w:ascii="Times New Roman" w:hAnsi="Times New Roman" w:cs="Times New Roman"/>
          <w:sz w:val="28"/>
          <w:szCs w:val="28"/>
        </w:rPr>
        <w:t>удебная, или наполеоновская модель характеризуется системой определения соответствия принятых исполнительной властью и подотчетными ей организациями решений относительно законов и инструкций</w:t>
      </w:r>
      <w:r w:rsidR="00D44C52">
        <w:rPr>
          <w:rFonts w:ascii="Times New Roman" w:hAnsi="Times New Roman" w:cs="Times New Roman"/>
          <w:sz w:val="28"/>
          <w:szCs w:val="28"/>
        </w:rPr>
        <w:t xml:space="preserve"> (табл</w:t>
      </w:r>
      <w:r w:rsidR="0014623E">
        <w:rPr>
          <w:rFonts w:ascii="Times New Roman" w:hAnsi="Times New Roman" w:cs="Times New Roman"/>
          <w:sz w:val="28"/>
          <w:szCs w:val="28"/>
        </w:rPr>
        <w:t xml:space="preserve">ица </w:t>
      </w:r>
      <w:r w:rsidR="00D44C52">
        <w:rPr>
          <w:rFonts w:ascii="Times New Roman" w:hAnsi="Times New Roman" w:cs="Times New Roman"/>
          <w:sz w:val="28"/>
          <w:szCs w:val="28"/>
        </w:rPr>
        <w:t>7)</w:t>
      </w:r>
      <w:r w:rsidR="005D0574" w:rsidRPr="00272B1D">
        <w:rPr>
          <w:rFonts w:ascii="Times New Roman" w:hAnsi="Times New Roman" w:cs="Times New Roman"/>
          <w:sz w:val="28"/>
          <w:szCs w:val="28"/>
        </w:rPr>
        <w:t xml:space="preserve">. Организационная особенность такой модели </w:t>
      </w:r>
      <w:r>
        <w:rPr>
          <w:rFonts w:ascii="Times New Roman" w:hAnsi="Times New Roman" w:cs="Times New Roman"/>
          <w:sz w:val="28"/>
          <w:szCs w:val="28"/>
        </w:rPr>
        <w:t>–</w:t>
      </w:r>
      <w:r w:rsidR="005D0574" w:rsidRPr="00272B1D">
        <w:rPr>
          <w:rFonts w:ascii="Times New Roman" w:hAnsi="Times New Roman" w:cs="Times New Roman"/>
          <w:sz w:val="28"/>
          <w:szCs w:val="28"/>
        </w:rPr>
        <w:t xml:space="preserve"> акцент на численность должностных лиц, имеющих большую степень независимости на уровне судей. Для данной модели характерна судебная система построения государственного аудита. Парламент получает от органов государственного аудита доклады и отчеты только по запросу. Такая модель распространена во Франции, Бельгии, Португалии, латиноамериканских странах, странах Африки.</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 соответствии с этой моделью, SAI является неотъемлемой частью судебной системы, действующей независимо от исполнительной и законодательной ветвей власти. Ключевым аспектом систем судебной подотчетности является то, что соответствующие государственные должностные лица обычно несут личную ответственность за осуществление несанкционированного или незаконного платежа. В дополнение к судебной роли SAI, как правило, действует дополнительная система парламентской подотчетности высокого уровня за государственные расходы.</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Коллегиальная </w:t>
      </w:r>
      <w:r w:rsidR="00D44C52">
        <w:rPr>
          <w:rFonts w:ascii="Times New Roman" w:hAnsi="Times New Roman" w:cs="Times New Roman"/>
          <w:sz w:val="28"/>
          <w:szCs w:val="28"/>
        </w:rPr>
        <w:t>(табл</w:t>
      </w:r>
      <w:r w:rsidR="0014623E">
        <w:rPr>
          <w:rFonts w:ascii="Times New Roman" w:hAnsi="Times New Roman" w:cs="Times New Roman"/>
          <w:sz w:val="28"/>
          <w:szCs w:val="28"/>
        </w:rPr>
        <w:t xml:space="preserve">ица </w:t>
      </w:r>
      <w:r w:rsidR="00D44C52">
        <w:rPr>
          <w:rFonts w:ascii="Times New Roman" w:hAnsi="Times New Roman" w:cs="Times New Roman"/>
          <w:sz w:val="28"/>
          <w:szCs w:val="28"/>
        </w:rPr>
        <w:t xml:space="preserve">7) </w:t>
      </w:r>
      <w:r w:rsidRPr="00272B1D">
        <w:rPr>
          <w:rFonts w:ascii="Times New Roman" w:hAnsi="Times New Roman" w:cs="Times New Roman"/>
          <w:sz w:val="28"/>
          <w:szCs w:val="28"/>
        </w:rPr>
        <w:t>же модель является приближенной к вестминстерской и распространена в таких странах Азии, как Индонезия, Япония, Южная Корея, Китай, Индия, Пакистан. Такие системы аудита представлены малочисленными комитетами во главе с председателем, который и является генеральным контролером.</w:t>
      </w:r>
    </w:p>
    <w:p w:rsidR="0014623E" w:rsidRDefault="0014623E" w:rsidP="00FE4871">
      <w:pPr>
        <w:spacing w:after="0" w:line="240" w:lineRule="auto"/>
        <w:ind w:firstLine="709"/>
        <w:jc w:val="both"/>
        <w:rPr>
          <w:rFonts w:ascii="Times New Roman" w:hAnsi="Times New Roman" w:cs="Times New Roman"/>
          <w:sz w:val="28"/>
          <w:szCs w:val="28"/>
        </w:rPr>
      </w:pPr>
    </w:p>
    <w:p w:rsidR="0014623E" w:rsidRDefault="0014623E" w:rsidP="0014623E">
      <w:pPr>
        <w:spacing w:after="0" w:line="240" w:lineRule="auto"/>
        <w:jc w:val="both"/>
        <w:rPr>
          <w:rFonts w:ascii="Times New Roman" w:hAnsi="Times New Roman" w:cs="Times New Roman"/>
          <w:sz w:val="28"/>
          <w:szCs w:val="28"/>
        </w:rPr>
      </w:pPr>
      <w:r w:rsidRPr="00272B1D">
        <w:rPr>
          <w:rFonts w:ascii="Times New Roman" w:hAnsi="Times New Roman" w:cs="Times New Roman"/>
          <w:sz w:val="28"/>
          <w:szCs w:val="28"/>
        </w:rPr>
        <w:t xml:space="preserve">Таблица 7 </w:t>
      </w:r>
      <w:r>
        <w:rPr>
          <w:rFonts w:ascii="Times New Roman" w:hAnsi="Times New Roman" w:cs="Times New Roman"/>
          <w:sz w:val="28"/>
          <w:szCs w:val="28"/>
        </w:rPr>
        <w:t>–</w:t>
      </w:r>
      <w:r w:rsidRPr="00272B1D">
        <w:rPr>
          <w:rFonts w:ascii="Times New Roman" w:hAnsi="Times New Roman" w:cs="Times New Roman"/>
          <w:sz w:val="28"/>
          <w:szCs w:val="28"/>
        </w:rPr>
        <w:t xml:space="preserve"> Сравнительный анализ существующих моделей SAI</w:t>
      </w:r>
    </w:p>
    <w:p w:rsidR="0014623E" w:rsidRPr="006E7FFC" w:rsidRDefault="0014623E" w:rsidP="0014623E">
      <w:pPr>
        <w:spacing w:after="0" w:line="240" w:lineRule="auto"/>
        <w:jc w:val="right"/>
        <w:rPr>
          <w:rFonts w:ascii="Times New Roman" w:hAnsi="Times New Roman" w:cs="Times New Roman"/>
          <w:sz w:val="16"/>
          <w:szCs w:val="16"/>
        </w:rPr>
      </w:pPr>
    </w:p>
    <w:tbl>
      <w:tblPr>
        <w:tblStyle w:val="a3"/>
        <w:tblW w:w="0" w:type="auto"/>
        <w:tblInd w:w="150" w:type="dxa"/>
        <w:tblLayout w:type="fixed"/>
        <w:tblLook w:val="04A0" w:firstRow="1" w:lastRow="0" w:firstColumn="1" w:lastColumn="0" w:noHBand="0" w:noVBand="1"/>
      </w:tblPr>
      <w:tblGrid>
        <w:gridCol w:w="2226"/>
        <w:gridCol w:w="2694"/>
        <w:gridCol w:w="2409"/>
        <w:gridCol w:w="2274"/>
      </w:tblGrid>
      <w:tr w:rsidR="0014623E" w:rsidRPr="006E7FFC" w:rsidTr="0014623E">
        <w:trPr>
          <w:trHeight w:val="157"/>
        </w:trPr>
        <w:tc>
          <w:tcPr>
            <w:tcW w:w="2226" w:type="dxa"/>
            <w:vAlign w:val="center"/>
          </w:tcPr>
          <w:p w:rsidR="0014623E" w:rsidRPr="006E7FFC" w:rsidRDefault="0014623E" w:rsidP="00F72F80">
            <w:pPr>
              <w:jc w:val="center"/>
              <w:rPr>
                <w:rFonts w:ascii="Times New Roman" w:hAnsi="Times New Roman" w:cs="Times New Roman"/>
                <w:sz w:val="24"/>
                <w:szCs w:val="24"/>
              </w:rPr>
            </w:pPr>
            <w:r w:rsidRPr="00D44C52">
              <w:rPr>
                <w:rFonts w:ascii="Times New Roman" w:hAnsi="Times New Roman" w:cs="Times New Roman"/>
                <w:sz w:val="24"/>
                <w:szCs w:val="24"/>
              </w:rPr>
              <w:t>Модель</w:t>
            </w:r>
          </w:p>
        </w:tc>
        <w:tc>
          <w:tcPr>
            <w:tcW w:w="2694" w:type="dxa"/>
            <w:vAlign w:val="center"/>
          </w:tcPr>
          <w:p w:rsidR="0014623E" w:rsidRPr="006E7FFC" w:rsidRDefault="0014623E" w:rsidP="00F72F80">
            <w:pPr>
              <w:jc w:val="center"/>
              <w:rPr>
                <w:rFonts w:ascii="Times New Roman" w:hAnsi="Times New Roman" w:cs="Times New Roman"/>
                <w:sz w:val="24"/>
                <w:szCs w:val="24"/>
              </w:rPr>
            </w:pPr>
            <w:r w:rsidRPr="006E7FFC">
              <w:rPr>
                <w:rFonts w:ascii="Times New Roman" w:hAnsi="Times New Roman" w:cs="Times New Roman"/>
                <w:sz w:val="24"/>
                <w:szCs w:val="24"/>
              </w:rPr>
              <w:t>Вестминстерская</w:t>
            </w:r>
          </w:p>
        </w:tc>
        <w:tc>
          <w:tcPr>
            <w:tcW w:w="2409" w:type="dxa"/>
            <w:vAlign w:val="center"/>
          </w:tcPr>
          <w:p w:rsidR="0014623E" w:rsidRPr="006E7FFC" w:rsidRDefault="0014623E" w:rsidP="00F72F80">
            <w:pPr>
              <w:jc w:val="center"/>
              <w:rPr>
                <w:rFonts w:ascii="Times New Roman" w:hAnsi="Times New Roman" w:cs="Times New Roman"/>
                <w:sz w:val="24"/>
                <w:szCs w:val="24"/>
              </w:rPr>
            </w:pPr>
            <w:r w:rsidRPr="006E7FFC">
              <w:rPr>
                <w:rFonts w:ascii="Times New Roman" w:hAnsi="Times New Roman" w:cs="Times New Roman"/>
                <w:sz w:val="24"/>
                <w:szCs w:val="24"/>
              </w:rPr>
              <w:t>Судебная</w:t>
            </w:r>
          </w:p>
        </w:tc>
        <w:tc>
          <w:tcPr>
            <w:tcW w:w="2274" w:type="dxa"/>
            <w:vAlign w:val="center"/>
          </w:tcPr>
          <w:p w:rsidR="0014623E" w:rsidRPr="006E7FFC" w:rsidRDefault="0014623E" w:rsidP="00F72F80">
            <w:pPr>
              <w:jc w:val="center"/>
              <w:rPr>
                <w:rFonts w:ascii="Times New Roman" w:hAnsi="Times New Roman" w:cs="Times New Roman"/>
                <w:sz w:val="24"/>
                <w:szCs w:val="24"/>
              </w:rPr>
            </w:pPr>
            <w:r w:rsidRPr="006E7FFC">
              <w:rPr>
                <w:rFonts w:ascii="Times New Roman" w:hAnsi="Times New Roman" w:cs="Times New Roman"/>
                <w:sz w:val="24"/>
                <w:szCs w:val="24"/>
              </w:rPr>
              <w:t>Коллегиальная</w:t>
            </w:r>
          </w:p>
        </w:tc>
      </w:tr>
      <w:tr w:rsidR="0014623E" w:rsidRPr="006E7FFC" w:rsidTr="00F72F80">
        <w:tc>
          <w:tcPr>
            <w:tcW w:w="2226" w:type="dxa"/>
          </w:tcPr>
          <w:p w:rsidR="0014623E" w:rsidRPr="00D44C52" w:rsidRDefault="0014623E" w:rsidP="00F72F80">
            <w:pPr>
              <w:jc w:val="center"/>
              <w:rPr>
                <w:rFonts w:ascii="Times New Roman" w:hAnsi="Times New Roman" w:cs="Times New Roman"/>
                <w:sz w:val="24"/>
                <w:szCs w:val="24"/>
              </w:rPr>
            </w:pPr>
            <w:r w:rsidRPr="00D44C52">
              <w:rPr>
                <w:rFonts w:ascii="Times New Roman" w:hAnsi="Times New Roman" w:cs="Times New Roman"/>
                <w:sz w:val="24"/>
                <w:szCs w:val="24"/>
              </w:rPr>
              <w:t>1</w:t>
            </w:r>
          </w:p>
        </w:tc>
        <w:tc>
          <w:tcPr>
            <w:tcW w:w="2694" w:type="dxa"/>
          </w:tcPr>
          <w:p w:rsidR="0014623E" w:rsidRPr="006E7FFC" w:rsidRDefault="0014623E" w:rsidP="00F72F80">
            <w:pPr>
              <w:jc w:val="center"/>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14623E" w:rsidRPr="006E7FFC" w:rsidRDefault="0014623E" w:rsidP="00F72F80">
            <w:pPr>
              <w:jc w:val="center"/>
              <w:rPr>
                <w:rFonts w:ascii="Times New Roman" w:hAnsi="Times New Roman" w:cs="Times New Roman"/>
                <w:sz w:val="24"/>
                <w:szCs w:val="24"/>
              </w:rPr>
            </w:pPr>
            <w:r>
              <w:rPr>
                <w:rFonts w:ascii="Times New Roman" w:hAnsi="Times New Roman" w:cs="Times New Roman"/>
                <w:sz w:val="24"/>
                <w:szCs w:val="24"/>
              </w:rPr>
              <w:t>3</w:t>
            </w:r>
          </w:p>
        </w:tc>
        <w:tc>
          <w:tcPr>
            <w:tcW w:w="2274" w:type="dxa"/>
          </w:tcPr>
          <w:p w:rsidR="0014623E" w:rsidRPr="006E7FFC" w:rsidRDefault="0014623E" w:rsidP="00F72F80">
            <w:pPr>
              <w:jc w:val="center"/>
              <w:rPr>
                <w:rFonts w:ascii="Times New Roman" w:hAnsi="Times New Roman" w:cs="Times New Roman"/>
                <w:sz w:val="24"/>
                <w:szCs w:val="24"/>
              </w:rPr>
            </w:pPr>
            <w:r>
              <w:rPr>
                <w:rFonts w:ascii="Times New Roman" w:hAnsi="Times New Roman" w:cs="Times New Roman"/>
                <w:sz w:val="24"/>
                <w:szCs w:val="24"/>
              </w:rPr>
              <w:t>4</w:t>
            </w:r>
          </w:p>
        </w:tc>
      </w:tr>
      <w:tr w:rsidR="0014623E" w:rsidRPr="006E7FFC" w:rsidTr="00F72F80">
        <w:tc>
          <w:tcPr>
            <w:tcW w:w="2226"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SAI (SAI)</w:t>
            </w:r>
          </w:p>
        </w:tc>
        <w:tc>
          <w:tcPr>
            <w:tcW w:w="2694"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Государственный орган аудита</w:t>
            </w:r>
          </w:p>
        </w:tc>
        <w:tc>
          <w:tcPr>
            <w:tcW w:w="2409"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Счетная палата/Аудит</w:t>
            </w:r>
          </w:p>
        </w:tc>
        <w:tc>
          <w:tcPr>
            <w:tcW w:w="2274"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Ревизионная комиссия</w:t>
            </w:r>
          </w:p>
        </w:tc>
      </w:tr>
      <w:tr w:rsidR="0014623E" w:rsidRPr="006E7FFC" w:rsidTr="00F72F80">
        <w:tc>
          <w:tcPr>
            <w:tcW w:w="2226"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Глава SAI</w:t>
            </w:r>
          </w:p>
        </w:tc>
        <w:tc>
          <w:tcPr>
            <w:tcW w:w="2694"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Генеральный аудитор</w:t>
            </w:r>
          </w:p>
        </w:tc>
        <w:tc>
          <w:tcPr>
            <w:tcW w:w="2409"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Главный судья (выбирается другими членами Суда)</w:t>
            </w:r>
          </w:p>
        </w:tc>
        <w:tc>
          <w:tcPr>
            <w:tcW w:w="2274"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Президент комиссии</w:t>
            </w:r>
          </w:p>
        </w:tc>
      </w:tr>
      <w:tr w:rsidR="0014623E" w:rsidRPr="006E7FFC" w:rsidTr="00F72F80">
        <w:tc>
          <w:tcPr>
            <w:tcW w:w="2226"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Период назначения</w:t>
            </w:r>
          </w:p>
        </w:tc>
        <w:tc>
          <w:tcPr>
            <w:tcW w:w="269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Обычно фиксированное количество лет, но мо</w:t>
            </w:r>
            <w:r>
              <w:rPr>
                <w:rFonts w:ascii="Times New Roman" w:hAnsi="Times New Roman" w:cs="Times New Roman"/>
                <w:sz w:val="24"/>
                <w:szCs w:val="24"/>
              </w:rPr>
              <w:t xml:space="preserve"> </w:t>
            </w:r>
            <w:r w:rsidRPr="006E7FFC">
              <w:rPr>
                <w:rFonts w:ascii="Times New Roman" w:hAnsi="Times New Roman" w:cs="Times New Roman"/>
                <w:sz w:val="24"/>
                <w:szCs w:val="24"/>
              </w:rPr>
              <w:t>жет быть неопределен</w:t>
            </w:r>
            <w:r>
              <w:rPr>
                <w:rFonts w:ascii="Times New Roman" w:hAnsi="Times New Roman" w:cs="Times New Roman"/>
                <w:sz w:val="24"/>
                <w:szCs w:val="24"/>
              </w:rPr>
              <w:t xml:space="preserve"> </w:t>
            </w:r>
            <w:r w:rsidRPr="006E7FFC">
              <w:rPr>
                <w:rFonts w:ascii="Times New Roman" w:hAnsi="Times New Roman" w:cs="Times New Roman"/>
                <w:sz w:val="24"/>
                <w:szCs w:val="24"/>
              </w:rPr>
              <w:t>ным</w:t>
            </w:r>
          </w:p>
        </w:tc>
        <w:tc>
          <w:tcPr>
            <w:tcW w:w="2409"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Бессрочно с установ</w:t>
            </w:r>
            <w:r>
              <w:rPr>
                <w:rFonts w:ascii="Times New Roman" w:hAnsi="Times New Roman" w:cs="Times New Roman"/>
                <w:sz w:val="24"/>
                <w:szCs w:val="24"/>
              </w:rPr>
              <w:t xml:space="preserve"> </w:t>
            </w:r>
            <w:r w:rsidRPr="006E7FFC">
              <w:rPr>
                <w:rFonts w:ascii="Times New Roman" w:hAnsi="Times New Roman" w:cs="Times New Roman"/>
                <w:sz w:val="24"/>
                <w:szCs w:val="24"/>
              </w:rPr>
              <w:t>ленным пенсионным возрастом</w:t>
            </w:r>
          </w:p>
        </w:tc>
        <w:tc>
          <w:tcPr>
            <w:tcW w:w="227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Фиксированное количество лет</w:t>
            </w:r>
          </w:p>
        </w:tc>
      </w:tr>
      <w:tr w:rsidR="0014623E" w:rsidRPr="006E7FFC" w:rsidTr="00F72F80">
        <w:tc>
          <w:tcPr>
            <w:tcW w:w="2226"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Цель аудита</w:t>
            </w:r>
          </w:p>
        </w:tc>
        <w:tc>
          <w:tcPr>
            <w:tcW w:w="269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Финансовый аудит</w:t>
            </w:r>
          </w:p>
        </w:tc>
        <w:tc>
          <w:tcPr>
            <w:tcW w:w="2409"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Проверка законности</w:t>
            </w:r>
          </w:p>
        </w:tc>
        <w:tc>
          <w:tcPr>
            <w:tcW w:w="227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Меняется</w:t>
            </w:r>
          </w:p>
        </w:tc>
      </w:tr>
      <w:tr w:rsidR="0014623E" w:rsidRPr="006E7FFC" w:rsidTr="00F72F80">
        <w:tc>
          <w:tcPr>
            <w:tcW w:w="2226" w:type="dxa"/>
          </w:tcPr>
          <w:p w:rsidR="0014623E" w:rsidRPr="006E7FFC" w:rsidRDefault="0014623E" w:rsidP="00F72F80">
            <w:pPr>
              <w:ind w:right="-94"/>
              <w:jc w:val="both"/>
              <w:rPr>
                <w:rFonts w:ascii="Times New Roman" w:hAnsi="Times New Roman" w:cs="Times New Roman"/>
                <w:sz w:val="24"/>
                <w:szCs w:val="24"/>
              </w:rPr>
            </w:pPr>
            <w:r w:rsidRPr="006E7FFC">
              <w:rPr>
                <w:rFonts w:ascii="Times New Roman" w:hAnsi="Times New Roman" w:cs="Times New Roman"/>
                <w:sz w:val="24"/>
                <w:szCs w:val="24"/>
              </w:rPr>
              <w:t>Казначейство (PAC)</w:t>
            </w:r>
          </w:p>
        </w:tc>
        <w:tc>
          <w:tcPr>
            <w:tcW w:w="269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Да</w:t>
            </w:r>
          </w:p>
        </w:tc>
        <w:tc>
          <w:tcPr>
            <w:tcW w:w="2409"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Нет</w:t>
            </w:r>
          </w:p>
        </w:tc>
        <w:tc>
          <w:tcPr>
            <w:tcW w:w="227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Да</w:t>
            </w:r>
          </w:p>
        </w:tc>
      </w:tr>
      <w:tr w:rsidR="0014623E" w:rsidRPr="006E7FFC" w:rsidTr="00F72F80">
        <w:tc>
          <w:tcPr>
            <w:tcW w:w="2226"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Судебная функция</w:t>
            </w:r>
          </w:p>
        </w:tc>
        <w:tc>
          <w:tcPr>
            <w:tcW w:w="269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Нет</w:t>
            </w:r>
          </w:p>
        </w:tc>
        <w:tc>
          <w:tcPr>
            <w:tcW w:w="2409"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Да</w:t>
            </w:r>
          </w:p>
        </w:tc>
        <w:tc>
          <w:tcPr>
            <w:tcW w:w="227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Нет</w:t>
            </w:r>
          </w:p>
        </w:tc>
      </w:tr>
      <w:tr w:rsidR="0014623E" w:rsidRPr="006E7FFC" w:rsidTr="0014623E">
        <w:tc>
          <w:tcPr>
            <w:tcW w:w="2226"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Предистория функций SAI</w:t>
            </w:r>
          </w:p>
        </w:tc>
        <w:tc>
          <w:tcPr>
            <w:tcW w:w="2694"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Финансовые - учетные, аудиторские</w:t>
            </w:r>
          </w:p>
        </w:tc>
        <w:tc>
          <w:tcPr>
            <w:tcW w:w="2409"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Законодательные –юридические</w:t>
            </w:r>
          </w:p>
        </w:tc>
        <w:tc>
          <w:tcPr>
            <w:tcW w:w="2274" w:type="dxa"/>
            <w:tcBorders>
              <w:bottom w:val="single" w:sz="4" w:space="0" w:color="auto"/>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Меняются</w:t>
            </w:r>
          </w:p>
        </w:tc>
      </w:tr>
      <w:tr w:rsidR="0014623E" w:rsidRPr="006E7FFC" w:rsidTr="0014623E">
        <w:tc>
          <w:tcPr>
            <w:tcW w:w="2226" w:type="dxa"/>
            <w:tcBorders>
              <w:bottom w:val="nil"/>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Контроль за аудиторской работой</w:t>
            </w:r>
          </w:p>
        </w:tc>
        <w:tc>
          <w:tcPr>
            <w:tcW w:w="2694" w:type="dxa"/>
            <w:tcBorders>
              <w:bottom w:val="nil"/>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Отчитывается перед Казначейством (PAC), который проводит слушания и публикует свои собственные отчеты</w:t>
            </w:r>
          </w:p>
        </w:tc>
        <w:tc>
          <w:tcPr>
            <w:tcW w:w="2409" w:type="dxa"/>
            <w:tcBorders>
              <w:bottom w:val="nil"/>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Суд налагает штрафы или освобождает от должности</w:t>
            </w:r>
          </w:p>
        </w:tc>
        <w:tc>
          <w:tcPr>
            <w:tcW w:w="2274" w:type="dxa"/>
            <w:tcBorders>
              <w:bottom w:val="nil"/>
            </w:tcBorders>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Отчитывается перед Казначей</w:t>
            </w:r>
            <w:r>
              <w:rPr>
                <w:rFonts w:ascii="Times New Roman" w:hAnsi="Times New Roman" w:cs="Times New Roman"/>
                <w:sz w:val="24"/>
                <w:szCs w:val="24"/>
              </w:rPr>
              <w:t xml:space="preserve"> </w:t>
            </w:r>
            <w:r w:rsidRPr="006E7FFC">
              <w:rPr>
                <w:rFonts w:ascii="Times New Roman" w:hAnsi="Times New Roman" w:cs="Times New Roman"/>
                <w:sz w:val="24"/>
                <w:szCs w:val="24"/>
              </w:rPr>
              <w:t>ством (PAC), кото</w:t>
            </w:r>
            <w:r>
              <w:rPr>
                <w:rFonts w:ascii="Times New Roman" w:hAnsi="Times New Roman" w:cs="Times New Roman"/>
                <w:sz w:val="24"/>
                <w:szCs w:val="24"/>
              </w:rPr>
              <w:t xml:space="preserve"> </w:t>
            </w:r>
            <w:r w:rsidRPr="006E7FFC">
              <w:rPr>
                <w:rFonts w:ascii="Times New Roman" w:hAnsi="Times New Roman" w:cs="Times New Roman"/>
                <w:sz w:val="24"/>
                <w:szCs w:val="24"/>
              </w:rPr>
              <w:t>рый проводит слу</w:t>
            </w:r>
            <w:r>
              <w:rPr>
                <w:rFonts w:ascii="Times New Roman" w:hAnsi="Times New Roman" w:cs="Times New Roman"/>
                <w:sz w:val="24"/>
                <w:szCs w:val="24"/>
              </w:rPr>
              <w:t xml:space="preserve"> </w:t>
            </w:r>
            <w:r w:rsidRPr="006E7FFC">
              <w:rPr>
                <w:rFonts w:ascii="Times New Roman" w:hAnsi="Times New Roman" w:cs="Times New Roman"/>
                <w:sz w:val="24"/>
                <w:szCs w:val="24"/>
              </w:rPr>
              <w:t>шания и публикует свои собственные отчеты</w:t>
            </w:r>
          </w:p>
        </w:tc>
      </w:tr>
      <w:tr w:rsidR="0014623E" w:rsidRPr="006E7FFC" w:rsidTr="0014623E">
        <w:tc>
          <w:tcPr>
            <w:tcW w:w="9603" w:type="dxa"/>
            <w:gridSpan w:val="4"/>
            <w:tcBorders>
              <w:top w:val="nil"/>
              <w:left w:val="nil"/>
              <w:right w:val="nil"/>
            </w:tcBorders>
          </w:tcPr>
          <w:p w:rsidR="0014623E" w:rsidRPr="006E7FFC" w:rsidRDefault="0014623E" w:rsidP="00F72F80">
            <w:pPr>
              <w:ind w:hanging="108"/>
              <w:jc w:val="both"/>
              <w:rPr>
                <w:rFonts w:ascii="Times New Roman" w:hAnsi="Times New Roman" w:cs="Times New Roman"/>
                <w:sz w:val="28"/>
                <w:szCs w:val="28"/>
              </w:rPr>
            </w:pPr>
            <w:r w:rsidRPr="006E7FFC">
              <w:rPr>
                <w:rFonts w:ascii="Times New Roman" w:hAnsi="Times New Roman" w:cs="Times New Roman"/>
                <w:sz w:val="28"/>
                <w:szCs w:val="28"/>
              </w:rPr>
              <w:t>Продолжение таблицы 7</w:t>
            </w:r>
          </w:p>
          <w:p w:rsidR="0014623E" w:rsidRPr="006E7FFC" w:rsidRDefault="0014623E" w:rsidP="00F72F80">
            <w:pPr>
              <w:ind w:hanging="108"/>
              <w:jc w:val="both"/>
              <w:rPr>
                <w:rFonts w:ascii="Times New Roman" w:hAnsi="Times New Roman" w:cs="Times New Roman"/>
                <w:sz w:val="16"/>
                <w:szCs w:val="16"/>
              </w:rPr>
            </w:pPr>
          </w:p>
        </w:tc>
      </w:tr>
      <w:tr w:rsidR="0014623E" w:rsidRPr="006E7FFC" w:rsidTr="00F72F80">
        <w:tc>
          <w:tcPr>
            <w:tcW w:w="2226" w:type="dxa"/>
          </w:tcPr>
          <w:p w:rsidR="0014623E" w:rsidRPr="006E7FFC" w:rsidRDefault="0014623E" w:rsidP="00F72F80">
            <w:pPr>
              <w:jc w:val="center"/>
              <w:rPr>
                <w:rFonts w:ascii="Times New Roman" w:hAnsi="Times New Roman" w:cs="Times New Roman"/>
                <w:sz w:val="24"/>
                <w:szCs w:val="24"/>
              </w:rPr>
            </w:pPr>
            <w:r>
              <w:rPr>
                <w:rFonts w:ascii="Times New Roman" w:hAnsi="Times New Roman" w:cs="Times New Roman"/>
                <w:sz w:val="24"/>
                <w:szCs w:val="24"/>
              </w:rPr>
              <w:t>1</w:t>
            </w:r>
          </w:p>
        </w:tc>
        <w:tc>
          <w:tcPr>
            <w:tcW w:w="2694" w:type="dxa"/>
          </w:tcPr>
          <w:p w:rsidR="0014623E" w:rsidRPr="006E7FFC" w:rsidRDefault="0014623E" w:rsidP="00F72F80">
            <w:pPr>
              <w:jc w:val="center"/>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14623E" w:rsidRPr="006E7FFC" w:rsidRDefault="0014623E" w:rsidP="00F72F80">
            <w:pPr>
              <w:jc w:val="center"/>
              <w:rPr>
                <w:rFonts w:ascii="Times New Roman" w:hAnsi="Times New Roman" w:cs="Times New Roman"/>
                <w:sz w:val="24"/>
                <w:szCs w:val="24"/>
              </w:rPr>
            </w:pPr>
            <w:r>
              <w:rPr>
                <w:rFonts w:ascii="Times New Roman" w:hAnsi="Times New Roman" w:cs="Times New Roman"/>
                <w:sz w:val="24"/>
                <w:szCs w:val="24"/>
              </w:rPr>
              <w:t>3</w:t>
            </w:r>
          </w:p>
        </w:tc>
        <w:tc>
          <w:tcPr>
            <w:tcW w:w="2274" w:type="dxa"/>
          </w:tcPr>
          <w:p w:rsidR="0014623E" w:rsidRPr="006E7FFC" w:rsidRDefault="0014623E" w:rsidP="00F72F80">
            <w:pPr>
              <w:jc w:val="center"/>
              <w:rPr>
                <w:rFonts w:ascii="Times New Roman" w:hAnsi="Times New Roman" w:cs="Times New Roman"/>
                <w:sz w:val="24"/>
                <w:szCs w:val="24"/>
              </w:rPr>
            </w:pPr>
            <w:r>
              <w:rPr>
                <w:rFonts w:ascii="Times New Roman" w:hAnsi="Times New Roman" w:cs="Times New Roman"/>
                <w:sz w:val="24"/>
                <w:szCs w:val="24"/>
              </w:rPr>
              <w:t>4</w:t>
            </w:r>
          </w:p>
        </w:tc>
      </w:tr>
      <w:tr w:rsidR="0014623E" w:rsidRPr="006E7FFC" w:rsidTr="00F72F80">
        <w:tc>
          <w:tcPr>
            <w:tcW w:w="9603" w:type="dxa"/>
            <w:gridSpan w:val="4"/>
          </w:tcPr>
          <w:p w:rsidR="0014623E" w:rsidRPr="006E7FFC" w:rsidRDefault="0014623E" w:rsidP="00F72F80">
            <w:pPr>
              <w:jc w:val="center"/>
              <w:rPr>
                <w:rFonts w:ascii="Times New Roman" w:hAnsi="Times New Roman" w:cs="Times New Roman"/>
                <w:sz w:val="24"/>
                <w:szCs w:val="24"/>
              </w:rPr>
            </w:pPr>
            <w:r w:rsidRPr="006E7FFC">
              <w:rPr>
                <w:rFonts w:ascii="Times New Roman" w:hAnsi="Times New Roman" w:cs="Times New Roman"/>
                <w:sz w:val="24"/>
                <w:szCs w:val="24"/>
              </w:rPr>
              <w:t>Потенциальные сильные и слабые стороны</w:t>
            </w:r>
          </w:p>
        </w:tc>
      </w:tr>
      <w:tr w:rsidR="0014623E" w:rsidRPr="006E7FFC" w:rsidTr="00F72F80">
        <w:tc>
          <w:tcPr>
            <w:tcW w:w="2226"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Централизация/децентрализация полномочий в SAI</w:t>
            </w:r>
          </w:p>
        </w:tc>
        <w:tc>
          <w:tcPr>
            <w:tcW w:w="269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Власть, сосредоточенная в руках одного человека, может быть использована как лучшую, так и худшую сторону</w:t>
            </w:r>
          </w:p>
        </w:tc>
        <w:tc>
          <w:tcPr>
            <w:tcW w:w="2409"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Большее разделение обязанностей между членами Суда, но каждый из них обладает большими полномочиями в своей сфере ответственности</w:t>
            </w:r>
          </w:p>
        </w:tc>
        <w:tc>
          <w:tcPr>
            <w:tcW w:w="227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Наиболее инклюзив</w:t>
            </w:r>
            <w:r>
              <w:rPr>
                <w:rFonts w:ascii="Times New Roman" w:hAnsi="Times New Roman" w:cs="Times New Roman"/>
                <w:sz w:val="24"/>
                <w:szCs w:val="24"/>
              </w:rPr>
              <w:t xml:space="preserve"> </w:t>
            </w:r>
            <w:r w:rsidRPr="006E7FFC">
              <w:rPr>
                <w:rFonts w:ascii="Times New Roman" w:hAnsi="Times New Roman" w:cs="Times New Roman"/>
                <w:sz w:val="24"/>
                <w:szCs w:val="24"/>
              </w:rPr>
              <w:t>ный процесс принятия решений и распределения полномочий, но риск быть медлен</w:t>
            </w:r>
            <w:r>
              <w:rPr>
                <w:rFonts w:ascii="Times New Roman" w:hAnsi="Times New Roman" w:cs="Times New Roman"/>
                <w:sz w:val="24"/>
                <w:szCs w:val="24"/>
              </w:rPr>
              <w:t xml:space="preserve"> </w:t>
            </w:r>
            <w:r w:rsidRPr="006E7FFC">
              <w:rPr>
                <w:rFonts w:ascii="Times New Roman" w:hAnsi="Times New Roman" w:cs="Times New Roman"/>
                <w:sz w:val="24"/>
                <w:szCs w:val="24"/>
              </w:rPr>
              <w:t>ным и громоздким</w:t>
            </w:r>
          </w:p>
        </w:tc>
      </w:tr>
      <w:tr w:rsidR="0014623E" w:rsidRPr="006E7FFC" w:rsidTr="00F72F80">
        <w:tc>
          <w:tcPr>
            <w:tcW w:w="2226"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Подверженность SAI политическому влиянию</w:t>
            </w:r>
          </w:p>
        </w:tc>
        <w:tc>
          <w:tcPr>
            <w:tcW w:w="269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Низкое</w:t>
            </w:r>
          </w:p>
        </w:tc>
        <w:tc>
          <w:tcPr>
            <w:tcW w:w="2409"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Низкое</w:t>
            </w:r>
          </w:p>
        </w:tc>
        <w:tc>
          <w:tcPr>
            <w:tcW w:w="227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Может возникнуть проблема, в зависимости от срока назначения и порядка назначения и отстранения членов комиссии</w:t>
            </w:r>
          </w:p>
        </w:tc>
      </w:tr>
      <w:tr w:rsidR="0014623E" w:rsidRPr="006E7FFC" w:rsidTr="00F72F80">
        <w:tc>
          <w:tcPr>
            <w:tcW w:w="2226"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Открытость/транспарентность</w:t>
            </w:r>
          </w:p>
        </w:tc>
        <w:tc>
          <w:tcPr>
            <w:tcW w:w="269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Связь с Казначейством (PAC) должна сделать процесс аудита прозрачным</w:t>
            </w:r>
          </w:p>
        </w:tc>
        <w:tc>
          <w:tcPr>
            <w:tcW w:w="2409"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Риск отсутствия прозрачности, если судебные слушания не являются открытыми или вопросы не обсуж</w:t>
            </w:r>
            <w:r>
              <w:rPr>
                <w:rFonts w:ascii="Times New Roman" w:hAnsi="Times New Roman" w:cs="Times New Roman"/>
                <w:sz w:val="24"/>
                <w:szCs w:val="24"/>
              </w:rPr>
              <w:t xml:space="preserve"> </w:t>
            </w:r>
            <w:r w:rsidRPr="006E7FFC">
              <w:rPr>
                <w:rFonts w:ascii="Times New Roman" w:hAnsi="Times New Roman" w:cs="Times New Roman"/>
                <w:sz w:val="24"/>
                <w:szCs w:val="24"/>
              </w:rPr>
              <w:t>даются парламентом</w:t>
            </w:r>
          </w:p>
        </w:tc>
        <w:tc>
          <w:tcPr>
            <w:tcW w:w="227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Связь с Казначейством (PAC) должна сделать процесс аудита прозрачным</w:t>
            </w:r>
          </w:p>
        </w:tc>
      </w:tr>
      <w:tr w:rsidR="0014623E" w:rsidRPr="006E7FFC" w:rsidTr="00F72F80">
        <w:tc>
          <w:tcPr>
            <w:tcW w:w="2226"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Способность обеспечивать соблюдение результатов аудита</w:t>
            </w:r>
          </w:p>
        </w:tc>
        <w:tc>
          <w:tcPr>
            <w:tcW w:w="269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Зависит от эффективности PAC</w:t>
            </w:r>
          </w:p>
        </w:tc>
        <w:tc>
          <w:tcPr>
            <w:tcW w:w="2409"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Обязательное соблюдение, но на практике проверя</w:t>
            </w:r>
            <w:r>
              <w:rPr>
                <w:rFonts w:ascii="Times New Roman" w:hAnsi="Times New Roman" w:cs="Times New Roman"/>
                <w:sz w:val="24"/>
                <w:szCs w:val="24"/>
              </w:rPr>
              <w:t xml:space="preserve"> </w:t>
            </w:r>
            <w:r w:rsidRPr="006E7FFC">
              <w:rPr>
                <w:rFonts w:ascii="Times New Roman" w:hAnsi="Times New Roman" w:cs="Times New Roman"/>
                <w:sz w:val="24"/>
                <w:szCs w:val="24"/>
              </w:rPr>
              <w:t>емые органы могут игнорировать реше</w:t>
            </w:r>
            <w:r>
              <w:rPr>
                <w:rFonts w:ascii="Times New Roman" w:hAnsi="Times New Roman" w:cs="Times New Roman"/>
                <w:sz w:val="24"/>
                <w:szCs w:val="24"/>
              </w:rPr>
              <w:t xml:space="preserve"> </w:t>
            </w:r>
            <w:r w:rsidRPr="006E7FFC">
              <w:rPr>
                <w:rFonts w:ascii="Times New Roman" w:hAnsi="Times New Roman" w:cs="Times New Roman"/>
                <w:sz w:val="24"/>
                <w:szCs w:val="24"/>
              </w:rPr>
              <w:t>ния суда с приме</w:t>
            </w:r>
            <w:r>
              <w:rPr>
                <w:rFonts w:ascii="Times New Roman" w:hAnsi="Times New Roman" w:cs="Times New Roman"/>
                <w:sz w:val="24"/>
                <w:szCs w:val="24"/>
              </w:rPr>
              <w:t xml:space="preserve"> </w:t>
            </w:r>
            <w:r w:rsidRPr="006E7FFC">
              <w:rPr>
                <w:rFonts w:ascii="Times New Roman" w:hAnsi="Times New Roman" w:cs="Times New Roman"/>
                <w:sz w:val="24"/>
                <w:szCs w:val="24"/>
              </w:rPr>
              <w:t>нением незначитель</w:t>
            </w:r>
            <w:r>
              <w:rPr>
                <w:rFonts w:ascii="Times New Roman" w:hAnsi="Times New Roman" w:cs="Times New Roman"/>
                <w:sz w:val="24"/>
                <w:szCs w:val="24"/>
              </w:rPr>
              <w:t xml:space="preserve"> </w:t>
            </w:r>
            <w:r w:rsidRPr="006E7FFC">
              <w:rPr>
                <w:rFonts w:ascii="Times New Roman" w:hAnsi="Times New Roman" w:cs="Times New Roman"/>
                <w:sz w:val="24"/>
                <w:szCs w:val="24"/>
              </w:rPr>
              <w:t>ных эффективных санкций</w:t>
            </w:r>
          </w:p>
        </w:tc>
        <w:tc>
          <w:tcPr>
            <w:tcW w:w="2274" w:type="dxa"/>
          </w:tcPr>
          <w:p w:rsidR="0014623E" w:rsidRPr="006E7FFC" w:rsidRDefault="0014623E" w:rsidP="00F72F80">
            <w:pPr>
              <w:jc w:val="both"/>
              <w:rPr>
                <w:rFonts w:ascii="Times New Roman" w:hAnsi="Times New Roman" w:cs="Times New Roman"/>
                <w:sz w:val="24"/>
                <w:szCs w:val="24"/>
              </w:rPr>
            </w:pPr>
            <w:r w:rsidRPr="006E7FFC">
              <w:rPr>
                <w:rFonts w:ascii="Times New Roman" w:hAnsi="Times New Roman" w:cs="Times New Roman"/>
                <w:sz w:val="24"/>
                <w:szCs w:val="24"/>
              </w:rPr>
              <w:t>Зависит от эффективности PAC</w:t>
            </w:r>
          </w:p>
        </w:tc>
      </w:tr>
      <w:tr w:rsidR="0014623E" w:rsidRPr="006E7FFC" w:rsidTr="00F72F80">
        <w:tc>
          <w:tcPr>
            <w:tcW w:w="9603" w:type="dxa"/>
            <w:gridSpan w:val="4"/>
          </w:tcPr>
          <w:p w:rsidR="0014623E" w:rsidRPr="006E7FFC" w:rsidRDefault="0014623E" w:rsidP="00F72F80">
            <w:pPr>
              <w:ind w:firstLine="559"/>
              <w:jc w:val="both"/>
              <w:rPr>
                <w:rFonts w:ascii="Times New Roman" w:hAnsi="Times New Roman" w:cs="Times New Roman"/>
                <w:sz w:val="24"/>
                <w:szCs w:val="24"/>
              </w:rPr>
            </w:pPr>
            <w:r w:rsidRPr="006E7FFC">
              <w:rPr>
                <w:rFonts w:ascii="Times New Roman" w:hAnsi="Times New Roman" w:cs="Times New Roman"/>
                <w:sz w:val="24"/>
                <w:szCs w:val="24"/>
              </w:rPr>
              <w:t xml:space="preserve">Примечание </w:t>
            </w:r>
            <w:r>
              <w:rPr>
                <w:rFonts w:ascii="Times New Roman" w:hAnsi="Times New Roman" w:cs="Times New Roman"/>
                <w:sz w:val="24"/>
                <w:szCs w:val="24"/>
              </w:rPr>
              <w:t xml:space="preserve">– </w:t>
            </w:r>
            <w:r w:rsidRPr="006E7FFC">
              <w:rPr>
                <w:rFonts w:ascii="Times New Roman" w:hAnsi="Times New Roman" w:cs="Times New Roman"/>
                <w:sz w:val="24"/>
                <w:szCs w:val="24"/>
              </w:rPr>
              <w:t>Составлено автором на основе источника [47]</w:t>
            </w:r>
          </w:p>
        </w:tc>
      </w:tr>
    </w:tbl>
    <w:p w:rsidR="0014623E" w:rsidRDefault="0014623E" w:rsidP="00FE4871">
      <w:pPr>
        <w:spacing w:after="0" w:line="240" w:lineRule="auto"/>
        <w:ind w:firstLine="709"/>
        <w:jc w:val="both"/>
        <w:rPr>
          <w:rFonts w:ascii="Times New Roman" w:hAnsi="Times New Roman" w:cs="Times New Roman"/>
          <w:sz w:val="28"/>
          <w:szCs w:val="28"/>
        </w:rPr>
      </w:pP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 рамках коллегиальной системы SAI имеет ряд членов, которые формируют его коллегию или руководящий совет и принимают решения совместно. Коллегиальные органы аудита обычно являются частью парламентской системы подотчетности.</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Как показал анализ, помимо трех основных моделей внешнего аудита, рассмотренных нами, заслуживают рассмотрения два других важных аспекта.</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Во-первых, в некоторых странах учреждения независимого внешнего аудита могут фактически не существовать. </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Во-вторых, страны могут иметь систему внешнего аудита, которая по историческим причинам включает элементы более чем одной модели финансовой отчетности.</w:t>
      </w:r>
    </w:p>
    <w:p w:rsidR="005D0574" w:rsidRDefault="005D0574" w:rsidP="00FE4871">
      <w:pPr>
        <w:spacing w:after="0" w:line="240" w:lineRule="auto"/>
        <w:ind w:firstLine="709"/>
        <w:jc w:val="both"/>
        <w:rPr>
          <w:rFonts w:ascii="Times New Roman" w:hAnsi="Times New Roman" w:cs="Times New Roman"/>
          <w:i/>
          <w:sz w:val="28"/>
          <w:szCs w:val="28"/>
        </w:rPr>
      </w:pPr>
      <w:r w:rsidRPr="00272B1D">
        <w:rPr>
          <w:rFonts w:ascii="Times New Roman" w:hAnsi="Times New Roman" w:cs="Times New Roman"/>
          <w:i/>
          <w:sz w:val="28"/>
          <w:szCs w:val="28"/>
        </w:rPr>
        <w:t>Как показывает практика, и это характерно для стран постсоветского пространства, чем слабее общая среда финансового управления в стране, тем выше становится риск государственного аудита и контроля. Централизованным системам обычно не хватает прозрачности. Даже в тех случаях, когда аудиторский орган готовит критические отчеты, они, как правило, адресуются правительству, которое может легко их проигнорировать. Они не могут быть предоставлены парламенту или общественности. Существует недостаток знаний общественности об этой системе и доверия к ней.</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В странах </w:t>
      </w:r>
      <w:r w:rsidR="00FC0E0D">
        <w:rPr>
          <w:rFonts w:ascii="Times New Roman" w:hAnsi="Times New Roman" w:cs="Times New Roman"/>
          <w:sz w:val="28"/>
          <w:szCs w:val="28"/>
        </w:rPr>
        <w:t>–</w:t>
      </w:r>
      <w:r w:rsidRPr="00272B1D">
        <w:rPr>
          <w:rFonts w:ascii="Times New Roman" w:hAnsi="Times New Roman" w:cs="Times New Roman"/>
          <w:sz w:val="28"/>
          <w:szCs w:val="28"/>
        </w:rPr>
        <w:t xml:space="preserve"> участницах </w:t>
      </w:r>
      <w:r w:rsidRPr="00272B1D">
        <w:rPr>
          <w:rFonts w:ascii="Times New Roman" w:hAnsi="Times New Roman" w:cs="Times New Roman"/>
          <w:sz w:val="28"/>
          <w:szCs w:val="28"/>
          <w:lang w:val="en-US"/>
        </w:rPr>
        <w:t>INTOSAI</w:t>
      </w:r>
      <w:r w:rsidRPr="00272B1D">
        <w:rPr>
          <w:rFonts w:ascii="Times New Roman" w:hAnsi="Times New Roman" w:cs="Times New Roman"/>
          <w:sz w:val="28"/>
          <w:szCs w:val="28"/>
        </w:rPr>
        <w:t xml:space="preserve"> функционирование органов государственного аудита основывается на </w:t>
      </w:r>
      <w:r w:rsidRPr="00FC0E0D">
        <w:rPr>
          <w:rFonts w:ascii="Times New Roman" w:hAnsi="Times New Roman" w:cs="Times New Roman"/>
          <w:i/>
          <w:sz w:val="28"/>
          <w:szCs w:val="28"/>
        </w:rPr>
        <w:t>принципах</w:t>
      </w:r>
      <w:r w:rsidRPr="00272B1D">
        <w:rPr>
          <w:rFonts w:ascii="Times New Roman" w:hAnsi="Times New Roman" w:cs="Times New Roman"/>
          <w:sz w:val="28"/>
          <w:szCs w:val="28"/>
        </w:rPr>
        <w:t xml:space="preserve"> надлежащего управления, поддержки правительств в повышении эффективности, укрепления прозрачности и общественного доверия, обеспечения подотчетности, поддержки объективности, борьбы с коррупцией, содействия эффективному и результативному получению и использованию государственных ресурсов [48].</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i/>
          <w:sz w:val="28"/>
          <w:szCs w:val="28"/>
        </w:rPr>
        <w:t>Принципы организации функционирования высших органов государственного аудита базируются, прежде всего, на модели финансового контроля в каждой стране, которая складывается исходя из особенностей построения правовой системы. Соответственно, разнообразие функций и полномочий высших органов государственного аудита во многом объясняется их статусом.</w:t>
      </w:r>
      <w:r w:rsidRPr="00272B1D">
        <w:rPr>
          <w:i/>
        </w:rPr>
        <w:t xml:space="preserve"> </w:t>
      </w:r>
      <w:r w:rsidRPr="00272B1D">
        <w:rPr>
          <w:rFonts w:ascii="Times New Roman" w:hAnsi="Times New Roman" w:cs="Times New Roman"/>
          <w:sz w:val="28"/>
          <w:szCs w:val="28"/>
        </w:rPr>
        <w:t>В свою очередь структуры, которые создаются как независимый от правительства орган или подотчетны президенту, обладают достаточно широкими полномочиями, например, берут на себя функции кадрового аудита или контроля над деятельностью политических партий и избирательных кампаний.</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Независимые органы государственного аудита выполняют, прежде всего, функцию внешнего управления государственными расходами и обеспечения финансовой подотчетности [49]. </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Сам по себе аудит является центральным звеном любой системы подотчетности и при надлежащем его проведении помогает государственным учреждениям действовать в соответствии с</w:t>
      </w:r>
      <w:r w:rsidRPr="00272B1D">
        <w:t xml:space="preserve"> </w:t>
      </w:r>
      <w:r w:rsidRPr="00272B1D">
        <w:rPr>
          <w:rFonts w:ascii="Times New Roman" w:hAnsi="Times New Roman" w:cs="Times New Roman"/>
          <w:sz w:val="28"/>
          <w:szCs w:val="28"/>
        </w:rPr>
        <w:t>принципами подотчетности и добросовестности, повышать эффективность своей деятельности и степень доверия граждан [50].</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В разных странах детальный перечень функций и полномочий высших органов государственного аудита различается. В отдельных странах возникают </w:t>
      </w:r>
      <w:r w:rsidRPr="00FC0E0D">
        <w:rPr>
          <w:rFonts w:ascii="Times New Roman" w:hAnsi="Times New Roman" w:cs="Times New Roman"/>
          <w:i/>
          <w:sz w:val="28"/>
          <w:szCs w:val="28"/>
        </w:rPr>
        <w:t>задачи</w:t>
      </w:r>
      <w:r w:rsidRPr="00272B1D">
        <w:rPr>
          <w:rFonts w:ascii="Times New Roman" w:hAnsi="Times New Roman" w:cs="Times New Roman"/>
          <w:sz w:val="28"/>
          <w:szCs w:val="28"/>
        </w:rPr>
        <w:t>, связанные с мониторингом достижения тех или иных социально-экономических показателей. Иногда у высшего органа государственного аудита имеется задача по проведению аттестации государственных гражданских служащих. В то же время в отдельных странах функции таких органов сужены до вопросов чисто финансовой экспертизы. Кроме того, новые функции возникают у органов государственного аудита в связи с развитием концепции устойчивого развития, которая предполагает выработку новых подходов в государственном управлении и аудите [51].</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i/>
          <w:sz w:val="28"/>
          <w:szCs w:val="28"/>
        </w:rPr>
        <w:t xml:space="preserve">Анализ внешнего финансового контроля в зарубежных странах мира свидетельствует, с одной стороны, о многообразии его форм, с другой </w:t>
      </w:r>
      <w:r w:rsidR="00FC0E0D">
        <w:rPr>
          <w:rFonts w:ascii="Times New Roman" w:hAnsi="Times New Roman" w:cs="Times New Roman"/>
          <w:i/>
          <w:sz w:val="28"/>
          <w:szCs w:val="28"/>
        </w:rPr>
        <w:t>–</w:t>
      </w:r>
      <w:r w:rsidRPr="00272B1D">
        <w:rPr>
          <w:rFonts w:ascii="Times New Roman" w:hAnsi="Times New Roman" w:cs="Times New Roman"/>
          <w:i/>
          <w:sz w:val="28"/>
          <w:szCs w:val="28"/>
        </w:rPr>
        <w:t xml:space="preserve"> о некоторой общности функций и принципов контроля</w:t>
      </w:r>
      <w:r w:rsidRPr="00272B1D">
        <w:rPr>
          <w:rFonts w:ascii="Times New Roman" w:hAnsi="Times New Roman" w:cs="Times New Roman"/>
          <w:b/>
          <w:i/>
          <w:sz w:val="28"/>
          <w:szCs w:val="28"/>
        </w:rPr>
        <w:t xml:space="preserve"> </w:t>
      </w:r>
      <w:r w:rsidRPr="00272B1D">
        <w:rPr>
          <w:rFonts w:ascii="Times New Roman" w:hAnsi="Times New Roman" w:cs="Times New Roman"/>
          <w:sz w:val="28"/>
          <w:szCs w:val="28"/>
        </w:rPr>
        <w:t>[52].</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Так, можно выделить три принципа, или условия, эффективности организации государственного финансового контроля.</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Во-первых, это обеспечение доступа к любой значимой информации проверяемого объекта. Чтобы гарантировать достоверность предоставляемой высшими органами финансового контроля информации о распределении средств налогоплательщиков и деятельности объектов контроля, счетные палаты наделены полномочиями получать доступ абсолютно к любым документам и материалам контролируемого лица, проводить расследования при выявлении каких-либо незаконных действий и даже «опечатывать» объекты.</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 качестве второго условия можно обозначить возможность расстановки приоритетов при выборе объекта, подвергаемого контрольно-аудиторским мероприятиям. Аудит бюджетов различных уровней, а также внебюджетных структур производится абсолютно во всех анализируемых странах, в то время как, например, аудит финансов компаний с долевым участием государства вещь скорее второстепенная. То же касается и государственной контрактной системы: приоритетными являются крупные проекты закупок.</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Третьим принципом эффективности организации государственного финансового контроля является возможность адаптации системы финансового контроля к решению новых задач, возникающих в результате изменения внутренних и внешних условий функционирования государства. В частности, к таким задачам можно отнести стратегический аудит, который становится в последнее время одним из важнейших нефинансовых направлений органов государственного финансового контроля [53].</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 качестве объекта исследования выбраны высшие органы государственного аудита 20 развитых и развивающихся стран Европы и Ближнего Востока (Австрия, Бельгия, Великобритания, Германия, Греция, Израиль, Исландия, Люксембург, Португалия и Франция), Северной Америки и Азиатско-Тихоокеанского региона (Австралия, Канада, Республика Корея, США, Япония, Чили), а также стран БРИКС.</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Анализ устройства зарубежных органов финансового контроля позволяет выявить достаточно разнообразные подходы к их формированию и функционированию. Помимо своих первостепенных </w:t>
      </w:r>
      <w:r w:rsidRPr="00FC0E0D">
        <w:rPr>
          <w:rFonts w:ascii="Times New Roman" w:hAnsi="Times New Roman" w:cs="Times New Roman"/>
          <w:i/>
          <w:sz w:val="28"/>
          <w:szCs w:val="28"/>
        </w:rPr>
        <w:t>функций</w:t>
      </w:r>
      <w:r w:rsidRPr="00272B1D">
        <w:rPr>
          <w:rFonts w:ascii="Times New Roman" w:hAnsi="Times New Roman" w:cs="Times New Roman"/>
          <w:sz w:val="28"/>
          <w:szCs w:val="28"/>
        </w:rPr>
        <w:t xml:space="preserve"> </w:t>
      </w:r>
      <w:r w:rsidR="00FC0E0D">
        <w:rPr>
          <w:rFonts w:ascii="Times New Roman" w:hAnsi="Times New Roman" w:cs="Times New Roman"/>
          <w:sz w:val="28"/>
          <w:szCs w:val="28"/>
        </w:rPr>
        <w:t>–</w:t>
      </w:r>
      <w:r w:rsidRPr="00272B1D">
        <w:rPr>
          <w:rFonts w:ascii="Times New Roman" w:hAnsi="Times New Roman" w:cs="Times New Roman"/>
          <w:sz w:val="28"/>
          <w:szCs w:val="28"/>
        </w:rPr>
        <w:t xml:space="preserve"> финансового аудита и аудита эффективности </w:t>
      </w:r>
      <w:r w:rsidR="00FC0E0D">
        <w:rPr>
          <w:rFonts w:ascii="Times New Roman" w:hAnsi="Times New Roman" w:cs="Times New Roman"/>
          <w:sz w:val="28"/>
          <w:szCs w:val="28"/>
        </w:rPr>
        <w:t>–</w:t>
      </w:r>
      <w:r w:rsidRPr="00272B1D">
        <w:rPr>
          <w:rFonts w:ascii="Times New Roman" w:hAnsi="Times New Roman" w:cs="Times New Roman"/>
          <w:sz w:val="28"/>
          <w:szCs w:val="28"/>
        </w:rPr>
        <w:t xml:space="preserve"> высшие органы финансового контроля рассматриваемых стран выполняют также функции по стратегическому аудиту, контролю качества работы организаций внутреннего аудита, аудиту государственной контрактной системы, законодательной экспертизе, внешнему контролю над деятельностью политических партий, кадровому аудиту, а также судебные функции.</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FC0E0D">
        <w:rPr>
          <w:rFonts w:ascii="Times New Roman" w:hAnsi="Times New Roman" w:cs="Times New Roman"/>
          <w:i/>
          <w:sz w:val="28"/>
          <w:szCs w:val="28"/>
        </w:rPr>
        <w:t>Объектом</w:t>
      </w:r>
      <w:r w:rsidRPr="00272B1D">
        <w:rPr>
          <w:rFonts w:ascii="Times New Roman" w:hAnsi="Times New Roman" w:cs="Times New Roman"/>
          <w:sz w:val="28"/>
          <w:szCs w:val="28"/>
        </w:rPr>
        <w:t xml:space="preserve"> финансового аудита является исполнение бюджетов различных уровней, а также деятельность всех государственных учреждений и предприятий, фондов, компаний,</w:t>
      </w:r>
      <w:r w:rsidRPr="00272B1D">
        <w:t xml:space="preserve"> </w:t>
      </w:r>
      <w:r w:rsidRPr="00272B1D">
        <w:rPr>
          <w:rFonts w:ascii="Times New Roman" w:hAnsi="Times New Roman" w:cs="Times New Roman"/>
          <w:sz w:val="28"/>
          <w:szCs w:val="28"/>
        </w:rPr>
        <w:t>находящихся частично или полностью в ведении публично-правовых образований или назначаемых ими лиц, а также учреждений социального обеспечения и иных юридических лиц. Осуществляется также консультационная поддержка высшего органа законодательной власти по вопросам, касающимся управления государственными ресурсами [54].</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Если рассмотреть более детально, то аудит эффективности предполагает проверку деятельности всех распределителей государственных средств, в том числе в рамках межбюджетных отношений и государственных институтов в целях контроля за эффективностью использования ресурсов (достижением наилучшего результата при использовании бюджетных средств) и результативностью (степенью соответствия полученных результатов заранее запланированным) [55]. Одной из первостепенных задач в рамках данного направления является обеспечение корректного, рационального и результативного использования государственных средств, осуществление законодательного мониторинга исполнительной власти.</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Функции по законодательной экспертизе представлены в деятельности высших органов финансового контроля большинства стран: Австрии, Великобритании, Греции, Израиля, Исландии, Люксембурга, Португалии, Франции, Канады, Республики Корея, Чили, Бразилии и Индии. В частности, в разработке федерального бюджета в качестве консультирующих структур принимают участие счетные палаты Австрии [5] и Франции [56], Национальное контрольно-ревизионное управление Великобритании [57], Национальное контрольно-ревизионное управление Исландии [58], Суд счетов Великого Герцогства Люксембург [59] и Управление генерального аудитора Канады [60]. В законодательных актах Греции [61], связанных с государственным аудитом, закреплены его полномочия по экспертизе нормативных</w:t>
      </w:r>
      <w:r w:rsidRPr="00272B1D">
        <w:t xml:space="preserve"> </w:t>
      </w:r>
      <w:r w:rsidRPr="00272B1D">
        <w:rPr>
          <w:rFonts w:ascii="Times New Roman" w:hAnsi="Times New Roman" w:cs="Times New Roman"/>
          <w:sz w:val="28"/>
          <w:szCs w:val="28"/>
        </w:rPr>
        <w:t>правовых актов только в части консультативных заключений по законопроектам о пенсиях, в том числе о предоставлении права на пенсию и т.п.</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Государственный контролер и омбудсмен Израиля наделен полномочиями давать связанные с изменениями в законодательстве рекомендации, которые впоследствии нередко включаются в законодательные акты [62]. Управление по аудиту и инспекциям Республики Корея осуществляет экспертизу нормативных правовых актов в основном посредством оказания консультационной поддержки правительственным учреждениям при рассмотрении законопроектов, касающихся бухгалтерского учета и внутреннего аудита [63]. Федеральный счетный суд Бразилии в рамках законодательной экспертизы может издавать инструкции и методические рекомендации для органов власти по осуществлению управления государственными счетами. Управление генерального контролера Чили также реализует предварительную законодательную экспертизу всех проектов декретов исполнительной власти [64]. Контролер и генеральный аудитор Индии оказывают консультационную поддержку при принятии законопроектов в финансовой сфере и содействие в составлении основного и вспомогательного счетов республики и каждого штата, а также подконтрольных управлений, казначейств и департаментов [65]. Счетная палата Португалии [66] разрабатывает и утверждает заключения по законопроектам в сфере финансов, а также внедряет законодательные и административные нормы, издает инструкции [67].</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Судебные функции проявляются в основном у органов финансового контроля, обладающих статусом судебной инстанции, и выражаются в применении к объектам аудита санкций. Таким статусом обладают органы государственного аудита Бельгии, Греции, Португалии, Франции, Южной Кореи, Японии, Бразилии, Чили, Китая.</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Так, Счетная палата Королевства Бельгия, являясь обеспечивающим органом парламента [68], реализует свои судебные функции через мандат на закрытие государственных счетов и применение санкций к государственным бухгалтерам и иным лицам, не соблюдающим установленные законы и предписания [69].</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Счетная палата Греции наделена статусом суда высшей инстанции и, несмотря на то, что на основании выявленных ею нарушений не может самостоятельно накладывать санкции на</w:t>
      </w:r>
      <w:r w:rsidRPr="00272B1D">
        <w:t xml:space="preserve"> </w:t>
      </w:r>
      <w:r w:rsidRPr="00272B1D">
        <w:rPr>
          <w:rFonts w:ascii="Times New Roman" w:hAnsi="Times New Roman" w:cs="Times New Roman"/>
          <w:sz w:val="28"/>
          <w:szCs w:val="28"/>
        </w:rPr>
        <w:t>объекты аудита, уполномочена запрашивать проведение расследования у компетентных правоохранительных органов [70]. Статусом судебной коллегии обладает также Суд счетов Великого Герцогства Люксембург [71], который составляет по результатам проверок предписания по устранению ошибок или улучшению тех или иных аспектов деятельности, а в случае их невыполнения направляет соответствующий запрос в палату депутатов и другие органы в целях проведения дальнейшего расследования и привлечения нарушителей к ответственности [72].</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Счетная палата Португалии обладает независимостью, которая гарантируется Конституцией, и принимает решения по вопросам применения мер финансовой ответственности</w:t>
      </w:r>
      <w:r w:rsidRPr="00272B1D">
        <w:t xml:space="preserve"> </w:t>
      </w:r>
      <w:r w:rsidRPr="00272B1D">
        <w:rPr>
          <w:rFonts w:ascii="Times New Roman" w:hAnsi="Times New Roman" w:cs="Times New Roman"/>
          <w:sz w:val="28"/>
          <w:szCs w:val="28"/>
        </w:rPr>
        <w:t>за ненадлежащее управление государственными средствами, а также выносит заключения по общему государственному счету и иным счетам республики [73].</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Счетная палата Французской Республики наделена статусом независимой судебной инстанции, и члены палаты имеют статус судей [74]. Судебные полномочия Счетной палаты состоят в привлечении или освобождении от ответственности государственных бухгалтеров по результатам проверки государственных счетов, а также в вынесении на судебное заседание отчетов о проводимых расследованиях. Юридический вес имеют также выданные судом предписания на обоснование невзысканных поступлений или неправильно выполненных платежей [75].</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Независимое Управление по аудиту и инспекциям Республики Корея создается при президенте и располагает судебными полномочиями по вынесению решений о закрытии счетов государства или наложению на проверяемые учреждения санкций в форме дисциплинарного взыскания или выговора. При выявлении серьезных нарушений или незаконных действий управление может направить запрос в прокуратуру на предъявление обвинения или проведение расследования [76].</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Счетная палата Японии является независимым от всех ветвей власти органом [77] и может в случае выявления каких-либо нарушений применять к нарушителям административные меры вплоть до закрытия счетов и передачи материалов ревизии прокурору. Палата может потребовать от руководства соответствующего департамента принятия в отношении виновного сотрудника учетных финансовых органов дисциплинарных мер наказания и решения о возмещении нанесенного ущерба [78].</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Федеральный счетный суд Бразилии выполняет функцию вспомогательного законодательного органа и также наделяется полномочиями на применение санкций к лицам, ответственным за незаконное расходование средств или нарушения в счетах, и установление крайнего срока для исправления нарушений [79].</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Управление генерального контролера Чили, обладающее независимым статусом, реализует судебные функции, направляя справочную информацию в Палату депутатов о факте превышения</w:t>
      </w:r>
      <w:r w:rsidRPr="00272B1D">
        <w:t xml:space="preserve"> </w:t>
      </w:r>
      <w:r w:rsidRPr="00272B1D">
        <w:rPr>
          <w:rFonts w:ascii="Times New Roman" w:hAnsi="Times New Roman" w:cs="Times New Roman"/>
          <w:sz w:val="28"/>
          <w:szCs w:val="28"/>
        </w:rPr>
        <w:t>государственных расходов указанного предела и осуществляя надзор за исполнением соответствующих предписаний [80].</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Национальное ревизионное управление Китая является уставным компонентом Государственного совета и обладает полномочиями обращаться в правоохранительные органы для применения мер дисциплинарной, административной или уголовной ответственности [81].</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В свою очередь </w:t>
      </w:r>
      <w:r w:rsidRPr="00272B1D">
        <w:rPr>
          <w:rFonts w:ascii="Times New Roman" w:hAnsi="Times New Roman" w:cs="Times New Roman"/>
          <w:i/>
          <w:sz w:val="28"/>
          <w:szCs w:val="28"/>
        </w:rPr>
        <w:t>Стратегический аудит</w:t>
      </w:r>
      <w:r w:rsidRPr="00272B1D">
        <w:rPr>
          <w:rFonts w:ascii="Times New Roman" w:hAnsi="Times New Roman" w:cs="Times New Roman"/>
          <w:sz w:val="28"/>
          <w:szCs w:val="28"/>
        </w:rPr>
        <w:t xml:space="preserve"> выступает в качестве особого вида контроля, направленного на выявление соответствия затраченных финансовых ресурсов степени достижения стратегических целей, принятых программными документами, а также в качестве инструмента управления, позволяющего оценивать и корректировать принятые стратегические решения. В нашей выборке стран данная функция представлена в функционале высших органов государственного аудита Франции, США, Республики</w:t>
      </w:r>
      <w:r w:rsidRPr="00272B1D">
        <w:t xml:space="preserve"> </w:t>
      </w:r>
      <w:r w:rsidRPr="00272B1D">
        <w:rPr>
          <w:rFonts w:ascii="Times New Roman" w:hAnsi="Times New Roman" w:cs="Times New Roman"/>
          <w:sz w:val="28"/>
          <w:szCs w:val="28"/>
        </w:rPr>
        <w:t>Корея и Китая: например, в законе США «О бюджете и бухгалтерском учете» закреплена функция по аудиту реализации мер государственной политики, направленных на обеспечение устойчивого роста, содействие реформированию и реструктуризации экономики, обеспечение роста благосостояния граждан [82].</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Под функцией же кадрового </w:t>
      </w:r>
      <w:r w:rsidRPr="00272B1D">
        <w:rPr>
          <w:rFonts w:ascii="Times New Roman" w:hAnsi="Times New Roman" w:cs="Times New Roman"/>
          <w:i/>
          <w:sz w:val="28"/>
          <w:szCs w:val="28"/>
        </w:rPr>
        <w:t>аудита</w:t>
      </w:r>
      <w:r w:rsidRPr="00272B1D">
        <w:rPr>
          <w:rFonts w:ascii="Times New Roman" w:hAnsi="Times New Roman" w:cs="Times New Roman"/>
          <w:sz w:val="28"/>
          <w:szCs w:val="28"/>
        </w:rPr>
        <w:t xml:space="preserve"> понимается проведение независимой экспертизы и консультационной поддержки управления человеческими ресурсами на государственной службе и в органах власти. Она выявляется в высших органах финансового контроля Австрии, Израиля, Республики Корея, Бразилии, Чили и Китая.</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Так, Счетная палата Австрии с целью содействия надлежащему кадровому менеджменту в государственном секторе определяет поправочный коэффициент для вознаграждения государственных служащих, а также формирует отчет о средних доходах и пенсионных льготах сотрудников государственных предприятий и учреждений [83].</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Государственный контролер и омбудсмен Израиля при выполнении функций кадрового аудита осуществляет контроль за соблюдением государственными служащими установленных норм и правил поведения, а также выполнением министрами и их заместителями правил по предоставлению деклараций с указанием своих доходов и активов. Производится, в том числе, аудит подразделений оборонного ведомства [84]. Управление по аудиту и инспекциям Республики Корея в рамках кадрового аудита проводит аттестацию и переаттестацию государственных гражданских служащих.</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Федеральный Счетный суд Бразилии осуществляет кадровый аудит в государственном секторе посредством проведения обследований, ревизий и мониторинга законности процедур подбора персонала для государственной службы и выхода на пенсию, а также проверки административных актов и контрактов [85]. Управление генерального контролера Чили занимается профессиональной подготовкой государственных и муниципальных служащих и разработкой учебных программ для должностных лиц [86].</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Национальное ревизионное управление Китая, реализуя задачи</w:t>
      </w:r>
      <w:r w:rsidRPr="00272B1D">
        <w:t xml:space="preserve"> </w:t>
      </w:r>
      <w:r w:rsidRPr="00272B1D">
        <w:rPr>
          <w:rFonts w:ascii="Times New Roman" w:hAnsi="Times New Roman" w:cs="Times New Roman"/>
          <w:sz w:val="28"/>
          <w:szCs w:val="28"/>
        </w:rPr>
        <w:t>кадрового аудита, осуществляет надзор за выполнением обязанностей основными руководящими сотрудниками центральных и местных органов исполнительной власти, государственных учреждений и предприятий, судебных органов, органов прокуратуры и общественных организаций [87].</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Компетенциями по контролю за деятельностью политических партий и избирательных кампаний наделены контрольно-счетные органы Австрии, Бельгии, Израиля и Исландии. Счетная палата Бельгии, например, несет ответственность за эффективный контроль за списками мандатов и декларациями активов, представленными политическими деятелями и высокопоставленными должностными лицами, проводит консультации по финансовой отчетности политических партий и расходам на избирательную кампанию. Государственный контролер и омбудсмен Израиля, проводя внешний контроль за избирательным процессом, ориентируется в первую очередь на обеспечение равных возможностей для всех кандидатов. Кроме того, производится государственный аудит финансового менеджмента фракций Кнессета и списков кандидатов, участвующих в выборах в местные органы власти. Национальное контрольно-ревизионное управление Исландии также осуществляет мониторинг финансов в рамках предвыборных кампаний</w:t>
      </w:r>
      <w:r w:rsidRPr="00272B1D">
        <w:t xml:space="preserve"> </w:t>
      </w:r>
      <w:r w:rsidRPr="00272B1D">
        <w:rPr>
          <w:rFonts w:ascii="Times New Roman" w:hAnsi="Times New Roman" w:cs="Times New Roman"/>
          <w:sz w:val="28"/>
          <w:szCs w:val="28"/>
        </w:rPr>
        <w:t>и содействует работе парламентских комитетов, включая контроль за исполнением закона о бюджете.</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Аудит федеральной контрактной системы предполагает проведение высшими органами финансового контроля мониторинга всех осуществляемых государственными структурами крупных проектов закупок, а также составление рекомендаций по совершаемым сделкам. Данная функция закрепляется в нормативных правовых актах Германии [88], Греции, Исландии [89], где высшие органы финансового контроля обладают доступом к контрактам и отчетам по крупным сделкам, а также к счетам, выставленным за работу или услуги. В законодательной базе функционирования Национального ревизионного управления Китая упоминается только ревизия крупных проектов строительства, финансируемых за счет государственных инвестиций [90].</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Внешний контроль качества работы аудиторских организаций и аудиторов включает профессиональное руководство и надзор за эффективностью работы внутренней надзорной службы, в том числе контроль за соответствием деятельности стандартам аудита. Данная функция представлена в компетенциях Управления по аудиту и инспекциям Республики Корея и Национального ревизионного управления Китая.</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Кроме того, все высшие органы государственного аудита в силу своего независимого статуса обладают полномочиями запрашивать у объектов аудита любую необходимую информацию, в том числе финансовую отчетность, уставные документы, контракты и пр., а также самостоятельно определять порядок проведения аудиторских проверок и расследований. Выполняя вспомогательную информационно-аналитическую функцию, все высшие органы финансового контроля представляют в законодательный или исполнительный орган власти и официально публикуют информацию о государственном аудите и проводимых проверках, которая может быть использована для улучшения работы правительств и повышения эффективности управления бюджетными средствами.</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Таким образом, по результатам анализа функционирования высших органов финансового аудита и контроля в странах мира мы</w:t>
      </w:r>
      <w:r w:rsidRPr="00272B1D">
        <w:t xml:space="preserve"> </w:t>
      </w:r>
      <w:r w:rsidRPr="00272B1D">
        <w:rPr>
          <w:rFonts w:ascii="Times New Roman" w:hAnsi="Times New Roman" w:cs="Times New Roman"/>
          <w:sz w:val="28"/>
          <w:szCs w:val="28"/>
        </w:rPr>
        <w:t>определили достаточно узкий перечень функций и полномочий, которым ограничивается их деятельность. Все перечисленные функции были сгруппированы нами в девять блоков (табл</w:t>
      </w:r>
      <w:r w:rsidR="00FC0E0D">
        <w:rPr>
          <w:rFonts w:ascii="Times New Roman" w:hAnsi="Times New Roman" w:cs="Times New Roman"/>
          <w:sz w:val="28"/>
          <w:szCs w:val="28"/>
        </w:rPr>
        <w:t xml:space="preserve">ица </w:t>
      </w:r>
      <w:r w:rsidRPr="00272B1D">
        <w:rPr>
          <w:rFonts w:ascii="Times New Roman" w:hAnsi="Times New Roman" w:cs="Times New Roman"/>
          <w:sz w:val="28"/>
          <w:szCs w:val="28"/>
        </w:rPr>
        <w:t>8).</w:t>
      </w:r>
    </w:p>
    <w:p w:rsidR="005D0574" w:rsidRPr="00272B1D" w:rsidRDefault="005D0574" w:rsidP="00FE4871">
      <w:pPr>
        <w:spacing w:after="0" w:line="240" w:lineRule="auto"/>
        <w:jc w:val="both"/>
        <w:rPr>
          <w:rFonts w:ascii="Times New Roman" w:hAnsi="Times New Roman" w:cs="Times New Roman"/>
          <w:sz w:val="28"/>
          <w:szCs w:val="28"/>
        </w:rPr>
      </w:pPr>
    </w:p>
    <w:p w:rsidR="005D0574" w:rsidRDefault="005D0574" w:rsidP="00FE4871">
      <w:pPr>
        <w:spacing w:after="0" w:line="240" w:lineRule="auto"/>
        <w:jc w:val="both"/>
        <w:rPr>
          <w:rFonts w:ascii="Times New Roman" w:hAnsi="Times New Roman" w:cs="Times New Roman"/>
          <w:sz w:val="28"/>
          <w:szCs w:val="28"/>
        </w:rPr>
      </w:pPr>
      <w:r w:rsidRPr="00272B1D">
        <w:rPr>
          <w:rFonts w:ascii="Times New Roman" w:hAnsi="Times New Roman" w:cs="Times New Roman"/>
          <w:sz w:val="28"/>
          <w:szCs w:val="28"/>
        </w:rPr>
        <w:t xml:space="preserve">Таблица 8 </w:t>
      </w:r>
      <w:r w:rsidR="00FC0E0D">
        <w:rPr>
          <w:rFonts w:ascii="Times New Roman" w:hAnsi="Times New Roman" w:cs="Times New Roman"/>
          <w:sz w:val="28"/>
          <w:szCs w:val="28"/>
        </w:rPr>
        <w:t>–</w:t>
      </w:r>
      <w:r w:rsidRPr="00272B1D">
        <w:rPr>
          <w:rFonts w:ascii="Times New Roman" w:hAnsi="Times New Roman" w:cs="Times New Roman"/>
          <w:sz w:val="28"/>
          <w:szCs w:val="28"/>
        </w:rPr>
        <w:t xml:space="preserve"> Группы функций высших органов государственного аудита развитых и развивающихся стран мира </w:t>
      </w:r>
    </w:p>
    <w:p w:rsidR="00FC0E0D" w:rsidRPr="00FC0E0D" w:rsidRDefault="00FC0E0D" w:rsidP="00FE4871">
      <w:pPr>
        <w:spacing w:after="0" w:line="240" w:lineRule="auto"/>
        <w:jc w:val="both"/>
        <w:rPr>
          <w:rFonts w:ascii="Times New Roman" w:hAnsi="Times New Roman" w:cs="Times New Roman"/>
          <w:sz w:val="16"/>
          <w:szCs w:val="16"/>
        </w:rPr>
      </w:pPr>
    </w:p>
    <w:tbl>
      <w:tblPr>
        <w:tblStyle w:val="a3"/>
        <w:tblW w:w="0" w:type="auto"/>
        <w:tblInd w:w="136" w:type="dxa"/>
        <w:tblLayout w:type="fixed"/>
        <w:tblLook w:val="04A0" w:firstRow="1" w:lastRow="0" w:firstColumn="1" w:lastColumn="0" w:noHBand="0" w:noVBand="1"/>
      </w:tblPr>
      <w:tblGrid>
        <w:gridCol w:w="1610"/>
        <w:gridCol w:w="686"/>
        <w:gridCol w:w="798"/>
        <w:gridCol w:w="844"/>
        <w:gridCol w:w="759"/>
        <w:gridCol w:w="782"/>
        <w:gridCol w:w="1139"/>
        <w:gridCol w:w="725"/>
        <w:gridCol w:w="1070"/>
        <w:gridCol w:w="1134"/>
      </w:tblGrid>
      <w:tr w:rsidR="00FC0E0D" w:rsidRPr="00FC0E0D" w:rsidTr="007B4AF3">
        <w:trPr>
          <w:trHeight w:val="2540"/>
        </w:trPr>
        <w:tc>
          <w:tcPr>
            <w:tcW w:w="1610" w:type="dxa"/>
            <w:vAlign w:val="center"/>
          </w:tcPr>
          <w:p w:rsidR="005D0574" w:rsidRPr="00FC0E0D" w:rsidRDefault="005D0574" w:rsidP="00FE4871">
            <w:pPr>
              <w:ind w:left="-108" w:right="-94"/>
              <w:jc w:val="center"/>
              <w:rPr>
                <w:rFonts w:ascii="Times New Roman" w:eastAsia="Franklin Gothic Medium" w:hAnsi="Times New Roman" w:cs="Times New Roman"/>
                <w:sz w:val="24"/>
                <w:szCs w:val="24"/>
              </w:rPr>
            </w:pPr>
            <w:r w:rsidRPr="00FC0E0D">
              <w:rPr>
                <w:rFonts w:ascii="Times New Roman" w:eastAsia="Franklin Gothic Medium" w:hAnsi="Times New Roman" w:cs="Times New Roman"/>
                <w:sz w:val="24"/>
                <w:szCs w:val="24"/>
              </w:rPr>
              <w:t>Страны</w:t>
            </w:r>
          </w:p>
        </w:tc>
        <w:tc>
          <w:tcPr>
            <w:tcW w:w="686" w:type="dxa"/>
            <w:vAlign w:val="center"/>
          </w:tcPr>
          <w:p w:rsidR="005D0574" w:rsidRPr="00FC0E0D" w:rsidRDefault="005D0574" w:rsidP="00FE4871">
            <w:pPr>
              <w:ind w:left="-108" w:right="-94"/>
              <w:jc w:val="center"/>
              <w:rPr>
                <w:rFonts w:ascii="Times New Roman" w:eastAsia="Franklin Gothic Medium" w:hAnsi="Times New Roman" w:cs="Times New Roman"/>
                <w:sz w:val="24"/>
                <w:szCs w:val="24"/>
              </w:rPr>
            </w:pPr>
            <w:r w:rsidRPr="00FC0E0D">
              <w:rPr>
                <w:rFonts w:ascii="Times New Roman" w:eastAsia="Franklin Gothic Medium" w:hAnsi="Times New Roman" w:cs="Times New Roman"/>
                <w:sz w:val="24"/>
                <w:szCs w:val="24"/>
              </w:rPr>
              <w:t>Фи</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нан</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совый аудит</w:t>
            </w:r>
          </w:p>
        </w:tc>
        <w:tc>
          <w:tcPr>
            <w:tcW w:w="798" w:type="dxa"/>
            <w:vAlign w:val="center"/>
          </w:tcPr>
          <w:p w:rsidR="005D0574" w:rsidRPr="00FC0E0D" w:rsidRDefault="005D0574" w:rsidP="00FE4871">
            <w:pPr>
              <w:ind w:left="-108" w:right="-94"/>
              <w:jc w:val="center"/>
              <w:rPr>
                <w:rFonts w:ascii="Times New Roman" w:eastAsia="Franklin Gothic Medium" w:hAnsi="Times New Roman" w:cs="Times New Roman"/>
                <w:sz w:val="24"/>
                <w:szCs w:val="24"/>
              </w:rPr>
            </w:pPr>
            <w:r w:rsidRPr="00FC0E0D">
              <w:rPr>
                <w:rFonts w:ascii="Times New Roman" w:eastAsia="Franklin Gothic Medium" w:hAnsi="Times New Roman" w:cs="Times New Roman"/>
                <w:sz w:val="24"/>
                <w:szCs w:val="24"/>
              </w:rPr>
              <w:t>Аудит эффек</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тив</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ности</w:t>
            </w:r>
          </w:p>
        </w:tc>
        <w:tc>
          <w:tcPr>
            <w:tcW w:w="844" w:type="dxa"/>
            <w:vAlign w:val="center"/>
          </w:tcPr>
          <w:p w:rsidR="005D0574" w:rsidRPr="00FC0E0D" w:rsidRDefault="005D0574" w:rsidP="00FE4871">
            <w:pPr>
              <w:ind w:left="-108" w:right="-94"/>
              <w:jc w:val="center"/>
              <w:rPr>
                <w:rFonts w:ascii="Times New Roman" w:eastAsia="Franklin Gothic Medium" w:hAnsi="Times New Roman" w:cs="Times New Roman"/>
                <w:sz w:val="24"/>
                <w:szCs w:val="24"/>
              </w:rPr>
            </w:pPr>
            <w:r w:rsidRPr="00FC0E0D">
              <w:rPr>
                <w:rFonts w:ascii="Times New Roman" w:eastAsia="Franklin Gothic Medium" w:hAnsi="Times New Roman" w:cs="Times New Roman"/>
                <w:sz w:val="24"/>
                <w:szCs w:val="24"/>
              </w:rPr>
              <w:t>Законодатель</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ная экспер</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тиза</w:t>
            </w:r>
          </w:p>
        </w:tc>
        <w:tc>
          <w:tcPr>
            <w:tcW w:w="759" w:type="dxa"/>
            <w:vAlign w:val="center"/>
          </w:tcPr>
          <w:p w:rsidR="005D0574" w:rsidRPr="00FC0E0D" w:rsidRDefault="005D0574" w:rsidP="00FE4871">
            <w:pPr>
              <w:ind w:left="-108" w:right="-94"/>
              <w:jc w:val="center"/>
              <w:rPr>
                <w:rFonts w:ascii="Times New Roman" w:eastAsia="Franklin Gothic Medium" w:hAnsi="Times New Roman" w:cs="Times New Roman"/>
                <w:sz w:val="24"/>
                <w:szCs w:val="24"/>
              </w:rPr>
            </w:pPr>
            <w:r w:rsidRPr="00FC0E0D">
              <w:rPr>
                <w:rFonts w:ascii="Times New Roman" w:eastAsia="Franklin Gothic Medium" w:hAnsi="Times New Roman" w:cs="Times New Roman"/>
                <w:sz w:val="24"/>
                <w:szCs w:val="24"/>
              </w:rPr>
              <w:t>Судебные функ</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ции</w:t>
            </w:r>
          </w:p>
        </w:tc>
        <w:tc>
          <w:tcPr>
            <w:tcW w:w="782" w:type="dxa"/>
            <w:vAlign w:val="center"/>
          </w:tcPr>
          <w:p w:rsidR="005D0574" w:rsidRPr="00FC0E0D" w:rsidRDefault="005D0574" w:rsidP="00FE4871">
            <w:pPr>
              <w:ind w:left="-108" w:right="-94"/>
              <w:jc w:val="center"/>
              <w:rPr>
                <w:rFonts w:ascii="Times New Roman" w:eastAsia="Franklin Gothic Medium" w:hAnsi="Times New Roman" w:cs="Times New Roman"/>
                <w:sz w:val="24"/>
                <w:szCs w:val="24"/>
              </w:rPr>
            </w:pPr>
            <w:r w:rsidRPr="00FC0E0D">
              <w:rPr>
                <w:rFonts w:ascii="Times New Roman" w:eastAsia="Franklin Gothic Medium" w:hAnsi="Times New Roman" w:cs="Times New Roman"/>
                <w:sz w:val="24"/>
                <w:szCs w:val="24"/>
              </w:rPr>
              <w:t>Кадро</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вый аудит</w:t>
            </w:r>
          </w:p>
        </w:tc>
        <w:tc>
          <w:tcPr>
            <w:tcW w:w="1139" w:type="dxa"/>
            <w:vAlign w:val="center"/>
          </w:tcPr>
          <w:p w:rsidR="005D0574" w:rsidRPr="00FC0E0D" w:rsidRDefault="005D0574" w:rsidP="00FE4871">
            <w:pPr>
              <w:ind w:left="-108" w:right="-96"/>
              <w:jc w:val="center"/>
              <w:rPr>
                <w:rFonts w:ascii="Times New Roman" w:eastAsia="Franklin Gothic Medium" w:hAnsi="Times New Roman" w:cs="Times New Roman"/>
                <w:sz w:val="24"/>
                <w:szCs w:val="24"/>
              </w:rPr>
            </w:pPr>
            <w:r w:rsidRPr="00FC0E0D">
              <w:rPr>
                <w:rFonts w:ascii="Times New Roman" w:eastAsia="Franklin Gothic Medium" w:hAnsi="Times New Roman" w:cs="Times New Roman"/>
                <w:sz w:val="24"/>
                <w:szCs w:val="24"/>
              </w:rPr>
              <w:t>Контроль за поли</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тическими партиями и избира</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тельными</w:t>
            </w:r>
          </w:p>
          <w:p w:rsidR="005D0574" w:rsidRPr="00FC0E0D" w:rsidRDefault="005D0574" w:rsidP="00FE4871">
            <w:pPr>
              <w:ind w:left="-108" w:right="-96"/>
              <w:jc w:val="center"/>
              <w:rPr>
                <w:rFonts w:ascii="Times New Roman" w:eastAsia="Franklin Gothic Medium" w:hAnsi="Times New Roman" w:cs="Times New Roman"/>
                <w:sz w:val="24"/>
                <w:szCs w:val="24"/>
              </w:rPr>
            </w:pPr>
            <w:r w:rsidRPr="00FC0E0D">
              <w:rPr>
                <w:rFonts w:ascii="Times New Roman" w:eastAsia="Franklin Gothic Medium" w:hAnsi="Times New Roman" w:cs="Times New Roman"/>
                <w:sz w:val="24"/>
                <w:szCs w:val="24"/>
              </w:rPr>
              <w:t>компаниями</w:t>
            </w:r>
          </w:p>
        </w:tc>
        <w:tc>
          <w:tcPr>
            <w:tcW w:w="725" w:type="dxa"/>
            <w:vAlign w:val="center"/>
          </w:tcPr>
          <w:p w:rsidR="005D0574" w:rsidRPr="00FC0E0D" w:rsidRDefault="005D0574" w:rsidP="00FE4871">
            <w:pPr>
              <w:ind w:left="-108" w:right="-96"/>
              <w:jc w:val="center"/>
              <w:rPr>
                <w:rFonts w:ascii="Times New Roman" w:eastAsia="Franklin Gothic Medium" w:hAnsi="Times New Roman" w:cs="Times New Roman"/>
                <w:sz w:val="24"/>
                <w:szCs w:val="24"/>
              </w:rPr>
            </w:pPr>
            <w:r w:rsidRPr="00FC0E0D">
              <w:rPr>
                <w:rFonts w:ascii="Times New Roman" w:eastAsia="Franklin Gothic Medium" w:hAnsi="Times New Roman" w:cs="Times New Roman"/>
                <w:sz w:val="24"/>
                <w:szCs w:val="24"/>
              </w:rPr>
              <w:t>Стра</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те</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гиче</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ский аудит</w:t>
            </w:r>
          </w:p>
        </w:tc>
        <w:tc>
          <w:tcPr>
            <w:tcW w:w="1070" w:type="dxa"/>
            <w:vAlign w:val="center"/>
          </w:tcPr>
          <w:p w:rsidR="005D0574" w:rsidRPr="00FC0E0D" w:rsidRDefault="005D0574" w:rsidP="00FE4871">
            <w:pPr>
              <w:ind w:left="-108" w:right="-96"/>
              <w:jc w:val="center"/>
              <w:rPr>
                <w:rFonts w:ascii="Times New Roman" w:eastAsia="Franklin Gothic Medium" w:hAnsi="Times New Roman" w:cs="Times New Roman"/>
                <w:sz w:val="24"/>
                <w:szCs w:val="24"/>
              </w:rPr>
            </w:pPr>
            <w:r w:rsidRPr="00FC0E0D">
              <w:rPr>
                <w:rFonts w:ascii="Times New Roman" w:eastAsia="Franklin Gothic Medium" w:hAnsi="Times New Roman" w:cs="Times New Roman"/>
                <w:sz w:val="24"/>
                <w:szCs w:val="24"/>
              </w:rPr>
              <w:t>Аудит в сфере государственных закупок</w:t>
            </w:r>
          </w:p>
        </w:tc>
        <w:tc>
          <w:tcPr>
            <w:tcW w:w="1134" w:type="dxa"/>
            <w:vAlign w:val="center"/>
          </w:tcPr>
          <w:p w:rsidR="005D0574" w:rsidRPr="00FC0E0D" w:rsidRDefault="005D0574" w:rsidP="00FE4871">
            <w:pPr>
              <w:ind w:left="-108" w:right="-96"/>
              <w:jc w:val="center"/>
              <w:rPr>
                <w:rFonts w:ascii="Times New Roman" w:eastAsia="Franklin Gothic Medium" w:hAnsi="Times New Roman" w:cs="Times New Roman"/>
                <w:sz w:val="24"/>
                <w:szCs w:val="24"/>
              </w:rPr>
            </w:pPr>
            <w:r w:rsidRPr="00FC0E0D">
              <w:rPr>
                <w:rFonts w:ascii="Times New Roman" w:eastAsia="Franklin Gothic Medium" w:hAnsi="Times New Roman" w:cs="Times New Roman"/>
                <w:sz w:val="24"/>
                <w:szCs w:val="24"/>
              </w:rPr>
              <w:t>Внешний контроль работы ауди</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торских органи</w:t>
            </w:r>
            <w:r w:rsidR="00FC0E0D">
              <w:rPr>
                <w:rFonts w:ascii="Times New Roman" w:eastAsia="Franklin Gothic Medium" w:hAnsi="Times New Roman" w:cs="Times New Roman"/>
                <w:sz w:val="24"/>
                <w:szCs w:val="24"/>
              </w:rPr>
              <w:t xml:space="preserve"> </w:t>
            </w:r>
            <w:r w:rsidRPr="00FC0E0D">
              <w:rPr>
                <w:rFonts w:ascii="Times New Roman" w:eastAsia="Franklin Gothic Medium" w:hAnsi="Times New Roman" w:cs="Times New Roman"/>
                <w:sz w:val="24"/>
                <w:szCs w:val="24"/>
              </w:rPr>
              <w:t>заций</w:t>
            </w:r>
          </w:p>
        </w:tc>
      </w:tr>
      <w:tr w:rsidR="00FC0E0D" w:rsidRPr="00FC0E0D" w:rsidTr="00FC0E0D">
        <w:tc>
          <w:tcPr>
            <w:tcW w:w="1610" w:type="dxa"/>
            <w:vAlign w:val="center"/>
          </w:tcPr>
          <w:p w:rsidR="00FC0E0D" w:rsidRPr="00FC0E0D" w:rsidRDefault="00FC0E0D" w:rsidP="00FE4871">
            <w:pPr>
              <w:ind w:left="-108" w:right="-94"/>
              <w:jc w:val="cente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1</w:t>
            </w:r>
          </w:p>
        </w:tc>
        <w:tc>
          <w:tcPr>
            <w:tcW w:w="686" w:type="dxa"/>
            <w:vAlign w:val="center"/>
          </w:tcPr>
          <w:p w:rsidR="00FC0E0D" w:rsidRPr="00FC0E0D" w:rsidRDefault="00FC0E0D" w:rsidP="00FE4871">
            <w:pPr>
              <w:ind w:left="-108" w:right="-94"/>
              <w:jc w:val="cente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2</w:t>
            </w:r>
          </w:p>
        </w:tc>
        <w:tc>
          <w:tcPr>
            <w:tcW w:w="798" w:type="dxa"/>
            <w:vAlign w:val="center"/>
          </w:tcPr>
          <w:p w:rsidR="00FC0E0D" w:rsidRPr="00FC0E0D" w:rsidRDefault="00FC0E0D" w:rsidP="00FE4871">
            <w:pPr>
              <w:ind w:left="-108" w:right="-94"/>
              <w:jc w:val="cente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3</w:t>
            </w:r>
          </w:p>
        </w:tc>
        <w:tc>
          <w:tcPr>
            <w:tcW w:w="844" w:type="dxa"/>
            <w:vAlign w:val="center"/>
          </w:tcPr>
          <w:p w:rsidR="00FC0E0D" w:rsidRPr="00FC0E0D" w:rsidRDefault="00FC0E0D" w:rsidP="00FE4871">
            <w:pPr>
              <w:ind w:left="-108" w:right="-94"/>
              <w:jc w:val="cente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4</w:t>
            </w:r>
          </w:p>
        </w:tc>
        <w:tc>
          <w:tcPr>
            <w:tcW w:w="759" w:type="dxa"/>
            <w:vAlign w:val="center"/>
          </w:tcPr>
          <w:p w:rsidR="00FC0E0D" w:rsidRPr="00FC0E0D" w:rsidRDefault="00FC0E0D" w:rsidP="00FE4871">
            <w:pPr>
              <w:ind w:left="-108" w:right="-94"/>
              <w:jc w:val="cente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5</w:t>
            </w:r>
          </w:p>
        </w:tc>
        <w:tc>
          <w:tcPr>
            <w:tcW w:w="782" w:type="dxa"/>
            <w:vAlign w:val="center"/>
          </w:tcPr>
          <w:p w:rsidR="00FC0E0D" w:rsidRPr="00FC0E0D" w:rsidRDefault="00FC0E0D" w:rsidP="00FE4871">
            <w:pPr>
              <w:ind w:left="-108" w:right="-94"/>
              <w:jc w:val="cente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6</w:t>
            </w:r>
          </w:p>
        </w:tc>
        <w:tc>
          <w:tcPr>
            <w:tcW w:w="1139" w:type="dxa"/>
            <w:vAlign w:val="center"/>
          </w:tcPr>
          <w:p w:rsidR="00FC0E0D" w:rsidRPr="00FC0E0D" w:rsidRDefault="00FC0E0D" w:rsidP="00FE4871">
            <w:pPr>
              <w:ind w:left="-108" w:right="-96"/>
              <w:jc w:val="cente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7</w:t>
            </w:r>
          </w:p>
        </w:tc>
        <w:tc>
          <w:tcPr>
            <w:tcW w:w="725" w:type="dxa"/>
            <w:vAlign w:val="center"/>
          </w:tcPr>
          <w:p w:rsidR="00FC0E0D" w:rsidRPr="00FC0E0D" w:rsidRDefault="00FC0E0D" w:rsidP="00FE4871">
            <w:pPr>
              <w:ind w:left="-108" w:right="-96"/>
              <w:jc w:val="cente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8</w:t>
            </w:r>
          </w:p>
        </w:tc>
        <w:tc>
          <w:tcPr>
            <w:tcW w:w="1070" w:type="dxa"/>
            <w:vAlign w:val="center"/>
          </w:tcPr>
          <w:p w:rsidR="00FC0E0D" w:rsidRPr="00FC0E0D" w:rsidRDefault="00FC0E0D" w:rsidP="00FE4871">
            <w:pPr>
              <w:ind w:left="-108" w:right="-96"/>
              <w:jc w:val="cente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9</w:t>
            </w:r>
          </w:p>
        </w:tc>
        <w:tc>
          <w:tcPr>
            <w:tcW w:w="1134" w:type="dxa"/>
            <w:vAlign w:val="center"/>
          </w:tcPr>
          <w:p w:rsidR="00FC0E0D" w:rsidRPr="00FC0E0D" w:rsidRDefault="00FC0E0D" w:rsidP="00FE4871">
            <w:pPr>
              <w:ind w:left="-108" w:right="-96"/>
              <w:jc w:val="center"/>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10</w:t>
            </w:r>
          </w:p>
        </w:tc>
      </w:tr>
      <w:tr w:rsidR="00FC0E0D" w:rsidRPr="00FC0E0D" w:rsidTr="00FC0E0D">
        <w:tc>
          <w:tcPr>
            <w:tcW w:w="9547" w:type="dxa"/>
            <w:gridSpan w:val="10"/>
          </w:tcPr>
          <w:p w:rsidR="005D0574" w:rsidRPr="00FC0E0D" w:rsidRDefault="005D0574" w:rsidP="00FE4871">
            <w:pPr>
              <w:ind w:right="-96"/>
              <w:jc w:val="center"/>
              <w:rPr>
                <w:rFonts w:ascii="Times New Roman" w:hAnsi="Times New Roman" w:cs="Times New Roman"/>
                <w:sz w:val="24"/>
                <w:szCs w:val="24"/>
              </w:rPr>
            </w:pPr>
            <w:r w:rsidRPr="00FC0E0D">
              <w:rPr>
                <w:rFonts w:ascii="Times New Roman" w:hAnsi="Times New Roman" w:cs="Times New Roman"/>
                <w:sz w:val="24"/>
                <w:szCs w:val="24"/>
              </w:rPr>
              <w:t>Развитые страны Европы и Ближнего Востока</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Австрия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Бельгия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Великобритания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Германия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Греция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Израиль</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Исландия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Люксембург</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Португалия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Франция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9547" w:type="dxa"/>
            <w:gridSpan w:val="10"/>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Развитые и развивающиеся страны Северной Америки и Азиатско-Тихоокеанского региона</w:t>
            </w:r>
          </w:p>
        </w:tc>
      </w:tr>
      <w:tr w:rsidR="00FC0E0D" w:rsidRPr="00FC0E0D" w:rsidTr="007B4AF3">
        <w:tc>
          <w:tcPr>
            <w:tcW w:w="1610" w:type="dxa"/>
            <w:tcBorders>
              <w:bottom w:val="single" w:sz="4" w:space="0" w:color="auto"/>
            </w:tcBorders>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Австралия</w:t>
            </w:r>
          </w:p>
        </w:tc>
        <w:tc>
          <w:tcPr>
            <w:tcW w:w="686" w:type="dxa"/>
            <w:tcBorders>
              <w:bottom w:val="single" w:sz="4" w:space="0" w:color="auto"/>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tcBorders>
              <w:bottom w:val="single" w:sz="4" w:space="0" w:color="auto"/>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tcBorders>
              <w:bottom w:val="single" w:sz="4" w:space="0" w:color="auto"/>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tcBorders>
              <w:bottom w:val="single" w:sz="4" w:space="0" w:color="auto"/>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tcBorders>
              <w:bottom w:val="single" w:sz="4" w:space="0" w:color="auto"/>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tcBorders>
              <w:bottom w:val="single" w:sz="4" w:space="0" w:color="auto"/>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tcBorders>
              <w:bottom w:val="single" w:sz="4" w:space="0" w:color="auto"/>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tcBorders>
              <w:bottom w:val="single" w:sz="4" w:space="0" w:color="auto"/>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tcBorders>
              <w:bottom w:val="single" w:sz="4" w:space="0" w:color="auto"/>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7B4AF3">
        <w:tc>
          <w:tcPr>
            <w:tcW w:w="1610" w:type="dxa"/>
            <w:tcBorders>
              <w:bottom w:val="nil"/>
            </w:tcBorders>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Канада</w:t>
            </w:r>
          </w:p>
        </w:tc>
        <w:tc>
          <w:tcPr>
            <w:tcW w:w="686"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7B4AF3" w:rsidRPr="00FC0E0D" w:rsidTr="007B4AF3">
        <w:tc>
          <w:tcPr>
            <w:tcW w:w="9547" w:type="dxa"/>
            <w:gridSpan w:val="10"/>
            <w:tcBorders>
              <w:top w:val="nil"/>
              <w:left w:val="nil"/>
              <w:right w:val="nil"/>
            </w:tcBorders>
          </w:tcPr>
          <w:p w:rsidR="007B4AF3" w:rsidRPr="00FC0E0D" w:rsidRDefault="007B4AF3" w:rsidP="00F72F80">
            <w:pPr>
              <w:ind w:hanging="108"/>
              <w:jc w:val="both"/>
              <w:rPr>
                <w:rFonts w:ascii="Times New Roman" w:hAnsi="Times New Roman" w:cs="Times New Roman"/>
                <w:sz w:val="28"/>
                <w:szCs w:val="28"/>
              </w:rPr>
            </w:pPr>
            <w:r w:rsidRPr="00FC0E0D">
              <w:rPr>
                <w:rFonts w:ascii="Times New Roman" w:hAnsi="Times New Roman" w:cs="Times New Roman"/>
                <w:sz w:val="28"/>
                <w:szCs w:val="28"/>
              </w:rPr>
              <w:t>Продолжение таблицы 8</w:t>
            </w:r>
          </w:p>
          <w:p w:rsidR="007B4AF3" w:rsidRPr="00FC0E0D" w:rsidRDefault="007B4AF3" w:rsidP="00F72F80">
            <w:pPr>
              <w:ind w:hanging="108"/>
              <w:jc w:val="both"/>
              <w:rPr>
                <w:rFonts w:ascii="Times New Roman" w:hAnsi="Times New Roman" w:cs="Times New Roman"/>
                <w:sz w:val="16"/>
                <w:szCs w:val="16"/>
              </w:rPr>
            </w:pPr>
          </w:p>
        </w:tc>
      </w:tr>
      <w:tr w:rsidR="007B4AF3" w:rsidRPr="00FC0E0D" w:rsidTr="00F72F80">
        <w:tc>
          <w:tcPr>
            <w:tcW w:w="1610" w:type="dxa"/>
          </w:tcPr>
          <w:p w:rsidR="007B4AF3" w:rsidRPr="00FC0E0D" w:rsidRDefault="007B4AF3" w:rsidP="00F72F80">
            <w:pPr>
              <w:jc w:val="center"/>
              <w:rPr>
                <w:rFonts w:ascii="Times New Roman" w:hAnsi="Times New Roman" w:cs="Times New Roman"/>
                <w:sz w:val="24"/>
                <w:szCs w:val="24"/>
              </w:rPr>
            </w:pPr>
            <w:r>
              <w:rPr>
                <w:rFonts w:ascii="Times New Roman" w:hAnsi="Times New Roman" w:cs="Times New Roman"/>
                <w:sz w:val="24"/>
                <w:szCs w:val="24"/>
              </w:rPr>
              <w:t>1</w:t>
            </w:r>
          </w:p>
        </w:tc>
        <w:tc>
          <w:tcPr>
            <w:tcW w:w="686" w:type="dxa"/>
            <w:vAlign w:val="center"/>
          </w:tcPr>
          <w:p w:rsidR="007B4AF3" w:rsidRPr="00FC0E0D" w:rsidRDefault="007B4AF3" w:rsidP="00F72F80">
            <w:pPr>
              <w:jc w:val="center"/>
              <w:rPr>
                <w:rFonts w:ascii="Times New Roman" w:hAnsi="Times New Roman" w:cs="Times New Roman"/>
                <w:sz w:val="24"/>
                <w:szCs w:val="24"/>
              </w:rPr>
            </w:pPr>
            <w:r>
              <w:rPr>
                <w:rFonts w:ascii="Times New Roman" w:hAnsi="Times New Roman" w:cs="Times New Roman"/>
                <w:sz w:val="24"/>
                <w:szCs w:val="24"/>
              </w:rPr>
              <w:t>2</w:t>
            </w:r>
          </w:p>
        </w:tc>
        <w:tc>
          <w:tcPr>
            <w:tcW w:w="798" w:type="dxa"/>
            <w:vAlign w:val="center"/>
          </w:tcPr>
          <w:p w:rsidR="007B4AF3" w:rsidRPr="00FC0E0D" w:rsidRDefault="007B4AF3" w:rsidP="00F72F80">
            <w:pPr>
              <w:jc w:val="center"/>
              <w:rPr>
                <w:rFonts w:ascii="Times New Roman" w:hAnsi="Times New Roman" w:cs="Times New Roman"/>
                <w:sz w:val="24"/>
                <w:szCs w:val="24"/>
              </w:rPr>
            </w:pPr>
            <w:r>
              <w:rPr>
                <w:rFonts w:ascii="Times New Roman" w:hAnsi="Times New Roman" w:cs="Times New Roman"/>
                <w:sz w:val="24"/>
                <w:szCs w:val="24"/>
              </w:rPr>
              <w:t>3</w:t>
            </w:r>
          </w:p>
        </w:tc>
        <w:tc>
          <w:tcPr>
            <w:tcW w:w="844" w:type="dxa"/>
            <w:vAlign w:val="center"/>
          </w:tcPr>
          <w:p w:rsidR="007B4AF3" w:rsidRPr="00FC0E0D" w:rsidRDefault="007B4AF3" w:rsidP="00F72F80">
            <w:pPr>
              <w:jc w:val="center"/>
              <w:rPr>
                <w:rFonts w:ascii="Times New Roman" w:hAnsi="Times New Roman" w:cs="Times New Roman"/>
                <w:sz w:val="24"/>
                <w:szCs w:val="24"/>
              </w:rPr>
            </w:pPr>
            <w:r>
              <w:rPr>
                <w:rFonts w:ascii="Times New Roman" w:hAnsi="Times New Roman" w:cs="Times New Roman"/>
                <w:sz w:val="24"/>
                <w:szCs w:val="24"/>
              </w:rPr>
              <w:t>4</w:t>
            </w:r>
          </w:p>
        </w:tc>
        <w:tc>
          <w:tcPr>
            <w:tcW w:w="759" w:type="dxa"/>
            <w:vAlign w:val="center"/>
          </w:tcPr>
          <w:p w:rsidR="007B4AF3" w:rsidRPr="00FC0E0D" w:rsidRDefault="007B4AF3" w:rsidP="00F72F80">
            <w:pPr>
              <w:jc w:val="center"/>
              <w:rPr>
                <w:rFonts w:ascii="Times New Roman" w:hAnsi="Times New Roman" w:cs="Times New Roman"/>
                <w:sz w:val="24"/>
                <w:szCs w:val="24"/>
              </w:rPr>
            </w:pPr>
            <w:r>
              <w:rPr>
                <w:rFonts w:ascii="Times New Roman" w:hAnsi="Times New Roman" w:cs="Times New Roman"/>
                <w:sz w:val="24"/>
                <w:szCs w:val="24"/>
              </w:rPr>
              <w:t>5</w:t>
            </w:r>
          </w:p>
        </w:tc>
        <w:tc>
          <w:tcPr>
            <w:tcW w:w="782" w:type="dxa"/>
            <w:vAlign w:val="center"/>
          </w:tcPr>
          <w:p w:rsidR="007B4AF3" w:rsidRPr="00FC0E0D" w:rsidRDefault="007B4AF3" w:rsidP="00F72F80">
            <w:pPr>
              <w:jc w:val="center"/>
              <w:rPr>
                <w:rFonts w:ascii="Times New Roman" w:hAnsi="Times New Roman" w:cs="Times New Roman"/>
                <w:sz w:val="24"/>
                <w:szCs w:val="24"/>
              </w:rPr>
            </w:pPr>
            <w:r>
              <w:rPr>
                <w:rFonts w:ascii="Times New Roman" w:hAnsi="Times New Roman" w:cs="Times New Roman"/>
                <w:sz w:val="24"/>
                <w:szCs w:val="24"/>
              </w:rPr>
              <w:t>6</w:t>
            </w:r>
          </w:p>
        </w:tc>
        <w:tc>
          <w:tcPr>
            <w:tcW w:w="1139" w:type="dxa"/>
            <w:vAlign w:val="center"/>
          </w:tcPr>
          <w:p w:rsidR="007B4AF3" w:rsidRPr="00FC0E0D" w:rsidRDefault="007B4AF3" w:rsidP="00F72F80">
            <w:pPr>
              <w:jc w:val="center"/>
              <w:rPr>
                <w:rFonts w:ascii="Times New Roman" w:hAnsi="Times New Roman" w:cs="Times New Roman"/>
                <w:sz w:val="24"/>
                <w:szCs w:val="24"/>
              </w:rPr>
            </w:pPr>
            <w:r>
              <w:rPr>
                <w:rFonts w:ascii="Times New Roman" w:hAnsi="Times New Roman" w:cs="Times New Roman"/>
                <w:sz w:val="24"/>
                <w:szCs w:val="24"/>
              </w:rPr>
              <w:t>7</w:t>
            </w:r>
          </w:p>
        </w:tc>
        <w:tc>
          <w:tcPr>
            <w:tcW w:w="725" w:type="dxa"/>
            <w:vAlign w:val="center"/>
          </w:tcPr>
          <w:p w:rsidR="007B4AF3" w:rsidRPr="00FC0E0D" w:rsidRDefault="007B4AF3" w:rsidP="00F72F80">
            <w:pPr>
              <w:jc w:val="center"/>
              <w:rPr>
                <w:rFonts w:ascii="Times New Roman" w:hAnsi="Times New Roman" w:cs="Times New Roman"/>
                <w:sz w:val="24"/>
                <w:szCs w:val="24"/>
              </w:rPr>
            </w:pPr>
            <w:r>
              <w:rPr>
                <w:rFonts w:ascii="Times New Roman" w:hAnsi="Times New Roman" w:cs="Times New Roman"/>
                <w:sz w:val="24"/>
                <w:szCs w:val="24"/>
              </w:rPr>
              <w:t>8</w:t>
            </w:r>
          </w:p>
        </w:tc>
        <w:tc>
          <w:tcPr>
            <w:tcW w:w="1070" w:type="dxa"/>
            <w:vAlign w:val="center"/>
          </w:tcPr>
          <w:p w:rsidR="007B4AF3" w:rsidRPr="00FC0E0D" w:rsidRDefault="007B4AF3" w:rsidP="00F72F80">
            <w:pPr>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vAlign w:val="center"/>
          </w:tcPr>
          <w:p w:rsidR="007B4AF3" w:rsidRPr="00FC0E0D" w:rsidRDefault="007B4AF3" w:rsidP="00F72F80">
            <w:pPr>
              <w:jc w:val="center"/>
              <w:rPr>
                <w:rFonts w:ascii="Times New Roman" w:hAnsi="Times New Roman" w:cs="Times New Roman"/>
                <w:sz w:val="24"/>
                <w:szCs w:val="24"/>
              </w:rPr>
            </w:pPr>
            <w:r>
              <w:rPr>
                <w:rFonts w:ascii="Times New Roman" w:hAnsi="Times New Roman" w:cs="Times New Roman"/>
                <w:sz w:val="24"/>
                <w:szCs w:val="24"/>
              </w:rPr>
              <w:t>10</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Республика Корея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США</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Япония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Чили</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9547" w:type="dxa"/>
            <w:gridSpan w:val="10"/>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Страны БРИКС</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Бразилия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Индия</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Китай</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Borders>
              <w:bottom w:val="nil"/>
            </w:tcBorders>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Россия</w:t>
            </w:r>
          </w:p>
        </w:tc>
        <w:tc>
          <w:tcPr>
            <w:tcW w:w="686"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tcBorders>
              <w:bottom w:val="nil"/>
            </w:tcBorders>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ЮАР</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w:t>
            </w:r>
          </w:p>
        </w:tc>
      </w:tr>
      <w:tr w:rsidR="00FC0E0D" w:rsidRPr="00FC0E0D" w:rsidTr="00FC0E0D">
        <w:tc>
          <w:tcPr>
            <w:tcW w:w="1610" w:type="dxa"/>
          </w:tcPr>
          <w:p w:rsidR="005D0574" w:rsidRPr="00FC0E0D" w:rsidRDefault="005D0574" w:rsidP="00FE4871">
            <w:pPr>
              <w:rPr>
                <w:rFonts w:ascii="Times New Roman" w:hAnsi="Times New Roman" w:cs="Times New Roman"/>
                <w:sz w:val="24"/>
                <w:szCs w:val="24"/>
              </w:rPr>
            </w:pPr>
            <w:r w:rsidRPr="00FC0E0D">
              <w:rPr>
                <w:rFonts w:ascii="Times New Roman" w:hAnsi="Times New Roman" w:cs="Times New Roman"/>
                <w:sz w:val="24"/>
                <w:szCs w:val="24"/>
              </w:rPr>
              <w:t>Итого: 20 стран</w:t>
            </w:r>
          </w:p>
        </w:tc>
        <w:tc>
          <w:tcPr>
            <w:tcW w:w="686"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21</w:t>
            </w:r>
          </w:p>
        </w:tc>
        <w:tc>
          <w:tcPr>
            <w:tcW w:w="798"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21</w:t>
            </w:r>
          </w:p>
        </w:tc>
        <w:tc>
          <w:tcPr>
            <w:tcW w:w="84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14</w:t>
            </w:r>
          </w:p>
        </w:tc>
        <w:tc>
          <w:tcPr>
            <w:tcW w:w="75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10</w:t>
            </w:r>
          </w:p>
        </w:tc>
        <w:tc>
          <w:tcPr>
            <w:tcW w:w="782"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6</w:t>
            </w:r>
          </w:p>
        </w:tc>
        <w:tc>
          <w:tcPr>
            <w:tcW w:w="1139"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4</w:t>
            </w:r>
          </w:p>
        </w:tc>
        <w:tc>
          <w:tcPr>
            <w:tcW w:w="725"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5</w:t>
            </w:r>
          </w:p>
        </w:tc>
        <w:tc>
          <w:tcPr>
            <w:tcW w:w="1070"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5</w:t>
            </w:r>
          </w:p>
        </w:tc>
        <w:tc>
          <w:tcPr>
            <w:tcW w:w="1134" w:type="dxa"/>
            <w:vAlign w:val="center"/>
          </w:tcPr>
          <w:p w:rsidR="005D0574" w:rsidRPr="00FC0E0D" w:rsidRDefault="005D0574" w:rsidP="00FE4871">
            <w:pPr>
              <w:jc w:val="center"/>
              <w:rPr>
                <w:rFonts w:ascii="Times New Roman" w:hAnsi="Times New Roman" w:cs="Times New Roman"/>
                <w:sz w:val="24"/>
                <w:szCs w:val="24"/>
              </w:rPr>
            </w:pPr>
            <w:r w:rsidRPr="00FC0E0D">
              <w:rPr>
                <w:rFonts w:ascii="Times New Roman" w:hAnsi="Times New Roman" w:cs="Times New Roman"/>
                <w:sz w:val="24"/>
                <w:szCs w:val="24"/>
              </w:rPr>
              <w:t>3</w:t>
            </w:r>
          </w:p>
        </w:tc>
      </w:tr>
      <w:tr w:rsidR="00FC0E0D" w:rsidRPr="00FC0E0D" w:rsidTr="00FC0E0D">
        <w:tc>
          <w:tcPr>
            <w:tcW w:w="9547" w:type="dxa"/>
            <w:gridSpan w:val="10"/>
          </w:tcPr>
          <w:p w:rsidR="00FC0E0D" w:rsidRDefault="00FC0E0D" w:rsidP="00FE4871">
            <w:pPr>
              <w:ind w:firstLine="709"/>
              <w:jc w:val="both"/>
              <w:rPr>
                <w:rFonts w:ascii="Times New Roman" w:hAnsi="Times New Roman" w:cs="Times New Roman"/>
                <w:sz w:val="24"/>
                <w:szCs w:val="24"/>
              </w:rPr>
            </w:pPr>
            <w:r>
              <w:rPr>
                <w:rFonts w:ascii="Times New Roman" w:hAnsi="Times New Roman" w:cs="Times New Roman"/>
                <w:sz w:val="24"/>
                <w:szCs w:val="24"/>
              </w:rPr>
              <w:t>Примечания</w:t>
            </w:r>
            <w:r w:rsidR="005D0574" w:rsidRPr="00FC0E0D">
              <w:rPr>
                <w:rFonts w:ascii="Times New Roman" w:hAnsi="Times New Roman" w:cs="Times New Roman"/>
                <w:sz w:val="24"/>
                <w:szCs w:val="24"/>
              </w:rPr>
              <w:t>:</w:t>
            </w:r>
          </w:p>
          <w:p w:rsidR="00FC0E0D" w:rsidRDefault="00FC0E0D" w:rsidP="00FE4871">
            <w:pPr>
              <w:jc w:val="both"/>
              <w:rPr>
                <w:rFonts w:ascii="Times New Roman" w:hAnsi="Times New Roman" w:cs="Times New Roman"/>
                <w:sz w:val="24"/>
                <w:szCs w:val="24"/>
              </w:rPr>
            </w:pPr>
            <w:r>
              <w:rPr>
                <w:rFonts w:ascii="Times New Roman" w:hAnsi="Times New Roman" w:cs="Times New Roman"/>
                <w:sz w:val="24"/>
                <w:szCs w:val="24"/>
              </w:rPr>
              <w:t>1.</w:t>
            </w:r>
            <w:r w:rsidR="005D0574" w:rsidRPr="00FC0E0D">
              <w:rPr>
                <w:rFonts w:ascii="Times New Roman" w:hAnsi="Times New Roman" w:cs="Times New Roman"/>
                <w:sz w:val="24"/>
                <w:szCs w:val="24"/>
              </w:rPr>
              <w:t xml:space="preserve"> «+» </w:t>
            </w:r>
            <w:r>
              <w:rPr>
                <w:rFonts w:ascii="Times New Roman" w:hAnsi="Times New Roman" w:cs="Times New Roman"/>
                <w:sz w:val="24"/>
                <w:szCs w:val="24"/>
              </w:rPr>
              <w:t>–</w:t>
            </w:r>
            <w:r w:rsidR="005D0574" w:rsidRPr="00FC0E0D">
              <w:rPr>
                <w:rFonts w:ascii="Times New Roman" w:hAnsi="Times New Roman" w:cs="Times New Roman"/>
                <w:sz w:val="24"/>
                <w:szCs w:val="24"/>
              </w:rPr>
              <w:t xml:space="preserve"> функции присутствуют</w:t>
            </w:r>
            <w:r>
              <w:rPr>
                <w:rFonts w:ascii="Times New Roman" w:hAnsi="Times New Roman" w:cs="Times New Roman"/>
                <w:sz w:val="24"/>
                <w:szCs w:val="24"/>
              </w:rPr>
              <w:t>.</w:t>
            </w:r>
          </w:p>
          <w:p w:rsidR="00FC0E0D" w:rsidRDefault="00FC0E0D" w:rsidP="00FE4871">
            <w:pPr>
              <w:jc w:val="both"/>
              <w:rPr>
                <w:rFonts w:ascii="Times New Roman" w:hAnsi="Times New Roman" w:cs="Times New Roman"/>
                <w:sz w:val="24"/>
                <w:szCs w:val="24"/>
              </w:rPr>
            </w:pPr>
            <w:r>
              <w:rPr>
                <w:rFonts w:ascii="Times New Roman" w:hAnsi="Times New Roman" w:cs="Times New Roman"/>
                <w:sz w:val="24"/>
                <w:szCs w:val="24"/>
              </w:rPr>
              <w:t>2.</w:t>
            </w:r>
            <w:r w:rsidR="005D0574" w:rsidRPr="00FC0E0D">
              <w:rPr>
                <w:rFonts w:ascii="Times New Roman" w:hAnsi="Times New Roman" w:cs="Times New Roman"/>
                <w:sz w:val="24"/>
                <w:szCs w:val="24"/>
              </w:rPr>
              <w:t xml:space="preserve"> «+−» </w:t>
            </w:r>
            <w:r>
              <w:rPr>
                <w:rFonts w:ascii="Times New Roman" w:hAnsi="Times New Roman" w:cs="Times New Roman"/>
                <w:sz w:val="24"/>
                <w:szCs w:val="24"/>
              </w:rPr>
              <w:t>–</w:t>
            </w:r>
            <w:r w:rsidR="005D0574" w:rsidRPr="00FC0E0D">
              <w:rPr>
                <w:rFonts w:ascii="Times New Roman" w:hAnsi="Times New Roman" w:cs="Times New Roman"/>
                <w:sz w:val="24"/>
                <w:szCs w:val="24"/>
              </w:rPr>
              <w:t xml:space="preserve"> функции присутствуют частично</w:t>
            </w:r>
            <w:r>
              <w:rPr>
                <w:rFonts w:ascii="Times New Roman" w:hAnsi="Times New Roman" w:cs="Times New Roman"/>
                <w:sz w:val="24"/>
                <w:szCs w:val="24"/>
              </w:rPr>
              <w:t>.</w:t>
            </w:r>
          </w:p>
          <w:p w:rsidR="005D0574" w:rsidRPr="00FC0E0D" w:rsidRDefault="00FC0E0D" w:rsidP="00FE4871">
            <w:pPr>
              <w:jc w:val="both"/>
              <w:rPr>
                <w:rFonts w:ascii="Times New Roman" w:hAnsi="Times New Roman" w:cs="Times New Roman"/>
                <w:sz w:val="24"/>
                <w:szCs w:val="24"/>
              </w:rPr>
            </w:pPr>
            <w:r>
              <w:rPr>
                <w:rFonts w:ascii="Times New Roman" w:hAnsi="Times New Roman" w:cs="Times New Roman"/>
                <w:sz w:val="24"/>
                <w:szCs w:val="24"/>
              </w:rPr>
              <w:t>3.</w:t>
            </w:r>
            <w:r w:rsidR="005D0574" w:rsidRPr="00FC0E0D">
              <w:rPr>
                <w:rFonts w:ascii="Times New Roman" w:hAnsi="Times New Roman" w:cs="Times New Roman"/>
                <w:sz w:val="24"/>
                <w:szCs w:val="24"/>
              </w:rPr>
              <w:t xml:space="preserve"> «−» </w:t>
            </w:r>
            <w:r>
              <w:rPr>
                <w:rFonts w:ascii="Times New Roman" w:hAnsi="Times New Roman" w:cs="Times New Roman"/>
                <w:sz w:val="24"/>
                <w:szCs w:val="24"/>
              </w:rPr>
              <w:t>–</w:t>
            </w:r>
            <w:r w:rsidR="005D0574" w:rsidRPr="00FC0E0D">
              <w:rPr>
                <w:rFonts w:ascii="Times New Roman" w:hAnsi="Times New Roman" w:cs="Times New Roman"/>
                <w:sz w:val="24"/>
                <w:szCs w:val="24"/>
              </w:rPr>
              <w:t xml:space="preserve"> функции отсутствуют. </w:t>
            </w:r>
          </w:p>
          <w:p w:rsidR="005D0574" w:rsidRPr="00FC0E0D" w:rsidRDefault="00FC0E0D" w:rsidP="00FE4871">
            <w:pPr>
              <w:jc w:val="both"/>
              <w:rPr>
                <w:rFonts w:ascii="Times New Roman" w:hAnsi="Times New Roman" w:cs="Times New Roman"/>
                <w:sz w:val="24"/>
                <w:szCs w:val="24"/>
                <w:lang w:val="en-US"/>
              </w:rPr>
            </w:pPr>
            <w:r w:rsidRPr="00FC0E0D">
              <w:rPr>
                <w:rFonts w:ascii="Times New Roman" w:hAnsi="Times New Roman" w:cs="Times New Roman"/>
                <w:sz w:val="24"/>
                <w:szCs w:val="24"/>
                <w:lang w:val="en-US"/>
              </w:rPr>
              <w:t>4.</w:t>
            </w:r>
            <w:r w:rsidR="005D0574" w:rsidRPr="00FC0E0D">
              <w:rPr>
                <w:rFonts w:ascii="Times New Roman" w:hAnsi="Times New Roman" w:cs="Times New Roman"/>
                <w:sz w:val="24"/>
                <w:szCs w:val="24"/>
                <w:lang w:val="en-US"/>
              </w:rPr>
              <w:t xml:space="preserve"> </w:t>
            </w:r>
            <w:r w:rsidRPr="00FC0E0D">
              <w:rPr>
                <w:rFonts w:ascii="Times New Roman" w:hAnsi="Times New Roman" w:cs="Times New Roman"/>
                <w:sz w:val="24"/>
                <w:szCs w:val="24"/>
              </w:rPr>
              <w:t>Составлено</w:t>
            </w:r>
            <w:r w:rsidRPr="00FC0E0D">
              <w:rPr>
                <w:rFonts w:ascii="Times New Roman" w:hAnsi="Times New Roman" w:cs="Times New Roman"/>
                <w:sz w:val="24"/>
                <w:szCs w:val="24"/>
                <w:lang w:val="en-US"/>
              </w:rPr>
              <w:t xml:space="preserve"> </w:t>
            </w:r>
            <w:r w:rsidR="005D0574" w:rsidRPr="00FC0E0D">
              <w:rPr>
                <w:rFonts w:ascii="Times New Roman" w:hAnsi="Times New Roman" w:cs="Times New Roman"/>
                <w:sz w:val="24"/>
                <w:szCs w:val="24"/>
              </w:rPr>
              <w:t>автор</w:t>
            </w:r>
            <w:r>
              <w:rPr>
                <w:rFonts w:ascii="Times New Roman" w:hAnsi="Times New Roman" w:cs="Times New Roman"/>
                <w:sz w:val="24"/>
                <w:szCs w:val="24"/>
              </w:rPr>
              <w:t>о</w:t>
            </w:r>
            <w:r w:rsidR="005D0574" w:rsidRPr="00FC0E0D">
              <w:rPr>
                <w:rFonts w:ascii="Times New Roman" w:hAnsi="Times New Roman" w:cs="Times New Roman"/>
                <w:sz w:val="24"/>
                <w:szCs w:val="24"/>
              </w:rPr>
              <w:t>м</w:t>
            </w:r>
          </w:p>
        </w:tc>
      </w:tr>
    </w:tbl>
    <w:p w:rsidR="005D0574" w:rsidRPr="00FC0E0D" w:rsidRDefault="005D0574" w:rsidP="00FE4871">
      <w:pPr>
        <w:spacing w:after="0" w:line="240" w:lineRule="auto"/>
        <w:jc w:val="both"/>
        <w:rPr>
          <w:rFonts w:ascii="Times New Roman" w:hAnsi="Times New Roman" w:cs="Times New Roman"/>
          <w:sz w:val="28"/>
          <w:szCs w:val="28"/>
          <w:lang w:val="en-US"/>
        </w:rPr>
      </w:pPr>
    </w:p>
    <w:p w:rsidR="005D0574" w:rsidRPr="00272B1D" w:rsidRDefault="005D0574" w:rsidP="00FE4871">
      <w:pPr>
        <w:spacing w:after="0" w:line="240" w:lineRule="auto"/>
        <w:ind w:firstLine="709"/>
        <w:jc w:val="both"/>
        <w:rPr>
          <w:rFonts w:ascii="Times New Roman" w:hAnsi="Times New Roman" w:cs="Times New Roman"/>
          <w:i/>
          <w:sz w:val="28"/>
          <w:szCs w:val="28"/>
        </w:rPr>
      </w:pPr>
      <w:r w:rsidRPr="00272B1D">
        <w:rPr>
          <w:rFonts w:ascii="Times New Roman" w:hAnsi="Times New Roman" w:cs="Times New Roman"/>
          <w:i/>
          <w:sz w:val="28"/>
          <w:szCs w:val="28"/>
        </w:rPr>
        <w:t>Таким образом, в настоящее время можно заметить возрастающие общемировые тенденции к расширению сферы деятельности высших органов финансового аудита и контроля. В мировой практике трансформация государственного аудита на современном этапе, так или иначе, направлена, прежде всего, на повышение эффективности управления финансовыми ресурсами государства и обеспечение прозрачности и подконтрольно</w:t>
      </w:r>
      <w:r w:rsidR="00FE4871">
        <w:rPr>
          <w:rFonts w:ascii="Times New Roman" w:hAnsi="Times New Roman" w:cs="Times New Roman"/>
          <w:i/>
          <w:sz w:val="28"/>
          <w:szCs w:val="28"/>
        </w:rPr>
        <w:t>сти деятельности органов власти</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Международное бюджетное партнерство собирает информацию о роли независимых финансовых учреждений в составлении налогово-бюджетных прогнозов и оценке расходов на проведение политики. По результатам Обзора бюджетной открытости (OBS) – 2019) отмечается небольшое всеобщее улучшение в плане прозрачности бюджета, что согласуется с общей тенденцией, выявленной обзором за последнее десятилетие. Несмотря на то, что эти достижения дают основания для надежды, нынешний уровень общедоступной бюджетной информации остается ограниченным: средний общий показатель прозрачности составляет 45 из 100 баллов [91].</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Индексом открытости бюджета, увеличился на 20%, с 41 до 49 (из 100 баллов). Несмотря на это улучшение, средний показатель по этим странам по-прежнему не достигает 61 балла, что считается минимальным уровнем открытости бюджета, позволяющим обеспечить значимое участие общественности во всем бюджетном процессе. </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Требования граждан о более широком участии в бюджетном процессе продолжают вызывать разочарование. Средние общие показатели по показателю участия в OBS остаются на неутешительном уровне: 14 из 100.</w:t>
      </w:r>
      <w:r w:rsidRPr="00272B1D">
        <w:t xml:space="preserve"> </w:t>
      </w:r>
      <w:r w:rsidRPr="00272B1D">
        <w:rPr>
          <w:rFonts w:ascii="Times New Roman" w:hAnsi="Times New Roman" w:cs="Times New Roman"/>
          <w:sz w:val="28"/>
          <w:szCs w:val="28"/>
        </w:rPr>
        <w:t>Независимые финансовые учреждения существуют в 28 странах мира, но только 18 из них являются в достаточной степени независимыми.</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Официальных надзорных органов могут повысить прозрачность и обеспечить исполнение бюджетов в соответствии с заявленными целями. Однако лишь 30 из 117 обследованных стран имеют достаточный показатель по надзору и со стороны ВКО, и со стороны законодательного органа.</w:t>
      </w:r>
      <w:r w:rsidRPr="00272B1D">
        <w:t xml:space="preserve"> </w:t>
      </w:r>
      <w:r w:rsidRPr="00272B1D">
        <w:rPr>
          <w:rFonts w:ascii="Times New Roman" w:hAnsi="Times New Roman" w:cs="Times New Roman"/>
          <w:sz w:val="28"/>
          <w:szCs w:val="28"/>
        </w:rPr>
        <w:t>. Это означает, что три четверти опрошенных стран имеют недостаточный уровень.</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 то время как многие правительства и граждане приняли концепцию открытого бюджетирования, некоторые страны пытаются воплотить благие намерения в более эффективную практику, а другие, возможно, еще не определились. Темпы прогресса в проведении реформы открытого бюджетирования слишком медленные, чтобы противостоять растущему разочарованию по поводу исключения и неравенства, и чтобы добиться прогресса в достижении целей в области развития.</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Для ускорения прогресса и выполнения обещаний необходимы глобальные, совместные и последовательные усилия по открытому бюджетированию для всех граждан. Для этого должны использовать новый подход, объединяющий все заинтересованные стороны на основе сотрудничества, приверженности и партнерства.</w:t>
      </w:r>
    </w:p>
    <w:p w:rsidR="005D0574" w:rsidRPr="00272B1D" w:rsidRDefault="005D0574"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 xml:space="preserve">Система оценки эффективности деятельности высших органов аудита (SAI PMF) </w:t>
      </w:r>
      <w:r w:rsidR="00FE4871">
        <w:rPr>
          <w:rFonts w:ascii="Times New Roman" w:eastAsia="Times New Roman" w:hAnsi="Times New Roman" w:cs="Times New Roman"/>
          <w:iCs/>
          <w:color w:val="000000"/>
          <w:sz w:val="28"/>
          <w:szCs w:val="28"/>
          <w:lang w:eastAsia="ru-RU"/>
        </w:rPr>
        <w:t>–</w:t>
      </w:r>
      <w:r w:rsidRPr="00272B1D">
        <w:rPr>
          <w:rFonts w:ascii="Times New Roman" w:eastAsia="Times New Roman" w:hAnsi="Times New Roman" w:cs="Times New Roman"/>
          <w:iCs/>
          <w:color w:val="000000"/>
          <w:sz w:val="28"/>
          <w:szCs w:val="28"/>
          <w:lang w:eastAsia="ru-RU"/>
        </w:rPr>
        <w:t xml:space="preserve"> это инструмент INTOSAI, который предоставляет высшим органам аудита SAI основу для добровольной оценки своей деятельности в соответствии с Системой профессиональных заявлений INTOSAI (IFPP) и другими признанными международными передовыми практиками для внешних общественный аудит. PMF SAI была официально утверждена в качестве инструмента ИНТОСАИ на Конгрессе ИНТОСАИ в Абу-Даби в декабре 2016 года. PMF SAI представляет собой многоцелевую универсальную структуру, которая может применяться во всех типах ВОФК, независимо от структуры управления, мандата, национального контекста</w:t>
      </w:r>
      <w:r w:rsidR="00FE4871">
        <w:rPr>
          <w:rFonts w:ascii="Times New Roman" w:eastAsia="Times New Roman" w:hAnsi="Times New Roman" w:cs="Times New Roman"/>
          <w:iCs/>
          <w:color w:val="000000"/>
          <w:sz w:val="28"/>
          <w:szCs w:val="28"/>
          <w:lang w:eastAsia="ru-RU"/>
        </w:rPr>
        <w:t>,</w:t>
      </w:r>
      <w:r w:rsidRPr="00272B1D">
        <w:rPr>
          <w:rFonts w:ascii="Times New Roman" w:eastAsia="Times New Roman" w:hAnsi="Times New Roman" w:cs="Times New Roman"/>
          <w:iCs/>
          <w:color w:val="000000"/>
          <w:sz w:val="28"/>
          <w:szCs w:val="28"/>
          <w:lang w:eastAsia="ru-RU"/>
        </w:rPr>
        <w:t xml:space="preserve"> и уровень развития.</w:t>
      </w:r>
    </w:p>
    <w:p w:rsidR="005D0574" w:rsidRDefault="005D0574" w:rsidP="00FE4871">
      <w:pPr>
        <w:shd w:val="clear" w:color="auto" w:fill="FFFFFF"/>
        <w:spacing w:after="0" w:line="240" w:lineRule="auto"/>
        <w:ind w:firstLine="709"/>
        <w:jc w:val="both"/>
        <w:rPr>
          <w:rFonts w:ascii="Times New Roman" w:eastAsia="Times New Roman" w:hAnsi="Times New Roman" w:cs="Times New Roman"/>
          <w:iCs/>
          <w:color w:val="000000"/>
          <w:sz w:val="24"/>
          <w:szCs w:val="24"/>
          <w:lang w:eastAsia="ru-RU"/>
        </w:rPr>
      </w:pPr>
      <w:r w:rsidRPr="00272B1D">
        <w:rPr>
          <w:rFonts w:ascii="Times New Roman" w:eastAsia="Times New Roman" w:hAnsi="Times New Roman" w:cs="Times New Roman"/>
          <w:iCs/>
          <w:color w:val="000000"/>
          <w:sz w:val="28"/>
          <w:szCs w:val="28"/>
          <w:lang w:eastAsia="ru-RU"/>
        </w:rPr>
        <w:t>По данным SAI PMF на сегодняшний день завершено 68 отчетов членов INTOSAI, в том числе 13 опубликованных отчетов.</w:t>
      </w:r>
      <w:r w:rsidR="00FE4871">
        <w:rPr>
          <w:rFonts w:ascii="Times New Roman" w:eastAsia="Times New Roman" w:hAnsi="Times New Roman" w:cs="Times New Roman"/>
          <w:iCs/>
          <w:color w:val="000000"/>
          <w:sz w:val="28"/>
          <w:szCs w:val="28"/>
          <w:lang w:eastAsia="ru-RU"/>
        </w:rPr>
        <w:t xml:space="preserve"> </w:t>
      </w:r>
      <w:r w:rsidRPr="00272B1D">
        <w:rPr>
          <w:rFonts w:ascii="Times New Roman" w:eastAsia="Times New Roman" w:hAnsi="Times New Roman" w:cs="Times New Roman"/>
          <w:iCs/>
          <w:color w:val="000000"/>
          <w:sz w:val="28"/>
          <w:szCs w:val="28"/>
          <w:lang w:eastAsia="ru-RU"/>
        </w:rPr>
        <w:t>И 56 отчетов находятся на стадии исполнения</w:t>
      </w:r>
      <w:r w:rsidR="00FE4871">
        <w:rPr>
          <w:rFonts w:ascii="Times New Roman" w:eastAsia="Times New Roman" w:hAnsi="Times New Roman" w:cs="Times New Roman"/>
          <w:iCs/>
          <w:color w:val="000000"/>
          <w:sz w:val="28"/>
          <w:szCs w:val="28"/>
          <w:lang w:eastAsia="ru-RU"/>
        </w:rPr>
        <w:t xml:space="preserve"> (рисунок 11)</w:t>
      </w:r>
      <w:r w:rsidRPr="00272B1D">
        <w:rPr>
          <w:rFonts w:ascii="Times New Roman" w:eastAsia="Times New Roman" w:hAnsi="Times New Roman" w:cs="Times New Roman"/>
          <w:iCs/>
          <w:color w:val="000000"/>
          <w:sz w:val="28"/>
          <w:szCs w:val="28"/>
          <w:lang w:eastAsia="ru-RU"/>
        </w:rPr>
        <w:t xml:space="preserve"> </w:t>
      </w:r>
      <w:r w:rsidRPr="00272B1D">
        <w:rPr>
          <w:rFonts w:ascii="Times New Roman" w:eastAsia="Times New Roman" w:hAnsi="Times New Roman" w:cs="Times New Roman"/>
          <w:iCs/>
          <w:color w:val="000000"/>
          <w:sz w:val="28"/>
          <w:szCs w:val="28"/>
          <w:lang w:val="en-US" w:eastAsia="ru-RU"/>
        </w:rPr>
        <w:t>[92]</w:t>
      </w:r>
      <w:r w:rsidRPr="00272B1D">
        <w:rPr>
          <w:rFonts w:ascii="Times New Roman" w:eastAsia="Times New Roman" w:hAnsi="Times New Roman" w:cs="Times New Roman"/>
          <w:iCs/>
          <w:color w:val="000000"/>
          <w:sz w:val="24"/>
          <w:szCs w:val="24"/>
          <w:lang w:eastAsia="ru-RU"/>
        </w:rPr>
        <w:t>.</w:t>
      </w:r>
    </w:p>
    <w:p w:rsidR="00FC0E0D" w:rsidRPr="00272B1D" w:rsidRDefault="00FC0E0D"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p>
    <w:p w:rsidR="005D0574" w:rsidRPr="00272B1D" w:rsidRDefault="005D0574" w:rsidP="00FE4871">
      <w:pPr>
        <w:shd w:val="clear" w:color="auto" w:fill="FFFFFF"/>
        <w:spacing w:after="0" w:line="240" w:lineRule="auto"/>
        <w:ind w:left="284" w:right="850"/>
        <w:jc w:val="center"/>
        <w:rPr>
          <w:rFonts w:ascii="Arial" w:eastAsia="Times New Roman" w:hAnsi="Arial" w:cs="Arial"/>
          <w:color w:val="000000"/>
          <w:sz w:val="24"/>
          <w:szCs w:val="24"/>
          <w:lang w:eastAsia="ru-RU"/>
        </w:rPr>
      </w:pPr>
      <w:r w:rsidRPr="00272B1D">
        <w:rPr>
          <w:rFonts w:ascii="Arial" w:eastAsia="Times New Roman" w:hAnsi="Arial" w:cs="Arial"/>
          <w:noProof/>
          <w:color w:val="000000"/>
          <w:sz w:val="24"/>
          <w:szCs w:val="24"/>
          <w:bdr w:val="single" w:sz="4" w:space="0" w:color="auto"/>
          <w:lang w:eastAsia="ru-RU"/>
        </w:rPr>
        <w:drawing>
          <wp:inline distT="0" distB="0" distL="0" distR="0" wp14:anchorId="1FD825E0" wp14:editId="4231CB35">
            <wp:extent cx="5716800" cy="2030400"/>
            <wp:effectExtent l="0" t="0" r="0" b="8255"/>
            <wp:docPr id="525" name="Рисунок 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rotWithShape="1">
                    <a:blip r:embed="rId15">
                      <a:extLst>
                        <a:ext uri="{28A0092B-C50C-407E-A947-70E740481C1C}">
                          <a14:useLocalDpi xmlns:a14="http://schemas.microsoft.com/office/drawing/2010/main" val="0"/>
                        </a:ext>
                      </a:extLst>
                    </a:blip>
                    <a:srcRect l="3345" t="9101"/>
                    <a:stretch/>
                  </pic:blipFill>
                  <pic:spPr bwMode="auto">
                    <a:xfrm>
                      <a:off x="0" y="0"/>
                      <a:ext cx="5716800" cy="2030400"/>
                    </a:xfrm>
                    <a:prstGeom prst="rect">
                      <a:avLst/>
                    </a:prstGeom>
                    <a:noFill/>
                    <a:ln>
                      <a:noFill/>
                    </a:ln>
                    <a:extLst>
                      <a:ext uri="{53640926-AAD7-44D8-BBD7-CCE9431645EC}">
                        <a14:shadowObscured xmlns:a14="http://schemas.microsoft.com/office/drawing/2010/main"/>
                      </a:ext>
                    </a:extLst>
                  </pic:spPr>
                </pic:pic>
              </a:graphicData>
            </a:graphic>
          </wp:inline>
        </w:drawing>
      </w:r>
    </w:p>
    <w:p w:rsidR="009646F7" w:rsidRPr="009646F7" w:rsidRDefault="009646F7" w:rsidP="00FE4871">
      <w:pPr>
        <w:shd w:val="clear" w:color="auto" w:fill="FFFFFF"/>
        <w:spacing w:after="0" w:line="240" w:lineRule="auto"/>
        <w:jc w:val="center"/>
        <w:rPr>
          <w:rFonts w:ascii="Times New Roman" w:eastAsia="Times New Roman" w:hAnsi="Times New Roman" w:cs="Times New Roman"/>
          <w:iCs/>
          <w:color w:val="000000"/>
          <w:sz w:val="16"/>
          <w:szCs w:val="16"/>
          <w:lang w:eastAsia="ru-RU"/>
        </w:rPr>
      </w:pPr>
    </w:p>
    <w:p w:rsidR="005D0574" w:rsidRPr="00272B1D" w:rsidRDefault="009873FC" w:rsidP="00FE4871">
      <w:pPr>
        <w:shd w:val="clear" w:color="auto" w:fill="FFFFFF"/>
        <w:spacing w:after="0" w:line="240" w:lineRule="auto"/>
        <w:jc w:val="center"/>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Рисунок 11</w:t>
      </w:r>
      <w:r w:rsidR="005D0574" w:rsidRPr="00272B1D">
        <w:rPr>
          <w:rFonts w:ascii="Times New Roman" w:eastAsia="Times New Roman" w:hAnsi="Times New Roman" w:cs="Times New Roman"/>
          <w:iCs/>
          <w:color w:val="000000"/>
          <w:sz w:val="28"/>
          <w:szCs w:val="28"/>
          <w:lang w:eastAsia="ru-RU"/>
        </w:rPr>
        <w:t xml:space="preserve"> </w:t>
      </w:r>
      <w:r w:rsidR="009646F7">
        <w:rPr>
          <w:rFonts w:ascii="Times New Roman" w:eastAsia="Times New Roman" w:hAnsi="Times New Roman" w:cs="Times New Roman"/>
          <w:iCs/>
          <w:color w:val="000000"/>
          <w:sz w:val="28"/>
          <w:szCs w:val="28"/>
          <w:lang w:eastAsia="ru-RU"/>
        </w:rPr>
        <w:t>–</w:t>
      </w:r>
      <w:r w:rsidR="005D0574" w:rsidRPr="00272B1D">
        <w:rPr>
          <w:rFonts w:ascii="Times New Roman" w:eastAsia="Times New Roman" w:hAnsi="Times New Roman" w:cs="Times New Roman"/>
          <w:iCs/>
          <w:color w:val="000000"/>
          <w:sz w:val="28"/>
          <w:szCs w:val="28"/>
          <w:lang w:eastAsia="ru-RU"/>
        </w:rPr>
        <w:t xml:space="preserve"> Совокупное количество отчетов PMF ВОФК на 1 сентября 2020</w:t>
      </w:r>
      <w:r w:rsidR="00FE4871">
        <w:rPr>
          <w:rFonts w:ascii="Times New Roman" w:eastAsia="Times New Roman" w:hAnsi="Times New Roman" w:cs="Times New Roman"/>
          <w:iCs/>
          <w:color w:val="000000"/>
          <w:sz w:val="28"/>
          <w:szCs w:val="28"/>
          <w:lang w:eastAsia="ru-RU"/>
        </w:rPr>
        <w:t xml:space="preserve"> </w:t>
      </w:r>
      <w:r w:rsidR="005D0574" w:rsidRPr="00272B1D">
        <w:rPr>
          <w:rFonts w:ascii="Times New Roman" w:eastAsia="Times New Roman" w:hAnsi="Times New Roman" w:cs="Times New Roman"/>
          <w:iCs/>
          <w:color w:val="000000"/>
          <w:sz w:val="28"/>
          <w:szCs w:val="28"/>
          <w:lang w:eastAsia="ru-RU"/>
        </w:rPr>
        <w:t xml:space="preserve">г. </w:t>
      </w:r>
    </w:p>
    <w:p w:rsidR="005D0574" w:rsidRDefault="005D0574"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 xml:space="preserve">На следующей диаграмме </w:t>
      </w:r>
      <w:r w:rsidR="00FE4871">
        <w:rPr>
          <w:rFonts w:ascii="Times New Roman" w:eastAsia="Times New Roman" w:hAnsi="Times New Roman" w:cs="Times New Roman"/>
          <w:iCs/>
          <w:color w:val="000000"/>
          <w:sz w:val="28"/>
          <w:szCs w:val="28"/>
          <w:lang w:eastAsia="ru-RU"/>
        </w:rPr>
        <w:t xml:space="preserve">(рисунок 12) </w:t>
      </w:r>
      <w:r w:rsidRPr="00272B1D">
        <w:rPr>
          <w:rFonts w:ascii="Times New Roman" w:eastAsia="Times New Roman" w:hAnsi="Times New Roman" w:cs="Times New Roman"/>
          <w:iCs/>
          <w:color w:val="000000"/>
          <w:sz w:val="28"/>
          <w:szCs w:val="28"/>
          <w:lang w:eastAsia="ru-RU"/>
        </w:rPr>
        <w:t xml:space="preserve">показаны результанты внедрения PMF SAI в региональном разрезе. </w:t>
      </w:r>
    </w:p>
    <w:p w:rsidR="007B4AF3" w:rsidRPr="00272B1D" w:rsidRDefault="007B4AF3"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p>
    <w:p w:rsidR="005D0574" w:rsidRPr="00272B1D" w:rsidRDefault="005D0574" w:rsidP="00FE4871">
      <w:pPr>
        <w:shd w:val="clear" w:color="auto" w:fill="FFFFFF"/>
        <w:spacing w:after="0" w:line="240" w:lineRule="auto"/>
        <w:jc w:val="center"/>
        <w:rPr>
          <w:rFonts w:ascii="Arial" w:eastAsia="Times New Roman" w:hAnsi="Arial" w:cs="Arial"/>
          <w:color w:val="000000"/>
          <w:sz w:val="24"/>
          <w:szCs w:val="24"/>
          <w:lang w:eastAsia="ru-RU"/>
        </w:rPr>
      </w:pPr>
      <w:r w:rsidRPr="00272B1D">
        <w:rPr>
          <w:rFonts w:ascii="Arial" w:eastAsia="Times New Roman" w:hAnsi="Arial" w:cs="Arial"/>
          <w:noProof/>
          <w:color w:val="000000"/>
          <w:sz w:val="24"/>
          <w:szCs w:val="24"/>
          <w:bdr w:val="single" w:sz="4" w:space="0" w:color="auto"/>
          <w:lang w:eastAsia="ru-RU"/>
        </w:rPr>
        <w:drawing>
          <wp:inline distT="0" distB="0" distL="0" distR="0" wp14:anchorId="0B4D7903" wp14:editId="362829E1">
            <wp:extent cx="5561463" cy="1849272"/>
            <wp:effectExtent l="0" t="0" r="1270" b="0"/>
            <wp:docPr id="526" name="Рисунок 526"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pic:cNvPicPr>
                      <a:picLocks noChangeAspect="1" noChangeArrowheads="1"/>
                    </pic:cNvPicPr>
                  </pic:nvPicPr>
                  <pic:blipFill rotWithShape="1">
                    <a:blip r:embed="rId16">
                      <a:extLst>
                        <a:ext uri="{28A0092B-C50C-407E-A947-70E740481C1C}">
                          <a14:useLocalDpi xmlns:a14="http://schemas.microsoft.com/office/drawing/2010/main" val="0"/>
                        </a:ext>
                      </a:extLst>
                    </a:blip>
                    <a:srcRect t="14533"/>
                    <a:stretch/>
                  </pic:blipFill>
                  <pic:spPr bwMode="auto">
                    <a:xfrm>
                      <a:off x="0" y="0"/>
                      <a:ext cx="5581412" cy="1855905"/>
                    </a:xfrm>
                    <a:prstGeom prst="rect">
                      <a:avLst/>
                    </a:prstGeom>
                    <a:noFill/>
                    <a:ln>
                      <a:noFill/>
                    </a:ln>
                    <a:extLst>
                      <a:ext uri="{53640926-AAD7-44D8-BBD7-CCE9431645EC}">
                        <a14:shadowObscured xmlns:a14="http://schemas.microsoft.com/office/drawing/2010/main"/>
                      </a:ext>
                    </a:extLst>
                  </pic:spPr>
                </pic:pic>
              </a:graphicData>
            </a:graphic>
          </wp:inline>
        </w:drawing>
      </w:r>
    </w:p>
    <w:p w:rsidR="00FE4871" w:rsidRPr="00FE4871" w:rsidRDefault="00FE4871" w:rsidP="00FE4871">
      <w:pPr>
        <w:shd w:val="clear" w:color="auto" w:fill="FFFFFF"/>
        <w:spacing w:after="0" w:line="240" w:lineRule="auto"/>
        <w:jc w:val="center"/>
        <w:rPr>
          <w:rFonts w:ascii="Times New Roman" w:eastAsia="Times New Roman" w:hAnsi="Times New Roman" w:cs="Times New Roman"/>
          <w:iCs/>
          <w:color w:val="000000"/>
          <w:sz w:val="16"/>
          <w:szCs w:val="16"/>
          <w:lang w:eastAsia="ru-RU"/>
        </w:rPr>
      </w:pPr>
    </w:p>
    <w:p w:rsidR="005D0574" w:rsidRPr="00272B1D" w:rsidRDefault="009873FC" w:rsidP="00FE4871">
      <w:pPr>
        <w:shd w:val="clear" w:color="auto" w:fill="FFFFFF"/>
        <w:spacing w:after="0" w:line="240" w:lineRule="auto"/>
        <w:jc w:val="center"/>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Рисунок 12</w:t>
      </w:r>
      <w:r w:rsidR="005D0574" w:rsidRPr="00272B1D">
        <w:rPr>
          <w:rFonts w:ascii="Times New Roman" w:eastAsia="Times New Roman" w:hAnsi="Times New Roman" w:cs="Times New Roman"/>
          <w:iCs/>
          <w:color w:val="000000"/>
          <w:sz w:val="28"/>
          <w:szCs w:val="28"/>
          <w:lang w:eastAsia="ru-RU"/>
        </w:rPr>
        <w:t xml:space="preserve"> </w:t>
      </w:r>
      <w:r w:rsidR="00FE4871">
        <w:rPr>
          <w:rFonts w:ascii="Times New Roman" w:eastAsia="Times New Roman" w:hAnsi="Times New Roman" w:cs="Times New Roman"/>
          <w:iCs/>
          <w:color w:val="000000"/>
          <w:sz w:val="28"/>
          <w:szCs w:val="28"/>
          <w:lang w:eastAsia="ru-RU"/>
        </w:rPr>
        <w:t>–</w:t>
      </w:r>
      <w:r w:rsidR="005D0574" w:rsidRPr="00272B1D">
        <w:rPr>
          <w:rFonts w:ascii="Times New Roman" w:eastAsia="Times New Roman" w:hAnsi="Times New Roman" w:cs="Times New Roman"/>
          <w:iCs/>
          <w:color w:val="000000"/>
          <w:sz w:val="28"/>
          <w:szCs w:val="28"/>
          <w:lang w:eastAsia="ru-RU"/>
        </w:rPr>
        <w:t xml:space="preserve"> Региональное внедрение PMF SAI по состоянию на 1 сентября 2020 г</w:t>
      </w:r>
      <w:r w:rsidR="00FE4871">
        <w:rPr>
          <w:rFonts w:ascii="Times New Roman" w:eastAsia="Times New Roman" w:hAnsi="Times New Roman" w:cs="Times New Roman"/>
          <w:iCs/>
          <w:color w:val="000000"/>
          <w:sz w:val="28"/>
          <w:szCs w:val="28"/>
          <w:lang w:eastAsia="ru-RU"/>
        </w:rPr>
        <w:t>ода</w:t>
      </w:r>
    </w:p>
    <w:p w:rsidR="00FE4871" w:rsidRDefault="00FE4871"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p>
    <w:p w:rsidR="005D0574" w:rsidRDefault="005D0574"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 xml:space="preserve">На рисунке </w:t>
      </w:r>
      <w:r w:rsidR="00FE4871">
        <w:rPr>
          <w:rFonts w:ascii="Times New Roman" w:eastAsia="Times New Roman" w:hAnsi="Times New Roman" w:cs="Times New Roman"/>
          <w:iCs/>
          <w:color w:val="000000"/>
          <w:sz w:val="28"/>
          <w:szCs w:val="28"/>
          <w:lang w:eastAsia="ru-RU"/>
        </w:rPr>
        <w:t xml:space="preserve">13 </w:t>
      </w:r>
      <w:r w:rsidRPr="00272B1D">
        <w:rPr>
          <w:rFonts w:ascii="Times New Roman" w:eastAsia="Times New Roman" w:hAnsi="Times New Roman" w:cs="Times New Roman"/>
          <w:iCs/>
          <w:color w:val="000000"/>
          <w:sz w:val="28"/>
          <w:szCs w:val="28"/>
          <w:lang w:eastAsia="ru-RU"/>
        </w:rPr>
        <w:t>показано количество оценок, финансируемых SAI, донором, IDI</w:t>
      </w:r>
      <w:r w:rsidR="00FE4871">
        <w:rPr>
          <w:rFonts w:ascii="Times New Roman" w:eastAsia="Times New Roman" w:hAnsi="Times New Roman" w:cs="Times New Roman"/>
          <w:iCs/>
          <w:color w:val="000000"/>
          <w:sz w:val="28"/>
          <w:szCs w:val="28"/>
          <w:lang w:eastAsia="ru-RU"/>
        </w:rPr>
        <w:t xml:space="preserve"> или смешанным финансированием. </w:t>
      </w:r>
      <w:r w:rsidRPr="00272B1D">
        <w:rPr>
          <w:rFonts w:ascii="Times New Roman" w:eastAsia="Times New Roman" w:hAnsi="Times New Roman" w:cs="Times New Roman"/>
          <w:iCs/>
          <w:color w:val="000000"/>
          <w:sz w:val="28"/>
          <w:szCs w:val="28"/>
          <w:lang w:eastAsia="ru-RU"/>
        </w:rPr>
        <w:t>Цифры включают все оценки, которые завершены, выполняются и в отношении которых было принято решение о проведении оценки.</w:t>
      </w:r>
    </w:p>
    <w:p w:rsidR="00FE4871" w:rsidRPr="00272B1D" w:rsidRDefault="00FE4871" w:rsidP="00FE487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5D0574" w:rsidRPr="00272B1D" w:rsidRDefault="005D0574" w:rsidP="00FE4871">
      <w:pPr>
        <w:shd w:val="clear" w:color="auto" w:fill="FFFFFF"/>
        <w:spacing w:after="0" w:line="240" w:lineRule="auto"/>
        <w:jc w:val="center"/>
        <w:rPr>
          <w:rFonts w:ascii="Arial" w:eastAsia="Times New Roman" w:hAnsi="Arial" w:cs="Arial"/>
          <w:color w:val="000000"/>
          <w:sz w:val="24"/>
          <w:szCs w:val="24"/>
          <w:lang w:eastAsia="ru-RU"/>
        </w:rPr>
      </w:pPr>
      <w:r w:rsidRPr="00272B1D">
        <w:rPr>
          <w:rFonts w:ascii="Arial" w:eastAsia="Times New Roman" w:hAnsi="Arial" w:cs="Arial"/>
          <w:noProof/>
          <w:color w:val="000000"/>
          <w:sz w:val="24"/>
          <w:szCs w:val="24"/>
          <w:bdr w:val="single" w:sz="4" w:space="0" w:color="auto"/>
          <w:lang w:eastAsia="ru-RU"/>
        </w:rPr>
        <w:drawing>
          <wp:inline distT="0" distB="0" distL="0" distR="0" wp14:anchorId="3D4264A8" wp14:editId="371C44D8">
            <wp:extent cx="4447166" cy="1740090"/>
            <wp:effectExtent l="0" t="0" r="0" b="0"/>
            <wp:docPr id="527" name="Рисунок 52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pic:cNvPicPr>
                      <a:picLocks noChangeAspect="1" noChangeArrowheads="1"/>
                    </pic:cNvPicPr>
                  </pic:nvPicPr>
                  <pic:blipFill rotWithShape="1">
                    <a:blip r:embed="rId17">
                      <a:extLst>
                        <a:ext uri="{28A0092B-C50C-407E-A947-70E740481C1C}">
                          <a14:useLocalDpi xmlns:a14="http://schemas.microsoft.com/office/drawing/2010/main" val="0"/>
                        </a:ext>
                      </a:extLst>
                    </a:blip>
                    <a:srcRect t="8054"/>
                    <a:stretch/>
                  </pic:blipFill>
                  <pic:spPr bwMode="auto">
                    <a:xfrm>
                      <a:off x="0" y="0"/>
                      <a:ext cx="4456988" cy="1743933"/>
                    </a:xfrm>
                    <a:prstGeom prst="rect">
                      <a:avLst/>
                    </a:prstGeom>
                    <a:noFill/>
                    <a:ln>
                      <a:noFill/>
                    </a:ln>
                    <a:extLst>
                      <a:ext uri="{53640926-AAD7-44D8-BBD7-CCE9431645EC}">
                        <a14:shadowObscured xmlns:a14="http://schemas.microsoft.com/office/drawing/2010/main"/>
                      </a:ext>
                    </a:extLst>
                  </pic:spPr>
                </pic:pic>
              </a:graphicData>
            </a:graphic>
          </wp:inline>
        </w:drawing>
      </w:r>
    </w:p>
    <w:p w:rsidR="00FE4871" w:rsidRPr="00FE4871" w:rsidRDefault="00FE4871" w:rsidP="00FE4871">
      <w:pPr>
        <w:shd w:val="clear" w:color="auto" w:fill="FFFFFF"/>
        <w:spacing w:after="0" w:line="240" w:lineRule="auto"/>
        <w:jc w:val="both"/>
        <w:rPr>
          <w:rFonts w:ascii="Times New Roman" w:eastAsia="Times New Roman" w:hAnsi="Times New Roman" w:cs="Times New Roman"/>
          <w:iCs/>
          <w:color w:val="000000"/>
          <w:sz w:val="16"/>
          <w:szCs w:val="16"/>
          <w:lang w:eastAsia="ru-RU"/>
        </w:rPr>
      </w:pPr>
    </w:p>
    <w:p w:rsidR="005D0574" w:rsidRDefault="009873FC" w:rsidP="00FE4871">
      <w:pPr>
        <w:shd w:val="clear" w:color="auto" w:fill="FFFFFF"/>
        <w:spacing w:after="0" w:line="240" w:lineRule="auto"/>
        <w:jc w:val="center"/>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Рисунок 13</w:t>
      </w:r>
      <w:r w:rsidR="005D0574" w:rsidRPr="00272B1D">
        <w:rPr>
          <w:rFonts w:ascii="Times New Roman" w:eastAsia="Times New Roman" w:hAnsi="Times New Roman" w:cs="Times New Roman"/>
          <w:iCs/>
          <w:color w:val="000000"/>
          <w:sz w:val="28"/>
          <w:szCs w:val="28"/>
          <w:lang w:eastAsia="ru-RU"/>
        </w:rPr>
        <w:t xml:space="preserve"> </w:t>
      </w:r>
      <w:r w:rsidR="00FE4871">
        <w:rPr>
          <w:rFonts w:ascii="Times New Roman" w:eastAsia="Times New Roman" w:hAnsi="Times New Roman" w:cs="Times New Roman"/>
          <w:iCs/>
          <w:color w:val="000000"/>
          <w:sz w:val="28"/>
          <w:szCs w:val="28"/>
          <w:lang w:eastAsia="ru-RU"/>
        </w:rPr>
        <w:t>–</w:t>
      </w:r>
      <w:r w:rsidR="005D0574" w:rsidRPr="00272B1D">
        <w:rPr>
          <w:rFonts w:ascii="Times New Roman" w:eastAsia="Times New Roman" w:hAnsi="Times New Roman" w:cs="Times New Roman"/>
          <w:iCs/>
          <w:color w:val="000000"/>
          <w:sz w:val="28"/>
          <w:szCs w:val="28"/>
          <w:lang w:eastAsia="ru-RU"/>
        </w:rPr>
        <w:t xml:space="preserve"> Финансирование оценок PMF SAI по состоянию на 1 сентября 2020 г</w:t>
      </w:r>
      <w:r w:rsidR="00FE4871">
        <w:rPr>
          <w:rFonts w:ascii="Times New Roman" w:eastAsia="Times New Roman" w:hAnsi="Times New Roman" w:cs="Times New Roman"/>
          <w:iCs/>
          <w:color w:val="000000"/>
          <w:sz w:val="28"/>
          <w:szCs w:val="28"/>
          <w:lang w:eastAsia="ru-RU"/>
        </w:rPr>
        <w:t>ода</w:t>
      </w:r>
    </w:p>
    <w:p w:rsidR="00FE4871" w:rsidRPr="00272B1D" w:rsidRDefault="00FE4871" w:rsidP="00FE4871">
      <w:pPr>
        <w:shd w:val="clear" w:color="auto" w:fill="FFFFFF"/>
        <w:spacing w:after="0" w:line="240" w:lineRule="auto"/>
        <w:jc w:val="center"/>
        <w:rPr>
          <w:rFonts w:ascii="Times New Roman" w:eastAsia="Times New Roman" w:hAnsi="Times New Roman" w:cs="Times New Roman"/>
          <w:iCs/>
          <w:color w:val="000000"/>
          <w:sz w:val="28"/>
          <w:szCs w:val="28"/>
          <w:lang w:eastAsia="ru-RU"/>
        </w:rPr>
      </w:pPr>
    </w:p>
    <w:p w:rsidR="005D0574" w:rsidRDefault="005D0574"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 xml:space="preserve">На рисунке </w:t>
      </w:r>
      <w:r w:rsidR="00FE4871">
        <w:rPr>
          <w:rFonts w:ascii="Times New Roman" w:eastAsia="Times New Roman" w:hAnsi="Times New Roman" w:cs="Times New Roman"/>
          <w:iCs/>
          <w:color w:val="000000"/>
          <w:sz w:val="28"/>
          <w:szCs w:val="28"/>
          <w:lang w:eastAsia="ru-RU"/>
        </w:rPr>
        <w:t xml:space="preserve">14 </w:t>
      </w:r>
      <w:r w:rsidRPr="00272B1D">
        <w:rPr>
          <w:rFonts w:ascii="Times New Roman" w:eastAsia="Times New Roman" w:hAnsi="Times New Roman" w:cs="Times New Roman"/>
          <w:iCs/>
          <w:color w:val="000000"/>
          <w:sz w:val="28"/>
          <w:szCs w:val="28"/>
          <w:lang w:eastAsia="ru-RU"/>
        </w:rPr>
        <w:t>отражен процент оценок, которые проводятся с использованием самостоятельного, коллегиального, внешнего или гибридного подхода. </w:t>
      </w:r>
    </w:p>
    <w:p w:rsidR="00FE4871" w:rsidRDefault="00FE4871" w:rsidP="00FE487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FE4871" w:rsidRDefault="00FE4871" w:rsidP="00FE487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Arial" w:eastAsia="Times New Roman" w:hAnsi="Arial" w:cs="Arial"/>
          <w:noProof/>
          <w:color w:val="000000"/>
          <w:sz w:val="24"/>
          <w:szCs w:val="24"/>
          <w:lang w:eastAsia="ru-RU"/>
        </w:rPr>
        <w:drawing>
          <wp:inline distT="0" distB="0" distL="0" distR="0" wp14:anchorId="6F9D2FAB" wp14:editId="7C3AB7BE">
            <wp:extent cx="5245125" cy="1897039"/>
            <wp:effectExtent l="0" t="0" r="0" b="8255"/>
            <wp:docPr id="528" name="Рисунок 52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pic:cNvPicPr>
                      <a:picLocks noChangeAspect="1" noChangeArrowheads="1"/>
                    </pic:cNvPicPr>
                  </pic:nvPicPr>
                  <pic:blipFill rotWithShape="1">
                    <a:blip r:embed="rId18">
                      <a:extLst>
                        <a:ext uri="{28A0092B-C50C-407E-A947-70E740481C1C}">
                          <a14:useLocalDpi xmlns:a14="http://schemas.microsoft.com/office/drawing/2010/main" val="0"/>
                        </a:ext>
                      </a:extLst>
                    </a:blip>
                    <a:srcRect t="9609"/>
                    <a:stretch/>
                  </pic:blipFill>
                  <pic:spPr bwMode="auto">
                    <a:xfrm>
                      <a:off x="0" y="0"/>
                      <a:ext cx="5270324" cy="1906153"/>
                    </a:xfrm>
                    <a:prstGeom prst="rect">
                      <a:avLst/>
                    </a:prstGeom>
                    <a:noFill/>
                    <a:ln>
                      <a:noFill/>
                    </a:ln>
                    <a:extLst>
                      <a:ext uri="{53640926-AAD7-44D8-BBD7-CCE9431645EC}">
                        <a14:shadowObscured xmlns:a14="http://schemas.microsoft.com/office/drawing/2010/main"/>
                      </a:ext>
                    </a:extLst>
                  </pic:spPr>
                </pic:pic>
              </a:graphicData>
            </a:graphic>
          </wp:inline>
        </w:drawing>
      </w:r>
    </w:p>
    <w:p w:rsidR="00FE4871" w:rsidRPr="00FE4871" w:rsidRDefault="00FE4871" w:rsidP="00FE4871">
      <w:pPr>
        <w:shd w:val="clear" w:color="auto" w:fill="FFFFFF"/>
        <w:spacing w:after="0" w:line="240" w:lineRule="auto"/>
        <w:ind w:firstLine="709"/>
        <w:jc w:val="both"/>
        <w:rPr>
          <w:rFonts w:ascii="Times New Roman" w:eastAsia="Times New Roman" w:hAnsi="Times New Roman" w:cs="Times New Roman"/>
          <w:color w:val="000000"/>
          <w:sz w:val="16"/>
          <w:szCs w:val="16"/>
          <w:lang w:eastAsia="ru-RU"/>
        </w:rPr>
      </w:pPr>
    </w:p>
    <w:p w:rsidR="005D0574" w:rsidRPr="00272B1D" w:rsidRDefault="009873FC" w:rsidP="00FE4871">
      <w:pPr>
        <w:shd w:val="clear" w:color="auto" w:fill="FFFFFF"/>
        <w:spacing w:after="0" w:line="240" w:lineRule="auto"/>
        <w:jc w:val="center"/>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Рисунок 14</w:t>
      </w:r>
      <w:r w:rsidR="005D0574" w:rsidRPr="00272B1D">
        <w:rPr>
          <w:rFonts w:ascii="Times New Roman" w:eastAsia="Times New Roman" w:hAnsi="Times New Roman" w:cs="Times New Roman"/>
          <w:iCs/>
          <w:color w:val="000000"/>
          <w:sz w:val="28"/>
          <w:szCs w:val="28"/>
          <w:lang w:eastAsia="ru-RU"/>
        </w:rPr>
        <w:t xml:space="preserve"> </w:t>
      </w:r>
      <w:r w:rsidR="00FE4871">
        <w:rPr>
          <w:rFonts w:ascii="Times New Roman" w:eastAsia="Times New Roman" w:hAnsi="Times New Roman" w:cs="Times New Roman"/>
          <w:iCs/>
          <w:color w:val="000000"/>
          <w:sz w:val="28"/>
          <w:szCs w:val="28"/>
          <w:lang w:eastAsia="ru-RU"/>
        </w:rPr>
        <w:t>–</w:t>
      </w:r>
      <w:r w:rsidR="005D0574" w:rsidRPr="00272B1D">
        <w:rPr>
          <w:rFonts w:ascii="Times New Roman" w:eastAsia="Times New Roman" w:hAnsi="Times New Roman" w:cs="Times New Roman"/>
          <w:iCs/>
          <w:color w:val="000000"/>
          <w:sz w:val="28"/>
          <w:szCs w:val="28"/>
          <w:lang w:eastAsia="ru-RU"/>
        </w:rPr>
        <w:t xml:space="preserve"> Подход к оценке PMF SAI по состоянию на 1 сентября 2020</w:t>
      </w:r>
      <w:r w:rsidR="00FE4871">
        <w:rPr>
          <w:rFonts w:ascii="Times New Roman" w:eastAsia="Times New Roman" w:hAnsi="Times New Roman" w:cs="Times New Roman"/>
          <w:iCs/>
          <w:color w:val="000000"/>
          <w:sz w:val="28"/>
          <w:szCs w:val="28"/>
          <w:lang w:eastAsia="ru-RU"/>
        </w:rPr>
        <w:t xml:space="preserve"> </w:t>
      </w:r>
      <w:r w:rsidR="005D0574" w:rsidRPr="00272B1D">
        <w:rPr>
          <w:rFonts w:ascii="Times New Roman" w:eastAsia="Times New Roman" w:hAnsi="Times New Roman" w:cs="Times New Roman"/>
          <w:iCs/>
          <w:color w:val="000000"/>
          <w:sz w:val="28"/>
          <w:szCs w:val="28"/>
          <w:lang w:eastAsia="ru-RU"/>
        </w:rPr>
        <w:t>г</w:t>
      </w:r>
      <w:r w:rsidR="00FE4871">
        <w:rPr>
          <w:rFonts w:ascii="Times New Roman" w:eastAsia="Times New Roman" w:hAnsi="Times New Roman" w:cs="Times New Roman"/>
          <w:iCs/>
          <w:color w:val="000000"/>
          <w:sz w:val="28"/>
          <w:szCs w:val="28"/>
          <w:lang w:eastAsia="ru-RU"/>
        </w:rPr>
        <w:t>ода</w:t>
      </w:r>
      <w:r w:rsidR="005D0574" w:rsidRPr="00272B1D">
        <w:rPr>
          <w:rFonts w:ascii="Times New Roman" w:eastAsia="Times New Roman" w:hAnsi="Times New Roman" w:cs="Times New Roman"/>
          <w:iCs/>
          <w:color w:val="000000"/>
          <w:sz w:val="28"/>
          <w:szCs w:val="28"/>
          <w:lang w:eastAsia="ru-RU"/>
        </w:rPr>
        <w:t xml:space="preserve"> </w:t>
      </w:r>
    </w:p>
    <w:p w:rsidR="007B4AF3" w:rsidRDefault="007B4AF3"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p>
    <w:p w:rsidR="005D0574" w:rsidRPr="00272B1D" w:rsidRDefault="005D0574"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 xml:space="preserve">Таким образом, оценка проводилась с учетом следующих подходов: </w:t>
      </w:r>
    </w:p>
    <w:p w:rsidR="005D0574" w:rsidRPr="00272B1D" w:rsidRDefault="005D0574"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1) самооценка предполагает, что оценка проводится внутренней командой ВОФК</w:t>
      </w:r>
      <w:r w:rsidR="00603518">
        <w:rPr>
          <w:rFonts w:ascii="Times New Roman" w:eastAsia="Times New Roman" w:hAnsi="Times New Roman" w:cs="Times New Roman"/>
          <w:iCs/>
          <w:color w:val="000000"/>
          <w:sz w:val="28"/>
          <w:szCs w:val="28"/>
          <w:lang w:eastAsia="ru-RU"/>
        </w:rPr>
        <w:t>;</w:t>
      </w:r>
      <w:r w:rsidRPr="00272B1D">
        <w:rPr>
          <w:rFonts w:ascii="Times New Roman" w:eastAsia="Times New Roman" w:hAnsi="Times New Roman" w:cs="Times New Roman"/>
          <w:iCs/>
          <w:color w:val="000000"/>
          <w:sz w:val="28"/>
          <w:szCs w:val="28"/>
          <w:lang w:eastAsia="ru-RU"/>
        </w:rPr>
        <w:t xml:space="preserve"> </w:t>
      </w:r>
    </w:p>
    <w:p w:rsidR="005D0574" w:rsidRPr="00272B1D" w:rsidRDefault="005D0574"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2) коллегиальная оценка подразумевает, что оценка проводится равным ВОФК или органом ИНТОСАИ</w:t>
      </w:r>
      <w:r w:rsidR="00603518">
        <w:rPr>
          <w:rFonts w:ascii="Times New Roman" w:eastAsia="Times New Roman" w:hAnsi="Times New Roman" w:cs="Times New Roman"/>
          <w:iCs/>
          <w:color w:val="000000"/>
          <w:sz w:val="28"/>
          <w:szCs w:val="28"/>
          <w:lang w:eastAsia="ru-RU"/>
        </w:rPr>
        <w:t>;</w:t>
      </w:r>
      <w:r w:rsidRPr="00272B1D">
        <w:rPr>
          <w:rFonts w:ascii="Times New Roman" w:eastAsia="Times New Roman" w:hAnsi="Times New Roman" w:cs="Times New Roman"/>
          <w:iCs/>
          <w:color w:val="000000"/>
          <w:sz w:val="28"/>
          <w:szCs w:val="28"/>
          <w:lang w:eastAsia="ru-RU"/>
        </w:rPr>
        <w:t xml:space="preserve"> </w:t>
      </w:r>
    </w:p>
    <w:p w:rsidR="005D0574" w:rsidRPr="00272B1D" w:rsidRDefault="005D0574"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3) внешняя оценка подразумевает, что оценка проводится внешней командой, например группой консультантов</w:t>
      </w:r>
      <w:r w:rsidR="00603518">
        <w:rPr>
          <w:rFonts w:ascii="Times New Roman" w:eastAsia="Times New Roman" w:hAnsi="Times New Roman" w:cs="Times New Roman"/>
          <w:iCs/>
          <w:color w:val="000000"/>
          <w:sz w:val="28"/>
          <w:szCs w:val="28"/>
          <w:lang w:eastAsia="ru-RU"/>
        </w:rPr>
        <w:t>;</w:t>
      </w:r>
      <w:r w:rsidRPr="00272B1D">
        <w:rPr>
          <w:rFonts w:ascii="Times New Roman" w:eastAsia="Times New Roman" w:hAnsi="Times New Roman" w:cs="Times New Roman"/>
          <w:iCs/>
          <w:color w:val="000000"/>
          <w:sz w:val="28"/>
          <w:szCs w:val="28"/>
          <w:lang w:eastAsia="ru-RU"/>
        </w:rPr>
        <w:t xml:space="preserve">  </w:t>
      </w:r>
    </w:p>
    <w:p w:rsidR="005D0574" w:rsidRPr="00272B1D" w:rsidRDefault="005D0574" w:rsidP="00FE4871">
      <w:pPr>
        <w:shd w:val="clear" w:color="auto" w:fill="FFFFFF"/>
        <w:spacing w:after="0" w:line="240" w:lineRule="auto"/>
        <w:ind w:firstLine="709"/>
        <w:jc w:val="both"/>
        <w:rPr>
          <w:rFonts w:ascii="Times New Roman" w:eastAsia="Times New Roman" w:hAnsi="Times New Roman" w:cs="Times New Roman"/>
          <w:iCs/>
          <w:color w:val="000000"/>
          <w:sz w:val="28"/>
          <w:szCs w:val="28"/>
          <w:lang w:eastAsia="ru-RU"/>
        </w:rPr>
      </w:pPr>
      <w:r w:rsidRPr="00272B1D">
        <w:rPr>
          <w:rFonts w:ascii="Times New Roman" w:eastAsia="Times New Roman" w:hAnsi="Times New Roman" w:cs="Times New Roman"/>
          <w:iCs/>
          <w:color w:val="000000"/>
          <w:sz w:val="28"/>
          <w:szCs w:val="28"/>
          <w:lang w:eastAsia="ru-RU"/>
        </w:rPr>
        <w:t>4) смешанная оценка подразумевает, что оценка проводится как сочетание других подходов. </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С учетом вышесказанного, можно сделать вывод, опираясь на мнение эксперта в области аудита США David M. Walker, государственный аудит должен осуществляться не только над расходованием средств, но и ограждать государственные организации от рисков, которые могут нанести финансовый ущерб. Аудиторы должны следить за прозрачностью движения бюджетных потоков, пресекать незаконные расходы. Контролеры должны участвовать в обсуждении вопросов реализации значимых и долгосрочных проектов. Оценить изменения в реализации проекта станет возможным только в случае непрерывного аудита.</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Таким образом, проведенный анализ показывает, что органы государственного финансового контроля в большинстве анализируемых стран принимают активное участие в управлении государственными финансами [93].</w:t>
      </w:r>
    </w:p>
    <w:p w:rsidR="005D0574" w:rsidRPr="00272B1D" w:rsidRDefault="005D0574"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 своей деятельности они придерживаются принципов независимости, объективности и гласности.</w:t>
      </w:r>
    </w:p>
    <w:p w:rsidR="007B311E" w:rsidRDefault="007B311E"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На основе проведенного теоретико-методологического исследования нами разработана комплексная модель внешнего государственного аудита</w:t>
      </w:r>
      <w:r w:rsidR="00603518">
        <w:rPr>
          <w:rFonts w:ascii="Times New Roman" w:hAnsi="Times New Roman" w:cs="Times New Roman"/>
          <w:sz w:val="28"/>
          <w:szCs w:val="28"/>
        </w:rPr>
        <w:t xml:space="preserve"> (рисунок 15)</w:t>
      </w:r>
      <w:r w:rsidRPr="00272B1D">
        <w:rPr>
          <w:rFonts w:ascii="Times New Roman" w:hAnsi="Times New Roman" w:cs="Times New Roman"/>
          <w:sz w:val="28"/>
          <w:szCs w:val="28"/>
        </w:rPr>
        <w:t>.</w:t>
      </w:r>
      <w:r>
        <w:rPr>
          <w:rFonts w:ascii="Times New Roman" w:hAnsi="Times New Roman" w:cs="Times New Roman"/>
          <w:sz w:val="28"/>
          <w:szCs w:val="28"/>
        </w:rPr>
        <w:t xml:space="preserve"> </w:t>
      </w:r>
    </w:p>
    <w:p w:rsidR="007B311E" w:rsidRDefault="007B311E" w:rsidP="00FE4871">
      <w:pPr>
        <w:spacing w:after="0" w:line="240" w:lineRule="auto"/>
        <w:ind w:firstLine="709"/>
        <w:jc w:val="both"/>
        <w:rPr>
          <w:rFonts w:ascii="Times New Roman" w:hAnsi="Times New Roman" w:cs="Times New Roman"/>
          <w:sz w:val="28"/>
          <w:szCs w:val="28"/>
        </w:rPr>
      </w:pPr>
    </w:p>
    <w:p w:rsidR="00603518" w:rsidRDefault="00603518" w:rsidP="00FE4871">
      <w:pPr>
        <w:spacing w:after="0" w:line="240" w:lineRule="auto"/>
        <w:ind w:firstLine="709"/>
        <w:jc w:val="both"/>
        <w:rPr>
          <w:rFonts w:ascii="Times New Roman" w:hAnsi="Times New Roman" w:cs="Times New Roman"/>
          <w:sz w:val="28"/>
          <w:szCs w:val="28"/>
        </w:rPr>
      </w:pPr>
    </w:p>
    <w:p w:rsidR="007B311E" w:rsidRDefault="007B311E" w:rsidP="00FE4871">
      <w:pPr>
        <w:spacing w:after="0" w:line="240" w:lineRule="auto"/>
        <w:ind w:firstLine="709"/>
        <w:jc w:val="both"/>
        <w:rPr>
          <w:rFonts w:ascii="Times New Roman" w:hAnsi="Times New Roman" w:cs="Times New Roman"/>
          <w:sz w:val="28"/>
          <w:szCs w:val="28"/>
        </w:rPr>
      </w:pPr>
    </w:p>
    <w:p w:rsidR="0017039F" w:rsidRDefault="0017039F" w:rsidP="00FE4871">
      <w:pPr>
        <w:spacing w:after="0" w:line="240" w:lineRule="auto"/>
        <w:ind w:firstLine="709"/>
        <w:jc w:val="both"/>
        <w:rPr>
          <w:rFonts w:ascii="Times New Roman" w:hAnsi="Times New Roman" w:cs="Times New Roman"/>
          <w:sz w:val="28"/>
          <w:szCs w:val="28"/>
        </w:rPr>
        <w:sectPr w:rsidR="0017039F" w:rsidSect="00E14505">
          <w:footerReference w:type="default" r:id="rId19"/>
          <w:pgSz w:w="11906" w:h="16838" w:code="9"/>
          <w:pgMar w:top="1134" w:right="567" w:bottom="1134" w:left="1701" w:header="709" w:footer="709" w:gutter="0"/>
          <w:cols w:space="708"/>
          <w:titlePg/>
          <w:docGrid w:linePitch="360"/>
        </w:sectPr>
      </w:pPr>
    </w:p>
    <w:p w:rsidR="007B311E" w:rsidRDefault="0017039F" w:rsidP="00603518">
      <w:pPr>
        <w:spacing w:after="0" w:line="240" w:lineRule="auto"/>
        <w:jc w:val="center"/>
        <w:rPr>
          <w:rFonts w:ascii="Times New Roman" w:hAnsi="Times New Roman" w:cs="Times New Roman"/>
          <w:sz w:val="28"/>
          <w:szCs w:val="28"/>
        </w:rPr>
      </w:pPr>
      <w:r w:rsidRPr="00272B1D">
        <w:rPr>
          <w:noProof/>
          <w:bdr w:val="single" w:sz="4" w:space="0" w:color="auto"/>
          <w:lang w:eastAsia="ru-RU"/>
        </w:rPr>
        <w:drawing>
          <wp:inline distT="0" distB="0" distL="0" distR="0" wp14:anchorId="71EF1B2C" wp14:editId="7CF26CE1">
            <wp:extent cx="8987050" cy="5261378"/>
            <wp:effectExtent l="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2691" t="18173" r="9295" b="8856"/>
                    <a:stretch/>
                  </pic:blipFill>
                  <pic:spPr bwMode="auto">
                    <a:xfrm>
                      <a:off x="0" y="0"/>
                      <a:ext cx="8987050" cy="5261378"/>
                    </a:xfrm>
                    <a:prstGeom prst="rect">
                      <a:avLst/>
                    </a:prstGeom>
                    <a:ln>
                      <a:noFill/>
                    </a:ln>
                    <a:extLst>
                      <a:ext uri="{53640926-AAD7-44D8-BBD7-CCE9431645EC}">
                        <a14:shadowObscured xmlns:a14="http://schemas.microsoft.com/office/drawing/2010/main"/>
                      </a:ext>
                    </a:extLst>
                  </pic:spPr>
                </pic:pic>
              </a:graphicData>
            </a:graphic>
          </wp:inline>
        </w:drawing>
      </w:r>
    </w:p>
    <w:p w:rsidR="00603518" w:rsidRPr="00603518" w:rsidRDefault="00603518" w:rsidP="00FE4871">
      <w:pPr>
        <w:spacing w:after="0" w:line="240" w:lineRule="auto"/>
        <w:ind w:firstLine="709"/>
        <w:jc w:val="center"/>
        <w:rPr>
          <w:rFonts w:ascii="Times New Roman" w:hAnsi="Times New Roman" w:cs="Times New Roman"/>
          <w:sz w:val="16"/>
          <w:szCs w:val="16"/>
        </w:rPr>
      </w:pPr>
    </w:p>
    <w:p w:rsidR="0017039F" w:rsidRDefault="0017039F" w:rsidP="00FE4871">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15 – Комплексная модель внешнего государственного аудита</w:t>
      </w:r>
    </w:p>
    <w:p w:rsidR="0017039F" w:rsidRDefault="0017039F" w:rsidP="00FE4871">
      <w:pPr>
        <w:spacing w:after="0" w:line="240" w:lineRule="auto"/>
        <w:ind w:firstLine="709"/>
        <w:jc w:val="both"/>
        <w:rPr>
          <w:rFonts w:ascii="Times New Roman" w:hAnsi="Times New Roman" w:cs="Times New Roman"/>
          <w:sz w:val="28"/>
          <w:szCs w:val="28"/>
        </w:rPr>
        <w:sectPr w:rsidR="0017039F" w:rsidSect="00E14505">
          <w:pgSz w:w="16838" w:h="11906" w:orient="landscape"/>
          <w:pgMar w:top="1701" w:right="1134" w:bottom="567" w:left="1134" w:header="709" w:footer="709" w:gutter="0"/>
          <w:cols w:space="708"/>
          <w:docGrid w:linePitch="360"/>
        </w:sectPr>
      </w:pPr>
    </w:p>
    <w:p w:rsidR="005D0574" w:rsidRPr="005D0574" w:rsidRDefault="005D0574" w:rsidP="00FE4871">
      <w:pPr>
        <w:spacing w:after="0" w:line="240" w:lineRule="auto"/>
        <w:ind w:firstLine="709"/>
        <w:jc w:val="both"/>
        <w:rPr>
          <w:rFonts w:ascii="Times New Roman" w:hAnsi="Times New Roman" w:cs="Times New Roman"/>
          <w:sz w:val="28"/>
          <w:szCs w:val="28"/>
        </w:rPr>
      </w:pPr>
      <w:r w:rsidRPr="005D0574">
        <w:rPr>
          <w:rFonts w:ascii="Times New Roman" w:hAnsi="Times New Roman" w:cs="Times New Roman"/>
          <w:sz w:val="28"/>
          <w:szCs w:val="28"/>
        </w:rPr>
        <w:t>На основе проведенного исследования можно выделить основные изменения и обозначить тенденции развития государственного аудита и финансового контроля.</w:t>
      </w:r>
    </w:p>
    <w:p w:rsidR="005D0574" w:rsidRPr="005D0574" w:rsidRDefault="005D0574" w:rsidP="00FE4871">
      <w:pPr>
        <w:spacing w:after="0" w:line="240" w:lineRule="auto"/>
        <w:ind w:firstLine="709"/>
        <w:jc w:val="both"/>
        <w:rPr>
          <w:rFonts w:ascii="Times New Roman" w:hAnsi="Times New Roman" w:cs="Times New Roman"/>
          <w:sz w:val="28"/>
          <w:szCs w:val="28"/>
        </w:rPr>
      </w:pPr>
      <w:r w:rsidRPr="005D0574">
        <w:rPr>
          <w:rFonts w:ascii="Times New Roman" w:hAnsi="Times New Roman" w:cs="Times New Roman"/>
          <w:sz w:val="28"/>
          <w:szCs w:val="28"/>
        </w:rPr>
        <w:t>1. Внешний государственный аудит и финансовый контроль стал важной частью системы государственного управления, появились новые задачи контроля. Помимо аудита целевого и законного использования государственных средств особое внимание стало уделяться контролю эффективности использования средств и обоснованности их выделения.</w:t>
      </w:r>
    </w:p>
    <w:p w:rsidR="005D0574" w:rsidRPr="005D0574" w:rsidRDefault="005D0574" w:rsidP="00FE4871">
      <w:pPr>
        <w:spacing w:after="0" w:line="240" w:lineRule="auto"/>
        <w:ind w:firstLine="709"/>
        <w:jc w:val="both"/>
        <w:rPr>
          <w:rFonts w:ascii="Times New Roman" w:hAnsi="Times New Roman" w:cs="Times New Roman"/>
          <w:sz w:val="28"/>
          <w:szCs w:val="28"/>
        </w:rPr>
      </w:pPr>
      <w:r w:rsidRPr="005D0574">
        <w:rPr>
          <w:rFonts w:ascii="Times New Roman" w:hAnsi="Times New Roman" w:cs="Times New Roman"/>
          <w:sz w:val="28"/>
          <w:szCs w:val="28"/>
        </w:rPr>
        <w:t>2. Органы государственного аудита и финансового контроля должны принимать активное участие в разработке и осуществлении единой финансовой политики, включая вопросы законности, правильности и управления эффективностью и результативностью, в том числе государственных программ.</w:t>
      </w:r>
    </w:p>
    <w:p w:rsidR="005D0574" w:rsidRPr="005D0574" w:rsidRDefault="005D0574" w:rsidP="00FE4871">
      <w:pPr>
        <w:spacing w:after="0" w:line="240" w:lineRule="auto"/>
        <w:ind w:firstLine="709"/>
        <w:jc w:val="both"/>
        <w:rPr>
          <w:rFonts w:ascii="Times New Roman" w:hAnsi="Times New Roman" w:cs="Times New Roman"/>
          <w:sz w:val="28"/>
          <w:szCs w:val="28"/>
        </w:rPr>
      </w:pPr>
      <w:r w:rsidRPr="005D0574">
        <w:rPr>
          <w:rFonts w:ascii="Times New Roman" w:hAnsi="Times New Roman" w:cs="Times New Roman"/>
          <w:sz w:val="28"/>
          <w:szCs w:val="28"/>
        </w:rPr>
        <w:t>3. Происходит повышение роли контрольных органов, которые выступают как эксперты, принимая более активное участие в разработке финансовой и социально-экономической политики своей страны.</w:t>
      </w:r>
    </w:p>
    <w:p w:rsidR="005D0574" w:rsidRPr="005D0574" w:rsidRDefault="005D0574" w:rsidP="00FE4871">
      <w:pPr>
        <w:spacing w:after="0" w:line="240" w:lineRule="auto"/>
        <w:ind w:firstLine="709"/>
        <w:jc w:val="both"/>
        <w:rPr>
          <w:rFonts w:ascii="Times New Roman" w:hAnsi="Times New Roman" w:cs="Times New Roman"/>
          <w:sz w:val="28"/>
          <w:szCs w:val="28"/>
        </w:rPr>
      </w:pPr>
      <w:r w:rsidRPr="005D0574">
        <w:rPr>
          <w:rFonts w:ascii="Times New Roman" w:hAnsi="Times New Roman" w:cs="Times New Roman"/>
          <w:sz w:val="28"/>
          <w:szCs w:val="28"/>
        </w:rPr>
        <w:t>4. Широкое распространение стандартизации в области аудита и финансового контроля. Стандарты разрабатываются для различных областей контроля и часто включают дополнительные практические руководства по их применению.</w:t>
      </w:r>
    </w:p>
    <w:p w:rsidR="005D0574" w:rsidRPr="005D0574" w:rsidRDefault="005D0574" w:rsidP="00FE4871">
      <w:pPr>
        <w:spacing w:after="0" w:line="240" w:lineRule="auto"/>
        <w:ind w:firstLine="709"/>
        <w:jc w:val="both"/>
        <w:rPr>
          <w:rFonts w:ascii="Times New Roman" w:hAnsi="Times New Roman" w:cs="Times New Roman"/>
          <w:sz w:val="28"/>
          <w:szCs w:val="28"/>
        </w:rPr>
      </w:pPr>
      <w:r w:rsidRPr="005D0574">
        <w:rPr>
          <w:rFonts w:ascii="Times New Roman" w:hAnsi="Times New Roman" w:cs="Times New Roman"/>
          <w:sz w:val="28"/>
          <w:szCs w:val="28"/>
        </w:rPr>
        <w:t>5. С одной стороны, можно обозначить тенденцию к децентрализации контроля, когда контрольные функции осуществляются непосредственно на объекте контроля. С другой стороны, зарубежный опыт выявляет активную разработку и применение стандартов государственного аудита и финансового контроля, которые содержат единые требования к организации и осуществлению финансового контроля и призваны способствовать совершенствованию координации деятельности органов финансового контроля, единым аудиторским процедурам и др.</w:t>
      </w:r>
    </w:p>
    <w:p w:rsidR="005D0574" w:rsidRPr="005D0574" w:rsidRDefault="005D0574" w:rsidP="00FE4871">
      <w:pPr>
        <w:tabs>
          <w:tab w:val="left" w:pos="709"/>
        </w:tabs>
        <w:spacing w:after="0" w:line="240" w:lineRule="auto"/>
        <w:jc w:val="both"/>
        <w:rPr>
          <w:rFonts w:ascii="Times New Roman" w:eastAsia="Times New Roman" w:hAnsi="Times New Roman" w:cs="Times New Roman"/>
          <w:sz w:val="28"/>
          <w:szCs w:val="28"/>
          <w:lang w:eastAsia="ru-RU"/>
        </w:rPr>
      </w:pPr>
      <w:r w:rsidRPr="005D0574">
        <w:rPr>
          <w:rFonts w:ascii="Times New Roman" w:eastAsia="Times New Roman" w:hAnsi="Times New Roman" w:cs="Times New Roman"/>
          <w:sz w:val="28"/>
          <w:szCs w:val="28"/>
          <w:lang w:eastAsia="ru-RU"/>
        </w:rPr>
        <w:tab/>
      </w:r>
    </w:p>
    <w:p w:rsidR="005D0574" w:rsidRPr="005D0574" w:rsidRDefault="005D0574" w:rsidP="00FE4871">
      <w:pPr>
        <w:tabs>
          <w:tab w:val="left" w:pos="709"/>
        </w:tabs>
        <w:spacing w:after="0" w:line="240" w:lineRule="auto"/>
        <w:jc w:val="both"/>
        <w:rPr>
          <w:rFonts w:ascii="Times New Roman" w:eastAsia="Times New Roman" w:hAnsi="Times New Roman" w:cs="Times New Roman"/>
          <w:sz w:val="28"/>
          <w:szCs w:val="28"/>
          <w:lang w:eastAsia="ru-RU"/>
        </w:rPr>
      </w:pPr>
    </w:p>
    <w:p w:rsidR="005D0574" w:rsidRPr="005D0574" w:rsidRDefault="005D0574" w:rsidP="00FE4871">
      <w:pPr>
        <w:spacing w:after="0" w:line="240" w:lineRule="auto"/>
        <w:rPr>
          <w:rFonts w:ascii="Times New Roman" w:eastAsia="Times New Roman" w:hAnsi="Times New Roman" w:cs="Times New Roman"/>
          <w:sz w:val="20"/>
          <w:szCs w:val="20"/>
          <w:lang w:eastAsia="ru-RU"/>
        </w:rPr>
      </w:pPr>
    </w:p>
    <w:p w:rsidR="005D0574" w:rsidRPr="005D0574" w:rsidRDefault="005D0574" w:rsidP="00FE4871">
      <w:pPr>
        <w:spacing w:after="0" w:line="240" w:lineRule="auto"/>
        <w:ind w:firstLine="708"/>
        <w:rPr>
          <w:rFonts w:ascii="Times New Roman" w:eastAsia="Times New Roman" w:hAnsi="Times New Roman" w:cs="Times New Roman"/>
          <w:sz w:val="20"/>
          <w:szCs w:val="20"/>
          <w:lang w:eastAsia="ru-RU"/>
        </w:rPr>
      </w:pPr>
    </w:p>
    <w:p w:rsidR="005D0574" w:rsidRPr="005D0574" w:rsidRDefault="005D0574" w:rsidP="00FE4871">
      <w:pPr>
        <w:spacing w:after="0" w:line="240" w:lineRule="auto"/>
        <w:rPr>
          <w:rFonts w:ascii="Times New Roman" w:eastAsia="Times New Roman" w:hAnsi="Times New Roman" w:cs="Times New Roman"/>
          <w:sz w:val="20"/>
          <w:szCs w:val="20"/>
          <w:lang w:eastAsia="ru-RU"/>
        </w:rPr>
      </w:pPr>
    </w:p>
    <w:p w:rsidR="005D0574" w:rsidRPr="005D0574" w:rsidRDefault="005D0574" w:rsidP="00FE4871">
      <w:pPr>
        <w:tabs>
          <w:tab w:val="left" w:pos="709"/>
        </w:tabs>
        <w:spacing w:after="0" w:line="240" w:lineRule="auto"/>
        <w:jc w:val="both"/>
        <w:rPr>
          <w:rFonts w:ascii="Times New Roman" w:eastAsia="Times New Roman" w:hAnsi="Times New Roman" w:cs="Times New Roman"/>
          <w:sz w:val="28"/>
          <w:szCs w:val="28"/>
          <w:lang w:eastAsia="ru-RU"/>
        </w:rPr>
      </w:pPr>
    </w:p>
    <w:p w:rsidR="005D0574" w:rsidRPr="005D0574" w:rsidRDefault="005D0574" w:rsidP="00FE4871">
      <w:pPr>
        <w:tabs>
          <w:tab w:val="left" w:pos="709"/>
        </w:tabs>
        <w:spacing w:after="0" w:line="240" w:lineRule="auto"/>
        <w:jc w:val="both"/>
        <w:rPr>
          <w:rFonts w:ascii="Times New Roman" w:eastAsia="Times New Roman" w:hAnsi="Times New Roman" w:cs="Times New Roman"/>
          <w:sz w:val="28"/>
          <w:szCs w:val="28"/>
          <w:lang w:eastAsia="ru-RU"/>
        </w:rPr>
      </w:pPr>
    </w:p>
    <w:p w:rsidR="005D0574" w:rsidRPr="005D0574" w:rsidRDefault="005D0574" w:rsidP="00FE4871">
      <w:pPr>
        <w:spacing w:after="0" w:line="240" w:lineRule="auto"/>
        <w:rPr>
          <w:rFonts w:ascii="Times New Roman" w:eastAsia="Times New Roman" w:hAnsi="Times New Roman" w:cs="Times New Roman"/>
          <w:sz w:val="20"/>
          <w:szCs w:val="20"/>
          <w:lang w:eastAsia="ru-RU"/>
        </w:rPr>
      </w:pPr>
    </w:p>
    <w:p w:rsidR="005D0574" w:rsidRDefault="005D0574"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Pr="00D13C09" w:rsidRDefault="00D13C09" w:rsidP="00603518">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D13C09">
        <w:rPr>
          <w:rFonts w:ascii="Times New Roman" w:eastAsia="Times New Roman" w:hAnsi="Times New Roman" w:cs="Times New Roman"/>
          <w:b/>
          <w:sz w:val="28"/>
          <w:szCs w:val="28"/>
          <w:lang w:eastAsia="ru-RU"/>
        </w:rPr>
        <w:t>2 МЕСТО И РОЛЬ ВНЕШНЕГО ГОСУДАРСТВЕННОГО АУДИТА В ОБЕСПЕЧЕНИИ ЦЕЛЕЙ УСТОЙЧИВОГО РАЗВИТИЯ</w:t>
      </w:r>
    </w:p>
    <w:p w:rsidR="00D13C09" w:rsidRPr="00D13C09" w:rsidRDefault="00D13C09" w:rsidP="00603518">
      <w:pPr>
        <w:tabs>
          <w:tab w:val="left" w:pos="709"/>
        </w:tabs>
        <w:spacing w:after="0" w:line="240" w:lineRule="auto"/>
        <w:ind w:firstLine="709"/>
        <w:jc w:val="both"/>
        <w:rPr>
          <w:rFonts w:ascii="Times New Roman" w:eastAsia="Times New Roman" w:hAnsi="Times New Roman" w:cs="Times New Roman"/>
          <w:b/>
          <w:sz w:val="28"/>
          <w:szCs w:val="28"/>
          <w:lang w:eastAsia="ru-RU"/>
        </w:rPr>
      </w:pPr>
    </w:p>
    <w:p w:rsidR="00D13C09" w:rsidRPr="005616CF" w:rsidRDefault="00D13C09" w:rsidP="00603518">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272B1D">
        <w:rPr>
          <w:rFonts w:ascii="Times New Roman" w:eastAsia="Times New Roman" w:hAnsi="Times New Roman" w:cs="Times New Roman"/>
          <w:b/>
          <w:sz w:val="28"/>
          <w:szCs w:val="28"/>
          <w:lang w:eastAsia="ru-RU"/>
        </w:rPr>
        <w:t xml:space="preserve">2.1 Трансформация внешнего государственного аудита </w:t>
      </w:r>
      <w:r w:rsidR="005616CF">
        <w:rPr>
          <w:rFonts w:ascii="Times New Roman" w:eastAsia="Times New Roman" w:hAnsi="Times New Roman" w:cs="Times New Roman"/>
          <w:b/>
          <w:sz w:val="28"/>
          <w:szCs w:val="28"/>
          <w:lang w:eastAsia="ru-RU"/>
        </w:rPr>
        <w:t>Республики Казахстан</w:t>
      </w:r>
    </w:p>
    <w:p w:rsidR="005616CF" w:rsidRPr="005616CF" w:rsidRDefault="005616CF" w:rsidP="00603518">
      <w:pPr>
        <w:tabs>
          <w:tab w:val="left" w:pos="709"/>
        </w:tabs>
        <w:spacing w:after="0" w:line="240" w:lineRule="auto"/>
        <w:ind w:firstLine="709"/>
        <w:jc w:val="both"/>
        <w:rPr>
          <w:rFonts w:ascii="Times New Roman" w:eastAsia="Times New Roman" w:hAnsi="Times New Roman" w:cs="Times New Roman"/>
          <w:b/>
          <w:sz w:val="28"/>
          <w:szCs w:val="28"/>
          <w:lang w:eastAsia="ru-RU"/>
        </w:rPr>
      </w:pPr>
    </w:p>
    <w:p w:rsidR="00D13C09" w:rsidRPr="00272B1D" w:rsidRDefault="00D13C09" w:rsidP="00603518">
      <w:pPr>
        <w:spacing w:after="0" w:line="240" w:lineRule="auto"/>
        <w:ind w:firstLine="709"/>
        <w:jc w:val="both"/>
        <w:rPr>
          <w:rFonts w:ascii="Times New Roman" w:eastAsia="Times New Roman" w:hAnsi="Times New Roman" w:cs="Times New Roman"/>
          <w:sz w:val="28"/>
          <w:szCs w:val="20"/>
          <w:lang w:eastAsia="ru-RU"/>
        </w:rPr>
      </w:pPr>
      <w:r w:rsidRPr="00272B1D">
        <w:rPr>
          <w:rFonts w:ascii="Times New Roman" w:eastAsia="Times New Roman" w:hAnsi="Times New Roman" w:cs="Times New Roman"/>
          <w:spacing w:val="-2"/>
          <w:sz w:val="28"/>
          <w:szCs w:val="20"/>
          <w:lang w:eastAsia="ru-RU"/>
        </w:rPr>
        <w:t>Несомненно, что на сегодняшний день Счетный</w:t>
      </w:r>
      <w:r w:rsidRPr="00272B1D">
        <w:rPr>
          <w:rFonts w:ascii="Times New Roman" w:eastAsia="Times New Roman" w:hAnsi="Times New Roman" w:cs="Times New Roman"/>
          <w:spacing w:val="-16"/>
          <w:sz w:val="28"/>
          <w:szCs w:val="20"/>
          <w:lang w:eastAsia="ru-RU"/>
        </w:rPr>
        <w:t xml:space="preserve"> </w:t>
      </w:r>
      <w:r w:rsidRPr="00272B1D">
        <w:rPr>
          <w:rFonts w:ascii="Times New Roman" w:eastAsia="Times New Roman" w:hAnsi="Times New Roman" w:cs="Times New Roman"/>
          <w:spacing w:val="-2"/>
          <w:sz w:val="28"/>
          <w:szCs w:val="20"/>
          <w:lang w:eastAsia="ru-RU"/>
        </w:rPr>
        <w:t>комитет,</w:t>
      </w:r>
      <w:r w:rsidRPr="00272B1D">
        <w:rPr>
          <w:rFonts w:ascii="Times New Roman" w:eastAsia="Times New Roman" w:hAnsi="Times New Roman" w:cs="Times New Roman"/>
          <w:spacing w:val="-15"/>
          <w:sz w:val="28"/>
          <w:szCs w:val="20"/>
          <w:lang w:eastAsia="ru-RU"/>
        </w:rPr>
        <w:t xml:space="preserve"> </w:t>
      </w:r>
      <w:r w:rsidRPr="00272B1D">
        <w:rPr>
          <w:rFonts w:ascii="Times New Roman" w:eastAsia="Times New Roman" w:hAnsi="Times New Roman" w:cs="Times New Roman"/>
          <w:spacing w:val="-1"/>
          <w:sz w:val="28"/>
          <w:szCs w:val="20"/>
          <w:lang w:eastAsia="ru-RU"/>
        </w:rPr>
        <w:t>как</w:t>
      </w:r>
      <w:r w:rsidRPr="00272B1D">
        <w:rPr>
          <w:rFonts w:ascii="Times New Roman" w:eastAsia="Times New Roman" w:hAnsi="Times New Roman" w:cs="Times New Roman"/>
          <w:spacing w:val="-15"/>
          <w:sz w:val="28"/>
          <w:szCs w:val="20"/>
          <w:lang w:eastAsia="ru-RU"/>
        </w:rPr>
        <w:t xml:space="preserve"> </w:t>
      </w:r>
      <w:r w:rsidRPr="00272B1D">
        <w:rPr>
          <w:rFonts w:ascii="Times New Roman" w:eastAsia="Times New Roman" w:hAnsi="Times New Roman" w:cs="Times New Roman"/>
          <w:spacing w:val="-1"/>
          <w:sz w:val="28"/>
          <w:szCs w:val="20"/>
          <w:lang w:eastAsia="ru-RU"/>
        </w:rPr>
        <w:t>высший</w:t>
      </w:r>
      <w:r w:rsidRPr="00272B1D">
        <w:rPr>
          <w:rFonts w:ascii="Times New Roman" w:eastAsia="Times New Roman" w:hAnsi="Times New Roman" w:cs="Times New Roman"/>
          <w:spacing w:val="-16"/>
          <w:sz w:val="28"/>
          <w:szCs w:val="20"/>
          <w:lang w:eastAsia="ru-RU"/>
        </w:rPr>
        <w:t xml:space="preserve"> </w:t>
      </w:r>
      <w:r w:rsidRPr="00272B1D">
        <w:rPr>
          <w:rFonts w:ascii="Times New Roman" w:eastAsia="Times New Roman" w:hAnsi="Times New Roman" w:cs="Times New Roman"/>
          <w:spacing w:val="-1"/>
          <w:sz w:val="28"/>
          <w:szCs w:val="20"/>
          <w:lang w:eastAsia="ru-RU"/>
        </w:rPr>
        <w:t>орган</w:t>
      </w:r>
      <w:r w:rsidRPr="00272B1D">
        <w:rPr>
          <w:rFonts w:ascii="Times New Roman" w:eastAsia="Times New Roman" w:hAnsi="Times New Roman" w:cs="Times New Roman"/>
          <w:spacing w:val="-15"/>
          <w:sz w:val="28"/>
          <w:szCs w:val="20"/>
          <w:lang w:eastAsia="ru-RU"/>
        </w:rPr>
        <w:t xml:space="preserve"> </w:t>
      </w:r>
      <w:r w:rsidRPr="00272B1D">
        <w:rPr>
          <w:rFonts w:ascii="Times New Roman" w:eastAsia="Times New Roman" w:hAnsi="Times New Roman" w:cs="Times New Roman"/>
          <w:spacing w:val="-1"/>
          <w:sz w:val="28"/>
          <w:szCs w:val="20"/>
          <w:lang w:eastAsia="ru-RU"/>
        </w:rPr>
        <w:t>государственного</w:t>
      </w:r>
      <w:r w:rsidRPr="00272B1D">
        <w:rPr>
          <w:rFonts w:ascii="Times New Roman" w:eastAsia="Times New Roman" w:hAnsi="Times New Roman" w:cs="Times New Roman"/>
          <w:spacing w:val="-15"/>
          <w:sz w:val="28"/>
          <w:szCs w:val="20"/>
          <w:lang w:eastAsia="ru-RU"/>
        </w:rPr>
        <w:t xml:space="preserve"> </w:t>
      </w:r>
      <w:r w:rsidRPr="00272B1D">
        <w:rPr>
          <w:rFonts w:ascii="Times New Roman" w:eastAsia="Times New Roman" w:hAnsi="Times New Roman" w:cs="Times New Roman"/>
          <w:spacing w:val="-1"/>
          <w:sz w:val="28"/>
          <w:szCs w:val="20"/>
          <w:lang w:eastAsia="ru-RU"/>
        </w:rPr>
        <w:t>аудита</w:t>
      </w:r>
      <w:r w:rsidRPr="00272B1D">
        <w:rPr>
          <w:rFonts w:ascii="Times New Roman" w:eastAsia="Times New Roman" w:hAnsi="Times New Roman" w:cs="Times New Roman"/>
          <w:spacing w:val="40"/>
          <w:sz w:val="28"/>
          <w:szCs w:val="20"/>
          <w:lang w:eastAsia="ru-RU"/>
        </w:rPr>
        <w:t xml:space="preserve"> </w:t>
      </w:r>
      <w:r w:rsidRPr="00272B1D">
        <w:rPr>
          <w:rFonts w:ascii="Times New Roman" w:eastAsia="Times New Roman" w:hAnsi="Times New Roman" w:cs="Times New Roman"/>
          <w:spacing w:val="-1"/>
          <w:sz w:val="28"/>
          <w:szCs w:val="20"/>
          <w:lang w:eastAsia="ru-RU"/>
        </w:rPr>
        <w:t>и</w:t>
      </w:r>
      <w:r w:rsidRPr="00272B1D">
        <w:rPr>
          <w:rFonts w:ascii="Times New Roman" w:eastAsia="Times New Roman" w:hAnsi="Times New Roman" w:cs="Times New Roman"/>
          <w:spacing w:val="-15"/>
          <w:sz w:val="28"/>
          <w:szCs w:val="20"/>
          <w:lang w:eastAsia="ru-RU"/>
        </w:rPr>
        <w:t xml:space="preserve"> </w:t>
      </w:r>
      <w:r w:rsidRPr="00272B1D">
        <w:rPr>
          <w:rFonts w:ascii="Times New Roman" w:eastAsia="Times New Roman" w:hAnsi="Times New Roman" w:cs="Times New Roman"/>
          <w:spacing w:val="-1"/>
          <w:sz w:val="28"/>
          <w:szCs w:val="20"/>
          <w:lang w:eastAsia="ru-RU"/>
        </w:rPr>
        <w:t>финансового</w:t>
      </w:r>
      <w:r w:rsidRPr="00272B1D">
        <w:rPr>
          <w:rFonts w:ascii="Times New Roman" w:eastAsia="Times New Roman" w:hAnsi="Times New Roman" w:cs="Times New Roman"/>
          <w:spacing w:val="-68"/>
          <w:sz w:val="28"/>
          <w:szCs w:val="20"/>
          <w:lang w:eastAsia="ru-RU"/>
        </w:rPr>
        <w:t xml:space="preserve"> </w:t>
      </w:r>
      <w:r w:rsidRPr="00272B1D">
        <w:rPr>
          <w:rFonts w:ascii="Times New Roman" w:eastAsia="Times New Roman" w:hAnsi="Times New Roman" w:cs="Times New Roman"/>
          <w:sz w:val="28"/>
          <w:szCs w:val="20"/>
          <w:lang w:eastAsia="ru-RU"/>
        </w:rPr>
        <w:t>контроля Республики Казахстан, является эффективным институтом</w:t>
      </w:r>
      <w:r w:rsidRPr="00272B1D">
        <w:rPr>
          <w:rFonts w:ascii="Times New Roman" w:eastAsia="Times New Roman" w:hAnsi="Times New Roman" w:cs="Times New Roman"/>
          <w:spacing w:val="1"/>
          <w:sz w:val="28"/>
          <w:szCs w:val="20"/>
          <w:lang w:eastAsia="ru-RU"/>
        </w:rPr>
        <w:t xml:space="preserve"> </w:t>
      </w:r>
      <w:r w:rsidRPr="00272B1D">
        <w:rPr>
          <w:rFonts w:ascii="Times New Roman" w:eastAsia="Times New Roman" w:hAnsi="Times New Roman" w:cs="Times New Roman"/>
          <w:spacing w:val="-2"/>
          <w:sz w:val="28"/>
          <w:szCs w:val="20"/>
          <w:lang w:eastAsia="ru-RU"/>
        </w:rPr>
        <w:t>надлежащего</w:t>
      </w:r>
      <w:r w:rsidRPr="00272B1D">
        <w:rPr>
          <w:rFonts w:ascii="Times New Roman" w:eastAsia="Times New Roman" w:hAnsi="Times New Roman" w:cs="Times New Roman"/>
          <w:spacing w:val="-25"/>
          <w:sz w:val="28"/>
          <w:szCs w:val="20"/>
          <w:lang w:eastAsia="ru-RU"/>
        </w:rPr>
        <w:t xml:space="preserve"> </w:t>
      </w:r>
      <w:r w:rsidRPr="00272B1D">
        <w:rPr>
          <w:rFonts w:ascii="Times New Roman" w:eastAsia="Times New Roman" w:hAnsi="Times New Roman" w:cs="Times New Roman"/>
          <w:spacing w:val="-2"/>
          <w:sz w:val="28"/>
          <w:szCs w:val="20"/>
          <w:lang w:eastAsia="ru-RU"/>
        </w:rPr>
        <w:t>контроля</w:t>
      </w:r>
      <w:r w:rsidRPr="00272B1D">
        <w:rPr>
          <w:rFonts w:ascii="Times New Roman" w:eastAsia="Times New Roman" w:hAnsi="Times New Roman" w:cs="Times New Roman"/>
          <w:spacing w:val="-24"/>
          <w:sz w:val="28"/>
          <w:szCs w:val="20"/>
          <w:lang w:eastAsia="ru-RU"/>
        </w:rPr>
        <w:t xml:space="preserve"> </w:t>
      </w:r>
      <w:r w:rsidRPr="00272B1D">
        <w:rPr>
          <w:rFonts w:ascii="Times New Roman" w:eastAsia="Times New Roman" w:hAnsi="Times New Roman" w:cs="Times New Roman"/>
          <w:spacing w:val="-1"/>
          <w:sz w:val="28"/>
          <w:szCs w:val="20"/>
          <w:lang w:eastAsia="ru-RU"/>
        </w:rPr>
        <w:t>за</w:t>
      </w:r>
      <w:r w:rsidRPr="00272B1D">
        <w:rPr>
          <w:rFonts w:ascii="Times New Roman" w:eastAsia="Times New Roman" w:hAnsi="Times New Roman" w:cs="Times New Roman"/>
          <w:spacing w:val="-24"/>
          <w:sz w:val="28"/>
          <w:szCs w:val="20"/>
          <w:lang w:eastAsia="ru-RU"/>
        </w:rPr>
        <w:t xml:space="preserve"> </w:t>
      </w:r>
      <w:r w:rsidRPr="00272B1D">
        <w:rPr>
          <w:rFonts w:ascii="Times New Roman" w:eastAsia="Times New Roman" w:hAnsi="Times New Roman" w:cs="Times New Roman"/>
          <w:spacing w:val="-1"/>
          <w:sz w:val="28"/>
          <w:szCs w:val="20"/>
          <w:lang w:eastAsia="ru-RU"/>
        </w:rPr>
        <w:t>использованием</w:t>
      </w:r>
      <w:r w:rsidRPr="00272B1D">
        <w:rPr>
          <w:rFonts w:ascii="Times New Roman" w:eastAsia="Times New Roman" w:hAnsi="Times New Roman" w:cs="Times New Roman"/>
          <w:spacing w:val="-24"/>
          <w:sz w:val="28"/>
          <w:szCs w:val="20"/>
          <w:lang w:eastAsia="ru-RU"/>
        </w:rPr>
        <w:t xml:space="preserve"> </w:t>
      </w:r>
      <w:r w:rsidRPr="00272B1D">
        <w:rPr>
          <w:rFonts w:ascii="Times New Roman" w:eastAsia="Times New Roman" w:hAnsi="Times New Roman" w:cs="Times New Roman"/>
          <w:spacing w:val="-1"/>
          <w:sz w:val="28"/>
          <w:szCs w:val="20"/>
          <w:lang w:eastAsia="ru-RU"/>
        </w:rPr>
        <w:t>государственных</w:t>
      </w:r>
      <w:r w:rsidRPr="00272B1D">
        <w:rPr>
          <w:rFonts w:ascii="Times New Roman" w:eastAsia="Times New Roman" w:hAnsi="Times New Roman" w:cs="Times New Roman"/>
          <w:spacing w:val="-24"/>
          <w:sz w:val="28"/>
          <w:szCs w:val="20"/>
          <w:lang w:eastAsia="ru-RU"/>
        </w:rPr>
        <w:t xml:space="preserve"> </w:t>
      </w:r>
      <w:r w:rsidRPr="00272B1D">
        <w:rPr>
          <w:rFonts w:ascii="Times New Roman" w:eastAsia="Times New Roman" w:hAnsi="Times New Roman" w:cs="Times New Roman"/>
          <w:spacing w:val="-1"/>
          <w:sz w:val="28"/>
          <w:szCs w:val="20"/>
          <w:lang w:eastAsia="ru-RU"/>
        </w:rPr>
        <w:t>ресурсов, который</w:t>
      </w:r>
      <w:r w:rsidRPr="00272B1D">
        <w:rPr>
          <w:rFonts w:ascii="Times New Roman" w:eastAsia="Times New Roman" w:hAnsi="Times New Roman" w:cs="Times New Roman"/>
          <w:spacing w:val="-24"/>
          <w:sz w:val="28"/>
          <w:szCs w:val="20"/>
          <w:lang w:eastAsia="ru-RU"/>
        </w:rPr>
        <w:t xml:space="preserve"> </w:t>
      </w:r>
      <w:r w:rsidRPr="00272B1D">
        <w:rPr>
          <w:rFonts w:ascii="Times New Roman" w:eastAsia="Times New Roman" w:hAnsi="Times New Roman" w:cs="Times New Roman"/>
          <w:spacing w:val="-1"/>
          <w:sz w:val="28"/>
          <w:szCs w:val="20"/>
          <w:lang w:eastAsia="ru-RU"/>
        </w:rPr>
        <w:t xml:space="preserve">имеет </w:t>
      </w:r>
      <w:r w:rsidRPr="00272B1D">
        <w:rPr>
          <w:rFonts w:ascii="Times New Roman" w:eastAsia="Times New Roman" w:hAnsi="Times New Roman" w:cs="Times New Roman"/>
          <w:sz w:val="28"/>
          <w:szCs w:val="20"/>
          <w:lang w:eastAsia="ru-RU"/>
        </w:rPr>
        <w:t>в</w:t>
      </w:r>
      <w:r w:rsidRPr="00272B1D">
        <w:rPr>
          <w:rFonts w:ascii="Times New Roman" w:eastAsia="Times New Roman" w:hAnsi="Times New Roman" w:cs="Times New Roman"/>
          <w:spacing w:val="1"/>
          <w:sz w:val="28"/>
          <w:szCs w:val="20"/>
          <w:lang w:eastAsia="ru-RU"/>
        </w:rPr>
        <w:t xml:space="preserve"> </w:t>
      </w:r>
      <w:r w:rsidRPr="00272B1D">
        <w:rPr>
          <w:rFonts w:ascii="Times New Roman" w:eastAsia="Times New Roman" w:hAnsi="Times New Roman" w:cs="Times New Roman"/>
          <w:sz w:val="28"/>
          <w:szCs w:val="20"/>
          <w:lang w:eastAsia="ru-RU"/>
        </w:rPr>
        <w:t>качестве</w:t>
      </w:r>
      <w:r w:rsidRPr="00272B1D">
        <w:rPr>
          <w:rFonts w:ascii="Times New Roman" w:eastAsia="Times New Roman" w:hAnsi="Times New Roman" w:cs="Times New Roman"/>
          <w:spacing w:val="1"/>
          <w:sz w:val="28"/>
          <w:szCs w:val="20"/>
          <w:lang w:eastAsia="ru-RU"/>
        </w:rPr>
        <w:t xml:space="preserve"> </w:t>
      </w:r>
      <w:r w:rsidRPr="00272B1D">
        <w:rPr>
          <w:rFonts w:ascii="Times New Roman" w:eastAsia="Times New Roman" w:hAnsi="Times New Roman" w:cs="Times New Roman"/>
          <w:sz w:val="28"/>
          <w:szCs w:val="20"/>
          <w:lang w:eastAsia="ru-RU"/>
        </w:rPr>
        <w:t>основополагающих</w:t>
      </w:r>
      <w:r w:rsidRPr="00272B1D">
        <w:rPr>
          <w:rFonts w:ascii="Times New Roman" w:eastAsia="Times New Roman" w:hAnsi="Times New Roman" w:cs="Times New Roman"/>
          <w:spacing w:val="1"/>
          <w:sz w:val="28"/>
          <w:szCs w:val="20"/>
          <w:lang w:eastAsia="ru-RU"/>
        </w:rPr>
        <w:t xml:space="preserve"> </w:t>
      </w:r>
      <w:r w:rsidRPr="00272B1D">
        <w:rPr>
          <w:rFonts w:ascii="Times New Roman" w:eastAsia="Times New Roman" w:hAnsi="Times New Roman" w:cs="Times New Roman"/>
          <w:sz w:val="28"/>
          <w:szCs w:val="20"/>
          <w:lang w:eastAsia="ru-RU"/>
        </w:rPr>
        <w:t>ценностей</w:t>
      </w:r>
      <w:r w:rsidRPr="00272B1D">
        <w:rPr>
          <w:rFonts w:ascii="Times New Roman" w:eastAsia="Times New Roman" w:hAnsi="Times New Roman" w:cs="Times New Roman"/>
          <w:spacing w:val="1"/>
          <w:sz w:val="28"/>
          <w:szCs w:val="20"/>
          <w:lang w:eastAsia="ru-RU"/>
        </w:rPr>
        <w:t xml:space="preserve"> </w:t>
      </w:r>
      <w:r w:rsidRPr="00272B1D">
        <w:rPr>
          <w:rFonts w:ascii="Times New Roman" w:eastAsia="Times New Roman" w:hAnsi="Times New Roman" w:cs="Times New Roman"/>
          <w:sz w:val="28"/>
          <w:szCs w:val="20"/>
          <w:lang w:eastAsia="ru-RU"/>
        </w:rPr>
        <w:t>своей</w:t>
      </w:r>
      <w:r w:rsidRPr="00272B1D">
        <w:rPr>
          <w:rFonts w:ascii="Times New Roman" w:eastAsia="Times New Roman" w:hAnsi="Times New Roman" w:cs="Times New Roman"/>
          <w:spacing w:val="1"/>
          <w:sz w:val="28"/>
          <w:szCs w:val="20"/>
          <w:lang w:eastAsia="ru-RU"/>
        </w:rPr>
        <w:t xml:space="preserve"> </w:t>
      </w:r>
      <w:r w:rsidRPr="00272B1D">
        <w:rPr>
          <w:rFonts w:ascii="Times New Roman" w:eastAsia="Times New Roman" w:hAnsi="Times New Roman" w:cs="Times New Roman"/>
          <w:sz w:val="28"/>
          <w:szCs w:val="20"/>
          <w:lang w:eastAsia="ru-RU"/>
        </w:rPr>
        <w:t>деятельности</w:t>
      </w:r>
      <w:r w:rsidRPr="00272B1D">
        <w:rPr>
          <w:rFonts w:ascii="Times New Roman" w:eastAsia="Times New Roman" w:hAnsi="Times New Roman" w:cs="Times New Roman"/>
          <w:spacing w:val="1"/>
          <w:sz w:val="28"/>
          <w:szCs w:val="20"/>
          <w:lang w:eastAsia="ru-RU"/>
        </w:rPr>
        <w:t xml:space="preserve"> </w:t>
      </w:r>
      <w:r w:rsidRPr="00272B1D">
        <w:rPr>
          <w:rFonts w:ascii="Times New Roman" w:eastAsia="Times New Roman" w:hAnsi="Times New Roman" w:cs="Times New Roman"/>
          <w:sz w:val="28"/>
          <w:szCs w:val="20"/>
          <w:lang w:eastAsia="ru-RU"/>
        </w:rPr>
        <w:t>принципы</w:t>
      </w:r>
      <w:r w:rsidRPr="00272B1D">
        <w:rPr>
          <w:rFonts w:ascii="Times New Roman" w:eastAsia="Times New Roman" w:hAnsi="Times New Roman" w:cs="Times New Roman"/>
          <w:spacing w:val="1"/>
          <w:sz w:val="28"/>
          <w:szCs w:val="20"/>
          <w:lang w:eastAsia="ru-RU"/>
        </w:rPr>
        <w:t xml:space="preserve"> </w:t>
      </w:r>
      <w:r w:rsidRPr="00272B1D">
        <w:rPr>
          <w:rFonts w:ascii="Times New Roman" w:eastAsia="Times New Roman" w:hAnsi="Times New Roman" w:cs="Times New Roman"/>
          <w:sz w:val="28"/>
          <w:szCs w:val="20"/>
          <w:lang w:eastAsia="ru-RU"/>
        </w:rPr>
        <w:t>независимости, подотчетности и</w:t>
      </w:r>
      <w:r w:rsidRPr="00272B1D">
        <w:rPr>
          <w:rFonts w:ascii="Times New Roman" w:eastAsia="Times New Roman" w:hAnsi="Times New Roman" w:cs="Times New Roman"/>
          <w:spacing w:val="-1"/>
          <w:sz w:val="28"/>
          <w:szCs w:val="20"/>
          <w:lang w:eastAsia="ru-RU"/>
        </w:rPr>
        <w:t xml:space="preserve"> </w:t>
      </w:r>
      <w:r w:rsidRPr="00272B1D">
        <w:rPr>
          <w:rFonts w:ascii="Times New Roman" w:eastAsia="Times New Roman" w:hAnsi="Times New Roman" w:cs="Times New Roman"/>
          <w:sz w:val="28"/>
          <w:szCs w:val="20"/>
          <w:lang w:eastAsia="ru-RU"/>
        </w:rPr>
        <w:t>транспарентности.</w:t>
      </w:r>
    </w:p>
    <w:p w:rsidR="00D13C09" w:rsidRPr="00272B1D" w:rsidRDefault="00D13C09" w:rsidP="0060351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По поручению Главы государства усиливается функционал Счетного комитета, направленный на выработку новой бюджетной политики по предоставлению бюджетной самостоятельности, а также финансированию приоритетных направлений и проектов. При этом, актуальной на современном этапе является работа по автоматизации системы государственного аудита с дальнейшей интеграцией с информационными системами государственных органов.</w:t>
      </w:r>
    </w:p>
    <w:p w:rsidR="00D13C09" w:rsidRPr="00272B1D" w:rsidRDefault="00D13C09" w:rsidP="0060351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Следует отметить, что в Казахстане аудит развивался по неэволюционной модели, был внедрен «сверху» вместе с другими элементами рыночной экономики и, несмотря на то, что был основан на международном опыте, изначально приобрел собственную специфику, обусловленную историческим влиянием государственного финансового контроля в советский период и особенностями социально-экономического развития в начале 90-х годов ХХ в., в частности началом становления предпринимательства, неразвитостью рыночных механизмов и фондового рынка и низкой инвестиционной активностью </w:t>
      </w:r>
      <w:r w:rsidRPr="00272B1D">
        <w:rPr>
          <w:rFonts w:ascii="Times New Roman" w:eastAsia="Times New Roman" w:hAnsi="Times New Roman" w:cs="Times New Roman"/>
          <w:iCs/>
          <w:sz w:val="28"/>
          <w:szCs w:val="28"/>
          <w:lang w:eastAsia="ru-RU"/>
        </w:rPr>
        <w:t>[94]</w:t>
      </w:r>
      <w:r w:rsidRPr="00272B1D">
        <w:rPr>
          <w:rFonts w:ascii="Times New Roman" w:eastAsia="Times New Roman" w:hAnsi="Times New Roman" w:cs="Times New Roman"/>
          <w:sz w:val="28"/>
          <w:szCs w:val="28"/>
          <w:lang w:eastAsia="ru-RU"/>
        </w:rPr>
        <w:t>.</w:t>
      </w:r>
    </w:p>
    <w:p w:rsidR="00D13C09" w:rsidRPr="00272B1D" w:rsidRDefault="00D13C09" w:rsidP="00603518">
      <w:pPr>
        <w:spacing w:after="0" w:line="240" w:lineRule="auto"/>
        <w:ind w:firstLine="709"/>
        <w:jc w:val="both"/>
        <w:rPr>
          <w:rFonts w:ascii="Times New Roman" w:eastAsia="Times New Roman" w:hAnsi="Times New Roman" w:cs="Times New Roman"/>
          <w:b/>
          <w:sz w:val="28"/>
          <w:szCs w:val="28"/>
          <w:lang w:eastAsia="ru-RU"/>
        </w:rPr>
      </w:pPr>
      <w:r w:rsidRPr="00272B1D">
        <w:rPr>
          <w:rFonts w:ascii="Times New Roman" w:eastAsia="Times New Roman" w:hAnsi="Times New Roman" w:cs="Times New Roman"/>
          <w:sz w:val="28"/>
          <w:szCs w:val="28"/>
          <w:lang w:eastAsia="ru-RU"/>
        </w:rPr>
        <w:t xml:space="preserve">Формирование в нашей стране действующей модели государственного аудита было нацелено на повышение эффективности управления и использования государственных средств и активов государства на основе оценки деятельности государственных органов и субъектов квазигосударственного сектора в развитии экономики или отдельных ее отраслей и исходя из решаемых задач можно выделить три основных этапа. </w:t>
      </w:r>
    </w:p>
    <w:p w:rsidR="00D13C09" w:rsidRPr="00272B1D" w:rsidRDefault="00D13C09" w:rsidP="00603518">
      <w:pPr>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Следует отметить, что в ходе первого этапа (2013-2014) была создана законодательная и методологическая база государственного аудита. Результатом первого этапа являются имплементация международных стандартов аудита в отечественный государственный аудит. </w:t>
      </w:r>
    </w:p>
    <w:p w:rsidR="00D13C09" w:rsidRPr="00272B1D" w:rsidRDefault="00D13C09" w:rsidP="00603518">
      <w:pPr>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На втором этапе (2015-2017) происходило становление системы казахстанского государственного аудита, а именно:</w:t>
      </w:r>
    </w:p>
    <w:p w:rsidR="00D13C09" w:rsidRPr="00272B1D" w:rsidRDefault="00603518" w:rsidP="0060351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создан уполномоченный орган по внутреннему аудиту;</w:t>
      </w:r>
    </w:p>
    <w:p w:rsidR="00D13C09" w:rsidRPr="00272B1D" w:rsidRDefault="00603518" w:rsidP="0060351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органы внешнего государственного финансового контроля наделены функциями внешнего государственного аудита;</w:t>
      </w:r>
    </w:p>
    <w:p w:rsidR="00D13C09" w:rsidRPr="00272B1D" w:rsidRDefault="00603518" w:rsidP="0060351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4564B" w:rsidRPr="00272B1D">
        <w:rPr>
          <w:rFonts w:ascii="Times New Roman" w:eastAsia="Times New Roman" w:hAnsi="Times New Roman" w:cs="Times New Roman"/>
          <w:sz w:val="28"/>
          <w:szCs w:val="28"/>
          <w:lang w:eastAsia="ru-RU"/>
        </w:rPr>
        <w:t xml:space="preserve"> </w:t>
      </w:r>
      <w:r w:rsidR="00D13C09" w:rsidRPr="00272B1D">
        <w:rPr>
          <w:rFonts w:ascii="Times New Roman" w:eastAsia="Times New Roman" w:hAnsi="Times New Roman" w:cs="Times New Roman"/>
          <w:sz w:val="28"/>
          <w:szCs w:val="28"/>
          <w:lang w:eastAsia="ru-RU"/>
        </w:rPr>
        <w:t>интегрирована единая информационная система органов государственного аудита и государственного финансового контроля с системой «электронного правительства» и информационными базами других государственных органов;</w:t>
      </w:r>
    </w:p>
    <w:p w:rsidR="00D13C09" w:rsidRPr="00272B1D" w:rsidRDefault="00603518" w:rsidP="0060351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созданы службы внутреннего аудита во всех центральных государственных органах и аппаратах акимов городов и областей;</w:t>
      </w:r>
    </w:p>
    <w:p w:rsidR="00603518" w:rsidRDefault="00603518" w:rsidP="0060351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внедрена система сертификации государственных аудиторов.</w:t>
      </w:r>
    </w:p>
    <w:p w:rsidR="00D13C09" w:rsidRPr="00272B1D" w:rsidRDefault="00D13C09" w:rsidP="00603518">
      <w:pPr>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На третьем этапе идет развитие государственного аудита в соответствии с международными стандартами, информатизация всей системы аудита. Полный переход от аудита отчетностей и соответствия к эффективности принимаемых государственных программ.</w:t>
      </w:r>
    </w:p>
    <w:p w:rsidR="00D13C09" w:rsidRPr="00D13C09" w:rsidRDefault="00D13C09" w:rsidP="00603518">
      <w:pPr>
        <w:spacing w:after="0" w:line="240" w:lineRule="auto"/>
        <w:ind w:firstLine="709"/>
        <w:jc w:val="both"/>
        <w:rPr>
          <w:rFonts w:ascii="Times New Roman" w:eastAsia="+mn-ea" w:hAnsi="Times New Roman" w:cs="Times New Roman"/>
          <w:sz w:val="28"/>
          <w:szCs w:val="28"/>
          <w:lang w:eastAsia="ru-RU"/>
        </w:rPr>
      </w:pPr>
      <w:r w:rsidRPr="00272B1D">
        <w:rPr>
          <w:rFonts w:ascii="Times New Roman" w:eastAsia="Times New Roman" w:hAnsi="Times New Roman" w:cs="Times New Roman"/>
          <w:sz w:val="28"/>
          <w:szCs w:val="28"/>
          <w:lang w:eastAsia="ru-RU"/>
        </w:rPr>
        <w:t>Действующую модель государственного аудита в Казахстане можно представить следующим образом (рисунок 1</w:t>
      </w:r>
      <w:r w:rsidR="0017039F" w:rsidRPr="00272B1D">
        <w:rPr>
          <w:rFonts w:ascii="Times New Roman" w:eastAsia="Times New Roman" w:hAnsi="Times New Roman" w:cs="Times New Roman"/>
          <w:sz w:val="28"/>
          <w:szCs w:val="28"/>
          <w:lang w:eastAsia="ru-RU"/>
        </w:rPr>
        <w:t>6</w:t>
      </w:r>
      <w:r w:rsidRPr="00272B1D">
        <w:rPr>
          <w:rFonts w:ascii="Times New Roman" w:eastAsia="Times New Roman" w:hAnsi="Times New Roman" w:cs="Times New Roman"/>
          <w:sz w:val="28"/>
          <w:szCs w:val="28"/>
          <w:lang w:eastAsia="ru-RU"/>
        </w:rPr>
        <w:t>).</w:t>
      </w:r>
      <w:r w:rsidRPr="00D13C09">
        <w:rPr>
          <w:rFonts w:ascii="Times New Roman" w:eastAsia="+mn-ea" w:hAnsi="Times New Roman" w:cs="Times New Roman"/>
          <w:sz w:val="28"/>
          <w:szCs w:val="28"/>
          <w:lang w:eastAsia="ru-RU"/>
        </w:rPr>
        <w:t xml:space="preserve"> </w:t>
      </w:r>
    </w:p>
    <w:p w:rsidR="00D13C09" w:rsidRPr="00D13C09" w:rsidRDefault="00D13C09" w:rsidP="00FE4871">
      <w:pPr>
        <w:spacing w:after="0" w:line="240" w:lineRule="auto"/>
        <w:ind w:firstLine="709"/>
        <w:jc w:val="both"/>
        <w:rPr>
          <w:rFonts w:ascii="Times New Roman" w:eastAsia="+mn-ea" w:hAnsi="Times New Roman" w:cs="Times New Roman"/>
          <w:sz w:val="28"/>
          <w:szCs w:val="28"/>
          <w:lang w:eastAsia="ru-RU"/>
        </w:rPr>
      </w:pPr>
    </w:p>
    <w:p w:rsidR="00D13C09" w:rsidRPr="00D13C09" w:rsidRDefault="00603518" w:rsidP="00FE4871">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mc:AlternateContent>
          <mc:Choice Requires="wpg">
            <w:drawing>
              <wp:anchor distT="0" distB="0" distL="114300" distR="114300" simplePos="0" relativeHeight="251726848" behindDoc="0" locked="0" layoutInCell="1" allowOverlap="1" wp14:anchorId="0CD9F544" wp14:editId="20A2F48B">
                <wp:simplePos x="0" y="0"/>
                <wp:positionH relativeFrom="column">
                  <wp:posOffset>79925</wp:posOffset>
                </wp:positionH>
                <wp:positionV relativeFrom="paragraph">
                  <wp:posOffset>46649</wp:posOffset>
                </wp:positionV>
                <wp:extent cx="5917394" cy="4127945"/>
                <wp:effectExtent l="0" t="0" r="26670" b="25400"/>
                <wp:wrapNone/>
                <wp:docPr id="489" name="Группа 489"/>
                <wp:cNvGraphicFramePr/>
                <a:graphic xmlns:a="http://schemas.openxmlformats.org/drawingml/2006/main">
                  <a:graphicData uri="http://schemas.microsoft.com/office/word/2010/wordprocessingGroup">
                    <wpg:wgp>
                      <wpg:cNvGrpSpPr/>
                      <wpg:grpSpPr>
                        <a:xfrm>
                          <a:off x="0" y="0"/>
                          <a:ext cx="5917394" cy="4127945"/>
                          <a:chOff x="0" y="0"/>
                          <a:chExt cx="5917394" cy="4127945"/>
                        </a:xfrm>
                      </wpg:grpSpPr>
                      <wps:wsp>
                        <wps:cNvPr id="46" name="Прямая соединительная линия 46"/>
                        <wps:cNvCnPr>
                          <a:cxnSpLocks/>
                        </wps:cNvCnPr>
                        <wps:spPr>
                          <a:xfrm>
                            <a:off x="2777319" y="88710"/>
                            <a:ext cx="3140075" cy="4039235"/>
                          </a:xfrm>
                          <a:prstGeom prst="line">
                            <a:avLst/>
                          </a:prstGeom>
                          <a:noFill/>
                          <a:ln w="9525" cap="flat" cmpd="sng" algn="ctr">
                            <a:solidFill>
                              <a:sysClr val="windowText" lastClr="000000">
                                <a:shade val="95000"/>
                                <a:satMod val="105000"/>
                              </a:sysClr>
                            </a:solidFill>
                            <a:prstDash val="solid"/>
                          </a:ln>
                          <a:effectLst/>
                        </wps:spPr>
                        <wps:bodyPr/>
                      </wps:wsp>
                      <wps:wsp>
                        <wps:cNvPr id="47" name="Прямая соединительная линия 47"/>
                        <wps:cNvCnPr>
                          <a:cxnSpLocks/>
                        </wps:cNvCnPr>
                        <wps:spPr>
                          <a:xfrm flipV="1">
                            <a:off x="0" y="4121624"/>
                            <a:ext cx="5891530" cy="0"/>
                          </a:xfrm>
                          <a:prstGeom prst="line">
                            <a:avLst/>
                          </a:prstGeom>
                          <a:noFill/>
                          <a:ln w="9525" cap="flat" cmpd="sng" algn="ctr">
                            <a:solidFill>
                              <a:sysClr val="windowText" lastClr="000000">
                                <a:shade val="95000"/>
                                <a:satMod val="105000"/>
                              </a:sysClr>
                            </a:solidFill>
                            <a:prstDash val="solid"/>
                          </a:ln>
                          <a:effectLst/>
                        </wps:spPr>
                        <wps:bodyPr/>
                      </wps:wsp>
                      <wps:wsp>
                        <wps:cNvPr id="530" name="Прямоугольник 530"/>
                        <wps:cNvSpPr>
                          <a:spLocks noChangeArrowheads="1"/>
                        </wps:cNvSpPr>
                        <wps:spPr bwMode="auto">
                          <a:xfrm>
                            <a:off x="1644555" y="928048"/>
                            <a:ext cx="2401570" cy="628015"/>
                          </a:xfrm>
                          <a:prstGeom prst="rect">
                            <a:avLst/>
                          </a:prstGeom>
                          <a:gradFill rotWithShape="1">
                            <a:gsLst>
                              <a:gs pos="0">
                                <a:srgbClr val="CB6C1D"/>
                              </a:gs>
                              <a:gs pos="80000">
                                <a:srgbClr val="FF8F2A"/>
                              </a:gs>
                              <a:gs pos="100000">
                                <a:srgbClr val="FF8F26"/>
                              </a:gs>
                            </a:gsLst>
                            <a:lin ang="16200000"/>
                          </a:gradFill>
                          <a:ln w="9525">
                            <a:solidFill>
                              <a:srgbClr val="F68C36"/>
                            </a:solidFill>
                            <a:miter lim="800000"/>
                            <a:headEnd/>
                            <a:tailEnd/>
                          </a:ln>
                          <a:effectLst>
                            <a:outerShdw dist="23000" dir="5400000" rotWithShape="0">
                              <a:srgbClr val="000000">
                                <a:alpha val="34999"/>
                              </a:srgbClr>
                            </a:outerShdw>
                          </a:effectLst>
                        </wps:spPr>
                        <wps:txbx>
                          <w:txbxContent>
                            <w:p w:rsidR="00943AEF" w:rsidRPr="00603518" w:rsidRDefault="00943AEF" w:rsidP="00603518">
                              <w:pPr>
                                <w:shd w:val="clear" w:color="auto" w:fill="FFFFFF"/>
                                <w:spacing w:after="0" w:line="240" w:lineRule="auto"/>
                                <w:jc w:val="center"/>
                                <w:rPr>
                                  <w:rFonts w:ascii="Times New Roman" w:hAnsi="Times New Roman" w:cs="Times New Roman"/>
                                  <w:color w:val="000000"/>
                                  <w:sz w:val="24"/>
                                  <w:szCs w:val="24"/>
                                </w:rPr>
                              </w:pPr>
                              <w:r w:rsidRPr="00603518">
                                <w:rPr>
                                  <w:rFonts w:ascii="Times New Roman" w:hAnsi="Times New Roman" w:cs="Times New Roman"/>
                                  <w:sz w:val="24"/>
                                  <w:szCs w:val="24"/>
                                </w:rPr>
                                <w:t>Уполномоченный орган по внутреннему государственному аудиту</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wps:txbx>
                        <wps:bodyPr rot="0" vert="horz" wrap="square" lIns="36000" tIns="36000" rIns="36000" bIns="36000" anchor="ctr" anchorCtr="0" upright="1">
                          <a:noAutofit/>
                        </wps:bodyPr>
                      </wps:wsp>
                      <wps:wsp>
                        <wps:cNvPr id="529" name="Прямоугольник 529"/>
                        <wps:cNvSpPr>
                          <a:spLocks noChangeArrowheads="1"/>
                        </wps:cNvSpPr>
                        <wps:spPr bwMode="auto">
                          <a:xfrm>
                            <a:off x="2361062" y="0"/>
                            <a:ext cx="850265" cy="372745"/>
                          </a:xfrm>
                          <a:prstGeom prst="rect">
                            <a:avLst/>
                          </a:prstGeom>
                          <a:gradFill rotWithShape="1">
                            <a:gsLst>
                              <a:gs pos="0">
                                <a:srgbClr val="2787A0"/>
                              </a:gs>
                              <a:gs pos="80000">
                                <a:srgbClr val="36B1D2"/>
                              </a:gs>
                              <a:gs pos="100000">
                                <a:srgbClr val="34B3D6"/>
                              </a:gs>
                            </a:gsLst>
                            <a:lin ang="16200000"/>
                          </a:gradFill>
                          <a:ln w="9525">
                            <a:solidFill>
                              <a:srgbClr val="40A7C2"/>
                            </a:solidFill>
                            <a:miter lim="800000"/>
                            <a:headEnd/>
                            <a:tailEnd/>
                          </a:ln>
                          <a:effectLst>
                            <a:outerShdw dist="23000" dir="5400000" rotWithShape="0">
                              <a:srgbClr val="000000">
                                <a:alpha val="34999"/>
                              </a:srgbClr>
                            </a:outerShdw>
                          </a:effectLst>
                        </wps:spPr>
                        <wps:txbx>
                          <w:txbxContent>
                            <w:p w:rsidR="00943AEF" w:rsidRPr="00603518" w:rsidRDefault="00943AEF" w:rsidP="00603518">
                              <w:pPr>
                                <w:shd w:val="clear" w:color="auto" w:fill="FFFFFF"/>
                                <w:spacing w:after="0" w:line="240" w:lineRule="auto"/>
                                <w:rPr>
                                  <w:rFonts w:ascii="Times New Roman" w:hAnsi="Times New Roman" w:cs="Times New Roman"/>
                                  <w:sz w:val="24"/>
                                  <w:szCs w:val="24"/>
                                  <w:lang w:val="kk-KZ"/>
                                </w:rPr>
                              </w:pPr>
                              <w:r w:rsidRPr="00603518">
                                <w:rPr>
                                  <w:rFonts w:ascii="Times New Roman" w:hAnsi="Times New Roman" w:cs="Times New Roman"/>
                                  <w:sz w:val="24"/>
                                  <w:szCs w:val="24"/>
                                  <w:lang w:val="kk-KZ"/>
                                </w:rPr>
                                <w:t>Президент</w:t>
                              </w:r>
                            </w:p>
                          </w:txbxContent>
                        </wps:txbx>
                        <wps:bodyPr rot="0" vert="horz" wrap="square" lIns="36000" tIns="36000" rIns="36000" bIns="36000" anchor="ctr" anchorCtr="0" upright="1">
                          <a:noAutofit/>
                        </wps:bodyPr>
                      </wps:wsp>
                      <wps:wsp>
                        <wps:cNvPr id="13" name="Прямоугольник 13"/>
                        <wps:cNvSpPr>
                          <a:spLocks noChangeArrowheads="1"/>
                        </wps:cNvSpPr>
                        <wps:spPr bwMode="auto">
                          <a:xfrm>
                            <a:off x="2176818" y="504967"/>
                            <a:ext cx="1256030" cy="277495"/>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a:effectLst>
                            <a:outerShdw dist="23000" dir="5400000" rotWithShape="0">
                              <a:srgbClr val="000000">
                                <a:alpha val="34999"/>
                              </a:srgbClr>
                            </a:outerShdw>
                          </a:effectLst>
                        </wps:spPr>
                        <wps:txbx>
                          <w:txbxContent>
                            <w:p w:rsidR="00943AEF" w:rsidRPr="00603518" w:rsidRDefault="00943AEF" w:rsidP="00603518">
                              <w:pPr>
                                <w:shd w:val="clear" w:color="auto" w:fill="FFFFFF"/>
                                <w:spacing w:after="0" w:line="240" w:lineRule="auto"/>
                                <w:rPr>
                                  <w:rFonts w:ascii="Times New Roman" w:hAnsi="Times New Roman" w:cs="Times New Roman"/>
                                  <w:color w:val="000000"/>
                                  <w:sz w:val="24"/>
                                  <w:szCs w:val="24"/>
                                </w:rPr>
                              </w:pPr>
                              <w:r w:rsidRPr="00603518">
                                <w:rPr>
                                  <w:rFonts w:ascii="Times New Roman" w:hAnsi="Times New Roman" w:cs="Times New Roman"/>
                                  <w:sz w:val="24"/>
                                  <w:szCs w:val="24"/>
                                </w:rPr>
                                <w:t>Счетный комитет</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wps:txbx>
                        <wps:bodyPr rot="0" vert="horz" wrap="square" lIns="36000" tIns="36000" rIns="36000" bIns="36000" anchor="ctr" anchorCtr="0" upright="1">
                          <a:noAutofit/>
                        </wps:bodyPr>
                      </wps:wsp>
                      <wps:wsp>
                        <wps:cNvPr id="8" name="Прямоугольник 8"/>
                        <wps:cNvSpPr>
                          <a:spLocks noChangeArrowheads="1"/>
                        </wps:cNvSpPr>
                        <wps:spPr bwMode="auto">
                          <a:xfrm>
                            <a:off x="1016758" y="1685498"/>
                            <a:ext cx="1859915" cy="909955"/>
                          </a:xfrm>
                          <a:prstGeom prst="rect">
                            <a:avLst/>
                          </a:prstGeom>
                          <a:gradFill rotWithShape="1">
                            <a:gsLst>
                              <a:gs pos="0">
                                <a:srgbClr val="2C5D98"/>
                              </a:gs>
                              <a:gs pos="80000">
                                <a:srgbClr val="3C7BC7"/>
                              </a:gs>
                              <a:gs pos="100000">
                                <a:srgbClr val="3A7CCB"/>
                              </a:gs>
                            </a:gsLst>
                            <a:lin ang="16200000"/>
                          </a:gradFill>
                          <a:ln w="9525">
                            <a:solidFill>
                              <a:srgbClr val="4579B8"/>
                            </a:solidFill>
                            <a:miter lim="800000"/>
                            <a:headEnd/>
                            <a:tailEnd/>
                          </a:ln>
                          <a:effectLst>
                            <a:outerShdw dist="23000" dir="5400000" rotWithShape="0">
                              <a:srgbClr val="000000">
                                <a:alpha val="34999"/>
                              </a:srgbClr>
                            </a:outerShdw>
                          </a:effectLst>
                        </wps:spPr>
                        <wps:txbx>
                          <w:txbxContent>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Ревизионные комиссии областей, городов республиканского значения, столицы</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wps:txbx>
                        <wps:bodyPr rot="0" vert="horz" wrap="square" lIns="36000" tIns="36000" rIns="36000" bIns="36000" anchor="ctr" anchorCtr="0" upright="1">
                          <a:noAutofit/>
                        </wps:bodyPr>
                      </wps:wsp>
                      <wps:wsp>
                        <wps:cNvPr id="531" name="Прямоугольник 531"/>
                        <wps:cNvSpPr>
                          <a:spLocks noChangeArrowheads="1"/>
                        </wps:cNvSpPr>
                        <wps:spPr bwMode="auto">
                          <a:xfrm>
                            <a:off x="2872853" y="1685498"/>
                            <a:ext cx="1884045" cy="909955"/>
                          </a:xfrm>
                          <a:prstGeom prst="rect">
                            <a:avLst/>
                          </a:prstGeom>
                          <a:gradFill rotWithShape="1">
                            <a:gsLst>
                              <a:gs pos="0">
                                <a:srgbClr val="2C5D98"/>
                              </a:gs>
                              <a:gs pos="80000">
                                <a:srgbClr val="3C7BC7"/>
                              </a:gs>
                              <a:gs pos="100000">
                                <a:srgbClr val="3A7CCB"/>
                              </a:gs>
                            </a:gsLst>
                            <a:lin ang="16200000"/>
                          </a:gradFill>
                          <a:ln w="9525">
                            <a:solidFill>
                              <a:srgbClr val="4579B8"/>
                            </a:solidFill>
                            <a:miter lim="800000"/>
                            <a:headEnd/>
                            <a:tailEnd/>
                          </a:ln>
                          <a:effectLst>
                            <a:outerShdw dist="23000" dir="5400000" rotWithShape="0">
                              <a:srgbClr val="000000">
                                <a:alpha val="34999"/>
                              </a:srgbClr>
                            </a:outerShdw>
                          </a:effectLst>
                        </wps:spPr>
                        <wps:txbx>
                          <w:txbxContent>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Службы внутреннего аудита центральных государственных органов</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wps:txbx>
                        <wps:bodyPr rot="0" vert="horz" wrap="square" lIns="36000" tIns="36000" rIns="36000" bIns="36000" anchor="ctr" anchorCtr="0" upright="1">
                          <a:noAutofit/>
                        </wps:bodyPr>
                      </wps:wsp>
                      <wps:wsp>
                        <wps:cNvPr id="7" name="Прямоугольник 7"/>
                        <wps:cNvSpPr>
                          <a:spLocks noChangeArrowheads="1"/>
                        </wps:cNvSpPr>
                        <wps:spPr bwMode="auto">
                          <a:xfrm>
                            <a:off x="648268" y="2599898"/>
                            <a:ext cx="4547870" cy="661917"/>
                          </a:xfrm>
                          <a:prstGeom prst="rect">
                            <a:avLst/>
                          </a:prstGeom>
                          <a:solidFill>
                            <a:srgbClr val="9BBB59"/>
                          </a:solidFill>
                          <a:ln w="38100">
                            <a:solidFill>
                              <a:srgbClr val="FFFFFF"/>
                            </a:solidFill>
                            <a:miter lim="800000"/>
                            <a:headEnd/>
                            <a:tailEnd/>
                          </a:ln>
                          <a:effectLst>
                            <a:outerShdw dist="20000" dir="5400000" rotWithShape="0">
                              <a:srgbClr val="000000">
                                <a:alpha val="37999"/>
                              </a:srgbClr>
                            </a:outerShdw>
                          </a:effectLst>
                        </wps:spPr>
                        <wps:txbx>
                          <w:txbxContent>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Субъекты государственного аудита</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(государственные аудиторы, ассистенты государственного аудитора)</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wps:txbx>
                        <wps:bodyPr rot="0" vert="horz" wrap="square" lIns="36000" tIns="36000" rIns="36000" bIns="36000" anchor="ctr" anchorCtr="0" upright="1">
                          <a:noAutofit/>
                        </wps:bodyPr>
                      </wps:wsp>
                      <wps:wsp>
                        <wps:cNvPr id="6" name="Прямоугольник 6"/>
                        <wps:cNvSpPr>
                          <a:spLocks noChangeArrowheads="1"/>
                        </wps:cNvSpPr>
                        <wps:spPr bwMode="auto">
                          <a:xfrm>
                            <a:off x="211540" y="3316406"/>
                            <a:ext cx="5604510" cy="726440"/>
                          </a:xfrm>
                          <a:prstGeom prst="rect">
                            <a:avLst/>
                          </a:prstGeom>
                          <a:solidFill>
                            <a:srgbClr val="C0504D"/>
                          </a:solidFill>
                          <a:ln w="38100">
                            <a:solidFill>
                              <a:srgbClr val="FFFFFF"/>
                            </a:solidFill>
                            <a:miter lim="800000"/>
                            <a:headEnd/>
                            <a:tailEnd/>
                          </a:ln>
                          <a:effectLst>
                            <a:outerShdw dist="20000" dir="5400000" rotWithShape="0">
                              <a:srgbClr val="000000">
                                <a:alpha val="37999"/>
                              </a:srgbClr>
                            </a:outerShdw>
                          </a:effectLst>
                        </wps:spPr>
                        <wps:txbx>
                          <w:txbxContent>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Объекты государственного аудита</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 xml:space="preserve">(государственные органы, государственные учреждения, субъекты </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квазигосударственного сектора, иные получатели бюджетных средств)</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wps:txbx>
                        <wps:bodyPr rot="0" vert="horz" wrap="square" lIns="36000" tIns="36000" rIns="36000" bIns="36000" anchor="ctr" anchorCtr="0" upright="1">
                          <a:noAutofit/>
                        </wps:bodyPr>
                      </wps:wsp>
                    </wpg:wgp>
                  </a:graphicData>
                </a:graphic>
              </wp:anchor>
            </w:drawing>
          </mc:Choice>
          <mc:Fallback xmlns:w16se="http://schemas.microsoft.com/office/word/2015/wordml/symex" xmlns:cx="http://schemas.microsoft.com/office/drawing/2014/chartex">
            <w:pict>
              <v:group w14:anchorId="0CD9F544" id="Группа 489" o:spid="_x0000_s1053" style="position:absolute;left:0;text-align:left;margin-left:6.3pt;margin-top:3.65pt;width:465.95pt;height:325.05pt;z-index:251726848" coordsize="59173,4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">
                <v:line id="Прямая соединительная линия 46" o:spid="_x0000_s1054" style="position:absolute;visibility:visible;mso-wrap-style:square" from="27773,887" to="59173,41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o:lock v:ext="edit" shapetype="f"/>
                </v:line>
                <v:line id="Прямая соединительная линия 47" o:spid="_x0000_s1055" style="position:absolute;flip:y;visibility:visible;mso-wrap-style:square" from="0,41216" to="58915,4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">
                  <o:lock v:ext="edit" shapetype="f"/>
                </v:line>
                <v:rect id="Прямоугольник 530" o:spid="_x0000_s1056" style="position:absolute;left:16445;top:9280;width:24016;height: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" fillcolor="#cb6c1d" strokecolor="#f68c36">
                  <v:fill color2="#ff8f26" rotate="t" angle="180" colors="0 #cb6c1d;52429f #ff8f2a;1 #ff8f26" focus="100%" type="gradient">
                    <o:fill v:ext="view" type="gradientUnscaled"/>
                  </v:fill>
                  <v:shadow on="t" color="black" opacity="22936f" origin=",.5" offset="0,.63889mm"/>
                  <v:textbox inset="1mm,1mm,1mm,1mm">
                    <w:txbxContent>
                      <w:p w:rsidR="00943AEF" w:rsidRPr="00603518" w:rsidRDefault="00943AEF" w:rsidP="00603518">
                        <w:pPr>
                          <w:shd w:val="clear" w:color="auto" w:fill="FFFFFF"/>
                          <w:spacing w:after="0" w:line="240" w:lineRule="auto"/>
                          <w:jc w:val="center"/>
                          <w:rPr>
                            <w:rFonts w:ascii="Times New Roman" w:hAnsi="Times New Roman" w:cs="Times New Roman"/>
                            <w:color w:val="000000"/>
                            <w:sz w:val="24"/>
                            <w:szCs w:val="24"/>
                          </w:rPr>
                        </w:pPr>
                        <w:r w:rsidRPr="00603518">
                          <w:rPr>
                            <w:rFonts w:ascii="Times New Roman" w:hAnsi="Times New Roman" w:cs="Times New Roman"/>
                            <w:sz w:val="24"/>
                            <w:szCs w:val="24"/>
                          </w:rPr>
                          <w:t>Уполномоченный орган по внутреннему государственному аудиту</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v:textbox>
                </v:rect>
                <v:rect id="Прямоугольник 529" o:spid="_x0000_s1057" style="position:absolute;left:23610;width:8503;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" fillcolor="#2787a0" strokecolor="#40a7c2">
                  <v:fill color2="#34b3d6" rotate="t" angle="180" colors="0 #2787a0;52429f #36b1d2;1 #34b3d6" focus="100%" type="gradient">
                    <o:fill v:ext="view" type="gradientUnscaled"/>
                  </v:fill>
                  <v:shadow on="t" color="black" opacity="22936f" origin=",.5" offset="0,.63889mm"/>
                  <v:textbox inset="1mm,1mm,1mm,1mm">
                    <w:txbxContent>
                      <w:p w:rsidR="00943AEF" w:rsidRPr="00603518" w:rsidRDefault="00943AEF" w:rsidP="00603518">
                        <w:pPr>
                          <w:shd w:val="clear" w:color="auto" w:fill="FFFFFF"/>
                          <w:spacing w:after="0" w:line="240" w:lineRule="auto"/>
                          <w:rPr>
                            <w:rFonts w:ascii="Times New Roman" w:hAnsi="Times New Roman" w:cs="Times New Roman"/>
                            <w:sz w:val="24"/>
                            <w:szCs w:val="24"/>
                            <w:lang w:val="kk-KZ"/>
                          </w:rPr>
                        </w:pPr>
                        <w:r w:rsidRPr="00603518">
                          <w:rPr>
                            <w:rFonts w:ascii="Times New Roman" w:hAnsi="Times New Roman" w:cs="Times New Roman"/>
                            <w:sz w:val="24"/>
                            <w:szCs w:val="24"/>
                            <w:lang w:val="kk-KZ"/>
                          </w:rPr>
                          <w:t>Президент</w:t>
                        </w:r>
                      </w:p>
                    </w:txbxContent>
                  </v:textbox>
                </v:rect>
                <v:rect id="Прямоугольник 13" o:spid="_x0000_s1058" style="position:absolute;left:21768;top:5049;width:12560;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" fillcolor="#769535" strokecolor="#94b64e">
                  <v:fill color2="#9cc746" rotate="t" angle="180" colors="0 #769535;52429f #9bc348;1 #9cc746" focus="100%" type="gradient">
                    <o:fill v:ext="view" type="gradientUnscaled"/>
                  </v:fill>
                  <v:shadow on="t" color="black" opacity="22936f" origin=",.5" offset="0,.63889mm"/>
                  <v:textbox inset="1mm,1mm,1mm,1mm">
                    <w:txbxContent>
                      <w:p w:rsidR="00943AEF" w:rsidRPr="00603518" w:rsidRDefault="00943AEF" w:rsidP="00603518">
                        <w:pPr>
                          <w:shd w:val="clear" w:color="auto" w:fill="FFFFFF"/>
                          <w:spacing w:after="0" w:line="240" w:lineRule="auto"/>
                          <w:rPr>
                            <w:rFonts w:ascii="Times New Roman" w:hAnsi="Times New Roman" w:cs="Times New Roman"/>
                            <w:color w:val="000000"/>
                            <w:sz w:val="24"/>
                            <w:szCs w:val="24"/>
                          </w:rPr>
                        </w:pPr>
                        <w:r w:rsidRPr="00603518">
                          <w:rPr>
                            <w:rFonts w:ascii="Times New Roman" w:hAnsi="Times New Roman" w:cs="Times New Roman"/>
                            <w:sz w:val="24"/>
                            <w:szCs w:val="24"/>
                          </w:rPr>
                          <w:t>Счетный комитет</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v:textbox>
                </v:rect>
                <v:rect id="Прямоугольник 8" o:spid="_x0000_s1059" style="position:absolute;left:10167;top:16854;width:18599;height:9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" fillcolor="#2c5d98" strokecolor="#4579b8">
                  <v:fill color2="#3a7ccb" rotate="t" angle="180" colors="0 #2c5d98;52429f #3c7bc7;1 #3a7ccb" focus="100%" type="gradient">
                    <o:fill v:ext="view" type="gradientUnscaled"/>
                  </v:fill>
                  <v:shadow on="t" color="black" opacity="22936f" origin=",.5" offset="0,.63889mm"/>
                  <v:textbox inset="1mm,1mm,1mm,1mm">
                    <w:txbxContent>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Ревизионные комиссии областей, городов республиканского значения, столицы</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v:textbox>
                </v:rect>
                <v:rect id="Прямоугольник 531" o:spid="_x0000_s1060" style="position:absolute;left:28728;top:16854;width:18840;height:9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" fillcolor="#2c5d98" strokecolor="#4579b8">
                  <v:fill color2="#3a7ccb" rotate="t" angle="180" colors="0 #2c5d98;52429f #3c7bc7;1 #3a7ccb" focus="100%" type="gradient">
                    <o:fill v:ext="view" type="gradientUnscaled"/>
                  </v:fill>
                  <v:shadow on="t" color="black" opacity="22936f" origin=",.5" offset="0,.63889mm"/>
                  <v:textbox inset="1mm,1mm,1mm,1mm">
                    <w:txbxContent>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Службы внутреннего аудита центральных государственных органов</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v:textbox>
                </v:rect>
                <v:rect id="Прямоугольник 7" o:spid="_x0000_s1061" style="position:absolute;left:6482;top:25998;width:45479;height:6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" fillcolor="#9bbb59" strokecolor="white" strokeweight="3pt">
                  <v:shadow on="t" color="black" opacity="24903f" origin=",.5" offset="0,.55556mm"/>
                  <v:textbox inset="1mm,1mm,1mm,1mm">
                    <w:txbxContent>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Субъекты государственного аудита</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(государственные аудиторы, ассистенты государственного аудитора)</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v:textbox>
                </v:rect>
                <v:rect id="Прямоугольник 6" o:spid="_x0000_s1062" style="position:absolute;left:2115;top:33164;width:56045;height:7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" fillcolor="#c0504d" strokecolor="white" strokeweight="3pt">
                  <v:shadow on="t" color="black" opacity="24903f" origin=",.5" offset="0,.55556mm"/>
                  <v:textbox inset="1mm,1mm,1mm,1mm">
                    <w:txbxContent>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Объекты государственного аудита</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 xml:space="preserve">(государственные органы, государственные учреждения, субъекты </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r w:rsidRPr="00603518">
                          <w:rPr>
                            <w:rFonts w:ascii="Times New Roman" w:hAnsi="Times New Roman" w:cs="Times New Roman"/>
                            <w:sz w:val="24"/>
                            <w:szCs w:val="24"/>
                            <w:lang w:val="kk-KZ"/>
                          </w:rPr>
                          <w:t>квазигосударственного сектора, иные получатели бюджетных средств)</w:t>
                        </w:r>
                      </w:p>
                      <w:p w:rsidR="00943AEF" w:rsidRPr="00603518" w:rsidRDefault="00943AEF" w:rsidP="00603518">
                        <w:pPr>
                          <w:shd w:val="clear" w:color="auto" w:fill="FFFFFF"/>
                          <w:spacing w:after="0" w:line="240" w:lineRule="auto"/>
                          <w:jc w:val="center"/>
                          <w:rPr>
                            <w:rFonts w:ascii="Times New Roman" w:hAnsi="Times New Roman" w:cs="Times New Roman"/>
                            <w:sz w:val="24"/>
                            <w:szCs w:val="24"/>
                            <w:lang w:val="kk-KZ"/>
                          </w:rPr>
                        </w:pPr>
                      </w:p>
                    </w:txbxContent>
                  </v:textbox>
                </v:rect>
              </v:group>
            </w:pict>
          </mc:Fallback>
        </mc:AlternateContent>
      </w:r>
      <w:r w:rsidR="00D13C09"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8656" behindDoc="0" locked="0" layoutInCell="1" allowOverlap="1" wp14:anchorId="268C2CDF" wp14:editId="6AA23F93">
                <wp:simplePos x="0" y="0"/>
                <wp:positionH relativeFrom="column">
                  <wp:posOffset>104140</wp:posOffset>
                </wp:positionH>
                <wp:positionV relativeFrom="paragraph">
                  <wp:posOffset>138430</wp:posOffset>
                </wp:positionV>
                <wp:extent cx="2750820" cy="4039235"/>
                <wp:effectExtent l="0" t="0" r="30480" b="1841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50820" cy="40392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D789656" id="Прямая соединительная линия 45"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pt,10.9pt" to="224.8pt,3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">
                <o:lock v:ext="edit" shapetype="f"/>
              </v:line>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val="kk-KZ"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val="kk-KZ"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603518" w:rsidRPr="00603518" w:rsidRDefault="00603518" w:rsidP="00FE4871">
      <w:pPr>
        <w:spacing w:after="0" w:line="240" w:lineRule="auto"/>
        <w:ind w:firstLine="709"/>
        <w:jc w:val="both"/>
        <w:rPr>
          <w:rFonts w:ascii="Times New Roman" w:eastAsia="Times New Roman" w:hAnsi="Times New Roman" w:cs="Times New Roman"/>
          <w:sz w:val="16"/>
          <w:szCs w:val="16"/>
          <w:lang w:eastAsia="ru-RU"/>
        </w:rPr>
      </w:pPr>
    </w:p>
    <w:p w:rsidR="00D13C09" w:rsidRPr="00D13C09" w:rsidRDefault="0017039F" w:rsidP="00603518">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16</w:t>
      </w:r>
      <w:r w:rsidR="00D13C09" w:rsidRPr="00D13C09">
        <w:rPr>
          <w:rFonts w:ascii="Times New Roman" w:eastAsia="Times New Roman" w:hAnsi="Times New Roman" w:cs="Times New Roman"/>
          <w:sz w:val="28"/>
          <w:szCs w:val="28"/>
          <w:lang w:eastAsia="ru-RU"/>
        </w:rPr>
        <w:t xml:space="preserve"> – Модель государственного аудита в Казахстане</w: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sz w:val="28"/>
          <w:szCs w:val="28"/>
          <w:lang w:eastAsia="ru-RU"/>
        </w:rPr>
        <w:t xml:space="preserve">Система государственного аудита в зависимости от субъекта состоит из внешнего </w:t>
      </w:r>
      <w:r w:rsidR="0017039F">
        <w:rPr>
          <w:rFonts w:ascii="Times New Roman" w:eastAsia="Times New Roman" w:hAnsi="Times New Roman" w:cs="Times New Roman"/>
          <w:sz w:val="28"/>
          <w:szCs w:val="28"/>
          <w:lang w:eastAsia="ru-RU"/>
        </w:rPr>
        <w:t>и внутреннего аудита (рисунок 17</w:t>
      </w:r>
      <w:r w:rsidRPr="00D13C09">
        <w:rPr>
          <w:rFonts w:ascii="Times New Roman" w:eastAsia="Times New Roman" w:hAnsi="Times New Roman" w:cs="Times New Roman"/>
          <w:sz w:val="28"/>
          <w:szCs w:val="28"/>
          <w:lang w:eastAsia="ru-RU"/>
        </w:rPr>
        <w:t>).</w: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6D6DDF10" wp14:editId="2B1361E6">
                <wp:simplePos x="0" y="0"/>
                <wp:positionH relativeFrom="column">
                  <wp:posOffset>1632689</wp:posOffset>
                </wp:positionH>
                <wp:positionV relativeFrom="paragraph">
                  <wp:posOffset>-290830</wp:posOffset>
                </wp:positionV>
                <wp:extent cx="2727325" cy="524510"/>
                <wp:effectExtent l="0" t="0" r="15875" b="2794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7325" cy="524510"/>
                        </a:xfrm>
                        <a:prstGeom prst="rect">
                          <a:avLst/>
                        </a:prstGeom>
                        <a:solidFill>
                          <a:srgbClr val="4BACC6"/>
                        </a:solidFill>
                        <a:ln w="25400">
                          <a:solidFill>
                            <a:srgbClr val="205867"/>
                          </a:solidFill>
                          <a:miter lim="800000"/>
                          <a:headEnd/>
                          <a:tailEnd/>
                        </a:ln>
                      </wps:spPr>
                      <wps:txbx>
                        <w:txbxContent>
                          <w:p w:rsidR="00943AEF" w:rsidRPr="00603518" w:rsidRDefault="00943AEF" w:rsidP="00603518">
                            <w:pPr>
                              <w:spacing w:after="0" w:line="240" w:lineRule="auto"/>
                              <w:jc w:val="center"/>
                              <w:rPr>
                                <w:rFonts w:ascii="Times New Roman" w:hAnsi="Times New Roman" w:cs="Times New Roman"/>
                                <w:i/>
                                <w:color w:val="000000"/>
                                <w:sz w:val="24"/>
                              </w:rPr>
                            </w:pPr>
                            <w:r w:rsidRPr="00603518">
                              <w:rPr>
                                <w:rFonts w:ascii="Times New Roman" w:hAnsi="Times New Roman" w:cs="Times New Roman"/>
                                <w:i/>
                                <w:color w:val="000000"/>
                                <w:sz w:val="24"/>
                              </w:rPr>
                              <w:t xml:space="preserve">Система государственного аудита </w:t>
                            </w:r>
                          </w:p>
                          <w:p w:rsidR="00943AEF" w:rsidRPr="00603518" w:rsidRDefault="00943AEF" w:rsidP="00603518">
                            <w:pPr>
                              <w:spacing w:after="0" w:line="240" w:lineRule="auto"/>
                              <w:jc w:val="center"/>
                              <w:rPr>
                                <w:rFonts w:ascii="Times New Roman" w:hAnsi="Times New Roman" w:cs="Times New Roman"/>
                                <w:i/>
                                <w:color w:val="000000"/>
                                <w:sz w:val="24"/>
                              </w:rPr>
                            </w:pPr>
                            <w:r w:rsidRPr="00603518">
                              <w:rPr>
                                <w:rFonts w:ascii="Times New Roman" w:hAnsi="Times New Roman" w:cs="Times New Roman"/>
                                <w:i/>
                                <w:color w:val="000000"/>
                                <w:sz w:val="24"/>
                              </w:rPr>
                              <w:t xml:space="preserve">в Казахстане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D6DDF10" id="Прямоугольник 41" o:spid="_x0000_s1063" style="position:absolute;left:0;text-align:left;margin-left:128.55pt;margin-top:-22.9pt;width:214.75pt;height:4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" fillcolor="#4bacc6" strokecolor="#205867" strokeweight="2pt">
                <v:textbox>
                  <w:txbxContent>
                    <w:p w:rsidR="00943AEF" w:rsidRPr="00603518" w:rsidRDefault="00943AEF" w:rsidP="00603518">
                      <w:pPr>
                        <w:spacing w:after="0" w:line="240" w:lineRule="auto"/>
                        <w:jc w:val="center"/>
                        <w:rPr>
                          <w:rFonts w:ascii="Times New Roman" w:hAnsi="Times New Roman" w:cs="Times New Roman"/>
                          <w:i/>
                          <w:color w:val="000000"/>
                          <w:sz w:val="24"/>
                        </w:rPr>
                      </w:pPr>
                      <w:r w:rsidRPr="00603518">
                        <w:rPr>
                          <w:rFonts w:ascii="Times New Roman" w:hAnsi="Times New Roman" w:cs="Times New Roman"/>
                          <w:i/>
                          <w:color w:val="000000"/>
                          <w:sz w:val="24"/>
                        </w:rPr>
                        <w:t xml:space="preserve">Система государственного аудита </w:t>
                      </w:r>
                    </w:p>
                    <w:p w:rsidR="00943AEF" w:rsidRPr="00603518" w:rsidRDefault="00943AEF" w:rsidP="00603518">
                      <w:pPr>
                        <w:spacing w:after="0" w:line="240" w:lineRule="auto"/>
                        <w:jc w:val="center"/>
                        <w:rPr>
                          <w:rFonts w:ascii="Times New Roman" w:hAnsi="Times New Roman" w:cs="Times New Roman"/>
                          <w:i/>
                          <w:color w:val="000000"/>
                          <w:sz w:val="24"/>
                        </w:rPr>
                      </w:pPr>
                      <w:r w:rsidRPr="00603518">
                        <w:rPr>
                          <w:rFonts w:ascii="Times New Roman" w:hAnsi="Times New Roman" w:cs="Times New Roman"/>
                          <w:i/>
                          <w:color w:val="000000"/>
                          <w:sz w:val="24"/>
                        </w:rPr>
                        <w:t xml:space="preserve">в Казахстане </w:t>
                      </w:r>
                    </w:p>
                  </w:txbxContent>
                </v:textbox>
              </v:rect>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6608" behindDoc="0" locked="0" layoutInCell="1" allowOverlap="1" wp14:anchorId="219F7C6A" wp14:editId="7E74A966">
                <wp:simplePos x="0" y="0"/>
                <wp:positionH relativeFrom="column">
                  <wp:posOffset>2982595</wp:posOffset>
                </wp:positionH>
                <wp:positionV relativeFrom="paragraph">
                  <wp:posOffset>29845</wp:posOffset>
                </wp:positionV>
                <wp:extent cx="795655" cy="309880"/>
                <wp:effectExtent l="5080" t="6350" r="8890" b="762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655" cy="309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E6DEBB5" id="Прямая соединительная линия 40"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85pt,2.35pt" to="297.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"/>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5C93A56A" wp14:editId="273DBAFC">
                <wp:simplePos x="0" y="0"/>
                <wp:positionH relativeFrom="column">
                  <wp:posOffset>2092325</wp:posOffset>
                </wp:positionH>
                <wp:positionV relativeFrom="paragraph">
                  <wp:posOffset>29210</wp:posOffset>
                </wp:positionV>
                <wp:extent cx="890270" cy="310515"/>
                <wp:effectExtent l="10160" t="5715" r="13970" b="762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0270" cy="31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6DD491A" id="Прямая соединительная линия 39"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75pt,2.3pt" to="234.8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"/>
            </w:pict>
          </mc:Fallback>
        </mc:AlternateContent>
      </w:r>
    </w:p>
    <w:p w:rsidR="00D13C09" w:rsidRPr="00D13C09" w:rsidRDefault="00603518"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063B2978" wp14:editId="26B2A4DB">
                <wp:simplePos x="0" y="0"/>
                <wp:positionH relativeFrom="column">
                  <wp:posOffset>424815</wp:posOffset>
                </wp:positionH>
                <wp:positionV relativeFrom="paragraph">
                  <wp:posOffset>1161415</wp:posOffset>
                </wp:positionV>
                <wp:extent cx="2464435" cy="452755"/>
                <wp:effectExtent l="0" t="0" r="12065" b="6159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435" cy="452755"/>
                        </a:xfrm>
                        <a:prstGeom prst="rect">
                          <a:avLst/>
                        </a:prstGeom>
                        <a:gradFill rotWithShape="1">
                          <a:gsLst>
                            <a:gs pos="0">
                              <a:srgbClr val="FFBE86"/>
                            </a:gs>
                            <a:gs pos="35001">
                              <a:srgbClr val="FFD0AA"/>
                            </a:gs>
                            <a:gs pos="100000">
                              <a:srgbClr val="FFEBDB"/>
                            </a:gs>
                          </a:gsLst>
                          <a:lin ang="16200000" scaled="1"/>
                        </a:gradFill>
                        <a:ln w="9525">
                          <a:solidFill>
                            <a:srgbClr val="F68C36"/>
                          </a:solidFill>
                          <a:miter lim="800000"/>
                          <a:headEnd/>
                          <a:tailEnd/>
                        </a:ln>
                        <a:effectLst>
                          <a:outerShdw dist="20000" dir="5400000" rotWithShape="0">
                            <a:srgbClr val="000000">
                              <a:alpha val="37999"/>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Счетный комитет РК</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063B2978" id="Прямоугольник 31" o:spid="_x0000_s1064" style="position:absolute;left:0;text-align:left;margin-left:33.45pt;margin-top:91.45pt;width:194.05pt;height:3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" fillcolor="#ffbe86" strokecolor="#f68c36">
                <v:fill color2="#ffebdb" rotate="t" angle="180" colors="0 #ffbe86;22938f #ffd0aa;1 #ffebdb" focus="100%" type="gradient"/>
                <v:shadow on="t" color="black" opacity="24903f" origin=",.5" offset="0,.55556mm"/>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Счетный комитет РК</w:t>
                      </w:r>
                    </w:p>
                  </w:txbxContent>
                </v:textbox>
              </v:rect>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2E6B2B3E" wp14:editId="6066C083">
                <wp:simplePos x="0" y="0"/>
                <wp:positionH relativeFrom="column">
                  <wp:posOffset>424180</wp:posOffset>
                </wp:positionH>
                <wp:positionV relativeFrom="paragraph">
                  <wp:posOffset>134620</wp:posOffset>
                </wp:positionV>
                <wp:extent cx="2465070" cy="453390"/>
                <wp:effectExtent l="0" t="0" r="11430" b="6096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453390"/>
                        </a:xfrm>
                        <a:prstGeom prst="rect">
                          <a:avLst/>
                        </a:prstGeom>
                        <a:gradFill rotWithShape="1">
                          <a:gsLst>
                            <a:gs pos="0">
                              <a:srgbClr val="A3C4FF"/>
                            </a:gs>
                            <a:gs pos="35001">
                              <a:srgbClr val="BFD5FF"/>
                            </a:gs>
                            <a:gs pos="100000">
                              <a:srgbClr val="E5EEFF"/>
                            </a:gs>
                          </a:gsLst>
                          <a:lin ang="16200000" scaled="1"/>
                        </a:gradFill>
                        <a:ln w="9525">
                          <a:solidFill>
                            <a:srgbClr val="4579B8"/>
                          </a:solidFill>
                          <a:miter lim="800000"/>
                          <a:headEnd/>
                          <a:tailEnd/>
                        </a:ln>
                        <a:effectLst>
                          <a:outerShdw dist="20000" dir="5400000" rotWithShape="0">
                            <a:srgbClr val="000000">
                              <a:alpha val="37999"/>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органы внешнего государственного аудита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E6B2B3E" id="Прямоугольник 37" o:spid="_x0000_s1065" style="position:absolute;left:0;text-align:left;margin-left:33.4pt;margin-top:10.6pt;width:194.1pt;height:3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" fillcolor="#a3c4ff" strokecolor="#4579b8">
                <v:fill color2="#e5eeff" rotate="t" angle="180" colors="0 #a3c4ff;22938f #bfd5ff;1 #e5eeff" focus="100%" type="gradient"/>
                <v:shadow on="t" color="black" opacity="24903f" origin=",.5" offset="0,.55556mm"/>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органы внешнего государственного аудита</w:t>
                      </w:r>
                    </w:p>
                  </w:txbxContent>
                </v:textbox>
              </v:rect>
            </w:pict>
          </mc:Fallback>
        </mc:AlternateContent>
      </w:r>
      <w:r w:rsidR="00D13C09"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60F45D5F" wp14:editId="19AEE20D">
                <wp:simplePos x="0" y="0"/>
                <wp:positionH relativeFrom="column">
                  <wp:posOffset>3079854</wp:posOffset>
                </wp:positionH>
                <wp:positionV relativeFrom="paragraph">
                  <wp:posOffset>135255</wp:posOffset>
                </wp:positionV>
                <wp:extent cx="2440940" cy="452755"/>
                <wp:effectExtent l="57150" t="38100" r="73660" b="9969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0940" cy="4527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органы внутреннего государственного аудита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60F45D5F" id="Прямоугольник 38" o:spid="_x0000_s1066" style="position:absolute;left:0;text-align:left;margin-left:242.5pt;margin-top:10.65pt;width:192.2pt;height:35.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" fillcolor="#a3c4ff" strokecolor="#4a7ebb">
                <v:fill color2="#e5eeff" rotate="t" angle="180" colors="0 #a3c4ff;22938f #bfd5ff;1 #e5eeff" focus="100%" type="gradient"/>
                <v:shadow on="t" color="black" opacity="24903f" origin=",.5" offset="0,.55556mm"/>
                <v:path arrowok="t"/>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органы внутреннего государственного аудита</w:t>
                      </w:r>
                    </w:p>
                  </w:txbxContent>
                </v:textbox>
              </v:rect>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14:anchorId="6522CCB6" wp14:editId="0314409B">
                <wp:simplePos x="0" y="0"/>
                <wp:positionH relativeFrom="column">
                  <wp:posOffset>5687695</wp:posOffset>
                </wp:positionH>
                <wp:positionV relativeFrom="paragraph">
                  <wp:posOffset>160655</wp:posOffset>
                </wp:positionV>
                <wp:extent cx="0" cy="3442335"/>
                <wp:effectExtent l="0" t="0" r="19050" b="2476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42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03FA8C2F" id="Прямая соединительная линия 33"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85pt,12.65pt" to="447.85pt,28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"/>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14:anchorId="3AFF2FA8" wp14:editId="6AD42675">
                <wp:simplePos x="0" y="0"/>
                <wp:positionH relativeFrom="column">
                  <wp:posOffset>277495</wp:posOffset>
                </wp:positionH>
                <wp:positionV relativeFrom="paragraph">
                  <wp:posOffset>160655</wp:posOffset>
                </wp:positionV>
                <wp:extent cx="4445" cy="2482850"/>
                <wp:effectExtent l="0" t="0" r="33655" b="1270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2482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5EC5E613" id="Прямая соединительная линия 3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2.65pt" to="22.2pt,20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"/>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12512" behindDoc="0" locked="0" layoutInCell="1" allowOverlap="1" wp14:anchorId="67D452F5" wp14:editId="577F75F7">
                <wp:simplePos x="0" y="0"/>
                <wp:positionH relativeFrom="column">
                  <wp:posOffset>5513705</wp:posOffset>
                </wp:positionH>
                <wp:positionV relativeFrom="paragraph">
                  <wp:posOffset>163194</wp:posOffset>
                </wp:positionV>
                <wp:extent cx="174625" cy="0"/>
                <wp:effectExtent l="0" t="0" r="15875" b="1905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407F986" id="Прямая соединительная линия 88" o:spid="_x0000_s1026" style="position:absolute;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15pt,12.85pt" to="447.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" strokecolor="#4a7ebb">
                <o:lock v:ext="edit" shapetype="f"/>
              </v:line>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4FDD7353" wp14:editId="7D9E14E2">
                <wp:simplePos x="0" y="0"/>
                <wp:positionH relativeFrom="column">
                  <wp:posOffset>279400</wp:posOffset>
                </wp:positionH>
                <wp:positionV relativeFrom="paragraph">
                  <wp:posOffset>161290</wp:posOffset>
                </wp:positionV>
                <wp:extent cx="135255" cy="0"/>
                <wp:effectExtent l="6985" t="13335" r="10160" b="571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25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D8E0004" id="Прямая соединительная линия 3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2.7pt" to="32.6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" strokecolor="#4579b8"/>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603518" w:rsidRDefault="00D13C09" w:rsidP="00FE4871">
      <w:pPr>
        <w:spacing w:after="0" w:line="240" w:lineRule="auto"/>
        <w:jc w:val="center"/>
        <w:rPr>
          <w:rFonts w:ascii="Times New Roman" w:eastAsia="Times New Roman" w:hAnsi="Times New Roman" w:cs="Times New Roman"/>
          <w:i/>
          <w:sz w:val="24"/>
          <w:szCs w:val="24"/>
          <w:lang w:eastAsia="ru-RU"/>
        </w:rPr>
      </w:pPr>
      <w:r w:rsidRPr="00603518">
        <w:rPr>
          <w:rFonts w:ascii="Times New Roman" w:eastAsia="Times New Roman" w:hAnsi="Times New Roman" w:cs="Times New Roman"/>
          <w:i/>
          <w:sz w:val="24"/>
          <w:szCs w:val="24"/>
          <w:lang w:eastAsia="ru-RU"/>
        </w:rPr>
        <w:t>на республиканском уровне:</w: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34942B39" wp14:editId="334AEC9E">
                <wp:simplePos x="0" y="0"/>
                <wp:positionH relativeFrom="column">
                  <wp:posOffset>3081759</wp:posOffset>
                </wp:positionH>
                <wp:positionV relativeFrom="paragraph">
                  <wp:posOffset>116205</wp:posOffset>
                </wp:positionV>
                <wp:extent cx="2464435" cy="452755"/>
                <wp:effectExtent l="57150" t="38100" r="69215" b="9969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4435" cy="45275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Комитет внутреннего государственного аудита МФ РК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4942B39" id="Прямоугольник 32" o:spid="_x0000_s1067" style="position:absolute;left:0;text-align:left;margin-left:242.65pt;margin-top:9.15pt;width:194.05pt;height:3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" fillcolor="#ffbe86" strokecolor="#f69240">
                <v:fill color2="#ffebdb" rotate="t" angle="180" colors="0 #ffbe86;22938f #ffd0aa;1 #ffebdb" focus="100%" type="gradient"/>
                <v:shadow on="t" color="black" opacity="24903f" origin=",.5" offset="0,.55556mm"/>
                <v:path arrowok="t"/>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Комитет внутреннего государственного аудита МФ РК</w:t>
                      </w:r>
                    </w:p>
                  </w:txbxContent>
                </v:textbox>
              </v:rect>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14:anchorId="5C644B1B" wp14:editId="0EA21F42">
                <wp:simplePos x="0" y="0"/>
                <wp:positionH relativeFrom="column">
                  <wp:posOffset>279400</wp:posOffset>
                </wp:positionH>
                <wp:positionV relativeFrom="paragraph">
                  <wp:posOffset>196215</wp:posOffset>
                </wp:positionV>
                <wp:extent cx="134620" cy="0"/>
                <wp:effectExtent l="6985" t="13335" r="10795" b="5715"/>
                <wp:wrapNone/>
                <wp:docPr id="532" name="Прямая соединительная линия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60F774E" id="Прямая соединительная линия 53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5.45pt" to="32.6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" strokecolor="#4579b8"/>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14:anchorId="7C95CF49" wp14:editId="1A3E1916">
                <wp:simplePos x="0" y="0"/>
                <wp:positionH relativeFrom="column">
                  <wp:posOffset>3073400</wp:posOffset>
                </wp:positionH>
                <wp:positionV relativeFrom="paragraph">
                  <wp:posOffset>52705</wp:posOffset>
                </wp:positionV>
                <wp:extent cx="2464435" cy="452755"/>
                <wp:effectExtent l="57150" t="38100" r="69215" b="99695"/>
                <wp:wrapNone/>
                <wp:docPr id="533" name="Прямоугольник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4435" cy="45275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Службы внутреннего аудита центральных госорганов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C95CF49" id="Прямоугольник 533" o:spid="_x0000_s1068" style="position:absolute;left:0;text-align:left;margin-left:242pt;margin-top:4.15pt;width:194.05pt;height:3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" fillcolor="#ffbe86" strokecolor="#f69240">
                <v:fill color2="#ffebdb" rotate="t" angle="180" colors="0 #ffbe86;22938f #ffd0aa;1 #ffebdb" focus="100%" type="gradient"/>
                <v:shadow on="t" color="black" opacity="24903f" origin=",.5" offset="0,.55556mm"/>
                <v:path arrowok="t"/>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Службы внутреннего аудита центральных госорганов</w:t>
                      </w:r>
                    </w:p>
                  </w:txbxContent>
                </v:textbox>
              </v:rect>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pacing w:val="20"/>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pacing w:val="20"/>
          <w:sz w:val="28"/>
          <w:szCs w:val="28"/>
          <w:lang w:eastAsia="ru-RU"/>
        </w:rPr>
      </w:pPr>
    </w:p>
    <w:p w:rsidR="00D13C09" w:rsidRPr="00603518" w:rsidRDefault="00D13C09" w:rsidP="00FE4871">
      <w:pPr>
        <w:spacing w:after="0" w:line="240" w:lineRule="auto"/>
        <w:jc w:val="center"/>
        <w:rPr>
          <w:rFonts w:ascii="Times New Roman" w:eastAsia="Times New Roman" w:hAnsi="Times New Roman" w:cs="Times New Roman"/>
          <w:i/>
          <w:sz w:val="24"/>
          <w:szCs w:val="24"/>
          <w:lang w:eastAsia="ru-RU"/>
        </w:rPr>
      </w:pPr>
      <w:r w:rsidRPr="00603518">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00224" behindDoc="0" locked="0" layoutInCell="1" allowOverlap="1" wp14:anchorId="5B551451" wp14:editId="69F95186">
                <wp:simplePos x="0" y="0"/>
                <wp:positionH relativeFrom="column">
                  <wp:posOffset>102870</wp:posOffset>
                </wp:positionH>
                <wp:positionV relativeFrom="paragraph">
                  <wp:posOffset>3175</wp:posOffset>
                </wp:positionV>
                <wp:extent cx="4445" cy="3701415"/>
                <wp:effectExtent l="0" t="0" r="33655" b="13335"/>
                <wp:wrapNone/>
                <wp:docPr id="534" name="Прямая соединительная линия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7014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7685ECEA" id="Прямая соединительная линия 53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25pt" to="8.45pt,2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"/>
            </w:pict>
          </mc:Fallback>
        </mc:AlternateContent>
      </w:r>
      <w:r w:rsidRPr="00603518">
        <w:rPr>
          <w:rFonts w:ascii="Times New Roman" w:eastAsia="Times New Roman" w:hAnsi="Times New Roman" w:cs="Times New Roman"/>
          <w:i/>
          <w:noProof/>
          <w:sz w:val="24"/>
          <w:szCs w:val="24"/>
          <w:lang w:eastAsia="ru-RU"/>
        </w:rPr>
        <mc:AlternateContent>
          <mc:Choice Requires="wps">
            <w:drawing>
              <wp:anchor distT="0" distB="0" distL="114300" distR="114300" simplePos="0" relativeHeight="251705344" behindDoc="0" locked="0" layoutInCell="1" allowOverlap="1" wp14:anchorId="1CB96350" wp14:editId="0F23C18B">
                <wp:simplePos x="0" y="0"/>
                <wp:positionH relativeFrom="column">
                  <wp:posOffset>104775</wp:posOffset>
                </wp:positionH>
                <wp:positionV relativeFrom="paragraph">
                  <wp:posOffset>3175</wp:posOffset>
                </wp:positionV>
                <wp:extent cx="174625" cy="0"/>
                <wp:effectExtent l="13335" t="8890" r="12065" b="10160"/>
                <wp:wrapNone/>
                <wp:docPr id="535" name="Прямая соединительная линия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2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509EEF4E" id="Прямая соединительная линия 53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25pt" to="2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" strokecolor="#4579b8"/>
            </w:pict>
          </mc:Fallback>
        </mc:AlternateContent>
      </w:r>
      <w:r w:rsidRPr="00603518">
        <w:rPr>
          <w:rFonts w:ascii="Times New Roman" w:eastAsia="Times New Roman" w:hAnsi="Times New Roman" w:cs="Times New Roman"/>
          <w:i/>
          <w:sz w:val="24"/>
          <w:szCs w:val="24"/>
          <w:lang w:eastAsia="ru-RU"/>
        </w:rPr>
        <w:t>на местном уровне:</w: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14:anchorId="69C49DED" wp14:editId="36EB8249">
                <wp:simplePos x="0" y="0"/>
                <wp:positionH relativeFrom="column">
                  <wp:posOffset>3070225</wp:posOffset>
                </wp:positionH>
                <wp:positionV relativeFrom="paragraph">
                  <wp:posOffset>95250</wp:posOffset>
                </wp:positionV>
                <wp:extent cx="2440940" cy="689610"/>
                <wp:effectExtent l="57150" t="38100" r="73660" b="91440"/>
                <wp:wrapNone/>
                <wp:docPr id="536" name="Прямоугольник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0940" cy="68961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Региональные органы Комитета внутреннего государственного аудита МФ РК</w:t>
                            </w:r>
                          </w:p>
                          <w:p w:rsidR="00943AEF" w:rsidRPr="00603518" w:rsidRDefault="00943AEF" w:rsidP="00603518">
                            <w:pPr>
                              <w:spacing w:after="0" w:line="240" w:lineRule="auto"/>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9C49DED" id="Прямоугольник 536" o:spid="_x0000_s1069" style="position:absolute;left:0;text-align:left;margin-left:241.75pt;margin-top:7.5pt;width:192.2pt;height:54.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" fillcolor="#dafda7" strokecolor="#98b954">
                <v:fill color2="#f5ffe6" rotate="t" angle="180" colors="0 #dafda7;22938f #e4fdc2;1 #f5ffe6" focus="100%" type="gradient"/>
                <v:shadow on="t" color="black" opacity="24903f" origin=",.5" offset="0,.55556mm"/>
                <v:path arrowok="t"/>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Региональные органы Комитета внутреннего государственного аудита МФ РК</w:t>
                      </w:r>
                    </w:p>
                    <w:p w:rsidR="00943AEF" w:rsidRPr="00603518" w:rsidRDefault="00943AEF" w:rsidP="00603518">
                      <w:pPr>
                        <w:spacing w:after="0" w:line="240" w:lineRule="auto"/>
                        <w:jc w:val="center"/>
                        <w:rPr>
                          <w:rFonts w:ascii="Times New Roman" w:hAnsi="Times New Roman" w:cs="Times New Roman"/>
                          <w:sz w:val="24"/>
                        </w:rPr>
                      </w:pPr>
                    </w:p>
                  </w:txbxContent>
                </v:textbox>
              </v:rect>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13536" behindDoc="0" locked="0" layoutInCell="1" allowOverlap="1" wp14:anchorId="03F207A9" wp14:editId="771C8966">
                <wp:simplePos x="0" y="0"/>
                <wp:positionH relativeFrom="column">
                  <wp:posOffset>5718810</wp:posOffset>
                </wp:positionH>
                <wp:positionV relativeFrom="paragraph">
                  <wp:posOffset>112394</wp:posOffset>
                </wp:positionV>
                <wp:extent cx="174625" cy="0"/>
                <wp:effectExtent l="0" t="0" r="15875" b="1905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98099CE" id="Прямая соединительная линия 103"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3pt,8.85pt" to="464.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" strokecolor="#4a7ebb">
                <o:lock v:ext="edit" shapetype="f"/>
              </v:line>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14:anchorId="1CD0184D" wp14:editId="7640FA64">
                <wp:simplePos x="0" y="0"/>
                <wp:positionH relativeFrom="column">
                  <wp:posOffset>5894705</wp:posOffset>
                </wp:positionH>
                <wp:positionV relativeFrom="paragraph">
                  <wp:posOffset>113665</wp:posOffset>
                </wp:positionV>
                <wp:extent cx="0" cy="2893695"/>
                <wp:effectExtent l="12065" t="13970" r="6985" b="6985"/>
                <wp:wrapNone/>
                <wp:docPr id="537" name="Прямая соединительная линия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36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3FBDB37E" id="Прямая соединительная линия 537"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15pt,8.95pt" to="464.15pt,2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"/>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14:anchorId="35D2C5EA" wp14:editId="71FF77F3">
                <wp:simplePos x="0" y="0"/>
                <wp:positionH relativeFrom="column">
                  <wp:posOffset>416560</wp:posOffset>
                </wp:positionH>
                <wp:positionV relativeFrom="paragraph">
                  <wp:posOffset>106045</wp:posOffset>
                </wp:positionV>
                <wp:extent cx="2464435" cy="452755"/>
                <wp:effectExtent l="10795" t="6350" r="10795" b="17145"/>
                <wp:wrapNone/>
                <wp:docPr id="538" name="Прямоугольник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435" cy="452755"/>
                        </a:xfrm>
                        <a:prstGeom prst="rect">
                          <a:avLst/>
                        </a:prstGeom>
                        <a:gradFill rotWithShape="1">
                          <a:gsLst>
                            <a:gs pos="0">
                              <a:srgbClr val="DAFDA7"/>
                            </a:gs>
                            <a:gs pos="35001">
                              <a:srgbClr val="E4FDC2"/>
                            </a:gs>
                            <a:gs pos="100000">
                              <a:srgbClr val="F5FFE6"/>
                            </a:gs>
                          </a:gsLst>
                          <a:lin ang="16200000" scaled="1"/>
                        </a:gradFill>
                        <a:ln w="9525">
                          <a:solidFill>
                            <a:srgbClr val="94B64E"/>
                          </a:solidFill>
                          <a:miter lim="800000"/>
                          <a:headEnd/>
                          <a:tailEnd/>
                        </a:ln>
                        <a:effectLst>
                          <a:outerShdw dist="20000" dir="5400000" rotWithShape="0">
                            <a:srgbClr val="000000">
                              <a:alpha val="37999"/>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Ревизионные комиссии маслихатов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5D2C5EA" id="Прямоугольник 538" o:spid="_x0000_s1070" style="position:absolute;left:0;text-align:left;margin-left:32.8pt;margin-top:8.35pt;width:194.05pt;height:3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" fillcolor="#dafda7" strokecolor="#94b64e">
                <v:fill color2="#f5ffe6" rotate="t" angle="180" colors="0 #dafda7;22938f #e4fdc2;1 #f5ffe6" focus="100%" type="gradient"/>
                <v:shadow on="t" color="black" opacity="24903f" origin=",.5" offset="0,.55556mm"/>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Ревизионные комиссии маслихатов</w:t>
                      </w:r>
                    </w:p>
                  </w:txbxContent>
                </v:textbox>
              </v:rect>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14560" behindDoc="0" locked="0" layoutInCell="1" allowOverlap="1" wp14:anchorId="70A98C3A" wp14:editId="33757CF0">
                <wp:simplePos x="0" y="0"/>
                <wp:positionH relativeFrom="column">
                  <wp:posOffset>5511800</wp:posOffset>
                </wp:positionH>
                <wp:positionV relativeFrom="paragraph">
                  <wp:posOffset>193674</wp:posOffset>
                </wp:positionV>
                <wp:extent cx="174625" cy="0"/>
                <wp:effectExtent l="0" t="0" r="15875" b="1905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E447EA4" id="Прямая соединительная линия 105" o:spid="_x0000_s1026" style="position:absolute;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pt,15.25pt" to="447.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" strokecolor="#4a7ebb">
                <o:lock v:ext="edit" shapetype="f"/>
              </v:line>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14:anchorId="3D46E45F" wp14:editId="63B3DA8A">
                <wp:simplePos x="0" y="0"/>
                <wp:positionH relativeFrom="column">
                  <wp:posOffset>279400</wp:posOffset>
                </wp:positionH>
                <wp:positionV relativeFrom="paragraph">
                  <wp:posOffset>192405</wp:posOffset>
                </wp:positionV>
                <wp:extent cx="134620" cy="0"/>
                <wp:effectExtent l="6985" t="11430" r="10795" b="7620"/>
                <wp:wrapNone/>
                <wp:docPr id="539" name="Прямая соединительная линия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5B2D819" id="Прямая соединительная линия 53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15.15pt" to="32.6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" strokecolor="#4579b8"/>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14:anchorId="05D3CBA9" wp14:editId="2938B89C">
                <wp:simplePos x="0" y="0"/>
                <wp:positionH relativeFrom="column">
                  <wp:posOffset>3070225</wp:posOffset>
                </wp:positionH>
                <wp:positionV relativeFrom="paragraph">
                  <wp:posOffset>120650</wp:posOffset>
                </wp:positionV>
                <wp:extent cx="2440940" cy="1106170"/>
                <wp:effectExtent l="57150" t="38100" r="73660" b="93980"/>
                <wp:wrapNone/>
                <wp:docPr id="540" name="Прямоугольник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0940" cy="110617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Службы внутреннего контроля исполнительных органов, финансируемых из обласного бюджета, городов Нур-Султан, Алматы, Шымкент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5D3CBA9" id="Прямоугольник 540" o:spid="_x0000_s1071" style="position:absolute;left:0;text-align:left;margin-left:241.75pt;margin-top:9.5pt;width:192.2pt;height:8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" fillcolor="#dafda7" strokecolor="#98b954">
                <v:fill color2="#f5ffe6" rotate="t" angle="180" colors="0 #dafda7;22938f #e4fdc2;1 #f5ffe6" focus="100%" type="gradient"/>
                <v:shadow on="t" color="black" opacity="24903f" origin=",.5" offset="0,.55556mm"/>
                <v:path arrowok="t"/>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Службы внутреннего контроля исполнительных органов, финансируемых из обласного бюджета, городов Нур-Султан, Алматы, Шымкент</w:t>
                      </w:r>
                    </w:p>
                  </w:txbxContent>
                </v:textbox>
              </v:rect>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11488" behindDoc="0" locked="0" layoutInCell="1" allowOverlap="1" wp14:anchorId="000F0494" wp14:editId="5B2F5551">
                <wp:simplePos x="0" y="0"/>
                <wp:positionH relativeFrom="column">
                  <wp:posOffset>5512435</wp:posOffset>
                </wp:positionH>
                <wp:positionV relativeFrom="paragraph">
                  <wp:posOffset>158114</wp:posOffset>
                </wp:positionV>
                <wp:extent cx="174625" cy="0"/>
                <wp:effectExtent l="0" t="0" r="15875" b="1905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80C8534" id="Прямая соединительная линия 65"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4.05pt,12.45pt" to="447.8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" strokecolor="#4a7ebb">
                <o:lock v:ext="edit" shapetype="f"/>
              </v:line>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603518" w:rsidRPr="00D13C09" w:rsidRDefault="00603518" w:rsidP="00FE4871">
      <w:pPr>
        <w:spacing w:after="0" w:line="240" w:lineRule="auto"/>
        <w:ind w:firstLine="709"/>
        <w:jc w:val="both"/>
        <w:rPr>
          <w:rFonts w:ascii="Times New Roman" w:eastAsia="Times New Roman" w:hAnsi="Times New Roman" w:cs="Times New Roman"/>
          <w:sz w:val="28"/>
          <w:szCs w:val="28"/>
          <w:lang w:eastAsia="ru-RU"/>
        </w:rPr>
      </w:pPr>
    </w:p>
    <w:p w:rsidR="00D13C09" w:rsidRPr="00603518" w:rsidRDefault="00D13C09" w:rsidP="00FE4871">
      <w:pPr>
        <w:spacing w:after="0" w:line="240" w:lineRule="auto"/>
        <w:jc w:val="center"/>
        <w:rPr>
          <w:rFonts w:ascii="Times New Roman" w:eastAsia="Times New Roman" w:hAnsi="Times New Roman" w:cs="Times New Roman"/>
          <w:i/>
          <w:sz w:val="24"/>
          <w:szCs w:val="24"/>
          <w:lang w:eastAsia="ru-RU"/>
        </w:rPr>
      </w:pPr>
      <w:r w:rsidRPr="00603518">
        <w:rPr>
          <w:rFonts w:ascii="Times New Roman" w:eastAsia="Times New Roman" w:hAnsi="Times New Roman" w:cs="Times New Roman"/>
          <w:i/>
          <w:sz w:val="24"/>
          <w:szCs w:val="24"/>
          <w:lang w:eastAsia="ru-RU"/>
        </w:rPr>
        <w:t>осуществляют:</w: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14:anchorId="41E8DD11" wp14:editId="1D75B815">
                <wp:simplePos x="0" y="0"/>
                <wp:positionH relativeFrom="column">
                  <wp:posOffset>3070225</wp:posOffset>
                </wp:positionH>
                <wp:positionV relativeFrom="paragraph">
                  <wp:posOffset>184785</wp:posOffset>
                </wp:positionV>
                <wp:extent cx="2512695" cy="285750"/>
                <wp:effectExtent l="6985" t="9525" r="13970" b="19050"/>
                <wp:wrapNone/>
                <wp:docPr id="541" name="Прямоугольник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95" cy="28575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Аудит соответствия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1E8DD11" id="Прямоугольник 541" o:spid="_x0000_s1072" style="position:absolute;left:0;text-align:left;margin-left:241.75pt;margin-top:14.55pt;width:197.8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" fillcolor="#9eeaff" strokecolor="#40a7c2">
                <v:fill color2="#e4f9ff" rotate="t" angle="180" colors="0 #9eeaff;22938f #bbefff;1 #e4f9ff" focus="100%" type="gradient"/>
                <v:shadow on="t" color="black" opacity="24903f" origin=",.5" offset="0,.55556mm"/>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Аудит соответствия</w:t>
                      </w:r>
                    </w:p>
                  </w:txbxContent>
                </v:textbox>
              </v:rect>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14:anchorId="4823CE7A" wp14:editId="20B4F7C9">
                <wp:simplePos x="0" y="0"/>
                <wp:positionH relativeFrom="column">
                  <wp:posOffset>414655</wp:posOffset>
                </wp:positionH>
                <wp:positionV relativeFrom="paragraph">
                  <wp:posOffset>192405</wp:posOffset>
                </wp:positionV>
                <wp:extent cx="2464435" cy="286385"/>
                <wp:effectExtent l="8890" t="7620" r="12700" b="20320"/>
                <wp:wrapNone/>
                <wp:docPr id="542" name="Прямоугольник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435" cy="286385"/>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Аудит соответствия</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823CE7A" id="Прямоугольник 542" o:spid="_x0000_s1073" style="position:absolute;left:0;text-align:left;margin-left:32.65pt;margin-top:15.15pt;width:194.05pt;height:2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" fillcolor="#9eeaff" strokecolor="#40a7c2">
                <v:fill color2="#e4f9ff" rotate="t" angle="180" colors="0 #9eeaff;22938f #bbefff;1 #e4f9ff" focus="100%" type="gradient"/>
                <v:shadow on="t" color="black" opacity="24903f" origin=",.5" offset="0,.55556mm"/>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Аудит соответствия</w:t>
                      </w:r>
                    </w:p>
                  </w:txbxContent>
                </v:textbox>
              </v:rect>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pacing w:val="20"/>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07392" behindDoc="0" locked="0" layoutInCell="1" allowOverlap="1" wp14:anchorId="5992AF36" wp14:editId="6B58989C">
                <wp:simplePos x="0" y="0"/>
                <wp:positionH relativeFrom="column">
                  <wp:posOffset>105410</wp:posOffset>
                </wp:positionH>
                <wp:positionV relativeFrom="paragraph">
                  <wp:posOffset>107314</wp:posOffset>
                </wp:positionV>
                <wp:extent cx="309880" cy="0"/>
                <wp:effectExtent l="0" t="0" r="13970" b="19050"/>
                <wp:wrapNone/>
                <wp:docPr id="543" name="Прямая соединительная линия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8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9551B4D" id="Прямая соединительная линия 543"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3pt,8.45pt" to="32.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" strokecolor="#4a7ebb">
                <o:lock v:ext="edit" shapetype="f"/>
              </v:line>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09440" behindDoc="0" locked="0" layoutInCell="1" allowOverlap="1" wp14:anchorId="40E38B63" wp14:editId="74673266">
                <wp:simplePos x="0" y="0"/>
                <wp:positionH relativeFrom="column">
                  <wp:posOffset>5586095</wp:posOffset>
                </wp:positionH>
                <wp:positionV relativeFrom="paragraph">
                  <wp:posOffset>110489</wp:posOffset>
                </wp:positionV>
                <wp:extent cx="309880" cy="0"/>
                <wp:effectExtent l="0" t="0" r="13970" b="1905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8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025C17F" id="Прямая соединительная линия 63" o:spid="_x0000_s1026" style="position:absolute;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9.85pt,8.7pt" to="464.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" strokecolor="#4a7ebb">
                <o:lock v:ext="edit" shapetype="f"/>
              </v:line>
            </w:pict>
          </mc:Fallback>
        </mc:AlternateContent>
      </w:r>
      <w:r w:rsidRPr="00D13C09">
        <w:rPr>
          <w:rFonts w:ascii="Times New Roman" w:eastAsia="Times New Roman" w:hAnsi="Times New Roman" w:cs="Times New Roman"/>
          <w:spacing w:val="20"/>
          <w:sz w:val="28"/>
          <w:szCs w:val="28"/>
          <w:lang w:eastAsia="ru-RU"/>
        </w:rPr>
        <w:t xml:space="preserve"> </w: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14:anchorId="3605604D" wp14:editId="074C3D5F">
                <wp:simplePos x="0" y="0"/>
                <wp:positionH relativeFrom="column">
                  <wp:posOffset>3070225</wp:posOffset>
                </wp:positionH>
                <wp:positionV relativeFrom="paragraph">
                  <wp:posOffset>15875</wp:posOffset>
                </wp:positionV>
                <wp:extent cx="2512060" cy="285750"/>
                <wp:effectExtent l="6985" t="6350" r="5080" b="22225"/>
                <wp:wrapNone/>
                <wp:docPr id="544" name="Прямоугольник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060" cy="28575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Аудит финансовой отчетности</w:t>
                            </w:r>
                          </w:p>
                          <w:p w:rsidR="00943AEF" w:rsidRPr="00603518" w:rsidRDefault="00943AEF" w:rsidP="00603518">
                            <w:pPr>
                              <w:spacing w:after="0" w:line="240" w:lineRule="auto"/>
                              <w:jc w:val="center"/>
                              <w:rPr>
                                <w:rFonts w:ascii="Times New Roman" w:hAnsi="Times New Roman" w:cs="Times New Roman"/>
                                <w:sz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605604D" id="Прямоугольник 544" o:spid="_x0000_s1074" style="position:absolute;left:0;text-align:left;margin-left:241.75pt;margin-top:1.25pt;width:197.8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" fillcolor="#9eeaff" strokecolor="#40a7c2">
                <v:fill color2="#e4f9ff" rotate="t" angle="180" colors="0 #9eeaff;22938f #bbefff;1 #e4f9ff" focus="100%" type="gradient"/>
                <v:shadow on="t" color="black" opacity="24903f" origin=",.5" offset="0,.55556mm"/>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Аудит финансовой отчетности</w:t>
                      </w:r>
                    </w:p>
                    <w:p w:rsidR="00943AEF" w:rsidRPr="00603518" w:rsidRDefault="00943AEF" w:rsidP="00603518">
                      <w:pPr>
                        <w:spacing w:after="0" w:line="240" w:lineRule="auto"/>
                        <w:jc w:val="center"/>
                        <w:rPr>
                          <w:rFonts w:ascii="Times New Roman" w:hAnsi="Times New Roman" w:cs="Times New Roman"/>
                          <w:sz w:val="24"/>
                        </w:rPr>
                      </w:pPr>
                    </w:p>
                  </w:txbxContent>
                </v:textbox>
              </v:rect>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08416" behindDoc="0" locked="0" layoutInCell="1" allowOverlap="1" wp14:anchorId="12DB1F5C" wp14:editId="7B4EC896">
                <wp:simplePos x="0" y="0"/>
                <wp:positionH relativeFrom="column">
                  <wp:posOffset>106680</wp:posOffset>
                </wp:positionH>
                <wp:positionV relativeFrom="paragraph">
                  <wp:posOffset>193039</wp:posOffset>
                </wp:positionV>
                <wp:extent cx="309880" cy="0"/>
                <wp:effectExtent l="0" t="0" r="13970" b="1905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8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2356B30" id="Прямая соединительная линия 62"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15.2pt" to="32.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" strokecolor="#4a7ebb">
                <o:lock v:ext="edit" shapetype="f"/>
              </v:line>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4294967295" distB="4294967295" distL="114300" distR="114300" simplePos="0" relativeHeight="251710464" behindDoc="0" locked="0" layoutInCell="1" allowOverlap="1" wp14:anchorId="18721D3A" wp14:editId="6CD801C6">
                <wp:simplePos x="0" y="0"/>
                <wp:positionH relativeFrom="column">
                  <wp:posOffset>5579110</wp:posOffset>
                </wp:positionH>
                <wp:positionV relativeFrom="paragraph">
                  <wp:posOffset>139064</wp:posOffset>
                </wp:positionV>
                <wp:extent cx="309880" cy="0"/>
                <wp:effectExtent l="0" t="0" r="13970" b="1905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88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2A88EE" id="Прямая соединительная линия 64" o:spid="_x0000_s1026" style="position:absolute;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9.3pt,10.95pt" to="463.7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" strokecolor="#4a7ebb">
                <o:lock v:ext="edit" shapetype="f"/>
              </v:line>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14:anchorId="35C9029D" wp14:editId="7B761A45">
                <wp:simplePos x="0" y="0"/>
                <wp:positionH relativeFrom="column">
                  <wp:posOffset>415925</wp:posOffset>
                </wp:positionH>
                <wp:positionV relativeFrom="paragraph">
                  <wp:posOffset>33020</wp:posOffset>
                </wp:positionV>
                <wp:extent cx="2464435" cy="285750"/>
                <wp:effectExtent l="10160" t="13970" r="11430" b="24130"/>
                <wp:wrapNone/>
                <wp:docPr id="545" name="Прямоугольник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435" cy="28575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Аудит финансовой отчетности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35C9029D" id="Прямоугольник 545" o:spid="_x0000_s1075" style="position:absolute;left:0;text-align:left;margin-left:32.75pt;margin-top:2.6pt;width:194.0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" fillcolor="#9eeaff" strokecolor="#40a7c2">
                <v:fill color2="#e4f9ff" rotate="t" angle="180" colors="0 #9eeaff;22938f #bbefff;1 #e4f9ff" focus="100%" type="gradient"/>
                <v:shadow on="t" color="black" opacity="24903f" origin=",.5" offset="0,.55556mm"/>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Аудит финансовой отчетности</w:t>
                      </w:r>
                    </w:p>
                  </w:txbxContent>
                </v:textbox>
              </v:rect>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14:anchorId="7CDAD614" wp14:editId="7253B79F">
                <wp:simplePos x="0" y="0"/>
                <wp:positionH relativeFrom="column">
                  <wp:posOffset>417195</wp:posOffset>
                </wp:positionH>
                <wp:positionV relativeFrom="paragraph">
                  <wp:posOffset>86360</wp:posOffset>
                </wp:positionV>
                <wp:extent cx="2464435" cy="285750"/>
                <wp:effectExtent l="11430" t="9525" r="10160" b="19050"/>
                <wp:wrapNone/>
                <wp:docPr id="546" name="Прямоугольник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435" cy="285750"/>
                        </a:xfrm>
                        <a:prstGeom prst="rect">
                          <a:avLst/>
                        </a:prstGeom>
                        <a:gradFill rotWithShape="1">
                          <a:gsLst>
                            <a:gs pos="0">
                              <a:srgbClr val="9EEAFF"/>
                            </a:gs>
                            <a:gs pos="35001">
                              <a:srgbClr val="BBEFFF"/>
                            </a:gs>
                            <a:gs pos="100000">
                              <a:srgbClr val="E4F9FF"/>
                            </a:gs>
                          </a:gsLst>
                          <a:lin ang="16200000" scaled="1"/>
                        </a:gradFill>
                        <a:ln w="9525">
                          <a:solidFill>
                            <a:srgbClr val="40A7C2"/>
                          </a:solidFill>
                          <a:miter lim="800000"/>
                          <a:headEnd/>
                          <a:tailEnd/>
                        </a:ln>
                        <a:effectLst>
                          <a:outerShdw dist="20000" dir="5400000" rotWithShape="0">
                            <a:srgbClr val="000000">
                              <a:alpha val="37999"/>
                            </a:srgbClr>
                          </a:outerShdw>
                        </a:effectLst>
                      </wps:spPr>
                      <wps:txb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Аудит эффективности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CDAD614" id="Прямоугольник 546" o:spid="_x0000_s1076" style="position:absolute;left:0;text-align:left;margin-left:32.85pt;margin-top:6.8pt;width:194.0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" fillcolor="#9eeaff" strokecolor="#40a7c2">
                <v:fill color2="#e4f9ff" rotate="t" angle="180" colors="0 #9eeaff;22938f #bbefff;1 #e4f9ff" focus="100%" type="gradient"/>
                <v:shadow on="t" color="black" opacity="24903f" origin=",.5" offset="0,.55556mm"/>
                <v:textbox>
                  <w:txbxContent>
                    <w:p w:rsidR="00943AEF" w:rsidRPr="00603518" w:rsidRDefault="00943AEF" w:rsidP="00603518">
                      <w:pPr>
                        <w:spacing w:after="0" w:line="240" w:lineRule="auto"/>
                        <w:jc w:val="center"/>
                        <w:rPr>
                          <w:rFonts w:ascii="Times New Roman" w:hAnsi="Times New Roman" w:cs="Times New Roman"/>
                          <w:sz w:val="24"/>
                        </w:rPr>
                      </w:pPr>
                      <w:r w:rsidRPr="00603518">
                        <w:rPr>
                          <w:rFonts w:ascii="Times New Roman" w:hAnsi="Times New Roman" w:cs="Times New Roman"/>
                          <w:sz w:val="24"/>
                        </w:rPr>
                        <w:t>Аудит эффективности</w:t>
                      </w:r>
                    </w:p>
                  </w:txbxContent>
                </v:textbox>
              </v:rect>
            </w:pict>
          </mc:Fallback>
        </mc:AlternateContent>
      </w:r>
    </w:p>
    <w:p w:rsidR="00D13C09" w:rsidRPr="00D13C09"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06368" behindDoc="0" locked="0" layoutInCell="1" allowOverlap="1" wp14:anchorId="10B8406E" wp14:editId="078C8492">
                <wp:simplePos x="0" y="0"/>
                <wp:positionH relativeFrom="column">
                  <wp:posOffset>113142</wp:posOffset>
                </wp:positionH>
                <wp:positionV relativeFrom="paragraph">
                  <wp:posOffset>34327</wp:posOffset>
                </wp:positionV>
                <wp:extent cx="309880" cy="0"/>
                <wp:effectExtent l="0" t="0" r="13970" b="19050"/>
                <wp:wrapNone/>
                <wp:docPr id="547" name="Прямая соединительная линия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4628F774" id="Прямая соединительная линия 54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2.7pt" to="33.3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" strokecolor="#4579b8"/>
            </w:pict>
          </mc:Fallback>
        </mc:AlternateContent>
      </w:r>
    </w:p>
    <w:p w:rsidR="00D13C09" w:rsidRPr="00603518" w:rsidRDefault="00D13C09" w:rsidP="00FE4871">
      <w:pPr>
        <w:spacing w:after="0" w:line="240" w:lineRule="auto"/>
        <w:ind w:firstLine="709"/>
        <w:jc w:val="both"/>
        <w:rPr>
          <w:rFonts w:ascii="Times New Roman" w:eastAsia="Times New Roman" w:hAnsi="Times New Roman" w:cs="Times New Roman"/>
          <w:sz w:val="16"/>
          <w:szCs w:val="16"/>
          <w:lang w:eastAsia="ru-RU"/>
        </w:rPr>
      </w:pPr>
    </w:p>
    <w:p w:rsidR="00D13C09" w:rsidRPr="00D13C09" w:rsidRDefault="0017039F" w:rsidP="00FE4871">
      <w:pPr>
        <w:spacing w:after="0" w:line="240" w:lineRule="auto"/>
        <w:contextualSpacing/>
        <w:jc w:val="center"/>
        <w:rPr>
          <w:rFonts w:ascii="Times New Roman" w:eastAsia="Times New Roman" w:hAnsi="Times New Roman" w:cs="Times New Roman"/>
          <w:sz w:val="28"/>
          <w:szCs w:val="24"/>
          <w:lang w:eastAsia="ru-RU"/>
        </w:rPr>
      </w:pPr>
      <w:r>
        <w:rPr>
          <w:rFonts w:ascii="Times New Roman" w:eastAsia="+mn-ea" w:hAnsi="Times New Roman" w:cs="Times New Roman"/>
          <w:color w:val="000000"/>
          <w:sz w:val="28"/>
          <w:szCs w:val="24"/>
          <w:lang w:eastAsia="ru-RU"/>
        </w:rPr>
        <w:t>Рисунок 17</w:t>
      </w:r>
      <w:r w:rsidR="00D13C09" w:rsidRPr="00D13C09">
        <w:rPr>
          <w:rFonts w:ascii="Times New Roman" w:eastAsia="+mn-ea" w:hAnsi="Times New Roman" w:cs="Times New Roman"/>
          <w:color w:val="000000"/>
          <w:sz w:val="28"/>
          <w:szCs w:val="24"/>
          <w:lang w:eastAsia="ru-RU"/>
        </w:rPr>
        <w:t xml:space="preserve"> </w:t>
      </w:r>
      <w:r w:rsidR="00603518">
        <w:rPr>
          <w:rFonts w:ascii="Times New Roman" w:eastAsia="+mn-ea" w:hAnsi="Times New Roman" w:cs="Times New Roman"/>
          <w:color w:val="000000"/>
          <w:sz w:val="28"/>
          <w:szCs w:val="24"/>
          <w:lang w:eastAsia="ru-RU"/>
        </w:rPr>
        <w:t>–</w:t>
      </w:r>
      <w:r w:rsidR="00D13C09" w:rsidRPr="00D13C09">
        <w:rPr>
          <w:rFonts w:ascii="Times New Roman" w:eastAsia="+mn-ea" w:hAnsi="Times New Roman" w:cs="Times New Roman"/>
          <w:color w:val="000000"/>
          <w:sz w:val="28"/>
          <w:szCs w:val="24"/>
          <w:lang w:eastAsia="ru-RU"/>
        </w:rPr>
        <w:t xml:space="preserve"> Система государственного аудита в Казахстане</w:t>
      </w:r>
    </w:p>
    <w:p w:rsidR="00D13C09" w:rsidRPr="00D13C09" w:rsidRDefault="00D13C09" w:rsidP="00FE4871">
      <w:pPr>
        <w:spacing w:after="0" w:line="240" w:lineRule="auto"/>
        <w:ind w:firstLine="709"/>
        <w:jc w:val="both"/>
        <w:rPr>
          <w:rFonts w:ascii="Times New Roman" w:eastAsia="Times New Roman" w:hAnsi="Times New Roman" w:cs="Times New Roman"/>
          <w:iCs/>
          <w:sz w:val="28"/>
          <w:szCs w:val="28"/>
          <w:lang w:eastAsia="ru-RU"/>
        </w:rPr>
      </w:pPr>
    </w:p>
    <w:p w:rsidR="00D13C09" w:rsidRPr="00D13C09" w:rsidRDefault="00D13C09" w:rsidP="0060351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sz w:val="28"/>
          <w:szCs w:val="28"/>
          <w:lang w:eastAsia="ru-RU"/>
        </w:rPr>
        <w:t>Как видно, действующая модель государственного аудита нацелена на эффективное использование государственных средств, государственного бюджета как республиканского, так и местных бюджетов.</w:t>
      </w:r>
    </w:p>
    <w:p w:rsidR="00D13C09" w:rsidRPr="00D13C09" w:rsidRDefault="00D13C09" w:rsidP="0060351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sz w:val="28"/>
          <w:szCs w:val="28"/>
          <w:lang w:eastAsia="ru-RU"/>
        </w:rPr>
        <w:t>Внедрение бюджетного правила, ориентированного на результаты, а также переход государственных органов на Международные стандарты финансовой отчетности в общественном секторе требуют повышения качества управления государственными средствами и активами, укрепления финансовой и исполнительной дисциплины.</w:t>
      </w:r>
    </w:p>
    <w:p w:rsidR="00D13C09" w:rsidRPr="00D13C09" w:rsidRDefault="00D13C09" w:rsidP="0060351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sz w:val="28"/>
          <w:szCs w:val="28"/>
          <w:lang w:eastAsia="ru-RU"/>
        </w:rPr>
        <w:t>В решении этих вопросов возрастает роль внешнего государственного аудита как неотъемлемой части государственного управления, действующая система которого направлена исключительно на рекомендации, выявление, устранение и недопущение нарушений объектами аудита и контроля бюджетного и иного законодательства Республики Казахстан.</w:t>
      </w:r>
    </w:p>
    <w:p w:rsidR="00D13C09" w:rsidRPr="00272B1D" w:rsidRDefault="00D13C09" w:rsidP="0060351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sz w:val="28"/>
          <w:szCs w:val="28"/>
          <w:lang w:eastAsia="ru-RU"/>
        </w:rPr>
        <w:t xml:space="preserve">В соответствии с Законом Республики Казахстан «О государственном аудите и финансовом контроле» от 12.11.2015 №392-V </w:t>
      </w:r>
      <w:r w:rsidRPr="00272B1D">
        <w:rPr>
          <w:rFonts w:ascii="Times New Roman" w:eastAsia="Times New Roman" w:hAnsi="Times New Roman" w:cs="Times New Roman"/>
          <w:sz w:val="28"/>
          <w:szCs w:val="28"/>
          <w:lang w:eastAsia="ru-RU"/>
        </w:rPr>
        <w:t>задачами внешнего государственного аудита</w:t>
      </w:r>
      <w:r w:rsidRPr="00D13C09">
        <w:rPr>
          <w:rFonts w:ascii="Times New Roman" w:eastAsia="Times New Roman" w:hAnsi="Times New Roman" w:cs="Times New Roman"/>
          <w:sz w:val="28"/>
          <w:szCs w:val="28"/>
          <w:lang w:eastAsia="ru-RU"/>
        </w:rPr>
        <w:t xml:space="preserve"> являются анализ, оценка и проверка эффективного и законного управления национальными ресурсами (финансовыми, природными, производственными, кадровыми, информационными) для обеспечения </w:t>
      </w:r>
      <w:r w:rsidRPr="00272B1D">
        <w:rPr>
          <w:rFonts w:ascii="Times New Roman" w:eastAsia="Times New Roman" w:hAnsi="Times New Roman" w:cs="Times New Roman"/>
          <w:sz w:val="28"/>
          <w:szCs w:val="28"/>
          <w:lang w:eastAsia="ru-RU"/>
        </w:rPr>
        <w:t>динамичного роста качества жизненных условий населения и национальной</w:t>
      </w:r>
      <w:r w:rsidR="00603518">
        <w:rPr>
          <w:rFonts w:ascii="Times New Roman" w:eastAsia="Times New Roman" w:hAnsi="Times New Roman" w:cs="Times New Roman"/>
          <w:sz w:val="28"/>
          <w:szCs w:val="28"/>
          <w:lang w:eastAsia="ru-RU"/>
        </w:rPr>
        <w:t xml:space="preserve"> безопасности страны [58].</w:t>
      </w:r>
    </w:p>
    <w:p w:rsidR="00D13C09" w:rsidRPr="00272B1D" w:rsidRDefault="00D13C09" w:rsidP="0060351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Анализ этого определения показывает, что при его формулировке были приняты во внимание положения Лимской декларации руководящих принципов аудита, а также положения Бюджетного кодекса РК.</w:t>
      </w:r>
    </w:p>
    <w:p w:rsidR="00D13C09" w:rsidRPr="00272B1D" w:rsidRDefault="00D13C09" w:rsidP="00603518">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D13C09" w:rsidRDefault="00D13C09" w:rsidP="00FE4871">
      <w:pPr>
        <w:tabs>
          <w:tab w:val="left" w:pos="709"/>
        </w:tabs>
        <w:spacing w:after="0" w:line="240" w:lineRule="auto"/>
        <w:jc w:val="both"/>
        <w:rPr>
          <w:rFonts w:ascii="Times New Roman" w:eastAsia="Times New Roman" w:hAnsi="Times New Roman" w:cs="Times New Roman"/>
          <w:sz w:val="28"/>
          <w:szCs w:val="28"/>
          <w:lang w:val="kk-KZ" w:eastAsia="ru-RU"/>
        </w:rPr>
      </w:pPr>
      <w:r w:rsidRPr="00603518">
        <w:rPr>
          <w:rFonts w:ascii="Times New Roman" w:eastAsia="Times New Roman" w:hAnsi="Times New Roman" w:cs="Times New Roman"/>
          <w:sz w:val="28"/>
          <w:szCs w:val="28"/>
          <w:lang w:eastAsia="ru-RU"/>
        </w:rPr>
        <w:t xml:space="preserve">Таблица 9 – </w:t>
      </w:r>
      <w:r w:rsidRPr="00603518">
        <w:rPr>
          <w:rFonts w:ascii="Times New Roman" w:eastAsia="Times New Roman" w:hAnsi="Times New Roman" w:cs="Times New Roman"/>
          <w:sz w:val="28"/>
          <w:szCs w:val="28"/>
          <w:lang w:val="kk-KZ" w:eastAsia="ru-RU"/>
        </w:rPr>
        <w:t xml:space="preserve">Формирование основ современного внешнего государственного </w:t>
      </w:r>
      <w:r w:rsidRPr="00272B1D">
        <w:rPr>
          <w:rFonts w:ascii="Times New Roman" w:eastAsia="Times New Roman" w:hAnsi="Times New Roman" w:cs="Times New Roman"/>
          <w:sz w:val="28"/>
          <w:szCs w:val="28"/>
          <w:lang w:val="kk-KZ" w:eastAsia="ru-RU"/>
        </w:rPr>
        <w:t>аудита в РК</w:t>
      </w:r>
    </w:p>
    <w:p w:rsidR="00603518" w:rsidRPr="00603518" w:rsidRDefault="00603518" w:rsidP="00603518">
      <w:pPr>
        <w:tabs>
          <w:tab w:val="left" w:pos="709"/>
        </w:tabs>
        <w:spacing w:after="0" w:line="240" w:lineRule="auto"/>
        <w:jc w:val="right"/>
        <w:rPr>
          <w:rFonts w:ascii="Times New Roman" w:eastAsia="Times New Roman" w:hAnsi="Times New Roman" w:cs="Times New Roman"/>
          <w:sz w:val="16"/>
          <w:szCs w:val="16"/>
          <w:lang w:val="kk-KZ" w:eastAsia="ru-RU"/>
        </w:rPr>
      </w:pPr>
    </w:p>
    <w:tbl>
      <w:tblPr>
        <w:tblW w:w="962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7654"/>
      </w:tblGrid>
      <w:tr w:rsidR="00D13C09" w:rsidRPr="00603518" w:rsidTr="007B4AF3">
        <w:trPr>
          <w:trHeight w:val="1260"/>
        </w:trPr>
        <w:tc>
          <w:tcPr>
            <w:tcW w:w="1971" w:type="dxa"/>
            <w:vAlign w:val="center"/>
          </w:tcPr>
          <w:p w:rsidR="00D13C09" w:rsidRPr="00603518" w:rsidRDefault="00D13C09" w:rsidP="007B4AF3">
            <w:pPr>
              <w:tabs>
                <w:tab w:val="left" w:pos="709"/>
              </w:tabs>
              <w:spacing w:after="0" w:line="240" w:lineRule="auto"/>
              <w:jc w:val="center"/>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Дата</w:t>
            </w:r>
          </w:p>
        </w:tc>
        <w:tc>
          <w:tcPr>
            <w:tcW w:w="7654" w:type="dxa"/>
            <w:vAlign w:val="center"/>
          </w:tcPr>
          <w:p w:rsidR="00D13C09" w:rsidRPr="00603518" w:rsidRDefault="00D13C09" w:rsidP="007B4AF3">
            <w:pPr>
              <w:tabs>
                <w:tab w:val="left" w:pos="709"/>
              </w:tabs>
              <w:spacing w:after="0" w:line="240" w:lineRule="auto"/>
              <w:jc w:val="center"/>
              <w:rPr>
                <w:rFonts w:ascii="Times New Roman" w:eastAsia="Times New Roman" w:hAnsi="Times New Roman" w:cs="Times New Roman"/>
                <w:sz w:val="24"/>
                <w:szCs w:val="24"/>
                <w:lang w:val="kk-KZ" w:eastAsia="ru-RU"/>
              </w:rPr>
            </w:pPr>
            <w:r w:rsidRPr="00603518">
              <w:rPr>
                <w:rFonts w:ascii="Times New Roman" w:eastAsia="Times New Roman" w:hAnsi="Times New Roman" w:cs="Times New Roman"/>
                <w:sz w:val="24"/>
                <w:szCs w:val="24"/>
                <w:lang w:eastAsia="ru-RU"/>
              </w:rPr>
              <w:t>Результаты</w:t>
            </w:r>
          </w:p>
        </w:tc>
      </w:tr>
      <w:tr w:rsidR="00D13C09" w:rsidRPr="00603518" w:rsidTr="00603518">
        <w:tc>
          <w:tcPr>
            <w:tcW w:w="1971" w:type="dxa"/>
          </w:tcPr>
          <w:p w:rsidR="00D13C09" w:rsidRPr="00603518"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1</w:t>
            </w:r>
          </w:p>
        </w:tc>
        <w:tc>
          <w:tcPr>
            <w:tcW w:w="7654" w:type="dxa"/>
          </w:tcPr>
          <w:p w:rsidR="00D13C09" w:rsidRPr="00603518"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2</w:t>
            </w:r>
          </w:p>
        </w:tc>
      </w:tr>
      <w:tr w:rsidR="00D13C09" w:rsidRPr="00603518" w:rsidTr="00603518">
        <w:tc>
          <w:tcPr>
            <w:tcW w:w="1971" w:type="dxa"/>
          </w:tcPr>
          <w:p w:rsidR="00D13C09" w:rsidRPr="00603518" w:rsidRDefault="007B4AF3"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Апрель </w:t>
            </w:r>
            <w:r w:rsidR="00D13C09" w:rsidRPr="00603518">
              <w:rPr>
                <w:rFonts w:ascii="Times New Roman" w:eastAsia="Times New Roman" w:hAnsi="Times New Roman" w:cs="Times New Roman"/>
                <w:sz w:val="24"/>
                <w:szCs w:val="24"/>
                <w:lang w:eastAsia="ru-RU"/>
              </w:rPr>
              <w:t>1996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Указ Президента Казахстана "Об утверждении положения о Счетном комитете по контролю за исполнением республиканского бюджета"</w:t>
            </w:r>
          </w:p>
        </w:tc>
      </w:tr>
      <w:tr w:rsidR="00D13C09" w:rsidRPr="00603518" w:rsidTr="00603518">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октябрь 1998 </w:t>
            </w:r>
            <w:r w:rsidR="007B4AF3" w:rsidRPr="00603518">
              <w:rPr>
                <w:rFonts w:ascii="Times New Roman" w:eastAsia="Times New Roman" w:hAnsi="Times New Roman" w:cs="Times New Roman"/>
                <w:sz w:val="24"/>
                <w:szCs w:val="24"/>
                <w:lang w:eastAsia="ru-RU"/>
              </w:rPr>
              <w:t>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в Конституцию Республики Казахстан внесены соответствующие изменения, направленные на укрепление принципа независимости Счетного комитета</w:t>
            </w:r>
          </w:p>
        </w:tc>
      </w:tr>
      <w:tr w:rsidR="00D13C09" w:rsidRPr="00603518" w:rsidTr="00603518">
        <w:tc>
          <w:tcPr>
            <w:tcW w:w="1971" w:type="dxa"/>
          </w:tcPr>
          <w:p w:rsidR="00D13C09" w:rsidRPr="00603518" w:rsidRDefault="007B4AF3"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Май </w:t>
            </w:r>
            <w:r w:rsidR="00D13C09" w:rsidRPr="00603518">
              <w:rPr>
                <w:rFonts w:ascii="Times New Roman" w:eastAsia="Times New Roman" w:hAnsi="Times New Roman" w:cs="Times New Roman"/>
                <w:sz w:val="24"/>
                <w:szCs w:val="24"/>
                <w:lang w:eastAsia="ru-RU"/>
              </w:rPr>
              <w:t>2000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Счетный комитет принят в Международную организацию высших органов контроля </w:t>
            </w:r>
            <w:r w:rsidRPr="00603518">
              <w:rPr>
                <w:rFonts w:ascii="Times New Roman" w:eastAsia="Times New Roman" w:hAnsi="Times New Roman" w:cs="Times New Roman"/>
                <w:sz w:val="24"/>
                <w:szCs w:val="24"/>
                <w:lang w:val="en-US" w:eastAsia="ru-RU"/>
              </w:rPr>
              <w:t>INTOSAI</w:t>
            </w:r>
          </w:p>
        </w:tc>
      </w:tr>
      <w:tr w:rsidR="00D13C09" w:rsidRPr="00603518" w:rsidTr="00603518">
        <w:tc>
          <w:tcPr>
            <w:tcW w:w="1971" w:type="dxa"/>
          </w:tcPr>
          <w:p w:rsidR="00D13C09" w:rsidRPr="00603518" w:rsidRDefault="007B4AF3"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Октябрь </w:t>
            </w:r>
            <w:r w:rsidR="00D13C09" w:rsidRPr="00603518">
              <w:rPr>
                <w:rFonts w:ascii="Times New Roman" w:eastAsia="Times New Roman" w:hAnsi="Times New Roman" w:cs="Times New Roman"/>
                <w:sz w:val="24"/>
                <w:szCs w:val="24"/>
                <w:lang w:eastAsia="ru-RU"/>
              </w:rPr>
              <w:t>2000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Счетный комитет вступил в Азиатскую организацию высших органов контроля </w:t>
            </w:r>
            <w:r w:rsidRPr="00603518">
              <w:rPr>
                <w:rFonts w:ascii="Times New Roman" w:eastAsia="Times New Roman" w:hAnsi="Times New Roman" w:cs="Times New Roman"/>
                <w:sz w:val="24"/>
                <w:szCs w:val="24"/>
                <w:lang w:val="en-US" w:eastAsia="ru-RU"/>
              </w:rPr>
              <w:t>ASOSAI</w:t>
            </w:r>
            <w:r w:rsidRPr="00603518">
              <w:rPr>
                <w:rFonts w:ascii="Times New Roman" w:eastAsia="Times New Roman" w:hAnsi="Times New Roman" w:cs="Times New Roman"/>
                <w:sz w:val="24"/>
                <w:szCs w:val="24"/>
                <w:lang w:eastAsia="ru-RU"/>
              </w:rPr>
              <w:t xml:space="preserve"> </w:t>
            </w:r>
          </w:p>
        </w:tc>
      </w:tr>
      <w:tr w:rsidR="00D13C09" w:rsidRPr="00603518" w:rsidTr="007B4AF3">
        <w:trPr>
          <w:trHeight w:val="770"/>
        </w:trPr>
        <w:tc>
          <w:tcPr>
            <w:tcW w:w="1971" w:type="dxa"/>
          </w:tcPr>
          <w:p w:rsidR="00D13C09" w:rsidRPr="00603518" w:rsidRDefault="007B4AF3"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Сентябрь </w:t>
            </w:r>
            <w:r w:rsidR="00D13C09" w:rsidRPr="00603518">
              <w:rPr>
                <w:rFonts w:ascii="Times New Roman" w:eastAsia="Times New Roman" w:hAnsi="Times New Roman" w:cs="Times New Roman"/>
                <w:sz w:val="24"/>
                <w:szCs w:val="24"/>
                <w:lang w:eastAsia="ru-RU"/>
              </w:rPr>
              <w:t>2001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Принята "Концепция развития системы контроля за исполнением республиканского и местных бюджетов в Республике Казахстан"</w:t>
            </w:r>
          </w:p>
        </w:tc>
      </w:tr>
      <w:tr w:rsidR="00D13C09" w:rsidRPr="00603518" w:rsidTr="00603518">
        <w:tc>
          <w:tcPr>
            <w:tcW w:w="1971" w:type="dxa"/>
          </w:tcPr>
          <w:p w:rsidR="00D13C09" w:rsidRPr="00603518" w:rsidRDefault="007B4AF3"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Январь </w:t>
            </w:r>
            <w:r w:rsidR="00D13C09" w:rsidRPr="00603518">
              <w:rPr>
                <w:rFonts w:ascii="Times New Roman" w:eastAsia="Times New Roman" w:hAnsi="Times New Roman" w:cs="Times New Roman"/>
                <w:sz w:val="24"/>
                <w:szCs w:val="24"/>
                <w:lang w:eastAsia="ru-RU"/>
              </w:rPr>
              <w:t>2002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Закон Республики Казахстан "О контроле за исполнением республиканского и местных бюджетов"</w:t>
            </w:r>
          </w:p>
        </w:tc>
      </w:tr>
      <w:tr w:rsidR="00D13C09" w:rsidRPr="00603518" w:rsidTr="00603518">
        <w:tc>
          <w:tcPr>
            <w:tcW w:w="1971" w:type="dxa"/>
          </w:tcPr>
          <w:p w:rsidR="00D13C09" w:rsidRPr="00603518" w:rsidRDefault="007B4AF3"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Август </w:t>
            </w:r>
            <w:r w:rsidR="00D13C09" w:rsidRPr="00603518">
              <w:rPr>
                <w:rFonts w:ascii="Times New Roman" w:eastAsia="Times New Roman" w:hAnsi="Times New Roman" w:cs="Times New Roman"/>
                <w:sz w:val="24"/>
                <w:szCs w:val="24"/>
                <w:lang w:eastAsia="ru-RU"/>
              </w:rPr>
              <w:t>2002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Указ Президента Казахстана "Об утверждении положения о Счетном комитете по контролю за исполнением республиканского бюджета"</w:t>
            </w:r>
          </w:p>
        </w:tc>
      </w:tr>
      <w:tr w:rsidR="00D13C09" w:rsidRPr="00603518" w:rsidTr="00603518">
        <w:tc>
          <w:tcPr>
            <w:tcW w:w="1971" w:type="dxa"/>
          </w:tcPr>
          <w:p w:rsidR="00D13C09" w:rsidRPr="00603518" w:rsidRDefault="007B4AF3"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Август </w:t>
            </w:r>
            <w:r w:rsidR="00D13C09" w:rsidRPr="00603518">
              <w:rPr>
                <w:rFonts w:ascii="Times New Roman" w:eastAsia="Times New Roman" w:hAnsi="Times New Roman" w:cs="Times New Roman"/>
                <w:sz w:val="24"/>
                <w:szCs w:val="24"/>
                <w:lang w:eastAsia="ru-RU"/>
              </w:rPr>
              <w:t>2002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Стандарты внутреннего и внешнего контроля за исполнением республиканского и местных бюджетов</w:t>
            </w:r>
          </w:p>
        </w:tc>
      </w:tr>
      <w:tr w:rsidR="00D13C09" w:rsidRPr="00603518" w:rsidTr="007B4AF3">
        <w:tc>
          <w:tcPr>
            <w:tcW w:w="1971" w:type="dxa"/>
            <w:tcBorders>
              <w:bottom w:val="single" w:sz="4" w:space="0" w:color="auto"/>
            </w:tcBorders>
          </w:tcPr>
          <w:p w:rsidR="00D13C09" w:rsidRPr="00603518" w:rsidRDefault="007B4AF3"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Октябрь </w:t>
            </w:r>
            <w:r w:rsidR="00D13C09" w:rsidRPr="00603518">
              <w:rPr>
                <w:rFonts w:ascii="Times New Roman" w:eastAsia="Times New Roman" w:hAnsi="Times New Roman" w:cs="Times New Roman"/>
                <w:sz w:val="24"/>
                <w:szCs w:val="24"/>
                <w:lang w:eastAsia="ru-RU"/>
              </w:rPr>
              <w:t>2002 года</w:t>
            </w:r>
          </w:p>
        </w:tc>
        <w:tc>
          <w:tcPr>
            <w:tcW w:w="7654" w:type="dxa"/>
            <w:tcBorders>
              <w:bottom w:val="single" w:sz="4" w:space="0" w:color="auto"/>
            </w:tcBorders>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Утверждены Правила этики работников внешнего и внутреннего контроля за исполнением республиканского бюджета.</w:t>
            </w:r>
          </w:p>
        </w:tc>
      </w:tr>
      <w:tr w:rsidR="00D13C09" w:rsidRPr="00603518" w:rsidTr="007B4AF3">
        <w:trPr>
          <w:trHeight w:val="267"/>
        </w:trPr>
        <w:tc>
          <w:tcPr>
            <w:tcW w:w="1971" w:type="dxa"/>
            <w:tcBorders>
              <w:bottom w:val="nil"/>
            </w:tcBorders>
          </w:tcPr>
          <w:p w:rsidR="00D13C09" w:rsidRPr="00603518" w:rsidRDefault="007B4AF3"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Октябрь </w:t>
            </w:r>
            <w:r w:rsidR="00D13C09" w:rsidRPr="00603518">
              <w:rPr>
                <w:rFonts w:ascii="Times New Roman" w:eastAsia="Times New Roman" w:hAnsi="Times New Roman" w:cs="Times New Roman"/>
                <w:sz w:val="24"/>
                <w:szCs w:val="24"/>
                <w:lang w:eastAsia="ru-RU"/>
              </w:rPr>
              <w:t>2003 года</w:t>
            </w:r>
          </w:p>
        </w:tc>
        <w:tc>
          <w:tcPr>
            <w:tcW w:w="7654" w:type="dxa"/>
            <w:tcBorders>
              <w:bottom w:val="nil"/>
            </w:tcBorders>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Счетный комитет вступил в EUROSAI</w:t>
            </w:r>
          </w:p>
        </w:tc>
      </w:tr>
      <w:tr w:rsidR="007B4AF3" w:rsidRPr="00603518" w:rsidTr="007B4AF3">
        <w:trPr>
          <w:trHeight w:val="109"/>
        </w:trPr>
        <w:tc>
          <w:tcPr>
            <w:tcW w:w="9625" w:type="dxa"/>
            <w:gridSpan w:val="2"/>
            <w:tcBorders>
              <w:top w:val="nil"/>
              <w:left w:val="nil"/>
              <w:right w:val="nil"/>
            </w:tcBorders>
          </w:tcPr>
          <w:p w:rsidR="007B4AF3" w:rsidRPr="00603518" w:rsidRDefault="007B4AF3" w:rsidP="00F72F80">
            <w:pPr>
              <w:tabs>
                <w:tab w:val="left" w:pos="709"/>
              </w:tabs>
              <w:spacing w:after="0" w:line="240" w:lineRule="auto"/>
              <w:ind w:hanging="122"/>
              <w:jc w:val="both"/>
              <w:rPr>
                <w:rFonts w:ascii="Times New Roman" w:eastAsia="Times New Roman" w:hAnsi="Times New Roman" w:cs="Times New Roman"/>
                <w:sz w:val="28"/>
                <w:szCs w:val="28"/>
                <w:lang w:eastAsia="ru-RU"/>
              </w:rPr>
            </w:pPr>
            <w:r w:rsidRPr="00603518">
              <w:rPr>
                <w:rFonts w:ascii="Times New Roman" w:eastAsia="Times New Roman" w:hAnsi="Times New Roman" w:cs="Times New Roman"/>
                <w:sz w:val="28"/>
                <w:szCs w:val="28"/>
                <w:lang w:eastAsia="ru-RU"/>
              </w:rPr>
              <w:t>Продолжение таблицы 9</w:t>
            </w:r>
          </w:p>
          <w:p w:rsidR="007B4AF3" w:rsidRPr="00603518" w:rsidRDefault="007B4AF3" w:rsidP="00F72F80">
            <w:pPr>
              <w:tabs>
                <w:tab w:val="left" w:pos="709"/>
              </w:tabs>
              <w:spacing w:after="0" w:line="240" w:lineRule="auto"/>
              <w:ind w:hanging="122"/>
              <w:jc w:val="both"/>
              <w:rPr>
                <w:rFonts w:ascii="Times New Roman" w:eastAsia="Times New Roman" w:hAnsi="Times New Roman" w:cs="Times New Roman"/>
                <w:sz w:val="16"/>
                <w:szCs w:val="16"/>
                <w:lang w:eastAsia="ru-RU"/>
              </w:rPr>
            </w:pPr>
          </w:p>
        </w:tc>
      </w:tr>
      <w:tr w:rsidR="007B4AF3" w:rsidRPr="00603518" w:rsidTr="00F72F80">
        <w:trPr>
          <w:trHeight w:val="109"/>
        </w:trPr>
        <w:tc>
          <w:tcPr>
            <w:tcW w:w="1971" w:type="dxa"/>
          </w:tcPr>
          <w:p w:rsidR="007B4AF3" w:rsidRPr="00603518" w:rsidRDefault="007B4AF3" w:rsidP="00F72F80">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7654" w:type="dxa"/>
          </w:tcPr>
          <w:p w:rsidR="007B4AF3" w:rsidRPr="00603518" w:rsidRDefault="007B4AF3" w:rsidP="00F72F80">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D13C09" w:rsidRPr="00603518" w:rsidTr="007B4AF3">
        <w:trPr>
          <w:trHeight w:val="144"/>
        </w:trPr>
        <w:tc>
          <w:tcPr>
            <w:tcW w:w="1971" w:type="dxa"/>
          </w:tcPr>
          <w:p w:rsidR="00D13C09" w:rsidRPr="00603518" w:rsidRDefault="007B4AF3"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Октябрь </w:t>
            </w:r>
            <w:r w:rsidR="00D13C09" w:rsidRPr="00603518">
              <w:rPr>
                <w:rFonts w:ascii="Times New Roman" w:eastAsia="Times New Roman" w:hAnsi="Times New Roman" w:cs="Times New Roman"/>
                <w:sz w:val="24"/>
                <w:szCs w:val="24"/>
                <w:lang w:eastAsia="ru-RU"/>
              </w:rPr>
              <w:t>2004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Счетным комитетом утверждены Стандарты государственного финансового контроля и Правила организации и проведения внешнего контроля за исполнением республиканского бюджета и оценки эффективности программ при внешнем контроле за исполнением бюджета</w:t>
            </w:r>
          </w:p>
        </w:tc>
      </w:tr>
      <w:tr w:rsidR="00D13C09" w:rsidRPr="00603518" w:rsidTr="00603518">
        <w:trPr>
          <w:trHeight w:val="109"/>
        </w:trPr>
        <w:tc>
          <w:tcPr>
            <w:tcW w:w="1971" w:type="dxa"/>
            <w:tcBorders>
              <w:bottom w:val="nil"/>
            </w:tcBorders>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8 сентября 2006 года</w:t>
            </w:r>
          </w:p>
        </w:tc>
        <w:tc>
          <w:tcPr>
            <w:tcW w:w="7654" w:type="dxa"/>
            <w:tcBorders>
              <w:bottom w:val="nil"/>
            </w:tcBorders>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Счетным комитетом утверждены Правила проведения внешнего контроля за исполнением республиканского бюджета</w:t>
            </w:r>
          </w:p>
        </w:tc>
      </w:tr>
      <w:tr w:rsidR="00D13C09" w:rsidRPr="00603518" w:rsidTr="00603518">
        <w:trPr>
          <w:trHeight w:val="109"/>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4 декабря 2008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Главой государства подписан Бюджетный кодекс РК</w:t>
            </w:r>
          </w:p>
        </w:tc>
      </w:tr>
      <w:tr w:rsidR="00D13C09" w:rsidRPr="00603518" w:rsidTr="00603518">
        <w:trPr>
          <w:trHeight w:val="109"/>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7 апреля 2009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Указом Президента страны утверждены Стандарты государственного финансового контроля</w:t>
            </w:r>
          </w:p>
        </w:tc>
      </w:tr>
      <w:tr w:rsidR="00D13C09" w:rsidRPr="00603518" w:rsidTr="00603518">
        <w:trPr>
          <w:trHeight w:val="109"/>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18 августа 2011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Постановлением Счетного комитета утверждены Правила проведения внешнего государственного финансового контроля.</w:t>
            </w:r>
          </w:p>
        </w:tc>
      </w:tr>
      <w:tr w:rsidR="00D13C09" w:rsidRPr="00603518" w:rsidTr="00603518">
        <w:trPr>
          <w:trHeight w:val="667"/>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4 февраля 2013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Указом Президента Республики Казахстан утверждено в новой редакции Положение о Счетном комитете по контролю за исполнением республиканского бюджета.</w:t>
            </w:r>
          </w:p>
        </w:tc>
      </w:tr>
      <w:tr w:rsidR="00D13C09" w:rsidRPr="00603518" w:rsidTr="00603518">
        <w:trPr>
          <w:trHeight w:val="496"/>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3 сентября 2013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Указом Главы государства утверждена Концепция внедрения государственного аудита в Республике Казахстан.</w:t>
            </w:r>
          </w:p>
        </w:tc>
      </w:tr>
      <w:tr w:rsidR="00D13C09" w:rsidRPr="00603518" w:rsidTr="00603518">
        <w:trPr>
          <w:trHeight w:val="404"/>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12 ноября 2015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Подписан Закон Республики Казахстан «О государственном аудите и финансовом контроле»</w:t>
            </w:r>
          </w:p>
        </w:tc>
      </w:tr>
      <w:tr w:rsidR="00D13C09" w:rsidRPr="00603518" w:rsidTr="00603518">
        <w:trPr>
          <w:trHeight w:val="453"/>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15 декабря 2015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Постановлением Счетного комитета утверждены Правила сертификации лиц, претендующих на присвоение квалификации государственного аудитора</w:t>
            </w:r>
          </w:p>
        </w:tc>
      </w:tr>
      <w:tr w:rsidR="00D13C09" w:rsidRPr="00603518" w:rsidTr="00603518">
        <w:trPr>
          <w:trHeight w:val="503"/>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26 февраля 2016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В Счетном комитете состоялось первое заседание Координационного совета органов государственного аудита и финансового контроля.</w:t>
            </w:r>
          </w:p>
        </w:tc>
      </w:tr>
      <w:tr w:rsidR="00D13C09" w:rsidRPr="00603518" w:rsidTr="00603518">
        <w:trPr>
          <w:trHeight w:val="411"/>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22 декабря 2017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Счетный комитет Казахстана избран членом Аудиторского комитета ASOSAI на 2018-2021 годы</w:t>
            </w:r>
          </w:p>
        </w:tc>
      </w:tr>
      <w:tr w:rsidR="00D13C09" w:rsidRPr="00603518" w:rsidTr="00603518">
        <w:trPr>
          <w:trHeight w:val="493"/>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25 сентября 2019</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169 стран избрали Казахстан (Счетный комитет) вице-председателем XXIII Конгресса </w:t>
            </w:r>
            <w:r w:rsidRPr="00603518">
              <w:rPr>
                <w:rFonts w:ascii="Times New Roman" w:eastAsia="Times New Roman" w:hAnsi="Times New Roman" w:cs="Times New Roman"/>
                <w:sz w:val="24"/>
                <w:szCs w:val="24"/>
                <w:lang w:val="en-US" w:eastAsia="ru-RU"/>
              </w:rPr>
              <w:t>INTOSAI</w:t>
            </w:r>
          </w:p>
        </w:tc>
      </w:tr>
      <w:tr w:rsidR="00D13C09" w:rsidRPr="00603518" w:rsidTr="00603518">
        <w:trPr>
          <w:trHeight w:val="401"/>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27 мая 2020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Внесены изменения в Типовое положение о ревизионных комиссиях областей, городов республиканского значения, столицы.</w:t>
            </w:r>
          </w:p>
        </w:tc>
      </w:tr>
      <w:tr w:rsidR="00D13C09" w:rsidRPr="00603518" w:rsidTr="00603518">
        <w:trPr>
          <w:trHeight w:val="465"/>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21 сентября 2020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Принято Постановление «Об утверждении Правил проведения внешнего государственного аудита и финансового контроля»</w:t>
            </w:r>
          </w:p>
        </w:tc>
      </w:tr>
      <w:tr w:rsidR="00D13C09" w:rsidRPr="00603518" w:rsidTr="00603518">
        <w:trPr>
          <w:trHeight w:val="433"/>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1 марта 2021 года</w:t>
            </w:r>
          </w:p>
        </w:tc>
        <w:tc>
          <w:tcPr>
            <w:tcW w:w="7654" w:type="dxa"/>
          </w:tcPr>
          <w:p w:rsidR="00D13C09" w:rsidRPr="00603518" w:rsidRDefault="00D13C09" w:rsidP="00D11243">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Утверждена Стратегия развития Счетного комитета по контролю за исполнением республиканского бюджета на 2021</w:t>
            </w:r>
            <w:r w:rsidR="00D11243">
              <w:rPr>
                <w:rFonts w:ascii="Times New Roman" w:eastAsia="Times New Roman" w:hAnsi="Times New Roman" w:cs="Times New Roman"/>
                <w:sz w:val="24"/>
                <w:szCs w:val="24"/>
                <w:lang w:eastAsia="ru-RU"/>
              </w:rPr>
              <w:t>-</w:t>
            </w:r>
            <w:r w:rsidRPr="00603518">
              <w:rPr>
                <w:rFonts w:ascii="Times New Roman" w:eastAsia="Times New Roman" w:hAnsi="Times New Roman" w:cs="Times New Roman"/>
                <w:sz w:val="24"/>
                <w:szCs w:val="24"/>
                <w:lang w:eastAsia="ru-RU"/>
              </w:rPr>
              <w:t>2025 годы</w:t>
            </w:r>
          </w:p>
        </w:tc>
      </w:tr>
      <w:tr w:rsidR="00D13C09" w:rsidRPr="00603518" w:rsidTr="00603518">
        <w:trPr>
          <w:trHeight w:val="509"/>
        </w:trPr>
        <w:tc>
          <w:tcPr>
            <w:tcW w:w="1971" w:type="dxa"/>
          </w:tcPr>
          <w:p w:rsidR="00D13C09" w:rsidRPr="00603518"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3 марта 2021 года</w:t>
            </w:r>
          </w:p>
        </w:tc>
        <w:tc>
          <w:tcPr>
            <w:tcW w:w="7654" w:type="dxa"/>
          </w:tcPr>
          <w:p w:rsidR="00D13C09" w:rsidRPr="00603518" w:rsidRDefault="00D13C09" w:rsidP="00FE4871">
            <w:pPr>
              <w:tabs>
                <w:tab w:val="left" w:pos="709"/>
              </w:tabs>
              <w:spacing w:after="0" w:line="240" w:lineRule="auto"/>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Утверждена Методика по проведению рейтинга регионов и городов по легкости ведения бизнеса</w:t>
            </w:r>
          </w:p>
        </w:tc>
      </w:tr>
      <w:tr w:rsidR="00D13C09" w:rsidRPr="00603518" w:rsidTr="00603518">
        <w:trPr>
          <w:trHeight w:val="250"/>
        </w:trPr>
        <w:tc>
          <w:tcPr>
            <w:tcW w:w="9625" w:type="dxa"/>
            <w:gridSpan w:val="2"/>
          </w:tcPr>
          <w:p w:rsidR="00D13C09" w:rsidRPr="00603518" w:rsidRDefault="00D13C09" w:rsidP="00603518">
            <w:pPr>
              <w:tabs>
                <w:tab w:val="left" w:pos="709"/>
              </w:tabs>
              <w:spacing w:after="0" w:line="240" w:lineRule="auto"/>
              <w:ind w:firstLine="587"/>
              <w:jc w:val="both"/>
              <w:rPr>
                <w:rFonts w:ascii="Times New Roman" w:eastAsia="Times New Roman" w:hAnsi="Times New Roman" w:cs="Times New Roman"/>
                <w:sz w:val="24"/>
                <w:szCs w:val="24"/>
                <w:lang w:eastAsia="ru-RU"/>
              </w:rPr>
            </w:pPr>
            <w:r w:rsidRPr="00603518">
              <w:rPr>
                <w:rFonts w:ascii="Times New Roman" w:eastAsia="Times New Roman" w:hAnsi="Times New Roman" w:cs="Times New Roman"/>
                <w:sz w:val="24"/>
                <w:szCs w:val="24"/>
                <w:lang w:eastAsia="ru-RU"/>
              </w:rPr>
              <w:t xml:space="preserve">Примечание </w:t>
            </w:r>
            <w:r w:rsidR="00603518">
              <w:rPr>
                <w:rFonts w:ascii="Times New Roman" w:eastAsia="Times New Roman" w:hAnsi="Times New Roman" w:cs="Times New Roman"/>
                <w:sz w:val="24"/>
                <w:szCs w:val="24"/>
                <w:lang w:eastAsia="ru-RU"/>
              </w:rPr>
              <w:t xml:space="preserve">– </w:t>
            </w:r>
            <w:r w:rsidR="00603518" w:rsidRPr="00603518">
              <w:rPr>
                <w:rFonts w:ascii="Times New Roman" w:eastAsia="Times New Roman" w:hAnsi="Times New Roman" w:cs="Times New Roman"/>
                <w:sz w:val="24"/>
                <w:szCs w:val="24"/>
                <w:lang w:eastAsia="ru-RU"/>
              </w:rPr>
              <w:t xml:space="preserve">Составлено </w:t>
            </w:r>
            <w:r w:rsidRPr="00603518">
              <w:rPr>
                <w:rFonts w:ascii="Times New Roman" w:eastAsia="Times New Roman" w:hAnsi="Times New Roman" w:cs="Times New Roman"/>
                <w:sz w:val="24"/>
                <w:szCs w:val="24"/>
                <w:lang w:eastAsia="ru-RU"/>
              </w:rPr>
              <w:t xml:space="preserve">автором по </w:t>
            </w:r>
            <w:r w:rsidR="00603518">
              <w:rPr>
                <w:rFonts w:ascii="Times New Roman" w:eastAsia="Times New Roman" w:hAnsi="Times New Roman" w:cs="Times New Roman"/>
                <w:sz w:val="24"/>
                <w:szCs w:val="24"/>
                <w:lang w:eastAsia="ru-RU"/>
              </w:rPr>
              <w:t>источнику</w:t>
            </w:r>
            <w:r w:rsidRPr="00603518">
              <w:rPr>
                <w:rFonts w:ascii="Times New Roman" w:eastAsia="Times New Roman" w:hAnsi="Times New Roman" w:cs="Times New Roman"/>
                <w:sz w:val="24"/>
                <w:szCs w:val="24"/>
                <w:lang w:eastAsia="ru-RU"/>
              </w:rPr>
              <w:t xml:space="preserve"> [95]</w:t>
            </w:r>
          </w:p>
        </w:tc>
      </w:tr>
    </w:tbl>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val="kk-KZ" w:eastAsia="ru-RU"/>
        </w:rPr>
        <w:t xml:space="preserve">Исходя из </w:t>
      </w:r>
      <w:r w:rsidRPr="00272B1D">
        <w:rPr>
          <w:rFonts w:ascii="Times New Roman" w:eastAsia="Times New Roman" w:hAnsi="Times New Roman" w:cs="Times New Roman"/>
          <w:sz w:val="28"/>
          <w:szCs w:val="28"/>
          <w:lang w:eastAsia="ru-RU"/>
        </w:rPr>
        <w:t xml:space="preserve">данных </w:t>
      </w:r>
      <w:r w:rsidRPr="00272B1D">
        <w:rPr>
          <w:rFonts w:ascii="Times New Roman" w:eastAsia="Times New Roman" w:hAnsi="Times New Roman" w:cs="Times New Roman"/>
          <w:sz w:val="28"/>
          <w:szCs w:val="28"/>
          <w:lang w:val="kk-KZ" w:eastAsia="ru-RU"/>
        </w:rPr>
        <w:t>таблицы 9 видно, что в</w:t>
      </w:r>
      <w:r w:rsidRPr="00272B1D">
        <w:rPr>
          <w:rFonts w:ascii="Times New Roman" w:eastAsia="Times New Roman" w:hAnsi="Times New Roman" w:cs="Times New Roman"/>
          <w:sz w:val="28"/>
          <w:szCs w:val="28"/>
          <w:lang w:eastAsia="ru-RU"/>
        </w:rPr>
        <w:t xml:space="preserve"> современном Казахстане постоянно совершенствуется работа по созданию эффективной системы внешнего государственного аудита, отвечающей общепринятым международным требованиям. </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то же время задача состоит в том, чтобы гармонично внедрить внешний государственный аудит в систему государственного управления. В целом, деятельность внешнего государственного аудита направлена на оценку управления ресурсами страны, государственных активов, эффективности реализации государственных стратегических планов и деятельности аудиторских объектов. Внешний государственный аудит выявляет резервы в использовании и управлении материальными, трудовыми и финансовыми ресурсами республики.</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Важным в организации внешнего государственного аудита является соблюдение принципов внешнего государственного аудита. Следует выделить следующие основные принципы государственного аудита и финансового контроля [41]:</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1) независимость – недопущение вмешательства, посягающего на независимость органов государственного аудита и финансового контроля при проведении государственного аудита и финансового контроля;</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2) объективность – проведение государственного аудита и финансового контроля в соответствии с законодательством, стандартами государственного аудита и финансового контроля, применение органами государственного аудита и финансового контроля объективного подхода и исключение конфликта интересов при проведении государственного аудита и финансового контроля;</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3) профессиональная компетентность – наличие у государственных аудиторов необходимого объема знаний и навыков, позволяющих обеспечивать проведение квалифицированного и качественного государственного аудита, и финансового контроля, соблюдение стандартов государственного аудита и финансового контроля, правил профессиональной этики, а также выполнение профессионального долга;</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4) конфиденциальность – обязательство органов государственного аудита и финансового контроля по сохранности документов, получаемых или составляемых ими в ходе государственного аудита и финансового контроля, без права передачи их третьим лицам либо устного разглашения содержащихся в них сведений;</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5) достоверность – подтверждение результатов государственного аудита аудиторскими доказательствами;</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6) прозрачность – ясность изложения результатов государственного аудита и финансового контроля;</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7) гласность – публикация в средствах массовой информации результатов государственного аудита и финансового контроля с учетом обеспечения режима секретности, служебной, коммерческой или иной охраняемой законом тайны;</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color w:val="000000"/>
          <w:sz w:val="28"/>
          <w:szCs w:val="28"/>
          <w:shd w:val="clear" w:color="auto" w:fill="FFFFFF"/>
          <w:lang w:eastAsia="ru-RU"/>
        </w:rPr>
      </w:pPr>
      <w:r w:rsidRPr="00272B1D">
        <w:rPr>
          <w:rFonts w:ascii="Times New Roman" w:eastAsia="Times New Roman" w:hAnsi="Times New Roman" w:cs="Times New Roman"/>
          <w:color w:val="000000"/>
          <w:sz w:val="28"/>
          <w:szCs w:val="28"/>
          <w:shd w:val="clear" w:color="auto" w:fill="FFFFFF"/>
          <w:lang w:eastAsia="ru-RU"/>
        </w:rPr>
        <w:t>8) взаимное признание результатов государственного аудита – признание органами государственного аудита и финансового контроля результатов государственного аудита данных органов при условии соблюдения стандартов государственного аудита и финансового контроля.</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Следует отметить, что развитие внешнего государственного аудита </w:t>
      </w:r>
      <w:r w:rsidRPr="00272B1D">
        <w:rPr>
          <w:rFonts w:ascii="Times New Roman" w:eastAsia="Times New Roman" w:hAnsi="Times New Roman" w:cs="Times New Roman"/>
          <w:sz w:val="28"/>
          <w:szCs w:val="28"/>
          <w:lang w:val="kk-KZ" w:eastAsia="ru-RU"/>
        </w:rPr>
        <w:t xml:space="preserve">в первую очередь </w:t>
      </w:r>
      <w:r w:rsidRPr="00272B1D">
        <w:rPr>
          <w:rFonts w:ascii="Times New Roman" w:eastAsia="Times New Roman" w:hAnsi="Times New Roman" w:cs="Times New Roman"/>
          <w:sz w:val="28"/>
          <w:szCs w:val="28"/>
          <w:lang w:eastAsia="ru-RU"/>
        </w:rPr>
        <w:t xml:space="preserve">тесно связано с деятельностью </w:t>
      </w:r>
      <w:r w:rsidRPr="00272B1D">
        <w:rPr>
          <w:rFonts w:ascii="Times New Roman" w:eastAsia="Times New Roman" w:hAnsi="Times New Roman" w:cs="Times New Roman"/>
          <w:sz w:val="28"/>
          <w:szCs w:val="28"/>
          <w:lang w:val="kk-KZ" w:eastAsia="ru-RU"/>
        </w:rPr>
        <w:t xml:space="preserve">Счетного комитета. </w:t>
      </w:r>
      <w:r w:rsidRPr="00272B1D">
        <w:rPr>
          <w:rFonts w:ascii="Times New Roman" w:eastAsia="Times New Roman" w:hAnsi="Times New Roman" w:cs="Times New Roman"/>
          <w:sz w:val="28"/>
          <w:szCs w:val="28"/>
          <w:lang w:eastAsia="ru-RU"/>
        </w:rPr>
        <w:t xml:space="preserve">Счетный комитет образован в 1996 году в соответствии с Конституцией Республики Казахстан, как постоянно действующий государственный орган. </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Как указано в Законе</w:t>
      </w:r>
      <w:r w:rsidR="00A02B2E">
        <w:rPr>
          <w:rFonts w:ascii="Times New Roman" w:eastAsia="Times New Roman" w:hAnsi="Times New Roman" w:cs="Times New Roman"/>
          <w:sz w:val="28"/>
          <w:szCs w:val="28"/>
          <w:lang w:eastAsia="ru-RU"/>
        </w:rPr>
        <w:t xml:space="preserve"> «О государственном аудите и финансовом контроле»</w:t>
      </w:r>
      <w:r w:rsidRPr="00272B1D">
        <w:rPr>
          <w:rFonts w:ascii="Times New Roman" w:eastAsia="Times New Roman" w:hAnsi="Times New Roman" w:cs="Times New Roman"/>
          <w:sz w:val="28"/>
          <w:szCs w:val="28"/>
          <w:lang w:eastAsia="ru-RU"/>
        </w:rPr>
        <w:t xml:space="preserve"> Счетный комитет по контролю за исполнением республиканского бюджета является высшим органом государственного аудита и финансового контроля [58]. Счетный комитет непосредственно подчинен и подотчетен Президенту Республики Казахстан.</w:t>
      </w:r>
    </w:p>
    <w:p w:rsidR="00D13C09"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Поэтапно становление высшего органа государственного аудита и финансового контроля можно представить следующим образом</w:t>
      </w:r>
      <w:r w:rsidR="00603518">
        <w:rPr>
          <w:rFonts w:ascii="Times New Roman" w:eastAsia="Times New Roman" w:hAnsi="Times New Roman" w:cs="Times New Roman"/>
          <w:sz w:val="28"/>
          <w:szCs w:val="28"/>
          <w:lang w:eastAsia="ru-RU"/>
        </w:rPr>
        <w:t xml:space="preserve"> (рисунок 18)</w:t>
      </w:r>
      <w:r w:rsidRPr="00272B1D">
        <w:rPr>
          <w:rFonts w:ascii="Times New Roman" w:eastAsia="Times New Roman" w:hAnsi="Times New Roman" w:cs="Times New Roman"/>
          <w:sz w:val="28"/>
          <w:szCs w:val="28"/>
          <w:lang w:eastAsia="ru-RU"/>
        </w:rPr>
        <w:t>.</w:t>
      </w:r>
    </w:p>
    <w:p w:rsidR="007B4AF3" w:rsidRPr="00272B1D" w:rsidRDefault="007B4AF3"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p>
    <w:p w:rsidR="00D13C09" w:rsidRPr="00D13C09" w:rsidRDefault="007B4AF3" w:rsidP="007B4AF3">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0"/>
          <w:szCs w:val="20"/>
          <w:lang w:eastAsia="ru-RU"/>
        </w:rPr>
        <w:object w:dxaOrig="11900" w:dyaOrig="15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242.25pt" o:ole="" o:bordertopcolor="this" o:borderleftcolor="this" o:borderbottomcolor="this" o:borderrightcolor="this">
            <v:imagedata r:id="rId21" o:title="" croptop="15308f" cropbottom="3314f" cropleft="2665f" cropright="1701f"/>
          </v:shape>
          <o:OLEObject Type="Embed" ProgID="Acrobat.Document.DC" ShapeID="_x0000_i1025" DrawAspect="Content" ObjectID="_1715675214" r:id="rId22"/>
        </w:object>
      </w:r>
      <w:r w:rsidR="00A01272">
        <w:rPr>
          <w:rFonts w:ascii="Times New Roman" w:eastAsia="Times New Roman" w:hAnsi="Times New Roman" w:cs="Times New Roman"/>
          <w:sz w:val="28"/>
          <w:szCs w:val="28"/>
          <w:lang w:eastAsia="ru-RU"/>
        </w:rPr>
        <w:t>Рисунок 18</w:t>
      </w:r>
      <w:r w:rsidR="00D13C09" w:rsidRPr="00D13C09">
        <w:rPr>
          <w:rFonts w:ascii="Times New Roman" w:eastAsia="Times New Roman" w:hAnsi="Times New Roman" w:cs="Times New Roman"/>
          <w:sz w:val="28"/>
          <w:szCs w:val="28"/>
          <w:lang w:eastAsia="ru-RU"/>
        </w:rPr>
        <w:t xml:space="preserve"> </w:t>
      </w:r>
      <w:r w:rsidR="00F3481F">
        <w:rPr>
          <w:rFonts w:ascii="Times New Roman" w:eastAsia="Times New Roman" w:hAnsi="Times New Roman" w:cs="Times New Roman"/>
          <w:sz w:val="28"/>
          <w:szCs w:val="28"/>
          <w:lang w:eastAsia="ru-RU"/>
        </w:rPr>
        <w:t>–</w:t>
      </w:r>
      <w:r w:rsidR="00D13C09" w:rsidRPr="00D13C09">
        <w:rPr>
          <w:rFonts w:ascii="Times New Roman" w:eastAsia="Times New Roman" w:hAnsi="Times New Roman" w:cs="Times New Roman"/>
          <w:sz w:val="28"/>
          <w:szCs w:val="28"/>
          <w:lang w:eastAsia="ru-RU"/>
        </w:rPr>
        <w:t xml:space="preserve"> Основные этапы становления и развития Счетного Комитета</w:t>
      </w:r>
    </w:p>
    <w:p w:rsidR="00D13C09" w:rsidRPr="00D13C09"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p>
    <w:p w:rsidR="00D13C09" w:rsidRPr="00D13C09" w:rsidRDefault="00D13C09" w:rsidP="00FE4871">
      <w:pPr>
        <w:tabs>
          <w:tab w:val="left" w:pos="709"/>
        </w:tabs>
        <w:spacing w:after="0" w:line="240" w:lineRule="auto"/>
        <w:ind w:firstLine="720"/>
        <w:jc w:val="both"/>
        <w:rPr>
          <w:rFonts w:ascii="Times New Roman" w:eastAsia="Times New Roman" w:hAnsi="Times New Roman" w:cs="Times New Roman"/>
          <w:sz w:val="28"/>
          <w:szCs w:val="28"/>
          <w:highlight w:val="yellow"/>
          <w:lang w:eastAsia="ru-RU"/>
        </w:rPr>
      </w:pPr>
      <w:r w:rsidRPr="00D13C09">
        <w:rPr>
          <w:rFonts w:ascii="Times New Roman" w:eastAsia="Times New Roman" w:hAnsi="Times New Roman" w:cs="Times New Roman"/>
          <w:sz w:val="28"/>
          <w:szCs w:val="28"/>
          <w:lang w:eastAsia="ru-RU"/>
        </w:rPr>
        <w:t>Миссией Счетного комитета является укрепление финансовой дисциплины, повышение эффективности использования государственных средств, активов государства и субъектов квазигосударственного сектора в целях обеспечения экономической стабильности в Республике Казахстан, которая реализуется через соответствующие функции</w:t>
      </w:r>
      <w:r w:rsidR="001A66D7">
        <w:rPr>
          <w:rFonts w:ascii="Times New Roman" w:eastAsia="Times New Roman" w:hAnsi="Times New Roman" w:cs="Times New Roman"/>
          <w:sz w:val="28"/>
          <w:szCs w:val="28"/>
          <w:lang w:eastAsia="ru-RU"/>
        </w:rPr>
        <w:t xml:space="preserve"> (рисунок 19)</w:t>
      </w:r>
      <w:r w:rsidRPr="00D13C09">
        <w:rPr>
          <w:rFonts w:ascii="Times New Roman" w:eastAsia="Times New Roman" w:hAnsi="Times New Roman" w:cs="Times New Roman"/>
          <w:sz w:val="28"/>
          <w:szCs w:val="28"/>
          <w:lang w:eastAsia="ru-RU"/>
        </w:rPr>
        <w:t>.</w:t>
      </w:r>
      <w:r w:rsidRPr="00D13C09">
        <w:rPr>
          <w:rFonts w:ascii="Times New Roman" w:eastAsia="Times New Roman" w:hAnsi="Times New Roman" w:cs="Times New Roman"/>
          <w:sz w:val="28"/>
          <w:szCs w:val="28"/>
          <w:highlight w:val="yellow"/>
          <w:lang w:eastAsia="ru-RU"/>
        </w:rPr>
        <w:t xml:space="preserve"> </w:t>
      </w:r>
    </w:p>
    <w:p w:rsidR="00D13C09" w:rsidRPr="00D13C09" w:rsidRDefault="00D13C09" w:rsidP="00FE4871">
      <w:pPr>
        <w:tabs>
          <w:tab w:val="left" w:pos="709"/>
        </w:tabs>
        <w:spacing w:after="0" w:line="240" w:lineRule="auto"/>
        <w:jc w:val="both"/>
        <w:rPr>
          <w:rFonts w:ascii="Times New Roman" w:eastAsia="Times New Roman" w:hAnsi="Times New Roman" w:cs="Times New Roman"/>
          <w:sz w:val="28"/>
          <w:szCs w:val="28"/>
          <w:highlight w:val="yellow"/>
          <w:lang w:eastAsia="ru-RU"/>
        </w:rPr>
      </w:pPr>
      <w:r w:rsidRPr="00D13C09">
        <w:rPr>
          <w:rFonts w:ascii="Times New Roman" w:eastAsia="Times New Roman" w:hAnsi="Times New Roman" w:cs="Times New Roman"/>
          <w:sz w:val="28"/>
          <w:szCs w:val="28"/>
          <w:lang w:eastAsia="ru-RU"/>
        </w:rPr>
        <w:object w:dxaOrig="8421" w:dyaOrig="5950">
          <v:shape id="_x0000_i1026" type="#_x0000_t75" style="width:474.75pt;height:297.75pt" o:ole="">
            <v:imagedata r:id="rId23" o:title=""/>
          </v:shape>
          <o:OLEObject Type="Embed" ProgID="Acrobat.Document.DC" ShapeID="_x0000_i1026" DrawAspect="Content" ObjectID="_1715675215" r:id="rId24"/>
        </w:object>
      </w:r>
    </w:p>
    <w:p w:rsidR="00F3481F" w:rsidRPr="00F3481F" w:rsidRDefault="00F3481F" w:rsidP="00FE4871">
      <w:pPr>
        <w:tabs>
          <w:tab w:val="left" w:pos="709"/>
        </w:tabs>
        <w:spacing w:after="0" w:line="240" w:lineRule="auto"/>
        <w:ind w:firstLine="720"/>
        <w:jc w:val="center"/>
        <w:rPr>
          <w:rFonts w:ascii="Times New Roman" w:eastAsia="Times New Roman" w:hAnsi="Times New Roman" w:cs="Times New Roman"/>
          <w:sz w:val="16"/>
          <w:szCs w:val="16"/>
          <w:lang w:eastAsia="ru-RU"/>
        </w:rPr>
      </w:pPr>
    </w:p>
    <w:p w:rsidR="00D13C09" w:rsidRPr="00272B1D" w:rsidRDefault="00A01272" w:rsidP="00F3481F">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Рисунок 19</w:t>
      </w:r>
      <w:r w:rsidR="00D13C09" w:rsidRPr="00272B1D">
        <w:rPr>
          <w:rFonts w:ascii="Times New Roman" w:eastAsia="Times New Roman" w:hAnsi="Times New Roman" w:cs="Times New Roman"/>
          <w:sz w:val="28"/>
          <w:szCs w:val="28"/>
          <w:lang w:eastAsia="ru-RU"/>
        </w:rPr>
        <w:t xml:space="preserve"> – Функции Счетного комитета по контролю за исполнением республиканского бюджета</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0"/>
          <w:szCs w:val="20"/>
          <w:lang w:eastAsia="ru-RU"/>
        </w:rPr>
      </w:pPr>
    </w:p>
    <w:p w:rsidR="00D13C09" w:rsidRPr="00272B1D"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Анализ показывает, что Счетный комитет находится в активной фазе трансформации для обеспечения перехода на международные стандарты по модели лучших мировых практик. Следует отметить, что уже сейчас внедрены 85 из 87 стандартов ISSA. Более чем в 6 раз увеличен охват государственным аудитом бюджетных средств, активов государства и субъектов квазигосударственного сектора. Впервые проведен комплекс аудитов по формированию и управлению Национальным фондом, Единым накопительным пенсионным Фондом. Подвергнута аудиту деятельность Национального Банка, последняя проверка которого была осуществлена 10 лет назад. Все ключевые показатели исполнены.</w:t>
      </w:r>
      <w:r w:rsidR="0094564B" w:rsidRPr="00272B1D">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Смещение акцента на эффективность использования бюджетных средств повлекло увеличение объемов выявляемости таких нарушений в 10 раз.</w:t>
      </w:r>
    </w:p>
    <w:p w:rsidR="00D13C09" w:rsidRPr="00272B1D"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Совместная работа с Парламентом и Правительством позволила в значительной степени укрепить бюджетную дисциплину и снизить финансовые нарушения почти в четыре раза.</w:t>
      </w:r>
    </w:p>
    <w:p w:rsidR="00D13C09" w:rsidRPr="00272B1D"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Расширена практика проведения экспертно-аналитических мероприятий без выхода на объект аудита. Это способствует созданию методологического фундамента и накоплению профессионального опыта для перехода на электронный аудит. Увеличение объемов экспертно-аналитических мероприятий повлекло рост рекомендаций Правительству и объектам аудита, направленных на совершенствование законодательства и государственного управления в целом на 38%.</w:t>
      </w:r>
    </w:p>
    <w:p w:rsidR="00D13C09" w:rsidRPr="00272B1D" w:rsidRDefault="00F4418A" w:rsidP="00FE4871">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Особое внимание</w:t>
      </w:r>
      <w:r w:rsidR="00D13C09" w:rsidRPr="00272B1D">
        <w:rPr>
          <w:rFonts w:ascii="Times New Roman" w:eastAsia="Times New Roman" w:hAnsi="Times New Roman" w:cs="Times New Roman"/>
          <w:sz w:val="28"/>
          <w:szCs w:val="28"/>
          <w:lang w:eastAsia="ru-RU"/>
        </w:rPr>
        <w:t xml:space="preserve"> отведено развитию человеческого капитала в системе госу</w:t>
      </w:r>
      <w:r w:rsidR="00D11243">
        <w:rPr>
          <w:rFonts w:ascii="Times New Roman" w:eastAsia="Times New Roman" w:hAnsi="Times New Roman" w:cs="Times New Roman"/>
          <w:sz w:val="28"/>
          <w:szCs w:val="28"/>
          <w:lang w:eastAsia="ru-RU"/>
        </w:rPr>
        <w:t xml:space="preserve">дарственного аудита. Только за </w:t>
      </w:r>
      <w:r w:rsidR="00D13C09" w:rsidRPr="00272B1D">
        <w:rPr>
          <w:rFonts w:ascii="Times New Roman" w:eastAsia="Times New Roman" w:hAnsi="Times New Roman" w:cs="Times New Roman"/>
          <w:sz w:val="28"/>
          <w:szCs w:val="28"/>
          <w:lang w:eastAsia="ru-RU"/>
        </w:rPr>
        <w:t>2020 год повышение квалификации прошли 250 слушателей, 81 кандидату была присвоена квалификация государственного аудитора. Было отмечено о том, что в целях формирования высококвалифицированного корпуса государственных аудиторов с января 2020 года повышена заработная плата государственным аудиторам Счетного комитета, имеющим международную квалификацию.</w:t>
      </w:r>
    </w:p>
    <w:p w:rsidR="00D13C09" w:rsidRPr="00272B1D" w:rsidRDefault="00D13C09" w:rsidP="00FE4871">
      <w:pPr>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Продолжается работа по увеличению зарплат для аудиторов всей системы, а также выведению аудиторов в отдельную категорию государственных служащих.</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Акцентировано внимание на реализации двух новых направлений работы Счетного комитета: на аудите консолидированной финансовой отчетности и ежегодной оценке деятельности государственных органов по блоку «Достижение целей». Особое внимание было уделено транспарентности работы Счетного комитета. Отмечено, что результаты экспертно-аналитических мероприятий в полном объеме размещаются на интернет-ресурсе Счетного комитета с 2016 года, результаты аудитов – с декабря 2019 года. В настоящее время Счетный комитет принимает меры по созданию интегрированной информационной системы. Возникает необходимость собрать на единой платформе Правительства различные системы и базы данных госорганов, которые создавались в разное время. Для этого информационная система каждого министерства или комитета должна быть введена в промышленную эксплуатацию. Только после этого можно говорить об интеграции с тем или иным госорганом.</w:t>
      </w:r>
    </w:p>
    <w:p w:rsidR="00FE0A8F"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Информационная система Счетного комитета введена в эксплуатацию еще в 2015 году. И с этого момента Счетный комитет интегрировался с 7 информационными системами других госорганов - министерств национальной экономики, финансов, цифрового развития, инноваций и аэрокосмической промышленности, Управления делами Президента, Агентства по делам государственной службы, ревизионных комиссий.</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Важно подчеркнуть, что за счет оптимизации времени для получения, обработки и анализа данных в рамках внедрения данной системы сократится пребывание аудиторов на объектах, а в отдельных случаях оно будет сведено к нулю. Система позволит обеспечить гласность итогов аудита и принимаемых мер финансового контроля, направленных на устранение выявленных нарушений в ходе и по итогам аудиторского мероприятия.</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Следовательно, в государственных органах </w:t>
      </w:r>
      <w:r w:rsidRPr="00272B1D">
        <w:rPr>
          <w:rFonts w:ascii="Times New Roman" w:eastAsia="Times New Roman" w:hAnsi="Times New Roman" w:cs="Times New Roman"/>
          <w:sz w:val="28"/>
          <w:szCs w:val="28"/>
          <w:lang w:val="kk-KZ" w:eastAsia="ru-RU"/>
        </w:rPr>
        <w:t>внешний государственный</w:t>
      </w:r>
      <w:r w:rsidRPr="00272B1D">
        <w:rPr>
          <w:rFonts w:ascii="Times New Roman" w:eastAsia="Times New Roman" w:hAnsi="Times New Roman" w:cs="Times New Roman"/>
          <w:sz w:val="28"/>
          <w:szCs w:val="28"/>
          <w:lang w:eastAsia="ru-RU"/>
        </w:rPr>
        <w:t xml:space="preserve"> аудит, который проводится Счетным Комитетом, позволяет принимать своевременные меры для предотвращения нарушений и недостатков, повышения эффективности, рентабельности и производительности. </w:t>
      </w:r>
      <w:r w:rsidRPr="00272B1D">
        <w:rPr>
          <w:rFonts w:ascii="Times New Roman" w:eastAsia="Times New Roman" w:hAnsi="Times New Roman" w:cs="Times New Roman"/>
          <w:sz w:val="28"/>
          <w:szCs w:val="28"/>
          <w:lang w:val="kk-KZ" w:eastAsia="ru-RU"/>
        </w:rPr>
        <w:t>Внешний государственный</w:t>
      </w:r>
      <w:r w:rsidRPr="00272B1D">
        <w:rPr>
          <w:rFonts w:ascii="Times New Roman" w:eastAsia="Times New Roman" w:hAnsi="Times New Roman" w:cs="Times New Roman"/>
          <w:sz w:val="28"/>
          <w:szCs w:val="28"/>
          <w:lang w:eastAsia="ru-RU"/>
        </w:rPr>
        <w:t xml:space="preserve"> аудит является частью управления организацией, и в соответствии со стандартами качества внешний </w:t>
      </w:r>
      <w:r w:rsidRPr="00272B1D">
        <w:rPr>
          <w:rFonts w:ascii="Times New Roman" w:eastAsia="Times New Roman" w:hAnsi="Times New Roman" w:cs="Times New Roman"/>
          <w:sz w:val="28"/>
          <w:szCs w:val="28"/>
          <w:lang w:val="kk-KZ" w:eastAsia="ru-RU"/>
        </w:rPr>
        <w:t>государственный</w:t>
      </w:r>
      <w:r w:rsidRPr="00272B1D">
        <w:rPr>
          <w:rFonts w:ascii="Times New Roman" w:eastAsia="Times New Roman" w:hAnsi="Times New Roman" w:cs="Times New Roman"/>
          <w:sz w:val="28"/>
          <w:szCs w:val="28"/>
          <w:lang w:eastAsia="ru-RU"/>
        </w:rPr>
        <w:t xml:space="preserve"> аудит должен поддерживать независимость, подчинение и подотчетность непосредственно органу управления. </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val="kk-KZ" w:eastAsia="ru-RU"/>
        </w:rPr>
        <w:t>Также важным органом в системе внешнего государственного аудита являются ревизионные комиссии. 2 мая 2011 года вступил в силу Указ Президента Республики Казахстан «О совершенствовании органов внешнего государственного финансового контроля в регионах», что стало отправной точкой в создании ревизионной комиссии в статусе государственного органа</w:t>
      </w:r>
      <w:r w:rsidRPr="00272B1D">
        <w:rPr>
          <w:rFonts w:ascii="Times New Roman" w:eastAsia="Times New Roman" w:hAnsi="Times New Roman" w:cs="Times New Roman"/>
          <w:sz w:val="28"/>
          <w:szCs w:val="28"/>
          <w:lang w:eastAsia="ru-RU"/>
        </w:rPr>
        <w:t xml:space="preserve"> [96]</w:t>
      </w:r>
      <w:r w:rsidRPr="00272B1D">
        <w:rPr>
          <w:rFonts w:ascii="Times New Roman" w:eastAsia="Times New Roman" w:hAnsi="Times New Roman" w:cs="Times New Roman"/>
          <w:sz w:val="28"/>
          <w:szCs w:val="28"/>
          <w:lang w:val="kk-KZ" w:eastAsia="ru-RU"/>
        </w:rPr>
        <w:t>.</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val="kk-KZ" w:eastAsia="ru-RU"/>
        </w:rPr>
        <w:t>С момента создания ревизионные комиссии сформировались, как самостоятельные региональные органы внешнего государственного аудита, при этом, не являясь территориальными подразделениями Счетного комитета</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val="kk-KZ" w:eastAsia="ru-RU"/>
        </w:rPr>
        <w:t xml:space="preserve">В соответствии со статьей 12 Закона «О государственном аудите и финансовом контроле» к компетенции Счетного комитета в отношении деятельности ревизионных комиссий относится разработка и утверждение их типового положения, оказание им методической помощи, представление от их имени интересов во взаимодействии с центральными государственными органами, а также по согласованию с Администрацией Президента Республики Казахстан внесение маслихатам областей, городов республиканского значения, столицы представления на назначение председателя ревизионной комиссии. </w:t>
      </w:r>
    </w:p>
    <w:p w:rsidR="00D13C09" w:rsidRPr="00272B1D"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val="kk-KZ" w:eastAsia="ru-RU"/>
        </w:rPr>
        <w:t>В свою очередь, при осуществлении функций в пределах соответствующей административно-территориальной единицы, ревизионные комиссии осуществляют взаимодействие с маслихатами в представлении им на рассмотрение отчета об исполнении местного бюджета. Маслихаты наделены правом запрашивать информацию от ревизионных комиссий о проведенном государственном аудите, об экспертно-аналитических мероприятиях по вопросам исполнения соответствующего бюджета, назначать и освобождать от должности председателя и членов ревизионных комиссий.</w:t>
      </w:r>
    </w:p>
    <w:p w:rsidR="00D13C09"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val="kk-KZ" w:eastAsia="ru-RU"/>
        </w:rPr>
        <w:t xml:space="preserve">Миссией Ревизионной комиссии является повышение эффективности управления и использования средств местного бюджета, активов государства и субъектов квазигосударственного сектора в целях укрепления финансовой дисциплины и обеспечения экономической стабильности на соответствующей территории. Задачи ревизионных комиссий отражены на рисунке </w:t>
      </w:r>
      <w:r w:rsidR="00A01272" w:rsidRPr="00272B1D">
        <w:rPr>
          <w:rFonts w:ascii="Times New Roman" w:eastAsia="Times New Roman" w:hAnsi="Times New Roman" w:cs="Times New Roman"/>
          <w:sz w:val="28"/>
          <w:szCs w:val="28"/>
          <w:lang w:val="kk-KZ" w:eastAsia="ru-RU"/>
        </w:rPr>
        <w:t>20</w:t>
      </w:r>
      <w:r w:rsidR="009873FC" w:rsidRPr="00272B1D">
        <w:rPr>
          <w:rFonts w:ascii="Times New Roman" w:eastAsia="Times New Roman" w:hAnsi="Times New Roman" w:cs="Times New Roman"/>
          <w:sz w:val="28"/>
          <w:szCs w:val="28"/>
          <w:lang w:val="kk-KZ" w:eastAsia="ru-RU"/>
        </w:rPr>
        <w:t>.</w:t>
      </w:r>
    </w:p>
    <w:p w:rsidR="00AC66B3" w:rsidRPr="00D13C09" w:rsidRDefault="00AC66B3" w:rsidP="00FE4871">
      <w:pPr>
        <w:tabs>
          <w:tab w:val="left" w:pos="709"/>
        </w:tabs>
        <w:spacing w:after="0" w:line="240" w:lineRule="auto"/>
        <w:ind w:firstLine="720"/>
        <w:jc w:val="both"/>
        <w:rPr>
          <w:rFonts w:ascii="Times New Roman" w:eastAsia="Times New Roman" w:hAnsi="Times New Roman" w:cs="Times New Roman"/>
          <w:sz w:val="28"/>
          <w:szCs w:val="28"/>
          <w:lang w:val="kk-KZ" w:eastAsia="ru-RU"/>
        </w:rPr>
      </w:pPr>
    </w:p>
    <w:p w:rsidR="00D13C09" w:rsidRPr="00D13C09" w:rsidRDefault="00D13C09" w:rsidP="00FE4871">
      <w:pPr>
        <w:tabs>
          <w:tab w:val="left" w:pos="709"/>
        </w:tabs>
        <w:spacing w:after="0" w:line="240" w:lineRule="auto"/>
        <w:jc w:val="both"/>
        <w:rPr>
          <w:rFonts w:ascii="Times New Roman" w:eastAsia="Times New Roman" w:hAnsi="Times New Roman" w:cs="Times New Roman"/>
          <w:sz w:val="28"/>
          <w:szCs w:val="28"/>
          <w:lang w:val="kk-KZ" w:eastAsia="ru-RU"/>
        </w:rPr>
      </w:pPr>
      <w:r w:rsidRPr="00AC66B3">
        <w:rPr>
          <w:rFonts w:ascii="Times New Roman" w:eastAsia="Times New Roman" w:hAnsi="Times New Roman" w:cs="Times New Roman"/>
          <w:noProof/>
          <w:sz w:val="28"/>
          <w:szCs w:val="28"/>
          <w:bdr w:val="single" w:sz="4" w:space="0" w:color="auto"/>
          <w:lang w:eastAsia="ru-RU"/>
        </w:rPr>
        <w:drawing>
          <wp:inline distT="0" distB="0" distL="0" distR="0" wp14:anchorId="34C688E4" wp14:editId="3F7E60FB">
            <wp:extent cx="6039134" cy="2313295"/>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5995" cy="2315923"/>
                    </a:xfrm>
                    <a:prstGeom prst="rect">
                      <a:avLst/>
                    </a:prstGeom>
                    <a:noFill/>
                  </pic:spPr>
                </pic:pic>
              </a:graphicData>
            </a:graphic>
          </wp:inline>
        </w:drawing>
      </w:r>
    </w:p>
    <w:p w:rsidR="00F3481F" w:rsidRPr="00F3481F" w:rsidRDefault="00F3481F" w:rsidP="00FE4871">
      <w:pPr>
        <w:tabs>
          <w:tab w:val="left" w:pos="709"/>
        </w:tabs>
        <w:spacing w:after="0" w:line="240" w:lineRule="auto"/>
        <w:jc w:val="center"/>
        <w:rPr>
          <w:rFonts w:ascii="Times New Roman" w:eastAsia="Times New Roman" w:hAnsi="Times New Roman" w:cs="Times New Roman"/>
          <w:sz w:val="16"/>
          <w:szCs w:val="16"/>
          <w:lang w:val="kk-KZ" w:eastAsia="ru-RU"/>
        </w:rPr>
      </w:pPr>
    </w:p>
    <w:p w:rsidR="00D13C09" w:rsidRPr="00D13C09" w:rsidRDefault="00A01272" w:rsidP="00FE4871">
      <w:pPr>
        <w:tabs>
          <w:tab w:val="left" w:pos="709"/>
        </w:tabs>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Рисунок 20</w:t>
      </w:r>
      <w:r w:rsidR="00D13C09" w:rsidRPr="00D13C09">
        <w:rPr>
          <w:rFonts w:ascii="Times New Roman" w:eastAsia="Times New Roman" w:hAnsi="Times New Roman" w:cs="Times New Roman"/>
          <w:sz w:val="28"/>
          <w:szCs w:val="28"/>
          <w:lang w:val="kk-KZ" w:eastAsia="ru-RU"/>
        </w:rPr>
        <w:t xml:space="preserve"> </w:t>
      </w:r>
      <w:r w:rsidR="00F3481F">
        <w:rPr>
          <w:rFonts w:ascii="Times New Roman" w:eastAsia="Times New Roman" w:hAnsi="Times New Roman" w:cs="Times New Roman"/>
          <w:sz w:val="28"/>
          <w:szCs w:val="28"/>
          <w:lang w:val="kk-KZ" w:eastAsia="ru-RU"/>
        </w:rPr>
        <w:t>–</w:t>
      </w:r>
      <w:r w:rsidR="00D13C09" w:rsidRPr="00D13C09">
        <w:rPr>
          <w:rFonts w:ascii="Times New Roman" w:eastAsia="Times New Roman" w:hAnsi="Times New Roman" w:cs="Times New Roman"/>
          <w:sz w:val="28"/>
          <w:szCs w:val="28"/>
          <w:lang w:val="kk-KZ" w:eastAsia="ru-RU"/>
        </w:rPr>
        <w:t xml:space="preserve"> Задачи ревизионных комиссий</w:t>
      </w:r>
    </w:p>
    <w:p w:rsidR="00D13C09" w:rsidRPr="00D13C09" w:rsidRDefault="00D13C09" w:rsidP="00FE4871">
      <w:pPr>
        <w:tabs>
          <w:tab w:val="left" w:pos="709"/>
        </w:tabs>
        <w:spacing w:after="0" w:line="240" w:lineRule="auto"/>
        <w:jc w:val="center"/>
        <w:rPr>
          <w:rFonts w:ascii="Times New Roman" w:eastAsia="Times New Roman" w:hAnsi="Times New Roman" w:cs="Times New Roman"/>
          <w:sz w:val="28"/>
          <w:szCs w:val="28"/>
          <w:lang w:val="kk-KZ" w:eastAsia="ru-RU"/>
        </w:rPr>
      </w:pPr>
    </w:p>
    <w:p w:rsidR="00D13C09" w:rsidRPr="00D13C09"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val="kk-KZ" w:eastAsia="ru-RU"/>
        </w:rPr>
      </w:pPr>
      <w:r w:rsidRPr="00A01272">
        <w:rPr>
          <w:rFonts w:ascii="Times New Roman" w:eastAsia="Times New Roman" w:hAnsi="Times New Roman" w:cs="Times New Roman"/>
          <w:sz w:val="28"/>
          <w:szCs w:val="28"/>
          <w:lang w:val="kk-KZ" w:eastAsia="ru-RU"/>
        </w:rPr>
        <w:t>Основные функции ревизионных комиссий, как органа внешнего государственного аудита на региональном</w:t>
      </w:r>
      <w:r w:rsidRPr="00D13C09">
        <w:rPr>
          <w:rFonts w:ascii="Times New Roman" w:eastAsia="Times New Roman" w:hAnsi="Times New Roman" w:cs="Times New Roman"/>
          <w:sz w:val="28"/>
          <w:szCs w:val="28"/>
          <w:lang w:val="kk-KZ" w:eastAsia="ru-RU"/>
        </w:rPr>
        <w:t xml:space="preserve"> уровне, заключаются в следующем: контролируют финансовые показатели выполнения местных бюджетов, достижения показателей стратегических и политических документов, своевременное поступление доходов в бюджет, представляют маслихату ежегодный отчет об исполнении бюджета, который является заключением годового отчета исполнительного органа об исполнении местного бюджета.</w:t>
      </w:r>
    </w:p>
    <w:p w:rsidR="00D13C09" w:rsidRPr="00D13C09"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sz w:val="28"/>
          <w:szCs w:val="28"/>
          <w:lang w:eastAsia="ru-RU"/>
        </w:rPr>
        <w:t>На сегодняшний день большинство органов внешнего государственного аудита в Казахстане имеют рамки, сформированные на законодательном уровне для реализации контрольных мер, осуществляемых в форме проверки эффективности развития национальных ресурсов. Тем не менее, каждый орган аудита и контроля сталкивается с определенными трудностями в процессе осуществления этих мер, поскольку нет достаточных правовых основ для регулирования этого вопроса в Казахстане, с точки зрения механизма реализации всех типов аудита, во внешнем государственном аудите Казахстана. Доступная правовая основа очень неоднородна, так как она представлена ​​значительным количеством различных законодательных актов, регулирующих эту сферу деятельности.</w:t>
      </w:r>
    </w:p>
    <w:p w:rsidR="00D13C09" w:rsidRPr="00D13C09" w:rsidRDefault="00D13C09" w:rsidP="00FE4871">
      <w:pPr>
        <w:tabs>
          <w:tab w:val="left" w:pos="709"/>
        </w:tabs>
        <w:spacing w:after="0" w:line="240" w:lineRule="auto"/>
        <w:ind w:firstLine="720"/>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sz w:val="28"/>
          <w:szCs w:val="28"/>
          <w:lang w:eastAsia="ru-RU"/>
        </w:rPr>
        <w:t>Анализ институциональных видов осуществления внешнего государственного аудита в Казахстане, а также институциональные аспекты реализации механизма эффективности аудита позволяют утверждать о том, внешний государственный аудит в Казахстане сформировался на определенном уровне, который можно представить через совокупность компонентов</w:t>
      </w:r>
      <w:r w:rsidR="001A66D7">
        <w:rPr>
          <w:rFonts w:ascii="Times New Roman" w:eastAsia="Times New Roman" w:hAnsi="Times New Roman" w:cs="Times New Roman"/>
          <w:sz w:val="28"/>
          <w:szCs w:val="28"/>
          <w:lang w:eastAsia="ru-RU"/>
        </w:rPr>
        <w:t xml:space="preserve"> (рисунок 21)</w:t>
      </w:r>
      <w:r w:rsidRPr="00D13C09">
        <w:rPr>
          <w:rFonts w:ascii="Times New Roman" w:eastAsia="Times New Roman" w:hAnsi="Times New Roman" w:cs="Times New Roman"/>
          <w:sz w:val="28"/>
          <w:szCs w:val="28"/>
          <w:lang w:eastAsia="ru-RU"/>
        </w:rPr>
        <w:t xml:space="preserve">.  </w:t>
      </w:r>
    </w:p>
    <w:p w:rsidR="00D13C09" w:rsidRPr="00D13C09" w:rsidRDefault="00D13C09" w:rsidP="001A66D7">
      <w:pPr>
        <w:tabs>
          <w:tab w:val="left" w:pos="709"/>
        </w:tabs>
        <w:spacing w:after="0" w:line="240" w:lineRule="auto"/>
        <w:jc w:val="center"/>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0"/>
          <w:szCs w:val="20"/>
          <w:lang w:eastAsia="ru-RU"/>
        </w:rPr>
        <w:drawing>
          <wp:inline distT="0" distB="0" distL="0" distR="0" wp14:anchorId="6E5B41F7" wp14:editId="3DFE9731">
            <wp:extent cx="5345648" cy="2917623"/>
            <wp:effectExtent l="0" t="0" r="762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626" t="25943" r="12003" b="9655"/>
                    <a:stretch/>
                  </pic:blipFill>
                  <pic:spPr bwMode="auto">
                    <a:xfrm>
                      <a:off x="0" y="0"/>
                      <a:ext cx="5372217" cy="2932124"/>
                    </a:xfrm>
                    <a:prstGeom prst="rect">
                      <a:avLst/>
                    </a:prstGeom>
                    <a:ln>
                      <a:noFill/>
                    </a:ln>
                    <a:extLst>
                      <a:ext uri="{53640926-AAD7-44D8-BBD7-CCE9431645EC}">
                        <a14:shadowObscured xmlns:a14="http://schemas.microsoft.com/office/drawing/2010/main"/>
                      </a:ext>
                    </a:extLst>
                  </pic:spPr>
                </pic:pic>
              </a:graphicData>
            </a:graphic>
          </wp:inline>
        </w:drawing>
      </w:r>
    </w:p>
    <w:p w:rsidR="001A66D7" w:rsidRPr="001A66D7" w:rsidRDefault="001A66D7" w:rsidP="00FE4871">
      <w:pPr>
        <w:tabs>
          <w:tab w:val="left" w:pos="709"/>
        </w:tabs>
        <w:spacing w:after="0" w:line="240" w:lineRule="auto"/>
        <w:ind w:firstLine="708"/>
        <w:jc w:val="center"/>
        <w:rPr>
          <w:rFonts w:ascii="Times New Roman" w:eastAsia="Times New Roman" w:hAnsi="Times New Roman" w:cs="Times New Roman"/>
          <w:sz w:val="16"/>
          <w:szCs w:val="16"/>
          <w:lang w:eastAsia="ru-RU"/>
        </w:rPr>
      </w:pPr>
    </w:p>
    <w:p w:rsidR="00D13C09" w:rsidRPr="00272B1D" w:rsidRDefault="00D13C09" w:rsidP="001A66D7">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Рисунок </w:t>
      </w:r>
      <w:r w:rsidR="00A01272" w:rsidRPr="00272B1D">
        <w:rPr>
          <w:rFonts w:ascii="Times New Roman" w:eastAsia="Times New Roman" w:hAnsi="Times New Roman" w:cs="Times New Roman"/>
          <w:sz w:val="28"/>
          <w:szCs w:val="28"/>
          <w:lang w:eastAsia="ru-RU"/>
        </w:rPr>
        <w:t>21</w:t>
      </w:r>
      <w:r w:rsidRPr="00272B1D">
        <w:rPr>
          <w:rFonts w:ascii="Times New Roman" w:eastAsia="Times New Roman" w:hAnsi="Times New Roman" w:cs="Times New Roman"/>
          <w:sz w:val="28"/>
          <w:szCs w:val="28"/>
          <w:lang w:eastAsia="ru-RU"/>
        </w:rPr>
        <w:t xml:space="preserve"> – Компоненты управления процессом </w:t>
      </w:r>
    </w:p>
    <w:p w:rsidR="00D13C09" w:rsidRPr="00272B1D" w:rsidRDefault="00D13C09" w:rsidP="001A66D7">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внешнего государственного </w:t>
      </w:r>
      <w:r w:rsidR="001A66D7">
        <w:rPr>
          <w:rFonts w:ascii="Times New Roman" w:eastAsia="Times New Roman" w:hAnsi="Times New Roman" w:cs="Times New Roman"/>
          <w:sz w:val="28"/>
          <w:szCs w:val="28"/>
          <w:lang w:eastAsia="ru-RU"/>
        </w:rPr>
        <w:t>аудита</w:t>
      </w:r>
    </w:p>
    <w:p w:rsidR="00D13C09" w:rsidRPr="00272B1D" w:rsidRDefault="00D13C09"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D13C09" w:rsidRPr="00272B1D" w:rsidRDefault="00D13C09" w:rsidP="001A66D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Отметим, что рост внимания мирового сообщества к регулированию вопросов внешнего государственного аудита во внутренних правовых и нормативных актах Казахстана происходит на фоне внедрения в бухгалтерский учет казахстанских предприятий международных стандартов аудита и финансовой отчетности, в которых первостепенное значение уделяется защите интересов граждан и налогоплательщиков. Подтверждением этому является и членство Казахстана в ИНТОСАИ, где повышенное внимание уделяется организации государственного аудита. Это в свою очередь не может не стимулировать разработки и законодательного оформления вопросов государственного аудита при действенном участии казахстанских специалистов. Стандарты внешнего аудита эффективности международной организации ИНТОСАИ позволяют осуществлять мониторинг деятельности, связанной с проверкой эффективности использования бюджета и формирование определенных выводов касательно эффективности государственных расходов только в случае тщательной законодательной фиксации правовых аспектов, касающихся этого типа контроля и понятия аудита эффективности в частности. </w:t>
      </w:r>
    </w:p>
    <w:p w:rsidR="00D13C09" w:rsidRPr="00272B1D" w:rsidRDefault="00D13C09" w:rsidP="001A66D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Подводя итог вышесказанному, необходимо отметить, что трудности решения социально-экономических задач, национальных проектов, связанных с огромной степенью использования государственных средств, требуют реализацию определенных институциональных преобразований в целом в системе государственного аудита.</w:t>
      </w:r>
    </w:p>
    <w:p w:rsidR="001A66D7" w:rsidRDefault="001A66D7" w:rsidP="001A66D7">
      <w:pPr>
        <w:spacing w:after="0" w:line="240" w:lineRule="auto"/>
        <w:ind w:firstLine="709"/>
        <w:jc w:val="both"/>
        <w:rPr>
          <w:rFonts w:ascii="Times New Roman" w:hAnsi="Times New Roman" w:cs="Times New Roman"/>
          <w:b/>
          <w:sz w:val="28"/>
          <w:szCs w:val="28"/>
        </w:rPr>
      </w:pPr>
    </w:p>
    <w:p w:rsidR="00D13C09" w:rsidRPr="00272B1D" w:rsidRDefault="00D13C09" w:rsidP="001A66D7">
      <w:pPr>
        <w:spacing w:after="0" w:line="240" w:lineRule="auto"/>
        <w:ind w:firstLine="709"/>
        <w:jc w:val="both"/>
        <w:rPr>
          <w:rFonts w:ascii="Times New Roman" w:hAnsi="Times New Roman" w:cs="Times New Roman"/>
          <w:b/>
          <w:sz w:val="28"/>
          <w:szCs w:val="28"/>
        </w:rPr>
      </w:pPr>
      <w:r w:rsidRPr="00272B1D">
        <w:rPr>
          <w:rFonts w:ascii="Times New Roman" w:hAnsi="Times New Roman" w:cs="Times New Roman"/>
          <w:b/>
          <w:sz w:val="28"/>
          <w:szCs w:val="28"/>
        </w:rPr>
        <w:t>2.2 Анализ деятельности Счетного комитета по контролю за исполне</w:t>
      </w:r>
      <w:r w:rsidR="005C3E36">
        <w:rPr>
          <w:rFonts w:ascii="Times New Roman" w:hAnsi="Times New Roman" w:cs="Times New Roman"/>
          <w:b/>
          <w:sz w:val="28"/>
          <w:szCs w:val="28"/>
        </w:rPr>
        <w:t>нием республиканского бюджета при</w:t>
      </w:r>
      <w:r w:rsidRPr="00272B1D">
        <w:rPr>
          <w:rFonts w:ascii="Times New Roman" w:hAnsi="Times New Roman" w:cs="Times New Roman"/>
          <w:b/>
          <w:sz w:val="28"/>
          <w:szCs w:val="28"/>
        </w:rPr>
        <w:t xml:space="preserve"> реализации антикризисных мер</w:t>
      </w:r>
    </w:p>
    <w:p w:rsidR="00D13C09" w:rsidRPr="00272B1D" w:rsidRDefault="00D13C09" w:rsidP="001A66D7">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Для каждой из 17 целей устойчивого развития (ЦУР) в социальной, экономической и экологической областях в Повестке-2030 сформулированы задачи и определены целевые показатели, которые предлагается достичь до 2030 г. Всего предусмотрены 169 задач. Предполагается, что каждый член ООН адаптирует глобальный перечень задач и показателей к национальным планам развития с учетом своих страновых и региональных особенностей [97].</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Как показывает практика, успех реализации целей устойчивого развития в значительной степени зависит от эффективного мониторинга, анализа и контроля этого процесса.</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Следует отметить, что исполнение республиканского бюджета Казахстана последние годы осуществляется в условиях негативного влияния пандемии COVID-19, снижения мировых цен на нефть, негативно отразившихся на экономической активности в стране, а также ответных мер Правительства Республики Казахстан по поддержке национальной экономики.</w:t>
      </w:r>
    </w:p>
    <w:p w:rsidR="00D13C09"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По оперативным данным Бюро национальной статистики, впервые с 1998 года валовой внутренний продукт страны в 2020 году сократился на 2,6% и составил 70 134,1 млрд. тенге</w:t>
      </w:r>
      <w:r w:rsidR="001D6474">
        <w:rPr>
          <w:rFonts w:ascii="Times New Roman" w:hAnsi="Times New Roman" w:cs="Times New Roman"/>
          <w:sz w:val="28"/>
          <w:szCs w:val="28"/>
        </w:rPr>
        <w:t xml:space="preserve"> (рисунок 22)</w:t>
      </w:r>
      <w:r w:rsidRPr="00272B1D">
        <w:rPr>
          <w:rFonts w:ascii="Times New Roman" w:hAnsi="Times New Roman" w:cs="Times New Roman"/>
          <w:sz w:val="28"/>
          <w:szCs w:val="28"/>
        </w:rPr>
        <w:t>.</w:t>
      </w:r>
    </w:p>
    <w:p w:rsidR="001A66D7" w:rsidRDefault="001A66D7" w:rsidP="00FE4871">
      <w:pPr>
        <w:spacing w:after="0" w:line="240" w:lineRule="auto"/>
        <w:ind w:firstLine="709"/>
        <w:jc w:val="both"/>
        <w:rPr>
          <w:rFonts w:ascii="Times New Roman" w:hAnsi="Times New Roman" w:cs="Times New Roman"/>
          <w:sz w:val="28"/>
          <w:szCs w:val="28"/>
        </w:rPr>
      </w:pPr>
    </w:p>
    <w:p w:rsidR="007B4AF3" w:rsidRDefault="007B4AF3" w:rsidP="00FE4871">
      <w:pPr>
        <w:spacing w:after="0" w:line="240" w:lineRule="auto"/>
        <w:ind w:firstLine="709"/>
        <w:jc w:val="both"/>
        <w:rPr>
          <w:rFonts w:ascii="Times New Roman" w:hAnsi="Times New Roman" w:cs="Times New Roman"/>
          <w:sz w:val="28"/>
          <w:szCs w:val="28"/>
        </w:rPr>
      </w:pPr>
    </w:p>
    <w:p w:rsidR="007B4AF3" w:rsidRDefault="007B4AF3" w:rsidP="00FE4871">
      <w:pPr>
        <w:spacing w:after="0" w:line="240" w:lineRule="auto"/>
        <w:ind w:firstLine="709"/>
        <w:jc w:val="both"/>
        <w:rPr>
          <w:rFonts w:ascii="Times New Roman" w:hAnsi="Times New Roman" w:cs="Times New Roman"/>
          <w:sz w:val="28"/>
          <w:szCs w:val="28"/>
        </w:rPr>
      </w:pPr>
    </w:p>
    <w:p w:rsidR="007B4AF3" w:rsidRDefault="007B4AF3" w:rsidP="00FE4871">
      <w:pPr>
        <w:spacing w:after="0" w:line="240" w:lineRule="auto"/>
        <w:ind w:firstLine="709"/>
        <w:jc w:val="both"/>
        <w:rPr>
          <w:rFonts w:ascii="Times New Roman" w:hAnsi="Times New Roman" w:cs="Times New Roman"/>
          <w:sz w:val="28"/>
          <w:szCs w:val="28"/>
        </w:rPr>
      </w:pPr>
    </w:p>
    <w:p w:rsidR="007B4AF3" w:rsidRDefault="007B4AF3" w:rsidP="00FE4871">
      <w:pPr>
        <w:spacing w:after="0" w:line="240" w:lineRule="auto"/>
        <w:ind w:firstLine="709"/>
        <w:jc w:val="both"/>
        <w:rPr>
          <w:rFonts w:ascii="Times New Roman" w:hAnsi="Times New Roman" w:cs="Times New Roman"/>
          <w:sz w:val="28"/>
          <w:szCs w:val="28"/>
        </w:rPr>
      </w:pPr>
    </w:p>
    <w:p w:rsidR="007B4AF3" w:rsidRDefault="007B4AF3" w:rsidP="00FE4871">
      <w:pPr>
        <w:spacing w:after="0" w:line="240" w:lineRule="auto"/>
        <w:ind w:firstLine="709"/>
        <w:jc w:val="both"/>
        <w:rPr>
          <w:rFonts w:ascii="Times New Roman" w:hAnsi="Times New Roman" w:cs="Times New Roman"/>
          <w:sz w:val="28"/>
          <w:szCs w:val="28"/>
        </w:rPr>
      </w:pPr>
    </w:p>
    <w:p w:rsidR="007B4AF3" w:rsidRPr="00272B1D" w:rsidRDefault="007B4AF3" w:rsidP="00FE4871">
      <w:pPr>
        <w:spacing w:after="0" w:line="240" w:lineRule="auto"/>
        <w:ind w:firstLine="709"/>
        <w:jc w:val="both"/>
        <w:rPr>
          <w:rFonts w:ascii="Times New Roman" w:hAnsi="Times New Roman" w:cs="Times New Roman"/>
          <w:sz w:val="28"/>
          <w:szCs w:val="28"/>
        </w:rPr>
      </w:pPr>
    </w:p>
    <w:p w:rsidR="00D13C09" w:rsidRPr="007B4AF3" w:rsidRDefault="00D13C09" w:rsidP="001A66D7">
      <w:pPr>
        <w:widowControl w:val="0"/>
        <w:autoSpaceDE w:val="0"/>
        <w:autoSpaceDN w:val="0"/>
        <w:spacing w:after="0" w:line="240" w:lineRule="auto"/>
        <w:ind w:left="142"/>
        <w:rPr>
          <w:rFonts w:ascii="Times New Roman" w:eastAsia="Times New Roman" w:hAnsi="Times New Roman" w:cs="Times New Roman"/>
          <w:sz w:val="24"/>
          <w:szCs w:val="24"/>
        </w:rPr>
      </w:pPr>
      <w:r w:rsidRPr="007B4AF3">
        <w:rPr>
          <w:rFonts w:ascii="Times New Roman" w:eastAsia="Times New Roman" w:hAnsi="Times New Roman" w:cs="Times New Roman"/>
          <w:sz w:val="24"/>
          <w:szCs w:val="24"/>
        </w:rPr>
        <w:t xml:space="preserve">                  113,5</w:t>
      </w:r>
    </w:p>
    <w:p w:rsidR="001A66D7" w:rsidRDefault="001A66D7" w:rsidP="00FE4871">
      <w:pPr>
        <w:widowControl w:val="0"/>
        <w:autoSpaceDE w:val="0"/>
        <w:autoSpaceDN w:val="0"/>
        <w:spacing w:after="0" w:line="240" w:lineRule="auto"/>
        <w:rPr>
          <w:rFonts w:ascii="Times New Roman" w:eastAsia="Times New Roman" w:hAnsi="Times New Roman" w:cs="Times New Roman"/>
          <w:sz w:val="16"/>
        </w:rPr>
      </w:pPr>
      <w:r w:rsidRPr="00272B1D">
        <w:rPr>
          <w:rFonts w:ascii="Times New Roman" w:eastAsia="Times New Roman" w:hAnsi="Times New Roman" w:cs="Times New Roman"/>
          <w:noProof/>
          <w:lang w:eastAsia="ru-RU"/>
        </w:rPr>
        <mc:AlternateContent>
          <mc:Choice Requires="wpg">
            <w:drawing>
              <wp:anchor distT="0" distB="0" distL="0" distR="0" simplePos="0" relativeHeight="251727872" behindDoc="1" locked="0" layoutInCell="1" allowOverlap="1" wp14:anchorId="6AFB1362" wp14:editId="3D23759C">
                <wp:simplePos x="0" y="0"/>
                <wp:positionH relativeFrom="page">
                  <wp:posOffset>1036955</wp:posOffset>
                </wp:positionH>
                <wp:positionV relativeFrom="paragraph">
                  <wp:posOffset>169545</wp:posOffset>
                </wp:positionV>
                <wp:extent cx="6001385" cy="1783715"/>
                <wp:effectExtent l="19050" t="0" r="0" b="6985"/>
                <wp:wrapTopAndBottom/>
                <wp:docPr id="35"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1385" cy="1783715"/>
                          <a:chOff x="1475" y="494"/>
                          <a:chExt cx="9613" cy="2809"/>
                        </a:xfrm>
                      </wpg:grpSpPr>
                      <wps:wsp>
                        <wps:cNvPr id="42" name="Freeform 3"/>
                        <wps:cNvSpPr>
                          <a:spLocks/>
                        </wps:cNvSpPr>
                        <wps:spPr bwMode="auto">
                          <a:xfrm>
                            <a:off x="1843" y="573"/>
                            <a:ext cx="9168" cy="2655"/>
                          </a:xfrm>
                          <a:custGeom>
                            <a:avLst/>
                            <a:gdLst>
                              <a:gd name="T0" fmla="+- 0 1843 1843"/>
                              <a:gd name="T1" fmla="*/ T0 w 9168"/>
                              <a:gd name="T2" fmla="+- 0 3113 573"/>
                              <a:gd name="T3" fmla="*/ 3113 h 2655"/>
                              <a:gd name="T4" fmla="+- 0 2261 1843"/>
                              <a:gd name="T5" fmla="*/ T4 w 9168"/>
                              <a:gd name="T6" fmla="+- 0 2354 573"/>
                              <a:gd name="T7" fmla="*/ 2354 h 2655"/>
                              <a:gd name="T8" fmla="+- 0 2676 1843"/>
                              <a:gd name="T9" fmla="*/ T8 w 9168"/>
                              <a:gd name="T10" fmla="+- 0 1183 573"/>
                              <a:gd name="T11" fmla="*/ 1183 h 2655"/>
                              <a:gd name="T12" fmla="+- 0 3094 1843"/>
                              <a:gd name="T13" fmla="*/ T12 w 9168"/>
                              <a:gd name="T14" fmla="+- 0 573 573"/>
                              <a:gd name="T15" fmla="*/ 573 h 2655"/>
                              <a:gd name="T16" fmla="+- 0 3509 1843"/>
                              <a:gd name="T17" fmla="*/ T16 w 9168"/>
                              <a:gd name="T18" fmla="+- 0 1183 573"/>
                              <a:gd name="T19" fmla="*/ 1183 h 2655"/>
                              <a:gd name="T20" fmla="+- 0 3926 1843"/>
                              <a:gd name="T21" fmla="*/ T20 w 9168"/>
                              <a:gd name="T22" fmla="+- 0 1265 573"/>
                              <a:gd name="T23" fmla="*/ 1265 h 2655"/>
                              <a:gd name="T24" fmla="+- 0 4344 1843"/>
                              <a:gd name="T25" fmla="*/ T24 w 9168"/>
                              <a:gd name="T26" fmla="+- 0 1217 573"/>
                              <a:gd name="T27" fmla="*/ 1217 h 2655"/>
                              <a:gd name="T28" fmla="+- 0 4759 1843"/>
                              <a:gd name="T29" fmla="*/ T28 w 9168"/>
                              <a:gd name="T30" fmla="+- 0 1200 573"/>
                              <a:gd name="T31" fmla="*/ 1200 h 2655"/>
                              <a:gd name="T32" fmla="+- 0 5177 1843"/>
                              <a:gd name="T33" fmla="*/ T32 w 9168"/>
                              <a:gd name="T34" fmla="+- 0 1034 573"/>
                              <a:gd name="T35" fmla="*/ 1034 h 2655"/>
                              <a:gd name="T36" fmla="+- 0 5594 1843"/>
                              <a:gd name="T37" fmla="*/ T36 w 9168"/>
                              <a:gd name="T38" fmla="+- 0 1332 573"/>
                              <a:gd name="T39" fmla="*/ 1332 h 2655"/>
                              <a:gd name="T40" fmla="+- 0 6010 1843"/>
                              <a:gd name="T41" fmla="*/ T40 w 9168"/>
                              <a:gd name="T42" fmla="+- 0 2253 573"/>
                              <a:gd name="T43" fmla="*/ 2253 h 2655"/>
                              <a:gd name="T44" fmla="+- 0 6427 1843"/>
                              <a:gd name="T45" fmla="*/ T44 w 9168"/>
                              <a:gd name="T46" fmla="+- 0 2601 573"/>
                              <a:gd name="T47" fmla="*/ 2601 h 2655"/>
                              <a:gd name="T48" fmla="+- 0 6845 1843"/>
                              <a:gd name="T49" fmla="*/ T48 w 9168"/>
                              <a:gd name="T50" fmla="+- 0 1596 573"/>
                              <a:gd name="T51" fmla="*/ 1596 h 2655"/>
                              <a:gd name="T52" fmla="+- 0 7260 1843"/>
                              <a:gd name="T53" fmla="*/ T52 w 9168"/>
                              <a:gd name="T54" fmla="+- 0 1579 573"/>
                              <a:gd name="T55" fmla="*/ 1579 h 2655"/>
                              <a:gd name="T56" fmla="+- 0 7678 1843"/>
                              <a:gd name="T57" fmla="*/ T56 w 9168"/>
                              <a:gd name="T58" fmla="+- 0 2006 573"/>
                              <a:gd name="T59" fmla="*/ 2006 h 2655"/>
                              <a:gd name="T60" fmla="+- 0 8095 1843"/>
                              <a:gd name="T61" fmla="*/ T60 w 9168"/>
                              <a:gd name="T62" fmla="+- 0 1809 573"/>
                              <a:gd name="T63" fmla="*/ 1809 h 2655"/>
                              <a:gd name="T64" fmla="+- 0 8510 1843"/>
                              <a:gd name="T65" fmla="*/ T64 w 9168"/>
                              <a:gd name="T66" fmla="+- 0 2107 573"/>
                              <a:gd name="T67" fmla="*/ 2107 h 2655"/>
                              <a:gd name="T68" fmla="+- 0 8928 1843"/>
                              <a:gd name="T69" fmla="*/ T68 w 9168"/>
                              <a:gd name="T70" fmla="+- 0 2601 573"/>
                              <a:gd name="T71" fmla="*/ 2601 h 2655"/>
                              <a:gd name="T72" fmla="+- 0 9346 1843"/>
                              <a:gd name="T73" fmla="*/ T72 w 9168"/>
                              <a:gd name="T74" fmla="+- 0 2618 573"/>
                              <a:gd name="T75" fmla="*/ 2618 h 2655"/>
                              <a:gd name="T76" fmla="+- 0 9761 1843"/>
                              <a:gd name="T77" fmla="*/ T76 w 9168"/>
                              <a:gd name="T78" fmla="+- 0 2124 573"/>
                              <a:gd name="T79" fmla="*/ 2124 h 2655"/>
                              <a:gd name="T80" fmla="+- 0 10178 1843"/>
                              <a:gd name="T81" fmla="*/ T80 w 9168"/>
                              <a:gd name="T82" fmla="+- 0 2124 573"/>
                              <a:gd name="T83" fmla="*/ 2124 h 2655"/>
                              <a:gd name="T84" fmla="+- 0 10596 1843"/>
                              <a:gd name="T85" fmla="*/ T84 w 9168"/>
                              <a:gd name="T86" fmla="+- 0 2057 573"/>
                              <a:gd name="T87" fmla="*/ 2057 h 2655"/>
                              <a:gd name="T88" fmla="+- 0 11011 1843"/>
                              <a:gd name="T89" fmla="*/ T88 w 9168"/>
                              <a:gd name="T90" fmla="+- 0 3228 573"/>
                              <a:gd name="T91" fmla="*/ 3228 h 2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168" h="2655">
                                <a:moveTo>
                                  <a:pt x="0" y="2540"/>
                                </a:moveTo>
                                <a:lnTo>
                                  <a:pt x="418" y="1781"/>
                                </a:lnTo>
                                <a:lnTo>
                                  <a:pt x="833" y="610"/>
                                </a:lnTo>
                                <a:lnTo>
                                  <a:pt x="1251" y="0"/>
                                </a:lnTo>
                                <a:lnTo>
                                  <a:pt x="1666" y="610"/>
                                </a:lnTo>
                                <a:lnTo>
                                  <a:pt x="2083" y="692"/>
                                </a:lnTo>
                                <a:lnTo>
                                  <a:pt x="2501" y="644"/>
                                </a:lnTo>
                                <a:lnTo>
                                  <a:pt x="2916" y="627"/>
                                </a:lnTo>
                                <a:lnTo>
                                  <a:pt x="3334" y="461"/>
                                </a:lnTo>
                                <a:lnTo>
                                  <a:pt x="3751" y="759"/>
                                </a:lnTo>
                                <a:lnTo>
                                  <a:pt x="4167" y="1680"/>
                                </a:lnTo>
                                <a:lnTo>
                                  <a:pt x="4584" y="2028"/>
                                </a:lnTo>
                                <a:lnTo>
                                  <a:pt x="5002" y="1023"/>
                                </a:lnTo>
                                <a:lnTo>
                                  <a:pt x="5417" y="1006"/>
                                </a:lnTo>
                                <a:lnTo>
                                  <a:pt x="5835" y="1433"/>
                                </a:lnTo>
                                <a:lnTo>
                                  <a:pt x="6252" y="1236"/>
                                </a:lnTo>
                                <a:lnTo>
                                  <a:pt x="6667" y="1534"/>
                                </a:lnTo>
                                <a:lnTo>
                                  <a:pt x="7085" y="2028"/>
                                </a:lnTo>
                                <a:lnTo>
                                  <a:pt x="7503" y="2045"/>
                                </a:lnTo>
                                <a:lnTo>
                                  <a:pt x="7918" y="1551"/>
                                </a:lnTo>
                                <a:lnTo>
                                  <a:pt x="8335" y="1551"/>
                                </a:lnTo>
                                <a:lnTo>
                                  <a:pt x="8753" y="1484"/>
                                </a:lnTo>
                                <a:lnTo>
                                  <a:pt x="9168" y="2655"/>
                                </a:lnTo>
                              </a:path>
                            </a:pathLst>
                          </a:custGeom>
                          <a:noFill/>
                          <a:ln w="27432">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62" y="3033"/>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80" y="2275"/>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598" y="1104"/>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013" y="494"/>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30" y="1104"/>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48" y="1188"/>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263" y="1137"/>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681" y="1120"/>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98" y="957"/>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14" y="1252"/>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931" y="2176"/>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349" y="2522"/>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764" y="1516"/>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182" y="1500"/>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597" y="1929"/>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014" y="1730"/>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432" y="2028"/>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847" y="2522"/>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265" y="2539"/>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682" y="2044"/>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0098" y="2044"/>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515" y="1980"/>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933" y="3148"/>
                            <a:ext cx="155" cy="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 Box 27"/>
                        <wps:cNvSpPr txBox="1">
                          <a:spLocks noChangeArrowheads="1"/>
                        </wps:cNvSpPr>
                        <wps:spPr bwMode="auto">
                          <a:xfrm>
                            <a:off x="2136" y="926"/>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109,8</w:t>
                              </w:r>
                            </w:p>
                          </w:txbxContent>
                        </wps:txbx>
                        <wps:bodyPr rot="0" vert="horz" wrap="square" lIns="0" tIns="0" rIns="0" bIns="0" anchor="t" anchorCtr="0" upright="1">
                          <a:noAutofit/>
                        </wps:bodyPr>
                      </wps:wsp>
                      <wps:wsp>
                        <wps:cNvPr id="75" name="Text Box 28"/>
                        <wps:cNvSpPr txBox="1">
                          <a:spLocks noChangeArrowheads="1"/>
                        </wps:cNvSpPr>
                        <wps:spPr bwMode="auto">
                          <a:xfrm>
                            <a:off x="3398" y="800"/>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109,8</w:t>
                              </w:r>
                            </w:p>
                          </w:txbxContent>
                        </wps:txbx>
                        <wps:bodyPr rot="0" vert="horz" wrap="square" lIns="0" tIns="0" rIns="0" bIns="0" anchor="t" anchorCtr="0" upright="1">
                          <a:noAutofit/>
                        </wps:bodyPr>
                      </wps:wsp>
                      <wps:wsp>
                        <wps:cNvPr id="76" name="Text Box 29"/>
                        <wps:cNvSpPr txBox="1">
                          <a:spLocks noChangeArrowheads="1"/>
                        </wps:cNvSpPr>
                        <wps:spPr bwMode="auto">
                          <a:xfrm>
                            <a:off x="3699" y="821"/>
                            <a:ext cx="130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8" w:lineRule="auto"/>
                              </w:pPr>
                              <w:r>
                                <w:rPr>
                                  <w:spacing w:val="-4"/>
                                  <w:position w:val="-20"/>
                                </w:rPr>
                                <w:t>109,3</w:t>
                              </w:r>
                              <w:r>
                                <w:rPr>
                                  <w:spacing w:val="-4"/>
                                  <w:position w:val="-10"/>
                                </w:rPr>
                                <w:t>109,6</w:t>
                              </w:r>
                              <w:r>
                                <w:rPr>
                                  <w:spacing w:val="-4"/>
                                </w:rPr>
                                <w:t>109,7</w:t>
                              </w:r>
                            </w:p>
                          </w:txbxContent>
                        </wps:txbx>
                        <wps:bodyPr rot="0" vert="horz" wrap="square" lIns="0" tIns="0" rIns="0" bIns="0" anchor="t" anchorCtr="0" upright="1">
                          <a:noAutofit/>
                        </wps:bodyPr>
                      </wps:wsp>
                      <wps:wsp>
                        <wps:cNvPr id="77" name="Text Box 30"/>
                        <wps:cNvSpPr txBox="1">
                          <a:spLocks noChangeArrowheads="1"/>
                        </wps:cNvSpPr>
                        <wps:spPr bwMode="auto">
                          <a:xfrm>
                            <a:off x="4950" y="656"/>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110,7</w:t>
                              </w:r>
                            </w:p>
                          </w:txbxContent>
                        </wps:txbx>
                        <wps:bodyPr rot="0" vert="horz" wrap="square" lIns="0" tIns="0" rIns="0" bIns="0" anchor="t" anchorCtr="0" upright="1">
                          <a:noAutofit/>
                        </wps:bodyPr>
                      </wps:wsp>
                      <wps:wsp>
                        <wps:cNvPr id="78" name="Text Box 31"/>
                        <wps:cNvSpPr txBox="1">
                          <a:spLocks noChangeArrowheads="1"/>
                        </wps:cNvSpPr>
                        <wps:spPr bwMode="auto">
                          <a:xfrm>
                            <a:off x="5543" y="996"/>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108,9</w:t>
                              </w:r>
                            </w:p>
                          </w:txbxContent>
                        </wps:txbx>
                        <wps:bodyPr rot="0" vert="horz" wrap="square" lIns="0" tIns="0" rIns="0" bIns="0" anchor="t" anchorCtr="0" upright="1">
                          <a:noAutofit/>
                        </wps:bodyPr>
                      </wps:wsp>
                      <wps:wsp>
                        <wps:cNvPr id="79" name="Text Box 32"/>
                        <wps:cNvSpPr txBox="1">
                          <a:spLocks noChangeArrowheads="1"/>
                        </wps:cNvSpPr>
                        <wps:spPr bwMode="auto">
                          <a:xfrm>
                            <a:off x="6437" y="1336"/>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107,3</w:t>
                              </w:r>
                            </w:p>
                          </w:txbxContent>
                        </wps:txbx>
                        <wps:bodyPr rot="0" vert="horz" wrap="square" lIns="0" tIns="0" rIns="0" bIns="0" anchor="t" anchorCtr="0" upright="1">
                          <a:noAutofit/>
                        </wps:bodyPr>
                      </wps:wsp>
                      <wps:wsp>
                        <wps:cNvPr id="80" name="Text Box 33"/>
                        <wps:cNvSpPr txBox="1">
                          <a:spLocks noChangeArrowheads="1"/>
                        </wps:cNvSpPr>
                        <wps:spPr bwMode="auto">
                          <a:xfrm>
                            <a:off x="7034" y="1200"/>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107,4</w:t>
                              </w:r>
                            </w:p>
                          </w:txbxContent>
                        </wps:txbx>
                        <wps:bodyPr rot="0" vert="horz" wrap="square" lIns="0" tIns="0" rIns="0" bIns="0" anchor="t" anchorCtr="0" upright="1">
                          <a:noAutofit/>
                        </wps:bodyPr>
                      </wps:wsp>
                      <wps:wsp>
                        <wps:cNvPr id="81" name="Text Box 34"/>
                        <wps:cNvSpPr txBox="1">
                          <a:spLocks noChangeArrowheads="1"/>
                        </wps:cNvSpPr>
                        <wps:spPr bwMode="auto">
                          <a:xfrm>
                            <a:off x="7868" y="1431"/>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106,0</w:t>
                              </w:r>
                            </w:p>
                          </w:txbxContent>
                        </wps:txbx>
                        <wps:bodyPr rot="0" vert="horz" wrap="square" lIns="0" tIns="0" rIns="0" bIns="0" anchor="t" anchorCtr="0" upright="1">
                          <a:noAutofit/>
                        </wps:bodyPr>
                      </wps:wsp>
                      <wps:wsp>
                        <wps:cNvPr id="82" name="Text Box 35"/>
                        <wps:cNvSpPr txBox="1">
                          <a:spLocks noChangeArrowheads="1"/>
                        </wps:cNvSpPr>
                        <wps:spPr bwMode="auto">
                          <a:xfrm>
                            <a:off x="7451" y="1629"/>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104,8</w:t>
                              </w:r>
                            </w:p>
                          </w:txbxContent>
                        </wps:txbx>
                        <wps:bodyPr rot="0" vert="horz" wrap="square" lIns="0" tIns="0" rIns="0" bIns="0" anchor="t" anchorCtr="0" upright="1">
                          <a:noAutofit/>
                        </wps:bodyPr>
                      </wps:wsp>
                      <wps:wsp>
                        <wps:cNvPr id="83" name="Text Box 36"/>
                        <wps:cNvSpPr txBox="1">
                          <a:spLocks noChangeArrowheads="1"/>
                        </wps:cNvSpPr>
                        <wps:spPr bwMode="auto">
                          <a:xfrm>
                            <a:off x="5898" y="1841"/>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103,3</w:t>
                              </w:r>
                            </w:p>
                          </w:txbxContent>
                        </wps:txbx>
                        <wps:bodyPr rot="0" vert="horz" wrap="square" lIns="0" tIns="0" rIns="0" bIns="0" anchor="t" anchorCtr="0" upright="1">
                          <a:noAutofit/>
                        </wps:bodyPr>
                      </wps:wsp>
                      <wps:wsp>
                        <wps:cNvPr id="84" name="Text Box 37"/>
                        <wps:cNvSpPr txBox="1">
                          <a:spLocks noChangeArrowheads="1"/>
                        </wps:cNvSpPr>
                        <wps:spPr bwMode="auto">
                          <a:xfrm>
                            <a:off x="8285" y="1728"/>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104,2</w:t>
                              </w:r>
                            </w:p>
                          </w:txbxContent>
                        </wps:txbx>
                        <wps:bodyPr rot="0" vert="horz" wrap="square" lIns="0" tIns="0" rIns="0" bIns="0" anchor="t" anchorCtr="0" upright="1">
                          <a:noAutofit/>
                        </wps:bodyPr>
                      </wps:wsp>
                      <wps:wsp>
                        <wps:cNvPr id="85" name="Text Box 38"/>
                        <wps:cNvSpPr txBox="1">
                          <a:spLocks noChangeArrowheads="1"/>
                        </wps:cNvSpPr>
                        <wps:spPr bwMode="auto">
                          <a:xfrm>
                            <a:off x="9386" y="1744"/>
                            <a:ext cx="1039"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48" w:lineRule="exact"/>
                              </w:pPr>
                              <w:r>
                                <w:rPr>
                                  <w:position w:val="-2"/>
                                </w:rPr>
                                <w:t>104,1</w:t>
                              </w:r>
                              <w:r>
                                <w:rPr>
                                  <w:spacing w:val="67"/>
                                  <w:position w:val="-2"/>
                                </w:rPr>
                                <w:t xml:space="preserve"> </w:t>
                              </w:r>
                              <w:r>
                                <w:t>104,1</w:t>
                              </w:r>
                            </w:p>
                          </w:txbxContent>
                        </wps:txbx>
                        <wps:bodyPr rot="0" vert="horz" wrap="square" lIns="0" tIns="0" rIns="0" bIns="0" anchor="t" anchorCtr="0" upright="1">
                          <a:noAutofit/>
                        </wps:bodyPr>
                      </wps:wsp>
                      <wps:wsp>
                        <wps:cNvPr id="86" name="Text Box 39"/>
                        <wps:cNvSpPr txBox="1">
                          <a:spLocks noChangeArrowheads="1"/>
                        </wps:cNvSpPr>
                        <wps:spPr bwMode="auto">
                          <a:xfrm>
                            <a:off x="10565" y="1832"/>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104,5</w:t>
                              </w:r>
                            </w:p>
                          </w:txbxContent>
                        </wps:txbx>
                        <wps:bodyPr rot="0" vert="horz" wrap="square" lIns="0" tIns="0" rIns="0" bIns="0" anchor="t" anchorCtr="0" upright="1">
                          <a:noAutofit/>
                        </wps:bodyPr>
                      </wps:wsp>
                      <wps:wsp>
                        <wps:cNvPr id="87" name="Text Box 40"/>
                        <wps:cNvSpPr txBox="1">
                          <a:spLocks noChangeArrowheads="1"/>
                        </wps:cNvSpPr>
                        <wps:spPr bwMode="auto">
                          <a:xfrm>
                            <a:off x="2432" y="2081"/>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102,7</w:t>
                              </w:r>
                            </w:p>
                          </w:txbxContent>
                        </wps:txbx>
                        <wps:bodyPr rot="0" vert="horz" wrap="square" lIns="0" tIns="0" rIns="0" bIns="0" anchor="t" anchorCtr="0" upright="1">
                          <a:noAutofit/>
                        </wps:bodyPr>
                      </wps:wsp>
                      <wps:wsp>
                        <wps:cNvPr id="89" name="Text Box 41"/>
                        <wps:cNvSpPr txBox="1">
                          <a:spLocks noChangeArrowheads="1"/>
                        </wps:cNvSpPr>
                        <wps:spPr bwMode="auto">
                          <a:xfrm>
                            <a:off x="6621" y="2470"/>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101,2</w:t>
                              </w:r>
                            </w:p>
                          </w:txbxContent>
                        </wps:txbx>
                        <wps:bodyPr rot="0" vert="horz" wrap="square" lIns="0" tIns="0" rIns="0" bIns="0" anchor="t" anchorCtr="0" upright="1">
                          <a:noAutofit/>
                        </wps:bodyPr>
                      </wps:wsp>
                      <wps:wsp>
                        <wps:cNvPr id="90" name="Text Box 42"/>
                        <wps:cNvSpPr txBox="1">
                          <a:spLocks noChangeArrowheads="1"/>
                        </wps:cNvSpPr>
                        <wps:spPr bwMode="auto">
                          <a:xfrm>
                            <a:off x="1474" y="2701"/>
                            <a:ext cx="5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311" w:lineRule="exact"/>
                                <w:rPr>
                                  <w:b/>
                                  <w:sz w:val="28"/>
                                </w:rPr>
                              </w:pPr>
                              <w:r>
                                <w:rPr>
                                  <w:b/>
                                  <w:color w:val="C00000"/>
                                  <w:spacing w:val="-137"/>
                                  <w:sz w:val="28"/>
                                </w:rPr>
                                <w:t>9</w:t>
                              </w:r>
                              <w:r>
                                <w:rPr>
                                  <w:color w:val="FFFFFF"/>
                                  <w:spacing w:val="1"/>
                                  <w:position w:val="-2"/>
                                  <w:sz w:val="6"/>
                                </w:rPr>
                                <w:t>9</w:t>
                              </w:r>
                              <w:r>
                                <w:rPr>
                                  <w:color w:val="FFFFFF"/>
                                  <w:spacing w:val="-2"/>
                                  <w:position w:val="-2"/>
                                  <w:sz w:val="6"/>
                                </w:rPr>
                                <w:t>9</w:t>
                              </w:r>
                              <w:r>
                                <w:rPr>
                                  <w:color w:val="FFFFFF"/>
                                  <w:spacing w:val="-1"/>
                                  <w:position w:val="-2"/>
                                  <w:sz w:val="6"/>
                                </w:rPr>
                                <w:t>,</w:t>
                              </w:r>
                              <w:r>
                                <w:rPr>
                                  <w:color w:val="FFFFFF"/>
                                  <w:position w:val="-2"/>
                                  <w:sz w:val="6"/>
                                </w:rPr>
                                <w:t xml:space="preserve">0 </w:t>
                              </w:r>
                              <w:r>
                                <w:rPr>
                                  <w:color w:val="FFFFFF"/>
                                  <w:spacing w:val="3"/>
                                  <w:position w:val="-2"/>
                                  <w:sz w:val="6"/>
                                </w:rPr>
                                <w:t xml:space="preserve"> </w:t>
                              </w:r>
                              <w:r>
                                <w:rPr>
                                  <w:b/>
                                  <w:color w:val="C00000"/>
                                  <w:sz w:val="28"/>
                                </w:rPr>
                                <w:t>8,1</w:t>
                              </w:r>
                            </w:p>
                          </w:txbxContent>
                        </wps:txbx>
                        <wps:bodyPr rot="0" vert="horz" wrap="square" lIns="0" tIns="0" rIns="0" bIns="0" anchor="t" anchorCtr="0" upright="1">
                          <a:noAutofit/>
                        </wps:bodyPr>
                      </wps:wsp>
                      <wps:wsp>
                        <wps:cNvPr id="91" name="Text Box 43"/>
                        <wps:cNvSpPr txBox="1">
                          <a:spLocks noChangeArrowheads="1"/>
                        </wps:cNvSpPr>
                        <wps:spPr bwMode="auto">
                          <a:xfrm>
                            <a:off x="8277" y="2522"/>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101,2</w:t>
                              </w:r>
                            </w:p>
                          </w:txbxContent>
                        </wps:txbx>
                        <wps:bodyPr rot="0" vert="horz" wrap="square" lIns="0" tIns="0" rIns="0" bIns="0" anchor="t" anchorCtr="0" upright="1">
                          <a:noAutofit/>
                        </wps:bodyPr>
                      </wps:wsp>
                      <wps:wsp>
                        <wps:cNvPr id="92" name="Text Box 44"/>
                        <wps:cNvSpPr txBox="1">
                          <a:spLocks noChangeArrowheads="1"/>
                        </wps:cNvSpPr>
                        <wps:spPr bwMode="auto">
                          <a:xfrm>
                            <a:off x="9478" y="2603"/>
                            <a:ext cx="47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21" w:lineRule="exact"/>
                              </w:pPr>
                              <w:r>
                                <w:t>101,1</w:t>
                              </w:r>
                            </w:p>
                          </w:txbxContent>
                        </wps:txbx>
                        <wps:bodyPr rot="0" vert="horz" wrap="square" lIns="0" tIns="0" rIns="0" bIns="0" anchor="t" anchorCtr="0" upright="1">
                          <a:noAutofit/>
                        </wps:bodyPr>
                      </wps:wsp>
                      <wps:wsp>
                        <wps:cNvPr id="93" name="Text Box 45"/>
                        <wps:cNvSpPr txBox="1">
                          <a:spLocks noChangeArrowheads="1"/>
                        </wps:cNvSpPr>
                        <wps:spPr bwMode="auto">
                          <a:xfrm>
                            <a:off x="10419" y="2973"/>
                            <a:ext cx="5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311" w:lineRule="exact"/>
                                <w:rPr>
                                  <w:b/>
                                  <w:sz w:val="28"/>
                                </w:rPr>
                              </w:pPr>
                              <w:r>
                                <w:rPr>
                                  <w:b/>
                                  <w:color w:val="C00000"/>
                                  <w:sz w:val="28"/>
                                </w:rPr>
                                <w:t>97,4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AFB1362" id="Группа 35" o:spid="_x0000_s1077" style="position:absolute;margin-left:81.65pt;margin-top:13.35pt;width:472.55pt;height:140.45pt;z-index:-251588608;mso-wrap-distance-left:0;mso-wrap-distance-right:0;mso-position-horizontal-relative:page" coordorigin="1475,494" coordsize="9613,2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">
                <v:shape id="Freeform 3" o:spid="_x0000_s1078" style="position:absolute;left:1843;top:573;width:9168;height:2655;visibility:visible;mso-wrap-style:square;v-text-anchor:top" coordsize="9168,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" path="m,2540l418,1781,833,610,1251,r415,610l2083,692r418,-48l2916,627,3334,461r417,298l4167,1680r417,348l5002,1023r415,-17l5835,1433r417,-197l6667,1534r418,494l7503,2045r415,-494l8335,1551r418,-67l9168,2655e" filled="f" strokecolor="#497dba" strokeweight="2.16pt">
                  <v:path arrowok="t" o:connecttype="custom" o:connectlocs="0,3113;418,2354;833,1183;1251,573;1666,1183;2083,1265;2501,1217;2916,1200;3334,1034;3751,1332;4167,2253;4584,2601;5002,1596;5417,1579;5835,2006;6252,1809;6667,2107;7085,2601;7503,2618;7918,2124;8335,2124;8753,2057;9168,3228" o:connectangles="0,0,0,0,0,0,0,0,0,0,0,0,0,0,0,0,0,0,0,0,0,0,0"/>
                </v:shape>
                <v:shape id="Picture 4" o:spid="_x0000_s1079" type="#_x0000_t75" style="position:absolute;left:1762;top:3033;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">
                  <v:imagedata r:id="rId31" o:title=""/>
                </v:shape>
                <v:shape id="Picture 5" o:spid="_x0000_s1080" type="#_x0000_t75" style="position:absolute;left:2180;top:2275;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">
                  <v:imagedata r:id="rId32" o:title=""/>
                </v:shape>
                <v:shape id="Picture 6" o:spid="_x0000_s1081" type="#_x0000_t75" style="position:absolute;left:2598;top:1104;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">
                  <v:imagedata r:id="rId31" o:title=""/>
                </v:shape>
                <v:shape id="Picture 7" o:spid="_x0000_s1082" type="#_x0000_t75" style="position:absolute;left:3013;top:494;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">
                  <v:imagedata r:id="rId33" o:title=""/>
                </v:shape>
                <v:shape id="Picture 8" o:spid="_x0000_s1083" type="#_x0000_t75" style="position:absolute;left:3430;top:1104;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">
                  <v:imagedata r:id="rId31" o:title=""/>
                </v:shape>
                <v:shape id="Picture 9" o:spid="_x0000_s1084" type="#_x0000_t75" style="position:absolute;left:3848;top:1188;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">
                  <v:imagedata r:id="rId31" o:title=""/>
                </v:shape>
                <v:shape id="Picture 10" o:spid="_x0000_s1085" type="#_x0000_t75" style="position:absolute;left:4263;top:1137;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">
                  <v:imagedata r:id="rId34" o:title=""/>
                </v:shape>
                <v:shape id="Picture 11" o:spid="_x0000_s1086" type="#_x0000_t75" style="position:absolute;left:4681;top:1120;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">
                  <v:imagedata r:id="rId31" o:title=""/>
                </v:shape>
                <v:shape id="Picture 12" o:spid="_x0000_s1087" type="#_x0000_t75" style="position:absolute;left:5098;top:957;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">
                  <v:imagedata r:id="rId33" o:title=""/>
                </v:shape>
                <v:shape id="Picture 13" o:spid="_x0000_s1088" type="#_x0000_t75" style="position:absolute;left:5514;top:125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">
                  <v:imagedata r:id="rId31" o:title=""/>
                </v:shape>
                <v:shape id="Picture 14" o:spid="_x0000_s1089" type="#_x0000_t75" style="position:absolute;left:5931;top:2176;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">
                  <v:imagedata r:id="rId32" o:title=""/>
                </v:shape>
                <v:shape id="Picture 15" o:spid="_x0000_s1090" type="#_x0000_t75" style="position:absolute;left:6349;top:252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">
                  <v:imagedata r:id="rId32" o:title=""/>
                </v:shape>
                <v:shape id="Picture 16" o:spid="_x0000_s1091" type="#_x0000_t75" style="position:absolute;left:6764;top:1516;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">
                  <v:imagedata r:id="rId32" o:title=""/>
                </v:shape>
                <v:shape id="Picture 17" o:spid="_x0000_s1092" type="#_x0000_t75" style="position:absolute;left:7182;top:1500;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">
                  <v:imagedata r:id="rId32" o:title=""/>
                </v:shape>
                <v:shape id="Picture 18" o:spid="_x0000_s1093" type="#_x0000_t75" style="position:absolute;left:7597;top:192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">
                  <v:imagedata r:id="rId31" o:title=""/>
                </v:shape>
                <v:shape id="Picture 19" o:spid="_x0000_s1094" type="#_x0000_t75" style="position:absolute;left:8014;top:1730;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">
                  <v:imagedata r:id="rId33" o:title=""/>
                </v:shape>
                <v:shape id="Picture 20" o:spid="_x0000_s1095" type="#_x0000_t75" style="position:absolute;left:8432;top:2028;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">
                  <v:imagedata r:id="rId31" o:title=""/>
                </v:shape>
                <v:shape id="Picture 21" o:spid="_x0000_s1096" type="#_x0000_t75" style="position:absolute;left:8847;top:2522;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">
                  <v:imagedata r:id="rId32" o:title=""/>
                </v:shape>
                <v:shape id="Picture 22" o:spid="_x0000_s1097" type="#_x0000_t75" style="position:absolute;left:9265;top:2539;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">
                  <v:imagedata r:id="rId34" o:title=""/>
                </v:shape>
                <v:shape id="Picture 23" o:spid="_x0000_s1098" type="#_x0000_t75" style="position:absolute;left:9682;top:2044;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">
                  <v:imagedata r:id="rId34" o:title=""/>
                </v:shape>
                <v:shape id="Picture 24" o:spid="_x0000_s1099" type="#_x0000_t75" style="position:absolute;left:10098;top:2044;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">
                  <v:imagedata r:id="rId34" o:title=""/>
                </v:shape>
                <v:shape id="Picture 25" o:spid="_x0000_s1100" type="#_x0000_t75" style="position:absolute;left:10515;top:1980;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">
                  <v:imagedata r:id="rId31" o:title=""/>
                </v:shape>
                <v:shape id="Picture 26" o:spid="_x0000_s1101" type="#_x0000_t75" style="position:absolute;left:10933;top:3148;width:155;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">
                  <v:imagedata r:id="rId33" o:title=""/>
                </v:shape>
                <v:shapetype id="_x0000_t202" coordsize="21600,21600" o:spt="202" path="m,l,21600r21600,l21600,xe">
                  <v:stroke joinstyle="miter"/>
                  <v:path gradientshapeok="t" o:connecttype="rect"/>
                </v:shapetype>
                <v:shape id="Text Box 27" o:spid="_x0000_s1102" type="#_x0000_t202" style="position:absolute;left:2136;top:926;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943AEF" w:rsidRDefault="00943AEF" w:rsidP="00D13C09">
                        <w:pPr>
                          <w:spacing w:line="221" w:lineRule="exact"/>
                        </w:pPr>
                        <w:r>
                          <w:t>109,8</w:t>
                        </w:r>
                      </w:p>
                    </w:txbxContent>
                  </v:textbox>
                </v:shape>
                <v:shape id="Text Box 28" o:spid="_x0000_s1103" type="#_x0000_t202" style="position:absolute;left:3398;top:800;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943AEF" w:rsidRDefault="00943AEF" w:rsidP="00D13C09">
                        <w:pPr>
                          <w:spacing w:line="221" w:lineRule="exact"/>
                        </w:pPr>
                        <w:r>
                          <w:t>109,8</w:t>
                        </w:r>
                      </w:p>
                    </w:txbxContent>
                  </v:textbox>
                </v:shape>
                <v:shape id="Text Box 29" o:spid="_x0000_s1104" type="#_x0000_t202" style="position:absolute;left:3699;top:821;width:130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943AEF" w:rsidRDefault="00943AEF" w:rsidP="00D13C09">
                        <w:pPr>
                          <w:spacing w:line="228" w:lineRule="auto"/>
                        </w:pPr>
                        <w:r>
                          <w:rPr>
                            <w:spacing w:val="-4"/>
                            <w:position w:val="-20"/>
                          </w:rPr>
                          <w:t>109,3</w:t>
                        </w:r>
                        <w:r>
                          <w:rPr>
                            <w:spacing w:val="-4"/>
                            <w:position w:val="-10"/>
                          </w:rPr>
                          <w:t>109,6</w:t>
                        </w:r>
                        <w:r>
                          <w:rPr>
                            <w:spacing w:val="-4"/>
                          </w:rPr>
                          <w:t>109,7</w:t>
                        </w:r>
                      </w:p>
                    </w:txbxContent>
                  </v:textbox>
                </v:shape>
                <v:shape id="Text Box 30" o:spid="_x0000_s1105" type="#_x0000_t202" style="position:absolute;left:4950;top:656;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943AEF" w:rsidRDefault="00943AEF" w:rsidP="00D13C09">
                        <w:pPr>
                          <w:spacing w:line="221" w:lineRule="exact"/>
                        </w:pPr>
                        <w:r>
                          <w:t>110,7</w:t>
                        </w:r>
                      </w:p>
                    </w:txbxContent>
                  </v:textbox>
                </v:shape>
                <v:shape id="Text Box 31" o:spid="_x0000_s1106" type="#_x0000_t202" style="position:absolute;left:5543;top:996;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943AEF" w:rsidRDefault="00943AEF" w:rsidP="00D13C09">
                        <w:pPr>
                          <w:spacing w:line="221" w:lineRule="exact"/>
                        </w:pPr>
                        <w:r>
                          <w:t>108,9</w:t>
                        </w:r>
                      </w:p>
                    </w:txbxContent>
                  </v:textbox>
                </v:shape>
                <v:shape id="Text Box 32" o:spid="_x0000_s1107" type="#_x0000_t202" style="position:absolute;left:6437;top:1336;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943AEF" w:rsidRDefault="00943AEF" w:rsidP="00D13C09">
                        <w:pPr>
                          <w:spacing w:line="221" w:lineRule="exact"/>
                        </w:pPr>
                        <w:r>
                          <w:t>107,3</w:t>
                        </w:r>
                      </w:p>
                    </w:txbxContent>
                  </v:textbox>
                </v:shape>
                <v:shape id="Text Box 33" o:spid="_x0000_s1108" type="#_x0000_t202" style="position:absolute;left:7034;top:1200;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943AEF" w:rsidRDefault="00943AEF" w:rsidP="00D13C09">
                        <w:pPr>
                          <w:spacing w:line="221" w:lineRule="exact"/>
                        </w:pPr>
                        <w:r>
                          <w:t>107,4</w:t>
                        </w:r>
                      </w:p>
                    </w:txbxContent>
                  </v:textbox>
                </v:shape>
                <v:shape id="Text Box 34" o:spid="_x0000_s1109" type="#_x0000_t202" style="position:absolute;left:7868;top:1431;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943AEF" w:rsidRDefault="00943AEF" w:rsidP="00D13C09">
                        <w:pPr>
                          <w:spacing w:line="221" w:lineRule="exact"/>
                        </w:pPr>
                        <w:r>
                          <w:t>106,0</w:t>
                        </w:r>
                      </w:p>
                    </w:txbxContent>
                  </v:textbox>
                </v:shape>
                <v:shape id="Text Box 35" o:spid="_x0000_s1110" type="#_x0000_t202" style="position:absolute;left:7451;top:1629;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943AEF" w:rsidRDefault="00943AEF" w:rsidP="00D13C09">
                        <w:pPr>
                          <w:spacing w:line="221" w:lineRule="exact"/>
                        </w:pPr>
                        <w:r>
                          <w:t>104,8</w:t>
                        </w:r>
                      </w:p>
                    </w:txbxContent>
                  </v:textbox>
                </v:shape>
                <v:shape id="Text Box 36" o:spid="_x0000_s1111" type="#_x0000_t202" style="position:absolute;left:5898;top:1841;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943AEF" w:rsidRDefault="00943AEF" w:rsidP="00D13C09">
                        <w:pPr>
                          <w:spacing w:line="221" w:lineRule="exact"/>
                        </w:pPr>
                        <w:r>
                          <w:t>103,3</w:t>
                        </w:r>
                      </w:p>
                    </w:txbxContent>
                  </v:textbox>
                </v:shape>
                <v:shape id="Text Box 37" o:spid="_x0000_s1112" type="#_x0000_t202" style="position:absolute;left:8285;top:1728;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943AEF" w:rsidRDefault="00943AEF" w:rsidP="00D13C09">
                        <w:pPr>
                          <w:spacing w:line="221" w:lineRule="exact"/>
                        </w:pPr>
                        <w:r>
                          <w:t>104,2</w:t>
                        </w:r>
                      </w:p>
                    </w:txbxContent>
                  </v:textbox>
                </v:shape>
                <v:shape id="Text Box 38" o:spid="_x0000_s1113" type="#_x0000_t202" style="position:absolute;left:9386;top:1744;width:1039;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943AEF" w:rsidRDefault="00943AEF" w:rsidP="00D13C09">
                        <w:pPr>
                          <w:spacing w:line="248" w:lineRule="exact"/>
                        </w:pPr>
                        <w:r>
                          <w:rPr>
                            <w:position w:val="-2"/>
                          </w:rPr>
                          <w:t>104,1</w:t>
                        </w:r>
                        <w:r>
                          <w:rPr>
                            <w:spacing w:val="67"/>
                            <w:position w:val="-2"/>
                          </w:rPr>
                          <w:t xml:space="preserve"> </w:t>
                        </w:r>
                        <w:r>
                          <w:t>104,1</w:t>
                        </w:r>
                      </w:p>
                    </w:txbxContent>
                  </v:textbox>
                </v:shape>
                <v:shape id="Text Box 39" o:spid="_x0000_s1114" type="#_x0000_t202" style="position:absolute;left:10565;top:1832;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943AEF" w:rsidRDefault="00943AEF" w:rsidP="00D13C09">
                        <w:pPr>
                          <w:spacing w:line="221" w:lineRule="exact"/>
                        </w:pPr>
                        <w:r>
                          <w:t>104,5</w:t>
                        </w:r>
                      </w:p>
                    </w:txbxContent>
                  </v:textbox>
                </v:shape>
                <v:shape id="Text Box 40" o:spid="_x0000_s1115" type="#_x0000_t202" style="position:absolute;left:2432;top:2081;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rsidR="00943AEF" w:rsidRDefault="00943AEF" w:rsidP="00D13C09">
                        <w:pPr>
                          <w:spacing w:line="221" w:lineRule="exact"/>
                        </w:pPr>
                        <w:r>
                          <w:t>102,7</w:t>
                        </w:r>
                      </w:p>
                    </w:txbxContent>
                  </v:textbox>
                </v:shape>
                <v:shape id="Text Box 41" o:spid="_x0000_s1116" type="#_x0000_t202" style="position:absolute;left:6621;top:2470;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rsidR="00943AEF" w:rsidRDefault="00943AEF" w:rsidP="00D13C09">
                        <w:pPr>
                          <w:spacing w:line="221" w:lineRule="exact"/>
                        </w:pPr>
                        <w:r>
                          <w:t>101,2</w:t>
                        </w:r>
                      </w:p>
                    </w:txbxContent>
                  </v:textbox>
                </v:shape>
                <v:shape id="Text Box 42" o:spid="_x0000_s1117" type="#_x0000_t202" style="position:absolute;left:1474;top:2701;width:51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943AEF" w:rsidRDefault="00943AEF" w:rsidP="00D13C09">
                        <w:pPr>
                          <w:spacing w:line="311" w:lineRule="exact"/>
                          <w:rPr>
                            <w:b/>
                            <w:sz w:val="28"/>
                          </w:rPr>
                        </w:pPr>
                        <w:r>
                          <w:rPr>
                            <w:b/>
                            <w:color w:val="C00000"/>
                            <w:spacing w:val="-137"/>
                            <w:sz w:val="28"/>
                          </w:rPr>
                          <w:t>9</w:t>
                        </w:r>
                        <w:r>
                          <w:rPr>
                            <w:color w:val="FFFFFF"/>
                            <w:spacing w:val="1"/>
                            <w:position w:val="-2"/>
                            <w:sz w:val="6"/>
                          </w:rPr>
                          <w:t>9</w:t>
                        </w:r>
                        <w:r>
                          <w:rPr>
                            <w:color w:val="FFFFFF"/>
                            <w:spacing w:val="-2"/>
                            <w:position w:val="-2"/>
                            <w:sz w:val="6"/>
                          </w:rPr>
                          <w:t>9</w:t>
                        </w:r>
                        <w:r>
                          <w:rPr>
                            <w:color w:val="FFFFFF"/>
                            <w:spacing w:val="-1"/>
                            <w:position w:val="-2"/>
                            <w:sz w:val="6"/>
                          </w:rPr>
                          <w:t>,</w:t>
                        </w:r>
                        <w:r>
                          <w:rPr>
                            <w:color w:val="FFFFFF"/>
                            <w:position w:val="-2"/>
                            <w:sz w:val="6"/>
                          </w:rPr>
                          <w:t xml:space="preserve">0 </w:t>
                        </w:r>
                        <w:r>
                          <w:rPr>
                            <w:color w:val="FFFFFF"/>
                            <w:spacing w:val="3"/>
                            <w:position w:val="-2"/>
                            <w:sz w:val="6"/>
                          </w:rPr>
                          <w:t xml:space="preserve"> </w:t>
                        </w:r>
                        <w:r>
                          <w:rPr>
                            <w:b/>
                            <w:color w:val="C00000"/>
                            <w:sz w:val="28"/>
                          </w:rPr>
                          <w:t>8,1</w:t>
                        </w:r>
                      </w:p>
                    </w:txbxContent>
                  </v:textbox>
                </v:shape>
                <v:shape id="Text Box 43" o:spid="_x0000_s1118" type="#_x0000_t202" style="position:absolute;left:8277;top:2522;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rsidR="00943AEF" w:rsidRDefault="00943AEF" w:rsidP="00D13C09">
                        <w:pPr>
                          <w:spacing w:line="221" w:lineRule="exact"/>
                        </w:pPr>
                        <w:r>
                          <w:t>101,2</w:t>
                        </w:r>
                      </w:p>
                    </w:txbxContent>
                  </v:textbox>
                </v:shape>
                <v:shape id="Text Box 44" o:spid="_x0000_s1119" type="#_x0000_t202" style="position:absolute;left:9478;top:2603;width:472;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943AEF" w:rsidRDefault="00943AEF" w:rsidP="00D13C09">
                        <w:pPr>
                          <w:spacing w:line="221" w:lineRule="exact"/>
                        </w:pPr>
                        <w:r>
                          <w:t>101,1</w:t>
                        </w:r>
                      </w:p>
                    </w:txbxContent>
                  </v:textbox>
                </v:shape>
                <v:shape id="Text Box 45" o:spid="_x0000_s1120" type="#_x0000_t202" style="position:absolute;left:10419;top:2973;width:51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rsidR="00943AEF" w:rsidRDefault="00943AEF" w:rsidP="00D13C09">
                        <w:pPr>
                          <w:spacing w:line="311" w:lineRule="exact"/>
                          <w:rPr>
                            <w:b/>
                            <w:sz w:val="28"/>
                          </w:rPr>
                        </w:pPr>
                        <w:r>
                          <w:rPr>
                            <w:b/>
                            <w:color w:val="C00000"/>
                            <w:sz w:val="28"/>
                          </w:rPr>
                          <w:t>97,4</w:t>
                        </w:r>
                      </w:p>
                    </w:txbxContent>
                  </v:textbox>
                </v:shape>
                <w10:wrap type="topAndBottom" anchorx="page"/>
              </v:group>
            </w:pict>
          </mc:Fallback>
        </mc:AlternateContent>
      </w:r>
    </w:p>
    <w:p w:rsidR="00D13C09" w:rsidRPr="00272B1D" w:rsidRDefault="001A66D7" w:rsidP="00FE4871">
      <w:pPr>
        <w:widowControl w:val="0"/>
        <w:autoSpaceDE w:val="0"/>
        <w:autoSpaceDN w:val="0"/>
        <w:spacing w:after="0" w:line="240" w:lineRule="auto"/>
        <w:rPr>
          <w:rFonts w:ascii="Times New Roman" w:eastAsia="Times New Roman" w:hAnsi="Times New Roman" w:cs="Times New Roman"/>
          <w:sz w:val="16"/>
        </w:rPr>
      </w:pPr>
      <w:r w:rsidRPr="00272B1D">
        <w:rPr>
          <w:rFonts w:ascii="Times New Roman" w:eastAsia="Times New Roman" w:hAnsi="Times New Roman" w:cs="Times New Roman"/>
          <w:noProof/>
          <w:lang w:eastAsia="ru-RU"/>
        </w:rPr>
        <mc:AlternateContent>
          <mc:Choice Requires="wps">
            <w:drawing>
              <wp:anchor distT="0" distB="0" distL="0" distR="0" simplePos="0" relativeHeight="251728896" behindDoc="1" locked="0" layoutInCell="1" allowOverlap="1" wp14:anchorId="1463C7CD" wp14:editId="52F4CD0D">
                <wp:simplePos x="0" y="0"/>
                <wp:positionH relativeFrom="page">
                  <wp:posOffset>1037590</wp:posOffset>
                </wp:positionH>
                <wp:positionV relativeFrom="paragraph">
                  <wp:posOffset>1822450</wp:posOffset>
                </wp:positionV>
                <wp:extent cx="6087110" cy="30480"/>
                <wp:effectExtent l="0" t="0" r="27940" b="26670"/>
                <wp:wrapTopAndBottom/>
                <wp:docPr id="1" name="Полилиния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30480"/>
                        </a:xfrm>
                        <a:custGeom>
                          <a:avLst/>
                          <a:gdLst>
                            <a:gd name="T0" fmla="+- 0 1634 1634"/>
                            <a:gd name="T1" fmla="*/ T0 w 9586"/>
                            <a:gd name="T2" fmla="+- 0 3624 3624"/>
                            <a:gd name="T3" fmla="*/ 3624 h 48"/>
                            <a:gd name="T4" fmla="+- 0 11220 1634"/>
                            <a:gd name="T5" fmla="*/ T4 w 9586"/>
                            <a:gd name="T6" fmla="+- 0 3624 3624"/>
                            <a:gd name="T7" fmla="*/ 3624 h 48"/>
                            <a:gd name="T8" fmla="+- 0 1634 1634"/>
                            <a:gd name="T9" fmla="*/ T8 w 9586"/>
                            <a:gd name="T10" fmla="+- 0 3624 3624"/>
                            <a:gd name="T11" fmla="*/ 3624 h 48"/>
                            <a:gd name="T12" fmla="+- 0 1634 1634"/>
                            <a:gd name="T13" fmla="*/ T12 w 9586"/>
                            <a:gd name="T14" fmla="+- 0 3672 3624"/>
                            <a:gd name="T15" fmla="*/ 3672 h 48"/>
                            <a:gd name="T16" fmla="+- 0 2052 1634"/>
                            <a:gd name="T17" fmla="*/ T16 w 9586"/>
                            <a:gd name="T18" fmla="+- 0 3624 3624"/>
                            <a:gd name="T19" fmla="*/ 3624 h 48"/>
                            <a:gd name="T20" fmla="+- 0 2052 1634"/>
                            <a:gd name="T21" fmla="*/ T20 w 9586"/>
                            <a:gd name="T22" fmla="+- 0 3672 3624"/>
                            <a:gd name="T23" fmla="*/ 3672 h 48"/>
                            <a:gd name="T24" fmla="+- 0 2467 1634"/>
                            <a:gd name="T25" fmla="*/ T24 w 9586"/>
                            <a:gd name="T26" fmla="+- 0 3624 3624"/>
                            <a:gd name="T27" fmla="*/ 3624 h 48"/>
                            <a:gd name="T28" fmla="+- 0 2467 1634"/>
                            <a:gd name="T29" fmla="*/ T28 w 9586"/>
                            <a:gd name="T30" fmla="+- 0 3672 3624"/>
                            <a:gd name="T31" fmla="*/ 3672 h 48"/>
                            <a:gd name="T32" fmla="+- 0 2885 1634"/>
                            <a:gd name="T33" fmla="*/ T32 w 9586"/>
                            <a:gd name="T34" fmla="+- 0 3624 3624"/>
                            <a:gd name="T35" fmla="*/ 3624 h 48"/>
                            <a:gd name="T36" fmla="+- 0 2885 1634"/>
                            <a:gd name="T37" fmla="*/ T36 w 9586"/>
                            <a:gd name="T38" fmla="+- 0 3672 3624"/>
                            <a:gd name="T39" fmla="*/ 3672 h 48"/>
                            <a:gd name="T40" fmla="+- 0 3302 1634"/>
                            <a:gd name="T41" fmla="*/ T40 w 9586"/>
                            <a:gd name="T42" fmla="+- 0 3624 3624"/>
                            <a:gd name="T43" fmla="*/ 3624 h 48"/>
                            <a:gd name="T44" fmla="+- 0 3302 1634"/>
                            <a:gd name="T45" fmla="*/ T44 w 9586"/>
                            <a:gd name="T46" fmla="+- 0 3672 3624"/>
                            <a:gd name="T47" fmla="*/ 3672 h 48"/>
                            <a:gd name="T48" fmla="+- 0 3718 1634"/>
                            <a:gd name="T49" fmla="*/ T48 w 9586"/>
                            <a:gd name="T50" fmla="+- 0 3624 3624"/>
                            <a:gd name="T51" fmla="*/ 3624 h 48"/>
                            <a:gd name="T52" fmla="+- 0 3718 1634"/>
                            <a:gd name="T53" fmla="*/ T52 w 9586"/>
                            <a:gd name="T54" fmla="+- 0 3672 3624"/>
                            <a:gd name="T55" fmla="*/ 3672 h 48"/>
                            <a:gd name="T56" fmla="+- 0 4135 1634"/>
                            <a:gd name="T57" fmla="*/ T56 w 9586"/>
                            <a:gd name="T58" fmla="+- 0 3624 3624"/>
                            <a:gd name="T59" fmla="*/ 3624 h 48"/>
                            <a:gd name="T60" fmla="+- 0 4135 1634"/>
                            <a:gd name="T61" fmla="*/ T60 w 9586"/>
                            <a:gd name="T62" fmla="+- 0 3672 3624"/>
                            <a:gd name="T63" fmla="*/ 3672 h 48"/>
                            <a:gd name="T64" fmla="+- 0 4553 1634"/>
                            <a:gd name="T65" fmla="*/ T64 w 9586"/>
                            <a:gd name="T66" fmla="+- 0 3624 3624"/>
                            <a:gd name="T67" fmla="*/ 3624 h 48"/>
                            <a:gd name="T68" fmla="+- 0 4553 1634"/>
                            <a:gd name="T69" fmla="*/ T68 w 9586"/>
                            <a:gd name="T70" fmla="+- 0 3672 3624"/>
                            <a:gd name="T71" fmla="*/ 3672 h 48"/>
                            <a:gd name="T72" fmla="+- 0 4968 1634"/>
                            <a:gd name="T73" fmla="*/ T72 w 9586"/>
                            <a:gd name="T74" fmla="+- 0 3624 3624"/>
                            <a:gd name="T75" fmla="*/ 3624 h 48"/>
                            <a:gd name="T76" fmla="+- 0 4968 1634"/>
                            <a:gd name="T77" fmla="*/ T76 w 9586"/>
                            <a:gd name="T78" fmla="+- 0 3672 3624"/>
                            <a:gd name="T79" fmla="*/ 3672 h 48"/>
                            <a:gd name="T80" fmla="+- 0 5386 1634"/>
                            <a:gd name="T81" fmla="*/ T80 w 9586"/>
                            <a:gd name="T82" fmla="+- 0 3624 3624"/>
                            <a:gd name="T83" fmla="*/ 3624 h 48"/>
                            <a:gd name="T84" fmla="+- 0 5386 1634"/>
                            <a:gd name="T85" fmla="*/ T84 w 9586"/>
                            <a:gd name="T86" fmla="+- 0 3672 3624"/>
                            <a:gd name="T87" fmla="*/ 3672 h 48"/>
                            <a:gd name="T88" fmla="+- 0 5803 1634"/>
                            <a:gd name="T89" fmla="*/ T88 w 9586"/>
                            <a:gd name="T90" fmla="+- 0 3624 3624"/>
                            <a:gd name="T91" fmla="*/ 3624 h 48"/>
                            <a:gd name="T92" fmla="+- 0 5803 1634"/>
                            <a:gd name="T93" fmla="*/ T92 w 9586"/>
                            <a:gd name="T94" fmla="+- 0 3672 3624"/>
                            <a:gd name="T95" fmla="*/ 3672 h 48"/>
                            <a:gd name="T96" fmla="+- 0 6218 1634"/>
                            <a:gd name="T97" fmla="*/ T96 w 9586"/>
                            <a:gd name="T98" fmla="+- 0 3624 3624"/>
                            <a:gd name="T99" fmla="*/ 3624 h 48"/>
                            <a:gd name="T100" fmla="+- 0 6218 1634"/>
                            <a:gd name="T101" fmla="*/ T100 w 9586"/>
                            <a:gd name="T102" fmla="+- 0 3672 3624"/>
                            <a:gd name="T103" fmla="*/ 3672 h 48"/>
                            <a:gd name="T104" fmla="+- 0 6636 1634"/>
                            <a:gd name="T105" fmla="*/ T104 w 9586"/>
                            <a:gd name="T106" fmla="+- 0 3624 3624"/>
                            <a:gd name="T107" fmla="*/ 3624 h 48"/>
                            <a:gd name="T108" fmla="+- 0 6636 1634"/>
                            <a:gd name="T109" fmla="*/ T108 w 9586"/>
                            <a:gd name="T110" fmla="+- 0 3672 3624"/>
                            <a:gd name="T111" fmla="*/ 3672 h 48"/>
                            <a:gd name="T112" fmla="+- 0 7054 1634"/>
                            <a:gd name="T113" fmla="*/ T112 w 9586"/>
                            <a:gd name="T114" fmla="+- 0 3624 3624"/>
                            <a:gd name="T115" fmla="*/ 3624 h 48"/>
                            <a:gd name="T116" fmla="+- 0 7054 1634"/>
                            <a:gd name="T117" fmla="*/ T116 w 9586"/>
                            <a:gd name="T118" fmla="+- 0 3672 3624"/>
                            <a:gd name="T119" fmla="*/ 3672 h 48"/>
                            <a:gd name="T120" fmla="+- 0 7469 1634"/>
                            <a:gd name="T121" fmla="*/ T120 w 9586"/>
                            <a:gd name="T122" fmla="+- 0 3624 3624"/>
                            <a:gd name="T123" fmla="*/ 3624 h 48"/>
                            <a:gd name="T124" fmla="+- 0 7469 1634"/>
                            <a:gd name="T125" fmla="*/ T124 w 9586"/>
                            <a:gd name="T126" fmla="+- 0 3672 3624"/>
                            <a:gd name="T127" fmla="*/ 3672 h 48"/>
                            <a:gd name="T128" fmla="+- 0 7886 1634"/>
                            <a:gd name="T129" fmla="*/ T128 w 9586"/>
                            <a:gd name="T130" fmla="+- 0 3624 3624"/>
                            <a:gd name="T131" fmla="*/ 3624 h 48"/>
                            <a:gd name="T132" fmla="+- 0 7886 1634"/>
                            <a:gd name="T133" fmla="*/ T132 w 9586"/>
                            <a:gd name="T134" fmla="+- 0 3672 3624"/>
                            <a:gd name="T135" fmla="*/ 3672 h 48"/>
                            <a:gd name="T136" fmla="+- 0 8302 1634"/>
                            <a:gd name="T137" fmla="*/ T136 w 9586"/>
                            <a:gd name="T138" fmla="+- 0 3624 3624"/>
                            <a:gd name="T139" fmla="*/ 3624 h 48"/>
                            <a:gd name="T140" fmla="+- 0 8302 1634"/>
                            <a:gd name="T141" fmla="*/ T140 w 9586"/>
                            <a:gd name="T142" fmla="+- 0 3672 3624"/>
                            <a:gd name="T143" fmla="*/ 3672 h 48"/>
                            <a:gd name="T144" fmla="+- 0 8719 1634"/>
                            <a:gd name="T145" fmla="*/ T144 w 9586"/>
                            <a:gd name="T146" fmla="+- 0 3624 3624"/>
                            <a:gd name="T147" fmla="*/ 3624 h 48"/>
                            <a:gd name="T148" fmla="+- 0 8719 1634"/>
                            <a:gd name="T149" fmla="*/ T148 w 9586"/>
                            <a:gd name="T150" fmla="+- 0 3672 3624"/>
                            <a:gd name="T151" fmla="*/ 3672 h 48"/>
                            <a:gd name="T152" fmla="+- 0 9137 1634"/>
                            <a:gd name="T153" fmla="*/ T152 w 9586"/>
                            <a:gd name="T154" fmla="+- 0 3624 3624"/>
                            <a:gd name="T155" fmla="*/ 3624 h 48"/>
                            <a:gd name="T156" fmla="+- 0 9137 1634"/>
                            <a:gd name="T157" fmla="*/ T156 w 9586"/>
                            <a:gd name="T158" fmla="+- 0 3672 3624"/>
                            <a:gd name="T159" fmla="*/ 3672 h 48"/>
                            <a:gd name="T160" fmla="+- 0 9552 1634"/>
                            <a:gd name="T161" fmla="*/ T160 w 9586"/>
                            <a:gd name="T162" fmla="+- 0 3624 3624"/>
                            <a:gd name="T163" fmla="*/ 3624 h 48"/>
                            <a:gd name="T164" fmla="+- 0 9552 1634"/>
                            <a:gd name="T165" fmla="*/ T164 w 9586"/>
                            <a:gd name="T166" fmla="+- 0 3672 3624"/>
                            <a:gd name="T167" fmla="*/ 3672 h 48"/>
                            <a:gd name="T168" fmla="+- 0 9970 1634"/>
                            <a:gd name="T169" fmla="*/ T168 w 9586"/>
                            <a:gd name="T170" fmla="+- 0 3624 3624"/>
                            <a:gd name="T171" fmla="*/ 3624 h 48"/>
                            <a:gd name="T172" fmla="+- 0 9970 1634"/>
                            <a:gd name="T173" fmla="*/ T172 w 9586"/>
                            <a:gd name="T174" fmla="+- 0 3672 3624"/>
                            <a:gd name="T175" fmla="*/ 3672 h 48"/>
                            <a:gd name="T176" fmla="+- 0 10387 1634"/>
                            <a:gd name="T177" fmla="*/ T176 w 9586"/>
                            <a:gd name="T178" fmla="+- 0 3624 3624"/>
                            <a:gd name="T179" fmla="*/ 3624 h 48"/>
                            <a:gd name="T180" fmla="+- 0 10387 1634"/>
                            <a:gd name="T181" fmla="*/ T180 w 9586"/>
                            <a:gd name="T182" fmla="+- 0 3672 3624"/>
                            <a:gd name="T183" fmla="*/ 3672 h 48"/>
                            <a:gd name="T184" fmla="+- 0 10802 1634"/>
                            <a:gd name="T185" fmla="*/ T184 w 9586"/>
                            <a:gd name="T186" fmla="+- 0 3624 3624"/>
                            <a:gd name="T187" fmla="*/ 3624 h 48"/>
                            <a:gd name="T188" fmla="+- 0 10802 1634"/>
                            <a:gd name="T189" fmla="*/ T188 w 9586"/>
                            <a:gd name="T190" fmla="+- 0 3672 3624"/>
                            <a:gd name="T191" fmla="*/ 3672 h 48"/>
                            <a:gd name="T192" fmla="+- 0 11220 1634"/>
                            <a:gd name="T193" fmla="*/ T192 w 9586"/>
                            <a:gd name="T194" fmla="+- 0 3624 3624"/>
                            <a:gd name="T195" fmla="*/ 3624 h 48"/>
                            <a:gd name="T196" fmla="+- 0 11220 1634"/>
                            <a:gd name="T197" fmla="*/ T196 w 9586"/>
                            <a:gd name="T198" fmla="+- 0 3672 3624"/>
                            <a:gd name="T199" fmla="*/ 367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586" h="48">
                              <a:moveTo>
                                <a:pt x="0" y="0"/>
                              </a:moveTo>
                              <a:lnTo>
                                <a:pt x="9586" y="0"/>
                              </a:lnTo>
                              <a:moveTo>
                                <a:pt x="0" y="0"/>
                              </a:moveTo>
                              <a:lnTo>
                                <a:pt x="0" y="48"/>
                              </a:lnTo>
                              <a:moveTo>
                                <a:pt x="418" y="0"/>
                              </a:moveTo>
                              <a:lnTo>
                                <a:pt x="418" y="48"/>
                              </a:lnTo>
                              <a:moveTo>
                                <a:pt x="833" y="0"/>
                              </a:moveTo>
                              <a:lnTo>
                                <a:pt x="833" y="48"/>
                              </a:lnTo>
                              <a:moveTo>
                                <a:pt x="1251" y="0"/>
                              </a:moveTo>
                              <a:lnTo>
                                <a:pt x="1251" y="48"/>
                              </a:lnTo>
                              <a:moveTo>
                                <a:pt x="1668" y="0"/>
                              </a:moveTo>
                              <a:lnTo>
                                <a:pt x="1668" y="48"/>
                              </a:lnTo>
                              <a:moveTo>
                                <a:pt x="2084" y="0"/>
                              </a:moveTo>
                              <a:lnTo>
                                <a:pt x="2084" y="48"/>
                              </a:lnTo>
                              <a:moveTo>
                                <a:pt x="2501" y="0"/>
                              </a:moveTo>
                              <a:lnTo>
                                <a:pt x="2501" y="48"/>
                              </a:lnTo>
                              <a:moveTo>
                                <a:pt x="2919" y="0"/>
                              </a:moveTo>
                              <a:lnTo>
                                <a:pt x="2919" y="48"/>
                              </a:lnTo>
                              <a:moveTo>
                                <a:pt x="3334" y="0"/>
                              </a:moveTo>
                              <a:lnTo>
                                <a:pt x="3334" y="48"/>
                              </a:lnTo>
                              <a:moveTo>
                                <a:pt x="3752" y="0"/>
                              </a:moveTo>
                              <a:lnTo>
                                <a:pt x="3752" y="48"/>
                              </a:lnTo>
                              <a:moveTo>
                                <a:pt x="4169" y="0"/>
                              </a:moveTo>
                              <a:lnTo>
                                <a:pt x="4169" y="48"/>
                              </a:lnTo>
                              <a:moveTo>
                                <a:pt x="4584" y="0"/>
                              </a:moveTo>
                              <a:lnTo>
                                <a:pt x="4584" y="48"/>
                              </a:lnTo>
                              <a:moveTo>
                                <a:pt x="5002" y="0"/>
                              </a:moveTo>
                              <a:lnTo>
                                <a:pt x="5002" y="48"/>
                              </a:lnTo>
                              <a:moveTo>
                                <a:pt x="5420" y="0"/>
                              </a:moveTo>
                              <a:lnTo>
                                <a:pt x="5420" y="48"/>
                              </a:lnTo>
                              <a:moveTo>
                                <a:pt x="5835" y="0"/>
                              </a:moveTo>
                              <a:lnTo>
                                <a:pt x="5835" y="48"/>
                              </a:lnTo>
                              <a:moveTo>
                                <a:pt x="6252" y="0"/>
                              </a:moveTo>
                              <a:lnTo>
                                <a:pt x="6252" y="48"/>
                              </a:lnTo>
                              <a:moveTo>
                                <a:pt x="6668" y="0"/>
                              </a:moveTo>
                              <a:lnTo>
                                <a:pt x="6668" y="48"/>
                              </a:lnTo>
                              <a:moveTo>
                                <a:pt x="7085" y="0"/>
                              </a:moveTo>
                              <a:lnTo>
                                <a:pt x="7085" y="48"/>
                              </a:lnTo>
                              <a:moveTo>
                                <a:pt x="7503" y="0"/>
                              </a:moveTo>
                              <a:lnTo>
                                <a:pt x="7503" y="48"/>
                              </a:lnTo>
                              <a:moveTo>
                                <a:pt x="7918" y="0"/>
                              </a:moveTo>
                              <a:lnTo>
                                <a:pt x="7918" y="48"/>
                              </a:lnTo>
                              <a:moveTo>
                                <a:pt x="8336" y="0"/>
                              </a:moveTo>
                              <a:lnTo>
                                <a:pt x="8336" y="48"/>
                              </a:lnTo>
                              <a:moveTo>
                                <a:pt x="8753" y="0"/>
                              </a:moveTo>
                              <a:lnTo>
                                <a:pt x="8753" y="48"/>
                              </a:lnTo>
                              <a:moveTo>
                                <a:pt x="9168" y="0"/>
                              </a:moveTo>
                              <a:lnTo>
                                <a:pt x="9168" y="48"/>
                              </a:lnTo>
                              <a:moveTo>
                                <a:pt x="9586" y="0"/>
                              </a:moveTo>
                              <a:lnTo>
                                <a:pt x="9586" y="48"/>
                              </a:lnTo>
                            </a:path>
                          </a:pathLst>
                        </a:custGeom>
                        <a:noFill/>
                        <a:ln w="9144">
                          <a:solidFill>
                            <a:srgbClr val="85858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B0EF44F" id="Полилиния 1" o:spid="_x0000_s1026" style="position:absolute;margin-left:81.7pt;margin-top:143.5pt;width:479.3pt;height:2.4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8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" path="m,l9586,m,l,48m418,r,48m833,r,48m1251,r,48m1668,r,48m2084,r,48m2501,r,48m2919,r,48m3334,r,48m3752,r,48m4169,r,48m4584,r,48m5002,r,48m5420,r,48m5835,r,48m6252,r,48m6668,r,48m7085,r,48m7503,r,48m7918,r,48m8336,r,48m8753,r,48m9168,r,48m9586,r,48e" filled="f" strokecolor="#858585" strokeweight=".72pt">
                <v:path arrowok="t" o:connecttype="custom" o:connectlocs="0,2301240;6087110,2301240;0,2301240;0,2331720;265430,2301240;265430,2331720;528955,2301240;528955,2331720;794385,2301240;794385,2331720;1059180,2301240;1059180,2331720;1323340,2301240;1323340,2331720;1588135,2301240;1588135,2331720;1853565,2301240;1853565,2331720;2117090,2301240;2117090,2331720;2382520,2301240;2382520,2331720;2647315,2301240;2647315,2331720;2910840,2301240;2910840,2331720;3176270,2301240;3176270,2331720;3441700,2301240;3441700,2331720;3705225,2301240;3705225,2331720;3970020,2301240;3970020,2331720;4234180,2301240;4234180,2331720;4498975,2301240;4498975,2331720;4764405,2301240;4764405,2331720;5027930,2301240;5027930,2331720;5293360,2301240;5293360,2331720;5558155,2301240;5558155,2331720;5821680,2301240;5821680,2331720;6087110,2301240;6087110,2331720" o:connectangles="0,0,0,0,0,0,0,0,0,0,0,0,0,0,0,0,0,0,0,0,0,0,0,0,0,0,0,0,0,0,0,0,0,0,0,0,0,0,0,0,0,0,0,0,0,0,0,0,0,0"/>
                <w10:wrap type="topAndBottom" anchorx="page"/>
              </v:shape>
            </w:pict>
          </mc:Fallback>
        </mc:AlternateContent>
      </w:r>
      <w:r w:rsidR="00D13C09" w:rsidRPr="00D13C09">
        <w:rPr>
          <w:rFonts w:ascii="Times New Roman" w:eastAsia="Times New Roman" w:hAnsi="Times New Roman" w:cs="Times New Roman"/>
          <w:sz w:val="16"/>
        </w:rPr>
        <w:t>1998</w:t>
      </w:r>
      <w:r w:rsidR="00D13C09" w:rsidRPr="00D13C09">
        <w:rPr>
          <w:rFonts w:ascii="Times New Roman" w:eastAsia="Times New Roman" w:hAnsi="Times New Roman" w:cs="Times New Roman"/>
          <w:spacing w:val="15"/>
          <w:sz w:val="16"/>
        </w:rPr>
        <w:t xml:space="preserve"> </w:t>
      </w:r>
      <w:r w:rsidR="00D13C09" w:rsidRPr="00D13C09">
        <w:rPr>
          <w:rFonts w:ascii="Times New Roman" w:eastAsia="Times New Roman" w:hAnsi="Times New Roman" w:cs="Times New Roman"/>
          <w:sz w:val="16"/>
        </w:rPr>
        <w:t>1999</w:t>
      </w:r>
      <w:r w:rsidR="00D13C09" w:rsidRPr="00D13C09">
        <w:rPr>
          <w:rFonts w:ascii="Times New Roman" w:eastAsia="Times New Roman" w:hAnsi="Times New Roman" w:cs="Times New Roman"/>
          <w:spacing w:val="53"/>
          <w:sz w:val="16"/>
        </w:rPr>
        <w:t xml:space="preserve"> </w:t>
      </w:r>
      <w:r w:rsidR="00D13C09" w:rsidRPr="00D13C09">
        <w:rPr>
          <w:rFonts w:ascii="Times New Roman" w:eastAsia="Times New Roman" w:hAnsi="Times New Roman" w:cs="Times New Roman"/>
          <w:sz w:val="16"/>
        </w:rPr>
        <w:t>2000</w:t>
      </w:r>
      <w:r w:rsidR="00D13C09" w:rsidRPr="00D13C09">
        <w:rPr>
          <w:rFonts w:ascii="Times New Roman" w:eastAsia="Times New Roman" w:hAnsi="Times New Roman" w:cs="Times New Roman"/>
          <w:spacing w:val="54"/>
          <w:sz w:val="16"/>
        </w:rPr>
        <w:t xml:space="preserve"> </w:t>
      </w:r>
      <w:r w:rsidR="00D13C09" w:rsidRPr="00D13C09">
        <w:rPr>
          <w:rFonts w:ascii="Times New Roman" w:eastAsia="Times New Roman" w:hAnsi="Times New Roman" w:cs="Times New Roman"/>
          <w:sz w:val="16"/>
        </w:rPr>
        <w:t>2001</w:t>
      </w:r>
      <w:r w:rsidR="00D13C09" w:rsidRPr="00D13C09">
        <w:rPr>
          <w:rFonts w:ascii="Times New Roman" w:eastAsia="Times New Roman" w:hAnsi="Times New Roman" w:cs="Times New Roman"/>
          <w:spacing w:val="53"/>
          <w:sz w:val="16"/>
        </w:rPr>
        <w:t xml:space="preserve"> </w:t>
      </w:r>
      <w:r w:rsidR="00D13C09" w:rsidRPr="00D13C09">
        <w:rPr>
          <w:rFonts w:ascii="Times New Roman" w:eastAsia="Times New Roman" w:hAnsi="Times New Roman" w:cs="Times New Roman"/>
          <w:sz w:val="16"/>
        </w:rPr>
        <w:t>2002</w:t>
      </w:r>
      <w:r w:rsidR="00D13C09" w:rsidRPr="00D13C09">
        <w:rPr>
          <w:rFonts w:ascii="Times New Roman" w:eastAsia="Times New Roman" w:hAnsi="Times New Roman" w:cs="Times New Roman"/>
          <w:spacing w:val="54"/>
          <w:sz w:val="16"/>
        </w:rPr>
        <w:t xml:space="preserve"> </w:t>
      </w:r>
      <w:r w:rsidR="00D13C09" w:rsidRPr="00D13C09">
        <w:rPr>
          <w:rFonts w:ascii="Times New Roman" w:eastAsia="Times New Roman" w:hAnsi="Times New Roman" w:cs="Times New Roman"/>
          <w:sz w:val="16"/>
        </w:rPr>
        <w:t>2003</w:t>
      </w:r>
      <w:r w:rsidR="00D13C09" w:rsidRPr="00D13C09">
        <w:rPr>
          <w:rFonts w:ascii="Times New Roman" w:eastAsia="Times New Roman" w:hAnsi="Times New Roman" w:cs="Times New Roman"/>
          <w:spacing w:val="53"/>
          <w:sz w:val="16"/>
        </w:rPr>
        <w:t xml:space="preserve"> </w:t>
      </w:r>
      <w:r w:rsidR="00D13C09" w:rsidRPr="00D13C09">
        <w:rPr>
          <w:rFonts w:ascii="Times New Roman" w:eastAsia="Times New Roman" w:hAnsi="Times New Roman" w:cs="Times New Roman"/>
          <w:sz w:val="16"/>
        </w:rPr>
        <w:t>2004</w:t>
      </w:r>
      <w:r w:rsidR="00D13C09" w:rsidRPr="00D13C09">
        <w:rPr>
          <w:rFonts w:ascii="Times New Roman" w:eastAsia="Times New Roman" w:hAnsi="Times New Roman" w:cs="Times New Roman"/>
          <w:spacing w:val="54"/>
          <w:sz w:val="16"/>
        </w:rPr>
        <w:t xml:space="preserve"> </w:t>
      </w:r>
      <w:r w:rsidR="00D13C09" w:rsidRPr="00D13C09">
        <w:rPr>
          <w:rFonts w:ascii="Times New Roman" w:eastAsia="Times New Roman" w:hAnsi="Times New Roman" w:cs="Times New Roman"/>
          <w:sz w:val="16"/>
        </w:rPr>
        <w:t>2005</w:t>
      </w:r>
      <w:r w:rsidR="00D13C09" w:rsidRPr="00D13C09">
        <w:rPr>
          <w:rFonts w:ascii="Times New Roman" w:eastAsia="Times New Roman" w:hAnsi="Times New Roman" w:cs="Times New Roman"/>
          <w:spacing w:val="53"/>
          <w:sz w:val="16"/>
        </w:rPr>
        <w:t xml:space="preserve"> </w:t>
      </w:r>
      <w:r w:rsidR="00D13C09" w:rsidRPr="00D13C09">
        <w:rPr>
          <w:rFonts w:ascii="Times New Roman" w:eastAsia="Times New Roman" w:hAnsi="Times New Roman" w:cs="Times New Roman"/>
          <w:sz w:val="16"/>
        </w:rPr>
        <w:t>2006</w:t>
      </w:r>
      <w:r w:rsidR="00D13C09" w:rsidRPr="00D13C09">
        <w:rPr>
          <w:rFonts w:ascii="Times New Roman" w:eastAsia="Times New Roman" w:hAnsi="Times New Roman" w:cs="Times New Roman"/>
          <w:spacing w:val="54"/>
          <w:sz w:val="16"/>
        </w:rPr>
        <w:t xml:space="preserve"> </w:t>
      </w:r>
      <w:r w:rsidR="00D13C09" w:rsidRPr="00D13C09">
        <w:rPr>
          <w:rFonts w:ascii="Times New Roman" w:eastAsia="Times New Roman" w:hAnsi="Times New Roman" w:cs="Times New Roman"/>
          <w:sz w:val="16"/>
        </w:rPr>
        <w:t>2007</w:t>
      </w:r>
      <w:r w:rsidR="00D13C09" w:rsidRPr="00D13C09">
        <w:rPr>
          <w:rFonts w:ascii="Times New Roman" w:eastAsia="Times New Roman" w:hAnsi="Times New Roman" w:cs="Times New Roman"/>
          <w:spacing w:val="53"/>
          <w:sz w:val="16"/>
        </w:rPr>
        <w:t xml:space="preserve"> </w:t>
      </w:r>
      <w:r w:rsidR="00D13C09" w:rsidRPr="00D13C09">
        <w:rPr>
          <w:rFonts w:ascii="Times New Roman" w:eastAsia="Times New Roman" w:hAnsi="Times New Roman" w:cs="Times New Roman"/>
          <w:sz w:val="16"/>
        </w:rPr>
        <w:t>2008</w:t>
      </w:r>
      <w:r w:rsidR="00D13C09" w:rsidRPr="00D13C09">
        <w:rPr>
          <w:rFonts w:ascii="Times New Roman" w:eastAsia="Times New Roman" w:hAnsi="Times New Roman" w:cs="Times New Roman"/>
          <w:spacing w:val="54"/>
          <w:sz w:val="16"/>
        </w:rPr>
        <w:t xml:space="preserve"> </w:t>
      </w:r>
      <w:r w:rsidR="00D13C09" w:rsidRPr="00D13C09">
        <w:rPr>
          <w:rFonts w:ascii="Times New Roman" w:eastAsia="Times New Roman" w:hAnsi="Times New Roman" w:cs="Times New Roman"/>
          <w:sz w:val="16"/>
        </w:rPr>
        <w:t>2009</w:t>
      </w:r>
      <w:r w:rsidR="00D13C09" w:rsidRPr="00D13C09">
        <w:rPr>
          <w:rFonts w:ascii="Times New Roman" w:eastAsia="Times New Roman" w:hAnsi="Times New Roman" w:cs="Times New Roman"/>
          <w:spacing w:val="54"/>
          <w:sz w:val="16"/>
        </w:rPr>
        <w:t xml:space="preserve"> </w:t>
      </w:r>
      <w:r w:rsidR="00D13C09" w:rsidRPr="00D13C09">
        <w:rPr>
          <w:rFonts w:ascii="Times New Roman" w:eastAsia="Times New Roman" w:hAnsi="Times New Roman" w:cs="Times New Roman"/>
          <w:sz w:val="16"/>
        </w:rPr>
        <w:t>2010</w:t>
      </w:r>
      <w:r w:rsidR="00D13C09" w:rsidRPr="00D13C09">
        <w:rPr>
          <w:rFonts w:ascii="Times New Roman" w:eastAsia="Times New Roman" w:hAnsi="Times New Roman" w:cs="Times New Roman"/>
          <w:spacing w:val="53"/>
          <w:sz w:val="16"/>
        </w:rPr>
        <w:t xml:space="preserve"> </w:t>
      </w:r>
      <w:r w:rsidR="00D13C09" w:rsidRPr="00D13C09">
        <w:rPr>
          <w:rFonts w:ascii="Times New Roman" w:eastAsia="Times New Roman" w:hAnsi="Times New Roman" w:cs="Times New Roman"/>
          <w:sz w:val="16"/>
        </w:rPr>
        <w:t>2011</w:t>
      </w:r>
      <w:r w:rsidR="00D13C09" w:rsidRPr="00D13C09">
        <w:rPr>
          <w:rFonts w:ascii="Times New Roman" w:eastAsia="Times New Roman" w:hAnsi="Times New Roman" w:cs="Times New Roman"/>
          <w:spacing w:val="54"/>
          <w:sz w:val="16"/>
        </w:rPr>
        <w:t xml:space="preserve"> </w:t>
      </w:r>
      <w:r w:rsidR="00D13C09" w:rsidRPr="00D13C09">
        <w:rPr>
          <w:rFonts w:ascii="Times New Roman" w:eastAsia="Times New Roman" w:hAnsi="Times New Roman" w:cs="Times New Roman"/>
          <w:sz w:val="16"/>
        </w:rPr>
        <w:t>2012</w:t>
      </w:r>
      <w:r w:rsidR="00D13C09" w:rsidRPr="00D13C09">
        <w:rPr>
          <w:rFonts w:ascii="Times New Roman" w:eastAsia="Times New Roman" w:hAnsi="Times New Roman" w:cs="Times New Roman"/>
          <w:spacing w:val="53"/>
          <w:sz w:val="16"/>
        </w:rPr>
        <w:t xml:space="preserve"> </w:t>
      </w:r>
      <w:r w:rsidR="00D13C09" w:rsidRPr="00D13C09">
        <w:rPr>
          <w:rFonts w:ascii="Times New Roman" w:eastAsia="Times New Roman" w:hAnsi="Times New Roman" w:cs="Times New Roman"/>
          <w:sz w:val="16"/>
        </w:rPr>
        <w:t>2013</w:t>
      </w:r>
      <w:r w:rsidR="00D13C09" w:rsidRPr="00D13C09">
        <w:rPr>
          <w:rFonts w:ascii="Times New Roman" w:eastAsia="Times New Roman" w:hAnsi="Times New Roman" w:cs="Times New Roman"/>
          <w:spacing w:val="54"/>
          <w:sz w:val="16"/>
        </w:rPr>
        <w:t xml:space="preserve"> </w:t>
      </w:r>
      <w:r w:rsidR="00D13C09" w:rsidRPr="00D13C09">
        <w:rPr>
          <w:rFonts w:ascii="Times New Roman" w:eastAsia="Times New Roman" w:hAnsi="Times New Roman" w:cs="Times New Roman"/>
          <w:sz w:val="16"/>
        </w:rPr>
        <w:t>2014</w:t>
      </w:r>
      <w:r w:rsidR="00D13C09" w:rsidRPr="00D13C09">
        <w:rPr>
          <w:rFonts w:ascii="Times New Roman" w:eastAsia="Times New Roman" w:hAnsi="Times New Roman" w:cs="Times New Roman"/>
          <w:spacing w:val="53"/>
          <w:sz w:val="16"/>
        </w:rPr>
        <w:t xml:space="preserve"> </w:t>
      </w:r>
      <w:r w:rsidR="00D13C09" w:rsidRPr="00D13C09">
        <w:rPr>
          <w:rFonts w:ascii="Times New Roman" w:eastAsia="Times New Roman" w:hAnsi="Times New Roman" w:cs="Times New Roman"/>
          <w:sz w:val="16"/>
        </w:rPr>
        <w:t>2015</w:t>
      </w:r>
      <w:r w:rsidR="00D13C09" w:rsidRPr="00D13C09">
        <w:rPr>
          <w:rFonts w:ascii="Times New Roman" w:eastAsia="Times New Roman" w:hAnsi="Times New Roman" w:cs="Times New Roman"/>
          <w:spacing w:val="54"/>
          <w:sz w:val="16"/>
        </w:rPr>
        <w:t xml:space="preserve"> </w:t>
      </w:r>
      <w:r w:rsidR="00D13C09" w:rsidRPr="00D13C09">
        <w:rPr>
          <w:rFonts w:ascii="Times New Roman" w:eastAsia="Times New Roman" w:hAnsi="Times New Roman" w:cs="Times New Roman"/>
          <w:sz w:val="16"/>
        </w:rPr>
        <w:t>2016</w:t>
      </w:r>
      <w:r w:rsidR="00D13C09" w:rsidRPr="00D13C09">
        <w:rPr>
          <w:rFonts w:ascii="Times New Roman" w:eastAsia="Times New Roman" w:hAnsi="Times New Roman" w:cs="Times New Roman"/>
          <w:spacing w:val="53"/>
          <w:sz w:val="16"/>
        </w:rPr>
        <w:t xml:space="preserve"> </w:t>
      </w:r>
      <w:r w:rsidR="00D13C09" w:rsidRPr="00D13C09">
        <w:rPr>
          <w:rFonts w:ascii="Times New Roman" w:eastAsia="Times New Roman" w:hAnsi="Times New Roman" w:cs="Times New Roman"/>
          <w:sz w:val="16"/>
        </w:rPr>
        <w:t>2017</w:t>
      </w:r>
      <w:r w:rsidR="00D13C09" w:rsidRPr="00D13C09">
        <w:rPr>
          <w:rFonts w:ascii="Times New Roman" w:eastAsia="Times New Roman" w:hAnsi="Times New Roman" w:cs="Times New Roman"/>
          <w:spacing w:val="54"/>
          <w:sz w:val="16"/>
        </w:rPr>
        <w:t xml:space="preserve"> </w:t>
      </w:r>
      <w:r w:rsidR="00D13C09" w:rsidRPr="00D13C09">
        <w:rPr>
          <w:rFonts w:ascii="Times New Roman" w:eastAsia="Times New Roman" w:hAnsi="Times New Roman" w:cs="Times New Roman"/>
          <w:sz w:val="16"/>
        </w:rPr>
        <w:t>2018</w:t>
      </w:r>
      <w:r w:rsidR="00D13C09" w:rsidRPr="00D13C09">
        <w:rPr>
          <w:rFonts w:ascii="Times New Roman" w:eastAsia="Times New Roman" w:hAnsi="Times New Roman" w:cs="Times New Roman"/>
          <w:spacing w:val="54"/>
          <w:sz w:val="16"/>
        </w:rPr>
        <w:t xml:space="preserve"> </w:t>
      </w:r>
      <w:r w:rsidR="00D13C09" w:rsidRPr="00D13C09">
        <w:rPr>
          <w:rFonts w:ascii="Times New Roman" w:eastAsia="Times New Roman" w:hAnsi="Times New Roman" w:cs="Times New Roman"/>
          <w:sz w:val="16"/>
        </w:rPr>
        <w:t>2019</w:t>
      </w:r>
      <w:r w:rsidR="00D13C09" w:rsidRPr="00D13C09">
        <w:rPr>
          <w:rFonts w:ascii="Times New Roman" w:eastAsia="Times New Roman" w:hAnsi="Times New Roman" w:cs="Times New Roman"/>
          <w:spacing w:val="53"/>
          <w:sz w:val="16"/>
        </w:rPr>
        <w:t xml:space="preserve"> </w:t>
      </w:r>
      <w:r w:rsidR="00D13C09" w:rsidRPr="00272B1D">
        <w:rPr>
          <w:rFonts w:ascii="Times New Roman" w:eastAsia="Times New Roman" w:hAnsi="Times New Roman" w:cs="Times New Roman"/>
          <w:sz w:val="16"/>
        </w:rPr>
        <w:t>020</w:t>
      </w:r>
    </w:p>
    <w:p w:rsidR="00D13C09" w:rsidRPr="001A66D7" w:rsidRDefault="00D13C09" w:rsidP="00FE4871">
      <w:pPr>
        <w:widowControl w:val="0"/>
        <w:tabs>
          <w:tab w:val="left" w:pos="3351"/>
        </w:tabs>
        <w:autoSpaceDE w:val="0"/>
        <w:autoSpaceDN w:val="0"/>
        <w:spacing w:after="0" w:line="240" w:lineRule="auto"/>
        <w:jc w:val="center"/>
        <w:rPr>
          <w:rFonts w:ascii="Times New Roman" w:eastAsia="Times New Roman" w:hAnsi="Times New Roman" w:cs="Times New Roman"/>
          <w:sz w:val="16"/>
          <w:szCs w:val="16"/>
        </w:rPr>
      </w:pPr>
    </w:p>
    <w:p w:rsidR="001A66D7" w:rsidRDefault="00D13C09" w:rsidP="00FE4871">
      <w:pPr>
        <w:widowControl w:val="0"/>
        <w:tabs>
          <w:tab w:val="left" w:pos="3351"/>
        </w:tabs>
        <w:autoSpaceDE w:val="0"/>
        <w:autoSpaceDN w:val="0"/>
        <w:spacing w:after="0" w:line="240" w:lineRule="auto"/>
        <w:jc w:val="center"/>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Рисунок</w:t>
      </w:r>
      <w:r w:rsidR="00A01272" w:rsidRPr="00272B1D">
        <w:rPr>
          <w:rFonts w:ascii="Times New Roman" w:eastAsia="Times New Roman" w:hAnsi="Times New Roman" w:cs="Times New Roman"/>
          <w:sz w:val="28"/>
          <w:szCs w:val="28"/>
        </w:rPr>
        <w:t xml:space="preserve"> 22</w:t>
      </w:r>
      <w:r w:rsidRPr="00272B1D">
        <w:rPr>
          <w:rFonts w:ascii="Times New Roman" w:eastAsia="Times New Roman" w:hAnsi="Times New Roman" w:cs="Times New Roman"/>
          <w:sz w:val="28"/>
          <w:szCs w:val="28"/>
        </w:rPr>
        <w:t xml:space="preserve"> </w:t>
      </w:r>
      <w:r w:rsidR="001A66D7">
        <w:rPr>
          <w:rFonts w:ascii="Times New Roman" w:eastAsia="Times New Roman" w:hAnsi="Times New Roman" w:cs="Times New Roman"/>
          <w:sz w:val="28"/>
          <w:szCs w:val="28"/>
        </w:rPr>
        <w:t>–</w:t>
      </w:r>
      <w:r w:rsidRPr="00272B1D">
        <w:rPr>
          <w:rFonts w:ascii="Times New Roman" w:eastAsia="Times New Roman" w:hAnsi="Times New Roman" w:cs="Times New Roman"/>
          <w:sz w:val="28"/>
          <w:szCs w:val="28"/>
        </w:rPr>
        <w:t xml:space="preserve"> Индекс</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физического</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объема</w:t>
      </w:r>
      <w:r w:rsidRPr="00272B1D">
        <w:rPr>
          <w:rFonts w:ascii="Times New Roman" w:eastAsia="Times New Roman" w:hAnsi="Times New Roman" w:cs="Times New Roman"/>
          <w:spacing w:val="-2"/>
          <w:sz w:val="28"/>
          <w:szCs w:val="28"/>
        </w:rPr>
        <w:t xml:space="preserve"> </w:t>
      </w:r>
      <w:r w:rsidRPr="00272B1D">
        <w:rPr>
          <w:rFonts w:ascii="Times New Roman" w:eastAsia="Times New Roman" w:hAnsi="Times New Roman" w:cs="Times New Roman"/>
          <w:sz w:val="28"/>
          <w:szCs w:val="28"/>
        </w:rPr>
        <w:t>ВВП</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за 1998-2020</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 xml:space="preserve">годы </w:t>
      </w:r>
    </w:p>
    <w:p w:rsidR="001A66D7" w:rsidRPr="001A66D7" w:rsidRDefault="001A66D7" w:rsidP="00FE4871">
      <w:pPr>
        <w:widowControl w:val="0"/>
        <w:tabs>
          <w:tab w:val="left" w:pos="3351"/>
        </w:tabs>
        <w:autoSpaceDE w:val="0"/>
        <w:autoSpaceDN w:val="0"/>
        <w:spacing w:after="0" w:line="240" w:lineRule="auto"/>
        <w:jc w:val="center"/>
        <w:rPr>
          <w:rFonts w:ascii="Times New Roman" w:eastAsia="Times New Roman" w:hAnsi="Times New Roman" w:cs="Times New Roman"/>
          <w:sz w:val="16"/>
          <w:szCs w:val="16"/>
        </w:rPr>
      </w:pPr>
    </w:p>
    <w:p w:rsidR="00D13C09" w:rsidRPr="001A66D7" w:rsidRDefault="001A66D7" w:rsidP="001A66D7">
      <w:pPr>
        <w:widowControl w:val="0"/>
        <w:tabs>
          <w:tab w:val="left" w:pos="3351"/>
        </w:tabs>
        <w:autoSpaceDE w:val="0"/>
        <w:autoSpaceDN w:val="0"/>
        <w:spacing w:after="0" w:line="240" w:lineRule="auto"/>
        <w:ind w:firstLine="709"/>
        <w:jc w:val="both"/>
        <w:rPr>
          <w:rFonts w:ascii="Times New Roman" w:eastAsia="Times New Roman" w:hAnsi="Times New Roman" w:cs="Times New Roman"/>
          <w:sz w:val="24"/>
          <w:szCs w:val="24"/>
        </w:rPr>
      </w:pPr>
      <w:r w:rsidRPr="001A66D7">
        <w:rPr>
          <w:rFonts w:ascii="Times New Roman" w:eastAsia="Times New Roman" w:hAnsi="Times New Roman" w:cs="Times New Roman"/>
          <w:sz w:val="24"/>
          <w:szCs w:val="24"/>
        </w:rPr>
        <w:t xml:space="preserve">Примечание – Составлено по источнику </w:t>
      </w:r>
      <w:r w:rsidR="00D13C09" w:rsidRPr="001A66D7">
        <w:rPr>
          <w:rFonts w:ascii="Times New Roman" w:eastAsia="Times New Roman" w:hAnsi="Times New Roman" w:cs="Times New Roman"/>
          <w:sz w:val="24"/>
          <w:szCs w:val="24"/>
        </w:rPr>
        <w:t>[98]</w:t>
      </w:r>
    </w:p>
    <w:p w:rsidR="00D13C09" w:rsidRPr="001A66D7" w:rsidRDefault="00D13C09" w:rsidP="00FE4871">
      <w:pPr>
        <w:widowControl w:val="0"/>
        <w:tabs>
          <w:tab w:val="left" w:pos="3351"/>
        </w:tabs>
        <w:autoSpaceDE w:val="0"/>
        <w:autoSpaceDN w:val="0"/>
        <w:spacing w:after="0" w:line="240" w:lineRule="auto"/>
        <w:jc w:val="center"/>
        <w:rPr>
          <w:rFonts w:ascii="Times New Roman" w:eastAsia="Times New Roman" w:hAnsi="Times New Roman" w:cs="Times New Roman"/>
          <w:sz w:val="28"/>
          <w:szCs w:val="28"/>
        </w:rPr>
      </w:pP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ВВП упало на 0,5 процентных пункта ниже прогноза (97,9%). При этом по причине более высокого дефлятора ВВП (прогноз – 102,5%, факт </w:t>
      </w:r>
      <w:r w:rsidR="001A66D7">
        <w:rPr>
          <w:rFonts w:ascii="Times New Roman" w:hAnsi="Times New Roman" w:cs="Times New Roman"/>
          <w:sz w:val="28"/>
          <w:szCs w:val="28"/>
        </w:rPr>
        <w:t>–</w:t>
      </w:r>
      <w:r w:rsidRPr="00272B1D">
        <w:rPr>
          <w:rFonts w:ascii="Times New Roman" w:hAnsi="Times New Roman" w:cs="Times New Roman"/>
          <w:sz w:val="28"/>
          <w:szCs w:val="28"/>
        </w:rPr>
        <w:t xml:space="preserve"> 103,6%) номинальный ВВП сложился на 352,7 млрд. тенге выше прогнозируемого уровня.</w:t>
      </w:r>
      <w:r w:rsidRPr="00272B1D">
        <w:rPr>
          <w:rFonts w:ascii="Times New Roman" w:eastAsia="Times New Roman" w:hAnsi="Times New Roman" w:cs="Times New Roman"/>
          <w:sz w:val="20"/>
          <w:szCs w:val="20"/>
          <w:lang w:eastAsia="ru-RU"/>
        </w:rPr>
        <w:t xml:space="preserve"> </w:t>
      </w:r>
      <w:r w:rsidRPr="00272B1D">
        <w:rPr>
          <w:rFonts w:ascii="Times New Roman" w:hAnsi="Times New Roman" w:cs="Times New Roman"/>
          <w:sz w:val="28"/>
          <w:szCs w:val="28"/>
        </w:rPr>
        <w:t xml:space="preserve">Исполнение основных макроэкономических показателей ПСЭР </w:t>
      </w:r>
      <w:r w:rsidR="001D6474">
        <w:rPr>
          <w:rFonts w:ascii="Times New Roman" w:hAnsi="Times New Roman" w:cs="Times New Roman"/>
          <w:sz w:val="28"/>
          <w:szCs w:val="28"/>
        </w:rPr>
        <w:t>(Приложение А)</w:t>
      </w:r>
      <w:r w:rsidRPr="00272B1D">
        <w:rPr>
          <w:rFonts w:ascii="Times New Roman" w:hAnsi="Times New Roman" w:cs="Times New Roman"/>
          <w:sz w:val="28"/>
          <w:szCs w:val="28"/>
        </w:rPr>
        <w:t xml:space="preserve">. </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На казахстанскую экономику негативное влияние также оказало падение ВВП партнеров – стран ЕАЭС, среди которых в наибольшей степени пострадали страны с менее диверсифицированными экономиками (снижение в Армении произошло на 15,2 п.п., Кыргызстане – на 13,1 п.п., Казахстане – на 7,1 п.п.. в меньшей степени отмечается снижение в России на -4,4 п.п., в Беларуси – на 2,1 п.п.)</w:t>
      </w:r>
      <w:r w:rsidR="001D6474">
        <w:rPr>
          <w:rFonts w:ascii="Times New Roman" w:hAnsi="Times New Roman" w:cs="Times New Roman"/>
          <w:sz w:val="28"/>
          <w:szCs w:val="28"/>
        </w:rPr>
        <w:t>, (рисунок 23)</w:t>
      </w:r>
      <w:r w:rsidRPr="00272B1D">
        <w:rPr>
          <w:rFonts w:ascii="Times New Roman" w:hAnsi="Times New Roman" w:cs="Times New Roman"/>
          <w:sz w:val="28"/>
          <w:szCs w:val="28"/>
        </w:rPr>
        <w:t>.</w:t>
      </w:r>
    </w:p>
    <w:p w:rsidR="00D13C09" w:rsidRPr="00272B1D" w:rsidRDefault="00D13C09" w:rsidP="00FE4871">
      <w:pPr>
        <w:spacing w:after="0" w:line="240" w:lineRule="auto"/>
        <w:jc w:val="both"/>
        <w:rPr>
          <w:rFonts w:ascii="Times New Roman" w:hAnsi="Times New Roman" w:cs="Times New Roman"/>
          <w:sz w:val="28"/>
          <w:szCs w:val="28"/>
        </w:rPr>
      </w:pPr>
    </w:p>
    <w:p w:rsidR="00D13C09" w:rsidRPr="001A66D7" w:rsidRDefault="00D13C09" w:rsidP="00FE4871">
      <w:pPr>
        <w:widowControl w:val="0"/>
        <w:autoSpaceDE w:val="0"/>
        <w:autoSpaceDN w:val="0"/>
        <w:spacing w:after="0" w:line="240" w:lineRule="auto"/>
        <w:rPr>
          <w:rFonts w:ascii="Times New Roman" w:eastAsia="Times New Roman" w:hAnsi="Times New Roman" w:cs="Times New Roman"/>
          <w:sz w:val="18"/>
        </w:rPr>
      </w:pPr>
      <w:r w:rsidRPr="001A66D7">
        <w:rPr>
          <w:rFonts w:ascii="Times New Roman" w:eastAsia="Times New Roman" w:hAnsi="Times New Roman" w:cs="Times New Roman"/>
          <w:noProof/>
          <w:lang w:eastAsia="ru-RU"/>
        </w:rPr>
        <mc:AlternateContent>
          <mc:Choice Requires="wpg">
            <w:drawing>
              <wp:anchor distT="0" distB="0" distL="0" distR="0" simplePos="0" relativeHeight="251729920" behindDoc="1" locked="0" layoutInCell="1" allowOverlap="1" wp14:anchorId="146B53CD" wp14:editId="747A9E69">
                <wp:simplePos x="0" y="0"/>
                <wp:positionH relativeFrom="page">
                  <wp:posOffset>1222375</wp:posOffset>
                </wp:positionH>
                <wp:positionV relativeFrom="paragraph">
                  <wp:posOffset>278765</wp:posOffset>
                </wp:positionV>
                <wp:extent cx="5607050" cy="1819910"/>
                <wp:effectExtent l="12700" t="0" r="9525" b="0"/>
                <wp:wrapTopAndBottom/>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0" cy="1819910"/>
                          <a:chOff x="1925" y="439"/>
                          <a:chExt cx="8830" cy="2866"/>
                        </a:xfrm>
                      </wpg:grpSpPr>
                      <pic:pic xmlns:pic="http://schemas.openxmlformats.org/drawingml/2006/picture">
                        <pic:nvPicPr>
                          <pic:cNvPr id="95"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136" y="438"/>
                            <a:ext cx="665"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812" y="1991"/>
                            <a:ext cx="665"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196" y="466"/>
                            <a:ext cx="545" cy="2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51"/>
                        <wps:cNvSpPr>
                          <a:spLocks noChangeArrowheads="1"/>
                        </wps:cNvSpPr>
                        <wps:spPr bwMode="auto">
                          <a:xfrm>
                            <a:off x="2196" y="466"/>
                            <a:ext cx="545" cy="2824"/>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872" y="2021"/>
                            <a:ext cx="545"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Rectangle 53"/>
                        <wps:cNvSpPr>
                          <a:spLocks noChangeArrowheads="1"/>
                        </wps:cNvSpPr>
                        <wps:spPr bwMode="auto">
                          <a:xfrm>
                            <a:off x="2872" y="2021"/>
                            <a:ext cx="545" cy="1269"/>
                          </a:xfrm>
                          <a:prstGeom prst="rect">
                            <a:avLst/>
                          </a:prstGeom>
                          <a:noFill/>
                          <a:ln w="9525">
                            <a:solidFill>
                              <a:srgbClr val="BB4E4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902" y="1091"/>
                            <a:ext cx="665" cy="2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62" y="1293"/>
                            <a:ext cx="696" cy="2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 name="Picture 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962" y="1121"/>
                            <a:ext cx="545" cy="2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57"/>
                        <wps:cNvSpPr>
                          <a:spLocks noChangeArrowheads="1"/>
                        </wps:cNvSpPr>
                        <wps:spPr bwMode="auto">
                          <a:xfrm>
                            <a:off x="3962" y="1121"/>
                            <a:ext cx="545" cy="2169"/>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638" y="1336"/>
                            <a:ext cx="545" cy="1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59"/>
                        <wps:cNvSpPr>
                          <a:spLocks noChangeArrowheads="1"/>
                        </wps:cNvSpPr>
                        <wps:spPr bwMode="auto">
                          <a:xfrm>
                            <a:off x="4638" y="1336"/>
                            <a:ext cx="545" cy="1954"/>
                          </a:xfrm>
                          <a:prstGeom prst="rect">
                            <a:avLst/>
                          </a:prstGeom>
                          <a:noFill/>
                          <a:ln w="9525">
                            <a:solidFill>
                              <a:srgbClr val="BB4E4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6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668" y="755"/>
                            <a:ext cx="665" cy="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328" y="1466"/>
                            <a:ext cx="696"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5728" y="783"/>
                            <a:ext cx="545"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Rectangle 63"/>
                        <wps:cNvSpPr>
                          <a:spLocks noChangeArrowheads="1"/>
                        </wps:cNvSpPr>
                        <wps:spPr bwMode="auto">
                          <a:xfrm>
                            <a:off x="5728" y="783"/>
                            <a:ext cx="545" cy="2507"/>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04" y="1509"/>
                            <a:ext cx="545" cy="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Rectangle 65"/>
                        <wps:cNvSpPr>
                          <a:spLocks noChangeArrowheads="1"/>
                        </wps:cNvSpPr>
                        <wps:spPr bwMode="auto">
                          <a:xfrm>
                            <a:off x="6404" y="1509"/>
                            <a:ext cx="545" cy="1780"/>
                          </a:xfrm>
                          <a:prstGeom prst="rect">
                            <a:avLst/>
                          </a:prstGeom>
                          <a:noFill/>
                          <a:ln w="9525">
                            <a:solidFill>
                              <a:srgbClr val="BB4E4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432" y="755"/>
                            <a:ext cx="668" cy="2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95" y="2080"/>
                            <a:ext cx="694"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494" y="783"/>
                            <a:ext cx="545" cy="2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69"/>
                        <wps:cNvSpPr>
                          <a:spLocks noChangeArrowheads="1"/>
                        </wps:cNvSpPr>
                        <wps:spPr bwMode="auto">
                          <a:xfrm>
                            <a:off x="7494" y="783"/>
                            <a:ext cx="545" cy="2507"/>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7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169" y="2123"/>
                            <a:ext cx="545"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Rectangle 71"/>
                        <wps:cNvSpPr>
                          <a:spLocks noChangeArrowheads="1"/>
                        </wps:cNvSpPr>
                        <wps:spPr bwMode="auto">
                          <a:xfrm>
                            <a:off x="8169" y="2123"/>
                            <a:ext cx="545" cy="1167"/>
                          </a:xfrm>
                          <a:prstGeom prst="rect">
                            <a:avLst/>
                          </a:prstGeom>
                          <a:noFill/>
                          <a:ln w="9525">
                            <a:solidFill>
                              <a:srgbClr val="BB4E4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199" y="1082"/>
                            <a:ext cx="665" cy="2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876" y="1533"/>
                            <a:ext cx="665" cy="1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259" y="1111"/>
                            <a:ext cx="545" cy="2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Rectangle 75"/>
                        <wps:cNvSpPr>
                          <a:spLocks noChangeArrowheads="1"/>
                        </wps:cNvSpPr>
                        <wps:spPr bwMode="auto">
                          <a:xfrm>
                            <a:off x="9259" y="1111"/>
                            <a:ext cx="545" cy="2179"/>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935" y="1561"/>
                            <a:ext cx="545"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77"/>
                        <wps:cNvSpPr>
                          <a:spLocks noChangeArrowheads="1"/>
                        </wps:cNvSpPr>
                        <wps:spPr bwMode="auto">
                          <a:xfrm>
                            <a:off x="9935" y="1561"/>
                            <a:ext cx="545" cy="1729"/>
                          </a:xfrm>
                          <a:prstGeom prst="rect">
                            <a:avLst/>
                          </a:prstGeom>
                          <a:noFill/>
                          <a:ln w="9525">
                            <a:solidFill>
                              <a:srgbClr val="BB4E4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78"/>
                        <wps:cNvCnPr/>
                        <wps:spPr bwMode="auto">
                          <a:xfrm>
                            <a:off x="1925" y="3290"/>
                            <a:ext cx="8829"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28" name="Text Box 79"/>
                        <wps:cNvSpPr txBox="1">
                          <a:spLocks noChangeArrowheads="1"/>
                        </wps:cNvSpPr>
                        <wps:spPr bwMode="auto">
                          <a:xfrm>
                            <a:off x="5795" y="495"/>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104,5</w:t>
                              </w:r>
                            </w:p>
                          </w:txbxContent>
                        </wps:txbx>
                        <wps:bodyPr rot="0" vert="horz" wrap="square" lIns="0" tIns="0" rIns="0" bIns="0" anchor="t" anchorCtr="0" upright="1">
                          <a:noAutofit/>
                        </wps:bodyPr>
                      </wps:wsp>
                      <wps:wsp>
                        <wps:cNvPr id="129" name="Text Box 80"/>
                        <wps:cNvSpPr txBox="1">
                          <a:spLocks noChangeArrowheads="1"/>
                        </wps:cNvSpPr>
                        <wps:spPr bwMode="auto">
                          <a:xfrm>
                            <a:off x="7561" y="495"/>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104,5</w:t>
                              </w:r>
                            </w:p>
                          </w:txbxContent>
                        </wps:txbx>
                        <wps:bodyPr rot="0" vert="horz" wrap="square" lIns="0" tIns="0" rIns="0" bIns="0" anchor="t" anchorCtr="0" upright="1">
                          <a:noAutofit/>
                        </wps:bodyPr>
                      </wps:wsp>
                      <wps:wsp>
                        <wps:cNvPr id="130" name="Text Box 81"/>
                        <wps:cNvSpPr txBox="1">
                          <a:spLocks noChangeArrowheads="1"/>
                        </wps:cNvSpPr>
                        <wps:spPr bwMode="auto">
                          <a:xfrm>
                            <a:off x="4029" y="833"/>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101,2</w:t>
                              </w:r>
                            </w:p>
                          </w:txbxContent>
                        </wps:txbx>
                        <wps:bodyPr rot="0" vert="horz" wrap="square" lIns="0" tIns="0" rIns="0" bIns="0" anchor="t" anchorCtr="0" upright="1">
                          <a:noAutofit/>
                        </wps:bodyPr>
                      </wps:wsp>
                      <wps:wsp>
                        <wps:cNvPr id="131" name="Text Box 82"/>
                        <wps:cNvSpPr txBox="1">
                          <a:spLocks noChangeArrowheads="1"/>
                        </wps:cNvSpPr>
                        <wps:spPr bwMode="auto">
                          <a:xfrm>
                            <a:off x="4750" y="751"/>
                            <a:ext cx="84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Pr="001A66D7" w:rsidRDefault="00943AEF" w:rsidP="00D13C09">
                              <w:pPr>
                                <w:spacing w:line="266" w:lineRule="exact"/>
                                <w:ind w:left="108"/>
                                <w:rPr>
                                  <w:rFonts w:ascii="Times New Roman" w:hAnsi="Times New Roman" w:cs="Times New Roman"/>
                                  <w:i/>
                                  <w:sz w:val="24"/>
                                </w:rPr>
                              </w:pPr>
                              <w:r w:rsidRPr="001A66D7">
                                <w:rPr>
                                  <w:rFonts w:ascii="Times New Roman" w:hAnsi="Times New Roman" w:cs="Times New Roman"/>
                                  <w:i/>
                                  <w:color w:val="C00000"/>
                                  <w:sz w:val="24"/>
                                </w:rPr>
                                <w:t>-2,1п.п</w:t>
                              </w:r>
                            </w:p>
                            <w:p w:rsidR="00943AEF" w:rsidRDefault="00943AEF" w:rsidP="00D13C09">
                              <w:pPr>
                                <w:spacing w:before="23"/>
                                <w:rPr>
                                  <w:sz w:val="18"/>
                                </w:rPr>
                              </w:pPr>
                              <w:r>
                                <w:rPr>
                                  <w:color w:val="7E7E7E"/>
                                  <w:sz w:val="18"/>
                                </w:rPr>
                                <w:t>99,1</w:t>
                              </w:r>
                            </w:p>
                          </w:txbxContent>
                        </wps:txbx>
                        <wps:bodyPr rot="0" vert="horz" wrap="square" lIns="0" tIns="0" rIns="0" bIns="0" anchor="t" anchorCtr="0" upright="1">
                          <a:noAutofit/>
                        </wps:bodyPr>
                      </wps:wsp>
                      <wps:wsp>
                        <wps:cNvPr id="132" name="Text Box 83"/>
                        <wps:cNvSpPr txBox="1">
                          <a:spLocks noChangeArrowheads="1"/>
                        </wps:cNvSpPr>
                        <wps:spPr bwMode="auto">
                          <a:xfrm>
                            <a:off x="9327" y="823"/>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101,3</w:t>
                              </w:r>
                            </w:p>
                          </w:txbxContent>
                        </wps:txbx>
                        <wps:bodyPr rot="0" vert="horz" wrap="square" lIns="0" tIns="0" rIns="0" bIns="0" anchor="t" anchorCtr="0" upright="1">
                          <a:noAutofit/>
                        </wps:bodyPr>
                      </wps:wsp>
                      <wps:wsp>
                        <wps:cNvPr id="133" name="Text Box 84"/>
                        <wps:cNvSpPr txBox="1">
                          <a:spLocks noChangeArrowheads="1"/>
                        </wps:cNvSpPr>
                        <wps:spPr bwMode="auto">
                          <a:xfrm>
                            <a:off x="2984" y="1291"/>
                            <a:ext cx="938"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Pr="001A66D7" w:rsidRDefault="00943AEF" w:rsidP="00D13C09">
                              <w:pPr>
                                <w:spacing w:line="266" w:lineRule="exact"/>
                                <w:ind w:left="20"/>
                                <w:rPr>
                                  <w:rFonts w:ascii="Times New Roman" w:hAnsi="Times New Roman" w:cs="Times New Roman"/>
                                  <w:i/>
                                  <w:sz w:val="24"/>
                                </w:rPr>
                              </w:pPr>
                              <w:r w:rsidRPr="001A66D7">
                                <w:rPr>
                                  <w:rFonts w:ascii="Times New Roman" w:hAnsi="Times New Roman" w:cs="Times New Roman"/>
                                  <w:i/>
                                  <w:color w:val="C00000"/>
                                  <w:sz w:val="24"/>
                                </w:rPr>
                                <w:t>-15,2</w:t>
                              </w:r>
                              <w:r w:rsidRPr="001A66D7">
                                <w:rPr>
                                  <w:rFonts w:ascii="Times New Roman" w:hAnsi="Times New Roman" w:cs="Times New Roman"/>
                                  <w:i/>
                                  <w:color w:val="C00000"/>
                                  <w:spacing w:val="-1"/>
                                  <w:sz w:val="24"/>
                                </w:rPr>
                                <w:t xml:space="preserve"> </w:t>
                              </w:r>
                              <w:r w:rsidRPr="001A66D7">
                                <w:rPr>
                                  <w:rFonts w:ascii="Times New Roman" w:hAnsi="Times New Roman" w:cs="Times New Roman"/>
                                  <w:i/>
                                  <w:color w:val="C00000"/>
                                  <w:sz w:val="24"/>
                                </w:rPr>
                                <w:t>п.п</w:t>
                              </w:r>
                            </w:p>
                            <w:p w:rsidR="00943AEF" w:rsidRDefault="00943AEF" w:rsidP="00D13C09">
                              <w:pPr>
                                <w:spacing w:before="168"/>
                                <w:rPr>
                                  <w:sz w:val="18"/>
                                </w:rPr>
                              </w:pPr>
                              <w:r>
                                <w:rPr>
                                  <w:color w:val="7E7E7E"/>
                                  <w:sz w:val="18"/>
                                </w:rPr>
                                <w:t>92,4</w:t>
                              </w:r>
                            </w:p>
                          </w:txbxContent>
                        </wps:txbx>
                        <wps:bodyPr rot="0" vert="horz" wrap="square" lIns="0" tIns="0" rIns="0" bIns="0" anchor="t" anchorCtr="0" upright="1">
                          <a:noAutofit/>
                        </wps:bodyPr>
                      </wps:wsp>
                      <wps:wsp>
                        <wps:cNvPr id="134" name="Text Box 85"/>
                        <wps:cNvSpPr txBox="1">
                          <a:spLocks noChangeArrowheads="1"/>
                        </wps:cNvSpPr>
                        <wps:spPr bwMode="auto">
                          <a:xfrm>
                            <a:off x="6517" y="840"/>
                            <a:ext cx="812"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Pr="001A66D7" w:rsidRDefault="00943AEF" w:rsidP="00D13C09">
                              <w:pPr>
                                <w:spacing w:line="266" w:lineRule="exact"/>
                                <w:ind w:left="75"/>
                                <w:rPr>
                                  <w:rFonts w:ascii="Times New Roman" w:hAnsi="Times New Roman" w:cs="Times New Roman"/>
                                  <w:i/>
                                  <w:sz w:val="24"/>
                                </w:rPr>
                              </w:pPr>
                              <w:r w:rsidRPr="001A66D7">
                                <w:rPr>
                                  <w:rFonts w:ascii="Times New Roman" w:hAnsi="Times New Roman" w:cs="Times New Roman"/>
                                  <w:i/>
                                  <w:color w:val="C00000"/>
                                  <w:sz w:val="24"/>
                                </w:rPr>
                                <w:t>-7,1п.п</w:t>
                              </w:r>
                            </w:p>
                            <w:p w:rsidR="00943AEF" w:rsidRDefault="00943AEF" w:rsidP="00D13C09">
                              <w:pPr>
                                <w:spacing w:before="108"/>
                                <w:rPr>
                                  <w:sz w:val="18"/>
                                </w:rPr>
                              </w:pPr>
                              <w:r>
                                <w:rPr>
                                  <w:color w:val="7E7E7E"/>
                                  <w:sz w:val="18"/>
                                </w:rPr>
                                <w:t>97,4</w:t>
                              </w:r>
                            </w:p>
                          </w:txbxContent>
                        </wps:txbx>
                        <wps:bodyPr rot="0" vert="horz" wrap="square" lIns="0" tIns="0" rIns="0" bIns="0" anchor="t" anchorCtr="0" upright="1">
                          <a:noAutofit/>
                        </wps:bodyPr>
                      </wps:wsp>
                      <wps:wsp>
                        <wps:cNvPr id="135" name="Text Box 86"/>
                        <wps:cNvSpPr txBox="1">
                          <a:spLocks noChangeArrowheads="1"/>
                        </wps:cNvSpPr>
                        <wps:spPr bwMode="auto">
                          <a:xfrm>
                            <a:off x="8282" y="1366"/>
                            <a:ext cx="873" cy="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Pr="001A66D7" w:rsidRDefault="00943AEF" w:rsidP="00D13C09">
                              <w:pPr>
                                <w:spacing w:line="266" w:lineRule="exact"/>
                                <w:ind w:left="16"/>
                                <w:rPr>
                                  <w:rFonts w:ascii="Times New Roman" w:hAnsi="Times New Roman" w:cs="Times New Roman"/>
                                  <w:i/>
                                  <w:sz w:val="24"/>
                                </w:rPr>
                              </w:pPr>
                              <w:r w:rsidRPr="001A66D7">
                                <w:rPr>
                                  <w:rFonts w:ascii="Times New Roman" w:hAnsi="Times New Roman" w:cs="Times New Roman"/>
                                  <w:i/>
                                  <w:color w:val="C00000"/>
                                  <w:sz w:val="24"/>
                                </w:rPr>
                                <w:t>-13,1п.п</w:t>
                              </w:r>
                            </w:p>
                            <w:p w:rsidR="00943AEF" w:rsidRDefault="00943AEF" w:rsidP="00D13C09">
                              <w:pPr>
                                <w:spacing w:before="196"/>
                                <w:rPr>
                                  <w:sz w:val="18"/>
                                </w:rPr>
                              </w:pPr>
                              <w:r>
                                <w:rPr>
                                  <w:color w:val="7E7E7E"/>
                                  <w:sz w:val="18"/>
                                </w:rPr>
                                <w:t>91,4</w:t>
                              </w:r>
                            </w:p>
                          </w:txbxContent>
                        </wps:txbx>
                        <wps:bodyPr rot="0" vert="horz" wrap="square" lIns="0" tIns="0" rIns="0" bIns="0" anchor="t" anchorCtr="0" upright="1">
                          <a:noAutofit/>
                        </wps:bodyPr>
                      </wps:wsp>
                      <wps:wsp>
                        <wps:cNvPr id="136" name="Text Box 87"/>
                        <wps:cNvSpPr txBox="1">
                          <a:spLocks noChangeArrowheads="1"/>
                        </wps:cNvSpPr>
                        <wps:spPr bwMode="auto">
                          <a:xfrm>
                            <a:off x="9930" y="948"/>
                            <a:ext cx="73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Pr="001A66D7" w:rsidRDefault="00943AEF" w:rsidP="00D13C09">
                              <w:pPr>
                                <w:spacing w:line="266" w:lineRule="exact"/>
                                <w:rPr>
                                  <w:rFonts w:ascii="Times New Roman" w:hAnsi="Times New Roman" w:cs="Times New Roman"/>
                                  <w:i/>
                                  <w:sz w:val="24"/>
                                </w:rPr>
                              </w:pPr>
                              <w:r w:rsidRPr="001A66D7">
                                <w:rPr>
                                  <w:rFonts w:ascii="Times New Roman" w:hAnsi="Times New Roman" w:cs="Times New Roman"/>
                                  <w:i/>
                                  <w:color w:val="C00000"/>
                                  <w:sz w:val="24"/>
                                </w:rPr>
                                <w:t>-4,4п.п</w:t>
                              </w:r>
                            </w:p>
                            <w:p w:rsidR="00943AEF" w:rsidRDefault="00943AEF" w:rsidP="00D13C09">
                              <w:pPr>
                                <w:spacing w:before="51"/>
                                <w:ind w:left="118"/>
                                <w:rPr>
                                  <w:sz w:val="18"/>
                                </w:rPr>
                              </w:pPr>
                              <w:r>
                                <w:rPr>
                                  <w:color w:val="7E7E7E"/>
                                  <w:sz w:val="18"/>
                                </w:rPr>
                                <w:t>96,9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46B53CD" id="Группа 94" o:spid="_x0000_s1121" style="position:absolute;margin-left:96.25pt;margin-top:21.95pt;width:441.5pt;height:143.3pt;z-index:-251586560;mso-wrap-distance-left:0;mso-wrap-distance-right:0;mso-position-horizontal-relative:page" coordorigin="1925,439" coordsize="8830,2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">
                <v:shape id="Picture 48" o:spid="_x0000_s1122" type="#_x0000_t75" style="position:absolute;left:2136;top:438;width:665;height:2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">
                  <v:imagedata r:id="rId55" o:title=""/>
                </v:shape>
                <v:shape id="Picture 49" o:spid="_x0000_s1123" type="#_x0000_t75" style="position:absolute;left:2812;top:1991;width:665;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">
                  <v:imagedata r:id="rId56" o:title=""/>
                </v:shape>
                <v:shape id="Picture 50" o:spid="_x0000_s1124" type="#_x0000_t75" style="position:absolute;left:2196;top:466;width:545;height:2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">
                  <v:imagedata r:id="rId57" o:title=""/>
                </v:shape>
                <v:rect id="Rectangle 51" o:spid="_x0000_s1125" style="position:absolute;left:2196;top:466;width:545;height:2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" filled="f" strokecolor="#4d7db8"/>
                <v:shape id="Picture 52" o:spid="_x0000_s1126" type="#_x0000_t75" style="position:absolute;left:2872;top:2021;width:545;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">
                  <v:imagedata r:id="rId58" o:title=""/>
                </v:shape>
                <v:rect id="Rectangle 53" o:spid="_x0000_s1127" style="position:absolute;left:2872;top:2021;width:545;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" filled="f" strokecolor="#bb4e4a"/>
                <v:shape id="Picture 54" o:spid="_x0000_s1128" type="#_x0000_t75" style="position:absolute;left:3902;top:1091;width:665;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">
                  <v:imagedata r:id="rId59" o:title=""/>
                </v:shape>
                <v:shape id="Picture 55" o:spid="_x0000_s1129" type="#_x0000_t75" style="position:absolute;left:4562;top:1293;width:696;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">
                  <v:imagedata r:id="rId60" o:title=""/>
                </v:shape>
                <v:shape id="Picture 56" o:spid="_x0000_s1130" type="#_x0000_t75" style="position:absolute;left:3962;top:1121;width:545;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">
                  <v:imagedata r:id="rId61" o:title=""/>
                </v:shape>
                <v:rect id="Rectangle 57" o:spid="_x0000_s1131" style="position:absolute;left:3962;top:1121;width:545;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" filled="f" strokecolor="#4d7db8"/>
                <v:shape id="Picture 58" o:spid="_x0000_s1132" type="#_x0000_t75" style="position:absolute;left:4638;top:1336;width:545;height:1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">
                  <v:imagedata r:id="rId62" o:title=""/>
                </v:shape>
                <v:rect id="Rectangle 59" o:spid="_x0000_s1133" style="position:absolute;left:4638;top:1336;width:545;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" filled="f" strokecolor="#bb4e4a"/>
                <v:shape id="Picture 60" o:spid="_x0000_s1134" type="#_x0000_t75" style="position:absolute;left:5668;top:755;width:665;height: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">
                  <v:imagedata r:id="rId63" o:title=""/>
                </v:shape>
                <v:shape id="Picture 61" o:spid="_x0000_s1135" type="#_x0000_t75" style="position:absolute;left:6328;top:1466;width:696;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">
                  <v:imagedata r:id="rId64" o:title=""/>
                </v:shape>
                <v:shape id="Picture 62" o:spid="_x0000_s1136" type="#_x0000_t75" style="position:absolute;left:5728;top:783;width:545;height: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">
                  <v:imagedata r:id="rId65" o:title=""/>
                </v:shape>
                <v:rect id="Rectangle 63" o:spid="_x0000_s1137" style="position:absolute;left:5728;top:783;width:54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" filled="f" strokecolor="#4d7db8"/>
                <v:shape id="Picture 64" o:spid="_x0000_s1138" type="#_x0000_t75" style="position:absolute;left:6404;top:1509;width:545;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">
                  <v:imagedata r:id="rId66" o:title=""/>
                </v:shape>
                <v:rect id="Rectangle 65" o:spid="_x0000_s1139" style="position:absolute;left:6404;top:1509;width:545;height:1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" filled="f" strokecolor="#bb4e4a"/>
                <v:shape id="Picture 66" o:spid="_x0000_s1140" type="#_x0000_t75" style="position:absolute;left:7432;top:755;width:668;height:2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">
                  <v:imagedata r:id="rId67" o:title=""/>
                </v:shape>
                <v:shape id="Picture 67" o:spid="_x0000_s1141" type="#_x0000_t75" style="position:absolute;left:8095;top:2080;width:694;height: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">
                  <v:imagedata r:id="rId68" o:title=""/>
                </v:shape>
                <v:shape id="Picture 68" o:spid="_x0000_s1142" type="#_x0000_t75" style="position:absolute;left:7494;top:783;width:545;height: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">
                  <v:imagedata r:id="rId69" o:title=""/>
                </v:shape>
                <v:rect id="Rectangle 69" o:spid="_x0000_s1143" style="position:absolute;left:7494;top:783;width:54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" filled="f" strokecolor="#4d7db8"/>
                <v:shape id="Picture 70" o:spid="_x0000_s1144" type="#_x0000_t75" style="position:absolute;left:8169;top:2123;width:545;height:1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">
                  <v:imagedata r:id="rId70" o:title=""/>
                </v:shape>
                <v:rect id="Rectangle 71" o:spid="_x0000_s1145" style="position:absolute;left:8169;top:2123;width:54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" filled="f" strokecolor="#bb4e4a"/>
                <v:shape id="Picture 72" o:spid="_x0000_s1146" type="#_x0000_t75" style="position:absolute;left:9199;top:1082;width:665;height: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">
                  <v:imagedata r:id="rId71" o:title=""/>
                </v:shape>
                <v:shape id="Picture 73" o:spid="_x0000_s1147" type="#_x0000_t75" style="position:absolute;left:9876;top:1533;width:665;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">
                  <v:imagedata r:id="rId72" o:title=""/>
                </v:shape>
                <v:shape id="Picture 74" o:spid="_x0000_s1148" type="#_x0000_t75" style="position:absolute;left:9259;top:1111;width:54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">
                  <v:imagedata r:id="rId73" o:title=""/>
                </v:shape>
                <v:rect id="Rectangle 75" o:spid="_x0000_s1149" style="position:absolute;left:9259;top:1111;width:545;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" filled="f" strokecolor="#4d7db8"/>
                <v:shape id="Picture 76" o:spid="_x0000_s1150" type="#_x0000_t75" style="position:absolute;left:9935;top:1561;width:545;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">
                  <v:imagedata r:id="rId74" o:title=""/>
                </v:shape>
                <v:rect id="Rectangle 77" o:spid="_x0000_s1151" style="position:absolute;left:9935;top:1561;width:545;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" filled="f" strokecolor="#bb4e4a"/>
                <v:line id="Line 78" o:spid="_x0000_s1152" style="position:absolute;visibility:visible;mso-wrap-style:square" from="1925,3290" to="10754,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" strokecolor="#d9d9d9" strokeweight=".72pt"/>
                <v:shape id="Text Box 79" o:spid="_x0000_s1153" type="#_x0000_t202" style="position:absolute;left:5795;top:495;width:4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104,5</w:t>
                        </w:r>
                      </w:p>
                    </w:txbxContent>
                  </v:textbox>
                </v:shape>
                <v:shape id="Text Box 80" o:spid="_x0000_s1154" type="#_x0000_t202" style="position:absolute;left:7561;top:495;width:4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943AEF" w:rsidRDefault="00943AEF" w:rsidP="00D13C09">
                        <w:pPr>
                          <w:spacing w:line="199" w:lineRule="exact"/>
                          <w:rPr>
                            <w:sz w:val="18"/>
                          </w:rPr>
                        </w:pPr>
                        <w:r>
                          <w:rPr>
                            <w:color w:val="7E7E7E"/>
                            <w:sz w:val="18"/>
                          </w:rPr>
                          <w:t>104,5</w:t>
                        </w:r>
                      </w:p>
                    </w:txbxContent>
                  </v:textbox>
                </v:shape>
                <v:shape id="Text Box 81" o:spid="_x0000_s1155" type="#_x0000_t202" style="position:absolute;left:4029;top:833;width:4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101,2</w:t>
                        </w:r>
                      </w:p>
                    </w:txbxContent>
                  </v:textbox>
                </v:shape>
                <v:shape id="Text Box 82" o:spid="_x0000_s1156" type="#_x0000_t202" style="position:absolute;left:4750;top:751;width:84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943AEF" w:rsidRPr="001A66D7" w:rsidRDefault="00943AEF" w:rsidP="00D13C09">
                        <w:pPr>
                          <w:spacing w:line="266" w:lineRule="exact"/>
                          <w:ind w:left="108"/>
                          <w:rPr>
                            <w:rFonts w:ascii="Times New Roman" w:hAnsi="Times New Roman" w:cs="Times New Roman"/>
                            <w:i/>
                            <w:sz w:val="24"/>
                          </w:rPr>
                        </w:pPr>
                        <w:r w:rsidRPr="001A66D7">
                          <w:rPr>
                            <w:rFonts w:ascii="Times New Roman" w:hAnsi="Times New Roman" w:cs="Times New Roman"/>
                            <w:i/>
                            <w:color w:val="C00000"/>
                            <w:sz w:val="24"/>
                          </w:rPr>
                          <w:t>-2,1п</w:t>
                        </w:r>
                        <w:r w:rsidRPr="001A66D7">
                          <w:rPr>
                            <w:rFonts w:ascii="Times New Roman" w:hAnsi="Times New Roman" w:cs="Times New Roman"/>
                            <w:i/>
                            <w:color w:val="C00000"/>
                            <w:sz w:val="24"/>
                          </w:rPr>
                          <w:t>.п</w:t>
                        </w:r>
                      </w:p>
                      <w:p w:rsidR="00943AEF" w:rsidRDefault="00943AEF" w:rsidP="00D13C09">
                        <w:pPr>
                          <w:spacing w:before="23"/>
                          <w:rPr>
                            <w:sz w:val="18"/>
                          </w:rPr>
                        </w:pPr>
                        <w:r>
                          <w:rPr>
                            <w:color w:val="7E7E7E"/>
                            <w:sz w:val="18"/>
                          </w:rPr>
                          <w:t>99,1</w:t>
                        </w:r>
                      </w:p>
                    </w:txbxContent>
                  </v:textbox>
                </v:shape>
                <v:shape id="Text Box 83" o:spid="_x0000_s1157" type="#_x0000_t202" style="position:absolute;left:9327;top:823;width:4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943AEF" w:rsidRDefault="00943AEF" w:rsidP="00D13C09">
                        <w:pPr>
                          <w:spacing w:line="199" w:lineRule="exact"/>
                          <w:rPr>
                            <w:sz w:val="18"/>
                          </w:rPr>
                        </w:pPr>
                        <w:r>
                          <w:rPr>
                            <w:color w:val="7E7E7E"/>
                            <w:sz w:val="18"/>
                          </w:rPr>
                          <w:t>101,3</w:t>
                        </w:r>
                      </w:p>
                    </w:txbxContent>
                  </v:textbox>
                </v:shape>
                <v:shape id="Text Box 84" o:spid="_x0000_s1158" type="#_x0000_t202" style="position:absolute;left:2984;top:1291;width:938;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943AEF" w:rsidRPr="001A66D7" w:rsidRDefault="00943AEF" w:rsidP="00D13C09">
                        <w:pPr>
                          <w:spacing w:line="266" w:lineRule="exact"/>
                          <w:ind w:left="20"/>
                          <w:rPr>
                            <w:rFonts w:ascii="Times New Roman" w:hAnsi="Times New Roman" w:cs="Times New Roman"/>
                            <w:i/>
                            <w:sz w:val="24"/>
                          </w:rPr>
                        </w:pPr>
                        <w:r w:rsidRPr="001A66D7">
                          <w:rPr>
                            <w:rFonts w:ascii="Times New Roman" w:hAnsi="Times New Roman" w:cs="Times New Roman"/>
                            <w:i/>
                            <w:color w:val="C00000"/>
                            <w:sz w:val="24"/>
                          </w:rPr>
                          <w:t>-15,2</w:t>
                        </w:r>
                        <w:r w:rsidRPr="001A66D7">
                          <w:rPr>
                            <w:rFonts w:ascii="Times New Roman" w:hAnsi="Times New Roman" w:cs="Times New Roman"/>
                            <w:i/>
                            <w:color w:val="C00000"/>
                            <w:spacing w:val="-1"/>
                            <w:sz w:val="24"/>
                          </w:rPr>
                          <w:t xml:space="preserve"> </w:t>
                        </w:r>
                        <w:r w:rsidRPr="001A66D7">
                          <w:rPr>
                            <w:rFonts w:ascii="Times New Roman" w:hAnsi="Times New Roman" w:cs="Times New Roman"/>
                            <w:i/>
                            <w:color w:val="C00000"/>
                            <w:sz w:val="24"/>
                          </w:rPr>
                          <w:t>п</w:t>
                        </w:r>
                        <w:r w:rsidRPr="001A66D7">
                          <w:rPr>
                            <w:rFonts w:ascii="Times New Roman" w:hAnsi="Times New Roman" w:cs="Times New Roman"/>
                            <w:i/>
                            <w:color w:val="C00000"/>
                            <w:sz w:val="24"/>
                          </w:rPr>
                          <w:t>.п</w:t>
                        </w:r>
                      </w:p>
                      <w:p w:rsidR="00943AEF" w:rsidRDefault="00943AEF" w:rsidP="00D13C09">
                        <w:pPr>
                          <w:spacing w:before="168"/>
                          <w:rPr>
                            <w:sz w:val="18"/>
                          </w:rPr>
                        </w:pPr>
                        <w:r>
                          <w:rPr>
                            <w:color w:val="7E7E7E"/>
                            <w:sz w:val="18"/>
                          </w:rPr>
                          <w:t>92,4</w:t>
                        </w:r>
                      </w:p>
                    </w:txbxContent>
                  </v:textbox>
                </v:shape>
                <v:shape id="Text Box 85" o:spid="_x0000_s1159" type="#_x0000_t202" style="position:absolute;left:6517;top:840;width:812;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943AEF" w:rsidRPr="001A66D7" w:rsidRDefault="00943AEF" w:rsidP="00D13C09">
                        <w:pPr>
                          <w:spacing w:line="266" w:lineRule="exact"/>
                          <w:ind w:left="75"/>
                          <w:rPr>
                            <w:rFonts w:ascii="Times New Roman" w:hAnsi="Times New Roman" w:cs="Times New Roman"/>
                            <w:i/>
                            <w:sz w:val="24"/>
                          </w:rPr>
                        </w:pPr>
                        <w:r w:rsidRPr="001A66D7">
                          <w:rPr>
                            <w:rFonts w:ascii="Times New Roman" w:hAnsi="Times New Roman" w:cs="Times New Roman"/>
                            <w:i/>
                            <w:color w:val="C00000"/>
                            <w:sz w:val="24"/>
                          </w:rPr>
                          <w:t>-7,1п</w:t>
                        </w:r>
                        <w:r w:rsidRPr="001A66D7">
                          <w:rPr>
                            <w:rFonts w:ascii="Times New Roman" w:hAnsi="Times New Roman" w:cs="Times New Roman"/>
                            <w:i/>
                            <w:color w:val="C00000"/>
                            <w:sz w:val="24"/>
                          </w:rPr>
                          <w:t>.п</w:t>
                        </w:r>
                      </w:p>
                      <w:p w:rsidR="00943AEF" w:rsidRDefault="00943AEF" w:rsidP="00D13C09">
                        <w:pPr>
                          <w:spacing w:before="108"/>
                          <w:rPr>
                            <w:sz w:val="18"/>
                          </w:rPr>
                        </w:pPr>
                        <w:r>
                          <w:rPr>
                            <w:color w:val="7E7E7E"/>
                            <w:sz w:val="18"/>
                          </w:rPr>
                          <w:t>97,4</w:t>
                        </w:r>
                      </w:p>
                    </w:txbxContent>
                  </v:textbox>
                </v:shape>
                <v:shape id="Text Box 86" o:spid="_x0000_s1160" type="#_x0000_t202" style="position:absolute;left:8282;top:1366;width:873;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943AEF" w:rsidRPr="001A66D7" w:rsidRDefault="00943AEF" w:rsidP="00D13C09">
                        <w:pPr>
                          <w:spacing w:line="266" w:lineRule="exact"/>
                          <w:ind w:left="16"/>
                          <w:rPr>
                            <w:rFonts w:ascii="Times New Roman" w:hAnsi="Times New Roman" w:cs="Times New Roman"/>
                            <w:i/>
                            <w:sz w:val="24"/>
                          </w:rPr>
                        </w:pPr>
                        <w:r w:rsidRPr="001A66D7">
                          <w:rPr>
                            <w:rFonts w:ascii="Times New Roman" w:hAnsi="Times New Roman" w:cs="Times New Roman"/>
                            <w:i/>
                            <w:color w:val="C00000"/>
                            <w:sz w:val="24"/>
                          </w:rPr>
                          <w:t>-13,1п</w:t>
                        </w:r>
                        <w:r w:rsidRPr="001A66D7">
                          <w:rPr>
                            <w:rFonts w:ascii="Times New Roman" w:hAnsi="Times New Roman" w:cs="Times New Roman"/>
                            <w:i/>
                            <w:color w:val="C00000"/>
                            <w:sz w:val="24"/>
                          </w:rPr>
                          <w:t>.п</w:t>
                        </w:r>
                      </w:p>
                      <w:p w:rsidR="00943AEF" w:rsidRDefault="00943AEF" w:rsidP="00D13C09">
                        <w:pPr>
                          <w:spacing w:before="196"/>
                          <w:rPr>
                            <w:sz w:val="18"/>
                          </w:rPr>
                        </w:pPr>
                        <w:r>
                          <w:rPr>
                            <w:color w:val="7E7E7E"/>
                            <w:sz w:val="18"/>
                          </w:rPr>
                          <w:t>91,4</w:t>
                        </w:r>
                      </w:p>
                    </w:txbxContent>
                  </v:textbox>
                </v:shape>
                <v:shape id="Text Box 87" o:spid="_x0000_s1161" type="#_x0000_t202" style="position:absolute;left:9930;top:948;width:73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943AEF" w:rsidRPr="001A66D7" w:rsidRDefault="00943AEF" w:rsidP="00D13C09">
                        <w:pPr>
                          <w:spacing w:line="266" w:lineRule="exact"/>
                          <w:rPr>
                            <w:rFonts w:ascii="Times New Roman" w:hAnsi="Times New Roman" w:cs="Times New Roman"/>
                            <w:i/>
                            <w:sz w:val="24"/>
                          </w:rPr>
                        </w:pPr>
                        <w:r w:rsidRPr="001A66D7">
                          <w:rPr>
                            <w:rFonts w:ascii="Times New Roman" w:hAnsi="Times New Roman" w:cs="Times New Roman"/>
                            <w:i/>
                            <w:color w:val="C00000"/>
                            <w:sz w:val="24"/>
                          </w:rPr>
                          <w:t>-4,4п</w:t>
                        </w:r>
                        <w:r w:rsidRPr="001A66D7">
                          <w:rPr>
                            <w:rFonts w:ascii="Times New Roman" w:hAnsi="Times New Roman" w:cs="Times New Roman"/>
                            <w:i/>
                            <w:color w:val="C00000"/>
                            <w:sz w:val="24"/>
                          </w:rPr>
                          <w:t>.п</w:t>
                        </w:r>
                      </w:p>
                      <w:p w:rsidR="00943AEF" w:rsidRDefault="00943AEF" w:rsidP="00D13C09">
                        <w:pPr>
                          <w:spacing w:before="51"/>
                          <w:ind w:left="118"/>
                          <w:rPr>
                            <w:sz w:val="18"/>
                          </w:rPr>
                        </w:pPr>
                        <w:r>
                          <w:rPr>
                            <w:color w:val="7E7E7E"/>
                            <w:sz w:val="18"/>
                          </w:rPr>
                          <w:t>96,9</w:t>
                        </w:r>
                      </w:p>
                    </w:txbxContent>
                  </v:textbox>
                </v:shape>
                <w10:wrap type="topAndBottom" anchorx="page"/>
              </v:group>
            </w:pict>
          </mc:Fallback>
        </mc:AlternateContent>
      </w:r>
      <w:r w:rsidRPr="001A66D7">
        <w:rPr>
          <w:rFonts w:ascii="Times New Roman" w:eastAsia="Times New Roman" w:hAnsi="Times New Roman" w:cs="Times New Roman"/>
          <w:sz w:val="18"/>
        </w:rPr>
        <w:t xml:space="preserve">            107,6</w:t>
      </w:r>
    </w:p>
    <w:p w:rsidR="00D13C09" w:rsidRPr="001A66D7" w:rsidRDefault="00D13C09" w:rsidP="00FE4871">
      <w:pPr>
        <w:widowControl w:val="0"/>
        <w:tabs>
          <w:tab w:val="left" w:pos="2119"/>
          <w:tab w:val="left" w:pos="3820"/>
          <w:tab w:val="left" w:pos="5507"/>
          <w:tab w:val="left" w:pos="7472"/>
        </w:tabs>
        <w:autoSpaceDE w:val="0"/>
        <w:autoSpaceDN w:val="0"/>
        <w:spacing w:after="0" w:line="240" w:lineRule="auto"/>
        <w:ind w:left="331"/>
        <w:jc w:val="center"/>
        <w:rPr>
          <w:rFonts w:ascii="Times New Roman" w:eastAsia="Times New Roman" w:hAnsi="Times New Roman" w:cs="Times New Roman"/>
          <w:sz w:val="18"/>
        </w:rPr>
      </w:pPr>
      <w:r w:rsidRPr="001A66D7">
        <w:rPr>
          <w:rFonts w:ascii="Times New Roman" w:eastAsia="Times New Roman" w:hAnsi="Times New Roman" w:cs="Times New Roman"/>
          <w:sz w:val="18"/>
        </w:rPr>
        <w:t>Армения</w:t>
      </w:r>
      <w:r w:rsidRPr="001A66D7">
        <w:rPr>
          <w:rFonts w:ascii="Times New Roman" w:eastAsia="Times New Roman" w:hAnsi="Times New Roman" w:cs="Times New Roman"/>
          <w:sz w:val="18"/>
        </w:rPr>
        <w:tab/>
        <w:t>Беларусь</w:t>
      </w:r>
      <w:r w:rsidRPr="001A66D7">
        <w:rPr>
          <w:rFonts w:ascii="Times New Roman" w:eastAsia="Times New Roman" w:hAnsi="Times New Roman" w:cs="Times New Roman"/>
          <w:sz w:val="18"/>
        </w:rPr>
        <w:tab/>
        <w:t>Казахстан</w:t>
      </w:r>
      <w:r w:rsidRPr="001A66D7">
        <w:rPr>
          <w:rFonts w:ascii="Times New Roman" w:eastAsia="Times New Roman" w:hAnsi="Times New Roman" w:cs="Times New Roman"/>
          <w:sz w:val="18"/>
        </w:rPr>
        <w:tab/>
        <w:t>Кыргызстан</w:t>
      </w:r>
      <w:r w:rsidRPr="001A66D7">
        <w:rPr>
          <w:rFonts w:ascii="Times New Roman" w:eastAsia="Times New Roman" w:hAnsi="Times New Roman" w:cs="Times New Roman"/>
          <w:sz w:val="18"/>
        </w:rPr>
        <w:tab/>
        <w:t>Россия</w:t>
      </w:r>
    </w:p>
    <w:p w:rsidR="00D13C09" w:rsidRPr="00D13C09" w:rsidRDefault="00D13C09" w:rsidP="00FE4871">
      <w:pPr>
        <w:widowControl w:val="0"/>
        <w:autoSpaceDE w:val="0"/>
        <w:autoSpaceDN w:val="0"/>
        <w:spacing w:after="0" w:line="240" w:lineRule="auto"/>
        <w:rPr>
          <w:rFonts w:ascii="Times New Roman" w:eastAsia="Times New Roman" w:hAnsi="Times New Roman" w:cs="Times New Roman"/>
          <w:sz w:val="16"/>
          <w:szCs w:val="28"/>
        </w:rPr>
      </w:pPr>
    </w:p>
    <w:p w:rsidR="00D13C09" w:rsidRPr="00D13C09" w:rsidRDefault="00D13C09" w:rsidP="00FE4871">
      <w:pPr>
        <w:widowControl w:val="0"/>
        <w:tabs>
          <w:tab w:val="left" w:pos="2812"/>
        </w:tabs>
        <w:autoSpaceDE w:val="0"/>
        <w:autoSpaceDN w:val="0"/>
        <w:spacing w:after="0" w:line="240" w:lineRule="auto"/>
        <w:ind w:left="324"/>
        <w:jc w:val="center"/>
        <w:rPr>
          <w:rFonts w:ascii="Times New Roman" w:eastAsia="Times New Roman" w:hAnsi="Times New Roman" w:cs="Times New Roman"/>
          <w:sz w:val="18"/>
        </w:rPr>
      </w:pP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30944" behindDoc="0" locked="0" layoutInCell="1" allowOverlap="1" wp14:anchorId="1F1C122A" wp14:editId="12F19E04">
                <wp:simplePos x="0" y="0"/>
                <wp:positionH relativeFrom="page">
                  <wp:posOffset>2480310</wp:posOffset>
                </wp:positionH>
                <wp:positionV relativeFrom="paragraph">
                  <wp:posOffset>31750</wp:posOffset>
                </wp:positionV>
                <wp:extent cx="66675" cy="66675"/>
                <wp:effectExtent l="0" t="0" r="0" b="0"/>
                <wp:wrapNone/>
                <wp:docPr id="137"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66675"/>
                          <a:chOff x="3906" y="50"/>
                          <a:chExt cx="105" cy="105"/>
                        </a:xfrm>
                      </wpg:grpSpPr>
                      <pic:pic xmlns:pic="http://schemas.openxmlformats.org/drawingml/2006/picture">
                        <pic:nvPicPr>
                          <pic:cNvPr id="138" name="Picture 9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3913" y="57"/>
                            <a:ext cx="9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Rectangle 96"/>
                        <wps:cNvSpPr>
                          <a:spLocks noChangeArrowheads="1"/>
                        </wps:cNvSpPr>
                        <wps:spPr bwMode="auto">
                          <a:xfrm>
                            <a:off x="3913" y="57"/>
                            <a:ext cx="90" cy="90"/>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B8BE3B1" id="Группа 137" o:spid="_x0000_s1026" style="position:absolute;margin-left:195.3pt;margin-top:2.5pt;width:5.25pt;height:5.25pt;z-index:251730944;mso-position-horizontal-relative:page" coordorigin="3906,50" coordsize="10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">
                <v:shape id="Picture 95" o:spid="_x0000_s1027" type="#_x0000_t75" style="position:absolute;left:3913;top:57;width:9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">
                  <v:imagedata r:id="rId76" o:title=""/>
                </v:shape>
                <v:rect id="Rectangle 96" o:spid="_x0000_s1028" style="position:absolute;left:3913;top:57;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" filled="f" strokecolor="#4d7db8"/>
                <w10:wrap anchorx="page"/>
              </v:group>
            </w:pict>
          </mc:Fallback>
        </mc:AlternateContent>
      </w: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31968" behindDoc="1" locked="0" layoutInCell="1" allowOverlap="1" wp14:anchorId="5A47C13D" wp14:editId="0DCD2D6F">
                <wp:simplePos x="0" y="0"/>
                <wp:positionH relativeFrom="page">
                  <wp:posOffset>4060190</wp:posOffset>
                </wp:positionH>
                <wp:positionV relativeFrom="paragraph">
                  <wp:posOffset>31750</wp:posOffset>
                </wp:positionV>
                <wp:extent cx="66675" cy="66675"/>
                <wp:effectExtent l="0" t="0" r="0" b="0"/>
                <wp:wrapNone/>
                <wp:docPr id="140" name="Группа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 cy="66675"/>
                          <a:chOff x="6394" y="50"/>
                          <a:chExt cx="105" cy="105"/>
                        </a:xfrm>
                      </wpg:grpSpPr>
                      <pic:pic xmlns:pic="http://schemas.openxmlformats.org/drawingml/2006/picture">
                        <pic:nvPicPr>
                          <pic:cNvPr id="141" name="Picture 9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401" y="57"/>
                            <a:ext cx="90"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Rectangle 99"/>
                        <wps:cNvSpPr>
                          <a:spLocks noChangeArrowheads="1"/>
                        </wps:cNvSpPr>
                        <wps:spPr bwMode="auto">
                          <a:xfrm>
                            <a:off x="6401" y="57"/>
                            <a:ext cx="90" cy="90"/>
                          </a:xfrm>
                          <a:prstGeom prst="rect">
                            <a:avLst/>
                          </a:prstGeom>
                          <a:noFill/>
                          <a:ln w="9525">
                            <a:solidFill>
                              <a:srgbClr val="BB4E4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2C26BFC" id="Группа 140" o:spid="_x0000_s1026" style="position:absolute;margin-left:319.7pt;margin-top:2.5pt;width:5.25pt;height:5.25pt;z-index:-251584512;mso-position-horizontal-relative:page" coordorigin="6394,50" coordsize="10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">
                <v:shape id="Picture 98" o:spid="_x0000_s1027" type="#_x0000_t75" style="position:absolute;left:6401;top:57;width:9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">
                  <v:imagedata r:id="rId78" o:title=""/>
                </v:shape>
                <v:rect id="Rectangle 99" o:spid="_x0000_s1028" style="position:absolute;left:6401;top:57;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" filled="f" strokecolor="#bb4e4a"/>
                <w10:wrap anchorx="page"/>
              </v:group>
            </w:pict>
          </mc:Fallback>
        </mc:AlternateContent>
      </w:r>
      <w:r w:rsidRPr="00D13C09">
        <w:rPr>
          <w:rFonts w:ascii="Times New Roman" w:eastAsia="Times New Roman" w:hAnsi="Times New Roman" w:cs="Times New Roman"/>
          <w:color w:val="7E7E7E"/>
          <w:sz w:val="18"/>
        </w:rPr>
        <w:t>%</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к</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январю-декабрю</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2018</w:t>
      </w:r>
      <w:r w:rsidRPr="00D13C09">
        <w:rPr>
          <w:rFonts w:ascii="Times New Roman" w:eastAsia="Times New Roman" w:hAnsi="Times New Roman" w:cs="Times New Roman"/>
          <w:color w:val="7E7E7E"/>
          <w:sz w:val="18"/>
        </w:rPr>
        <w:tab/>
        <w:t>%</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к</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январю-декабрю</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2019</w:t>
      </w:r>
    </w:p>
    <w:p w:rsidR="00D13C09" w:rsidRPr="00D13C09" w:rsidRDefault="00D13C09" w:rsidP="00FE4871">
      <w:pPr>
        <w:widowControl w:val="0"/>
        <w:autoSpaceDE w:val="0"/>
        <w:autoSpaceDN w:val="0"/>
        <w:spacing w:after="0" w:line="240" w:lineRule="auto"/>
        <w:rPr>
          <w:rFonts w:ascii="Times New Roman" w:eastAsia="Times New Roman" w:hAnsi="Times New Roman" w:cs="Times New Roman"/>
          <w:sz w:val="18"/>
          <w:szCs w:val="28"/>
        </w:rPr>
      </w:pPr>
    </w:p>
    <w:p w:rsidR="001A66D7" w:rsidRDefault="00A01272" w:rsidP="001A66D7">
      <w:pPr>
        <w:widowControl w:val="0"/>
        <w:tabs>
          <w:tab w:val="left" w:pos="3881"/>
        </w:tabs>
        <w:autoSpaceDE w:val="0"/>
        <w:autoSpaceDN w:val="0"/>
        <w:spacing w:after="0" w:line="240" w:lineRule="auto"/>
        <w:ind w:right="-1"/>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23</w:t>
      </w:r>
      <w:r w:rsidR="00D13C09" w:rsidRPr="003C6D0E">
        <w:rPr>
          <w:rFonts w:ascii="Times New Roman" w:eastAsia="Times New Roman" w:hAnsi="Times New Roman" w:cs="Times New Roman"/>
          <w:sz w:val="28"/>
          <w:szCs w:val="28"/>
        </w:rPr>
        <w:t xml:space="preserve"> </w:t>
      </w:r>
      <w:r w:rsidR="001A66D7">
        <w:rPr>
          <w:rFonts w:ascii="Times New Roman" w:eastAsia="Times New Roman" w:hAnsi="Times New Roman" w:cs="Times New Roman"/>
          <w:sz w:val="28"/>
          <w:szCs w:val="28"/>
        </w:rPr>
        <w:t>–</w:t>
      </w:r>
      <w:r w:rsidR="00D13C09" w:rsidRPr="003C6D0E">
        <w:rPr>
          <w:rFonts w:ascii="Times New Roman" w:eastAsia="Times New Roman" w:hAnsi="Times New Roman" w:cs="Times New Roman"/>
          <w:sz w:val="28"/>
          <w:szCs w:val="28"/>
        </w:rPr>
        <w:t xml:space="preserve"> Индекс физического объема ВВП стран ЕАЭС </w:t>
      </w:r>
      <w:r w:rsidR="00D13C09" w:rsidRPr="003C6D0E">
        <w:rPr>
          <w:rFonts w:ascii="Times New Roman" w:eastAsia="Times New Roman" w:hAnsi="Times New Roman" w:cs="Times New Roman"/>
          <w:spacing w:val="-57"/>
          <w:sz w:val="28"/>
          <w:szCs w:val="28"/>
        </w:rPr>
        <w:t xml:space="preserve"> </w:t>
      </w:r>
      <w:r w:rsidR="00D13C09" w:rsidRPr="003C6D0E">
        <w:rPr>
          <w:rFonts w:ascii="Times New Roman" w:eastAsia="Times New Roman" w:hAnsi="Times New Roman" w:cs="Times New Roman"/>
          <w:sz w:val="28"/>
          <w:szCs w:val="28"/>
        </w:rPr>
        <w:t xml:space="preserve">за </w:t>
      </w:r>
      <w:r w:rsidR="009873FC">
        <w:rPr>
          <w:rFonts w:ascii="Times New Roman" w:eastAsia="Times New Roman" w:hAnsi="Times New Roman" w:cs="Times New Roman"/>
          <w:sz w:val="28"/>
          <w:szCs w:val="28"/>
        </w:rPr>
        <w:t>2</w:t>
      </w:r>
      <w:r w:rsidR="00D13C09" w:rsidRPr="003C6D0E">
        <w:rPr>
          <w:rFonts w:ascii="Times New Roman" w:eastAsia="Times New Roman" w:hAnsi="Times New Roman" w:cs="Times New Roman"/>
          <w:sz w:val="28"/>
          <w:szCs w:val="28"/>
        </w:rPr>
        <w:t>019-2020</w:t>
      </w:r>
      <w:r w:rsidR="007B4AF3">
        <w:rPr>
          <w:rFonts w:ascii="Times New Roman" w:eastAsia="Times New Roman" w:hAnsi="Times New Roman" w:cs="Times New Roman"/>
          <w:sz w:val="28"/>
          <w:szCs w:val="28"/>
        </w:rPr>
        <w:t xml:space="preserve"> г</w:t>
      </w:r>
      <w:r w:rsidR="00D13C09" w:rsidRPr="003C6D0E">
        <w:rPr>
          <w:rFonts w:ascii="Times New Roman" w:eastAsia="Times New Roman" w:hAnsi="Times New Roman" w:cs="Times New Roman"/>
          <w:sz w:val="28"/>
          <w:szCs w:val="28"/>
        </w:rPr>
        <w:t xml:space="preserve">г. </w:t>
      </w:r>
    </w:p>
    <w:p w:rsidR="001A66D7" w:rsidRPr="001A66D7" w:rsidRDefault="001A66D7" w:rsidP="00FE4871">
      <w:pPr>
        <w:widowControl w:val="0"/>
        <w:tabs>
          <w:tab w:val="left" w:pos="3881"/>
        </w:tabs>
        <w:autoSpaceDE w:val="0"/>
        <w:autoSpaceDN w:val="0"/>
        <w:spacing w:after="0" w:line="240" w:lineRule="auto"/>
        <w:ind w:right="1549"/>
        <w:jc w:val="center"/>
        <w:rPr>
          <w:rFonts w:ascii="Times New Roman" w:eastAsia="Times New Roman" w:hAnsi="Times New Roman" w:cs="Times New Roman"/>
          <w:sz w:val="16"/>
          <w:szCs w:val="16"/>
        </w:rPr>
      </w:pPr>
    </w:p>
    <w:p w:rsidR="00D13C09" w:rsidRPr="001A66D7" w:rsidRDefault="001A66D7" w:rsidP="001A66D7">
      <w:pPr>
        <w:widowControl w:val="0"/>
        <w:tabs>
          <w:tab w:val="left" w:pos="3881"/>
        </w:tabs>
        <w:autoSpaceDE w:val="0"/>
        <w:autoSpaceDN w:val="0"/>
        <w:spacing w:after="0" w:line="240" w:lineRule="auto"/>
        <w:ind w:right="1549" w:firstLine="709"/>
        <w:jc w:val="both"/>
        <w:rPr>
          <w:rFonts w:ascii="Times New Roman" w:eastAsia="Times New Roman" w:hAnsi="Times New Roman" w:cs="Times New Roman"/>
          <w:sz w:val="24"/>
          <w:szCs w:val="24"/>
        </w:rPr>
      </w:pPr>
      <w:r w:rsidRPr="001A66D7">
        <w:rPr>
          <w:rFonts w:ascii="Times New Roman" w:eastAsia="Times New Roman" w:hAnsi="Times New Roman" w:cs="Times New Roman"/>
          <w:sz w:val="24"/>
          <w:szCs w:val="24"/>
        </w:rPr>
        <w:t xml:space="preserve">Примечание – Составлено по источнику </w:t>
      </w:r>
      <w:r w:rsidR="00D13C09" w:rsidRPr="001A66D7">
        <w:rPr>
          <w:rFonts w:ascii="Times New Roman" w:eastAsia="Times New Roman" w:hAnsi="Times New Roman" w:cs="Times New Roman"/>
          <w:sz w:val="24"/>
          <w:szCs w:val="24"/>
        </w:rPr>
        <w:t>[99]</w:t>
      </w:r>
    </w:p>
    <w:p w:rsidR="001A66D7" w:rsidRDefault="001A66D7"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7B4AF3" w:rsidRDefault="007B4AF3"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В Глобальном рейтинге по достижению ЦУР, характеризующем повышение качества жизни граждан, социально-экономическое развитие и экологическую устойчивость государств, за 2020 год Казахстан занял 65 место, поднявшись на 12 пунктов. Однако данная позиция все еще уступает многим странам постсоветского пространства (Беларусь – 18 место, Украина – 47 место, Кыргызстан – 52, Азербайджан – 54 место, Россия – 57 место)</w:t>
      </w:r>
      <w:r w:rsidR="001D6474">
        <w:rPr>
          <w:rFonts w:ascii="Times New Roman" w:eastAsia="Times New Roman" w:hAnsi="Times New Roman" w:cs="Times New Roman"/>
          <w:sz w:val="28"/>
          <w:szCs w:val="28"/>
        </w:rPr>
        <w:t>, ((таблица 10)</w:t>
      </w:r>
      <w:r w:rsidRPr="00D13C09">
        <w:rPr>
          <w:rFonts w:ascii="Times New Roman" w:eastAsia="Times New Roman" w:hAnsi="Times New Roman" w:cs="Times New Roman"/>
          <w:sz w:val="28"/>
          <w:szCs w:val="28"/>
        </w:rPr>
        <w:t>.</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Казахстан достиг целей только по первой ЦУР – «Ликвидация нищеты». Наихудшие показатели наблюдаются по ЦУР - «Ликвидация голода», «Хорошее здоровье и благополучие», «Уменьшение неравенства» и «Мир, правосудие и эффективные институты». Следует отметить, что по 5 ЦУР - проблемы еще остаются, по 6</w:t>
      </w:r>
      <w:r w:rsidR="001A66D7">
        <w:rPr>
          <w:rFonts w:ascii="Times New Roman" w:eastAsia="Times New Roman" w:hAnsi="Times New Roman" w:cs="Times New Roman"/>
          <w:sz w:val="28"/>
          <w:szCs w:val="28"/>
        </w:rPr>
        <w:t xml:space="preserve"> </w:t>
      </w:r>
      <w:r w:rsidRPr="00D13C09">
        <w:rPr>
          <w:rFonts w:ascii="Times New Roman" w:eastAsia="Times New Roman" w:hAnsi="Times New Roman" w:cs="Times New Roman"/>
          <w:sz w:val="28"/>
          <w:szCs w:val="28"/>
        </w:rPr>
        <w:t>ЦУР - проблемы</w:t>
      </w:r>
      <w:r w:rsidRPr="00D13C09">
        <w:rPr>
          <w:rFonts w:ascii="Times New Roman" w:eastAsia="Times New Roman" w:hAnsi="Times New Roman" w:cs="Times New Roman"/>
          <w:sz w:val="28"/>
          <w:szCs w:val="28"/>
        </w:rPr>
        <w:tab/>
        <w:t>весьма</w:t>
      </w:r>
      <w:r w:rsidR="001A66D7">
        <w:rPr>
          <w:rFonts w:ascii="Times New Roman" w:eastAsia="Times New Roman" w:hAnsi="Times New Roman" w:cs="Times New Roman"/>
          <w:sz w:val="28"/>
          <w:szCs w:val="28"/>
        </w:rPr>
        <w:t xml:space="preserve"> </w:t>
      </w:r>
      <w:r w:rsidRPr="00D13C09">
        <w:rPr>
          <w:rFonts w:ascii="Times New Roman" w:eastAsia="Times New Roman" w:hAnsi="Times New Roman" w:cs="Times New Roman"/>
          <w:sz w:val="28"/>
          <w:szCs w:val="28"/>
        </w:rPr>
        <w:t>серьезные,</w:t>
      </w:r>
      <w:r w:rsidR="001A66D7">
        <w:rPr>
          <w:rFonts w:ascii="Times New Roman" w:eastAsia="Times New Roman" w:hAnsi="Times New Roman" w:cs="Times New Roman"/>
          <w:sz w:val="28"/>
          <w:szCs w:val="28"/>
        </w:rPr>
        <w:t xml:space="preserve"> </w:t>
      </w:r>
      <w:r w:rsidRPr="00D13C09">
        <w:rPr>
          <w:rFonts w:ascii="Times New Roman" w:eastAsia="Times New Roman" w:hAnsi="Times New Roman" w:cs="Times New Roman"/>
          <w:sz w:val="28"/>
          <w:szCs w:val="28"/>
        </w:rPr>
        <w:t>по 1 ЦУР - информация неизвестна.</w:t>
      </w:r>
    </w:p>
    <w:p w:rsidR="007B4AF3" w:rsidRDefault="007B4AF3"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D13C09" w:rsidRPr="00D13C09" w:rsidRDefault="00D13C09" w:rsidP="00FE4871">
      <w:pPr>
        <w:widowControl w:val="0"/>
        <w:autoSpaceDE w:val="0"/>
        <w:autoSpaceDN w:val="0"/>
        <w:spacing w:after="0" w:line="240" w:lineRule="auto"/>
        <w:jc w:val="both"/>
        <w:rPr>
          <w:rFonts w:ascii="Times New Roman" w:eastAsia="Times New Roman" w:hAnsi="Times New Roman" w:cs="Times New Roman"/>
          <w:b/>
          <w:sz w:val="24"/>
        </w:rPr>
      </w:pPr>
      <w:r w:rsidRPr="00272B1D">
        <w:rPr>
          <w:rFonts w:ascii="Times New Roman" w:eastAsia="Times New Roman" w:hAnsi="Times New Roman" w:cs="Times New Roman"/>
          <w:sz w:val="28"/>
          <w:szCs w:val="28"/>
        </w:rPr>
        <w:t>Таблица 1</w:t>
      </w:r>
      <w:r w:rsidRPr="00D13C09">
        <w:rPr>
          <w:rFonts w:ascii="Times New Roman" w:eastAsia="Times New Roman" w:hAnsi="Times New Roman" w:cs="Times New Roman"/>
          <w:sz w:val="28"/>
          <w:szCs w:val="28"/>
        </w:rPr>
        <w:t xml:space="preserve">0 </w:t>
      </w:r>
      <w:r w:rsidR="001A66D7">
        <w:rPr>
          <w:rFonts w:ascii="Times New Roman" w:eastAsia="Times New Roman" w:hAnsi="Times New Roman" w:cs="Times New Roman"/>
          <w:sz w:val="28"/>
          <w:szCs w:val="28"/>
        </w:rPr>
        <w:t>–</w:t>
      </w:r>
      <w:r w:rsidRPr="00D13C09">
        <w:rPr>
          <w:rFonts w:ascii="Times New Roman" w:eastAsia="Times New Roman" w:hAnsi="Times New Roman" w:cs="Times New Roman"/>
          <w:sz w:val="28"/>
          <w:szCs w:val="28"/>
        </w:rPr>
        <w:t xml:space="preserve"> Глобальный рейтинг устойчивого развития за 2020 год</w:t>
      </w:r>
    </w:p>
    <w:p w:rsidR="00D13C09" w:rsidRPr="001A66D7" w:rsidRDefault="00D13C09" w:rsidP="001A66D7">
      <w:pPr>
        <w:widowControl w:val="0"/>
        <w:tabs>
          <w:tab w:val="left" w:pos="3389"/>
          <w:tab w:val="left" w:pos="6015"/>
        </w:tabs>
        <w:autoSpaceDE w:val="0"/>
        <w:autoSpaceDN w:val="0"/>
        <w:spacing w:after="0" w:line="240" w:lineRule="auto"/>
        <w:jc w:val="right"/>
        <w:rPr>
          <w:rFonts w:ascii="Times New Roman" w:eastAsia="Times New Roman" w:hAnsi="Times New Roman" w:cs="Times New Roman"/>
          <w:sz w:val="16"/>
          <w:szCs w:val="16"/>
        </w:rPr>
      </w:pPr>
      <w:r w:rsidRPr="001A66D7">
        <w:rPr>
          <w:rFonts w:ascii="Times New Roman" w:eastAsia="Times New Roman" w:hAnsi="Times New Roman" w:cs="Times New Roman"/>
          <w:sz w:val="16"/>
          <w:szCs w:val="16"/>
        </w:rPr>
        <w:t xml:space="preserve"> </w:t>
      </w:r>
    </w:p>
    <w:tbl>
      <w:tblPr>
        <w:tblStyle w:val="12"/>
        <w:tblW w:w="9631" w:type="dxa"/>
        <w:tblInd w:w="136" w:type="dxa"/>
        <w:tblLayout w:type="fixed"/>
        <w:tblLook w:val="04A0" w:firstRow="1" w:lastRow="0" w:firstColumn="1" w:lastColumn="0" w:noHBand="0" w:noVBand="1"/>
      </w:tblPr>
      <w:tblGrid>
        <w:gridCol w:w="756"/>
        <w:gridCol w:w="1768"/>
        <w:gridCol w:w="1312"/>
        <w:gridCol w:w="4500"/>
        <w:gridCol w:w="1295"/>
      </w:tblGrid>
      <w:tr w:rsidR="00D13C09" w:rsidRPr="001A66D7" w:rsidTr="00227AE5">
        <w:trPr>
          <w:trHeight w:val="485"/>
        </w:trPr>
        <w:tc>
          <w:tcPr>
            <w:tcW w:w="3836" w:type="dxa"/>
            <w:gridSpan w:val="3"/>
            <w:vAlign w:val="center"/>
          </w:tcPr>
          <w:p w:rsidR="00D13C09" w:rsidRPr="001A66D7" w:rsidRDefault="00D13C09" w:rsidP="00227AE5">
            <w:pPr>
              <w:tabs>
                <w:tab w:val="left" w:pos="3389"/>
                <w:tab w:val="left" w:pos="6015"/>
              </w:tabs>
              <w:ind w:left="-80"/>
              <w:jc w:val="center"/>
              <w:rPr>
                <w:rFonts w:ascii="Times New Roman" w:hAnsi="Times New Roman" w:cs="Times New Roman"/>
                <w:b/>
                <w:sz w:val="24"/>
                <w:szCs w:val="24"/>
              </w:rPr>
            </w:pPr>
            <w:r w:rsidRPr="001A66D7">
              <w:rPr>
                <w:rFonts w:ascii="Times New Roman" w:hAnsi="Times New Roman" w:cs="Times New Roman"/>
                <w:sz w:val="24"/>
                <w:szCs w:val="24"/>
              </w:rPr>
              <w:t>Рейтинг</w:t>
            </w:r>
            <w:r w:rsidRPr="001A66D7">
              <w:rPr>
                <w:rFonts w:ascii="Times New Roman" w:hAnsi="Times New Roman" w:cs="Times New Roman"/>
                <w:spacing w:val="-3"/>
                <w:sz w:val="24"/>
                <w:szCs w:val="24"/>
              </w:rPr>
              <w:t xml:space="preserve"> </w:t>
            </w:r>
            <w:r w:rsidRPr="001A66D7">
              <w:rPr>
                <w:rFonts w:ascii="Times New Roman" w:hAnsi="Times New Roman" w:cs="Times New Roman"/>
                <w:sz w:val="24"/>
                <w:szCs w:val="24"/>
              </w:rPr>
              <w:t>стран</w:t>
            </w:r>
            <w:r w:rsidRPr="001A66D7">
              <w:rPr>
                <w:rFonts w:ascii="Times New Roman" w:hAnsi="Times New Roman" w:cs="Times New Roman"/>
                <w:spacing w:val="-4"/>
                <w:sz w:val="24"/>
                <w:szCs w:val="24"/>
              </w:rPr>
              <w:t xml:space="preserve"> </w:t>
            </w:r>
            <w:r w:rsidRPr="001A66D7">
              <w:rPr>
                <w:rFonts w:ascii="Times New Roman" w:hAnsi="Times New Roman" w:cs="Times New Roman"/>
                <w:sz w:val="24"/>
                <w:szCs w:val="24"/>
              </w:rPr>
              <w:t>по</w:t>
            </w:r>
            <w:r w:rsidRPr="001A66D7">
              <w:rPr>
                <w:rFonts w:ascii="Times New Roman" w:hAnsi="Times New Roman" w:cs="Times New Roman"/>
                <w:spacing w:val="-2"/>
                <w:sz w:val="24"/>
                <w:szCs w:val="24"/>
              </w:rPr>
              <w:t xml:space="preserve"> </w:t>
            </w:r>
            <w:r w:rsidRPr="001A66D7">
              <w:rPr>
                <w:rFonts w:ascii="Times New Roman" w:hAnsi="Times New Roman" w:cs="Times New Roman"/>
                <w:sz w:val="24"/>
                <w:szCs w:val="24"/>
              </w:rPr>
              <w:t>достижению</w:t>
            </w:r>
            <w:r w:rsidRPr="001A66D7">
              <w:rPr>
                <w:rFonts w:ascii="Times New Roman" w:hAnsi="Times New Roman" w:cs="Times New Roman"/>
                <w:spacing w:val="-2"/>
                <w:sz w:val="24"/>
                <w:szCs w:val="24"/>
              </w:rPr>
              <w:t xml:space="preserve"> </w:t>
            </w:r>
            <w:r w:rsidRPr="001A66D7">
              <w:rPr>
                <w:rFonts w:ascii="Times New Roman" w:hAnsi="Times New Roman" w:cs="Times New Roman"/>
                <w:sz w:val="24"/>
                <w:szCs w:val="24"/>
              </w:rPr>
              <w:t>ЦУР</w:t>
            </w:r>
          </w:p>
        </w:tc>
        <w:tc>
          <w:tcPr>
            <w:tcW w:w="5795" w:type="dxa"/>
            <w:gridSpan w:val="2"/>
            <w:vAlign w:val="center"/>
          </w:tcPr>
          <w:p w:rsidR="00D13C09" w:rsidRPr="001A66D7" w:rsidRDefault="00D13C09" w:rsidP="00227AE5">
            <w:pPr>
              <w:tabs>
                <w:tab w:val="left" w:pos="3389"/>
                <w:tab w:val="left" w:pos="6015"/>
              </w:tabs>
              <w:jc w:val="center"/>
              <w:rPr>
                <w:rFonts w:ascii="Times New Roman" w:hAnsi="Times New Roman" w:cs="Times New Roman"/>
                <w:b/>
                <w:sz w:val="24"/>
                <w:szCs w:val="24"/>
              </w:rPr>
            </w:pPr>
            <w:r w:rsidRPr="001A66D7">
              <w:rPr>
                <w:rFonts w:ascii="Times New Roman" w:hAnsi="Times New Roman" w:cs="Times New Roman"/>
                <w:sz w:val="24"/>
                <w:szCs w:val="24"/>
              </w:rPr>
              <w:t>Достижение</w:t>
            </w:r>
            <w:r w:rsidRPr="001A66D7">
              <w:rPr>
                <w:rFonts w:ascii="Times New Roman" w:hAnsi="Times New Roman" w:cs="Times New Roman"/>
                <w:spacing w:val="-3"/>
                <w:sz w:val="24"/>
                <w:szCs w:val="24"/>
              </w:rPr>
              <w:t xml:space="preserve"> </w:t>
            </w:r>
            <w:r w:rsidRPr="001A66D7">
              <w:rPr>
                <w:rFonts w:ascii="Times New Roman" w:hAnsi="Times New Roman" w:cs="Times New Roman"/>
                <w:sz w:val="24"/>
                <w:szCs w:val="24"/>
              </w:rPr>
              <w:t>ЦУР</w:t>
            </w:r>
            <w:r w:rsidRPr="001A66D7">
              <w:rPr>
                <w:rFonts w:ascii="Times New Roman" w:hAnsi="Times New Roman" w:cs="Times New Roman"/>
                <w:spacing w:val="-4"/>
                <w:sz w:val="24"/>
                <w:szCs w:val="24"/>
              </w:rPr>
              <w:t xml:space="preserve"> </w:t>
            </w:r>
            <w:r w:rsidRPr="001A66D7">
              <w:rPr>
                <w:rFonts w:ascii="Times New Roman" w:hAnsi="Times New Roman" w:cs="Times New Roman"/>
                <w:sz w:val="24"/>
                <w:szCs w:val="24"/>
              </w:rPr>
              <w:t>Казахстаном</w:t>
            </w:r>
          </w:p>
        </w:tc>
      </w:tr>
      <w:tr w:rsidR="00D13C09" w:rsidRPr="001A66D7" w:rsidTr="007B4AF3">
        <w:tc>
          <w:tcPr>
            <w:tcW w:w="756" w:type="dxa"/>
          </w:tcPr>
          <w:p w:rsidR="00D13C09" w:rsidRPr="001A66D7" w:rsidRDefault="00D13C09" w:rsidP="001A66D7">
            <w:pPr>
              <w:tabs>
                <w:tab w:val="left" w:pos="3389"/>
                <w:tab w:val="left" w:pos="6015"/>
              </w:tabs>
              <w:ind w:right="-113"/>
              <w:rPr>
                <w:rFonts w:ascii="Times New Roman" w:hAnsi="Times New Roman" w:cs="Times New Roman"/>
                <w:sz w:val="24"/>
                <w:szCs w:val="24"/>
              </w:rPr>
            </w:pPr>
            <w:r w:rsidRPr="001A66D7">
              <w:rPr>
                <w:rFonts w:ascii="Times New Roman" w:hAnsi="Times New Roman" w:cs="Times New Roman"/>
                <w:sz w:val="24"/>
                <w:szCs w:val="24"/>
              </w:rPr>
              <w:t>место</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страна</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оценка</w:t>
            </w:r>
          </w:p>
        </w:tc>
        <w:tc>
          <w:tcPr>
            <w:tcW w:w="4500" w:type="dxa"/>
          </w:tcPr>
          <w:p w:rsidR="00D13C09" w:rsidRPr="001A66D7" w:rsidRDefault="00D13C09" w:rsidP="00FE4871">
            <w:pPr>
              <w:tabs>
                <w:tab w:val="left" w:pos="3389"/>
                <w:tab w:val="left" w:pos="6015"/>
              </w:tabs>
              <w:jc w:val="center"/>
              <w:rPr>
                <w:rFonts w:ascii="Times New Roman" w:hAnsi="Times New Roman" w:cs="Times New Roman"/>
                <w:sz w:val="24"/>
                <w:szCs w:val="24"/>
              </w:rPr>
            </w:pPr>
            <w:r w:rsidRPr="001A66D7">
              <w:rPr>
                <w:rFonts w:ascii="Times New Roman" w:hAnsi="Times New Roman" w:cs="Times New Roman"/>
                <w:sz w:val="24"/>
                <w:szCs w:val="24"/>
              </w:rPr>
              <w:t>ЦУР</w:t>
            </w:r>
          </w:p>
        </w:tc>
        <w:tc>
          <w:tcPr>
            <w:tcW w:w="1295" w:type="dxa"/>
          </w:tcPr>
          <w:p w:rsidR="00D13C09" w:rsidRPr="00D44C52" w:rsidRDefault="00D44C52" w:rsidP="00D44C52">
            <w:pPr>
              <w:tabs>
                <w:tab w:val="left" w:pos="3389"/>
                <w:tab w:val="left" w:pos="6015"/>
              </w:tabs>
              <w:jc w:val="center"/>
              <w:rPr>
                <w:rFonts w:ascii="Times New Roman" w:hAnsi="Times New Roman" w:cs="Times New Roman"/>
                <w:sz w:val="24"/>
                <w:szCs w:val="24"/>
              </w:rPr>
            </w:pPr>
            <w:r w:rsidRPr="00D44C52">
              <w:rPr>
                <w:rFonts w:ascii="Times New Roman" w:hAnsi="Times New Roman" w:cs="Times New Roman"/>
                <w:sz w:val="24"/>
                <w:szCs w:val="24"/>
              </w:rPr>
              <w:t>Цвет</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1</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Sweden</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84,72</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Ликвидация</w:t>
            </w:r>
            <w:r w:rsidRPr="001A66D7">
              <w:rPr>
                <w:rFonts w:ascii="Times New Roman" w:hAnsi="Times New Roman" w:cs="Times New Roman"/>
                <w:spacing w:val="-4"/>
                <w:sz w:val="24"/>
                <w:szCs w:val="24"/>
              </w:rPr>
              <w:t xml:space="preserve"> </w:t>
            </w:r>
            <w:r w:rsidRPr="001A66D7">
              <w:rPr>
                <w:rFonts w:ascii="Times New Roman" w:hAnsi="Times New Roman" w:cs="Times New Roman"/>
                <w:sz w:val="24"/>
                <w:szCs w:val="24"/>
              </w:rPr>
              <w:t>нищеты</w:t>
            </w:r>
          </w:p>
        </w:tc>
        <w:tc>
          <w:tcPr>
            <w:tcW w:w="1295" w:type="dxa"/>
            <w:shd w:val="clear" w:color="auto" w:fill="auto"/>
          </w:tcPr>
          <w:p w:rsidR="00D13C09" w:rsidRPr="00D44C52" w:rsidRDefault="00D13C09" w:rsidP="00FE4871">
            <w:pPr>
              <w:jc w:val="center"/>
              <w:rPr>
                <w:rFonts w:ascii="Times New Roman" w:hAnsi="Times New Roman" w:cs="Times New Roman"/>
                <w:sz w:val="24"/>
                <w:szCs w:val="24"/>
              </w:rPr>
            </w:pPr>
            <w:r w:rsidRPr="00D44C52">
              <w:rPr>
                <w:rFonts w:ascii="Times New Roman" w:hAnsi="Times New Roman" w:cs="Times New Roman"/>
                <w:sz w:val="24"/>
                <w:szCs w:val="24"/>
              </w:rPr>
              <w:t>green</w:t>
            </w:r>
            <w:r w:rsidR="007B4AF3">
              <w:rPr>
                <w:rFonts w:ascii="Times New Roman" w:hAnsi="Times New Roman" w:cs="Times New Roman"/>
                <w:sz w:val="24"/>
                <w:szCs w:val="24"/>
              </w:rPr>
              <w:t>*</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2</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Denmark</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84,56</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Ликвидация</w:t>
            </w:r>
            <w:r w:rsidRPr="001A66D7">
              <w:rPr>
                <w:rFonts w:ascii="Times New Roman" w:hAnsi="Times New Roman" w:cs="Times New Roman"/>
                <w:spacing w:val="-4"/>
                <w:sz w:val="24"/>
                <w:szCs w:val="24"/>
              </w:rPr>
              <w:t xml:space="preserve"> </w:t>
            </w:r>
            <w:r w:rsidRPr="001A66D7">
              <w:rPr>
                <w:rFonts w:ascii="Times New Roman" w:hAnsi="Times New Roman" w:cs="Times New Roman"/>
                <w:sz w:val="24"/>
                <w:szCs w:val="24"/>
              </w:rPr>
              <w:t>голода</w:t>
            </w:r>
          </w:p>
        </w:tc>
        <w:tc>
          <w:tcPr>
            <w:tcW w:w="1295" w:type="dxa"/>
            <w:shd w:val="clear" w:color="auto" w:fill="auto"/>
          </w:tcPr>
          <w:p w:rsidR="00D13C09" w:rsidRPr="00D44C52" w:rsidRDefault="00D13C09" w:rsidP="00FE4871">
            <w:pPr>
              <w:jc w:val="center"/>
              <w:rPr>
                <w:rFonts w:ascii="Times New Roman" w:hAnsi="Times New Roman" w:cs="Times New Roman"/>
                <w:sz w:val="24"/>
                <w:szCs w:val="24"/>
              </w:rPr>
            </w:pPr>
            <w:r w:rsidRPr="00D44C52">
              <w:rPr>
                <w:rFonts w:ascii="Times New Roman" w:hAnsi="Times New Roman" w:cs="Times New Roman"/>
                <w:sz w:val="24"/>
                <w:szCs w:val="24"/>
              </w:rPr>
              <w:t>red</w:t>
            </w:r>
            <w:r w:rsidR="007B4AF3">
              <w:rPr>
                <w:rFonts w:ascii="Times New Roman" w:hAnsi="Times New Roman" w:cs="Times New Roman"/>
                <w:sz w:val="24"/>
                <w:szCs w:val="24"/>
              </w:rPr>
              <w:t>**</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3</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Finland</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83,7</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Хорошее</w:t>
            </w:r>
            <w:r w:rsidRPr="001A66D7">
              <w:rPr>
                <w:rFonts w:ascii="Times New Roman" w:hAnsi="Times New Roman" w:cs="Times New Roman"/>
                <w:spacing w:val="-1"/>
                <w:sz w:val="24"/>
                <w:szCs w:val="24"/>
              </w:rPr>
              <w:t xml:space="preserve"> </w:t>
            </w:r>
            <w:r w:rsidRPr="001A66D7">
              <w:rPr>
                <w:rFonts w:ascii="Times New Roman" w:hAnsi="Times New Roman" w:cs="Times New Roman"/>
                <w:sz w:val="24"/>
                <w:szCs w:val="24"/>
              </w:rPr>
              <w:t>здоровье</w:t>
            </w:r>
            <w:r w:rsidRPr="001A66D7">
              <w:rPr>
                <w:rFonts w:ascii="Times New Roman" w:hAnsi="Times New Roman" w:cs="Times New Roman"/>
                <w:spacing w:val="-1"/>
                <w:sz w:val="24"/>
                <w:szCs w:val="24"/>
              </w:rPr>
              <w:t xml:space="preserve"> </w:t>
            </w:r>
            <w:r w:rsidRPr="001A66D7">
              <w:rPr>
                <w:rFonts w:ascii="Times New Roman" w:hAnsi="Times New Roman" w:cs="Times New Roman"/>
                <w:sz w:val="24"/>
                <w:szCs w:val="24"/>
              </w:rPr>
              <w:t>и</w:t>
            </w:r>
            <w:r w:rsidRPr="001A66D7">
              <w:rPr>
                <w:rFonts w:ascii="Times New Roman" w:hAnsi="Times New Roman" w:cs="Times New Roman"/>
                <w:spacing w:val="-4"/>
                <w:sz w:val="24"/>
                <w:szCs w:val="24"/>
              </w:rPr>
              <w:t xml:space="preserve"> </w:t>
            </w:r>
            <w:r w:rsidRPr="001A66D7">
              <w:rPr>
                <w:rFonts w:ascii="Times New Roman" w:hAnsi="Times New Roman" w:cs="Times New Roman"/>
                <w:sz w:val="24"/>
                <w:szCs w:val="24"/>
              </w:rPr>
              <w:t>благополучие</w:t>
            </w:r>
          </w:p>
        </w:tc>
        <w:tc>
          <w:tcPr>
            <w:tcW w:w="1295" w:type="dxa"/>
            <w:shd w:val="clear" w:color="auto" w:fill="auto"/>
          </w:tcPr>
          <w:p w:rsidR="00D13C09" w:rsidRPr="00D44C52" w:rsidRDefault="00D13C09" w:rsidP="00FE4871">
            <w:pPr>
              <w:jc w:val="center"/>
              <w:rPr>
                <w:rFonts w:ascii="Times New Roman" w:hAnsi="Times New Roman" w:cs="Times New Roman"/>
                <w:sz w:val="24"/>
                <w:szCs w:val="24"/>
              </w:rPr>
            </w:pPr>
            <w:r w:rsidRPr="00D44C52">
              <w:rPr>
                <w:rFonts w:ascii="Times New Roman" w:hAnsi="Times New Roman" w:cs="Times New Roman"/>
                <w:sz w:val="24"/>
                <w:szCs w:val="24"/>
              </w:rPr>
              <w:t>red</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4</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France</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81,13</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Качественное</w:t>
            </w:r>
            <w:r w:rsidRPr="001A66D7">
              <w:rPr>
                <w:rFonts w:ascii="Times New Roman" w:hAnsi="Times New Roman" w:cs="Times New Roman"/>
                <w:spacing w:val="-2"/>
                <w:sz w:val="24"/>
                <w:szCs w:val="24"/>
              </w:rPr>
              <w:t xml:space="preserve"> </w:t>
            </w:r>
            <w:r w:rsidRPr="001A66D7">
              <w:rPr>
                <w:rFonts w:ascii="Times New Roman" w:hAnsi="Times New Roman" w:cs="Times New Roman"/>
                <w:sz w:val="24"/>
                <w:szCs w:val="24"/>
              </w:rPr>
              <w:t>образование</w:t>
            </w:r>
          </w:p>
        </w:tc>
        <w:tc>
          <w:tcPr>
            <w:tcW w:w="1295" w:type="dxa"/>
            <w:shd w:val="clear" w:color="auto" w:fill="auto"/>
          </w:tcPr>
          <w:p w:rsidR="00D13C09" w:rsidRPr="00D44C52" w:rsidRDefault="007B4AF3" w:rsidP="00FE4871">
            <w:pPr>
              <w:jc w:val="center"/>
              <w:rPr>
                <w:rFonts w:ascii="Times New Roman" w:hAnsi="Times New Roman" w:cs="Times New Roman"/>
                <w:sz w:val="24"/>
                <w:szCs w:val="24"/>
              </w:rPr>
            </w:pPr>
            <w:r w:rsidRPr="00D44C52">
              <w:rPr>
                <w:rFonts w:ascii="Times New Roman" w:hAnsi="Times New Roman" w:cs="Times New Roman"/>
                <w:sz w:val="24"/>
                <w:szCs w:val="24"/>
              </w:rPr>
              <w:t>y</w:t>
            </w:r>
            <w:r w:rsidR="00D13C09" w:rsidRPr="00D44C52">
              <w:rPr>
                <w:rFonts w:ascii="Times New Roman" w:hAnsi="Times New Roman" w:cs="Times New Roman"/>
                <w:sz w:val="24"/>
                <w:szCs w:val="24"/>
              </w:rPr>
              <w:t>ellow</w:t>
            </w:r>
            <w:r>
              <w:rPr>
                <w:rFonts w:ascii="Times New Roman" w:hAnsi="Times New Roman" w:cs="Times New Roman"/>
                <w:sz w:val="24"/>
                <w:szCs w:val="24"/>
              </w:rPr>
              <w:t>***</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5</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Germany</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80,77</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Гендерное</w:t>
            </w:r>
            <w:r w:rsidRPr="001A66D7">
              <w:rPr>
                <w:rFonts w:ascii="Times New Roman" w:hAnsi="Times New Roman" w:cs="Times New Roman"/>
                <w:spacing w:val="-5"/>
                <w:sz w:val="24"/>
                <w:szCs w:val="24"/>
              </w:rPr>
              <w:t xml:space="preserve"> </w:t>
            </w:r>
            <w:r w:rsidRPr="001A66D7">
              <w:rPr>
                <w:rFonts w:ascii="Times New Roman" w:hAnsi="Times New Roman" w:cs="Times New Roman"/>
                <w:sz w:val="24"/>
                <w:szCs w:val="24"/>
              </w:rPr>
              <w:t>равенство</w:t>
            </w:r>
          </w:p>
        </w:tc>
        <w:tc>
          <w:tcPr>
            <w:tcW w:w="1295" w:type="dxa"/>
            <w:shd w:val="clear" w:color="auto" w:fill="auto"/>
          </w:tcPr>
          <w:p w:rsidR="00D13C09" w:rsidRPr="00D44C52" w:rsidRDefault="00D13C09" w:rsidP="00FE4871">
            <w:pPr>
              <w:jc w:val="center"/>
              <w:rPr>
                <w:rFonts w:ascii="Times New Roman" w:hAnsi="Times New Roman" w:cs="Times New Roman"/>
                <w:sz w:val="24"/>
                <w:szCs w:val="24"/>
              </w:rPr>
            </w:pPr>
            <w:r w:rsidRPr="00D44C52">
              <w:rPr>
                <w:rFonts w:ascii="Times New Roman" w:hAnsi="Times New Roman" w:cs="Times New Roman"/>
                <w:sz w:val="24"/>
                <w:szCs w:val="24"/>
              </w:rPr>
              <w:t>yellow</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6</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Norway</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80,76</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Чистая вода</w:t>
            </w:r>
            <w:r w:rsidRPr="001A66D7">
              <w:rPr>
                <w:rFonts w:ascii="Times New Roman" w:hAnsi="Times New Roman" w:cs="Times New Roman"/>
                <w:spacing w:val="1"/>
                <w:sz w:val="24"/>
                <w:szCs w:val="24"/>
              </w:rPr>
              <w:t xml:space="preserve"> </w:t>
            </w:r>
            <w:r w:rsidRPr="001A66D7">
              <w:rPr>
                <w:rFonts w:ascii="Times New Roman" w:hAnsi="Times New Roman" w:cs="Times New Roman"/>
                <w:sz w:val="24"/>
                <w:szCs w:val="24"/>
              </w:rPr>
              <w:t>и</w:t>
            </w:r>
            <w:r w:rsidRPr="001A66D7">
              <w:rPr>
                <w:rFonts w:ascii="Times New Roman" w:hAnsi="Times New Roman" w:cs="Times New Roman"/>
                <w:spacing w:val="-3"/>
                <w:sz w:val="24"/>
                <w:szCs w:val="24"/>
              </w:rPr>
              <w:t xml:space="preserve"> </w:t>
            </w:r>
            <w:r w:rsidRPr="001A66D7">
              <w:rPr>
                <w:rFonts w:ascii="Times New Roman" w:hAnsi="Times New Roman" w:cs="Times New Roman"/>
                <w:sz w:val="24"/>
                <w:szCs w:val="24"/>
              </w:rPr>
              <w:t>санитария</w:t>
            </w:r>
          </w:p>
        </w:tc>
        <w:tc>
          <w:tcPr>
            <w:tcW w:w="1295" w:type="dxa"/>
            <w:shd w:val="clear" w:color="auto" w:fill="auto"/>
          </w:tcPr>
          <w:p w:rsidR="00D13C09" w:rsidRPr="00D44C52" w:rsidRDefault="00D13C09" w:rsidP="00FE4871">
            <w:pPr>
              <w:jc w:val="center"/>
              <w:rPr>
                <w:rFonts w:ascii="Times New Roman" w:hAnsi="Times New Roman" w:cs="Times New Roman"/>
                <w:sz w:val="24"/>
                <w:szCs w:val="24"/>
              </w:rPr>
            </w:pPr>
            <w:r w:rsidRPr="00D44C52">
              <w:rPr>
                <w:rFonts w:ascii="Times New Roman" w:hAnsi="Times New Roman" w:cs="Times New Roman"/>
                <w:sz w:val="24"/>
                <w:szCs w:val="24"/>
              </w:rPr>
              <w:t>yellow</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7</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Austria</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80.7</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Недорогостоящая</w:t>
            </w:r>
            <w:r w:rsidRPr="001A66D7">
              <w:rPr>
                <w:rFonts w:ascii="Times New Roman" w:hAnsi="Times New Roman" w:cs="Times New Roman"/>
                <w:spacing w:val="-4"/>
                <w:sz w:val="24"/>
                <w:szCs w:val="24"/>
              </w:rPr>
              <w:t xml:space="preserve"> </w:t>
            </w:r>
            <w:r w:rsidRPr="001A66D7">
              <w:rPr>
                <w:rFonts w:ascii="Times New Roman" w:hAnsi="Times New Roman" w:cs="Times New Roman"/>
                <w:sz w:val="24"/>
                <w:szCs w:val="24"/>
              </w:rPr>
              <w:t>и</w:t>
            </w:r>
            <w:r w:rsidRPr="001A66D7">
              <w:rPr>
                <w:rFonts w:ascii="Times New Roman" w:hAnsi="Times New Roman" w:cs="Times New Roman"/>
                <w:spacing w:val="-2"/>
                <w:sz w:val="24"/>
                <w:szCs w:val="24"/>
              </w:rPr>
              <w:t xml:space="preserve"> </w:t>
            </w:r>
            <w:r w:rsidRPr="001A66D7">
              <w:rPr>
                <w:rFonts w:ascii="Times New Roman" w:hAnsi="Times New Roman" w:cs="Times New Roman"/>
                <w:sz w:val="24"/>
                <w:szCs w:val="24"/>
              </w:rPr>
              <w:t>чистая</w:t>
            </w:r>
            <w:r w:rsidRPr="001A66D7">
              <w:rPr>
                <w:rFonts w:ascii="Times New Roman" w:hAnsi="Times New Roman" w:cs="Times New Roman"/>
                <w:spacing w:val="-3"/>
                <w:sz w:val="24"/>
                <w:szCs w:val="24"/>
              </w:rPr>
              <w:t xml:space="preserve"> </w:t>
            </w:r>
            <w:r w:rsidRPr="001A66D7">
              <w:rPr>
                <w:rFonts w:ascii="Times New Roman" w:hAnsi="Times New Roman" w:cs="Times New Roman"/>
                <w:sz w:val="24"/>
                <w:szCs w:val="24"/>
              </w:rPr>
              <w:t>энергия</w:t>
            </w:r>
          </w:p>
        </w:tc>
        <w:tc>
          <w:tcPr>
            <w:tcW w:w="1295" w:type="dxa"/>
            <w:shd w:val="clear" w:color="auto" w:fill="auto"/>
          </w:tcPr>
          <w:p w:rsidR="00D13C09" w:rsidRPr="00D44C52" w:rsidRDefault="00D13C09" w:rsidP="00FE4871">
            <w:pPr>
              <w:jc w:val="center"/>
              <w:rPr>
                <w:rFonts w:ascii="Times New Roman" w:hAnsi="Times New Roman" w:cs="Times New Roman"/>
                <w:sz w:val="24"/>
                <w:szCs w:val="24"/>
              </w:rPr>
            </w:pPr>
            <w:r w:rsidRPr="00D44C52">
              <w:rPr>
                <w:rFonts w:ascii="Times New Roman" w:hAnsi="Times New Roman" w:cs="Times New Roman"/>
                <w:sz w:val="24"/>
                <w:szCs w:val="24"/>
              </w:rPr>
              <w:t>yellow</w:t>
            </w:r>
          </w:p>
        </w:tc>
      </w:tr>
      <w:tr w:rsidR="00D13C09" w:rsidRPr="001A66D7" w:rsidTr="007B4AF3">
        <w:tc>
          <w:tcPr>
            <w:tcW w:w="756" w:type="dxa"/>
            <w:tcBorders>
              <w:bottom w:val="nil"/>
            </w:tcBorders>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8</w:t>
            </w:r>
          </w:p>
        </w:tc>
        <w:tc>
          <w:tcPr>
            <w:tcW w:w="1768" w:type="dxa"/>
            <w:tcBorders>
              <w:bottom w:val="nil"/>
            </w:tcBorders>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Czech Republic</w:t>
            </w:r>
          </w:p>
        </w:tc>
        <w:tc>
          <w:tcPr>
            <w:tcW w:w="1312" w:type="dxa"/>
            <w:tcBorders>
              <w:bottom w:val="nil"/>
            </w:tcBorders>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80,58</w:t>
            </w:r>
          </w:p>
        </w:tc>
        <w:tc>
          <w:tcPr>
            <w:tcW w:w="4500" w:type="dxa"/>
            <w:tcBorders>
              <w:bottom w:val="nil"/>
            </w:tcBorders>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Достойная</w:t>
            </w:r>
            <w:r w:rsidRPr="001A66D7">
              <w:rPr>
                <w:rFonts w:ascii="Times New Roman" w:hAnsi="Times New Roman" w:cs="Times New Roman"/>
                <w:spacing w:val="-3"/>
                <w:sz w:val="24"/>
                <w:szCs w:val="24"/>
              </w:rPr>
              <w:t xml:space="preserve"> </w:t>
            </w:r>
            <w:r w:rsidRPr="001A66D7">
              <w:rPr>
                <w:rFonts w:ascii="Times New Roman" w:hAnsi="Times New Roman" w:cs="Times New Roman"/>
                <w:sz w:val="24"/>
                <w:szCs w:val="24"/>
              </w:rPr>
              <w:t>работа</w:t>
            </w:r>
            <w:r w:rsidRPr="001A66D7">
              <w:rPr>
                <w:rFonts w:ascii="Times New Roman" w:hAnsi="Times New Roman" w:cs="Times New Roman"/>
                <w:spacing w:val="-2"/>
                <w:sz w:val="24"/>
                <w:szCs w:val="24"/>
              </w:rPr>
              <w:t xml:space="preserve"> </w:t>
            </w:r>
            <w:r w:rsidRPr="001A66D7">
              <w:rPr>
                <w:rFonts w:ascii="Times New Roman" w:hAnsi="Times New Roman" w:cs="Times New Roman"/>
                <w:sz w:val="24"/>
                <w:szCs w:val="24"/>
              </w:rPr>
              <w:t>и</w:t>
            </w:r>
            <w:r w:rsidRPr="001A66D7">
              <w:rPr>
                <w:rFonts w:ascii="Times New Roman" w:hAnsi="Times New Roman" w:cs="Times New Roman"/>
                <w:spacing w:val="-2"/>
                <w:sz w:val="24"/>
                <w:szCs w:val="24"/>
              </w:rPr>
              <w:t xml:space="preserve"> </w:t>
            </w:r>
            <w:r w:rsidRPr="001A66D7">
              <w:rPr>
                <w:rFonts w:ascii="Times New Roman" w:hAnsi="Times New Roman" w:cs="Times New Roman"/>
                <w:sz w:val="24"/>
                <w:szCs w:val="24"/>
              </w:rPr>
              <w:t>экономический рост</w:t>
            </w:r>
          </w:p>
        </w:tc>
        <w:tc>
          <w:tcPr>
            <w:tcW w:w="1295" w:type="dxa"/>
            <w:tcBorders>
              <w:bottom w:val="nil"/>
            </w:tcBorders>
            <w:shd w:val="clear" w:color="auto" w:fill="auto"/>
          </w:tcPr>
          <w:p w:rsidR="00D13C09" w:rsidRPr="00D44C52" w:rsidRDefault="00D13C09" w:rsidP="00FE4871">
            <w:pPr>
              <w:jc w:val="center"/>
              <w:rPr>
                <w:rFonts w:ascii="Times New Roman" w:hAnsi="Times New Roman" w:cs="Times New Roman"/>
                <w:sz w:val="24"/>
                <w:szCs w:val="24"/>
              </w:rPr>
            </w:pPr>
            <w:r w:rsidRPr="00D44C52">
              <w:rPr>
                <w:rFonts w:ascii="Times New Roman" w:hAnsi="Times New Roman" w:cs="Times New Roman"/>
                <w:sz w:val="24"/>
                <w:szCs w:val="24"/>
              </w:rPr>
              <w:t>orange</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9</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Netherlands</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80.37</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Индустриализация,</w:t>
            </w:r>
            <w:r w:rsidRPr="001A66D7">
              <w:rPr>
                <w:rFonts w:ascii="Times New Roman" w:hAnsi="Times New Roman" w:cs="Times New Roman"/>
                <w:spacing w:val="-3"/>
                <w:sz w:val="24"/>
                <w:szCs w:val="24"/>
              </w:rPr>
              <w:t xml:space="preserve"> </w:t>
            </w:r>
            <w:r w:rsidRPr="001A66D7">
              <w:rPr>
                <w:rFonts w:ascii="Times New Roman" w:hAnsi="Times New Roman" w:cs="Times New Roman"/>
                <w:sz w:val="24"/>
                <w:szCs w:val="24"/>
              </w:rPr>
              <w:t>инновации</w:t>
            </w:r>
            <w:r w:rsidRPr="001A66D7">
              <w:rPr>
                <w:rFonts w:ascii="Times New Roman" w:hAnsi="Times New Roman" w:cs="Times New Roman"/>
                <w:spacing w:val="-2"/>
                <w:sz w:val="24"/>
                <w:szCs w:val="24"/>
              </w:rPr>
              <w:t xml:space="preserve"> </w:t>
            </w:r>
            <w:r w:rsidRPr="001A66D7">
              <w:rPr>
                <w:rFonts w:ascii="Times New Roman" w:hAnsi="Times New Roman" w:cs="Times New Roman"/>
                <w:sz w:val="24"/>
                <w:szCs w:val="24"/>
              </w:rPr>
              <w:t>и</w:t>
            </w:r>
          </w:p>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инфраструктура</w:t>
            </w:r>
          </w:p>
        </w:tc>
        <w:tc>
          <w:tcPr>
            <w:tcW w:w="1295" w:type="dxa"/>
            <w:shd w:val="clear" w:color="auto" w:fill="auto"/>
          </w:tcPr>
          <w:p w:rsidR="00D13C09" w:rsidRPr="001A66D7" w:rsidRDefault="00D13C09" w:rsidP="00FE4871">
            <w:pPr>
              <w:jc w:val="center"/>
              <w:rPr>
                <w:rFonts w:ascii="Times New Roman" w:hAnsi="Times New Roman" w:cs="Times New Roman"/>
                <w:sz w:val="24"/>
                <w:szCs w:val="24"/>
              </w:rPr>
            </w:pPr>
            <w:r w:rsidRPr="001A66D7">
              <w:rPr>
                <w:rFonts w:ascii="Times New Roman" w:hAnsi="Times New Roman" w:cs="Times New Roman"/>
                <w:sz w:val="24"/>
                <w:szCs w:val="24"/>
              </w:rPr>
              <w:t>orange</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10</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Estonia</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80,06</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Уменьшение</w:t>
            </w:r>
            <w:r w:rsidRPr="001A66D7">
              <w:rPr>
                <w:rFonts w:ascii="Times New Roman" w:hAnsi="Times New Roman" w:cs="Times New Roman"/>
                <w:spacing w:val="-5"/>
                <w:sz w:val="24"/>
                <w:szCs w:val="24"/>
              </w:rPr>
              <w:t xml:space="preserve"> </w:t>
            </w:r>
            <w:r w:rsidRPr="001A66D7">
              <w:rPr>
                <w:rFonts w:ascii="Times New Roman" w:hAnsi="Times New Roman" w:cs="Times New Roman"/>
                <w:sz w:val="24"/>
                <w:szCs w:val="24"/>
              </w:rPr>
              <w:t>неравенства</w:t>
            </w:r>
          </w:p>
        </w:tc>
        <w:tc>
          <w:tcPr>
            <w:tcW w:w="1295" w:type="dxa"/>
            <w:shd w:val="clear" w:color="auto" w:fill="auto"/>
          </w:tcPr>
          <w:p w:rsidR="00D13C09" w:rsidRPr="001A66D7" w:rsidRDefault="00D13C09" w:rsidP="00FE4871">
            <w:pPr>
              <w:jc w:val="center"/>
              <w:rPr>
                <w:rFonts w:ascii="Times New Roman" w:hAnsi="Times New Roman" w:cs="Times New Roman"/>
                <w:sz w:val="24"/>
                <w:szCs w:val="24"/>
              </w:rPr>
            </w:pPr>
            <w:r w:rsidRPr="001A66D7">
              <w:rPr>
                <w:rFonts w:ascii="Times New Roman" w:hAnsi="Times New Roman" w:cs="Times New Roman"/>
                <w:sz w:val="24"/>
                <w:szCs w:val="24"/>
              </w:rPr>
              <w:t>red</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18</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 xml:space="preserve">Belarus </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78,76</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Устойчивые города и населенные</w:t>
            </w:r>
            <w:r w:rsidR="00E838EE" w:rsidRPr="001A66D7">
              <w:rPr>
                <w:rFonts w:ascii="Times New Roman" w:hAnsi="Times New Roman" w:cs="Times New Roman"/>
                <w:sz w:val="24"/>
                <w:szCs w:val="24"/>
              </w:rPr>
              <w:t xml:space="preserve"> </w:t>
            </w:r>
            <w:r w:rsidRPr="001A66D7">
              <w:rPr>
                <w:rFonts w:ascii="Times New Roman" w:hAnsi="Times New Roman" w:cs="Times New Roman"/>
                <w:spacing w:val="-52"/>
                <w:sz w:val="24"/>
                <w:szCs w:val="24"/>
              </w:rPr>
              <w:t xml:space="preserve"> </w:t>
            </w:r>
            <w:r w:rsidRPr="001A66D7">
              <w:rPr>
                <w:rFonts w:ascii="Times New Roman" w:hAnsi="Times New Roman" w:cs="Times New Roman"/>
                <w:sz w:val="24"/>
                <w:szCs w:val="24"/>
              </w:rPr>
              <w:t>пункты</w:t>
            </w:r>
          </w:p>
        </w:tc>
        <w:tc>
          <w:tcPr>
            <w:tcW w:w="1295" w:type="dxa"/>
            <w:shd w:val="clear" w:color="auto" w:fill="auto"/>
          </w:tcPr>
          <w:p w:rsidR="00D13C09" w:rsidRPr="001A66D7" w:rsidRDefault="00D13C09" w:rsidP="00FE4871">
            <w:pPr>
              <w:jc w:val="center"/>
              <w:rPr>
                <w:rFonts w:ascii="Times New Roman" w:hAnsi="Times New Roman" w:cs="Times New Roman"/>
                <w:sz w:val="24"/>
                <w:szCs w:val="24"/>
              </w:rPr>
            </w:pPr>
            <w:r w:rsidRPr="001A66D7">
              <w:rPr>
                <w:rFonts w:ascii="Times New Roman" w:hAnsi="Times New Roman" w:cs="Times New Roman"/>
                <w:sz w:val="24"/>
                <w:szCs w:val="24"/>
              </w:rPr>
              <w:t>yellow</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47</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Ukraine</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74,24</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Ответственное потребление и</w:t>
            </w:r>
            <w:r w:rsidRPr="001A66D7">
              <w:rPr>
                <w:rFonts w:ascii="Times New Roman" w:hAnsi="Times New Roman" w:cs="Times New Roman"/>
                <w:spacing w:val="-52"/>
                <w:sz w:val="24"/>
                <w:szCs w:val="24"/>
              </w:rPr>
              <w:t xml:space="preserve"> п</w:t>
            </w:r>
            <w:r w:rsidRPr="001A66D7">
              <w:rPr>
                <w:rFonts w:ascii="Times New Roman" w:hAnsi="Times New Roman" w:cs="Times New Roman"/>
                <w:sz w:val="24"/>
                <w:szCs w:val="24"/>
              </w:rPr>
              <w:t>роизводство</w:t>
            </w:r>
          </w:p>
        </w:tc>
        <w:tc>
          <w:tcPr>
            <w:tcW w:w="1295" w:type="dxa"/>
            <w:shd w:val="clear" w:color="auto" w:fill="auto"/>
          </w:tcPr>
          <w:p w:rsidR="00D13C09" w:rsidRPr="001A66D7" w:rsidRDefault="00D13C09" w:rsidP="00FE4871">
            <w:pPr>
              <w:jc w:val="center"/>
              <w:rPr>
                <w:rFonts w:ascii="Times New Roman" w:hAnsi="Times New Roman" w:cs="Times New Roman"/>
                <w:sz w:val="24"/>
                <w:szCs w:val="24"/>
              </w:rPr>
            </w:pPr>
            <w:r w:rsidRPr="001A66D7">
              <w:rPr>
                <w:rFonts w:ascii="Times New Roman" w:hAnsi="Times New Roman" w:cs="Times New Roman"/>
                <w:sz w:val="24"/>
                <w:szCs w:val="24"/>
              </w:rPr>
              <w:t>orange</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52</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Kyrgyz Republic</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73,01</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Борьба</w:t>
            </w:r>
            <w:r w:rsidRPr="001A66D7">
              <w:rPr>
                <w:rFonts w:ascii="Times New Roman" w:hAnsi="Times New Roman" w:cs="Times New Roman"/>
                <w:spacing w:val="-2"/>
                <w:sz w:val="24"/>
                <w:szCs w:val="24"/>
              </w:rPr>
              <w:t xml:space="preserve"> </w:t>
            </w:r>
            <w:r w:rsidRPr="001A66D7">
              <w:rPr>
                <w:rFonts w:ascii="Times New Roman" w:hAnsi="Times New Roman" w:cs="Times New Roman"/>
                <w:sz w:val="24"/>
                <w:szCs w:val="24"/>
              </w:rPr>
              <w:t>с</w:t>
            </w:r>
            <w:r w:rsidRPr="001A66D7">
              <w:rPr>
                <w:rFonts w:ascii="Times New Roman" w:hAnsi="Times New Roman" w:cs="Times New Roman"/>
                <w:spacing w:val="-1"/>
                <w:sz w:val="24"/>
                <w:szCs w:val="24"/>
              </w:rPr>
              <w:t xml:space="preserve"> </w:t>
            </w:r>
            <w:r w:rsidRPr="001A66D7">
              <w:rPr>
                <w:rFonts w:ascii="Times New Roman" w:hAnsi="Times New Roman" w:cs="Times New Roman"/>
                <w:sz w:val="24"/>
                <w:szCs w:val="24"/>
              </w:rPr>
              <w:t>изменением</w:t>
            </w:r>
            <w:r w:rsidRPr="001A66D7">
              <w:rPr>
                <w:rFonts w:ascii="Times New Roman" w:hAnsi="Times New Roman" w:cs="Times New Roman"/>
                <w:spacing w:val="-4"/>
                <w:sz w:val="24"/>
                <w:szCs w:val="24"/>
              </w:rPr>
              <w:t xml:space="preserve"> </w:t>
            </w:r>
            <w:r w:rsidRPr="001A66D7">
              <w:rPr>
                <w:rFonts w:ascii="Times New Roman" w:hAnsi="Times New Roman" w:cs="Times New Roman"/>
                <w:sz w:val="24"/>
                <w:szCs w:val="24"/>
              </w:rPr>
              <w:t>климата</w:t>
            </w:r>
          </w:p>
        </w:tc>
        <w:tc>
          <w:tcPr>
            <w:tcW w:w="1295" w:type="dxa"/>
            <w:shd w:val="clear" w:color="auto" w:fill="auto"/>
          </w:tcPr>
          <w:p w:rsidR="00D13C09" w:rsidRPr="001A66D7" w:rsidRDefault="00D13C09" w:rsidP="00FE4871">
            <w:pPr>
              <w:jc w:val="center"/>
              <w:rPr>
                <w:rFonts w:ascii="Times New Roman" w:hAnsi="Times New Roman" w:cs="Times New Roman"/>
                <w:sz w:val="24"/>
                <w:szCs w:val="24"/>
              </w:rPr>
            </w:pPr>
            <w:r w:rsidRPr="001A66D7">
              <w:rPr>
                <w:rFonts w:ascii="Times New Roman" w:hAnsi="Times New Roman" w:cs="Times New Roman"/>
                <w:sz w:val="24"/>
                <w:szCs w:val="24"/>
              </w:rPr>
              <w:t>orange</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54</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Azerbaijan</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72,61</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Сохранение</w:t>
            </w:r>
            <w:r w:rsidRPr="001A66D7">
              <w:rPr>
                <w:rFonts w:ascii="Times New Roman" w:hAnsi="Times New Roman" w:cs="Times New Roman"/>
                <w:spacing w:val="-3"/>
                <w:sz w:val="24"/>
                <w:szCs w:val="24"/>
              </w:rPr>
              <w:t xml:space="preserve"> </w:t>
            </w:r>
            <w:r w:rsidRPr="001A66D7">
              <w:rPr>
                <w:rFonts w:ascii="Times New Roman" w:hAnsi="Times New Roman" w:cs="Times New Roman"/>
                <w:sz w:val="24"/>
                <w:szCs w:val="24"/>
              </w:rPr>
              <w:t>морских</w:t>
            </w:r>
            <w:r w:rsidRPr="001A66D7">
              <w:rPr>
                <w:rFonts w:ascii="Times New Roman" w:hAnsi="Times New Roman" w:cs="Times New Roman"/>
                <w:spacing w:val="-2"/>
                <w:sz w:val="24"/>
                <w:szCs w:val="24"/>
              </w:rPr>
              <w:t xml:space="preserve"> </w:t>
            </w:r>
            <w:r w:rsidRPr="001A66D7">
              <w:rPr>
                <w:rFonts w:ascii="Times New Roman" w:hAnsi="Times New Roman" w:cs="Times New Roman"/>
                <w:sz w:val="24"/>
                <w:szCs w:val="24"/>
              </w:rPr>
              <w:t>экосистем</w:t>
            </w:r>
          </w:p>
        </w:tc>
        <w:tc>
          <w:tcPr>
            <w:tcW w:w="1295" w:type="dxa"/>
            <w:shd w:val="clear" w:color="auto" w:fill="auto"/>
          </w:tcPr>
          <w:p w:rsidR="00D13C09" w:rsidRPr="001A66D7" w:rsidRDefault="00D13C09" w:rsidP="00FE4871">
            <w:pPr>
              <w:jc w:val="center"/>
              <w:rPr>
                <w:rFonts w:ascii="Times New Roman" w:hAnsi="Times New Roman" w:cs="Times New Roman"/>
                <w:sz w:val="24"/>
                <w:szCs w:val="24"/>
              </w:rPr>
            </w:pPr>
            <w:r w:rsidRPr="001A66D7">
              <w:rPr>
                <w:rFonts w:ascii="Times New Roman" w:hAnsi="Times New Roman" w:cs="Times New Roman"/>
                <w:sz w:val="24"/>
                <w:szCs w:val="24"/>
              </w:rPr>
              <w:t>grey</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57</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Russian Federation</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71,92</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Сохранение экосистем</w:t>
            </w:r>
            <w:r w:rsidRPr="001A66D7">
              <w:rPr>
                <w:rFonts w:ascii="Times New Roman" w:hAnsi="Times New Roman" w:cs="Times New Roman"/>
                <w:spacing w:val="-3"/>
                <w:sz w:val="24"/>
                <w:szCs w:val="24"/>
              </w:rPr>
              <w:t xml:space="preserve"> </w:t>
            </w:r>
            <w:r w:rsidRPr="001A66D7">
              <w:rPr>
                <w:rFonts w:ascii="Times New Roman" w:hAnsi="Times New Roman" w:cs="Times New Roman"/>
                <w:sz w:val="24"/>
                <w:szCs w:val="24"/>
              </w:rPr>
              <w:t>суши</w:t>
            </w:r>
          </w:p>
        </w:tc>
        <w:tc>
          <w:tcPr>
            <w:tcW w:w="1295" w:type="dxa"/>
            <w:shd w:val="clear" w:color="auto" w:fill="auto"/>
          </w:tcPr>
          <w:p w:rsidR="00D13C09" w:rsidRPr="001A66D7" w:rsidRDefault="00D13C09" w:rsidP="00FE4871">
            <w:pPr>
              <w:jc w:val="center"/>
              <w:rPr>
                <w:rFonts w:ascii="Times New Roman" w:hAnsi="Times New Roman" w:cs="Times New Roman"/>
                <w:sz w:val="24"/>
                <w:szCs w:val="24"/>
              </w:rPr>
            </w:pPr>
            <w:r w:rsidRPr="001A66D7">
              <w:rPr>
                <w:rFonts w:ascii="Times New Roman" w:hAnsi="Times New Roman" w:cs="Times New Roman"/>
                <w:sz w:val="24"/>
                <w:szCs w:val="24"/>
              </w:rPr>
              <w:t>orange</w:t>
            </w:r>
          </w:p>
        </w:tc>
      </w:tr>
      <w:tr w:rsidR="00D13C09" w:rsidRPr="001A66D7" w:rsidTr="007B4AF3">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65</w:t>
            </w:r>
          </w:p>
        </w:tc>
        <w:tc>
          <w:tcPr>
            <w:tcW w:w="1768" w:type="dxa"/>
          </w:tcPr>
          <w:p w:rsidR="00D13C09" w:rsidRPr="00227AE5" w:rsidRDefault="00D13C09" w:rsidP="00FE4871">
            <w:pPr>
              <w:tabs>
                <w:tab w:val="left" w:pos="3389"/>
                <w:tab w:val="left" w:pos="6015"/>
              </w:tabs>
              <w:rPr>
                <w:rFonts w:ascii="Times New Roman" w:hAnsi="Times New Roman" w:cs="Times New Roman"/>
                <w:i/>
                <w:sz w:val="24"/>
                <w:szCs w:val="24"/>
                <w:lang w:val="en-US"/>
              </w:rPr>
            </w:pPr>
            <w:r w:rsidRPr="00227AE5">
              <w:rPr>
                <w:rFonts w:ascii="Times New Roman" w:hAnsi="Times New Roman" w:cs="Times New Roman"/>
                <w:i/>
                <w:sz w:val="24"/>
                <w:szCs w:val="24"/>
                <w:lang w:val="en-US"/>
              </w:rPr>
              <w:t>Kazakhstan</w:t>
            </w:r>
          </w:p>
        </w:tc>
        <w:tc>
          <w:tcPr>
            <w:tcW w:w="1312" w:type="dxa"/>
          </w:tcPr>
          <w:p w:rsidR="00D13C09" w:rsidRPr="00227AE5" w:rsidRDefault="00D13C09" w:rsidP="00FE4871">
            <w:pPr>
              <w:tabs>
                <w:tab w:val="left" w:pos="3389"/>
                <w:tab w:val="left" w:pos="6015"/>
              </w:tabs>
              <w:rPr>
                <w:rFonts w:ascii="Times New Roman" w:hAnsi="Times New Roman" w:cs="Times New Roman"/>
                <w:i/>
                <w:sz w:val="24"/>
                <w:szCs w:val="24"/>
                <w:lang w:val="en-US"/>
              </w:rPr>
            </w:pPr>
            <w:r w:rsidRPr="00227AE5">
              <w:rPr>
                <w:rFonts w:ascii="Times New Roman" w:hAnsi="Times New Roman" w:cs="Times New Roman"/>
                <w:i/>
                <w:sz w:val="24"/>
                <w:szCs w:val="24"/>
                <w:lang w:val="en-US"/>
              </w:rPr>
              <w:t>71,06</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Мир, правосудие и эффективные</w:t>
            </w:r>
            <w:r w:rsidR="00201F5F" w:rsidRPr="001A66D7">
              <w:rPr>
                <w:rFonts w:ascii="Times New Roman" w:hAnsi="Times New Roman" w:cs="Times New Roman"/>
                <w:sz w:val="24"/>
                <w:szCs w:val="24"/>
              </w:rPr>
              <w:t xml:space="preserve"> </w:t>
            </w:r>
            <w:r w:rsidRPr="001A66D7">
              <w:rPr>
                <w:rFonts w:ascii="Times New Roman" w:hAnsi="Times New Roman" w:cs="Times New Roman"/>
                <w:sz w:val="24"/>
                <w:szCs w:val="24"/>
              </w:rPr>
              <w:t>институты</w:t>
            </w:r>
          </w:p>
        </w:tc>
        <w:tc>
          <w:tcPr>
            <w:tcW w:w="1295" w:type="dxa"/>
            <w:shd w:val="clear" w:color="auto" w:fill="auto"/>
          </w:tcPr>
          <w:p w:rsidR="00D13C09" w:rsidRPr="001A66D7" w:rsidRDefault="00D13C09" w:rsidP="00FE4871">
            <w:pPr>
              <w:jc w:val="center"/>
              <w:rPr>
                <w:rFonts w:ascii="Times New Roman" w:hAnsi="Times New Roman" w:cs="Times New Roman"/>
                <w:sz w:val="24"/>
                <w:szCs w:val="24"/>
              </w:rPr>
            </w:pPr>
            <w:r w:rsidRPr="001A66D7">
              <w:rPr>
                <w:rFonts w:ascii="Times New Roman" w:hAnsi="Times New Roman" w:cs="Times New Roman"/>
                <w:sz w:val="24"/>
                <w:szCs w:val="24"/>
              </w:rPr>
              <w:t>red</w:t>
            </w:r>
          </w:p>
        </w:tc>
      </w:tr>
      <w:tr w:rsidR="00D13C09" w:rsidRPr="001A66D7" w:rsidTr="007B4AF3">
        <w:trPr>
          <w:trHeight w:val="149"/>
        </w:trPr>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66</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Uzbekistan</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71,02</w:t>
            </w:r>
          </w:p>
        </w:tc>
        <w:tc>
          <w:tcPr>
            <w:tcW w:w="4500" w:type="dxa"/>
          </w:tcPr>
          <w:p w:rsidR="00D13C09" w:rsidRPr="001A66D7" w:rsidRDefault="00D13C09" w:rsidP="00FE4871">
            <w:pPr>
              <w:rPr>
                <w:rFonts w:ascii="Times New Roman" w:hAnsi="Times New Roman" w:cs="Times New Roman"/>
                <w:sz w:val="24"/>
                <w:szCs w:val="24"/>
              </w:rPr>
            </w:pPr>
            <w:r w:rsidRPr="001A66D7">
              <w:rPr>
                <w:rFonts w:ascii="Times New Roman" w:hAnsi="Times New Roman" w:cs="Times New Roman"/>
                <w:sz w:val="24"/>
                <w:szCs w:val="24"/>
              </w:rPr>
              <w:t>Партнерство в интересах</w:t>
            </w:r>
            <w:r w:rsidRPr="001A66D7">
              <w:rPr>
                <w:rFonts w:ascii="Times New Roman" w:hAnsi="Times New Roman" w:cs="Times New Roman"/>
                <w:spacing w:val="-52"/>
                <w:sz w:val="24"/>
                <w:szCs w:val="24"/>
              </w:rPr>
              <w:t xml:space="preserve"> </w:t>
            </w:r>
            <w:r w:rsidRPr="001A66D7">
              <w:rPr>
                <w:rFonts w:ascii="Times New Roman" w:hAnsi="Times New Roman" w:cs="Times New Roman"/>
                <w:sz w:val="24"/>
                <w:szCs w:val="24"/>
              </w:rPr>
              <w:t>устойчивого</w:t>
            </w:r>
            <w:r w:rsidRPr="001A66D7">
              <w:rPr>
                <w:rFonts w:ascii="Times New Roman" w:hAnsi="Times New Roman" w:cs="Times New Roman"/>
                <w:spacing w:val="-2"/>
                <w:sz w:val="24"/>
                <w:szCs w:val="24"/>
              </w:rPr>
              <w:t xml:space="preserve"> </w:t>
            </w:r>
            <w:r w:rsidRPr="001A66D7">
              <w:rPr>
                <w:rFonts w:ascii="Times New Roman" w:hAnsi="Times New Roman" w:cs="Times New Roman"/>
                <w:sz w:val="24"/>
                <w:szCs w:val="24"/>
              </w:rPr>
              <w:t>развития</w:t>
            </w:r>
          </w:p>
        </w:tc>
        <w:tc>
          <w:tcPr>
            <w:tcW w:w="1295" w:type="dxa"/>
            <w:shd w:val="clear" w:color="auto" w:fill="auto"/>
          </w:tcPr>
          <w:p w:rsidR="00D13C09" w:rsidRPr="001A66D7" w:rsidRDefault="00D13C09" w:rsidP="00FE4871">
            <w:pPr>
              <w:jc w:val="center"/>
              <w:rPr>
                <w:rFonts w:ascii="Times New Roman" w:hAnsi="Times New Roman" w:cs="Times New Roman"/>
                <w:sz w:val="24"/>
                <w:szCs w:val="24"/>
              </w:rPr>
            </w:pPr>
            <w:r w:rsidRPr="001A66D7">
              <w:rPr>
                <w:rFonts w:ascii="Times New Roman" w:hAnsi="Times New Roman" w:cs="Times New Roman"/>
                <w:sz w:val="24"/>
                <w:szCs w:val="24"/>
              </w:rPr>
              <w:t>orange</w:t>
            </w:r>
          </w:p>
        </w:tc>
      </w:tr>
      <w:tr w:rsidR="00D13C09" w:rsidRPr="001A66D7" w:rsidTr="007B4AF3">
        <w:trPr>
          <w:trHeight w:val="180"/>
        </w:trPr>
        <w:tc>
          <w:tcPr>
            <w:tcW w:w="756" w:type="dxa"/>
          </w:tcPr>
          <w:p w:rsidR="00D13C09" w:rsidRPr="001A66D7" w:rsidRDefault="00D13C09" w:rsidP="00FE4871">
            <w:pPr>
              <w:tabs>
                <w:tab w:val="left" w:pos="3389"/>
                <w:tab w:val="left" w:pos="6015"/>
              </w:tabs>
              <w:rPr>
                <w:rFonts w:ascii="Times New Roman" w:hAnsi="Times New Roman" w:cs="Times New Roman"/>
                <w:sz w:val="24"/>
                <w:szCs w:val="24"/>
              </w:rPr>
            </w:pPr>
            <w:r w:rsidRPr="001A66D7">
              <w:rPr>
                <w:rFonts w:ascii="Times New Roman" w:hAnsi="Times New Roman" w:cs="Times New Roman"/>
                <w:sz w:val="24"/>
                <w:szCs w:val="24"/>
              </w:rPr>
              <w:t>75</w:t>
            </w:r>
          </w:p>
        </w:tc>
        <w:tc>
          <w:tcPr>
            <w:tcW w:w="1768"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Armenia</w:t>
            </w:r>
          </w:p>
        </w:tc>
        <w:tc>
          <w:tcPr>
            <w:tcW w:w="1312" w:type="dxa"/>
          </w:tcPr>
          <w:p w:rsidR="00D13C09" w:rsidRPr="001A66D7" w:rsidRDefault="00D13C09" w:rsidP="00FE4871">
            <w:pPr>
              <w:tabs>
                <w:tab w:val="left" w:pos="3389"/>
                <w:tab w:val="left" w:pos="6015"/>
              </w:tabs>
              <w:rPr>
                <w:rFonts w:ascii="Times New Roman" w:hAnsi="Times New Roman" w:cs="Times New Roman"/>
                <w:sz w:val="24"/>
                <w:szCs w:val="24"/>
                <w:lang w:val="en-US"/>
              </w:rPr>
            </w:pPr>
            <w:r w:rsidRPr="001A66D7">
              <w:rPr>
                <w:rFonts w:ascii="Times New Roman" w:hAnsi="Times New Roman" w:cs="Times New Roman"/>
                <w:sz w:val="24"/>
                <w:szCs w:val="24"/>
                <w:lang w:val="en-US"/>
              </w:rPr>
              <w:t>69.86</w:t>
            </w:r>
          </w:p>
        </w:tc>
        <w:tc>
          <w:tcPr>
            <w:tcW w:w="4500" w:type="dxa"/>
          </w:tcPr>
          <w:p w:rsidR="00D13C09" w:rsidRPr="001A66D7" w:rsidRDefault="00D13C09" w:rsidP="00FE4871">
            <w:pPr>
              <w:rPr>
                <w:rFonts w:ascii="Times New Roman" w:hAnsi="Times New Roman" w:cs="Times New Roman"/>
                <w:sz w:val="24"/>
                <w:szCs w:val="24"/>
              </w:rPr>
            </w:pPr>
          </w:p>
        </w:tc>
        <w:tc>
          <w:tcPr>
            <w:tcW w:w="1295" w:type="dxa"/>
          </w:tcPr>
          <w:p w:rsidR="00D13C09" w:rsidRPr="001A66D7" w:rsidRDefault="00D13C09" w:rsidP="00FE4871">
            <w:pPr>
              <w:jc w:val="center"/>
              <w:rPr>
                <w:rFonts w:ascii="Times New Roman" w:hAnsi="Times New Roman" w:cs="Times New Roman"/>
                <w:sz w:val="24"/>
                <w:szCs w:val="24"/>
              </w:rPr>
            </w:pPr>
          </w:p>
        </w:tc>
      </w:tr>
      <w:tr w:rsidR="00D13C09" w:rsidRPr="001A66D7" w:rsidTr="001A66D7">
        <w:trPr>
          <w:trHeight w:val="180"/>
        </w:trPr>
        <w:tc>
          <w:tcPr>
            <w:tcW w:w="9631" w:type="dxa"/>
            <w:gridSpan w:val="5"/>
          </w:tcPr>
          <w:p w:rsidR="007B4AF3" w:rsidRDefault="007B4AF3" w:rsidP="007B4AF3">
            <w:pPr>
              <w:ind w:left="1579" w:right="195" w:hanging="864"/>
              <w:rPr>
                <w:rFonts w:ascii="Times New Roman" w:hAnsi="Times New Roman" w:cs="Times New Roman"/>
                <w:sz w:val="24"/>
                <w:szCs w:val="24"/>
              </w:rPr>
            </w:pPr>
            <w:r>
              <w:rPr>
                <w:rFonts w:ascii="Times New Roman" w:hAnsi="Times New Roman" w:cs="Times New Roman"/>
                <w:sz w:val="24"/>
                <w:szCs w:val="24"/>
              </w:rPr>
              <w:t xml:space="preserve">* </w:t>
            </w:r>
            <w:r w:rsidR="00D13C09" w:rsidRPr="001A66D7">
              <w:rPr>
                <w:rFonts w:ascii="Times New Roman" w:hAnsi="Times New Roman" w:cs="Times New Roman"/>
                <w:sz w:val="24"/>
                <w:szCs w:val="24"/>
              </w:rPr>
              <w:t>проблемы еще остаются</w:t>
            </w:r>
            <w:r w:rsidR="00D13C09" w:rsidRPr="001A66D7">
              <w:rPr>
                <w:rFonts w:ascii="Times New Roman" w:hAnsi="Times New Roman" w:cs="Times New Roman"/>
                <w:spacing w:val="1"/>
                <w:sz w:val="24"/>
                <w:szCs w:val="24"/>
              </w:rPr>
              <w:t xml:space="preserve"> </w:t>
            </w:r>
            <w:r w:rsidR="00D13C09" w:rsidRPr="001A66D7">
              <w:rPr>
                <w:rFonts w:ascii="Times New Roman" w:hAnsi="Times New Roman" w:cs="Times New Roman"/>
                <w:sz w:val="24"/>
                <w:szCs w:val="24"/>
              </w:rPr>
              <w:t>проблемы</w:t>
            </w:r>
            <w:r>
              <w:rPr>
                <w:rFonts w:ascii="Times New Roman" w:hAnsi="Times New Roman" w:cs="Times New Roman"/>
                <w:sz w:val="24"/>
                <w:szCs w:val="24"/>
              </w:rPr>
              <w:t>;</w:t>
            </w:r>
          </w:p>
          <w:p w:rsidR="00D13C09" w:rsidRDefault="007B4AF3" w:rsidP="007B4AF3">
            <w:pPr>
              <w:ind w:left="1579" w:right="4022" w:hanging="864"/>
              <w:rPr>
                <w:rFonts w:ascii="Times New Roman" w:hAnsi="Times New Roman" w:cs="Times New Roman"/>
                <w:sz w:val="24"/>
                <w:szCs w:val="24"/>
              </w:rPr>
            </w:pPr>
            <w:r>
              <w:rPr>
                <w:rFonts w:ascii="Times New Roman" w:hAnsi="Times New Roman" w:cs="Times New Roman"/>
                <w:spacing w:val="-7"/>
                <w:sz w:val="24"/>
                <w:szCs w:val="24"/>
              </w:rPr>
              <w:t>**</w:t>
            </w:r>
            <w:r w:rsidR="00D13C09" w:rsidRPr="001A66D7">
              <w:rPr>
                <w:rFonts w:ascii="Times New Roman" w:hAnsi="Times New Roman" w:cs="Times New Roman"/>
                <w:spacing w:val="-7"/>
                <w:sz w:val="24"/>
                <w:szCs w:val="24"/>
              </w:rPr>
              <w:t xml:space="preserve"> </w:t>
            </w:r>
            <w:r>
              <w:rPr>
                <w:rFonts w:ascii="Times New Roman" w:hAnsi="Times New Roman" w:cs="Times New Roman"/>
                <w:spacing w:val="-7"/>
                <w:sz w:val="24"/>
                <w:szCs w:val="24"/>
              </w:rPr>
              <w:t xml:space="preserve">– </w:t>
            </w:r>
            <w:r w:rsidR="00D13C09" w:rsidRPr="001A66D7">
              <w:rPr>
                <w:rFonts w:ascii="Times New Roman" w:hAnsi="Times New Roman" w:cs="Times New Roman"/>
                <w:sz w:val="24"/>
                <w:szCs w:val="24"/>
              </w:rPr>
              <w:t>весьма</w:t>
            </w:r>
            <w:r w:rsidR="00D13C09" w:rsidRPr="001A66D7">
              <w:rPr>
                <w:rFonts w:ascii="Times New Roman" w:hAnsi="Times New Roman" w:cs="Times New Roman"/>
                <w:spacing w:val="-7"/>
                <w:sz w:val="24"/>
                <w:szCs w:val="24"/>
              </w:rPr>
              <w:t xml:space="preserve"> </w:t>
            </w:r>
            <w:r w:rsidR="00D13C09" w:rsidRPr="001A66D7">
              <w:rPr>
                <w:rFonts w:ascii="Times New Roman" w:hAnsi="Times New Roman" w:cs="Times New Roman"/>
                <w:sz w:val="24"/>
                <w:szCs w:val="24"/>
              </w:rPr>
              <w:t>серьезные</w:t>
            </w:r>
            <w:r>
              <w:rPr>
                <w:rFonts w:ascii="Times New Roman" w:hAnsi="Times New Roman" w:cs="Times New Roman"/>
                <w:sz w:val="24"/>
                <w:szCs w:val="24"/>
              </w:rPr>
              <w:t>;</w:t>
            </w:r>
          </w:p>
          <w:p w:rsidR="00D13C09" w:rsidRPr="001A66D7" w:rsidRDefault="007B4AF3" w:rsidP="007B4AF3">
            <w:pPr>
              <w:tabs>
                <w:tab w:val="left" w:pos="1573"/>
              </w:tabs>
              <w:ind w:left="1226" w:hanging="511"/>
              <w:rPr>
                <w:rFonts w:ascii="Times New Roman" w:hAnsi="Times New Roman" w:cs="Times New Roman"/>
                <w:sz w:val="24"/>
                <w:szCs w:val="24"/>
              </w:rPr>
            </w:pPr>
            <w:r>
              <w:rPr>
                <w:rFonts w:ascii="Times New Roman" w:hAnsi="Times New Roman" w:cs="Times New Roman"/>
                <w:sz w:val="24"/>
                <w:szCs w:val="24"/>
              </w:rPr>
              <w:t>***</w:t>
            </w:r>
            <w:r w:rsidR="00D13C09" w:rsidRPr="001A66D7">
              <w:rPr>
                <w:rFonts w:ascii="Times New Roman" w:hAnsi="Times New Roman" w:cs="Times New Roman"/>
                <w:sz w:val="24"/>
                <w:szCs w:val="24"/>
              </w:rPr>
              <w:t xml:space="preserve"> </w:t>
            </w:r>
            <w:r>
              <w:rPr>
                <w:rFonts w:ascii="Times New Roman" w:hAnsi="Times New Roman" w:cs="Times New Roman"/>
                <w:sz w:val="24"/>
                <w:szCs w:val="24"/>
              </w:rPr>
              <w:t>–</w:t>
            </w:r>
            <w:r w:rsidR="00D13C09" w:rsidRPr="001A66D7">
              <w:rPr>
                <w:rFonts w:ascii="Times New Roman" w:hAnsi="Times New Roman" w:cs="Times New Roman"/>
                <w:sz w:val="24"/>
                <w:szCs w:val="24"/>
              </w:rPr>
              <w:t xml:space="preserve"> информация</w:t>
            </w:r>
            <w:r w:rsidR="00D13C09" w:rsidRPr="001A66D7">
              <w:rPr>
                <w:rFonts w:ascii="Times New Roman" w:hAnsi="Times New Roman" w:cs="Times New Roman"/>
                <w:spacing w:val="-7"/>
                <w:sz w:val="24"/>
                <w:szCs w:val="24"/>
              </w:rPr>
              <w:t xml:space="preserve"> </w:t>
            </w:r>
            <w:r w:rsidR="00D13C09" w:rsidRPr="001A66D7">
              <w:rPr>
                <w:rFonts w:ascii="Times New Roman" w:hAnsi="Times New Roman" w:cs="Times New Roman"/>
                <w:sz w:val="24"/>
                <w:szCs w:val="24"/>
              </w:rPr>
              <w:t>неизвестна</w:t>
            </w:r>
          </w:p>
          <w:p w:rsidR="00D13C09" w:rsidRPr="001A66D7" w:rsidRDefault="00D13C09" w:rsidP="007B4AF3">
            <w:pPr>
              <w:ind w:firstLine="715"/>
              <w:rPr>
                <w:sz w:val="24"/>
                <w:szCs w:val="24"/>
              </w:rPr>
            </w:pPr>
            <w:r w:rsidRPr="001A66D7">
              <w:rPr>
                <w:rFonts w:ascii="Times New Roman" w:hAnsi="Times New Roman" w:cs="Times New Roman"/>
                <w:sz w:val="24"/>
                <w:szCs w:val="24"/>
              </w:rPr>
              <w:t xml:space="preserve">Примечание </w:t>
            </w:r>
            <w:r w:rsidR="00227AE5">
              <w:rPr>
                <w:rFonts w:ascii="Times New Roman" w:hAnsi="Times New Roman" w:cs="Times New Roman"/>
                <w:sz w:val="24"/>
                <w:szCs w:val="24"/>
              </w:rPr>
              <w:t xml:space="preserve">– </w:t>
            </w:r>
            <w:r w:rsidR="00227AE5" w:rsidRPr="001A66D7">
              <w:rPr>
                <w:rFonts w:ascii="Times New Roman" w:hAnsi="Times New Roman" w:cs="Times New Roman"/>
                <w:sz w:val="24"/>
                <w:szCs w:val="24"/>
              </w:rPr>
              <w:t xml:space="preserve">Составлено </w:t>
            </w:r>
            <w:r w:rsidRPr="001A66D7">
              <w:rPr>
                <w:rFonts w:ascii="Times New Roman" w:hAnsi="Times New Roman" w:cs="Times New Roman"/>
                <w:sz w:val="24"/>
                <w:szCs w:val="24"/>
              </w:rPr>
              <w:t>по данным источника [100]</w:t>
            </w:r>
          </w:p>
        </w:tc>
      </w:tr>
    </w:tbl>
    <w:p w:rsidR="00D13C09" w:rsidRPr="00D13C09" w:rsidRDefault="00D13C09" w:rsidP="00FE4871">
      <w:pPr>
        <w:widowControl w:val="0"/>
        <w:autoSpaceDE w:val="0"/>
        <w:autoSpaceDN w:val="0"/>
        <w:spacing w:after="0" w:line="240" w:lineRule="auto"/>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 xml:space="preserve">         </w:t>
      </w:r>
    </w:p>
    <w:p w:rsidR="00D13C09" w:rsidRPr="00D13C09" w:rsidRDefault="00D13C09" w:rsidP="00D1124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При этом, как показывают последние данные, Казахстан занял 7 место в рейтинге стран по приросту числа богатейших людей (33%) (Согласно данным исследований Knight Frank за 2021 год, сверхбогатым человеком считается тот, чье состояние больше или равно 30 млн. долларов), обогнав Соединенные Штаты Америки (24%), что свидетельствует об усилении неравномерности распределения доходов и их дифференциации за последние годы.</w:t>
      </w:r>
    </w:p>
    <w:p w:rsidR="00D13C09" w:rsidRDefault="00D13C09" w:rsidP="00D11243">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 xml:space="preserve">Так, доля населения, имеющих доходы ниже прожиточного минимума, в 2020 году составила 5,3% (в 2019 – 4,3%, в 2016 году – 2,5%), глубина бедности сохранилась на уровне 2019 года – 0,7% (2016 год – 0,4%), коэффициент Джини (Показатель неравномерности </w:t>
      </w:r>
      <w:r w:rsidR="00227AE5">
        <w:rPr>
          <w:rFonts w:ascii="Times New Roman" w:eastAsia="Times New Roman" w:hAnsi="Times New Roman" w:cs="Times New Roman"/>
          <w:sz w:val="28"/>
          <w:szCs w:val="28"/>
        </w:rPr>
        <w:t>–</w:t>
      </w:r>
      <w:r w:rsidRPr="00D13C09">
        <w:rPr>
          <w:rFonts w:ascii="Times New Roman" w:eastAsia="Times New Roman" w:hAnsi="Times New Roman" w:cs="Times New Roman"/>
          <w:sz w:val="28"/>
          <w:szCs w:val="28"/>
        </w:rPr>
        <w:t xml:space="preserve"> наиболее часто применяется при анализе диспропорций между стратами населения) – 0,29 (2016 – 0,278)</w:t>
      </w:r>
      <w:r w:rsidR="001D6474">
        <w:rPr>
          <w:rFonts w:ascii="Times New Roman" w:eastAsia="Times New Roman" w:hAnsi="Times New Roman" w:cs="Times New Roman"/>
          <w:sz w:val="28"/>
          <w:szCs w:val="28"/>
        </w:rPr>
        <w:t>, (рисунок 24).</w:t>
      </w:r>
    </w:p>
    <w:p w:rsidR="00227AE5" w:rsidRPr="00D13C09" w:rsidRDefault="00227AE5" w:rsidP="00227AE5">
      <w:pPr>
        <w:widowControl w:val="0"/>
        <w:autoSpaceDE w:val="0"/>
        <w:autoSpaceDN w:val="0"/>
        <w:spacing w:after="0" w:line="240" w:lineRule="auto"/>
        <w:ind w:firstLine="567"/>
        <w:jc w:val="both"/>
        <w:rPr>
          <w:rFonts w:ascii="Times New Roman" w:eastAsia="Times New Roman" w:hAnsi="Times New Roman" w:cs="Times New Roman"/>
          <w:sz w:val="28"/>
          <w:szCs w:val="28"/>
        </w:rPr>
      </w:pPr>
    </w:p>
    <w:p w:rsidR="00D13C09" w:rsidRPr="00D13C09" w:rsidRDefault="00D13C09" w:rsidP="00FE4871">
      <w:pPr>
        <w:widowControl w:val="0"/>
        <w:autoSpaceDE w:val="0"/>
        <w:autoSpaceDN w:val="0"/>
        <w:spacing w:after="0" w:line="240" w:lineRule="auto"/>
        <w:ind w:left="7056" w:right="1980"/>
        <w:jc w:val="right"/>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 xml:space="preserve">         </w:t>
      </w:r>
      <w:r w:rsidR="009873FC">
        <w:rPr>
          <w:rFonts w:ascii="Times New Roman" w:eastAsia="Times New Roman" w:hAnsi="Times New Roman" w:cs="Times New Roman"/>
          <w:color w:val="7E7E7E"/>
          <w:sz w:val="18"/>
        </w:rPr>
        <w:t xml:space="preserve">            </w:t>
      </w:r>
      <w:r w:rsidRPr="00D13C09">
        <w:rPr>
          <w:rFonts w:ascii="Times New Roman" w:eastAsia="Times New Roman" w:hAnsi="Times New Roman" w:cs="Times New Roman"/>
          <w:color w:val="7E7E7E"/>
          <w:sz w:val="18"/>
        </w:rPr>
        <w:t>35  38,1</w:t>
      </w:r>
    </w:p>
    <w:p w:rsidR="00D13C09" w:rsidRPr="00D13C09" w:rsidRDefault="00D13C09" w:rsidP="00FE4871">
      <w:pPr>
        <w:widowControl w:val="0"/>
        <w:autoSpaceDE w:val="0"/>
        <w:autoSpaceDN w:val="0"/>
        <w:spacing w:after="0" w:line="240" w:lineRule="auto"/>
        <w:ind w:left="900"/>
        <w:rPr>
          <w:rFonts w:ascii="Times New Roman" w:eastAsia="Times New Roman" w:hAnsi="Times New Roman" w:cs="Times New Roman"/>
          <w:sz w:val="20"/>
          <w:szCs w:val="28"/>
        </w:rPr>
      </w:pPr>
      <w:r w:rsidRPr="00D13C09">
        <w:rPr>
          <w:rFonts w:ascii="Times New Roman" w:eastAsia="Times New Roman" w:hAnsi="Times New Roman" w:cs="Times New Roman"/>
          <w:noProof/>
          <w:sz w:val="20"/>
          <w:szCs w:val="28"/>
          <w:lang w:eastAsia="ru-RU"/>
        </w:rPr>
        <mc:AlternateContent>
          <mc:Choice Requires="wpg">
            <w:drawing>
              <wp:inline distT="0" distB="0" distL="0" distR="0" wp14:anchorId="449BD47B" wp14:editId="29334E79">
                <wp:extent cx="5457190" cy="2309308"/>
                <wp:effectExtent l="0" t="0" r="10160" b="15240"/>
                <wp:docPr id="144" name="Группа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190" cy="2309308"/>
                          <a:chOff x="0" y="0"/>
                          <a:chExt cx="8594" cy="3212"/>
                        </a:xfrm>
                      </wpg:grpSpPr>
                      <pic:pic xmlns:pic="http://schemas.openxmlformats.org/drawingml/2006/picture">
                        <pic:nvPicPr>
                          <pic:cNvPr id="145" name="Picture 1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75" y="590"/>
                            <a:ext cx="432"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 name="Picture 1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472" y="2892"/>
                            <a:ext cx="46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784" y="1132"/>
                            <a:ext cx="464"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1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96" y="2584"/>
                            <a:ext cx="46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1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35" y="619"/>
                            <a:ext cx="313"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Rectangle 123"/>
                        <wps:cNvSpPr>
                          <a:spLocks noChangeArrowheads="1"/>
                        </wps:cNvSpPr>
                        <wps:spPr bwMode="auto">
                          <a:xfrm>
                            <a:off x="235" y="619"/>
                            <a:ext cx="313" cy="2578"/>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Picture 12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47" y="2936"/>
                            <a:ext cx="313"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860" y="1176"/>
                            <a:ext cx="313" cy="2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Rectangle 126"/>
                        <wps:cNvSpPr>
                          <a:spLocks noChangeArrowheads="1"/>
                        </wps:cNvSpPr>
                        <wps:spPr bwMode="auto">
                          <a:xfrm>
                            <a:off x="860" y="1176"/>
                            <a:ext cx="313" cy="2021"/>
                          </a:xfrm>
                          <a:prstGeom prst="rect">
                            <a:avLst/>
                          </a:prstGeom>
                          <a:noFill/>
                          <a:ln w="9525">
                            <a:solidFill>
                              <a:srgbClr val="48A8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1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172" y="2627"/>
                            <a:ext cx="313"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Rectangle 128"/>
                        <wps:cNvSpPr>
                          <a:spLocks noChangeArrowheads="1"/>
                        </wps:cNvSpPr>
                        <wps:spPr bwMode="auto">
                          <a:xfrm>
                            <a:off x="1172" y="2627"/>
                            <a:ext cx="313" cy="570"/>
                          </a:xfrm>
                          <a:prstGeom prst="rect">
                            <a:avLst/>
                          </a:prstGeom>
                          <a:noFill/>
                          <a:ln w="9525">
                            <a:solidFill>
                              <a:srgbClr val="F0924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12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893" y="477"/>
                            <a:ext cx="432" cy="2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3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191" y="2860"/>
                            <a:ext cx="464"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503" y="1680"/>
                            <a:ext cx="464"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817" y="2503"/>
                            <a:ext cx="461"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953" y="507"/>
                            <a:ext cx="313" cy="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134"/>
                        <wps:cNvSpPr>
                          <a:spLocks noChangeArrowheads="1"/>
                        </wps:cNvSpPr>
                        <wps:spPr bwMode="auto">
                          <a:xfrm>
                            <a:off x="1953" y="507"/>
                            <a:ext cx="313" cy="2690"/>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2" name="Picture 1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266" y="2903"/>
                            <a:ext cx="31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 name="Rectangle 136"/>
                        <wps:cNvSpPr>
                          <a:spLocks noChangeArrowheads="1"/>
                        </wps:cNvSpPr>
                        <wps:spPr bwMode="auto">
                          <a:xfrm>
                            <a:off x="2266" y="2903"/>
                            <a:ext cx="313" cy="294"/>
                          </a:xfrm>
                          <a:prstGeom prst="rect">
                            <a:avLst/>
                          </a:prstGeom>
                          <a:noFill/>
                          <a:ln w="9525">
                            <a:solidFill>
                              <a:srgbClr val="BB4E4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579" y="1723"/>
                            <a:ext cx="313"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Rectangle 138"/>
                        <wps:cNvSpPr>
                          <a:spLocks noChangeArrowheads="1"/>
                        </wps:cNvSpPr>
                        <wps:spPr bwMode="auto">
                          <a:xfrm>
                            <a:off x="2579" y="1723"/>
                            <a:ext cx="313" cy="1474"/>
                          </a:xfrm>
                          <a:prstGeom prst="rect">
                            <a:avLst/>
                          </a:prstGeom>
                          <a:noFill/>
                          <a:ln w="9525">
                            <a:solidFill>
                              <a:srgbClr val="48A8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6" name="Picture 1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891" y="2547"/>
                            <a:ext cx="313"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Rectangle 140"/>
                        <wps:cNvSpPr>
                          <a:spLocks noChangeArrowheads="1"/>
                        </wps:cNvSpPr>
                        <wps:spPr bwMode="auto">
                          <a:xfrm>
                            <a:off x="2891" y="2547"/>
                            <a:ext cx="313" cy="650"/>
                          </a:xfrm>
                          <a:prstGeom prst="rect">
                            <a:avLst/>
                          </a:prstGeom>
                          <a:noFill/>
                          <a:ln w="9525">
                            <a:solidFill>
                              <a:srgbClr val="F0924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1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3612" y="484"/>
                            <a:ext cx="435" cy="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909" y="2820"/>
                            <a:ext cx="464"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 name="Picture 1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4224" y="1480"/>
                            <a:ext cx="461" cy="1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1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4536" y="2445"/>
                            <a:ext cx="461"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672" y="513"/>
                            <a:ext cx="313" cy="2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Rectangle 146"/>
                        <wps:cNvSpPr>
                          <a:spLocks noChangeArrowheads="1"/>
                        </wps:cNvSpPr>
                        <wps:spPr bwMode="auto">
                          <a:xfrm>
                            <a:off x="3672" y="513"/>
                            <a:ext cx="313" cy="2684"/>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14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3985" y="2862"/>
                            <a:ext cx="313"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 name="Rectangle 148"/>
                        <wps:cNvSpPr>
                          <a:spLocks noChangeArrowheads="1"/>
                        </wps:cNvSpPr>
                        <wps:spPr bwMode="auto">
                          <a:xfrm>
                            <a:off x="3985" y="2862"/>
                            <a:ext cx="313" cy="335"/>
                          </a:xfrm>
                          <a:prstGeom prst="rect">
                            <a:avLst/>
                          </a:prstGeom>
                          <a:noFill/>
                          <a:ln w="9525">
                            <a:solidFill>
                              <a:srgbClr val="BB4E4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1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4297" y="1522"/>
                            <a:ext cx="313"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Rectangle 150"/>
                        <wps:cNvSpPr>
                          <a:spLocks noChangeArrowheads="1"/>
                        </wps:cNvSpPr>
                        <wps:spPr bwMode="auto">
                          <a:xfrm>
                            <a:off x="4297" y="1522"/>
                            <a:ext cx="313" cy="1675"/>
                          </a:xfrm>
                          <a:prstGeom prst="rect">
                            <a:avLst/>
                          </a:prstGeom>
                          <a:noFill/>
                          <a:ln w="9525">
                            <a:solidFill>
                              <a:srgbClr val="48A8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Picture 1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4610" y="2489"/>
                            <a:ext cx="313"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Rectangle 152"/>
                        <wps:cNvSpPr>
                          <a:spLocks noChangeArrowheads="1"/>
                        </wps:cNvSpPr>
                        <wps:spPr bwMode="auto">
                          <a:xfrm>
                            <a:off x="4610" y="2489"/>
                            <a:ext cx="313" cy="708"/>
                          </a:xfrm>
                          <a:prstGeom prst="rect">
                            <a:avLst/>
                          </a:prstGeom>
                          <a:noFill/>
                          <a:ln w="9525">
                            <a:solidFill>
                              <a:srgbClr val="F0924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15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330" y="655"/>
                            <a:ext cx="435" cy="2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1" name="Picture 1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5630" y="2781"/>
                            <a:ext cx="461"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 name="Picture 1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942" y="1591"/>
                            <a:ext cx="461"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254" y="2390"/>
                            <a:ext cx="464"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15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5391" y="684"/>
                            <a:ext cx="313" cy="2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Rectangle 158"/>
                        <wps:cNvSpPr>
                          <a:spLocks noChangeArrowheads="1"/>
                        </wps:cNvSpPr>
                        <wps:spPr bwMode="auto">
                          <a:xfrm>
                            <a:off x="5391" y="684"/>
                            <a:ext cx="313" cy="2513"/>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1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704" y="2824"/>
                            <a:ext cx="313"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Rectangle 160"/>
                        <wps:cNvSpPr>
                          <a:spLocks noChangeArrowheads="1"/>
                        </wps:cNvSpPr>
                        <wps:spPr bwMode="auto">
                          <a:xfrm>
                            <a:off x="5704" y="2824"/>
                            <a:ext cx="313" cy="373"/>
                          </a:xfrm>
                          <a:prstGeom prst="rect">
                            <a:avLst/>
                          </a:prstGeom>
                          <a:noFill/>
                          <a:ln w="9525">
                            <a:solidFill>
                              <a:srgbClr val="BB4E4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8" name="Picture 16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6016" y="1633"/>
                            <a:ext cx="313" cy="1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Rectangle 162"/>
                        <wps:cNvSpPr>
                          <a:spLocks noChangeArrowheads="1"/>
                        </wps:cNvSpPr>
                        <wps:spPr bwMode="auto">
                          <a:xfrm>
                            <a:off x="6016" y="1633"/>
                            <a:ext cx="313" cy="1564"/>
                          </a:xfrm>
                          <a:prstGeom prst="rect">
                            <a:avLst/>
                          </a:prstGeom>
                          <a:noFill/>
                          <a:ln w="9525">
                            <a:solidFill>
                              <a:srgbClr val="48A8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1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6329" y="2433"/>
                            <a:ext cx="313"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Rectangle 164"/>
                        <wps:cNvSpPr>
                          <a:spLocks noChangeArrowheads="1"/>
                        </wps:cNvSpPr>
                        <wps:spPr bwMode="auto">
                          <a:xfrm>
                            <a:off x="6329" y="2433"/>
                            <a:ext cx="313" cy="764"/>
                          </a:xfrm>
                          <a:prstGeom prst="rect">
                            <a:avLst/>
                          </a:prstGeom>
                          <a:noFill/>
                          <a:ln w="9525">
                            <a:solidFill>
                              <a:srgbClr val="F0924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 name="Picture 16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051" y="76"/>
                            <a:ext cx="432"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 name="Picture 16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348" y="2834"/>
                            <a:ext cx="46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660" y="1099"/>
                            <a:ext cx="464"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6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7972" y="2287"/>
                            <a:ext cx="46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16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110" y="104"/>
                            <a:ext cx="313" cy="3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Rectangle 170"/>
                        <wps:cNvSpPr>
                          <a:spLocks noChangeArrowheads="1"/>
                        </wps:cNvSpPr>
                        <wps:spPr bwMode="auto">
                          <a:xfrm>
                            <a:off x="7110" y="104"/>
                            <a:ext cx="313" cy="3093"/>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8" name="Picture 1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7423" y="2876"/>
                            <a:ext cx="313"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 name="Rectangle 172"/>
                        <wps:cNvSpPr>
                          <a:spLocks noChangeArrowheads="1"/>
                        </wps:cNvSpPr>
                        <wps:spPr bwMode="auto">
                          <a:xfrm>
                            <a:off x="7423" y="2876"/>
                            <a:ext cx="313" cy="321"/>
                          </a:xfrm>
                          <a:prstGeom prst="rect">
                            <a:avLst/>
                          </a:prstGeom>
                          <a:noFill/>
                          <a:ln w="9525">
                            <a:solidFill>
                              <a:srgbClr val="BB4E4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0" name="Picture 1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7735" y="1142"/>
                            <a:ext cx="313"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 name="Rectangle 174"/>
                        <wps:cNvSpPr>
                          <a:spLocks noChangeArrowheads="1"/>
                        </wps:cNvSpPr>
                        <wps:spPr bwMode="auto">
                          <a:xfrm>
                            <a:off x="7735" y="1142"/>
                            <a:ext cx="313" cy="2055"/>
                          </a:xfrm>
                          <a:prstGeom prst="rect">
                            <a:avLst/>
                          </a:prstGeom>
                          <a:noFill/>
                          <a:ln w="9525">
                            <a:solidFill>
                              <a:srgbClr val="48A8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1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048" y="2329"/>
                            <a:ext cx="313"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 name="Rectangle 176"/>
                        <wps:cNvSpPr>
                          <a:spLocks noChangeArrowheads="1"/>
                        </wps:cNvSpPr>
                        <wps:spPr bwMode="auto">
                          <a:xfrm>
                            <a:off x="8048" y="2329"/>
                            <a:ext cx="313" cy="868"/>
                          </a:xfrm>
                          <a:prstGeom prst="rect">
                            <a:avLst/>
                          </a:prstGeom>
                          <a:noFill/>
                          <a:ln w="9525">
                            <a:solidFill>
                              <a:srgbClr val="F0924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Line 177"/>
                        <wps:cNvCnPr/>
                        <wps:spPr bwMode="auto">
                          <a:xfrm>
                            <a:off x="1033" y="3197"/>
                            <a:ext cx="7561"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5" name="Picture 17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780" y="290"/>
                            <a:ext cx="7035"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17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80" y="2620"/>
                            <a:ext cx="70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8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780" y="1838"/>
                            <a:ext cx="7035"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18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36" y="247"/>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455" y="458"/>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173" y="590"/>
                            <a:ext cx="24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8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894" y="1152"/>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18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612" y="312"/>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18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36" y="2736"/>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8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455" y="2577"/>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8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173" y="2640"/>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18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894" y="2640"/>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 name="Picture 19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612" y="2668"/>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 name="Picture 1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36" y="1795"/>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455" y="1908"/>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9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173" y="2006"/>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9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894" y="2152"/>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612" y="2073"/>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AutoShape 196"/>
                        <wps:cNvSpPr>
                          <a:spLocks/>
                        </wps:cNvSpPr>
                        <wps:spPr bwMode="auto">
                          <a:xfrm>
                            <a:off x="861" y="338"/>
                            <a:ext cx="6875" cy="907"/>
                          </a:xfrm>
                          <a:custGeom>
                            <a:avLst/>
                            <a:gdLst>
                              <a:gd name="T0" fmla="+- 0 861 861"/>
                              <a:gd name="T1" fmla="*/ T0 w 6875"/>
                              <a:gd name="T2" fmla="+- 0 339 339"/>
                              <a:gd name="T3" fmla="*/ 339 h 907"/>
                              <a:gd name="T4" fmla="+- 0 2580 861"/>
                              <a:gd name="T5" fmla="*/ T4 w 6875"/>
                              <a:gd name="T6" fmla="+- 0 550 339"/>
                              <a:gd name="T7" fmla="*/ 550 h 907"/>
                              <a:gd name="T8" fmla="+- 0 2580 861"/>
                              <a:gd name="T9" fmla="*/ T8 w 6875"/>
                              <a:gd name="T10" fmla="+- 0 550 339"/>
                              <a:gd name="T11" fmla="*/ 550 h 907"/>
                              <a:gd name="T12" fmla="+- 0 4298 861"/>
                              <a:gd name="T13" fmla="*/ T12 w 6875"/>
                              <a:gd name="T14" fmla="+- 0 876 339"/>
                              <a:gd name="T15" fmla="*/ 876 h 907"/>
                              <a:gd name="T16" fmla="+- 0 4298 861"/>
                              <a:gd name="T17" fmla="*/ T16 w 6875"/>
                              <a:gd name="T18" fmla="+- 0 876 339"/>
                              <a:gd name="T19" fmla="*/ 876 h 907"/>
                              <a:gd name="T20" fmla="+- 0 6016 861"/>
                              <a:gd name="T21" fmla="*/ T20 w 6875"/>
                              <a:gd name="T22" fmla="+- 0 1246 339"/>
                              <a:gd name="T23" fmla="*/ 1246 h 907"/>
                              <a:gd name="T24" fmla="+- 0 6016 861"/>
                              <a:gd name="T25" fmla="*/ T24 w 6875"/>
                              <a:gd name="T26" fmla="+- 0 1246 339"/>
                              <a:gd name="T27" fmla="*/ 1246 h 907"/>
                              <a:gd name="T28" fmla="+- 0 7736 861"/>
                              <a:gd name="T29" fmla="*/ T28 w 6875"/>
                              <a:gd name="T30" fmla="+- 0 406 339"/>
                              <a:gd name="T31" fmla="*/ 406 h 9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5" h="907">
                                <a:moveTo>
                                  <a:pt x="0" y="0"/>
                                </a:moveTo>
                                <a:lnTo>
                                  <a:pt x="1719" y="211"/>
                                </a:lnTo>
                                <a:moveTo>
                                  <a:pt x="1719" y="211"/>
                                </a:moveTo>
                                <a:lnTo>
                                  <a:pt x="3437" y="537"/>
                                </a:lnTo>
                                <a:moveTo>
                                  <a:pt x="3437" y="537"/>
                                </a:moveTo>
                                <a:lnTo>
                                  <a:pt x="5155" y="907"/>
                                </a:lnTo>
                                <a:moveTo>
                                  <a:pt x="5155" y="907"/>
                                </a:moveTo>
                                <a:lnTo>
                                  <a:pt x="6875" y="67"/>
                                </a:lnTo>
                              </a:path>
                            </a:pathLst>
                          </a:custGeom>
                          <a:noFill/>
                          <a:ln w="15875">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 name="Picture 19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99" y="280"/>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9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517" y="492"/>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236" y="816"/>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2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956" y="1185"/>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20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7675" y="345"/>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AutoShape 202"/>
                        <wps:cNvSpPr>
                          <a:spLocks/>
                        </wps:cNvSpPr>
                        <wps:spPr bwMode="auto">
                          <a:xfrm>
                            <a:off x="861" y="2669"/>
                            <a:ext cx="6875" cy="159"/>
                          </a:xfrm>
                          <a:custGeom>
                            <a:avLst/>
                            <a:gdLst>
                              <a:gd name="T0" fmla="+- 0 861 861"/>
                              <a:gd name="T1" fmla="*/ T0 w 6875"/>
                              <a:gd name="T2" fmla="+- 0 2828 2669"/>
                              <a:gd name="T3" fmla="*/ 2828 h 159"/>
                              <a:gd name="T4" fmla="+- 0 2580 861"/>
                              <a:gd name="T5" fmla="*/ T4 w 6875"/>
                              <a:gd name="T6" fmla="+- 0 2669 2669"/>
                              <a:gd name="T7" fmla="*/ 2669 h 159"/>
                              <a:gd name="T8" fmla="+- 0 2580 861"/>
                              <a:gd name="T9" fmla="*/ T8 w 6875"/>
                              <a:gd name="T10" fmla="+- 0 2669 2669"/>
                              <a:gd name="T11" fmla="*/ 2669 h 159"/>
                              <a:gd name="T12" fmla="+- 0 4298 861"/>
                              <a:gd name="T13" fmla="*/ T12 w 6875"/>
                              <a:gd name="T14" fmla="+- 0 2734 2669"/>
                              <a:gd name="T15" fmla="*/ 2734 h 159"/>
                              <a:gd name="T16" fmla="+- 0 4298 861"/>
                              <a:gd name="T17" fmla="*/ T16 w 6875"/>
                              <a:gd name="T18" fmla="+- 0 2734 2669"/>
                              <a:gd name="T19" fmla="*/ 2734 h 159"/>
                              <a:gd name="T20" fmla="+- 0 6016 861"/>
                              <a:gd name="T21" fmla="*/ T20 w 6875"/>
                              <a:gd name="T22" fmla="+- 0 2732 2669"/>
                              <a:gd name="T23" fmla="*/ 2732 h 159"/>
                              <a:gd name="T24" fmla="+- 0 6016 861"/>
                              <a:gd name="T25" fmla="*/ T24 w 6875"/>
                              <a:gd name="T26" fmla="+- 0 2732 2669"/>
                              <a:gd name="T27" fmla="*/ 2732 h 159"/>
                              <a:gd name="T28" fmla="+- 0 7736 861"/>
                              <a:gd name="T29" fmla="*/ T28 w 6875"/>
                              <a:gd name="T30" fmla="+- 0 2763 2669"/>
                              <a:gd name="T31" fmla="*/ 2763 h 1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5" h="159">
                                <a:moveTo>
                                  <a:pt x="0" y="159"/>
                                </a:moveTo>
                                <a:lnTo>
                                  <a:pt x="1719" y="0"/>
                                </a:lnTo>
                                <a:moveTo>
                                  <a:pt x="1719" y="0"/>
                                </a:moveTo>
                                <a:lnTo>
                                  <a:pt x="3437" y="65"/>
                                </a:lnTo>
                                <a:moveTo>
                                  <a:pt x="3437" y="65"/>
                                </a:moveTo>
                                <a:lnTo>
                                  <a:pt x="5155" y="63"/>
                                </a:lnTo>
                                <a:moveTo>
                                  <a:pt x="5155" y="63"/>
                                </a:moveTo>
                                <a:lnTo>
                                  <a:pt x="6875" y="94"/>
                                </a:lnTo>
                              </a:path>
                            </a:pathLst>
                          </a:custGeom>
                          <a:noFill/>
                          <a:ln w="15875">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0" name="Picture 20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99" y="2769"/>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20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517" y="2611"/>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20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236" y="2673"/>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20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956" y="2673"/>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0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675" y="2702"/>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5" name="AutoShape 208"/>
                        <wps:cNvSpPr>
                          <a:spLocks/>
                        </wps:cNvSpPr>
                        <wps:spPr bwMode="auto">
                          <a:xfrm>
                            <a:off x="861" y="1886"/>
                            <a:ext cx="6875" cy="359"/>
                          </a:xfrm>
                          <a:custGeom>
                            <a:avLst/>
                            <a:gdLst>
                              <a:gd name="T0" fmla="+- 0 861 861"/>
                              <a:gd name="T1" fmla="*/ T0 w 6875"/>
                              <a:gd name="T2" fmla="+- 0 1887 1887"/>
                              <a:gd name="T3" fmla="*/ 1887 h 359"/>
                              <a:gd name="T4" fmla="+- 0 2580 861"/>
                              <a:gd name="T5" fmla="*/ T4 w 6875"/>
                              <a:gd name="T6" fmla="+- 0 2000 1887"/>
                              <a:gd name="T7" fmla="*/ 2000 h 359"/>
                              <a:gd name="T8" fmla="+- 0 2580 861"/>
                              <a:gd name="T9" fmla="*/ T8 w 6875"/>
                              <a:gd name="T10" fmla="+- 0 2000 1887"/>
                              <a:gd name="T11" fmla="*/ 2000 h 359"/>
                              <a:gd name="T12" fmla="+- 0 4298 861"/>
                              <a:gd name="T13" fmla="*/ T12 w 6875"/>
                              <a:gd name="T14" fmla="+- 0 2100 1887"/>
                              <a:gd name="T15" fmla="*/ 2100 h 359"/>
                              <a:gd name="T16" fmla="+- 0 4298 861"/>
                              <a:gd name="T17" fmla="*/ T16 w 6875"/>
                              <a:gd name="T18" fmla="+- 0 2100 1887"/>
                              <a:gd name="T19" fmla="*/ 2100 h 359"/>
                              <a:gd name="T20" fmla="+- 0 6016 861"/>
                              <a:gd name="T21" fmla="*/ T20 w 6875"/>
                              <a:gd name="T22" fmla="+- 0 2246 1887"/>
                              <a:gd name="T23" fmla="*/ 2246 h 359"/>
                              <a:gd name="T24" fmla="+- 0 6016 861"/>
                              <a:gd name="T25" fmla="*/ T24 w 6875"/>
                              <a:gd name="T26" fmla="+- 0 2246 1887"/>
                              <a:gd name="T27" fmla="*/ 2246 h 359"/>
                              <a:gd name="T28" fmla="+- 0 7736 861"/>
                              <a:gd name="T29" fmla="*/ T28 w 6875"/>
                              <a:gd name="T30" fmla="+- 0 2165 1887"/>
                              <a:gd name="T31" fmla="*/ 2165 h 3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75" h="359">
                                <a:moveTo>
                                  <a:pt x="0" y="0"/>
                                </a:moveTo>
                                <a:lnTo>
                                  <a:pt x="1719" y="113"/>
                                </a:lnTo>
                                <a:moveTo>
                                  <a:pt x="1719" y="113"/>
                                </a:moveTo>
                                <a:lnTo>
                                  <a:pt x="3437" y="213"/>
                                </a:lnTo>
                                <a:moveTo>
                                  <a:pt x="3437" y="213"/>
                                </a:moveTo>
                                <a:lnTo>
                                  <a:pt x="5155" y="359"/>
                                </a:lnTo>
                                <a:moveTo>
                                  <a:pt x="5155" y="359"/>
                                </a:moveTo>
                                <a:lnTo>
                                  <a:pt x="6875" y="278"/>
                                </a:lnTo>
                              </a:path>
                            </a:pathLst>
                          </a:custGeom>
                          <a:noFill/>
                          <a:ln w="15875">
                            <a:solidFill>
                              <a:srgbClr val="2C4D7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2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99" y="1828"/>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517" y="1941"/>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236" y="2040"/>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2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5956" y="2186"/>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2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675" y="2107"/>
                            <a:ext cx="11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Rectangle 214"/>
                        <wps:cNvSpPr>
                          <a:spLocks noChangeArrowheads="1"/>
                        </wps:cNvSpPr>
                        <wps:spPr bwMode="auto">
                          <a:xfrm>
                            <a:off x="687" y="2938"/>
                            <a:ext cx="345" cy="267"/>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Text Box 215"/>
                        <wps:cNvSpPr txBox="1">
                          <a:spLocks noChangeArrowheads="1"/>
                        </wps:cNvSpPr>
                        <wps:spPr bwMode="auto">
                          <a:xfrm>
                            <a:off x="73" y="0"/>
                            <a:ext cx="980"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ind w:left="614"/>
                                <w:rPr>
                                  <w:b/>
                                  <w:sz w:val="18"/>
                                </w:rPr>
                              </w:pPr>
                              <w:r>
                                <w:rPr>
                                  <w:b/>
                                  <w:spacing w:val="13"/>
                                  <w:sz w:val="18"/>
                                  <w:shd w:val="clear" w:color="auto" w:fill="D6E3BC"/>
                                </w:rPr>
                                <w:t xml:space="preserve"> </w:t>
                              </w:r>
                              <w:r>
                                <w:rPr>
                                  <w:b/>
                                  <w:sz w:val="18"/>
                                  <w:shd w:val="clear" w:color="auto" w:fill="D6E3BC"/>
                                </w:rPr>
                                <w:t>9,9</w:t>
                              </w:r>
                              <w:r>
                                <w:rPr>
                                  <w:b/>
                                  <w:spacing w:val="14"/>
                                  <w:sz w:val="18"/>
                                  <w:shd w:val="clear" w:color="auto" w:fill="D6E3BC"/>
                                </w:rPr>
                                <w:t xml:space="preserve"> </w:t>
                              </w:r>
                            </w:p>
                            <w:p w:rsidR="00943AEF" w:rsidRDefault="00943AEF" w:rsidP="00D13C09">
                              <w:pPr>
                                <w:spacing w:before="123"/>
                                <w:rPr>
                                  <w:sz w:val="18"/>
                                </w:rPr>
                              </w:pPr>
                              <w:r>
                                <w:rPr>
                                  <w:color w:val="7E7E7E"/>
                                  <w:sz w:val="18"/>
                                </w:rPr>
                                <w:t>29 710,2</w:t>
                              </w:r>
                            </w:p>
                          </w:txbxContent>
                        </wps:txbx>
                        <wps:bodyPr rot="0" vert="horz" wrap="square" lIns="0" tIns="0" rIns="0" bIns="0" anchor="t" anchorCtr="0" upright="1">
                          <a:noAutofit/>
                        </wps:bodyPr>
                      </wps:wsp>
                      <wps:wsp>
                        <wps:cNvPr id="243" name="Text Box 216"/>
                        <wps:cNvSpPr txBox="1">
                          <a:spLocks noChangeArrowheads="1"/>
                        </wps:cNvSpPr>
                        <wps:spPr bwMode="auto">
                          <a:xfrm>
                            <a:off x="1792" y="212"/>
                            <a:ext cx="979"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206" w:lineRule="exact"/>
                                <w:rPr>
                                  <w:b/>
                                  <w:sz w:val="18"/>
                                </w:rPr>
                              </w:pPr>
                              <w:r>
                                <w:rPr>
                                  <w:color w:val="7E7E7E"/>
                                  <w:sz w:val="18"/>
                                </w:rPr>
                                <w:t>30</w:t>
                              </w:r>
                              <w:r>
                                <w:rPr>
                                  <w:color w:val="7E7E7E"/>
                                  <w:spacing w:val="-6"/>
                                  <w:sz w:val="18"/>
                                </w:rPr>
                                <w:t xml:space="preserve"> </w:t>
                              </w:r>
                              <w:r>
                                <w:rPr>
                                  <w:color w:val="7E7E7E"/>
                                  <w:sz w:val="18"/>
                                </w:rPr>
                                <w:t>996,6</w:t>
                              </w:r>
                              <w:r>
                                <w:rPr>
                                  <w:spacing w:val="8"/>
                                  <w:position w:val="1"/>
                                  <w:sz w:val="18"/>
                                  <w:shd w:val="clear" w:color="auto" w:fill="D6E3BC"/>
                                </w:rPr>
                                <w:t xml:space="preserve"> </w:t>
                              </w:r>
                              <w:r>
                                <w:rPr>
                                  <w:b/>
                                  <w:position w:val="1"/>
                                  <w:sz w:val="18"/>
                                  <w:shd w:val="clear" w:color="auto" w:fill="D6E3BC"/>
                                </w:rPr>
                                <w:t>9,1</w:t>
                              </w:r>
                              <w:r>
                                <w:rPr>
                                  <w:b/>
                                  <w:spacing w:val="14"/>
                                  <w:position w:val="1"/>
                                  <w:sz w:val="18"/>
                                  <w:shd w:val="clear" w:color="auto" w:fill="D6E3BC"/>
                                </w:rPr>
                                <w:t xml:space="preserve"> </w:t>
                              </w:r>
                            </w:p>
                          </w:txbxContent>
                        </wps:txbx>
                        <wps:bodyPr rot="0" vert="horz" wrap="square" lIns="0" tIns="0" rIns="0" bIns="0" anchor="t" anchorCtr="0" upright="1">
                          <a:noAutofit/>
                        </wps:bodyPr>
                      </wps:wsp>
                      <wps:wsp>
                        <wps:cNvPr id="244" name="Text Box 217"/>
                        <wps:cNvSpPr txBox="1">
                          <a:spLocks noChangeArrowheads="1"/>
                        </wps:cNvSpPr>
                        <wps:spPr bwMode="auto">
                          <a:xfrm>
                            <a:off x="3512" y="224"/>
                            <a:ext cx="979" cy="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30 927,0</w:t>
                              </w:r>
                            </w:p>
                            <w:p w:rsidR="00943AEF" w:rsidRDefault="00943AEF" w:rsidP="00D13C09">
                              <w:pPr>
                                <w:spacing w:before="104"/>
                                <w:ind w:left="613"/>
                                <w:rPr>
                                  <w:b/>
                                  <w:sz w:val="18"/>
                                </w:rPr>
                              </w:pPr>
                              <w:r>
                                <w:rPr>
                                  <w:b/>
                                  <w:spacing w:val="14"/>
                                  <w:sz w:val="18"/>
                                  <w:shd w:val="clear" w:color="auto" w:fill="D6E3BC"/>
                                </w:rPr>
                                <w:t xml:space="preserve"> </w:t>
                              </w:r>
                              <w:r>
                                <w:rPr>
                                  <w:b/>
                                  <w:sz w:val="18"/>
                                  <w:shd w:val="clear" w:color="auto" w:fill="D6E3BC"/>
                                </w:rPr>
                                <w:t>8,0</w:t>
                              </w:r>
                              <w:r>
                                <w:rPr>
                                  <w:b/>
                                  <w:spacing w:val="13"/>
                                  <w:sz w:val="18"/>
                                  <w:shd w:val="clear" w:color="auto" w:fill="D6E3BC"/>
                                </w:rPr>
                                <w:t xml:space="preserve"> </w:t>
                              </w:r>
                            </w:p>
                          </w:txbxContent>
                        </wps:txbx>
                        <wps:bodyPr rot="0" vert="horz" wrap="square" lIns="0" tIns="0" rIns="0" bIns="0" anchor="t" anchorCtr="0" upright="1">
                          <a:noAutofit/>
                        </wps:bodyPr>
                      </wps:wsp>
                      <wps:wsp>
                        <wps:cNvPr id="245" name="Text Box 218"/>
                        <wps:cNvSpPr txBox="1">
                          <a:spLocks noChangeArrowheads="1"/>
                        </wps:cNvSpPr>
                        <wps:spPr bwMode="auto">
                          <a:xfrm>
                            <a:off x="7563" y="66"/>
                            <a:ext cx="3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b/>
                                  <w:sz w:val="18"/>
                                </w:rPr>
                              </w:pPr>
                              <w:r>
                                <w:rPr>
                                  <w:b/>
                                  <w:spacing w:val="15"/>
                                  <w:sz w:val="18"/>
                                  <w:shd w:val="clear" w:color="auto" w:fill="D6E3BC"/>
                                </w:rPr>
                                <w:t xml:space="preserve"> </w:t>
                              </w:r>
                              <w:r>
                                <w:rPr>
                                  <w:b/>
                                  <w:sz w:val="18"/>
                                  <w:shd w:val="clear" w:color="auto" w:fill="D6E3BC"/>
                                </w:rPr>
                                <w:t>9,7</w:t>
                              </w:r>
                              <w:r>
                                <w:rPr>
                                  <w:b/>
                                  <w:spacing w:val="13"/>
                                  <w:sz w:val="18"/>
                                  <w:shd w:val="clear" w:color="auto" w:fill="D6E3BC"/>
                                </w:rPr>
                                <w:t xml:space="preserve"> </w:t>
                              </w:r>
                            </w:p>
                          </w:txbxContent>
                        </wps:txbx>
                        <wps:bodyPr rot="0" vert="horz" wrap="square" lIns="0" tIns="0" rIns="0" bIns="0" anchor="t" anchorCtr="0" upright="1">
                          <a:noAutofit/>
                        </wps:bodyPr>
                      </wps:wsp>
                      <wps:wsp>
                        <wps:cNvPr id="246" name="Text Box 219"/>
                        <wps:cNvSpPr txBox="1">
                          <a:spLocks noChangeArrowheads="1"/>
                        </wps:cNvSpPr>
                        <wps:spPr bwMode="auto">
                          <a:xfrm>
                            <a:off x="5231" y="395"/>
                            <a:ext cx="6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28</w:t>
                              </w:r>
                              <w:r>
                                <w:rPr>
                                  <w:color w:val="7E7E7E"/>
                                  <w:spacing w:val="1"/>
                                  <w:sz w:val="18"/>
                                </w:rPr>
                                <w:t xml:space="preserve"> </w:t>
                              </w:r>
                              <w:r>
                                <w:rPr>
                                  <w:color w:val="7E7E7E"/>
                                  <w:sz w:val="18"/>
                                </w:rPr>
                                <w:t>957,5</w:t>
                              </w:r>
                            </w:p>
                          </w:txbxContent>
                        </wps:txbx>
                        <wps:bodyPr rot="0" vert="horz" wrap="square" lIns="0" tIns="0" rIns="0" bIns="0" anchor="t" anchorCtr="0" upright="1">
                          <a:noAutofit/>
                        </wps:bodyPr>
                      </wps:wsp>
                      <wps:wsp>
                        <wps:cNvPr id="247" name="Text Box 220"/>
                        <wps:cNvSpPr txBox="1">
                          <a:spLocks noChangeArrowheads="1"/>
                        </wps:cNvSpPr>
                        <wps:spPr bwMode="auto">
                          <a:xfrm>
                            <a:off x="698" y="888"/>
                            <a:ext cx="6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23</w:t>
                              </w:r>
                              <w:r>
                                <w:rPr>
                                  <w:color w:val="7E7E7E"/>
                                  <w:spacing w:val="1"/>
                                  <w:sz w:val="18"/>
                                </w:rPr>
                                <w:t xml:space="preserve"> </w:t>
                              </w:r>
                              <w:r>
                                <w:rPr>
                                  <w:color w:val="7E7E7E"/>
                                  <w:sz w:val="18"/>
                                </w:rPr>
                                <w:t>283,2</w:t>
                              </w:r>
                            </w:p>
                          </w:txbxContent>
                        </wps:txbx>
                        <wps:bodyPr rot="0" vert="horz" wrap="square" lIns="0" tIns="0" rIns="0" bIns="0" anchor="t" anchorCtr="0" upright="1">
                          <a:noAutofit/>
                        </wps:bodyPr>
                      </wps:wsp>
                      <wps:wsp>
                        <wps:cNvPr id="248" name="Text Box 221"/>
                        <wps:cNvSpPr txBox="1">
                          <a:spLocks noChangeArrowheads="1"/>
                        </wps:cNvSpPr>
                        <wps:spPr bwMode="auto">
                          <a:xfrm>
                            <a:off x="5844" y="906"/>
                            <a:ext cx="36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b/>
                                  <w:sz w:val="18"/>
                                </w:rPr>
                              </w:pPr>
                              <w:r>
                                <w:rPr>
                                  <w:b/>
                                  <w:spacing w:val="14"/>
                                  <w:sz w:val="18"/>
                                  <w:shd w:val="clear" w:color="auto" w:fill="D6E3BC"/>
                                </w:rPr>
                                <w:t xml:space="preserve"> </w:t>
                              </w:r>
                              <w:r>
                                <w:rPr>
                                  <w:b/>
                                  <w:sz w:val="18"/>
                                  <w:shd w:val="clear" w:color="auto" w:fill="D6E3BC"/>
                                </w:rPr>
                                <w:t>6,7</w:t>
                              </w:r>
                              <w:r>
                                <w:rPr>
                                  <w:b/>
                                  <w:spacing w:val="13"/>
                                  <w:sz w:val="18"/>
                                  <w:shd w:val="clear" w:color="auto" w:fill="D6E3BC"/>
                                </w:rPr>
                                <w:t xml:space="preserve"> </w:t>
                              </w:r>
                            </w:p>
                          </w:txbxContent>
                        </wps:txbx>
                        <wps:bodyPr rot="0" vert="horz" wrap="square" lIns="0" tIns="0" rIns="0" bIns="0" anchor="t" anchorCtr="0" upright="1">
                          <a:noAutofit/>
                        </wps:bodyPr>
                      </wps:wsp>
                      <wps:wsp>
                        <wps:cNvPr id="249" name="Text Box 222"/>
                        <wps:cNvSpPr txBox="1">
                          <a:spLocks noChangeArrowheads="1"/>
                        </wps:cNvSpPr>
                        <wps:spPr bwMode="auto">
                          <a:xfrm>
                            <a:off x="7575" y="853"/>
                            <a:ext cx="6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23</w:t>
                              </w:r>
                              <w:r>
                                <w:rPr>
                                  <w:color w:val="7E7E7E"/>
                                  <w:spacing w:val="1"/>
                                  <w:sz w:val="18"/>
                                </w:rPr>
                                <w:t xml:space="preserve"> </w:t>
                              </w:r>
                              <w:r>
                                <w:rPr>
                                  <w:color w:val="7E7E7E"/>
                                  <w:sz w:val="18"/>
                                </w:rPr>
                                <w:t>677,3</w:t>
                              </w:r>
                            </w:p>
                          </w:txbxContent>
                        </wps:txbx>
                        <wps:bodyPr rot="0" vert="horz" wrap="square" lIns="0" tIns="0" rIns="0" bIns="0" anchor="t" anchorCtr="0" upright="1">
                          <a:noAutofit/>
                        </wps:bodyPr>
                      </wps:wsp>
                      <wps:wsp>
                        <wps:cNvPr id="250" name="Text Box 223"/>
                        <wps:cNvSpPr txBox="1">
                          <a:spLocks noChangeArrowheads="1"/>
                        </wps:cNvSpPr>
                        <wps:spPr bwMode="auto">
                          <a:xfrm>
                            <a:off x="4137" y="1234"/>
                            <a:ext cx="6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19</w:t>
                              </w:r>
                              <w:r>
                                <w:rPr>
                                  <w:color w:val="7E7E7E"/>
                                  <w:spacing w:val="1"/>
                                  <w:sz w:val="18"/>
                                </w:rPr>
                                <w:t xml:space="preserve"> </w:t>
                              </w:r>
                              <w:r>
                                <w:rPr>
                                  <w:color w:val="7E7E7E"/>
                                  <w:sz w:val="18"/>
                                </w:rPr>
                                <w:t>294,1</w:t>
                              </w:r>
                            </w:p>
                          </w:txbxContent>
                        </wps:txbx>
                        <wps:bodyPr rot="0" vert="horz" wrap="square" lIns="0" tIns="0" rIns="0" bIns="0" anchor="t" anchorCtr="0" upright="1">
                          <a:noAutofit/>
                        </wps:bodyPr>
                      </wps:wsp>
                      <wps:wsp>
                        <wps:cNvPr id="251" name="Text Box 224"/>
                        <wps:cNvSpPr txBox="1">
                          <a:spLocks noChangeArrowheads="1"/>
                        </wps:cNvSpPr>
                        <wps:spPr bwMode="auto">
                          <a:xfrm>
                            <a:off x="2417" y="1434"/>
                            <a:ext cx="6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16</w:t>
                              </w:r>
                              <w:r>
                                <w:rPr>
                                  <w:color w:val="7E7E7E"/>
                                  <w:spacing w:val="1"/>
                                  <w:sz w:val="18"/>
                                </w:rPr>
                                <w:t xml:space="preserve"> </w:t>
                              </w:r>
                              <w:r>
                                <w:rPr>
                                  <w:color w:val="7E7E7E"/>
                                  <w:sz w:val="18"/>
                                </w:rPr>
                                <w:t>984,8</w:t>
                              </w:r>
                            </w:p>
                          </w:txbxContent>
                        </wps:txbx>
                        <wps:bodyPr rot="0" vert="horz" wrap="square" lIns="0" tIns="0" rIns="0" bIns="0" anchor="t" anchorCtr="0" upright="1">
                          <a:noAutofit/>
                        </wps:bodyPr>
                      </wps:wsp>
                      <wps:wsp>
                        <wps:cNvPr id="252" name="Text Box 225"/>
                        <wps:cNvSpPr txBox="1">
                          <a:spLocks noChangeArrowheads="1"/>
                        </wps:cNvSpPr>
                        <wps:spPr bwMode="auto">
                          <a:xfrm>
                            <a:off x="5856" y="1344"/>
                            <a:ext cx="6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18</w:t>
                              </w:r>
                              <w:r>
                                <w:rPr>
                                  <w:color w:val="7E7E7E"/>
                                  <w:spacing w:val="1"/>
                                  <w:sz w:val="18"/>
                                </w:rPr>
                                <w:t xml:space="preserve"> </w:t>
                              </w:r>
                              <w:r>
                                <w:rPr>
                                  <w:color w:val="7E7E7E"/>
                                  <w:sz w:val="18"/>
                                </w:rPr>
                                <w:t>020,0</w:t>
                              </w:r>
                            </w:p>
                          </w:txbxContent>
                        </wps:txbx>
                        <wps:bodyPr rot="0" vert="horz" wrap="square" lIns="0" tIns="0" rIns="0" bIns="0" anchor="t" anchorCtr="0" upright="1">
                          <a:noAutofit/>
                        </wps:bodyPr>
                      </wps:wsp>
                      <wps:wsp>
                        <wps:cNvPr id="253" name="Text Box 226"/>
                        <wps:cNvSpPr txBox="1">
                          <a:spLocks noChangeArrowheads="1"/>
                        </wps:cNvSpPr>
                        <wps:spPr bwMode="auto">
                          <a:xfrm>
                            <a:off x="8068" y="2040"/>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999,1</w:t>
                              </w:r>
                            </w:p>
                          </w:txbxContent>
                        </wps:txbx>
                        <wps:bodyPr rot="0" vert="horz" wrap="square" lIns="0" tIns="0" rIns="0" bIns="0" anchor="t" anchorCtr="0" upright="1">
                          <a:noAutofit/>
                        </wps:bodyPr>
                      </wps:wsp>
                      <wps:wsp>
                        <wps:cNvPr id="254" name="Text Box 227"/>
                        <wps:cNvSpPr txBox="1">
                          <a:spLocks noChangeArrowheads="1"/>
                        </wps:cNvSpPr>
                        <wps:spPr bwMode="auto">
                          <a:xfrm>
                            <a:off x="1191" y="2339"/>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560,3</w:t>
                              </w:r>
                            </w:p>
                          </w:txbxContent>
                        </wps:txbx>
                        <wps:bodyPr rot="0" vert="horz" wrap="square" lIns="0" tIns="0" rIns="0" bIns="0" anchor="t" anchorCtr="0" upright="1">
                          <a:noAutofit/>
                        </wps:bodyPr>
                      </wps:wsp>
                      <wps:wsp>
                        <wps:cNvPr id="255" name="Text Box 228"/>
                        <wps:cNvSpPr txBox="1">
                          <a:spLocks noChangeArrowheads="1"/>
                        </wps:cNvSpPr>
                        <wps:spPr bwMode="auto">
                          <a:xfrm>
                            <a:off x="2910" y="2258"/>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489,2</w:t>
                              </w:r>
                            </w:p>
                          </w:txbxContent>
                        </wps:txbx>
                        <wps:bodyPr rot="0" vert="horz" wrap="square" lIns="0" tIns="0" rIns="0" bIns="0" anchor="t" anchorCtr="0" upright="1">
                          <a:noAutofit/>
                        </wps:bodyPr>
                      </wps:wsp>
                      <wps:wsp>
                        <wps:cNvPr id="256" name="Text Box 229"/>
                        <wps:cNvSpPr txBox="1">
                          <a:spLocks noChangeArrowheads="1"/>
                        </wps:cNvSpPr>
                        <wps:spPr bwMode="auto">
                          <a:xfrm>
                            <a:off x="4629" y="2201"/>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150,5</w:t>
                              </w:r>
                            </w:p>
                          </w:txbxContent>
                        </wps:txbx>
                        <wps:bodyPr rot="0" vert="horz" wrap="square" lIns="0" tIns="0" rIns="0" bIns="0" anchor="t" anchorCtr="0" upright="1">
                          <a:noAutofit/>
                        </wps:bodyPr>
                      </wps:wsp>
                      <wps:wsp>
                        <wps:cNvPr id="257" name="Text Box 230"/>
                        <wps:cNvSpPr txBox="1">
                          <a:spLocks noChangeArrowheads="1"/>
                        </wps:cNvSpPr>
                        <wps:spPr bwMode="auto">
                          <a:xfrm>
                            <a:off x="6348" y="2144"/>
                            <a:ext cx="4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801,1</w:t>
                              </w:r>
                            </w:p>
                          </w:txbxContent>
                        </wps:txbx>
                        <wps:bodyPr rot="0" vert="horz" wrap="square" lIns="0" tIns="0" rIns="0" bIns="0" anchor="t" anchorCtr="0" upright="1">
                          <a:noAutofit/>
                        </wps:bodyPr>
                      </wps:wsp>
                      <wps:wsp>
                        <wps:cNvPr id="258" name="Text Box 231"/>
                        <wps:cNvSpPr txBox="1">
                          <a:spLocks noChangeArrowheads="1"/>
                        </wps:cNvSpPr>
                        <wps:spPr bwMode="auto">
                          <a:xfrm>
                            <a:off x="527" y="2609"/>
                            <a:ext cx="3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006,</w:t>
                              </w:r>
                            </w:p>
                          </w:txbxContent>
                        </wps:txbx>
                        <wps:bodyPr rot="0" vert="horz" wrap="square" lIns="0" tIns="0" rIns="0" bIns="0" anchor="t" anchorCtr="0" upright="1">
                          <a:noAutofit/>
                        </wps:bodyPr>
                      </wps:wsp>
                      <wps:wsp>
                        <wps:cNvPr id="259" name="Text Box 232"/>
                        <wps:cNvSpPr txBox="1">
                          <a:spLocks noChangeArrowheads="1"/>
                        </wps:cNvSpPr>
                        <wps:spPr bwMode="auto">
                          <a:xfrm>
                            <a:off x="2285" y="2614"/>
                            <a:ext cx="3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388,</w:t>
                              </w:r>
                            </w:p>
                          </w:txbxContent>
                        </wps:txbx>
                        <wps:bodyPr rot="0" vert="horz" wrap="square" lIns="0" tIns="0" rIns="0" bIns="0" anchor="t" anchorCtr="0" upright="1">
                          <a:noAutofit/>
                        </wps:bodyPr>
                      </wps:wsp>
                      <wps:wsp>
                        <wps:cNvPr id="260" name="Text Box 233"/>
                        <wps:cNvSpPr txBox="1">
                          <a:spLocks noChangeArrowheads="1"/>
                        </wps:cNvSpPr>
                        <wps:spPr bwMode="auto">
                          <a:xfrm>
                            <a:off x="4004" y="2574"/>
                            <a:ext cx="3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852,</w:t>
                              </w:r>
                            </w:p>
                          </w:txbxContent>
                        </wps:txbx>
                        <wps:bodyPr rot="0" vert="horz" wrap="square" lIns="0" tIns="0" rIns="0" bIns="0" anchor="t" anchorCtr="0" upright="1">
                          <a:noAutofit/>
                        </wps:bodyPr>
                      </wps:wsp>
                      <wps:wsp>
                        <wps:cNvPr id="261" name="Text Box 234"/>
                        <wps:cNvSpPr txBox="1">
                          <a:spLocks noChangeArrowheads="1"/>
                        </wps:cNvSpPr>
                        <wps:spPr bwMode="auto">
                          <a:xfrm>
                            <a:off x="5723" y="2536"/>
                            <a:ext cx="3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292,</w:t>
                              </w:r>
                            </w:p>
                          </w:txbxContent>
                        </wps:txbx>
                        <wps:bodyPr rot="0" vert="horz" wrap="square" lIns="0" tIns="0" rIns="0" bIns="0" anchor="t" anchorCtr="0" upright="1">
                          <a:noAutofit/>
                        </wps:bodyPr>
                      </wps:wsp>
                      <wps:wsp>
                        <wps:cNvPr id="262" name="Text Box 235"/>
                        <wps:cNvSpPr txBox="1">
                          <a:spLocks noChangeArrowheads="1"/>
                        </wps:cNvSpPr>
                        <wps:spPr bwMode="auto">
                          <a:xfrm>
                            <a:off x="7442" y="2588"/>
                            <a:ext cx="33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692,</w:t>
                              </w:r>
                            </w:p>
                          </w:txbxContent>
                        </wps:txbx>
                        <wps:bodyPr rot="0" vert="horz" wrap="square" lIns="0" tIns="0" rIns="0" bIns="0" anchor="t" anchorCtr="0" upright="1">
                          <a:noAutofit/>
                        </wps:bodyPr>
                      </wps:wsp>
                      <wps:wsp>
                        <wps:cNvPr id="263" name="Text Box 236"/>
                        <wps:cNvSpPr txBox="1">
                          <a:spLocks noChangeArrowheads="1"/>
                        </wps:cNvSpPr>
                        <wps:spPr bwMode="auto">
                          <a:xfrm>
                            <a:off x="0" y="2976"/>
                            <a:ext cx="9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tabs>
                                  <w:tab w:val="left" w:pos="547"/>
                                  <w:tab w:val="left" w:pos="837"/>
                                </w:tabs>
                                <w:spacing w:line="199" w:lineRule="exact"/>
                                <w:rPr>
                                  <w:b/>
                                  <w:sz w:val="18"/>
                                </w:rPr>
                              </w:pPr>
                              <w:r>
                                <w:rPr>
                                  <w:b/>
                                  <w:sz w:val="18"/>
                                  <w:u w:val="single" w:color="D9D9D9"/>
                                </w:rPr>
                                <w:t xml:space="preserve"> </w:t>
                              </w:r>
                              <w:r>
                                <w:rPr>
                                  <w:b/>
                                  <w:sz w:val="18"/>
                                  <w:u w:val="single" w:color="D9D9D9"/>
                                </w:rPr>
                                <w:tab/>
                              </w:r>
                              <w:r>
                                <w:rPr>
                                  <w:b/>
                                  <w:sz w:val="18"/>
                                </w:rPr>
                                <w:tab/>
                                <w:t>,</w:t>
                              </w:r>
                            </w:p>
                          </w:txbxContent>
                        </wps:txbx>
                        <wps:bodyPr rot="0" vert="horz" wrap="square" lIns="0" tIns="0" rIns="0" bIns="0" anchor="t" anchorCtr="0" upright="1">
                          <a:noAutofit/>
                        </wps:bodyPr>
                      </wps:wsp>
                      <wps:wsp>
                        <wps:cNvPr id="264" name="Text Box 237"/>
                        <wps:cNvSpPr txBox="1">
                          <a:spLocks noChangeArrowheads="1"/>
                        </wps:cNvSpPr>
                        <wps:spPr bwMode="auto">
                          <a:xfrm>
                            <a:off x="867" y="2901"/>
                            <a:ext cx="16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67"/>
                                <w:ind w:left="15"/>
                                <w:rPr>
                                  <w:b/>
                                  <w:sz w:val="18"/>
                                </w:rPr>
                              </w:pPr>
                              <w:r>
                                <w:rPr>
                                  <w:b/>
                                  <w:sz w:val="18"/>
                                </w:rPr>
                                <w:t>3</w:t>
                              </w:r>
                            </w:p>
                          </w:txbxContent>
                        </wps:txbx>
                        <wps:bodyPr rot="0" vert="horz" wrap="square" lIns="0" tIns="0" rIns="0" bIns="0" anchor="t" anchorCtr="0" upright="1">
                          <a:noAutofit/>
                        </wps:bodyPr>
                      </wps:wsp>
                      <wps:wsp>
                        <wps:cNvPr id="265" name="Text Box 238"/>
                        <wps:cNvSpPr txBox="1">
                          <a:spLocks noChangeArrowheads="1"/>
                        </wps:cNvSpPr>
                        <wps:spPr bwMode="auto">
                          <a:xfrm>
                            <a:off x="555" y="2901"/>
                            <a:ext cx="30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67"/>
                                <w:ind w:left="-8"/>
                                <w:rPr>
                                  <w:b/>
                                  <w:sz w:val="18"/>
                                </w:rPr>
                              </w:pPr>
                              <w:r>
                                <w:rPr>
                                  <w:b/>
                                  <w:sz w:val="18"/>
                                  <w:u w:val="single" w:color="BB4E4A"/>
                                </w:rPr>
                                <w:t xml:space="preserve">   </w:t>
                              </w:r>
                              <w:r>
                                <w:rPr>
                                  <w:b/>
                                  <w:spacing w:val="18"/>
                                  <w:sz w:val="18"/>
                                  <w:u w:val="single" w:color="BB4E4A"/>
                                </w:rPr>
                                <w:t xml:space="preserve"> </w:t>
                              </w:r>
                              <w:r>
                                <w:rPr>
                                  <w:b/>
                                  <w:sz w:val="18"/>
                                  <w:u w:val="single" w:color="BB4E4A"/>
                                </w:rPr>
                                <w:t>1</w:t>
                              </w:r>
                            </w:p>
                          </w:txbxContent>
                        </wps:txbx>
                        <wps:bodyPr rot="0" vert="horz" wrap="square" lIns="0" tIns="0" rIns="0" bIns="0" anchor="t" anchorCtr="0" upright="1">
                          <a:noAutofit/>
                        </wps:bodyPr>
                      </wps:wsp>
                      <wps:wsp>
                        <wps:cNvPr id="266" name="Text Box 239"/>
                        <wps:cNvSpPr txBox="1">
                          <a:spLocks noChangeArrowheads="1"/>
                        </wps:cNvSpPr>
                        <wps:spPr bwMode="auto">
                          <a:xfrm>
                            <a:off x="2603" y="2614"/>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0</w:t>
                              </w:r>
                            </w:p>
                          </w:txbxContent>
                        </wps:txbx>
                        <wps:bodyPr rot="0" vert="horz" wrap="square" lIns="0" tIns="0" rIns="0" bIns="0" anchor="t" anchorCtr="0" upright="1">
                          <a:noAutofit/>
                        </wps:bodyPr>
                      </wps:wsp>
                      <wps:wsp>
                        <wps:cNvPr id="267" name="Text Box 240"/>
                        <wps:cNvSpPr txBox="1">
                          <a:spLocks noChangeArrowheads="1"/>
                        </wps:cNvSpPr>
                        <wps:spPr bwMode="auto">
                          <a:xfrm>
                            <a:off x="2776" y="2258"/>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7</w:t>
                              </w:r>
                            </w:p>
                          </w:txbxContent>
                        </wps:txbx>
                        <wps:bodyPr rot="0" vert="horz" wrap="square" lIns="0" tIns="0" rIns="0" bIns="0" anchor="t" anchorCtr="0" upright="1">
                          <a:noAutofit/>
                        </wps:bodyPr>
                      </wps:wsp>
                      <wps:wsp>
                        <wps:cNvPr id="268" name="Text Box 241"/>
                        <wps:cNvSpPr txBox="1">
                          <a:spLocks noChangeArrowheads="1"/>
                        </wps:cNvSpPr>
                        <wps:spPr bwMode="auto">
                          <a:xfrm>
                            <a:off x="6042" y="2536"/>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0</w:t>
                              </w:r>
                            </w:p>
                          </w:txbxContent>
                        </wps:txbx>
                        <wps:bodyPr rot="0" vert="horz" wrap="square" lIns="0" tIns="0" rIns="0" bIns="0" anchor="t" anchorCtr="0" upright="1">
                          <a:noAutofit/>
                        </wps:bodyPr>
                      </wps:wsp>
                      <wps:wsp>
                        <wps:cNvPr id="269" name="Text Box 242"/>
                        <wps:cNvSpPr txBox="1">
                          <a:spLocks noChangeArrowheads="1"/>
                        </wps:cNvSpPr>
                        <wps:spPr bwMode="auto">
                          <a:xfrm>
                            <a:off x="6214" y="2144"/>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8</w:t>
                              </w:r>
                            </w:p>
                          </w:txbxContent>
                        </wps:txbx>
                        <wps:bodyPr rot="0" vert="horz" wrap="square" lIns="0" tIns="0" rIns="0" bIns="0" anchor="t" anchorCtr="0" upright="1">
                          <a:noAutofit/>
                        </wps:bodyPr>
                      </wps:wsp>
                      <wps:wsp>
                        <wps:cNvPr id="270" name="Text Box 243"/>
                        <wps:cNvSpPr txBox="1">
                          <a:spLocks noChangeArrowheads="1"/>
                        </wps:cNvSpPr>
                        <wps:spPr bwMode="auto">
                          <a:xfrm>
                            <a:off x="4323" y="2574"/>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4</w:t>
                              </w:r>
                            </w:p>
                          </w:txbxContent>
                        </wps:txbx>
                        <wps:bodyPr rot="0" vert="horz" wrap="square" lIns="0" tIns="0" rIns="0" bIns="0" anchor="t" anchorCtr="0" upright="1">
                          <a:noAutofit/>
                        </wps:bodyPr>
                      </wps:wsp>
                      <wps:wsp>
                        <wps:cNvPr id="271" name="Text Box 244"/>
                        <wps:cNvSpPr txBox="1">
                          <a:spLocks noChangeArrowheads="1"/>
                        </wps:cNvSpPr>
                        <wps:spPr bwMode="auto">
                          <a:xfrm>
                            <a:off x="4495" y="2201"/>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8</w:t>
                              </w:r>
                            </w:p>
                          </w:txbxContent>
                        </wps:txbx>
                        <wps:bodyPr rot="0" vert="horz" wrap="square" lIns="0" tIns="0" rIns="0" bIns="0" anchor="t" anchorCtr="0" upright="1">
                          <a:noAutofit/>
                        </wps:bodyPr>
                      </wps:wsp>
                      <wps:wsp>
                        <wps:cNvPr id="272" name="Text Box 245"/>
                        <wps:cNvSpPr txBox="1">
                          <a:spLocks noChangeArrowheads="1"/>
                        </wps:cNvSpPr>
                        <wps:spPr bwMode="auto">
                          <a:xfrm>
                            <a:off x="846" y="2609"/>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6</w:t>
                              </w:r>
                            </w:p>
                          </w:txbxContent>
                        </wps:txbx>
                        <wps:bodyPr rot="0" vert="horz" wrap="square" lIns="0" tIns="0" rIns="0" bIns="0" anchor="t" anchorCtr="0" upright="1">
                          <a:noAutofit/>
                        </wps:bodyPr>
                      </wps:wsp>
                      <wps:wsp>
                        <wps:cNvPr id="273" name="Text Box 246"/>
                        <wps:cNvSpPr txBox="1">
                          <a:spLocks noChangeArrowheads="1"/>
                        </wps:cNvSpPr>
                        <wps:spPr bwMode="auto">
                          <a:xfrm>
                            <a:off x="1057" y="2339"/>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6</w:t>
                              </w:r>
                            </w:p>
                          </w:txbxContent>
                        </wps:txbx>
                        <wps:bodyPr rot="0" vert="horz" wrap="square" lIns="0" tIns="0" rIns="0" bIns="0" anchor="t" anchorCtr="0" upright="1">
                          <a:noAutofit/>
                        </wps:bodyPr>
                      </wps:wsp>
                      <wps:wsp>
                        <wps:cNvPr id="274" name="Text Box 247"/>
                        <wps:cNvSpPr txBox="1">
                          <a:spLocks noChangeArrowheads="1"/>
                        </wps:cNvSpPr>
                        <wps:spPr bwMode="auto">
                          <a:xfrm>
                            <a:off x="7761" y="2588"/>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w:t>
                              </w:r>
                            </w:p>
                          </w:txbxContent>
                        </wps:txbx>
                        <wps:bodyPr rot="0" vert="horz" wrap="square" lIns="0" tIns="0" rIns="0" bIns="0" anchor="t" anchorCtr="0" upright="1">
                          <a:noAutofit/>
                        </wps:bodyPr>
                      </wps:wsp>
                      <wps:wsp>
                        <wps:cNvPr id="275" name="Text Box 248"/>
                        <wps:cNvSpPr txBox="1">
                          <a:spLocks noChangeArrowheads="1"/>
                        </wps:cNvSpPr>
                        <wps:spPr bwMode="auto">
                          <a:xfrm>
                            <a:off x="7934" y="2040"/>
                            <a:ext cx="11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9</w:t>
                              </w:r>
                            </w:p>
                          </w:txbxContent>
                        </wps:txbx>
                        <wps:bodyPr rot="0" vert="horz" wrap="square" lIns="0" tIns="0" rIns="0" bIns="0" anchor="t" anchorCtr="0" upright="1">
                          <a:noAutofit/>
                        </wps:bodyPr>
                      </wps:wsp>
                      <wps:wsp>
                        <wps:cNvPr id="276" name="Text Box 249"/>
                        <wps:cNvSpPr txBox="1">
                          <a:spLocks noChangeArrowheads="1"/>
                        </wps:cNvSpPr>
                        <wps:spPr bwMode="auto">
                          <a:xfrm>
                            <a:off x="5399" y="659"/>
                            <a:ext cx="298" cy="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Pr>
                                <w:spacing w:before="6"/>
                              </w:pPr>
                            </w:p>
                            <w:p w:rsidR="00943AEF" w:rsidRDefault="00943AEF" w:rsidP="00D13C09">
                              <w:pPr>
                                <w:spacing w:line="205" w:lineRule="exact"/>
                                <w:ind w:left="190"/>
                                <w:rPr>
                                  <w:sz w:val="18"/>
                                </w:rPr>
                              </w:pPr>
                              <w:r>
                                <w:rPr>
                                  <w:color w:val="7E7E7E"/>
                                  <w:sz w:val="18"/>
                                </w:rPr>
                                <w:t>4</w:t>
                              </w:r>
                            </w:p>
                          </w:txbxContent>
                        </wps:txbx>
                        <wps:bodyPr rot="0" vert="horz" wrap="square" lIns="0" tIns="0" rIns="0" bIns="0" anchor="t" anchorCtr="0" upright="1">
                          <a:noAutofit/>
                        </wps:bodyPr>
                      </wps:wsp>
                      <wps:wsp>
                        <wps:cNvPr id="277" name="Text Box 250"/>
                        <wps:cNvSpPr txBox="1">
                          <a:spLocks noChangeArrowheads="1"/>
                        </wps:cNvSpPr>
                        <wps:spPr bwMode="auto">
                          <a:xfrm>
                            <a:off x="242" y="659"/>
                            <a:ext cx="298" cy="2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Pr>
                                <w:spacing w:before="10"/>
                                <w:rPr>
                                  <w:sz w:val="28"/>
                                </w:rPr>
                              </w:pPr>
                            </w:p>
                            <w:p w:rsidR="00943AEF" w:rsidRDefault="00943AEF" w:rsidP="00D13C09">
                              <w:pPr>
                                <w:spacing w:before="1"/>
                                <w:ind w:left="151"/>
                                <w:rPr>
                                  <w:sz w:val="18"/>
                                </w:rPr>
                              </w:pPr>
                              <w:r>
                                <w:rPr>
                                  <w:color w:val="7E7E7E"/>
                                  <w:sz w:val="18"/>
                                </w:rPr>
                                <w:t>3</w:t>
                              </w:r>
                            </w:p>
                          </w:txbxContent>
                        </wps:txbx>
                        <wps:bodyPr rot="0" vert="horz" wrap="square" lIns="0" tIns="0" rIns="0" bIns="0" anchor="t" anchorCtr="0" upright="1">
                          <a:noAutofit/>
                        </wps:bodyPr>
                      </wps:wsp>
                      <wps:wsp>
                        <wps:cNvPr id="278" name="Text Box 251"/>
                        <wps:cNvSpPr txBox="1">
                          <a:spLocks noChangeArrowheads="1"/>
                        </wps:cNvSpPr>
                        <wps:spPr bwMode="auto">
                          <a:xfrm>
                            <a:off x="3680" y="518"/>
                            <a:ext cx="298"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Pr>
                                <w:spacing w:before="1"/>
                                <w:rPr>
                                  <w:sz w:val="18"/>
                                </w:rPr>
                              </w:pPr>
                            </w:p>
                            <w:p w:rsidR="00943AEF" w:rsidRDefault="00943AEF" w:rsidP="00D13C09">
                              <w:pPr>
                                <w:ind w:left="189"/>
                                <w:rPr>
                                  <w:sz w:val="18"/>
                                </w:rPr>
                              </w:pPr>
                              <w:r>
                                <w:rPr>
                                  <w:color w:val="7E7E7E"/>
                                  <w:sz w:val="18"/>
                                </w:rPr>
                                <w:t>3</w:t>
                              </w:r>
                            </w:p>
                          </w:txbxContent>
                        </wps:txbx>
                        <wps:bodyPr rot="0" vert="horz" wrap="square" lIns="0" tIns="0" rIns="0" bIns="0" anchor="t" anchorCtr="0" upright="1">
                          <a:noAutofit/>
                        </wps:bodyPr>
                      </wps:wsp>
                      <wps:wsp>
                        <wps:cNvPr id="279" name="Text Box 252"/>
                        <wps:cNvSpPr txBox="1">
                          <a:spLocks noChangeArrowheads="1"/>
                        </wps:cNvSpPr>
                        <wps:spPr bwMode="auto">
                          <a:xfrm>
                            <a:off x="1961" y="518"/>
                            <a:ext cx="298"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Pr>
                                <w:spacing w:before="7"/>
                                <w:rPr>
                                  <w:sz w:val="21"/>
                                </w:rPr>
                              </w:pPr>
                            </w:p>
                            <w:p w:rsidR="00943AEF" w:rsidRDefault="00943AEF" w:rsidP="00D13C09">
                              <w:pPr>
                                <w:ind w:left="189"/>
                                <w:rPr>
                                  <w:sz w:val="18"/>
                                </w:rPr>
                              </w:pPr>
                              <w:r>
                                <w:rPr>
                                  <w:color w:val="7E7E7E"/>
                                  <w:sz w:val="18"/>
                                </w:rPr>
                                <w:t>3</w:t>
                              </w:r>
                            </w:p>
                          </w:txbxContent>
                        </wps:txbx>
                        <wps:bodyPr rot="0" vert="horz" wrap="square" lIns="0" tIns="0" rIns="0" bIns="0" anchor="t" anchorCtr="0" upright="1">
                          <a:noAutofit/>
                        </wps:bodyPr>
                      </wps:wsp>
                      <wps:wsp>
                        <wps:cNvPr id="280" name="Text Box 253"/>
                        <wps:cNvSpPr txBox="1">
                          <a:spLocks noChangeArrowheads="1"/>
                        </wps:cNvSpPr>
                        <wps:spPr bwMode="auto">
                          <a:xfrm>
                            <a:off x="7118" y="112"/>
                            <a:ext cx="298" cy="2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Pr>
                                <w:spacing w:before="168" w:line="139" w:lineRule="exact"/>
                                <w:ind w:left="190"/>
                                <w:rPr>
                                  <w:sz w:val="18"/>
                                </w:rPr>
                              </w:pPr>
                              <w:r>
                                <w:rPr>
                                  <w:color w:val="7E7E7E"/>
                                  <w:sz w:val="18"/>
                                </w:rPr>
                                <w:t>3</w:t>
                              </w:r>
                            </w:p>
                          </w:txbxContent>
                        </wps:txbx>
                        <wps:bodyPr rot="0" vert="horz" wrap="square" lIns="0" tIns="0" rIns="0" bIns="0" anchor="t" anchorCtr="0" upright="1">
                          <a:noAutofit/>
                        </wps:bodyPr>
                      </wps:wsp>
                      <wps:wsp>
                        <wps:cNvPr id="281" name="Text Box 254"/>
                        <wps:cNvSpPr txBox="1">
                          <a:spLocks noChangeArrowheads="1"/>
                        </wps:cNvSpPr>
                        <wps:spPr bwMode="auto">
                          <a:xfrm>
                            <a:off x="7563" y="2871"/>
                            <a:ext cx="345" cy="267"/>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30"/>
                                <w:ind w:left="60"/>
                                <w:rPr>
                                  <w:b/>
                                  <w:sz w:val="18"/>
                                </w:rPr>
                              </w:pPr>
                              <w:r>
                                <w:rPr>
                                  <w:b/>
                                  <w:sz w:val="18"/>
                                </w:rPr>
                                <w:t>1,5</w:t>
                              </w:r>
                            </w:p>
                          </w:txbxContent>
                        </wps:txbx>
                        <wps:bodyPr rot="0" vert="horz" wrap="square" lIns="0" tIns="0" rIns="0" bIns="0" anchor="t" anchorCtr="0" upright="1">
                          <a:noAutofit/>
                        </wps:bodyPr>
                      </wps:wsp>
                      <wps:wsp>
                        <wps:cNvPr id="282" name="Text Box 255"/>
                        <wps:cNvSpPr txBox="1">
                          <a:spLocks noChangeArrowheads="1"/>
                        </wps:cNvSpPr>
                        <wps:spPr bwMode="auto">
                          <a:xfrm>
                            <a:off x="5844" y="2842"/>
                            <a:ext cx="345" cy="267"/>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30"/>
                                <w:ind w:left="59"/>
                                <w:rPr>
                                  <w:b/>
                                  <w:sz w:val="18"/>
                                </w:rPr>
                              </w:pPr>
                              <w:r>
                                <w:rPr>
                                  <w:b/>
                                  <w:sz w:val="18"/>
                                </w:rPr>
                                <w:t>1,6</w:t>
                              </w:r>
                            </w:p>
                          </w:txbxContent>
                        </wps:txbx>
                        <wps:bodyPr rot="0" vert="horz" wrap="square" lIns="0" tIns="0" rIns="0" bIns="0" anchor="t" anchorCtr="0" upright="1">
                          <a:noAutofit/>
                        </wps:bodyPr>
                      </wps:wsp>
                      <wps:wsp>
                        <wps:cNvPr id="283" name="Text Box 256"/>
                        <wps:cNvSpPr txBox="1">
                          <a:spLocks noChangeArrowheads="1"/>
                        </wps:cNvSpPr>
                        <wps:spPr bwMode="auto">
                          <a:xfrm>
                            <a:off x="4125" y="2843"/>
                            <a:ext cx="345" cy="267"/>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30"/>
                                <w:ind w:left="59"/>
                                <w:rPr>
                                  <w:b/>
                                  <w:sz w:val="18"/>
                                </w:rPr>
                              </w:pPr>
                              <w:r>
                                <w:rPr>
                                  <w:b/>
                                  <w:sz w:val="18"/>
                                </w:rPr>
                                <w:t>1,6</w:t>
                              </w:r>
                            </w:p>
                          </w:txbxContent>
                        </wps:txbx>
                        <wps:bodyPr rot="0" vert="horz" wrap="square" lIns="0" tIns="0" rIns="0" bIns="0" anchor="t" anchorCtr="0" upright="1">
                          <a:noAutofit/>
                        </wps:bodyPr>
                      </wps:wsp>
                      <wps:wsp>
                        <wps:cNvPr id="284" name="Text Box 257"/>
                        <wps:cNvSpPr txBox="1">
                          <a:spLocks noChangeArrowheads="1"/>
                        </wps:cNvSpPr>
                        <wps:spPr bwMode="auto">
                          <a:xfrm>
                            <a:off x="2406" y="2779"/>
                            <a:ext cx="345" cy="267"/>
                          </a:xfrm>
                          <a:prstGeom prst="rect">
                            <a:avLst/>
                          </a:prstGeom>
                          <a:solidFill>
                            <a:srgbClr val="CCC1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30"/>
                                <w:ind w:left="59"/>
                                <w:rPr>
                                  <w:b/>
                                  <w:sz w:val="18"/>
                                </w:rPr>
                              </w:pPr>
                              <w:r>
                                <w:rPr>
                                  <w:b/>
                                  <w:sz w:val="18"/>
                                </w:rPr>
                                <w:t>1,8</w:t>
                              </w:r>
                            </w:p>
                          </w:txbxContent>
                        </wps:txbx>
                        <wps:bodyPr rot="0" vert="horz" wrap="square" lIns="0" tIns="0" rIns="0" bIns="0" anchor="t" anchorCtr="0" upright="1">
                          <a:noAutofit/>
                        </wps:bodyPr>
                      </wps:wsp>
                      <wps:wsp>
                        <wps:cNvPr id="285" name="Text Box 258"/>
                        <wps:cNvSpPr txBox="1">
                          <a:spLocks noChangeArrowheads="1"/>
                        </wps:cNvSpPr>
                        <wps:spPr bwMode="auto">
                          <a:xfrm>
                            <a:off x="5844" y="1868"/>
                            <a:ext cx="345" cy="267"/>
                          </a:xfrm>
                          <a:prstGeom prst="rect">
                            <a:avLst/>
                          </a:prstGeom>
                          <a:solidFill>
                            <a:srgbClr val="94B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30"/>
                                <w:ind w:left="59"/>
                                <w:rPr>
                                  <w:b/>
                                  <w:sz w:val="18"/>
                                </w:rPr>
                              </w:pPr>
                              <w:r>
                                <w:rPr>
                                  <w:b/>
                                  <w:sz w:val="18"/>
                                </w:rPr>
                                <w:t>3,3</w:t>
                              </w:r>
                            </w:p>
                          </w:txbxContent>
                        </wps:txbx>
                        <wps:bodyPr rot="0" vert="horz" wrap="square" lIns="0" tIns="0" rIns="0" bIns="0" anchor="t" anchorCtr="0" upright="1">
                          <a:noAutofit/>
                        </wps:bodyPr>
                      </wps:wsp>
                      <wps:wsp>
                        <wps:cNvPr id="286" name="Text Box 259"/>
                        <wps:cNvSpPr txBox="1">
                          <a:spLocks noChangeArrowheads="1"/>
                        </wps:cNvSpPr>
                        <wps:spPr bwMode="auto">
                          <a:xfrm>
                            <a:off x="7563" y="1789"/>
                            <a:ext cx="345" cy="267"/>
                          </a:xfrm>
                          <a:prstGeom prst="rect">
                            <a:avLst/>
                          </a:prstGeom>
                          <a:solidFill>
                            <a:srgbClr val="94B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30"/>
                                <w:ind w:left="60"/>
                                <w:rPr>
                                  <w:b/>
                                  <w:sz w:val="18"/>
                                </w:rPr>
                              </w:pPr>
                              <w:r>
                                <w:rPr>
                                  <w:b/>
                                  <w:sz w:val="18"/>
                                </w:rPr>
                                <w:t>3,6</w:t>
                              </w:r>
                            </w:p>
                          </w:txbxContent>
                        </wps:txbx>
                        <wps:bodyPr rot="0" vert="horz" wrap="square" lIns="0" tIns="0" rIns="0" bIns="0" anchor="t" anchorCtr="0" upright="1">
                          <a:noAutofit/>
                        </wps:bodyPr>
                      </wps:wsp>
                      <wps:wsp>
                        <wps:cNvPr id="287" name="Text Box 260"/>
                        <wps:cNvSpPr txBox="1">
                          <a:spLocks noChangeArrowheads="1"/>
                        </wps:cNvSpPr>
                        <wps:spPr bwMode="auto">
                          <a:xfrm>
                            <a:off x="4125" y="1722"/>
                            <a:ext cx="345" cy="267"/>
                          </a:xfrm>
                          <a:prstGeom prst="rect">
                            <a:avLst/>
                          </a:prstGeom>
                          <a:solidFill>
                            <a:srgbClr val="94B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30"/>
                                <w:ind w:left="59"/>
                                <w:rPr>
                                  <w:b/>
                                  <w:sz w:val="18"/>
                                </w:rPr>
                              </w:pPr>
                              <w:r>
                                <w:rPr>
                                  <w:b/>
                                  <w:sz w:val="18"/>
                                </w:rPr>
                                <w:t>3,8</w:t>
                              </w:r>
                            </w:p>
                          </w:txbxContent>
                        </wps:txbx>
                        <wps:bodyPr rot="0" vert="horz" wrap="square" lIns="0" tIns="0" rIns="0" bIns="0" anchor="t" anchorCtr="0" upright="1">
                          <a:noAutofit/>
                        </wps:bodyPr>
                      </wps:wsp>
                      <wps:wsp>
                        <wps:cNvPr id="288" name="Text Box 261"/>
                        <wps:cNvSpPr txBox="1">
                          <a:spLocks noChangeArrowheads="1"/>
                        </wps:cNvSpPr>
                        <wps:spPr bwMode="auto">
                          <a:xfrm>
                            <a:off x="2406" y="1623"/>
                            <a:ext cx="345" cy="267"/>
                          </a:xfrm>
                          <a:prstGeom prst="rect">
                            <a:avLst/>
                          </a:prstGeom>
                          <a:solidFill>
                            <a:srgbClr val="94B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30"/>
                                <w:ind w:left="59"/>
                                <w:rPr>
                                  <w:b/>
                                  <w:sz w:val="18"/>
                                </w:rPr>
                              </w:pPr>
                              <w:r>
                                <w:rPr>
                                  <w:b/>
                                  <w:sz w:val="18"/>
                                </w:rPr>
                                <w:t>4,1</w:t>
                              </w:r>
                            </w:p>
                          </w:txbxContent>
                        </wps:txbx>
                        <wps:bodyPr rot="0" vert="horz" wrap="square" lIns="0" tIns="0" rIns="0" bIns="0" anchor="t" anchorCtr="0" upright="1">
                          <a:noAutofit/>
                        </wps:bodyPr>
                      </wps:wsp>
                      <wps:wsp>
                        <wps:cNvPr id="289" name="Text Box 262"/>
                        <wps:cNvSpPr txBox="1">
                          <a:spLocks noChangeArrowheads="1"/>
                        </wps:cNvSpPr>
                        <wps:spPr bwMode="auto">
                          <a:xfrm>
                            <a:off x="687" y="1510"/>
                            <a:ext cx="345" cy="267"/>
                          </a:xfrm>
                          <a:prstGeom prst="rect">
                            <a:avLst/>
                          </a:prstGeom>
                          <a:solidFill>
                            <a:srgbClr val="94B3D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30"/>
                                <w:ind w:left="58"/>
                                <w:rPr>
                                  <w:b/>
                                  <w:sz w:val="18"/>
                                </w:rPr>
                              </w:pPr>
                              <w:r>
                                <w:rPr>
                                  <w:b/>
                                  <w:sz w:val="18"/>
                                </w:rPr>
                                <w:t>4,5</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449BD47B" id="Группа 144" o:spid="_x0000_s1162" style="width:429.7pt;height:181.85pt;mso-position-horizontal-relative:char;mso-position-vertical-relative:line" coordsize="8594,3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">
                <v:shape id="Picture 118" o:spid="_x0000_s1163" type="#_x0000_t75" style="position:absolute;left:175;top:590;width:432;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">
                  <v:imagedata r:id="rId126" o:title=""/>
                </v:shape>
                <v:shape id="Picture 119" o:spid="_x0000_s1164" type="#_x0000_t75" style="position:absolute;left:472;top:2892;width:46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">
                  <v:imagedata r:id="rId127" o:title=""/>
                </v:shape>
                <v:shape id="Picture 120" o:spid="_x0000_s1165" type="#_x0000_t75" style="position:absolute;left:784;top:1132;width:464;height:2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">
                  <v:imagedata r:id="rId128" o:title=""/>
                </v:shape>
                <v:shape id="Picture 121" o:spid="_x0000_s1166" type="#_x0000_t75" style="position:absolute;left:1096;top:2584;width:464;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">
                  <v:imagedata r:id="rId129" o:title=""/>
                </v:shape>
                <v:shape id="Picture 122" o:spid="_x0000_s1167" type="#_x0000_t75" style="position:absolute;left:235;top:619;width:313;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">
                  <v:imagedata r:id="rId130" o:title=""/>
                </v:shape>
                <v:rect id="Rectangle 123" o:spid="_x0000_s1168" style="position:absolute;left:235;top:619;width:31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" filled="f" strokecolor="#4d7db8"/>
                <v:shape id="Picture 124" o:spid="_x0000_s1169" type="#_x0000_t75" style="position:absolute;left:547;top:2936;width:31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">
                  <v:imagedata r:id="rId131" o:title=""/>
                </v:shape>
                <v:shape id="Picture 125" o:spid="_x0000_s1170" type="#_x0000_t75" style="position:absolute;left:860;top:1176;width:313;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">
                  <v:imagedata r:id="rId132" o:title=""/>
                </v:shape>
                <v:rect id="Rectangle 126" o:spid="_x0000_s1171" style="position:absolute;left:860;top:1176;width:313;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" filled="f" strokecolor="#48a8c2"/>
                <v:shape id="Picture 127" o:spid="_x0000_s1172" type="#_x0000_t75" style="position:absolute;left:1172;top:2627;width:313;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">
                  <v:imagedata r:id="rId133" o:title=""/>
                </v:shape>
                <v:rect id="Rectangle 128" o:spid="_x0000_s1173" style="position:absolute;left:1172;top:2627;width:31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" filled="f" strokecolor="#f09244"/>
                <v:shape id="Picture 129" o:spid="_x0000_s1174" type="#_x0000_t75" style="position:absolute;left:1893;top:477;width:432;height:2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">
                  <v:imagedata r:id="rId134" o:title=""/>
                </v:shape>
                <v:shape id="Picture 130" o:spid="_x0000_s1175" type="#_x0000_t75" style="position:absolute;left:2191;top:2860;width:464;height: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">
                  <v:imagedata r:id="rId135" o:title=""/>
                </v:shape>
                <v:shape id="Picture 131" o:spid="_x0000_s1176" type="#_x0000_t75" style="position:absolute;left:2503;top:1680;width:464;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">
                  <v:imagedata r:id="rId136" o:title=""/>
                </v:shape>
                <v:shape id="Picture 132" o:spid="_x0000_s1177" type="#_x0000_t75" style="position:absolute;left:2817;top:2503;width:46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">
                  <v:imagedata r:id="rId137" o:title=""/>
                </v:shape>
                <v:shape id="Picture 133" o:spid="_x0000_s1178" type="#_x0000_t75" style="position:absolute;left:1953;top:507;width:313;height:2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">
                  <v:imagedata r:id="rId138" o:title=""/>
                </v:shape>
                <v:rect id="Rectangle 134" o:spid="_x0000_s1179" style="position:absolute;left:1953;top:507;width:313;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" filled="f" strokecolor="#4d7db8"/>
                <v:shape id="Picture 135" o:spid="_x0000_s1180" type="#_x0000_t75" style="position:absolute;left:2266;top:2903;width:313;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">
                  <v:imagedata r:id="rId139" o:title=""/>
                </v:shape>
                <v:rect id="Rectangle 136" o:spid="_x0000_s1181" style="position:absolute;left:2266;top:2903;width:31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" filled="f" strokecolor="#bb4e4a"/>
                <v:shape id="Picture 137" o:spid="_x0000_s1182" type="#_x0000_t75" style="position:absolute;left:2579;top:1723;width:313;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">
                  <v:imagedata r:id="rId140" o:title=""/>
                </v:shape>
                <v:rect id="Rectangle 138" o:spid="_x0000_s1183" style="position:absolute;left:2579;top:1723;width:31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" filled="f" strokecolor="#48a8c2"/>
                <v:shape id="Picture 139" o:spid="_x0000_s1184" type="#_x0000_t75" style="position:absolute;left:2891;top:2547;width:313;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">
                  <v:imagedata r:id="rId141" o:title=""/>
                </v:shape>
                <v:rect id="Rectangle 140" o:spid="_x0000_s1185" style="position:absolute;left:2891;top:2547;width:313;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" filled="f" strokecolor="#f09244"/>
                <v:shape id="Picture 141" o:spid="_x0000_s1186" type="#_x0000_t75" style="position:absolute;left:3612;top:484;width:435;height: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">
                  <v:imagedata r:id="rId142" o:title=""/>
                </v:shape>
                <v:shape id="Picture 142" o:spid="_x0000_s1187" type="#_x0000_t75" style="position:absolute;left:3909;top:2820;width:46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">
                  <v:imagedata r:id="rId143" o:title=""/>
                </v:shape>
                <v:shape id="Picture 143" o:spid="_x0000_s1188" type="#_x0000_t75" style="position:absolute;left:4224;top:1480;width:461;height:1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">
                  <v:imagedata r:id="rId144" o:title=""/>
                </v:shape>
                <v:shape id="Picture 144" o:spid="_x0000_s1189" type="#_x0000_t75" style="position:absolute;left:4536;top:2445;width:461;height: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">
                  <v:imagedata r:id="rId145" o:title=""/>
                </v:shape>
                <v:shape id="Picture 145" o:spid="_x0000_s1190" type="#_x0000_t75" style="position:absolute;left:3672;top:513;width:313;height: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">
                  <v:imagedata r:id="rId146" o:title=""/>
                </v:shape>
                <v:rect id="Rectangle 146" o:spid="_x0000_s1191" style="position:absolute;left:3672;top:513;width:313;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" filled="f" strokecolor="#4d7db8"/>
                <v:shape id="Picture 147" o:spid="_x0000_s1192" type="#_x0000_t75" style="position:absolute;left:3985;top:2862;width:31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">
                  <v:imagedata r:id="rId147" o:title=""/>
                </v:shape>
                <v:rect id="Rectangle 148" o:spid="_x0000_s1193" style="position:absolute;left:3985;top:2862;width:313;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" filled="f" strokecolor="#bb4e4a"/>
                <v:shape id="Picture 149" o:spid="_x0000_s1194" type="#_x0000_t75" style="position:absolute;left:4297;top:1522;width:313;height:1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">
                  <v:imagedata r:id="rId148" o:title=""/>
                </v:shape>
                <v:rect id="Rectangle 150" o:spid="_x0000_s1195" style="position:absolute;left:4297;top:1522;width:313;height: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" filled="f" strokecolor="#48a8c2"/>
                <v:shape id="Picture 151" o:spid="_x0000_s1196" type="#_x0000_t75" style="position:absolute;left:4610;top:2489;width:313;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">
                  <v:imagedata r:id="rId149" o:title=""/>
                </v:shape>
                <v:rect id="Rectangle 152" o:spid="_x0000_s1197" style="position:absolute;left:4610;top:2489;width:313;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" filled="f" strokecolor="#f09244"/>
                <v:shape id="Picture 153" o:spid="_x0000_s1198" type="#_x0000_t75" style="position:absolute;left:5330;top:655;width:435;height: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">
                  <v:imagedata r:id="rId150" o:title=""/>
                </v:shape>
                <v:shape id="Picture 154" o:spid="_x0000_s1199" type="#_x0000_t75" style="position:absolute;left:5630;top:2781;width:461;height: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">
                  <v:imagedata r:id="rId151" o:title=""/>
                </v:shape>
                <v:shape id="Picture 155" o:spid="_x0000_s1200" type="#_x0000_t75" style="position:absolute;left:5942;top:1591;width:461;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">
                  <v:imagedata r:id="rId152" o:title=""/>
                </v:shape>
                <v:shape id="Picture 156" o:spid="_x0000_s1201" type="#_x0000_t75" style="position:absolute;left:6254;top:2390;width:464;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">
                  <v:imagedata r:id="rId153" o:title=""/>
                </v:shape>
                <v:shape id="Picture 157" o:spid="_x0000_s1202" type="#_x0000_t75" style="position:absolute;left:5391;top:684;width:313;height:2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">
                  <v:imagedata r:id="rId154" o:title=""/>
                </v:shape>
                <v:rect id="Rectangle 158" o:spid="_x0000_s1203" style="position:absolute;left:5391;top:684;width:313;height:2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" filled="f" strokecolor="#4d7db8"/>
                <v:shape id="Picture 159" o:spid="_x0000_s1204" type="#_x0000_t75" style="position:absolute;left:5704;top:2824;width:313;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">
                  <v:imagedata r:id="rId155" o:title=""/>
                </v:shape>
                <v:rect id="Rectangle 160" o:spid="_x0000_s1205" style="position:absolute;left:5704;top:2824;width:313;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" filled="f" strokecolor="#bb4e4a"/>
                <v:shape id="Picture 161" o:spid="_x0000_s1206" type="#_x0000_t75" style="position:absolute;left:6016;top:1633;width:313;height: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">
                  <v:imagedata r:id="rId156" o:title=""/>
                </v:shape>
                <v:rect id="Rectangle 162" o:spid="_x0000_s1207" style="position:absolute;left:6016;top:1633;width:313;height:1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" filled="f" strokecolor="#48a8c2"/>
                <v:shape id="Picture 163" o:spid="_x0000_s1208" type="#_x0000_t75" style="position:absolute;left:6329;top:2433;width:313;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">
                  <v:imagedata r:id="rId157" o:title=""/>
                </v:shape>
                <v:rect id="Rectangle 164" o:spid="_x0000_s1209" style="position:absolute;left:6329;top:2433;width:313;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" filled="f" strokecolor="#f09244"/>
                <v:shape id="Picture 165" o:spid="_x0000_s1210" type="#_x0000_t75" style="position:absolute;left:7051;top:76;width:432;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">
                  <v:imagedata r:id="rId158" o:title=""/>
                </v:shape>
                <v:shape id="Picture 166" o:spid="_x0000_s1211" type="#_x0000_t75" style="position:absolute;left:7348;top:2834;width:461;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">
                  <v:imagedata r:id="rId159" o:title=""/>
                </v:shape>
                <v:shape id="Picture 167" o:spid="_x0000_s1212" type="#_x0000_t75" style="position:absolute;left:7660;top:1099;width:464;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">
                  <v:imagedata r:id="rId160" o:title=""/>
                </v:shape>
                <v:shape id="Picture 168" o:spid="_x0000_s1213" type="#_x0000_t75" style="position:absolute;left:7972;top:2287;width:464;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">
                  <v:imagedata r:id="rId161" o:title=""/>
                </v:shape>
                <v:shape id="Picture 169" o:spid="_x0000_s1214" type="#_x0000_t75" style="position:absolute;left:7110;top:104;width:313;height:3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">
                  <v:imagedata r:id="rId162" o:title=""/>
                </v:shape>
                <v:rect id="Rectangle 170" o:spid="_x0000_s1215" style="position:absolute;left:7110;top:104;width:313;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" filled="f" strokecolor="#4d7db8"/>
                <v:shape id="Picture 171" o:spid="_x0000_s1216" type="#_x0000_t75" style="position:absolute;left:7423;top:2876;width:313;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">
                  <v:imagedata r:id="rId163" o:title=""/>
                </v:shape>
                <v:rect id="Rectangle 172" o:spid="_x0000_s1217" style="position:absolute;left:7423;top:2876;width:313;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" filled="f" strokecolor="#bb4e4a"/>
                <v:shape id="Picture 173" o:spid="_x0000_s1218" type="#_x0000_t75" style="position:absolute;left:7735;top:1142;width:313;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">
                  <v:imagedata r:id="rId164" o:title=""/>
                </v:shape>
                <v:rect id="Rectangle 174" o:spid="_x0000_s1219" style="position:absolute;left:7735;top:1142;width:313;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" filled="f" strokecolor="#48a8c2"/>
                <v:shape id="Picture 175" o:spid="_x0000_s1220" type="#_x0000_t75" style="position:absolute;left:8048;top:2329;width:313;height: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">
                  <v:imagedata r:id="rId165" o:title=""/>
                </v:shape>
                <v:rect id="Rectangle 176" o:spid="_x0000_s1221" style="position:absolute;left:8048;top:2329;width:313;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" filled="f" strokecolor="#f09244"/>
                <v:line id="Line 177" o:spid="_x0000_s1222" style="position:absolute;visibility:visible;mso-wrap-style:square" from="1033,3197" to="8594,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" strokecolor="#d9d9d9" strokeweight=".72pt"/>
                <v:shape id="Picture 178" o:spid="_x0000_s1223" type="#_x0000_t75" style="position:absolute;left:780;top:290;width:7035;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">
                  <v:imagedata r:id="rId166" o:title=""/>
                </v:shape>
                <v:shape id="Picture 179" o:spid="_x0000_s1224" type="#_x0000_t75" style="position:absolute;left:780;top:2620;width:703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">
                  <v:imagedata r:id="rId167" o:title=""/>
                </v:shape>
                <v:shape id="Picture 180" o:spid="_x0000_s1225" type="#_x0000_t75" style="position:absolute;left:780;top:1838;width:7035;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">
                  <v:imagedata r:id="rId168" o:title=""/>
                </v:shape>
                <v:shape id="Picture 181" o:spid="_x0000_s1226" type="#_x0000_t75" style="position:absolute;left:736;top:247;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">
                  <v:imagedata r:id="rId169" o:title=""/>
                </v:shape>
                <v:shape id="Picture 182" o:spid="_x0000_s1227" type="#_x0000_t75" style="position:absolute;left:2455;top:458;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">
                  <v:imagedata r:id="rId169" o:title=""/>
                </v:shape>
                <v:shape id="Picture 183" o:spid="_x0000_s1228" type="#_x0000_t75" style="position:absolute;left:4173;top:590;width:245;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">
                  <v:imagedata r:id="rId169" o:title=""/>
                </v:shape>
                <v:shape id="Picture 184" o:spid="_x0000_s1229" type="#_x0000_t75" style="position:absolute;left:5894;top:1152;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">
                  <v:imagedata r:id="rId169" o:title=""/>
                </v:shape>
                <v:shape id="Picture 185" o:spid="_x0000_s1230" type="#_x0000_t75" style="position:absolute;left:7612;top:312;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">
                  <v:imagedata r:id="rId169" o:title=""/>
                </v:shape>
                <v:shape id="Picture 186" o:spid="_x0000_s1231" type="#_x0000_t75" style="position:absolute;left:736;top:2736;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">
                  <v:imagedata r:id="rId169" o:title=""/>
                </v:shape>
                <v:shape id="Picture 187" o:spid="_x0000_s1232" type="#_x0000_t75" style="position:absolute;left:2455;top:2577;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">
                  <v:imagedata r:id="rId169" o:title=""/>
                </v:shape>
                <v:shape id="Picture 188" o:spid="_x0000_s1233" type="#_x0000_t75" style="position:absolute;left:4173;top:2640;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">
                  <v:imagedata r:id="rId169" o:title=""/>
                </v:shape>
                <v:shape id="Picture 189" o:spid="_x0000_s1234" type="#_x0000_t75" style="position:absolute;left:5894;top:2640;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">
                  <v:imagedata r:id="rId169" o:title=""/>
                </v:shape>
                <v:shape id="Picture 190" o:spid="_x0000_s1235" type="#_x0000_t75" style="position:absolute;left:7612;top:2668;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">
                  <v:imagedata r:id="rId169" o:title=""/>
                </v:shape>
                <v:shape id="Picture 191" o:spid="_x0000_s1236" type="#_x0000_t75" style="position:absolute;left:736;top:1795;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">
                  <v:imagedata r:id="rId169" o:title=""/>
                </v:shape>
                <v:shape id="Picture 192" o:spid="_x0000_s1237" type="#_x0000_t75" style="position:absolute;left:2455;top:1908;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">
                  <v:imagedata r:id="rId169" o:title=""/>
                </v:shape>
                <v:shape id="Picture 193" o:spid="_x0000_s1238" type="#_x0000_t75" style="position:absolute;left:4173;top:2006;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">
                  <v:imagedata r:id="rId169" o:title=""/>
                </v:shape>
                <v:shape id="Picture 194" o:spid="_x0000_s1239" type="#_x0000_t75" style="position:absolute;left:5894;top:2152;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">
                  <v:imagedata r:id="rId169" o:title=""/>
                </v:shape>
                <v:shape id="Picture 195" o:spid="_x0000_s1240" type="#_x0000_t75" style="position:absolute;left:7612;top:2073;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">
                  <v:imagedata r:id="rId169" o:title=""/>
                </v:shape>
                <v:shape id="AutoShape 196" o:spid="_x0000_s1241" style="position:absolute;left:861;top:338;width:6875;height:907;visibility:visible;mso-wrap-style:square;v-text-anchor:top" coordsize="687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" path="m,l1719,211t,l3437,537t,l5155,907t,l6875,67e" filled="f" strokecolor="#9bba58" strokeweight="1.25pt">
                  <v:path arrowok="t" o:connecttype="custom" o:connectlocs="0,339;1719,550;1719,550;3437,876;3437,876;5155,1246;5155,1246;6875,406" o:connectangles="0,0,0,0,0,0,0,0"/>
                </v:shape>
                <v:shape id="Picture 197" o:spid="_x0000_s1242" type="#_x0000_t75" style="position:absolute;left:799;top:280;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">
                  <v:imagedata r:id="rId170" o:title=""/>
                </v:shape>
                <v:shape id="Picture 198" o:spid="_x0000_s1243" type="#_x0000_t75" style="position:absolute;left:2517;top:49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">
                  <v:imagedata r:id="rId170" o:title=""/>
                </v:shape>
                <v:shape id="Picture 199" o:spid="_x0000_s1244" type="#_x0000_t75" style="position:absolute;left:4236;top:816;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">
                  <v:imagedata r:id="rId170" o:title=""/>
                </v:shape>
                <v:shape id="Picture 200" o:spid="_x0000_s1245" type="#_x0000_t75" style="position:absolute;left:5956;top:1185;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">
                  <v:imagedata r:id="rId170" o:title=""/>
                </v:shape>
                <v:shape id="Picture 201" o:spid="_x0000_s1246" type="#_x0000_t75" style="position:absolute;left:7675;top:345;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">
                  <v:imagedata r:id="rId170" o:title=""/>
                </v:shape>
                <v:shape id="AutoShape 202" o:spid="_x0000_s1247" style="position:absolute;left:861;top:2669;width:6875;height:159;visibility:visible;mso-wrap-style:square;v-text-anchor:top" coordsize="687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" path="m,159l1719,t,l3437,65t,l5155,63t,l6875,94e" filled="f" strokecolor="#8063a1" strokeweight="1.25pt">
                  <v:path arrowok="t" o:connecttype="custom" o:connectlocs="0,2828;1719,2669;1719,2669;3437,2734;3437,2734;5155,2732;5155,2732;6875,2763" o:connectangles="0,0,0,0,0,0,0,0"/>
                </v:shape>
                <v:shape id="Picture 203" o:spid="_x0000_s1248" type="#_x0000_t75" style="position:absolute;left:799;top:2769;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">
                  <v:imagedata r:id="rId171" o:title=""/>
                </v:shape>
                <v:shape id="Picture 204" o:spid="_x0000_s1249" type="#_x0000_t75" style="position:absolute;left:2517;top:2611;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">
                  <v:imagedata r:id="rId171" o:title=""/>
                </v:shape>
                <v:shape id="Picture 205" o:spid="_x0000_s1250" type="#_x0000_t75" style="position:absolute;left:4236;top:2673;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">
                  <v:imagedata r:id="rId171" o:title=""/>
                </v:shape>
                <v:shape id="Picture 206" o:spid="_x0000_s1251" type="#_x0000_t75" style="position:absolute;left:5956;top:2673;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">
                  <v:imagedata r:id="rId171" o:title=""/>
                </v:shape>
                <v:shape id="Picture 207" o:spid="_x0000_s1252" type="#_x0000_t75" style="position:absolute;left:7675;top:270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">
                  <v:imagedata r:id="rId171" o:title=""/>
                </v:shape>
                <v:shape id="AutoShape 208" o:spid="_x0000_s1253" style="position:absolute;left:861;top:1886;width:6875;height:359;visibility:visible;mso-wrap-style:square;v-text-anchor:top" coordsize="68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" path="m,l1719,113t,l3437,213t,l5155,359t,l6875,278e" filled="f" strokecolor="#2c4d75" strokeweight="1.25pt">
                  <v:path arrowok="t" o:connecttype="custom" o:connectlocs="0,1887;1719,2000;1719,2000;3437,2100;3437,2100;5155,2246;5155,2246;6875,2165" o:connectangles="0,0,0,0,0,0,0,0"/>
                </v:shape>
                <v:shape id="Picture 209" o:spid="_x0000_s1254" type="#_x0000_t75" style="position:absolute;left:799;top:1828;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">
                  <v:imagedata r:id="rId172" o:title=""/>
                </v:shape>
                <v:shape id="Picture 210" o:spid="_x0000_s1255" type="#_x0000_t75" style="position:absolute;left:2517;top:1941;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">
                  <v:imagedata r:id="rId172" o:title=""/>
                </v:shape>
                <v:shape id="Picture 211" o:spid="_x0000_s1256" type="#_x0000_t75" style="position:absolute;left:4236;top:2040;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">
                  <v:imagedata r:id="rId172" o:title=""/>
                </v:shape>
                <v:shape id="Picture 212" o:spid="_x0000_s1257" type="#_x0000_t75" style="position:absolute;left:5956;top:2186;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">
                  <v:imagedata r:id="rId172" o:title=""/>
                </v:shape>
                <v:shape id="Picture 213" o:spid="_x0000_s1258" type="#_x0000_t75" style="position:absolute;left:7675;top:2107;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">
                  <v:imagedata r:id="rId172" o:title=""/>
                </v:shape>
                <v:rect id="Rectangle 214" o:spid="_x0000_s1259" style="position:absolute;left:687;top:2938;width:3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" fillcolor="#ccc1da" stroked="f"/>
                <v:shape id="Text Box 215" o:spid="_x0000_s1260" type="#_x0000_t202" style="position:absolute;left:73;width:980;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943AEF" w:rsidRDefault="00943AEF" w:rsidP="00D13C09">
                        <w:pPr>
                          <w:spacing w:line="199" w:lineRule="exact"/>
                          <w:ind w:left="614"/>
                          <w:rPr>
                            <w:b/>
                            <w:sz w:val="18"/>
                          </w:rPr>
                        </w:pPr>
                        <w:r>
                          <w:rPr>
                            <w:b/>
                            <w:spacing w:val="13"/>
                            <w:sz w:val="18"/>
                            <w:shd w:val="clear" w:color="auto" w:fill="D6E3BC"/>
                          </w:rPr>
                          <w:t xml:space="preserve"> </w:t>
                        </w:r>
                        <w:r>
                          <w:rPr>
                            <w:b/>
                            <w:sz w:val="18"/>
                            <w:shd w:val="clear" w:color="auto" w:fill="D6E3BC"/>
                          </w:rPr>
                          <w:t>9,9</w:t>
                        </w:r>
                        <w:r>
                          <w:rPr>
                            <w:b/>
                            <w:spacing w:val="14"/>
                            <w:sz w:val="18"/>
                            <w:shd w:val="clear" w:color="auto" w:fill="D6E3BC"/>
                          </w:rPr>
                          <w:t xml:space="preserve"> </w:t>
                        </w:r>
                      </w:p>
                      <w:p w:rsidR="00943AEF" w:rsidRDefault="00943AEF" w:rsidP="00D13C09">
                        <w:pPr>
                          <w:spacing w:before="123"/>
                          <w:rPr>
                            <w:sz w:val="18"/>
                          </w:rPr>
                        </w:pPr>
                        <w:r>
                          <w:rPr>
                            <w:color w:val="7E7E7E"/>
                            <w:sz w:val="18"/>
                          </w:rPr>
                          <w:t>29 710,2</w:t>
                        </w:r>
                      </w:p>
                    </w:txbxContent>
                  </v:textbox>
                </v:shape>
                <v:shape id="Text Box 216" o:spid="_x0000_s1261" type="#_x0000_t202" style="position:absolute;left:1792;top:212;width:979;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943AEF" w:rsidRDefault="00943AEF" w:rsidP="00D13C09">
                        <w:pPr>
                          <w:spacing w:line="206" w:lineRule="exact"/>
                          <w:rPr>
                            <w:b/>
                            <w:sz w:val="18"/>
                          </w:rPr>
                        </w:pPr>
                        <w:r>
                          <w:rPr>
                            <w:color w:val="7E7E7E"/>
                            <w:sz w:val="18"/>
                          </w:rPr>
                          <w:t>30</w:t>
                        </w:r>
                        <w:r>
                          <w:rPr>
                            <w:color w:val="7E7E7E"/>
                            <w:spacing w:val="-6"/>
                            <w:sz w:val="18"/>
                          </w:rPr>
                          <w:t xml:space="preserve"> </w:t>
                        </w:r>
                        <w:r>
                          <w:rPr>
                            <w:color w:val="7E7E7E"/>
                            <w:sz w:val="18"/>
                          </w:rPr>
                          <w:t>996,6</w:t>
                        </w:r>
                        <w:r>
                          <w:rPr>
                            <w:spacing w:val="8"/>
                            <w:position w:val="1"/>
                            <w:sz w:val="18"/>
                            <w:shd w:val="clear" w:color="auto" w:fill="D6E3BC"/>
                          </w:rPr>
                          <w:t xml:space="preserve"> </w:t>
                        </w:r>
                        <w:r>
                          <w:rPr>
                            <w:b/>
                            <w:position w:val="1"/>
                            <w:sz w:val="18"/>
                            <w:shd w:val="clear" w:color="auto" w:fill="D6E3BC"/>
                          </w:rPr>
                          <w:t>9,1</w:t>
                        </w:r>
                        <w:r>
                          <w:rPr>
                            <w:b/>
                            <w:spacing w:val="14"/>
                            <w:position w:val="1"/>
                            <w:sz w:val="18"/>
                            <w:shd w:val="clear" w:color="auto" w:fill="D6E3BC"/>
                          </w:rPr>
                          <w:t xml:space="preserve"> </w:t>
                        </w:r>
                      </w:p>
                    </w:txbxContent>
                  </v:textbox>
                </v:shape>
                <v:shape id="Text Box 217" o:spid="_x0000_s1262" type="#_x0000_t202" style="position:absolute;left:3512;top:224;width:979;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30 927,0</w:t>
                        </w:r>
                      </w:p>
                      <w:p w:rsidR="00943AEF" w:rsidRDefault="00943AEF" w:rsidP="00D13C09">
                        <w:pPr>
                          <w:spacing w:before="104"/>
                          <w:ind w:left="613"/>
                          <w:rPr>
                            <w:b/>
                            <w:sz w:val="18"/>
                          </w:rPr>
                        </w:pPr>
                        <w:r>
                          <w:rPr>
                            <w:b/>
                            <w:spacing w:val="14"/>
                            <w:sz w:val="18"/>
                            <w:shd w:val="clear" w:color="auto" w:fill="D6E3BC"/>
                          </w:rPr>
                          <w:t xml:space="preserve"> </w:t>
                        </w:r>
                        <w:r>
                          <w:rPr>
                            <w:b/>
                            <w:sz w:val="18"/>
                            <w:shd w:val="clear" w:color="auto" w:fill="D6E3BC"/>
                          </w:rPr>
                          <w:t>8,0</w:t>
                        </w:r>
                        <w:r>
                          <w:rPr>
                            <w:b/>
                            <w:spacing w:val="13"/>
                            <w:sz w:val="18"/>
                            <w:shd w:val="clear" w:color="auto" w:fill="D6E3BC"/>
                          </w:rPr>
                          <w:t xml:space="preserve"> </w:t>
                        </w:r>
                      </w:p>
                    </w:txbxContent>
                  </v:textbox>
                </v:shape>
                <v:shape id="Text Box 218" o:spid="_x0000_s1263" type="#_x0000_t202" style="position:absolute;left:7563;top:66;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943AEF" w:rsidRDefault="00943AEF" w:rsidP="00D13C09">
                        <w:pPr>
                          <w:spacing w:line="199" w:lineRule="exact"/>
                          <w:rPr>
                            <w:b/>
                            <w:sz w:val="18"/>
                          </w:rPr>
                        </w:pPr>
                        <w:r>
                          <w:rPr>
                            <w:b/>
                            <w:spacing w:val="15"/>
                            <w:sz w:val="18"/>
                            <w:shd w:val="clear" w:color="auto" w:fill="D6E3BC"/>
                          </w:rPr>
                          <w:t xml:space="preserve"> </w:t>
                        </w:r>
                        <w:r>
                          <w:rPr>
                            <w:b/>
                            <w:sz w:val="18"/>
                            <w:shd w:val="clear" w:color="auto" w:fill="D6E3BC"/>
                          </w:rPr>
                          <w:t>9,7</w:t>
                        </w:r>
                        <w:r>
                          <w:rPr>
                            <w:b/>
                            <w:spacing w:val="13"/>
                            <w:sz w:val="18"/>
                            <w:shd w:val="clear" w:color="auto" w:fill="D6E3BC"/>
                          </w:rPr>
                          <w:t xml:space="preserve"> </w:t>
                        </w:r>
                      </w:p>
                    </w:txbxContent>
                  </v:textbox>
                </v:shape>
                <v:shape id="Text Box 219" o:spid="_x0000_s1264" type="#_x0000_t202" style="position:absolute;left:5231;top:395;width:6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28</w:t>
                        </w:r>
                        <w:r>
                          <w:rPr>
                            <w:color w:val="7E7E7E"/>
                            <w:spacing w:val="1"/>
                            <w:sz w:val="18"/>
                          </w:rPr>
                          <w:t xml:space="preserve"> </w:t>
                        </w:r>
                        <w:r>
                          <w:rPr>
                            <w:color w:val="7E7E7E"/>
                            <w:sz w:val="18"/>
                          </w:rPr>
                          <w:t>957,5</w:t>
                        </w:r>
                      </w:p>
                    </w:txbxContent>
                  </v:textbox>
                </v:shape>
                <v:shape id="Text Box 220" o:spid="_x0000_s1265" type="#_x0000_t202" style="position:absolute;left:698;top:888;width:6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943AEF" w:rsidRDefault="00943AEF" w:rsidP="00D13C09">
                        <w:pPr>
                          <w:spacing w:line="199" w:lineRule="exact"/>
                          <w:rPr>
                            <w:sz w:val="18"/>
                          </w:rPr>
                        </w:pPr>
                        <w:r>
                          <w:rPr>
                            <w:color w:val="7E7E7E"/>
                            <w:sz w:val="18"/>
                          </w:rPr>
                          <w:t>23</w:t>
                        </w:r>
                        <w:r>
                          <w:rPr>
                            <w:color w:val="7E7E7E"/>
                            <w:spacing w:val="1"/>
                            <w:sz w:val="18"/>
                          </w:rPr>
                          <w:t xml:space="preserve"> </w:t>
                        </w:r>
                        <w:r>
                          <w:rPr>
                            <w:color w:val="7E7E7E"/>
                            <w:sz w:val="18"/>
                          </w:rPr>
                          <w:t>283,2</w:t>
                        </w:r>
                      </w:p>
                    </w:txbxContent>
                  </v:textbox>
                </v:shape>
                <v:shape id="Text Box 221" o:spid="_x0000_s1266" type="#_x0000_t202" style="position:absolute;left:5844;top:906;width:36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943AEF" w:rsidRDefault="00943AEF" w:rsidP="00D13C09">
                        <w:pPr>
                          <w:spacing w:line="199" w:lineRule="exact"/>
                          <w:rPr>
                            <w:b/>
                            <w:sz w:val="18"/>
                          </w:rPr>
                        </w:pPr>
                        <w:r>
                          <w:rPr>
                            <w:b/>
                            <w:spacing w:val="14"/>
                            <w:sz w:val="18"/>
                            <w:shd w:val="clear" w:color="auto" w:fill="D6E3BC"/>
                          </w:rPr>
                          <w:t xml:space="preserve"> </w:t>
                        </w:r>
                        <w:r>
                          <w:rPr>
                            <w:b/>
                            <w:sz w:val="18"/>
                            <w:shd w:val="clear" w:color="auto" w:fill="D6E3BC"/>
                          </w:rPr>
                          <w:t>6,7</w:t>
                        </w:r>
                        <w:r>
                          <w:rPr>
                            <w:b/>
                            <w:spacing w:val="13"/>
                            <w:sz w:val="18"/>
                            <w:shd w:val="clear" w:color="auto" w:fill="D6E3BC"/>
                          </w:rPr>
                          <w:t xml:space="preserve"> </w:t>
                        </w:r>
                      </w:p>
                    </w:txbxContent>
                  </v:textbox>
                </v:shape>
                <v:shape id="Text Box 222" o:spid="_x0000_s1267" type="#_x0000_t202" style="position:absolute;left:7575;top:853;width:6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943AEF" w:rsidRDefault="00943AEF" w:rsidP="00D13C09">
                        <w:pPr>
                          <w:spacing w:line="199" w:lineRule="exact"/>
                          <w:rPr>
                            <w:sz w:val="18"/>
                          </w:rPr>
                        </w:pPr>
                        <w:r>
                          <w:rPr>
                            <w:color w:val="7E7E7E"/>
                            <w:sz w:val="18"/>
                          </w:rPr>
                          <w:t>23</w:t>
                        </w:r>
                        <w:r>
                          <w:rPr>
                            <w:color w:val="7E7E7E"/>
                            <w:spacing w:val="1"/>
                            <w:sz w:val="18"/>
                          </w:rPr>
                          <w:t xml:space="preserve"> </w:t>
                        </w:r>
                        <w:r>
                          <w:rPr>
                            <w:color w:val="7E7E7E"/>
                            <w:sz w:val="18"/>
                          </w:rPr>
                          <w:t>677,3</w:t>
                        </w:r>
                      </w:p>
                    </w:txbxContent>
                  </v:textbox>
                </v:shape>
                <v:shape id="Text Box 223" o:spid="_x0000_s1268" type="#_x0000_t202" style="position:absolute;left:4137;top:1234;width:6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943AEF" w:rsidRDefault="00943AEF" w:rsidP="00D13C09">
                        <w:pPr>
                          <w:spacing w:line="199" w:lineRule="exact"/>
                          <w:rPr>
                            <w:sz w:val="18"/>
                          </w:rPr>
                        </w:pPr>
                        <w:r>
                          <w:rPr>
                            <w:color w:val="7E7E7E"/>
                            <w:sz w:val="18"/>
                          </w:rPr>
                          <w:t>19</w:t>
                        </w:r>
                        <w:r>
                          <w:rPr>
                            <w:color w:val="7E7E7E"/>
                            <w:spacing w:val="1"/>
                            <w:sz w:val="18"/>
                          </w:rPr>
                          <w:t xml:space="preserve"> </w:t>
                        </w:r>
                        <w:r>
                          <w:rPr>
                            <w:color w:val="7E7E7E"/>
                            <w:sz w:val="18"/>
                          </w:rPr>
                          <w:t>294,1</w:t>
                        </w:r>
                      </w:p>
                    </w:txbxContent>
                  </v:textbox>
                </v:shape>
                <v:shape id="Text Box 224" o:spid="_x0000_s1269" type="#_x0000_t202" style="position:absolute;left:2417;top:1434;width:6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943AEF" w:rsidRDefault="00943AEF" w:rsidP="00D13C09">
                        <w:pPr>
                          <w:spacing w:line="199" w:lineRule="exact"/>
                          <w:rPr>
                            <w:sz w:val="18"/>
                          </w:rPr>
                        </w:pPr>
                        <w:r>
                          <w:rPr>
                            <w:color w:val="7E7E7E"/>
                            <w:sz w:val="18"/>
                          </w:rPr>
                          <w:t>16</w:t>
                        </w:r>
                        <w:r>
                          <w:rPr>
                            <w:color w:val="7E7E7E"/>
                            <w:spacing w:val="1"/>
                            <w:sz w:val="18"/>
                          </w:rPr>
                          <w:t xml:space="preserve"> </w:t>
                        </w:r>
                        <w:r>
                          <w:rPr>
                            <w:color w:val="7E7E7E"/>
                            <w:sz w:val="18"/>
                          </w:rPr>
                          <w:t>984,8</w:t>
                        </w:r>
                      </w:p>
                    </w:txbxContent>
                  </v:textbox>
                </v:shape>
                <v:shape id="Text Box 225" o:spid="_x0000_s1270" type="#_x0000_t202" style="position:absolute;left:5856;top:1344;width:6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18</w:t>
                        </w:r>
                        <w:r>
                          <w:rPr>
                            <w:color w:val="7E7E7E"/>
                            <w:spacing w:val="1"/>
                            <w:sz w:val="18"/>
                          </w:rPr>
                          <w:t xml:space="preserve"> </w:t>
                        </w:r>
                        <w:r>
                          <w:rPr>
                            <w:color w:val="7E7E7E"/>
                            <w:sz w:val="18"/>
                          </w:rPr>
                          <w:t>020,0</w:t>
                        </w:r>
                      </w:p>
                    </w:txbxContent>
                  </v:textbox>
                </v:shape>
                <v:shape id="Text Box 226" o:spid="_x0000_s1271" type="#_x0000_t202" style="position:absolute;left:8068;top:2040;width:4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943AEF" w:rsidRDefault="00943AEF" w:rsidP="00D13C09">
                        <w:pPr>
                          <w:spacing w:line="199" w:lineRule="exact"/>
                          <w:rPr>
                            <w:sz w:val="18"/>
                          </w:rPr>
                        </w:pPr>
                        <w:r>
                          <w:rPr>
                            <w:color w:val="7E7E7E"/>
                            <w:sz w:val="18"/>
                          </w:rPr>
                          <w:t>999,1</w:t>
                        </w:r>
                      </w:p>
                    </w:txbxContent>
                  </v:textbox>
                </v:shape>
                <v:shape id="Text Box 227" o:spid="_x0000_s1272" type="#_x0000_t202" style="position:absolute;left:1191;top:2339;width:4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943AEF" w:rsidRDefault="00943AEF" w:rsidP="00D13C09">
                        <w:pPr>
                          <w:spacing w:line="199" w:lineRule="exact"/>
                          <w:rPr>
                            <w:sz w:val="18"/>
                          </w:rPr>
                        </w:pPr>
                        <w:r>
                          <w:rPr>
                            <w:color w:val="7E7E7E"/>
                            <w:sz w:val="18"/>
                          </w:rPr>
                          <w:t>560,3</w:t>
                        </w:r>
                      </w:p>
                    </w:txbxContent>
                  </v:textbox>
                </v:shape>
                <v:shape id="Text Box 228" o:spid="_x0000_s1273" type="#_x0000_t202" style="position:absolute;left:2910;top:2258;width:4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489,2</w:t>
                        </w:r>
                      </w:p>
                    </w:txbxContent>
                  </v:textbox>
                </v:shape>
                <v:shape id="Text Box 229" o:spid="_x0000_s1274" type="#_x0000_t202" style="position:absolute;left:4629;top:2201;width:4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150,5</w:t>
                        </w:r>
                      </w:p>
                    </w:txbxContent>
                  </v:textbox>
                </v:shape>
                <v:shape id="Text Box 230" o:spid="_x0000_s1275" type="#_x0000_t202" style="position:absolute;left:6348;top:2144;width:42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943AEF" w:rsidRDefault="00943AEF" w:rsidP="00D13C09">
                        <w:pPr>
                          <w:spacing w:line="199" w:lineRule="exact"/>
                          <w:rPr>
                            <w:sz w:val="18"/>
                          </w:rPr>
                        </w:pPr>
                        <w:r>
                          <w:rPr>
                            <w:color w:val="7E7E7E"/>
                            <w:sz w:val="18"/>
                          </w:rPr>
                          <w:t>801,1</w:t>
                        </w:r>
                      </w:p>
                    </w:txbxContent>
                  </v:textbox>
                </v:shape>
                <v:shape id="Text Box 231" o:spid="_x0000_s1276" type="#_x0000_t202" style="position:absolute;left:527;top:2609;width:33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943AEF" w:rsidRDefault="00943AEF" w:rsidP="00D13C09">
                        <w:pPr>
                          <w:spacing w:line="199" w:lineRule="exact"/>
                          <w:rPr>
                            <w:sz w:val="18"/>
                          </w:rPr>
                        </w:pPr>
                        <w:r>
                          <w:rPr>
                            <w:color w:val="7E7E7E"/>
                            <w:sz w:val="18"/>
                          </w:rPr>
                          <w:t>006,</w:t>
                        </w:r>
                      </w:p>
                    </w:txbxContent>
                  </v:textbox>
                </v:shape>
                <v:shape id="Text Box 232" o:spid="_x0000_s1277" type="#_x0000_t202" style="position:absolute;left:2285;top:2614;width:33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943AEF" w:rsidRDefault="00943AEF" w:rsidP="00D13C09">
                        <w:pPr>
                          <w:spacing w:line="199" w:lineRule="exact"/>
                          <w:rPr>
                            <w:sz w:val="18"/>
                          </w:rPr>
                        </w:pPr>
                        <w:r>
                          <w:rPr>
                            <w:color w:val="7E7E7E"/>
                            <w:sz w:val="18"/>
                          </w:rPr>
                          <w:t>388,</w:t>
                        </w:r>
                      </w:p>
                    </w:txbxContent>
                  </v:textbox>
                </v:shape>
                <v:shape id="Text Box 233" o:spid="_x0000_s1278" type="#_x0000_t202" style="position:absolute;left:4004;top:2574;width:33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943AEF" w:rsidRDefault="00943AEF" w:rsidP="00D13C09">
                        <w:pPr>
                          <w:spacing w:line="199" w:lineRule="exact"/>
                          <w:rPr>
                            <w:sz w:val="18"/>
                          </w:rPr>
                        </w:pPr>
                        <w:r>
                          <w:rPr>
                            <w:color w:val="7E7E7E"/>
                            <w:sz w:val="18"/>
                          </w:rPr>
                          <w:t>852,</w:t>
                        </w:r>
                      </w:p>
                    </w:txbxContent>
                  </v:textbox>
                </v:shape>
                <v:shape id="Text Box 234" o:spid="_x0000_s1279" type="#_x0000_t202" style="position:absolute;left:5723;top:2536;width:33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943AEF" w:rsidRDefault="00943AEF" w:rsidP="00D13C09">
                        <w:pPr>
                          <w:spacing w:line="199" w:lineRule="exact"/>
                          <w:rPr>
                            <w:sz w:val="18"/>
                          </w:rPr>
                        </w:pPr>
                        <w:r>
                          <w:rPr>
                            <w:color w:val="7E7E7E"/>
                            <w:sz w:val="18"/>
                          </w:rPr>
                          <w:t>292,</w:t>
                        </w:r>
                      </w:p>
                    </w:txbxContent>
                  </v:textbox>
                </v:shape>
                <v:shape id="Text Box 235" o:spid="_x0000_s1280" type="#_x0000_t202" style="position:absolute;left:7442;top:2588;width:33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943AEF" w:rsidRDefault="00943AEF" w:rsidP="00D13C09">
                        <w:pPr>
                          <w:spacing w:line="199" w:lineRule="exact"/>
                          <w:rPr>
                            <w:sz w:val="18"/>
                          </w:rPr>
                        </w:pPr>
                        <w:r>
                          <w:rPr>
                            <w:color w:val="7E7E7E"/>
                            <w:sz w:val="18"/>
                          </w:rPr>
                          <w:t>692,</w:t>
                        </w:r>
                      </w:p>
                    </w:txbxContent>
                  </v:textbox>
                </v:shape>
                <v:shape id="Text Box 236" o:spid="_x0000_s1281" type="#_x0000_t202" style="position:absolute;top:2976;width:9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943AEF" w:rsidRDefault="00943AEF" w:rsidP="00D13C09">
                        <w:pPr>
                          <w:tabs>
                            <w:tab w:val="left" w:pos="547"/>
                            <w:tab w:val="left" w:pos="837"/>
                          </w:tabs>
                          <w:spacing w:line="199" w:lineRule="exact"/>
                          <w:rPr>
                            <w:b/>
                            <w:sz w:val="18"/>
                          </w:rPr>
                        </w:pPr>
                        <w:r>
                          <w:rPr>
                            <w:b/>
                            <w:sz w:val="18"/>
                            <w:u w:val="single" w:color="D9D9D9"/>
                          </w:rPr>
                          <w:t xml:space="preserve"> </w:t>
                        </w:r>
                        <w:r>
                          <w:rPr>
                            <w:b/>
                            <w:sz w:val="18"/>
                            <w:u w:val="single" w:color="D9D9D9"/>
                          </w:rPr>
                          <w:tab/>
                        </w:r>
                        <w:r>
                          <w:rPr>
                            <w:b/>
                            <w:sz w:val="18"/>
                          </w:rPr>
                          <w:tab/>
                          <w:t>,</w:t>
                        </w:r>
                      </w:p>
                    </w:txbxContent>
                  </v:textbox>
                </v:shape>
                <v:shape id="Text Box 237" o:spid="_x0000_s1282" type="#_x0000_t202" style="position:absolute;left:867;top:2901;width:166;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943AEF" w:rsidRDefault="00943AEF" w:rsidP="00D13C09">
                        <w:pPr>
                          <w:spacing w:before="67"/>
                          <w:ind w:left="15"/>
                          <w:rPr>
                            <w:b/>
                            <w:sz w:val="18"/>
                          </w:rPr>
                        </w:pPr>
                        <w:r>
                          <w:rPr>
                            <w:b/>
                            <w:sz w:val="18"/>
                          </w:rPr>
                          <w:t>3</w:t>
                        </w:r>
                      </w:p>
                    </w:txbxContent>
                  </v:textbox>
                </v:shape>
                <v:shape id="Text Box 238" o:spid="_x0000_s1283" type="#_x0000_t202" style="position:absolute;left:555;top:2901;width:305;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943AEF" w:rsidRDefault="00943AEF" w:rsidP="00D13C09">
                        <w:pPr>
                          <w:spacing w:before="67"/>
                          <w:ind w:left="-8"/>
                          <w:rPr>
                            <w:b/>
                            <w:sz w:val="18"/>
                          </w:rPr>
                        </w:pPr>
                        <w:r>
                          <w:rPr>
                            <w:b/>
                            <w:sz w:val="18"/>
                            <w:u w:val="single" w:color="BB4E4A"/>
                          </w:rPr>
                          <w:t xml:space="preserve">   </w:t>
                        </w:r>
                        <w:r>
                          <w:rPr>
                            <w:b/>
                            <w:spacing w:val="18"/>
                            <w:sz w:val="18"/>
                            <w:u w:val="single" w:color="BB4E4A"/>
                          </w:rPr>
                          <w:t xml:space="preserve"> </w:t>
                        </w:r>
                        <w:r>
                          <w:rPr>
                            <w:b/>
                            <w:sz w:val="18"/>
                            <w:u w:val="single" w:color="BB4E4A"/>
                          </w:rPr>
                          <w:t>1</w:t>
                        </w:r>
                      </w:p>
                    </w:txbxContent>
                  </v:textbox>
                </v:shape>
                <v:shape id="Text Box 239" o:spid="_x0000_s1284" type="#_x0000_t202" style="position:absolute;left:2603;top:2614;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943AEF" w:rsidRDefault="00943AEF" w:rsidP="00D13C09">
                        <w:pPr>
                          <w:spacing w:line="199" w:lineRule="exact"/>
                          <w:rPr>
                            <w:sz w:val="18"/>
                          </w:rPr>
                        </w:pPr>
                        <w:r>
                          <w:rPr>
                            <w:color w:val="7E7E7E"/>
                            <w:sz w:val="18"/>
                          </w:rPr>
                          <w:t>0</w:t>
                        </w:r>
                      </w:p>
                    </w:txbxContent>
                  </v:textbox>
                </v:shape>
                <v:shape id="Text Box 240" o:spid="_x0000_s1285" type="#_x0000_t202" style="position:absolute;left:2776;top:2258;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7</w:t>
                        </w:r>
                      </w:p>
                    </w:txbxContent>
                  </v:textbox>
                </v:shape>
                <v:shape id="Text Box 241" o:spid="_x0000_s1286" type="#_x0000_t202" style="position:absolute;left:6042;top:2536;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rsidR="00943AEF" w:rsidRDefault="00943AEF" w:rsidP="00D13C09">
                        <w:pPr>
                          <w:spacing w:line="199" w:lineRule="exact"/>
                          <w:rPr>
                            <w:sz w:val="18"/>
                          </w:rPr>
                        </w:pPr>
                        <w:r>
                          <w:rPr>
                            <w:color w:val="7E7E7E"/>
                            <w:sz w:val="18"/>
                          </w:rPr>
                          <w:t>0</w:t>
                        </w:r>
                      </w:p>
                    </w:txbxContent>
                  </v:textbox>
                </v:shape>
                <v:shape id="Text Box 242" o:spid="_x0000_s1287" type="#_x0000_t202" style="position:absolute;left:6214;top:2144;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8</w:t>
                        </w:r>
                      </w:p>
                    </w:txbxContent>
                  </v:textbox>
                </v:shape>
                <v:shape id="Text Box 243" o:spid="_x0000_s1288" type="#_x0000_t202" style="position:absolute;left:4323;top:2574;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rsidR="00943AEF" w:rsidRDefault="00943AEF" w:rsidP="00D13C09">
                        <w:pPr>
                          <w:spacing w:line="199" w:lineRule="exact"/>
                          <w:rPr>
                            <w:sz w:val="18"/>
                          </w:rPr>
                        </w:pPr>
                        <w:r>
                          <w:rPr>
                            <w:color w:val="7E7E7E"/>
                            <w:sz w:val="18"/>
                          </w:rPr>
                          <w:t>4</w:t>
                        </w:r>
                      </w:p>
                    </w:txbxContent>
                  </v:textbox>
                </v:shape>
                <v:shape id="Text Box 244" o:spid="_x0000_s1289" type="#_x0000_t202" style="position:absolute;left:4495;top:2201;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8</w:t>
                        </w:r>
                      </w:p>
                    </w:txbxContent>
                  </v:textbox>
                </v:shape>
                <v:shape id="Text Box 245" o:spid="_x0000_s1290" type="#_x0000_t202" style="position:absolute;left:846;top:2609;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6</w:t>
                        </w:r>
                      </w:p>
                    </w:txbxContent>
                  </v:textbox>
                </v:shape>
                <v:shape id="Text Box 246" o:spid="_x0000_s1291" type="#_x0000_t202" style="position:absolute;left:1057;top:2339;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943AEF" w:rsidRDefault="00943AEF" w:rsidP="00D13C09">
                        <w:pPr>
                          <w:spacing w:line="199" w:lineRule="exact"/>
                          <w:rPr>
                            <w:sz w:val="18"/>
                          </w:rPr>
                        </w:pPr>
                        <w:r>
                          <w:rPr>
                            <w:color w:val="7E7E7E"/>
                            <w:sz w:val="18"/>
                          </w:rPr>
                          <w:t>6</w:t>
                        </w:r>
                      </w:p>
                    </w:txbxContent>
                  </v:textbox>
                </v:shape>
                <v:shape id="Text Box 247" o:spid="_x0000_s1292" type="#_x0000_t202" style="position:absolute;left:7761;top:2588;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rsidR="00943AEF" w:rsidRDefault="00943AEF" w:rsidP="00D13C09">
                        <w:pPr>
                          <w:spacing w:line="199" w:lineRule="exact"/>
                          <w:rPr>
                            <w:sz w:val="18"/>
                          </w:rPr>
                        </w:pPr>
                        <w:r>
                          <w:rPr>
                            <w:color w:val="7E7E7E"/>
                            <w:sz w:val="18"/>
                          </w:rPr>
                          <w:t>1</w:t>
                        </w:r>
                      </w:p>
                    </w:txbxContent>
                  </v:textbox>
                </v:shape>
                <v:shape id="Text Box 248" o:spid="_x0000_s1293" type="#_x0000_t202" style="position:absolute;left:7934;top:2040;width:11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rsidR="00943AEF" w:rsidRDefault="00943AEF" w:rsidP="00D13C09">
                        <w:pPr>
                          <w:spacing w:line="199" w:lineRule="exact"/>
                          <w:rPr>
                            <w:sz w:val="18"/>
                          </w:rPr>
                        </w:pPr>
                        <w:r>
                          <w:rPr>
                            <w:color w:val="7E7E7E"/>
                            <w:sz w:val="18"/>
                          </w:rPr>
                          <w:t>9</w:t>
                        </w:r>
                      </w:p>
                    </w:txbxContent>
                  </v:textbox>
                </v:shape>
                <v:shape id="Text Box 249" o:spid="_x0000_s1294" type="#_x0000_t202" style="position:absolute;left:5399;top:659;width:298;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Pr>
                          <w:spacing w:before="6"/>
                        </w:pPr>
                      </w:p>
                      <w:p w:rsidR="00943AEF" w:rsidRDefault="00943AEF" w:rsidP="00D13C09">
                        <w:pPr>
                          <w:spacing w:line="205" w:lineRule="exact"/>
                          <w:ind w:left="190"/>
                          <w:rPr>
                            <w:sz w:val="18"/>
                          </w:rPr>
                        </w:pPr>
                        <w:r>
                          <w:rPr>
                            <w:color w:val="7E7E7E"/>
                            <w:sz w:val="18"/>
                          </w:rPr>
                          <w:t>4</w:t>
                        </w:r>
                      </w:p>
                    </w:txbxContent>
                  </v:textbox>
                </v:shape>
                <v:shape id="Text Box 250" o:spid="_x0000_s1295" type="#_x0000_t202" style="position:absolute;left:242;top:659;width:298;height: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Pr>
                          <w:spacing w:before="10"/>
                          <w:rPr>
                            <w:sz w:val="28"/>
                          </w:rPr>
                        </w:pPr>
                      </w:p>
                      <w:p w:rsidR="00943AEF" w:rsidRDefault="00943AEF" w:rsidP="00D13C09">
                        <w:pPr>
                          <w:spacing w:before="1"/>
                          <w:ind w:left="151"/>
                          <w:rPr>
                            <w:sz w:val="18"/>
                          </w:rPr>
                        </w:pPr>
                        <w:r>
                          <w:rPr>
                            <w:color w:val="7E7E7E"/>
                            <w:sz w:val="18"/>
                          </w:rPr>
                          <w:t>3</w:t>
                        </w:r>
                      </w:p>
                    </w:txbxContent>
                  </v:textbox>
                </v:shape>
                <v:shape id="Text Box 251" o:spid="_x0000_s1296" type="#_x0000_t202" style="position:absolute;left:3680;top:518;width:298;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Pr>
                          <w:spacing w:before="1"/>
                          <w:rPr>
                            <w:sz w:val="18"/>
                          </w:rPr>
                        </w:pPr>
                      </w:p>
                      <w:p w:rsidR="00943AEF" w:rsidRDefault="00943AEF" w:rsidP="00D13C09">
                        <w:pPr>
                          <w:ind w:left="189"/>
                          <w:rPr>
                            <w:sz w:val="18"/>
                          </w:rPr>
                        </w:pPr>
                        <w:r>
                          <w:rPr>
                            <w:color w:val="7E7E7E"/>
                            <w:sz w:val="18"/>
                          </w:rPr>
                          <w:t>3</w:t>
                        </w:r>
                      </w:p>
                    </w:txbxContent>
                  </v:textbox>
                </v:shape>
                <v:shape id="Text Box 252" o:spid="_x0000_s1297" type="#_x0000_t202" style="position:absolute;left:1961;top:518;width:298;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Pr>
                          <w:spacing w:before="7"/>
                          <w:rPr>
                            <w:sz w:val="21"/>
                          </w:rPr>
                        </w:pPr>
                      </w:p>
                      <w:p w:rsidR="00943AEF" w:rsidRDefault="00943AEF" w:rsidP="00D13C09">
                        <w:pPr>
                          <w:ind w:left="189"/>
                          <w:rPr>
                            <w:sz w:val="18"/>
                          </w:rPr>
                        </w:pPr>
                        <w:r>
                          <w:rPr>
                            <w:color w:val="7E7E7E"/>
                            <w:sz w:val="18"/>
                          </w:rPr>
                          <w:t>3</w:t>
                        </w:r>
                      </w:p>
                    </w:txbxContent>
                  </v:textbox>
                </v:shape>
                <v:shape id="Text Box 253" o:spid="_x0000_s1298" type="#_x0000_t202" style="position:absolute;left:7118;top:112;width:298;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 w:rsidR="00943AEF" w:rsidRDefault="00943AEF" w:rsidP="00D13C09">
                        <w:pPr>
                          <w:spacing w:before="168" w:line="139" w:lineRule="exact"/>
                          <w:ind w:left="190"/>
                          <w:rPr>
                            <w:sz w:val="18"/>
                          </w:rPr>
                        </w:pPr>
                        <w:r>
                          <w:rPr>
                            <w:color w:val="7E7E7E"/>
                            <w:sz w:val="18"/>
                          </w:rPr>
                          <w:t>3</w:t>
                        </w:r>
                      </w:p>
                    </w:txbxContent>
                  </v:textbox>
                </v:shape>
                <v:shape id="Text Box 254" o:spid="_x0000_s1299" type="#_x0000_t202" style="position:absolute;left:7563;top:2871;width:3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" fillcolor="#ccc1da" stroked="f">
                  <v:textbox inset="0,0,0,0">
                    <w:txbxContent>
                      <w:p w:rsidR="00943AEF" w:rsidRDefault="00943AEF" w:rsidP="00D13C09">
                        <w:pPr>
                          <w:spacing w:before="30"/>
                          <w:ind w:left="60"/>
                          <w:rPr>
                            <w:b/>
                            <w:sz w:val="18"/>
                          </w:rPr>
                        </w:pPr>
                        <w:r>
                          <w:rPr>
                            <w:b/>
                            <w:sz w:val="18"/>
                          </w:rPr>
                          <w:t>1,5</w:t>
                        </w:r>
                      </w:p>
                    </w:txbxContent>
                  </v:textbox>
                </v:shape>
                <v:shape id="Text Box 255" o:spid="_x0000_s1300" type="#_x0000_t202" style="position:absolute;left:5844;top:2842;width:3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" fillcolor="#ccc1da" stroked="f">
                  <v:textbox inset="0,0,0,0">
                    <w:txbxContent>
                      <w:p w:rsidR="00943AEF" w:rsidRDefault="00943AEF" w:rsidP="00D13C09">
                        <w:pPr>
                          <w:spacing w:before="30"/>
                          <w:ind w:left="59"/>
                          <w:rPr>
                            <w:b/>
                            <w:sz w:val="18"/>
                          </w:rPr>
                        </w:pPr>
                        <w:r>
                          <w:rPr>
                            <w:b/>
                            <w:sz w:val="18"/>
                          </w:rPr>
                          <w:t>1,6</w:t>
                        </w:r>
                      </w:p>
                    </w:txbxContent>
                  </v:textbox>
                </v:shape>
                <v:shape id="Text Box 256" o:spid="_x0000_s1301" type="#_x0000_t202" style="position:absolute;left:4125;top:2843;width:3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" fillcolor="#ccc1da" stroked="f">
                  <v:textbox inset="0,0,0,0">
                    <w:txbxContent>
                      <w:p w:rsidR="00943AEF" w:rsidRDefault="00943AEF" w:rsidP="00D13C09">
                        <w:pPr>
                          <w:spacing w:before="30"/>
                          <w:ind w:left="59"/>
                          <w:rPr>
                            <w:b/>
                            <w:sz w:val="18"/>
                          </w:rPr>
                        </w:pPr>
                        <w:r>
                          <w:rPr>
                            <w:b/>
                            <w:sz w:val="18"/>
                          </w:rPr>
                          <w:t>1,6</w:t>
                        </w:r>
                      </w:p>
                    </w:txbxContent>
                  </v:textbox>
                </v:shape>
                <v:shape id="Text Box 257" o:spid="_x0000_s1302" type="#_x0000_t202" style="position:absolute;left:2406;top:2779;width:3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" fillcolor="#ccc1da" stroked="f">
                  <v:textbox inset="0,0,0,0">
                    <w:txbxContent>
                      <w:p w:rsidR="00943AEF" w:rsidRDefault="00943AEF" w:rsidP="00D13C09">
                        <w:pPr>
                          <w:spacing w:before="30"/>
                          <w:ind w:left="59"/>
                          <w:rPr>
                            <w:b/>
                            <w:sz w:val="18"/>
                          </w:rPr>
                        </w:pPr>
                        <w:r>
                          <w:rPr>
                            <w:b/>
                            <w:sz w:val="18"/>
                          </w:rPr>
                          <w:t>1,8</w:t>
                        </w:r>
                      </w:p>
                    </w:txbxContent>
                  </v:textbox>
                </v:shape>
                <v:shape id="Text Box 258" o:spid="_x0000_s1303" type="#_x0000_t202" style="position:absolute;left:5844;top:1868;width:3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" fillcolor="#94b3d6" stroked="f">
                  <v:textbox inset="0,0,0,0">
                    <w:txbxContent>
                      <w:p w:rsidR="00943AEF" w:rsidRDefault="00943AEF" w:rsidP="00D13C09">
                        <w:pPr>
                          <w:spacing w:before="30"/>
                          <w:ind w:left="59"/>
                          <w:rPr>
                            <w:b/>
                            <w:sz w:val="18"/>
                          </w:rPr>
                        </w:pPr>
                        <w:r>
                          <w:rPr>
                            <w:b/>
                            <w:sz w:val="18"/>
                          </w:rPr>
                          <w:t>3,3</w:t>
                        </w:r>
                      </w:p>
                    </w:txbxContent>
                  </v:textbox>
                </v:shape>
                <v:shape id="Text Box 259" o:spid="_x0000_s1304" type="#_x0000_t202" style="position:absolute;left:7563;top:1789;width:3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" fillcolor="#94b3d6" stroked="f">
                  <v:textbox inset="0,0,0,0">
                    <w:txbxContent>
                      <w:p w:rsidR="00943AEF" w:rsidRDefault="00943AEF" w:rsidP="00D13C09">
                        <w:pPr>
                          <w:spacing w:before="30"/>
                          <w:ind w:left="60"/>
                          <w:rPr>
                            <w:b/>
                            <w:sz w:val="18"/>
                          </w:rPr>
                        </w:pPr>
                        <w:r>
                          <w:rPr>
                            <w:b/>
                            <w:sz w:val="18"/>
                          </w:rPr>
                          <w:t>3,6</w:t>
                        </w:r>
                      </w:p>
                    </w:txbxContent>
                  </v:textbox>
                </v:shape>
                <v:shape id="Text Box 260" o:spid="_x0000_s1305" type="#_x0000_t202" style="position:absolute;left:4125;top:1722;width:3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" fillcolor="#94b3d6" stroked="f">
                  <v:textbox inset="0,0,0,0">
                    <w:txbxContent>
                      <w:p w:rsidR="00943AEF" w:rsidRDefault="00943AEF" w:rsidP="00D13C09">
                        <w:pPr>
                          <w:spacing w:before="30"/>
                          <w:ind w:left="59"/>
                          <w:rPr>
                            <w:b/>
                            <w:sz w:val="18"/>
                          </w:rPr>
                        </w:pPr>
                        <w:r>
                          <w:rPr>
                            <w:b/>
                            <w:sz w:val="18"/>
                          </w:rPr>
                          <w:t>3,8</w:t>
                        </w:r>
                      </w:p>
                    </w:txbxContent>
                  </v:textbox>
                </v:shape>
                <v:shape id="Text Box 261" o:spid="_x0000_s1306" type="#_x0000_t202" style="position:absolute;left:2406;top:1623;width:3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" fillcolor="#94b3d6" stroked="f">
                  <v:textbox inset="0,0,0,0">
                    <w:txbxContent>
                      <w:p w:rsidR="00943AEF" w:rsidRDefault="00943AEF" w:rsidP="00D13C09">
                        <w:pPr>
                          <w:spacing w:before="30"/>
                          <w:ind w:left="59"/>
                          <w:rPr>
                            <w:b/>
                            <w:sz w:val="18"/>
                          </w:rPr>
                        </w:pPr>
                        <w:r>
                          <w:rPr>
                            <w:b/>
                            <w:sz w:val="18"/>
                          </w:rPr>
                          <w:t>4,1</w:t>
                        </w:r>
                      </w:p>
                    </w:txbxContent>
                  </v:textbox>
                </v:shape>
                <v:shape id="Text Box 262" o:spid="_x0000_s1307" type="#_x0000_t202" style="position:absolute;left:687;top:1510;width:34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" fillcolor="#94b3d6" stroked="f">
                  <v:textbox inset="0,0,0,0">
                    <w:txbxContent>
                      <w:p w:rsidR="00943AEF" w:rsidRDefault="00943AEF" w:rsidP="00D13C09">
                        <w:pPr>
                          <w:spacing w:before="30"/>
                          <w:ind w:left="58"/>
                          <w:rPr>
                            <w:b/>
                            <w:sz w:val="18"/>
                          </w:rPr>
                        </w:pPr>
                        <w:r>
                          <w:rPr>
                            <w:b/>
                            <w:sz w:val="18"/>
                          </w:rPr>
                          <w:t>4,5</w:t>
                        </w:r>
                      </w:p>
                    </w:txbxContent>
                  </v:textbox>
                </v:shape>
                <w10:anchorlock/>
              </v:group>
            </w:pict>
          </mc:Fallback>
        </mc:AlternateContent>
      </w:r>
    </w:p>
    <w:p w:rsidR="00D13C09" w:rsidRPr="00D13C09" w:rsidRDefault="00D13C09" w:rsidP="00FE4871">
      <w:pPr>
        <w:widowControl w:val="0"/>
        <w:tabs>
          <w:tab w:val="left" w:pos="3299"/>
          <w:tab w:val="left" w:pos="5018"/>
          <w:tab w:val="left" w:pos="6738"/>
          <w:tab w:val="left" w:pos="8457"/>
        </w:tabs>
        <w:autoSpaceDE w:val="0"/>
        <w:autoSpaceDN w:val="0"/>
        <w:spacing w:after="0" w:line="240" w:lineRule="auto"/>
        <w:ind w:left="1580"/>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2016</w:t>
      </w:r>
      <w:r w:rsidRPr="00D13C09">
        <w:rPr>
          <w:rFonts w:ascii="Times New Roman" w:eastAsia="Times New Roman" w:hAnsi="Times New Roman" w:cs="Times New Roman"/>
          <w:color w:val="7E7E7E"/>
          <w:sz w:val="18"/>
        </w:rPr>
        <w:tab/>
        <w:t>2017</w:t>
      </w:r>
      <w:r w:rsidRPr="00D13C09">
        <w:rPr>
          <w:rFonts w:ascii="Times New Roman" w:eastAsia="Times New Roman" w:hAnsi="Times New Roman" w:cs="Times New Roman"/>
          <w:color w:val="7E7E7E"/>
          <w:sz w:val="18"/>
        </w:rPr>
        <w:tab/>
        <w:t>2018</w:t>
      </w:r>
      <w:r w:rsidRPr="00D13C09">
        <w:rPr>
          <w:rFonts w:ascii="Times New Roman" w:eastAsia="Times New Roman" w:hAnsi="Times New Roman" w:cs="Times New Roman"/>
          <w:color w:val="7E7E7E"/>
          <w:sz w:val="18"/>
        </w:rPr>
        <w:tab/>
        <w:t>2019</w:t>
      </w:r>
      <w:r w:rsidRPr="00D13C09">
        <w:rPr>
          <w:rFonts w:ascii="Times New Roman" w:eastAsia="Times New Roman" w:hAnsi="Times New Roman" w:cs="Times New Roman"/>
          <w:color w:val="7E7E7E"/>
          <w:sz w:val="18"/>
        </w:rPr>
        <w:tab/>
        <w:t>2020</w:t>
      </w:r>
    </w:p>
    <w:p w:rsidR="00D13C09" w:rsidRPr="00D13C09" w:rsidRDefault="00D13C09" w:rsidP="00FE4871">
      <w:pPr>
        <w:widowControl w:val="0"/>
        <w:autoSpaceDE w:val="0"/>
        <w:autoSpaceDN w:val="0"/>
        <w:spacing w:after="0" w:line="240" w:lineRule="auto"/>
        <w:ind w:left="2713"/>
        <w:rPr>
          <w:rFonts w:ascii="Times New Roman" w:eastAsia="Times New Roman" w:hAnsi="Times New Roman" w:cs="Times New Roman"/>
          <w:sz w:val="18"/>
        </w:rPr>
      </w:pP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32992" behindDoc="0" locked="0" layoutInCell="1" allowOverlap="1" wp14:anchorId="30563EFE" wp14:editId="77BB513D">
                <wp:simplePos x="0" y="0"/>
                <wp:positionH relativeFrom="page">
                  <wp:posOffset>2019300</wp:posOffset>
                </wp:positionH>
                <wp:positionV relativeFrom="paragraph">
                  <wp:posOffset>85090</wp:posOffset>
                </wp:positionV>
                <wp:extent cx="253365" cy="66675"/>
                <wp:effectExtent l="0" t="0" r="0" b="0"/>
                <wp:wrapNone/>
                <wp:docPr id="290" name="Группа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66675"/>
                          <a:chOff x="3180" y="134"/>
                          <a:chExt cx="399" cy="105"/>
                        </a:xfrm>
                      </wpg:grpSpPr>
                      <pic:pic xmlns:pic="http://schemas.openxmlformats.org/drawingml/2006/picture">
                        <pic:nvPicPr>
                          <pic:cNvPr id="291" name="Picture 26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188" y="141"/>
                            <a:ext cx="3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Rectangle 265"/>
                        <wps:cNvSpPr>
                          <a:spLocks noChangeArrowheads="1"/>
                        </wps:cNvSpPr>
                        <wps:spPr bwMode="auto">
                          <a:xfrm>
                            <a:off x="3188" y="141"/>
                            <a:ext cx="384" cy="90"/>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A87C509" id="Группа 290" o:spid="_x0000_s1026" style="position:absolute;margin-left:159pt;margin-top:6.7pt;width:19.95pt;height:5.25pt;z-index:251732992;mso-position-horizontal-relative:page" coordorigin="3180,134" coordsize="39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">
                <v:shape id="Picture 264" o:spid="_x0000_s1027" type="#_x0000_t75" style="position:absolute;left:3188;top:141;width:384;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">
                  <v:imagedata r:id="rId174" o:title=""/>
                </v:shape>
                <v:rect id="Rectangle 265" o:spid="_x0000_s1028" style="position:absolute;left:3188;top:141;width:38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" filled="f" strokecolor="#4d7db8"/>
                <w10:wrap anchorx="page"/>
              </v:group>
            </w:pict>
          </mc:Fallback>
        </mc:AlternateContent>
      </w:r>
      <w:r w:rsidRPr="00D13C09">
        <w:rPr>
          <w:rFonts w:ascii="Times New Roman" w:eastAsia="Times New Roman" w:hAnsi="Times New Roman" w:cs="Times New Roman"/>
          <w:color w:val="7E7E7E"/>
          <w:sz w:val="18"/>
        </w:rPr>
        <w:t>золотовалютные</w:t>
      </w:r>
      <w:r w:rsidRPr="00D13C09">
        <w:rPr>
          <w:rFonts w:ascii="Times New Roman" w:eastAsia="Times New Roman" w:hAnsi="Times New Roman" w:cs="Times New Roman"/>
          <w:color w:val="7E7E7E"/>
          <w:spacing w:val="-5"/>
          <w:sz w:val="18"/>
        </w:rPr>
        <w:t xml:space="preserve"> </w:t>
      </w:r>
      <w:r w:rsidRPr="00D13C09">
        <w:rPr>
          <w:rFonts w:ascii="Times New Roman" w:eastAsia="Times New Roman" w:hAnsi="Times New Roman" w:cs="Times New Roman"/>
          <w:color w:val="7E7E7E"/>
          <w:sz w:val="18"/>
        </w:rPr>
        <w:t>резервы,</w:t>
      </w:r>
      <w:r w:rsidRPr="00D13C09">
        <w:rPr>
          <w:rFonts w:ascii="Times New Roman" w:eastAsia="Times New Roman" w:hAnsi="Times New Roman" w:cs="Times New Roman"/>
          <w:color w:val="7E7E7E"/>
          <w:spacing w:val="-5"/>
          <w:sz w:val="18"/>
        </w:rPr>
        <w:t xml:space="preserve"> </w:t>
      </w:r>
      <w:r w:rsidRPr="00D13C09">
        <w:rPr>
          <w:rFonts w:ascii="Times New Roman" w:eastAsia="Times New Roman" w:hAnsi="Times New Roman" w:cs="Times New Roman"/>
          <w:color w:val="7E7E7E"/>
          <w:sz w:val="18"/>
        </w:rPr>
        <w:t>млн.</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долл.</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США</w:t>
      </w:r>
    </w:p>
    <w:p w:rsidR="00D13C09" w:rsidRPr="00D13C09" w:rsidRDefault="00D13C09" w:rsidP="00FE4871">
      <w:pPr>
        <w:widowControl w:val="0"/>
        <w:autoSpaceDE w:val="0"/>
        <w:autoSpaceDN w:val="0"/>
        <w:spacing w:after="0" w:line="240" w:lineRule="auto"/>
        <w:ind w:left="2713" w:right="2341"/>
        <w:rPr>
          <w:rFonts w:ascii="Times New Roman" w:eastAsia="Times New Roman" w:hAnsi="Times New Roman" w:cs="Times New Roman"/>
          <w:sz w:val="18"/>
        </w:rPr>
      </w:pP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34016" behindDoc="0" locked="0" layoutInCell="1" allowOverlap="1" wp14:anchorId="68288F7D" wp14:editId="771591B0">
                <wp:simplePos x="0" y="0"/>
                <wp:positionH relativeFrom="page">
                  <wp:posOffset>2019300</wp:posOffset>
                </wp:positionH>
                <wp:positionV relativeFrom="paragraph">
                  <wp:posOffset>90170</wp:posOffset>
                </wp:positionV>
                <wp:extent cx="253365" cy="66675"/>
                <wp:effectExtent l="0" t="0" r="0" b="0"/>
                <wp:wrapNone/>
                <wp:docPr id="293" name="Группа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66675"/>
                          <a:chOff x="3180" y="142"/>
                          <a:chExt cx="399" cy="105"/>
                        </a:xfrm>
                      </wpg:grpSpPr>
                      <pic:pic xmlns:pic="http://schemas.openxmlformats.org/drawingml/2006/picture">
                        <pic:nvPicPr>
                          <pic:cNvPr id="294" name="Picture 26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188" y="149"/>
                            <a:ext cx="3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Rectangle 268"/>
                        <wps:cNvSpPr>
                          <a:spLocks noChangeArrowheads="1"/>
                        </wps:cNvSpPr>
                        <wps:spPr bwMode="auto">
                          <a:xfrm>
                            <a:off x="3188" y="149"/>
                            <a:ext cx="384" cy="90"/>
                          </a:xfrm>
                          <a:prstGeom prst="rect">
                            <a:avLst/>
                          </a:prstGeom>
                          <a:noFill/>
                          <a:ln w="9525">
                            <a:solidFill>
                              <a:srgbClr val="BB4E4A"/>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6607305" id="Группа 293" o:spid="_x0000_s1026" style="position:absolute;margin-left:159pt;margin-top:7.1pt;width:19.95pt;height:5.25pt;z-index:251734016;mso-position-horizontal-relative:page" coordorigin="3180,142" coordsize="39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">
                <v:shape id="Picture 267" o:spid="_x0000_s1027" type="#_x0000_t75" style="position:absolute;left:3188;top:149;width:384;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">
                  <v:imagedata r:id="rId176" o:title=""/>
                </v:shape>
                <v:rect id="Rectangle 268" o:spid="_x0000_s1028" style="position:absolute;left:3188;top:149;width:38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" filled="f" strokecolor="#bb4e4a"/>
                <w10:wrap anchorx="page"/>
              </v:group>
            </w:pict>
          </mc:Fallback>
        </mc:AlternateContent>
      </w: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35040" behindDoc="0" locked="0" layoutInCell="1" allowOverlap="1" wp14:anchorId="118300A1" wp14:editId="69BBE558">
                <wp:simplePos x="0" y="0"/>
                <wp:positionH relativeFrom="page">
                  <wp:posOffset>2019300</wp:posOffset>
                </wp:positionH>
                <wp:positionV relativeFrom="paragraph">
                  <wp:posOffset>279400</wp:posOffset>
                </wp:positionV>
                <wp:extent cx="253365" cy="66675"/>
                <wp:effectExtent l="0" t="0" r="0" b="0"/>
                <wp:wrapNone/>
                <wp:docPr id="296" name="Группа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66675"/>
                          <a:chOff x="3180" y="440"/>
                          <a:chExt cx="399" cy="105"/>
                        </a:xfrm>
                      </wpg:grpSpPr>
                      <pic:pic xmlns:pic="http://schemas.openxmlformats.org/drawingml/2006/picture">
                        <pic:nvPicPr>
                          <pic:cNvPr id="297" name="Picture 27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3188" y="447"/>
                            <a:ext cx="3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8" name="Rectangle 271"/>
                        <wps:cNvSpPr>
                          <a:spLocks noChangeArrowheads="1"/>
                        </wps:cNvSpPr>
                        <wps:spPr bwMode="auto">
                          <a:xfrm>
                            <a:off x="3188" y="447"/>
                            <a:ext cx="384" cy="90"/>
                          </a:xfrm>
                          <a:prstGeom prst="rect">
                            <a:avLst/>
                          </a:prstGeom>
                          <a:noFill/>
                          <a:ln w="9525">
                            <a:solidFill>
                              <a:srgbClr val="48A8C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71DDB12" id="Группа 296" o:spid="_x0000_s1026" style="position:absolute;margin-left:159pt;margin-top:22pt;width:19.95pt;height:5.25pt;z-index:251735040;mso-position-horizontal-relative:page" coordorigin="3180,440" coordsize="39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">
                <v:shape id="Picture 270" o:spid="_x0000_s1027" type="#_x0000_t75" style="position:absolute;left:3188;top:447;width:384;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">
                  <v:imagedata r:id="rId178" o:title=""/>
                </v:shape>
                <v:rect id="Rectangle 271" o:spid="_x0000_s1028" style="position:absolute;left:3188;top:447;width:38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" filled="f" strokecolor="#48a8c2"/>
                <w10:wrap anchorx="page"/>
              </v:group>
            </w:pict>
          </mc:Fallback>
        </mc:AlternateContent>
      </w:r>
      <w:r w:rsidRPr="00D13C09">
        <w:rPr>
          <w:rFonts w:ascii="Times New Roman" w:eastAsia="Times New Roman" w:hAnsi="Times New Roman" w:cs="Times New Roman"/>
          <w:color w:val="7E7E7E"/>
          <w:sz w:val="18"/>
        </w:rPr>
        <w:t>объем импорта товаров и услуг (в среднем за месяц), млн. долл. США</w:t>
      </w:r>
      <w:r w:rsidRPr="00D13C09">
        <w:rPr>
          <w:rFonts w:ascii="Times New Roman" w:eastAsia="Times New Roman" w:hAnsi="Times New Roman" w:cs="Times New Roman"/>
          <w:color w:val="7E7E7E"/>
          <w:spacing w:val="-43"/>
          <w:sz w:val="18"/>
        </w:rPr>
        <w:t xml:space="preserve"> </w:t>
      </w:r>
      <w:r w:rsidRPr="00D13C09">
        <w:rPr>
          <w:rFonts w:ascii="Times New Roman" w:eastAsia="Times New Roman" w:hAnsi="Times New Roman" w:cs="Times New Roman"/>
          <w:color w:val="7E7E7E"/>
          <w:sz w:val="18"/>
        </w:rPr>
        <w:t>денежная база, млн.</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долл.</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США</w:t>
      </w:r>
    </w:p>
    <w:p w:rsidR="00D13C09" w:rsidRPr="00D13C09" w:rsidRDefault="00D13C09" w:rsidP="00FE4871">
      <w:pPr>
        <w:widowControl w:val="0"/>
        <w:autoSpaceDE w:val="0"/>
        <w:autoSpaceDN w:val="0"/>
        <w:spacing w:after="0" w:line="240" w:lineRule="auto"/>
        <w:ind w:left="2713" w:right="3715"/>
        <w:jc w:val="both"/>
        <w:rPr>
          <w:rFonts w:ascii="Times New Roman" w:eastAsia="Times New Roman" w:hAnsi="Times New Roman" w:cs="Times New Roman"/>
          <w:sz w:val="18"/>
        </w:rPr>
      </w:pP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36064" behindDoc="0" locked="0" layoutInCell="1" allowOverlap="1" wp14:anchorId="685A5E66" wp14:editId="6DE44B70">
                <wp:simplePos x="0" y="0"/>
                <wp:positionH relativeFrom="page">
                  <wp:posOffset>2019300</wp:posOffset>
                </wp:positionH>
                <wp:positionV relativeFrom="paragraph">
                  <wp:posOffset>33655</wp:posOffset>
                </wp:positionV>
                <wp:extent cx="253365" cy="66675"/>
                <wp:effectExtent l="0" t="0" r="0" b="0"/>
                <wp:wrapNone/>
                <wp:docPr id="299" name="Группа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66675"/>
                          <a:chOff x="3180" y="53"/>
                          <a:chExt cx="399" cy="105"/>
                        </a:xfrm>
                      </wpg:grpSpPr>
                      <pic:pic xmlns:pic="http://schemas.openxmlformats.org/drawingml/2006/picture">
                        <pic:nvPicPr>
                          <pic:cNvPr id="300" name="Picture 2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3188" y="60"/>
                            <a:ext cx="3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Rectangle 274"/>
                        <wps:cNvSpPr>
                          <a:spLocks noChangeArrowheads="1"/>
                        </wps:cNvSpPr>
                        <wps:spPr bwMode="auto">
                          <a:xfrm>
                            <a:off x="3188" y="60"/>
                            <a:ext cx="384" cy="90"/>
                          </a:xfrm>
                          <a:prstGeom prst="rect">
                            <a:avLst/>
                          </a:prstGeom>
                          <a:noFill/>
                          <a:ln w="9525">
                            <a:solidFill>
                              <a:srgbClr val="F0924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95A7642" id="Группа 299" o:spid="_x0000_s1026" style="position:absolute;margin-left:159pt;margin-top:2.65pt;width:19.95pt;height:5.25pt;z-index:251736064;mso-position-horizontal-relative:page" coordorigin="3180,53" coordsize="39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">
                <v:shape id="Picture 273" o:spid="_x0000_s1027" type="#_x0000_t75" style="position:absolute;left:3188;top:60;width:384;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">
                  <v:imagedata r:id="rId180" o:title=""/>
                </v:shape>
                <v:rect id="Rectangle 274" o:spid="_x0000_s1028" style="position:absolute;left:3188;top:60;width:38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" filled="f" strokecolor="#f09244"/>
                <w10:wrap anchorx="page"/>
              </v:group>
            </w:pict>
          </mc:Fallback>
        </mc:AlternateContent>
      </w: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37088" behindDoc="0" locked="0" layoutInCell="1" allowOverlap="1" wp14:anchorId="6A2F0677" wp14:editId="2917E9F5">
                <wp:simplePos x="0" y="0"/>
                <wp:positionH relativeFrom="page">
                  <wp:posOffset>2023745</wp:posOffset>
                </wp:positionH>
                <wp:positionV relativeFrom="paragraph">
                  <wp:posOffset>220345</wp:posOffset>
                </wp:positionV>
                <wp:extent cx="243840" cy="73025"/>
                <wp:effectExtent l="0" t="0" r="0" b="0"/>
                <wp:wrapNone/>
                <wp:docPr id="302" name="Группа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73025"/>
                          <a:chOff x="3187" y="347"/>
                          <a:chExt cx="384" cy="115"/>
                        </a:xfrm>
                      </wpg:grpSpPr>
                      <wps:wsp>
                        <wps:cNvPr id="303" name="Line 276"/>
                        <wps:cNvCnPr/>
                        <wps:spPr bwMode="auto">
                          <a:xfrm>
                            <a:off x="3187" y="404"/>
                            <a:ext cx="384" cy="0"/>
                          </a:xfrm>
                          <a:prstGeom prst="line">
                            <a:avLst/>
                          </a:prstGeom>
                          <a:noFill/>
                          <a:ln w="15240">
                            <a:solidFill>
                              <a:srgbClr val="9BBA58"/>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 name="Picture 27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3330" y="354"/>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278"/>
                        <wps:cNvSpPr>
                          <a:spLocks/>
                        </wps:cNvSpPr>
                        <wps:spPr bwMode="auto">
                          <a:xfrm>
                            <a:off x="3330" y="354"/>
                            <a:ext cx="100" cy="100"/>
                          </a:xfrm>
                          <a:custGeom>
                            <a:avLst/>
                            <a:gdLst>
                              <a:gd name="T0" fmla="+- 0 3430 3330"/>
                              <a:gd name="T1" fmla="*/ T0 w 100"/>
                              <a:gd name="T2" fmla="+- 0 404 354"/>
                              <a:gd name="T3" fmla="*/ 404 h 100"/>
                              <a:gd name="T4" fmla="+- 0 3426 3330"/>
                              <a:gd name="T5" fmla="*/ T4 w 100"/>
                              <a:gd name="T6" fmla="+- 0 424 354"/>
                              <a:gd name="T7" fmla="*/ 424 h 100"/>
                              <a:gd name="T8" fmla="+- 0 3415 3330"/>
                              <a:gd name="T9" fmla="*/ T8 w 100"/>
                              <a:gd name="T10" fmla="+- 0 440 354"/>
                              <a:gd name="T11" fmla="*/ 440 h 100"/>
                              <a:gd name="T12" fmla="+- 0 3399 3330"/>
                              <a:gd name="T13" fmla="*/ T12 w 100"/>
                              <a:gd name="T14" fmla="+- 0 450 354"/>
                              <a:gd name="T15" fmla="*/ 450 h 100"/>
                              <a:gd name="T16" fmla="+- 0 3380 3330"/>
                              <a:gd name="T17" fmla="*/ T16 w 100"/>
                              <a:gd name="T18" fmla="+- 0 454 354"/>
                              <a:gd name="T19" fmla="*/ 454 h 100"/>
                              <a:gd name="T20" fmla="+- 0 3361 3330"/>
                              <a:gd name="T21" fmla="*/ T20 w 100"/>
                              <a:gd name="T22" fmla="+- 0 450 354"/>
                              <a:gd name="T23" fmla="*/ 450 h 100"/>
                              <a:gd name="T24" fmla="+- 0 3345 3330"/>
                              <a:gd name="T25" fmla="*/ T24 w 100"/>
                              <a:gd name="T26" fmla="+- 0 440 354"/>
                              <a:gd name="T27" fmla="*/ 440 h 100"/>
                              <a:gd name="T28" fmla="+- 0 3334 3330"/>
                              <a:gd name="T29" fmla="*/ T28 w 100"/>
                              <a:gd name="T30" fmla="+- 0 424 354"/>
                              <a:gd name="T31" fmla="*/ 424 h 100"/>
                              <a:gd name="T32" fmla="+- 0 3330 3330"/>
                              <a:gd name="T33" fmla="*/ T32 w 100"/>
                              <a:gd name="T34" fmla="+- 0 404 354"/>
                              <a:gd name="T35" fmla="*/ 404 h 100"/>
                              <a:gd name="T36" fmla="+- 0 3334 3330"/>
                              <a:gd name="T37" fmla="*/ T36 w 100"/>
                              <a:gd name="T38" fmla="+- 0 385 354"/>
                              <a:gd name="T39" fmla="*/ 385 h 100"/>
                              <a:gd name="T40" fmla="+- 0 3345 3330"/>
                              <a:gd name="T41" fmla="*/ T40 w 100"/>
                              <a:gd name="T42" fmla="+- 0 369 354"/>
                              <a:gd name="T43" fmla="*/ 369 h 100"/>
                              <a:gd name="T44" fmla="+- 0 3361 3330"/>
                              <a:gd name="T45" fmla="*/ T44 w 100"/>
                              <a:gd name="T46" fmla="+- 0 358 354"/>
                              <a:gd name="T47" fmla="*/ 358 h 100"/>
                              <a:gd name="T48" fmla="+- 0 3380 3330"/>
                              <a:gd name="T49" fmla="*/ T48 w 100"/>
                              <a:gd name="T50" fmla="+- 0 354 354"/>
                              <a:gd name="T51" fmla="*/ 354 h 100"/>
                              <a:gd name="T52" fmla="+- 0 3399 3330"/>
                              <a:gd name="T53" fmla="*/ T52 w 100"/>
                              <a:gd name="T54" fmla="+- 0 358 354"/>
                              <a:gd name="T55" fmla="*/ 358 h 100"/>
                              <a:gd name="T56" fmla="+- 0 3415 3330"/>
                              <a:gd name="T57" fmla="*/ T56 w 100"/>
                              <a:gd name="T58" fmla="+- 0 369 354"/>
                              <a:gd name="T59" fmla="*/ 369 h 100"/>
                              <a:gd name="T60" fmla="+- 0 3426 3330"/>
                              <a:gd name="T61" fmla="*/ T60 w 100"/>
                              <a:gd name="T62" fmla="+- 0 385 354"/>
                              <a:gd name="T63" fmla="*/ 385 h 100"/>
                              <a:gd name="T64" fmla="+- 0 3430 3330"/>
                              <a:gd name="T65" fmla="*/ T64 w 100"/>
                              <a:gd name="T66" fmla="+- 0 404 354"/>
                              <a:gd name="T67" fmla="*/ 40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100" y="50"/>
                                </a:moveTo>
                                <a:lnTo>
                                  <a:pt x="96" y="70"/>
                                </a:lnTo>
                                <a:lnTo>
                                  <a:pt x="85" y="86"/>
                                </a:lnTo>
                                <a:lnTo>
                                  <a:pt x="69" y="96"/>
                                </a:lnTo>
                                <a:lnTo>
                                  <a:pt x="50" y="100"/>
                                </a:lnTo>
                                <a:lnTo>
                                  <a:pt x="31" y="96"/>
                                </a:lnTo>
                                <a:lnTo>
                                  <a:pt x="15" y="86"/>
                                </a:lnTo>
                                <a:lnTo>
                                  <a:pt x="4" y="70"/>
                                </a:lnTo>
                                <a:lnTo>
                                  <a:pt x="0" y="50"/>
                                </a:lnTo>
                                <a:lnTo>
                                  <a:pt x="4" y="31"/>
                                </a:lnTo>
                                <a:lnTo>
                                  <a:pt x="15" y="15"/>
                                </a:lnTo>
                                <a:lnTo>
                                  <a:pt x="31" y="4"/>
                                </a:lnTo>
                                <a:lnTo>
                                  <a:pt x="50" y="0"/>
                                </a:lnTo>
                                <a:lnTo>
                                  <a:pt x="69" y="4"/>
                                </a:lnTo>
                                <a:lnTo>
                                  <a:pt x="85" y="15"/>
                                </a:lnTo>
                                <a:lnTo>
                                  <a:pt x="96" y="31"/>
                                </a:lnTo>
                                <a:lnTo>
                                  <a:pt x="100" y="50"/>
                                </a:lnTo>
                                <a:close/>
                              </a:path>
                            </a:pathLst>
                          </a:custGeom>
                          <a:noFill/>
                          <a:ln w="9525">
                            <a:solidFill>
                              <a:srgbClr val="96B7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53ED5C8" id="Группа 302" o:spid="_x0000_s1026" style="position:absolute;margin-left:159.35pt;margin-top:17.35pt;width:19.2pt;height:5.75pt;z-index:251737088;mso-position-horizontal-relative:page" coordorigin="3187,347" coordsize="384,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">
                <v:line id="Line 276" o:spid="_x0000_s1027" style="position:absolute;visibility:visible;mso-wrap-style:square" from="3187,404" to="357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" strokecolor="#9bba58" strokeweight="1.2pt"/>
                <v:shape id="Picture 277" o:spid="_x0000_s1028" type="#_x0000_t75" style="position:absolute;left:3330;top:354;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">
                  <v:imagedata r:id="rId182" o:title=""/>
                </v:shape>
                <v:shape id="Freeform 278" o:spid="_x0000_s1029" style="position:absolute;left:3330;top:354;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" path="m100,50l96,70,85,86,69,96r-19,4l31,96,15,86,4,70,,50,4,31,15,15,31,4,50,,69,4,85,15,96,31r4,19xe" filled="f" strokecolor="#96b756">
                  <v:path arrowok="t" o:connecttype="custom" o:connectlocs="100,404;96,424;85,440;69,450;50,454;31,450;15,440;4,424;0,404;4,385;15,369;31,358;50,354;69,358;85,369;96,385;100,404" o:connectangles="0,0,0,0,0,0,0,0,0,0,0,0,0,0,0,0,0"/>
                </v:shape>
                <w10:wrap anchorx="page"/>
              </v:group>
            </w:pict>
          </mc:Fallback>
        </mc:AlternateContent>
      </w: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38112" behindDoc="0" locked="0" layoutInCell="1" allowOverlap="1" wp14:anchorId="157736F8" wp14:editId="19848F34">
                <wp:simplePos x="0" y="0"/>
                <wp:positionH relativeFrom="page">
                  <wp:posOffset>2023745</wp:posOffset>
                </wp:positionH>
                <wp:positionV relativeFrom="paragraph">
                  <wp:posOffset>407670</wp:posOffset>
                </wp:positionV>
                <wp:extent cx="243840" cy="73025"/>
                <wp:effectExtent l="0" t="0" r="0" b="0"/>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73025"/>
                          <a:chOff x="3187" y="642"/>
                          <a:chExt cx="384" cy="115"/>
                        </a:xfrm>
                      </wpg:grpSpPr>
                      <wps:wsp>
                        <wps:cNvPr id="307" name="Line 280"/>
                        <wps:cNvCnPr/>
                        <wps:spPr bwMode="auto">
                          <a:xfrm>
                            <a:off x="3187" y="699"/>
                            <a:ext cx="384" cy="0"/>
                          </a:xfrm>
                          <a:prstGeom prst="line">
                            <a:avLst/>
                          </a:prstGeom>
                          <a:noFill/>
                          <a:ln w="15240">
                            <a:solidFill>
                              <a:srgbClr val="8063A1"/>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8" name="Picture 28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3330" y="649"/>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Freeform 282"/>
                        <wps:cNvSpPr>
                          <a:spLocks/>
                        </wps:cNvSpPr>
                        <wps:spPr bwMode="auto">
                          <a:xfrm>
                            <a:off x="3330" y="649"/>
                            <a:ext cx="100" cy="100"/>
                          </a:xfrm>
                          <a:custGeom>
                            <a:avLst/>
                            <a:gdLst>
                              <a:gd name="T0" fmla="+- 0 3430 3330"/>
                              <a:gd name="T1" fmla="*/ T0 w 100"/>
                              <a:gd name="T2" fmla="+- 0 699 649"/>
                              <a:gd name="T3" fmla="*/ 699 h 100"/>
                              <a:gd name="T4" fmla="+- 0 3426 3330"/>
                              <a:gd name="T5" fmla="*/ T4 w 100"/>
                              <a:gd name="T6" fmla="+- 0 719 649"/>
                              <a:gd name="T7" fmla="*/ 719 h 100"/>
                              <a:gd name="T8" fmla="+- 0 3415 3330"/>
                              <a:gd name="T9" fmla="*/ T8 w 100"/>
                              <a:gd name="T10" fmla="+- 0 735 649"/>
                              <a:gd name="T11" fmla="*/ 735 h 100"/>
                              <a:gd name="T12" fmla="+- 0 3399 3330"/>
                              <a:gd name="T13" fmla="*/ T12 w 100"/>
                              <a:gd name="T14" fmla="+- 0 746 649"/>
                              <a:gd name="T15" fmla="*/ 746 h 100"/>
                              <a:gd name="T16" fmla="+- 0 3380 3330"/>
                              <a:gd name="T17" fmla="*/ T16 w 100"/>
                              <a:gd name="T18" fmla="+- 0 749 649"/>
                              <a:gd name="T19" fmla="*/ 749 h 100"/>
                              <a:gd name="T20" fmla="+- 0 3361 3330"/>
                              <a:gd name="T21" fmla="*/ T20 w 100"/>
                              <a:gd name="T22" fmla="+- 0 746 649"/>
                              <a:gd name="T23" fmla="*/ 746 h 100"/>
                              <a:gd name="T24" fmla="+- 0 3345 3330"/>
                              <a:gd name="T25" fmla="*/ T24 w 100"/>
                              <a:gd name="T26" fmla="+- 0 735 649"/>
                              <a:gd name="T27" fmla="*/ 735 h 100"/>
                              <a:gd name="T28" fmla="+- 0 3334 3330"/>
                              <a:gd name="T29" fmla="*/ T28 w 100"/>
                              <a:gd name="T30" fmla="+- 0 719 649"/>
                              <a:gd name="T31" fmla="*/ 719 h 100"/>
                              <a:gd name="T32" fmla="+- 0 3330 3330"/>
                              <a:gd name="T33" fmla="*/ T32 w 100"/>
                              <a:gd name="T34" fmla="+- 0 699 649"/>
                              <a:gd name="T35" fmla="*/ 699 h 100"/>
                              <a:gd name="T36" fmla="+- 0 3334 3330"/>
                              <a:gd name="T37" fmla="*/ T36 w 100"/>
                              <a:gd name="T38" fmla="+- 0 680 649"/>
                              <a:gd name="T39" fmla="*/ 680 h 100"/>
                              <a:gd name="T40" fmla="+- 0 3345 3330"/>
                              <a:gd name="T41" fmla="*/ T40 w 100"/>
                              <a:gd name="T42" fmla="+- 0 664 649"/>
                              <a:gd name="T43" fmla="*/ 664 h 100"/>
                              <a:gd name="T44" fmla="+- 0 3361 3330"/>
                              <a:gd name="T45" fmla="*/ T44 w 100"/>
                              <a:gd name="T46" fmla="+- 0 653 649"/>
                              <a:gd name="T47" fmla="*/ 653 h 100"/>
                              <a:gd name="T48" fmla="+- 0 3380 3330"/>
                              <a:gd name="T49" fmla="*/ T48 w 100"/>
                              <a:gd name="T50" fmla="+- 0 649 649"/>
                              <a:gd name="T51" fmla="*/ 649 h 100"/>
                              <a:gd name="T52" fmla="+- 0 3399 3330"/>
                              <a:gd name="T53" fmla="*/ T52 w 100"/>
                              <a:gd name="T54" fmla="+- 0 653 649"/>
                              <a:gd name="T55" fmla="*/ 653 h 100"/>
                              <a:gd name="T56" fmla="+- 0 3415 3330"/>
                              <a:gd name="T57" fmla="*/ T56 w 100"/>
                              <a:gd name="T58" fmla="+- 0 664 649"/>
                              <a:gd name="T59" fmla="*/ 664 h 100"/>
                              <a:gd name="T60" fmla="+- 0 3426 3330"/>
                              <a:gd name="T61" fmla="*/ T60 w 100"/>
                              <a:gd name="T62" fmla="+- 0 680 649"/>
                              <a:gd name="T63" fmla="*/ 680 h 100"/>
                              <a:gd name="T64" fmla="+- 0 3430 3330"/>
                              <a:gd name="T65" fmla="*/ T64 w 100"/>
                              <a:gd name="T66" fmla="+- 0 699 649"/>
                              <a:gd name="T67" fmla="*/ 699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100" y="50"/>
                                </a:moveTo>
                                <a:lnTo>
                                  <a:pt x="96" y="70"/>
                                </a:lnTo>
                                <a:lnTo>
                                  <a:pt x="85" y="86"/>
                                </a:lnTo>
                                <a:lnTo>
                                  <a:pt x="69" y="97"/>
                                </a:lnTo>
                                <a:lnTo>
                                  <a:pt x="50" y="100"/>
                                </a:lnTo>
                                <a:lnTo>
                                  <a:pt x="31" y="97"/>
                                </a:lnTo>
                                <a:lnTo>
                                  <a:pt x="15" y="86"/>
                                </a:lnTo>
                                <a:lnTo>
                                  <a:pt x="4" y="70"/>
                                </a:lnTo>
                                <a:lnTo>
                                  <a:pt x="0" y="50"/>
                                </a:lnTo>
                                <a:lnTo>
                                  <a:pt x="4" y="31"/>
                                </a:lnTo>
                                <a:lnTo>
                                  <a:pt x="15" y="15"/>
                                </a:lnTo>
                                <a:lnTo>
                                  <a:pt x="31" y="4"/>
                                </a:lnTo>
                                <a:lnTo>
                                  <a:pt x="50" y="0"/>
                                </a:lnTo>
                                <a:lnTo>
                                  <a:pt x="69" y="4"/>
                                </a:lnTo>
                                <a:lnTo>
                                  <a:pt x="85" y="15"/>
                                </a:lnTo>
                                <a:lnTo>
                                  <a:pt x="96" y="31"/>
                                </a:lnTo>
                                <a:lnTo>
                                  <a:pt x="100" y="50"/>
                                </a:lnTo>
                                <a:close/>
                              </a:path>
                            </a:pathLst>
                          </a:custGeom>
                          <a:noFill/>
                          <a:ln w="9525">
                            <a:solidFill>
                              <a:srgbClr val="7C619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064528F6" id="Группа 306" o:spid="_x0000_s1026" style="position:absolute;margin-left:159.35pt;margin-top:32.1pt;width:19.2pt;height:5.75pt;z-index:251738112;mso-position-horizontal-relative:page" coordorigin="3187,642" coordsize="384,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">
                <v:line id="Line 280" o:spid="_x0000_s1027" style="position:absolute;visibility:visible;mso-wrap-style:square" from="3187,699" to="357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" strokecolor="#8063a1" strokeweight="1.2pt"/>
                <v:shape id="Picture 281" o:spid="_x0000_s1028" type="#_x0000_t75" style="position:absolute;left:3330;top:649;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">
                  <v:imagedata r:id="rId184" o:title=""/>
                </v:shape>
                <v:shape id="Freeform 282" o:spid="_x0000_s1029" style="position:absolute;left:3330;top:649;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" path="m100,50l96,70,85,86,69,97r-19,3l31,97,15,86,4,70,,50,4,31,15,15,31,4,50,,69,4,85,15,96,31r4,19xe" filled="f" strokecolor="#7c619e">
                  <v:path arrowok="t" o:connecttype="custom" o:connectlocs="100,699;96,719;85,735;69,746;50,749;31,746;15,735;4,719;0,699;4,680;15,664;31,653;50,649;69,653;85,664;96,680;100,699" o:connectangles="0,0,0,0,0,0,0,0,0,0,0,0,0,0,0,0,0"/>
                </v:shape>
                <w10:wrap anchorx="page"/>
              </v:group>
            </w:pict>
          </mc:Fallback>
        </mc:AlternateContent>
      </w:r>
      <w:r w:rsidRPr="00D13C09">
        <w:rPr>
          <w:rFonts w:ascii="Times New Roman" w:eastAsia="Times New Roman" w:hAnsi="Times New Roman" w:cs="Times New Roman"/>
          <w:color w:val="7E7E7E"/>
          <w:sz w:val="18"/>
        </w:rPr>
        <w:t>краткосрочный внешний долг, млн долл. США</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коэффициент покрытия трехмесячного импорта, раз</w:t>
      </w:r>
      <w:r w:rsidRPr="00D13C09">
        <w:rPr>
          <w:rFonts w:ascii="Times New Roman" w:eastAsia="Times New Roman" w:hAnsi="Times New Roman" w:cs="Times New Roman"/>
          <w:color w:val="7E7E7E"/>
          <w:spacing w:val="-42"/>
          <w:sz w:val="18"/>
        </w:rPr>
        <w:t xml:space="preserve"> </w:t>
      </w:r>
      <w:r w:rsidRPr="00D13C09">
        <w:rPr>
          <w:rFonts w:ascii="Times New Roman" w:eastAsia="Times New Roman" w:hAnsi="Times New Roman" w:cs="Times New Roman"/>
          <w:color w:val="7E7E7E"/>
          <w:sz w:val="18"/>
        </w:rPr>
        <w:t>коэффициент</w:t>
      </w:r>
      <w:r w:rsidR="009873FC">
        <w:rPr>
          <w:rFonts w:ascii="Times New Roman" w:eastAsia="Times New Roman" w:hAnsi="Times New Roman" w:cs="Times New Roman"/>
          <w:color w:val="7E7E7E"/>
          <w:sz w:val="18"/>
        </w:rPr>
        <w:t xml:space="preserve"> п</w:t>
      </w:r>
      <w:r w:rsidR="009873FC">
        <w:rPr>
          <w:rFonts w:ascii="Times New Roman" w:eastAsia="Times New Roman" w:hAnsi="Times New Roman" w:cs="Times New Roman"/>
          <w:color w:val="7E7E7E"/>
          <w:spacing w:val="-1"/>
          <w:sz w:val="18"/>
        </w:rPr>
        <w:t>о</w:t>
      </w:r>
      <w:r w:rsidRPr="00D13C09">
        <w:rPr>
          <w:rFonts w:ascii="Times New Roman" w:eastAsia="Times New Roman" w:hAnsi="Times New Roman" w:cs="Times New Roman"/>
          <w:color w:val="7E7E7E"/>
          <w:sz w:val="18"/>
        </w:rPr>
        <w:t>крытия</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денежной</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базы,</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раз</w:t>
      </w:r>
    </w:p>
    <w:p w:rsidR="00D13C09" w:rsidRPr="00D13C09" w:rsidRDefault="00D13C09" w:rsidP="00FE4871">
      <w:pPr>
        <w:widowControl w:val="0"/>
        <w:autoSpaceDE w:val="0"/>
        <w:autoSpaceDN w:val="0"/>
        <w:spacing w:after="0" w:line="240" w:lineRule="auto"/>
        <w:ind w:left="2713"/>
        <w:rPr>
          <w:rFonts w:ascii="Times New Roman" w:eastAsia="Times New Roman" w:hAnsi="Times New Roman" w:cs="Times New Roman"/>
          <w:sz w:val="18"/>
        </w:rPr>
      </w:pP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39136" behindDoc="0" locked="0" layoutInCell="1" allowOverlap="1" wp14:anchorId="0D767FD5" wp14:editId="1612BBDD">
                <wp:simplePos x="0" y="0"/>
                <wp:positionH relativeFrom="page">
                  <wp:posOffset>2023745</wp:posOffset>
                </wp:positionH>
                <wp:positionV relativeFrom="paragraph">
                  <wp:posOffset>27305</wp:posOffset>
                </wp:positionV>
                <wp:extent cx="243840" cy="73025"/>
                <wp:effectExtent l="0" t="0" r="0" b="0"/>
                <wp:wrapNone/>
                <wp:docPr id="310" name="Группа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840" cy="73025"/>
                          <a:chOff x="3187" y="43"/>
                          <a:chExt cx="384" cy="115"/>
                        </a:xfrm>
                      </wpg:grpSpPr>
                      <wps:wsp>
                        <wps:cNvPr id="311" name="Line 284"/>
                        <wps:cNvCnPr/>
                        <wps:spPr bwMode="auto">
                          <a:xfrm>
                            <a:off x="3187" y="100"/>
                            <a:ext cx="384" cy="0"/>
                          </a:xfrm>
                          <a:prstGeom prst="line">
                            <a:avLst/>
                          </a:prstGeom>
                          <a:noFill/>
                          <a:ln w="15240">
                            <a:solidFill>
                              <a:srgbClr val="2C4D7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28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3330" y="50"/>
                            <a:ext cx="1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286"/>
                        <wps:cNvSpPr>
                          <a:spLocks/>
                        </wps:cNvSpPr>
                        <wps:spPr bwMode="auto">
                          <a:xfrm>
                            <a:off x="3330" y="50"/>
                            <a:ext cx="100" cy="100"/>
                          </a:xfrm>
                          <a:custGeom>
                            <a:avLst/>
                            <a:gdLst>
                              <a:gd name="T0" fmla="+- 0 3430 3330"/>
                              <a:gd name="T1" fmla="*/ T0 w 100"/>
                              <a:gd name="T2" fmla="+- 0 101 51"/>
                              <a:gd name="T3" fmla="*/ 101 h 100"/>
                              <a:gd name="T4" fmla="+- 0 3426 3330"/>
                              <a:gd name="T5" fmla="*/ T4 w 100"/>
                              <a:gd name="T6" fmla="+- 0 120 51"/>
                              <a:gd name="T7" fmla="*/ 120 h 100"/>
                              <a:gd name="T8" fmla="+- 0 3415 3330"/>
                              <a:gd name="T9" fmla="*/ T8 w 100"/>
                              <a:gd name="T10" fmla="+- 0 136 51"/>
                              <a:gd name="T11" fmla="*/ 136 h 100"/>
                              <a:gd name="T12" fmla="+- 0 3399 3330"/>
                              <a:gd name="T13" fmla="*/ T12 w 100"/>
                              <a:gd name="T14" fmla="+- 0 147 51"/>
                              <a:gd name="T15" fmla="*/ 147 h 100"/>
                              <a:gd name="T16" fmla="+- 0 3380 3330"/>
                              <a:gd name="T17" fmla="*/ T16 w 100"/>
                              <a:gd name="T18" fmla="+- 0 151 51"/>
                              <a:gd name="T19" fmla="*/ 151 h 100"/>
                              <a:gd name="T20" fmla="+- 0 3361 3330"/>
                              <a:gd name="T21" fmla="*/ T20 w 100"/>
                              <a:gd name="T22" fmla="+- 0 147 51"/>
                              <a:gd name="T23" fmla="*/ 147 h 100"/>
                              <a:gd name="T24" fmla="+- 0 3345 3330"/>
                              <a:gd name="T25" fmla="*/ T24 w 100"/>
                              <a:gd name="T26" fmla="+- 0 136 51"/>
                              <a:gd name="T27" fmla="*/ 136 h 100"/>
                              <a:gd name="T28" fmla="+- 0 3334 3330"/>
                              <a:gd name="T29" fmla="*/ T28 w 100"/>
                              <a:gd name="T30" fmla="+- 0 120 51"/>
                              <a:gd name="T31" fmla="*/ 120 h 100"/>
                              <a:gd name="T32" fmla="+- 0 3330 3330"/>
                              <a:gd name="T33" fmla="*/ T32 w 100"/>
                              <a:gd name="T34" fmla="+- 0 101 51"/>
                              <a:gd name="T35" fmla="*/ 101 h 100"/>
                              <a:gd name="T36" fmla="+- 0 3334 3330"/>
                              <a:gd name="T37" fmla="*/ T36 w 100"/>
                              <a:gd name="T38" fmla="+- 0 81 51"/>
                              <a:gd name="T39" fmla="*/ 81 h 100"/>
                              <a:gd name="T40" fmla="+- 0 3345 3330"/>
                              <a:gd name="T41" fmla="*/ T40 w 100"/>
                              <a:gd name="T42" fmla="+- 0 65 51"/>
                              <a:gd name="T43" fmla="*/ 65 h 100"/>
                              <a:gd name="T44" fmla="+- 0 3361 3330"/>
                              <a:gd name="T45" fmla="*/ T44 w 100"/>
                              <a:gd name="T46" fmla="+- 0 55 51"/>
                              <a:gd name="T47" fmla="*/ 55 h 100"/>
                              <a:gd name="T48" fmla="+- 0 3380 3330"/>
                              <a:gd name="T49" fmla="*/ T48 w 100"/>
                              <a:gd name="T50" fmla="+- 0 51 51"/>
                              <a:gd name="T51" fmla="*/ 51 h 100"/>
                              <a:gd name="T52" fmla="+- 0 3399 3330"/>
                              <a:gd name="T53" fmla="*/ T52 w 100"/>
                              <a:gd name="T54" fmla="+- 0 55 51"/>
                              <a:gd name="T55" fmla="*/ 55 h 100"/>
                              <a:gd name="T56" fmla="+- 0 3415 3330"/>
                              <a:gd name="T57" fmla="*/ T56 w 100"/>
                              <a:gd name="T58" fmla="+- 0 65 51"/>
                              <a:gd name="T59" fmla="*/ 65 h 100"/>
                              <a:gd name="T60" fmla="+- 0 3426 3330"/>
                              <a:gd name="T61" fmla="*/ T60 w 100"/>
                              <a:gd name="T62" fmla="+- 0 81 51"/>
                              <a:gd name="T63" fmla="*/ 81 h 100"/>
                              <a:gd name="T64" fmla="+- 0 3430 3330"/>
                              <a:gd name="T65" fmla="*/ T64 w 100"/>
                              <a:gd name="T66" fmla="+- 0 101 51"/>
                              <a:gd name="T67" fmla="*/ 101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0" h="100">
                                <a:moveTo>
                                  <a:pt x="100" y="50"/>
                                </a:moveTo>
                                <a:lnTo>
                                  <a:pt x="96" y="69"/>
                                </a:lnTo>
                                <a:lnTo>
                                  <a:pt x="85" y="85"/>
                                </a:lnTo>
                                <a:lnTo>
                                  <a:pt x="69" y="96"/>
                                </a:lnTo>
                                <a:lnTo>
                                  <a:pt x="50" y="100"/>
                                </a:lnTo>
                                <a:lnTo>
                                  <a:pt x="31" y="96"/>
                                </a:lnTo>
                                <a:lnTo>
                                  <a:pt x="15" y="85"/>
                                </a:lnTo>
                                <a:lnTo>
                                  <a:pt x="4" y="69"/>
                                </a:lnTo>
                                <a:lnTo>
                                  <a:pt x="0" y="50"/>
                                </a:lnTo>
                                <a:lnTo>
                                  <a:pt x="4" y="30"/>
                                </a:lnTo>
                                <a:lnTo>
                                  <a:pt x="15" y="14"/>
                                </a:lnTo>
                                <a:lnTo>
                                  <a:pt x="31" y="4"/>
                                </a:lnTo>
                                <a:lnTo>
                                  <a:pt x="50" y="0"/>
                                </a:lnTo>
                                <a:lnTo>
                                  <a:pt x="69" y="4"/>
                                </a:lnTo>
                                <a:lnTo>
                                  <a:pt x="85" y="14"/>
                                </a:lnTo>
                                <a:lnTo>
                                  <a:pt x="96" y="30"/>
                                </a:lnTo>
                                <a:lnTo>
                                  <a:pt x="100" y="50"/>
                                </a:lnTo>
                                <a:close/>
                              </a:path>
                            </a:pathLst>
                          </a:custGeom>
                          <a:noFill/>
                          <a:ln w="9525">
                            <a:solidFill>
                              <a:srgbClr val="2B4A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51F8E8D" id="Группа 310" o:spid="_x0000_s1026" style="position:absolute;margin-left:159.35pt;margin-top:2.15pt;width:19.2pt;height:5.75pt;z-index:251739136;mso-position-horizontal-relative:page" coordorigin="3187,43" coordsize="384,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">
                <v:line id="Line 284" o:spid="_x0000_s1027" style="position:absolute;visibility:visible;mso-wrap-style:square" from="3187,100" to="3571,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" strokecolor="#2c4d75" strokeweight="1.2pt"/>
                <v:shape id="Picture 285" o:spid="_x0000_s1028" type="#_x0000_t75" style="position:absolute;left:3330;top:50;width:1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">
                  <v:imagedata r:id="rId186" o:title=""/>
                </v:shape>
                <v:shape id="Freeform 286" o:spid="_x0000_s1029" style="position:absolute;left:3330;top:50;width:100;height:100;visibility:visible;mso-wrap-style:square;v-text-anchor:top" coordsize="1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" path="m100,50l96,69,85,85,69,96r-19,4l31,96,15,85,4,69,,50,4,30,15,14,31,4,50,,69,4,85,14,96,30r4,20xe" filled="f" strokecolor="#2b4a71">
                  <v:path arrowok="t" o:connecttype="custom" o:connectlocs="100,101;96,120;85,136;69,147;50,151;31,147;15,136;4,120;0,101;4,81;15,65;31,55;50,51;69,55;85,65;96,81;100,101" o:connectangles="0,0,0,0,0,0,0,0,0,0,0,0,0,0,0,0,0"/>
                </v:shape>
                <w10:wrap anchorx="page"/>
              </v:group>
            </w:pict>
          </mc:Fallback>
        </mc:AlternateContent>
      </w:r>
      <w:r w:rsidRPr="00D13C09">
        <w:rPr>
          <w:rFonts w:ascii="Times New Roman" w:eastAsia="Times New Roman" w:hAnsi="Times New Roman" w:cs="Times New Roman"/>
          <w:color w:val="7E7E7E"/>
          <w:sz w:val="18"/>
        </w:rPr>
        <w:t>коэффициент</w:t>
      </w:r>
      <w:r w:rsidRPr="00D13C09">
        <w:rPr>
          <w:rFonts w:ascii="Times New Roman" w:eastAsia="Times New Roman" w:hAnsi="Times New Roman" w:cs="Times New Roman"/>
          <w:color w:val="7E7E7E"/>
          <w:spacing w:val="-4"/>
          <w:sz w:val="18"/>
        </w:rPr>
        <w:t xml:space="preserve"> </w:t>
      </w:r>
      <w:r w:rsidRPr="00D13C09">
        <w:rPr>
          <w:rFonts w:ascii="Times New Roman" w:eastAsia="Times New Roman" w:hAnsi="Times New Roman" w:cs="Times New Roman"/>
          <w:color w:val="7E7E7E"/>
          <w:sz w:val="18"/>
        </w:rPr>
        <w:t>покрытия</w:t>
      </w:r>
      <w:r w:rsidRPr="00D13C09">
        <w:rPr>
          <w:rFonts w:ascii="Times New Roman" w:eastAsia="Times New Roman" w:hAnsi="Times New Roman" w:cs="Times New Roman"/>
          <w:color w:val="7E7E7E"/>
          <w:spacing w:val="-5"/>
          <w:sz w:val="18"/>
        </w:rPr>
        <w:t xml:space="preserve"> </w:t>
      </w:r>
      <w:r w:rsidRPr="00D13C09">
        <w:rPr>
          <w:rFonts w:ascii="Times New Roman" w:eastAsia="Times New Roman" w:hAnsi="Times New Roman" w:cs="Times New Roman"/>
          <w:color w:val="7E7E7E"/>
          <w:sz w:val="18"/>
        </w:rPr>
        <w:t>краткосрочного</w:t>
      </w:r>
      <w:r w:rsidRPr="00D13C09">
        <w:rPr>
          <w:rFonts w:ascii="Times New Roman" w:eastAsia="Times New Roman" w:hAnsi="Times New Roman" w:cs="Times New Roman"/>
          <w:color w:val="7E7E7E"/>
          <w:spacing w:val="-9"/>
          <w:sz w:val="18"/>
        </w:rPr>
        <w:t xml:space="preserve"> </w:t>
      </w:r>
      <w:r w:rsidRPr="00D13C09">
        <w:rPr>
          <w:rFonts w:ascii="Times New Roman" w:eastAsia="Times New Roman" w:hAnsi="Times New Roman" w:cs="Times New Roman"/>
          <w:color w:val="7E7E7E"/>
          <w:sz w:val="18"/>
        </w:rPr>
        <w:t>внешнего</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долга,</w:t>
      </w:r>
      <w:r w:rsidRPr="00D13C09">
        <w:rPr>
          <w:rFonts w:ascii="Times New Roman" w:eastAsia="Times New Roman" w:hAnsi="Times New Roman" w:cs="Times New Roman"/>
          <w:color w:val="7E7E7E"/>
          <w:spacing w:val="-4"/>
          <w:sz w:val="18"/>
        </w:rPr>
        <w:t xml:space="preserve"> </w:t>
      </w:r>
      <w:r w:rsidRPr="00D13C09">
        <w:rPr>
          <w:rFonts w:ascii="Times New Roman" w:eastAsia="Times New Roman" w:hAnsi="Times New Roman" w:cs="Times New Roman"/>
          <w:color w:val="7E7E7E"/>
          <w:sz w:val="18"/>
        </w:rPr>
        <w:t>раз</w:t>
      </w:r>
    </w:p>
    <w:p w:rsidR="00227AE5" w:rsidRPr="00227AE5" w:rsidRDefault="00227AE5" w:rsidP="00FE4871">
      <w:pPr>
        <w:widowControl w:val="0"/>
        <w:autoSpaceDE w:val="0"/>
        <w:autoSpaceDN w:val="0"/>
        <w:spacing w:after="0" w:line="240" w:lineRule="auto"/>
        <w:jc w:val="center"/>
        <w:rPr>
          <w:rFonts w:ascii="Times New Roman" w:eastAsia="Times New Roman" w:hAnsi="Times New Roman" w:cs="Times New Roman"/>
          <w:sz w:val="16"/>
          <w:szCs w:val="16"/>
        </w:rPr>
      </w:pPr>
    </w:p>
    <w:p w:rsidR="00227AE5" w:rsidRDefault="00D13C09" w:rsidP="00FE4871">
      <w:pPr>
        <w:widowControl w:val="0"/>
        <w:autoSpaceDE w:val="0"/>
        <w:autoSpaceDN w:val="0"/>
        <w:spacing w:after="0" w:line="240" w:lineRule="auto"/>
        <w:jc w:val="center"/>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Рисунок 2</w:t>
      </w:r>
      <w:r w:rsidR="00A01272">
        <w:rPr>
          <w:rFonts w:ascii="Times New Roman" w:eastAsia="Times New Roman" w:hAnsi="Times New Roman" w:cs="Times New Roman"/>
          <w:sz w:val="28"/>
          <w:szCs w:val="28"/>
        </w:rPr>
        <w:t>4</w:t>
      </w:r>
      <w:r w:rsidRPr="00D13C09">
        <w:rPr>
          <w:rFonts w:ascii="Times New Roman" w:eastAsia="Times New Roman" w:hAnsi="Times New Roman" w:cs="Times New Roman"/>
          <w:sz w:val="28"/>
          <w:szCs w:val="28"/>
        </w:rPr>
        <w:t xml:space="preserve"> </w:t>
      </w:r>
      <w:r w:rsidR="00227AE5">
        <w:rPr>
          <w:rFonts w:ascii="Times New Roman" w:eastAsia="Times New Roman" w:hAnsi="Times New Roman" w:cs="Times New Roman"/>
          <w:sz w:val="28"/>
          <w:szCs w:val="28"/>
        </w:rPr>
        <w:t>–</w:t>
      </w:r>
      <w:r w:rsidRPr="00D13C09">
        <w:rPr>
          <w:rFonts w:ascii="Times New Roman" w:eastAsia="Times New Roman" w:hAnsi="Times New Roman" w:cs="Times New Roman"/>
          <w:sz w:val="28"/>
          <w:szCs w:val="28"/>
        </w:rPr>
        <w:t xml:space="preserve"> Показатели</w:t>
      </w:r>
      <w:r w:rsidRPr="00D13C09">
        <w:rPr>
          <w:rFonts w:ascii="Times New Roman" w:eastAsia="Times New Roman" w:hAnsi="Times New Roman" w:cs="Times New Roman"/>
          <w:spacing w:val="-2"/>
          <w:sz w:val="28"/>
          <w:szCs w:val="28"/>
        </w:rPr>
        <w:t xml:space="preserve"> </w:t>
      </w:r>
      <w:r w:rsidRPr="00D13C09">
        <w:rPr>
          <w:rFonts w:ascii="Times New Roman" w:eastAsia="Times New Roman" w:hAnsi="Times New Roman" w:cs="Times New Roman"/>
          <w:sz w:val="28"/>
          <w:szCs w:val="28"/>
        </w:rPr>
        <w:t>финансовой</w:t>
      </w:r>
      <w:r w:rsidRPr="00D13C09">
        <w:rPr>
          <w:rFonts w:ascii="Times New Roman" w:eastAsia="Times New Roman" w:hAnsi="Times New Roman" w:cs="Times New Roman"/>
          <w:spacing w:val="-3"/>
          <w:sz w:val="28"/>
          <w:szCs w:val="28"/>
        </w:rPr>
        <w:t xml:space="preserve"> </w:t>
      </w:r>
      <w:r w:rsidRPr="00D13C09">
        <w:rPr>
          <w:rFonts w:ascii="Times New Roman" w:eastAsia="Times New Roman" w:hAnsi="Times New Roman" w:cs="Times New Roman"/>
          <w:sz w:val="28"/>
          <w:szCs w:val="28"/>
        </w:rPr>
        <w:t>устойчивости</w:t>
      </w:r>
      <w:r w:rsidRPr="00D13C09">
        <w:rPr>
          <w:rFonts w:ascii="Times New Roman" w:eastAsia="Times New Roman" w:hAnsi="Times New Roman" w:cs="Times New Roman"/>
          <w:spacing w:val="-5"/>
          <w:sz w:val="28"/>
          <w:szCs w:val="28"/>
        </w:rPr>
        <w:t xml:space="preserve"> </w:t>
      </w:r>
      <w:r w:rsidRPr="00D13C09">
        <w:rPr>
          <w:rFonts w:ascii="Times New Roman" w:eastAsia="Times New Roman" w:hAnsi="Times New Roman" w:cs="Times New Roman"/>
          <w:sz w:val="28"/>
          <w:szCs w:val="28"/>
        </w:rPr>
        <w:t>Казахстана за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2016</w:t>
      </w:r>
      <w:r w:rsidR="00227AE5">
        <w:rPr>
          <w:rFonts w:ascii="Times New Roman" w:eastAsia="Times New Roman" w:hAnsi="Times New Roman" w:cs="Times New Roman"/>
          <w:sz w:val="28"/>
          <w:szCs w:val="28"/>
        </w:rPr>
        <w:t>-</w:t>
      </w:r>
      <w:r w:rsidRPr="00D13C09">
        <w:rPr>
          <w:rFonts w:ascii="Times New Roman" w:eastAsia="Times New Roman" w:hAnsi="Times New Roman" w:cs="Times New Roman"/>
          <w:sz w:val="28"/>
          <w:szCs w:val="28"/>
        </w:rPr>
        <w:t>2020</w:t>
      </w:r>
      <w:r w:rsidR="00227AE5">
        <w:rPr>
          <w:rFonts w:ascii="Times New Roman" w:eastAsia="Times New Roman" w:hAnsi="Times New Roman" w:cs="Times New Roman"/>
          <w:sz w:val="28"/>
          <w:szCs w:val="28"/>
        </w:rPr>
        <w:t xml:space="preserve"> </w:t>
      </w:r>
      <w:r w:rsidR="009873FC">
        <w:rPr>
          <w:rFonts w:ascii="Times New Roman" w:eastAsia="Times New Roman" w:hAnsi="Times New Roman" w:cs="Times New Roman"/>
          <w:sz w:val="28"/>
          <w:szCs w:val="28"/>
        </w:rPr>
        <w:t>гг</w:t>
      </w:r>
      <w:r w:rsidR="00227AE5">
        <w:rPr>
          <w:rFonts w:ascii="Times New Roman" w:eastAsia="Times New Roman" w:hAnsi="Times New Roman" w:cs="Times New Roman"/>
          <w:sz w:val="28"/>
          <w:szCs w:val="28"/>
        </w:rPr>
        <w:t>.</w:t>
      </w:r>
      <w:r w:rsidR="009873FC">
        <w:rPr>
          <w:rFonts w:ascii="Times New Roman" w:eastAsia="Times New Roman" w:hAnsi="Times New Roman" w:cs="Times New Roman"/>
          <w:sz w:val="28"/>
          <w:szCs w:val="28"/>
        </w:rPr>
        <w:t xml:space="preserve"> </w:t>
      </w:r>
    </w:p>
    <w:p w:rsidR="00227AE5" w:rsidRPr="00227AE5" w:rsidRDefault="00227AE5" w:rsidP="00FE4871">
      <w:pPr>
        <w:widowControl w:val="0"/>
        <w:autoSpaceDE w:val="0"/>
        <w:autoSpaceDN w:val="0"/>
        <w:spacing w:after="0" w:line="240" w:lineRule="auto"/>
        <w:jc w:val="center"/>
        <w:rPr>
          <w:rFonts w:ascii="Times New Roman" w:eastAsia="Times New Roman" w:hAnsi="Times New Roman" w:cs="Times New Roman"/>
          <w:sz w:val="16"/>
          <w:szCs w:val="16"/>
        </w:rPr>
      </w:pPr>
    </w:p>
    <w:p w:rsidR="00D13C09" w:rsidRPr="00227AE5" w:rsidRDefault="00227AE5" w:rsidP="00227AE5">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227AE5">
        <w:rPr>
          <w:rFonts w:ascii="Times New Roman" w:eastAsia="Times New Roman" w:hAnsi="Times New Roman" w:cs="Times New Roman"/>
          <w:sz w:val="24"/>
          <w:szCs w:val="24"/>
        </w:rPr>
        <w:t xml:space="preserve">Примечание – Составлено по источнику </w:t>
      </w:r>
      <w:r w:rsidR="00D13C09" w:rsidRPr="00227AE5">
        <w:rPr>
          <w:rFonts w:ascii="Times New Roman" w:eastAsia="Times New Roman" w:hAnsi="Times New Roman" w:cs="Times New Roman"/>
          <w:sz w:val="24"/>
          <w:szCs w:val="24"/>
        </w:rPr>
        <w:t>[101]</w:t>
      </w:r>
    </w:p>
    <w:p w:rsidR="00227AE5" w:rsidRDefault="00227AE5"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9873FC" w:rsidRPr="00D13C09" w:rsidRDefault="009873FC"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По-прежнему зависимость Казахстана от нефтегазового сектора предопределяет влияние на внешнюю торговлю, а значит на платежный баланс страны и курс национальной валюты. Это создает значительные риски финансовой стабильности при ухудшении внешней конъюнктуры.</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По оценкам Счетного комитета, в целях сохранности Национального фонда и дальнейшего его роста, а также недопущения его снижения необходимо:</w:t>
      </w:r>
    </w:p>
    <w:p w:rsidR="00D13C09" w:rsidRPr="00272B1D" w:rsidRDefault="00227AE5" w:rsidP="00227A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3C09" w:rsidRPr="00272B1D">
        <w:rPr>
          <w:rFonts w:ascii="Times New Roman" w:eastAsia="Times New Roman" w:hAnsi="Times New Roman" w:cs="Times New Roman"/>
          <w:sz w:val="28"/>
          <w:szCs w:val="28"/>
        </w:rPr>
        <w:tab/>
        <w:t>сокращение ненефтяного дефицита бюджета путем изменения направления экономической политики с краткосрочного экономического роста на обеспечение устойчивости экономической системы в целом;</w:t>
      </w:r>
    </w:p>
    <w:p w:rsidR="00D13C09" w:rsidRPr="00272B1D" w:rsidRDefault="00227AE5" w:rsidP="00227AE5">
      <w:pPr>
        <w:widowControl w:val="0"/>
        <w:tabs>
          <w:tab w:val="left" w:pos="993"/>
        </w:tabs>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D13C09" w:rsidRPr="00272B1D">
        <w:rPr>
          <w:rFonts w:ascii="Times New Roman" w:eastAsia="Times New Roman" w:hAnsi="Times New Roman" w:cs="Times New Roman"/>
          <w:sz w:val="28"/>
          <w:szCs w:val="28"/>
        </w:rPr>
        <w:tab/>
        <w:t>увеличение кредитования экономики за счет средств банков второго уровня;</w:t>
      </w:r>
    </w:p>
    <w:p w:rsidR="00D13C09" w:rsidRPr="00272B1D" w:rsidRDefault="00227AE5" w:rsidP="00227AE5">
      <w:pPr>
        <w:widowControl w:val="0"/>
        <w:tabs>
          <w:tab w:val="left" w:pos="993"/>
        </w:tabs>
        <w:autoSpaceDE w:val="0"/>
        <w:autoSpaceDN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sidR="00D13C09" w:rsidRPr="00272B1D">
        <w:rPr>
          <w:rFonts w:ascii="Times New Roman" w:eastAsia="Times New Roman" w:hAnsi="Times New Roman" w:cs="Times New Roman"/>
          <w:sz w:val="28"/>
          <w:szCs w:val="28"/>
        </w:rPr>
        <w:tab/>
        <w:t>сокращения</w:t>
      </w:r>
      <w:r>
        <w:rPr>
          <w:rFonts w:ascii="Times New Roman" w:eastAsia="Times New Roman" w:hAnsi="Times New Roman" w:cs="Times New Roman"/>
          <w:sz w:val="28"/>
          <w:szCs w:val="28"/>
        </w:rPr>
        <w:t xml:space="preserve"> </w:t>
      </w:r>
      <w:r w:rsidR="00D13C09" w:rsidRPr="00272B1D">
        <w:rPr>
          <w:rFonts w:ascii="Times New Roman" w:eastAsia="Times New Roman" w:hAnsi="Times New Roman" w:cs="Times New Roman"/>
          <w:sz w:val="28"/>
          <w:szCs w:val="28"/>
        </w:rPr>
        <w:t>неэффективных расходов</w:t>
      </w:r>
      <w:r>
        <w:rPr>
          <w:rFonts w:ascii="Times New Roman" w:eastAsia="Times New Roman" w:hAnsi="Times New Roman" w:cs="Times New Roman"/>
          <w:sz w:val="28"/>
          <w:szCs w:val="28"/>
        </w:rPr>
        <w:t xml:space="preserve"> </w:t>
      </w:r>
      <w:r w:rsidR="00D13C09" w:rsidRPr="00272B1D">
        <w:rPr>
          <w:rFonts w:ascii="Times New Roman" w:eastAsia="Times New Roman" w:hAnsi="Times New Roman" w:cs="Times New Roman"/>
          <w:sz w:val="28"/>
          <w:szCs w:val="28"/>
        </w:rPr>
        <w:t>государства</w:t>
      </w:r>
      <w:r>
        <w:rPr>
          <w:rFonts w:ascii="Times New Roman" w:eastAsia="Times New Roman" w:hAnsi="Times New Roman" w:cs="Times New Roman"/>
          <w:sz w:val="28"/>
          <w:szCs w:val="28"/>
        </w:rPr>
        <w:t xml:space="preserve"> </w:t>
      </w:r>
      <w:r w:rsidR="00D13C09" w:rsidRPr="00272B1D">
        <w:rPr>
          <w:rFonts w:ascii="Times New Roman" w:eastAsia="Times New Roman" w:hAnsi="Times New Roman" w:cs="Times New Roman"/>
          <w:sz w:val="28"/>
          <w:szCs w:val="28"/>
        </w:rPr>
        <w:t>и квазигосударственного сектора с дальнейшей приоритизацией востребованных.</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Также важным</w:t>
      </w:r>
      <w:r w:rsidRPr="00D13C09">
        <w:rPr>
          <w:rFonts w:ascii="Times New Roman" w:eastAsia="Times New Roman" w:hAnsi="Times New Roman" w:cs="Times New Roman"/>
          <w:sz w:val="28"/>
          <w:szCs w:val="28"/>
        </w:rPr>
        <w:t xml:space="preserve"> показателем является уровень государственного и гарантированного государством долга Казахстана, который имеет тенденцию ежегодного роста. По состоянию на 1 января 2021 года он увеличился к уровню 2019 года на 24,7% или на 4 262,4 млрд. тенге (на 5,9 млрд. долл. США), составив 21 548,3 млрд. тенге (51,2 млрд. долл. США).</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 xml:space="preserve">На сегодня государственный долг достиг 20 642,5 млрд. тенге (49,1 млрд. долл. США) с ростом на 4 155,7 млрд. тенге (на 5,8 млрд. долл. США). К уровню 2016 года государственный долг увеличился в 1,8 раза (2016 год </w:t>
      </w:r>
      <w:r w:rsidR="00227AE5">
        <w:rPr>
          <w:rFonts w:ascii="Times New Roman" w:eastAsia="Times New Roman" w:hAnsi="Times New Roman" w:cs="Times New Roman"/>
          <w:sz w:val="28"/>
          <w:szCs w:val="28"/>
        </w:rPr>
        <w:t>–</w:t>
      </w:r>
      <w:r w:rsidRPr="00D13C09">
        <w:rPr>
          <w:rFonts w:ascii="Times New Roman" w:eastAsia="Times New Roman" w:hAnsi="Times New Roman" w:cs="Times New Roman"/>
          <w:sz w:val="28"/>
          <w:szCs w:val="28"/>
        </w:rPr>
        <w:t xml:space="preserve"> 11</w:t>
      </w:r>
      <w:r w:rsidR="00227AE5">
        <w:rPr>
          <w:rFonts w:ascii="Times New Roman" w:eastAsia="Times New Roman" w:hAnsi="Times New Roman" w:cs="Times New Roman"/>
          <w:sz w:val="28"/>
          <w:szCs w:val="28"/>
        </w:rPr>
        <w:t> </w:t>
      </w:r>
      <w:r w:rsidRPr="00D13C09">
        <w:rPr>
          <w:rFonts w:ascii="Times New Roman" w:eastAsia="Times New Roman" w:hAnsi="Times New Roman" w:cs="Times New Roman"/>
          <w:sz w:val="28"/>
          <w:szCs w:val="28"/>
        </w:rPr>
        <w:t>436,6 млрд. тенге).</w:t>
      </w:r>
    </w:p>
    <w:p w:rsidR="00D13C09" w:rsidRPr="003C6D0E"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3C6D0E">
        <w:rPr>
          <w:rFonts w:ascii="Times New Roman" w:eastAsia="Times New Roman" w:hAnsi="Times New Roman" w:cs="Times New Roman"/>
          <w:i/>
          <w:sz w:val="28"/>
          <w:szCs w:val="28"/>
        </w:rPr>
        <w:t>Соотношение государственного долга к ВВП достигло 29,4%  и</w:t>
      </w:r>
      <w:r w:rsidRPr="003C6D0E">
        <w:rPr>
          <w:i/>
        </w:rPr>
        <w:t xml:space="preserve"> </w:t>
      </w:r>
      <w:r w:rsidRPr="003C6D0E">
        <w:rPr>
          <w:rFonts w:ascii="Times New Roman" w:eastAsia="Times New Roman" w:hAnsi="Times New Roman" w:cs="Times New Roman"/>
          <w:i/>
          <w:sz w:val="28"/>
          <w:szCs w:val="28"/>
        </w:rPr>
        <w:t>превысило установленное Концепцией новой бюджетной политики ограничение в 27%. Данный факт свидетельствует о неэффективном планировании и управлении государственным долгом.</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По оценкам Счетного комитета, в отдельных случаях принятие решений о заимствовании носило преждевременный характер, поскольку остатки бюджетных средств на конец периода (с учетом остатков на начало года) составили 273,1 млрд. тенге.</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При этом, план погашения займов не исполнен на 1 млрд. тенге по причине колебания кросс-курсов иностранных валют, курса тенге к доллару США, а также отклонения фактического освоения займов от запланированного.</w:t>
      </w:r>
    </w:p>
    <w:p w:rsidR="009873FC" w:rsidRPr="00227AE5" w:rsidRDefault="009873FC" w:rsidP="00FE4871">
      <w:pPr>
        <w:widowControl w:val="0"/>
        <w:autoSpaceDE w:val="0"/>
        <w:autoSpaceDN w:val="0"/>
        <w:spacing w:after="0" w:line="240" w:lineRule="auto"/>
        <w:rPr>
          <w:rFonts w:ascii="Times New Roman" w:eastAsia="Times New Roman" w:hAnsi="Times New Roman" w:cs="Times New Roman"/>
          <w:sz w:val="28"/>
          <w:szCs w:val="28"/>
        </w:rPr>
      </w:pPr>
      <w:r w:rsidRPr="00227AE5">
        <w:rPr>
          <w:rFonts w:ascii="Times New Roman" w:eastAsia="Times New Roman" w:hAnsi="Times New Roman" w:cs="Times New Roman"/>
          <w:sz w:val="28"/>
          <w:szCs w:val="28"/>
        </w:rPr>
        <w:t xml:space="preserve">                                                                                                                                                                                </w:t>
      </w:r>
      <w:r w:rsidR="00D13C09" w:rsidRPr="00227AE5">
        <w:rPr>
          <w:rFonts w:ascii="Times New Roman" w:eastAsia="Times New Roman" w:hAnsi="Times New Roman" w:cs="Times New Roman"/>
          <w:sz w:val="28"/>
          <w:szCs w:val="28"/>
        </w:rPr>
        <w:t xml:space="preserve"> </w:t>
      </w:r>
    </w:p>
    <w:p w:rsidR="00D13C09" w:rsidRPr="00D13C09" w:rsidRDefault="009873FC" w:rsidP="00FE4871">
      <w:pPr>
        <w:widowControl w:val="0"/>
        <w:autoSpaceDE w:val="0"/>
        <w:autoSpaceDN w:val="0"/>
        <w:spacing w:after="0" w:line="240" w:lineRule="auto"/>
        <w:rPr>
          <w:rFonts w:ascii="Times New Roman" w:eastAsia="Times New Roman" w:hAnsi="Times New Roman" w:cs="Times New Roman"/>
          <w:b/>
          <w:sz w:val="18"/>
        </w:rPr>
      </w:pPr>
      <w:r>
        <w:rPr>
          <w:rFonts w:ascii="Times New Roman" w:eastAsia="Times New Roman" w:hAnsi="Times New Roman" w:cs="Times New Roman"/>
          <w:b/>
          <w:color w:val="7E7E7E"/>
          <w:sz w:val="18"/>
        </w:rPr>
        <w:t xml:space="preserve">                                                                                                                                                                      </w:t>
      </w:r>
      <w:r w:rsidR="00D13C09" w:rsidRPr="00D13C09">
        <w:rPr>
          <w:rFonts w:ascii="Times New Roman" w:eastAsia="Times New Roman" w:hAnsi="Times New Roman" w:cs="Times New Roman"/>
          <w:b/>
          <w:color w:val="7E7E7E"/>
          <w:sz w:val="18"/>
        </w:rPr>
        <w:t>29,4</w:t>
      </w:r>
    </w:p>
    <w:p w:rsidR="00D13C09" w:rsidRPr="00D13C09" w:rsidRDefault="00D13C09" w:rsidP="00FE4871">
      <w:pPr>
        <w:widowControl w:val="0"/>
        <w:autoSpaceDE w:val="0"/>
        <w:autoSpaceDN w:val="0"/>
        <w:spacing w:after="0" w:line="240" w:lineRule="auto"/>
        <w:rPr>
          <w:rFonts w:ascii="Times New Roman" w:eastAsia="Times New Roman" w:hAnsi="Times New Roman" w:cs="Times New Roman"/>
          <w:sz w:val="20"/>
          <w:szCs w:val="28"/>
        </w:rPr>
      </w:pPr>
      <w:r w:rsidRPr="00D13C09">
        <w:rPr>
          <w:rFonts w:ascii="Times New Roman" w:eastAsia="Times New Roman" w:hAnsi="Times New Roman" w:cs="Times New Roman"/>
          <w:noProof/>
          <w:sz w:val="20"/>
          <w:szCs w:val="28"/>
          <w:lang w:eastAsia="ru-RU"/>
        </w:rPr>
        <mc:AlternateContent>
          <mc:Choice Requires="wpg">
            <w:drawing>
              <wp:inline distT="0" distB="0" distL="0" distR="0" wp14:anchorId="67BDCA93" wp14:editId="77115991">
                <wp:extent cx="5824855" cy="2103120"/>
                <wp:effectExtent l="0" t="0" r="23495" b="11430"/>
                <wp:docPr id="352" name="Группа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4855" cy="2103120"/>
                          <a:chOff x="0" y="0"/>
                          <a:chExt cx="9173" cy="3312"/>
                        </a:xfrm>
                      </wpg:grpSpPr>
                      <pic:pic xmlns:pic="http://schemas.openxmlformats.org/drawingml/2006/picture">
                        <pic:nvPicPr>
                          <pic:cNvPr id="353" name="Picture 34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331" y="1754"/>
                            <a:ext cx="646" cy="1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34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842" y="2078"/>
                            <a:ext cx="672"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5" name="Picture 34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92" y="1783"/>
                            <a:ext cx="525" cy="1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Rectangle 349"/>
                        <wps:cNvSpPr>
                          <a:spLocks noChangeArrowheads="1"/>
                        </wps:cNvSpPr>
                        <wps:spPr bwMode="auto">
                          <a:xfrm>
                            <a:off x="392" y="1783"/>
                            <a:ext cx="525" cy="1517"/>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7" name="Picture 35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916" y="2122"/>
                            <a:ext cx="525" cy="1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Rectangle 351"/>
                        <wps:cNvSpPr>
                          <a:spLocks noChangeArrowheads="1"/>
                        </wps:cNvSpPr>
                        <wps:spPr bwMode="auto">
                          <a:xfrm>
                            <a:off x="916" y="2122"/>
                            <a:ext cx="525" cy="1177"/>
                          </a:xfrm>
                          <a:prstGeom prst="rect">
                            <a:avLst/>
                          </a:prstGeom>
                          <a:noFill/>
                          <a:ln w="9525">
                            <a:solidFill>
                              <a:srgbClr val="96B75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9" name="Picture 35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167" y="1480"/>
                            <a:ext cx="644"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35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676" y="1905"/>
                            <a:ext cx="675" cy="1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5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2227" y="1509"/>
                            <a:ext cx="525"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Rectangle 355"/>
                        <wps:cNvSpPr>
                          <a:spLocks noChangeArrowheads="1"/>
                        </wps:cNvSpPr>
                        <wps:spPr bwMode="auto">
                          <a:xfrm>
                            <a:off x="2227" y="1509"/>
                            <a:ext cx="525" cy="1791"/>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3" name="Picture 35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2751" y="1947"/>
                            <a:ext cx="525"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Rectangle 357"/>
                        <wps:cNvSpPr>
                          <a:spLocks noChangeArrowheads="1"/>
                        </wps:cNvSpPr>
                        <wps:spPr bwMode="auto">
                          <a:xfrm>
                            <a:off x="2751" y="1947"/>
                            <a:ext cx="525" cy="1352"/>
                          </a:xfrm>
                          <a:prstGeom prst="rect">
                            <a:avLst/>
                          </a:prstGeom>
                          <a:noFill/>
                          <a:ln w="9525">
                            <a:solidFill>
                              <a:srgbClr val="96B75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 name="Picture 358"/>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000" y="1231"/>
                            <a:ext cx="646" cy="2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 name="Picture 35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4512" y="1708"/>
                            <a:ext cx="672" cy="1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60"/>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4061" y="1259"/>
                            <a:ext cx="52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8" name="Rectangle 361"/>
                        <wps:cNvSpPr>
                          <a:spLocks noChangeArrowheads="1"/>
                        </wps:cNvSpPr>
                        <wps:spPr bwMode="auto">
                          <a:xfrm>
                            <a:off x="4061" y="1259"/>
                            <a:ext cx="525" cy="2040"/>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9" name="Picture 36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585" y="1751"/>
                            <a:ext cx="52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0" name="Rectangle 363"/>
                        <wps:cNvSpPr>
                          <a:spLocks noChangeArrowheads="1"/>
                        </wps:cNvSpPr>
                        <wps:spPr bwMode="auto">
                          <a:xfrm>
                            <a:off x="4585" y="1751"/>
                            <a:ext cx="525" cy="1548"/>
                          </a:xfrm>
                          <a:prstGeom prst="rect">
                            <a:avLst/>
                          </a:prstGeom>
                          <a:noFill/>
                          <a:ln w="9525">
                            <a:solidFill>
                              <a:srgbClr val="96B75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1" name="Picture 36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5836" y="1084"/>
                            <a:ext cx="644" cy="2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2" name="Picture 36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6345" y="1552"/>
                            <a:ext cx="675"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3" name="Picture 36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5896" y="1113"/>
                            <a:ext cx="525" cy="2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4" name="Rectangle 367"/>
                        <wps:cNvSpPr>
                          <a:spLocks noChangeArrowheads="1"/>
                        </wps:cNvSpPr>
                        <wps:spPr bwMode="auto">
                          <a:xfrm>
                            <a:off x="5896" y="1113"/>
                            <a:ext cx="525" cy="2186"/>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36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6420" y="1595"/>
                            <a:ext cx="525"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Rectangle 369"/>
                        <wps:cNvSpPr>
                          <a:spLocks noChangeArrowheads="1"/>
                        </wps:cNvSpPr>
                        <wps:spPr bwMode="auto">
                          <a:xfrm>
                            <a:off x="6420" y="1595"/>
                            <a:ext cx="525" cy="1704"/>
                          </a:xfrm>
                          <a:prstGeom prst="rect">
                            <a:avLst/>
                          </a:prstGeom>
                          <a:noFill/>
                          <a:ln w="9525">
                            <a:solidFill>
                              <a:srgbClr val="96B75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37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7670" y="532"/>
                            <a:ext cx="646" cy="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 name="Picture 37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8179" y="1048"/>
                            <a:ext cx="675" cy="2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7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731" y="562"/>
                            <a:ext cx="525" cy="2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 name="Rectangle 373"/>
                        <wps:cNvSpPr>
                          <a:spLocks noChangeArrowheads="1"/>
                        </wps:cNvSpPr>
                        <wps:spPr bwMode="auto">
                          <a:xfrm>
                            <a:off x="7731" y="562"/>
                            <a:ext cx="525" cy="2737"/>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1" name="Picture 37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8255" y="1091"/>
                            <a:ext cx="525" cy="2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2" name="Rectangle 375"/>
                        <wps:cNvSpPr>
                          <a:spLocks noChangeArrowheads="1"/>
                        </wps:cNvSpPr>
                        <wps:spPr bwMode="auto">
                          <a:xfrm>
                            <a:off x="8255" y="1091"/>
                            <a:ext cx="525" cy="2209"/>
                          </a:xfrm>
                          <a:prstGeom prst="rect">
                            <a:avLst/>
                          </a:prstGeom>
                          <a:noFill/>
                          <a:ln w="9525">
                            <a:solidFill>
                              <a:srgbClr val="96B75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Line 376"/>
                        <wps:cNvCnPr/>
                        <wps:spPr bwMode="auto">
                          <a:xfrm>
                            <a:off x="0" y="3300"/>
                            <a:ext cx="917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4" name="Picture 37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837" y="0"/>
                            <a:ext cx="7498"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7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837" y="626"/>
                            <a:ext cx="7498"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AutoShape 379"/>
                        <wps:cNvSpPr>
                          <a:spLocks/>
                        </wps:cNvSpPr>
                        <wps:spPr bwMode="auto">
                          <a:xfrm>
                            <a:off x="916" y="48"/>
                            <a:ext cx="7339" cy="632"/>
                          </a:xfrm>
                          <a:custGeom>
                            <a:avLst/>
                            <a:gdLst>
                              <a:gd name="T0" fmla="+- 0 917 917"/>
                              <a:gd name="T1" fmla="*/ T0 w 7339"/>
                              <a:gd name="T2" fmla="+- 0 610 48"/>
                              <a:gd name="T3" fmla="*/ 610 h 632"/>
                              <a:gd name="T4" fmla="+- 0 2750 917"/>
                              <a:gd name="T5" fmla="*/ T4 w 7339"/>
                              <a:gd name="T6" fmla="+- 0 555 48"/>
                              <a:gd name="T7" fmla="*/ 555 h 632"/>
                              <a:gd name="T8" fmla="+- 0 2750 917"/>
                              <a:gd name="T9" fmla="*/ T8 w 7339"/>
                              <a:gd name="T10" fmla="+- 0 555 48"/>
                              <a:gd name="T11" fmla="*/ 555 h 632"/>
                              <a:gd name="T12" fmla="+- 0 4586 917"/>
                              <a:gd name="T13" fmla="*/ T12 w 7339"/>
                              <a:gd name="T14" fmla="+- 0 550 48"/>
                              <a:gd name="T15" fmla="*/ 550 h 632"/>
                              <a:gd name="T16" fmla="+- 0 4586 917"/>
                              <a:gd name="T17" fmla="*/ T16 w 7339"/>
                              <a:gd name="T18" fmla="+- 0 550 48"/>
                              <a:gd name="T19" fmla="*/ 550 h 632"/>
                              <a:gd name="T20" fmla="+- 0 6420 917"/>
                              <a:gd name="T21" fmla="*/ T20 w 7339"/>
                              <a:gd name="T22" fmla="+- 0 680 48"/>
                              <a:gd name="T23" fmla="*/ 680 h 632"/>
                              <a:gd name="T24" fmla="+- 0 6420 917"/>
                              <a:gd name="T25" fmla="*/ T24 w 7339"/>
                              <a:gd name="T26" fmla="+- 0 680 48"/>
                              <a:gd name="T27" fmla="*/ 680 h 632"/>
                              <a:gd name="T28" fmla="+- 0 8255 917"/>
                              <a:gd name="T29" fmla="*/ T28 w 7339"/>
                              <a:gd name="T30" fmla="+- 0 48 48"/>
                              <a:gd name="T31" fmla="*/ 48 h 63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39" h="632">
                                <a:moveTo>
                                  <a:pt x="0" y="562"/>
                                </a:moveTo>
                                <a:lnTo>
                                  <a:pt x="1833" y="507"/>
                                </a:lnTo>
                                <a:moveTo>
                                  <a:pt x="1833" y="507"/>
                                </a:moveTo>
                                <a:lnTo>
                                  <a:pt x="3669" y="502"/>
                                </a:lnTo>
                                <a:moveTo>
                                  <a:pt x="3669" y="502"/>
                                </a:moveTo>
                                <a:lnTo>
                                  <a:pt x="5503" y="632"/>
                                </a:lnTo>
                                <a:moveTo>
                                  <a:pt x="5503" y="632"/>
                                </a:moveTo>
                                <a:lnTo>
                                  <a:pt x="7338" y="0"/>
                                </a:lnTo>
                              </a:path>
                            </a:pathLst>
                          </a:custGeom>
                          <a:noFill/>
                          <a:ln w="15875">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utoShape 380"/>
                        <wps:cNvSpPr>
                          <a:spLocks/>
                        </wps:cNvSpPr>
                        <wps:spPr bwMode="auto">
                          <a:xfrm>
                            <a:off x="916" y="674"/>
                            <a:ext cx="7339" cy="583"/>
                          </a:xfrm>
                          <a:custGeom>
                            <a:avLst/>
                            <a:gdLst>
                              <a:gd name="T0" fmla="+- 0 917 917"/>
                              <a:gd name="T1" fmla="*/ T0 w 7339"/>
                              <a:gd name="T2" fmla="+- 0 1212 675"/>
                              <a:gd name="T3" fmla="*/ 1212 h 583"/>
                              <a:gd name="T4" fmla="+- 0 2750 917"/>
                              <a:gd name="T5" fmla="*/ T4 w 7339"/>
                              <a:gd name="T6" fmla="+- 0 1229 675"/>
                              <a:gd name="T7" fmla="*/ 1229 h 583"/>
                              <a:gd name="T8" fmla="+- 0 2750 917"/>
                              <a:gd name="T9" fmla="*/ T8 w 7339"/>
                              <a:gd name="T10" fmla="+- 0 1229 675"/>
                              <a:gd name="T11" fmla="*/ 1229 h 583"/>
                              <a:gd name="T12" fmla="+- 0 4586 917"/>
                              <a:gd name="T13" fmla="*/ T12 w 7339"/>
                              <a:gd name="T14" fmla="+- 0 1212 675"/>
                              <a:gd name="T15" fmla="*/ 1212 h 583"/>
                              <a:gd name="T16" fmla="+- 0 4586 917"/>
                              <a:gd name="T17" fmla="*/ T16 w 7339"/>
                              <a:gd name="T18" fmla="+- 0 1212 675"/>
                              <a:gd name="T19" fmla="*/ 1212 h 583"/>
                              <a:gd name="T20" fmla="+- 0 6420 917"/>
                              <a:gd name="T21" fmla="*/ T20 w 7339"/>
                              <a:gd name="T22" fmla="+- 0 1257 675"/>
                              <a:gd name="T23" fmla="*/ 1257 h 583"/>
                              <a:gd name="T24" fmla="+- 0 6420 917"/>
                              <a:gd name="T25" fmla="*/ T24 w 7339"/>
                              <a:gd name="T26" fmla="+- 0 1257 675"/>
                              <a:gd name="T27" fmla="*/ 1257 h 583"/>
                              <a:gd name="T28" fmla="+- 0 8255 917"/>
                              <a:gd name="T29" fmla="*/ T28 w 7339"/>
                              <a:gd name="T30" fmla="+- 0 675 675"/>
                              <a:gd name="T31" fmla="*/ 675 h 58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339" h="583">
                                <a:moveTo>
                                  <a:pt x="0" y="537"/>
                                </a:moveTo>
                                <a:lnTo>
                                  <a:pt x="1833" y="554"/>
                                </a:lnTo>
                                <a:moveTo>
                                  <a:pt x="1833" y="554"/>
                                </a:moveTo>
                                <a:lnTo>
                                  <a:pt x="3669" y="537"/>
                                </a:lnTo>
                                <a:moveTo>
                                  <a:pt x="3669" y="537"/>
                                </a:moveTo>
                                <a:lnTo>
                                  <a:pt x="5503" y="582"/>
                                </a:lnTo>
                                <a:moveTo>
                                  <a:pt x="5503" y="582"/>
                                </a:moveTo>
                                <a:lnTo>
                                  <a:pt x="7338" y="0"/>
                                </a:lnTo>
                              </a:path>
                            </a:pathLst>
                          </a:custGeom>
                          <a:noFill/>
                          <a:ln w="15875">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Text Box 381"/>
                        <wps:cNvSpPr txBox="1">
                          <a:spLocks noChangeArrowheads="1"/>
                        </wps:cNvSpPr>
                        <wps:spPr bwMode="auto">
                          <a:xfrm>
                            <a:off x="780" y="271"/>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b/>
                                  <w:sz w:val="18"/>
                                </w:rPr>
                              </w:pPr>
                              <w:r>
                                <w:rPr>
                                  <w:b/>
                                  <w:color w:val="7E7E7E"/>
                                  <w:sz w:val="18"/>
                                </w:rPr>
                                <w:t>24,3</w:t>
                              </w:r>
                            </w:p>
                          </w:txbxContent>
                        </wps:txbx>
                        <wps:bodyPr rot="0" vert="horz" wrap="square" lIns="0" tIns="0" rIns="0" bIns="0" anchor="t" anchorCtr="0" upright="1">
                          <a:noAutofit/>
                        </wps:bodyPr>
                      </wps:wsp>
                      <wps:wsp>
                        <wps:cNvPr id="389" name="Text Box 382"/>
                        <wps:cNvSpPr txBox="1">
                          <a:spLocks noChangeArrowheads="1"/>
                        </wps:cNvSpPr>
                        <wps:spPr bwMode="auto">
                          <a:xfrm>
                            <a:off x="2615" y="217"/>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b/>
                                  <w:sz w:val="18"/>
                                </w:rPr>
                              </w:pPr>
                              <w:r>
                                <w:rPr>
                                  <w:b/>
                                  <w:color w:val="7E7E7E"/>
                                  <w:sz w:val="18"/>
                                </w:rPr>
                                <w:t>24,8</w:t>
                              </w:r>
                            </w:p>
                          </w:txbxContent>
                        </wps:txbx>
                        <wps:bodyPr rot="0" vert="horz" wrap="square" lIns="0" tIns="0" rIns="0" bIns="0" anchor="t" anchorCtr="0" upright="1">
                          <a:noAutofit/>
                        </wps:bodyPr>
                      </wps:wsp>
                      <wps:wsp>
                        <wps:cNvPr id="390" name="Text Box 383"/>
                        <wps:cNvSpPr txBox="1">
                          <a:spLocks noChangeArrowheads="1"/>
                        </wps:cNvSpPr>
                        <wps:spPr bwMode="auto">
                          <a:xfrm>
                            <a:off x="4449" y="211"/>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b/>
                                  <w:sz w:val="18"/>
                                </w:rPr>
                              </w:pPr>
                              <w:r>
                                <w:rPr>
                                  <w:b/>
                                  <w:color w:val="7E7E7E"/>
                                  <w:sz w:val="18"/>
                                </w:rPr>
                                <w:t>24,9</w:t>
                              </w:r>
                            </w:p>
                          </w:txbxContent>
                        </wps:txbx>
                        <wps:bodyPr rot="0" vert="horz" wrap="square" lIns="0" tIns="0" rIns="0" bIns="0" anchor="t" anchorCtr="0" upright="1">
                          <a:noAutofit/>
                        </wps:bodyPr>
                      </wps:wsp>
                      <wps:wsp>
                        <wps:cNvPr id="391" name="Text Box 384"/>
                        <wps:cNvSpPr txBox="1">
                          <a:spLocks noChangeArrowheads="1"/>
                        </wps:cNvSpPr>
                        <wps:spPr bwMode="auto">
                          <a:xfrm>
                            <a:off x="6284" y="341"/>
                            <a:ext cx="3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b/>
                                  <w:sz w:val="18"/>
                                </w:rPr>
                              </w:pPr>
                              <w:r>
                                <w:rPr>
                                  <w:b/>
                                  <w:color w:val="7E7E7E"/>
                                  <w:sz w:val="18"/>
                                </w:rPr>
                                <w:t>23,7</w:t>
                              </w:r>
                            </w:p>
                          </w:txbxContent>
                        </wps:txbx>
                        <wps:bodyPr rot="0" vert="horz" wrap="square" lIns="0" tIns="0" rIns="0" bIns="0" anchor="t" anchorCtr="0" upright="1">
                          <a:noAutofit/>
                        </wps:bodyPr>
                      </wps:wsp>
                      <wps:wsp>
                        <wps:cNvPr id="392" name="Text Box 385"/>
                        <wps:cNvSpPr txBox="1">
                          <a:spLocks noChangeArrowheads="1"/>
                        </wps:cNvSpPr>
                        <wps:spPr bwMode="auto">
                          <a:xfrm>
                            <a:off x="7641" y="366"/>
                            <a:ext cx="756"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20</w:t>
                              </w:r>
                              <w:r>
                                <w:rPr>
                                  <w:color w:val="7E7E7E"/>
                                  <w:spacing w:val="-3"/>
                                  <w:sz w:val="18"/>
                                </w:rPr>
                                <w:t xml:space="preserve"> </w:t>
                              </w:r>
                              <w:r>
                                <w:rPr>
                                  <w:color w:val="7E7E7E"/>
                                  <w:sz w:val="18"/>
                                </w:rPr>
                                <w:t>642,5</w:t>
                              </w:r>
                            </w:p>
                            <w:p w:rsidR="00943AEF" w:rsidRDefault="00943AEF" w:rsidP="00D13C09">
                              <w:pPr>
                                <w:spacing w:before="76"/>
                                <w:ind w:left="418"/>
                                <w:rPr>
                                  <w:b/>
                                  <w:sz w:val="18"/>
                                </w:rPr>
                              </w:pPr>
                              <w:r>
                                <w:rPr>
                                  <w:b/>
                                  <w:color w:val="7E7E7E"/>
                                  <w:sz w:val="18"/>
                                </w:rPr>
                                <w:t>23,8</w:t>
                              </w:r>
                            </w:p>
                          </w:txbxContent>
                        </wps:txbx>
                        <wps:bodyPr rot="0" vert="horz" wrap="square" lIns="0" tIns="0" rIns="0" bIns="0" anchor="t" anchorCtr="0" upright="1">
                          <a:noAutofit/>
                        </wps:bodyPr>
                      </wps:wsp>
                      <wps:wsp>
                        <wps:cNvPr id="393" name="Text Box 386"/>
                        <wps:cNvSpPr txBox="1">
                          <a:spLocks noChangeArrowheads="1"/>
                        </wps:cNvSpPr>
                        <wps:spPr bwMode="auto">
                          <a:xfrm>
                            <a:off x="780" y="857"/>
                            <a:ext cx="400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tabs>
                                  <w:tab w:val="left" w:pos="1774"/>
                                  <w:tab w:val="left" w:pos="3066"/>
                                </w:tabs>
                                <w:spacing w:line="229" w:lineRule="exact"/>
                                <w:rPr>
                                  <w:sz w:val="18"/>
                                </w:rPr>
                              </w:pPr>
                              <w:r>
                                <w:rPr>
                                  <w:b/>
                                  <w:color w:val="7E7E7E"/>
                                  <w:sz w:val="18"/>
                                </w:rPr>
                                <w:t>18,9</w:t>
                              </w:r>
                              <w:r>
                                <w:rPr>
                                  <w:b/>
                                  <w:color w:val="7E7E7E"/>
                                  <w:sz w:val="18"/>
                                </w:rPr>
                                <w:tab/>
                              </w:r>
                              <w:r>
                                <w:rPr>
                                  <w:b/>
                                  <w:color w:val="7E7E7E"/>
                                  <w:position w:val="3"/>
                                  <w:sz w:val="18"/>
                                </w:rPr>
                                <w:t>18,7</w:t>
                              </w:r>
                              <w:r>
                                <w:rPr>
                                  <w:b/>
                                  <w:color w:val="7E7E7E"/>
                                  <w:position w:val="3"/>
                                  <w:sz w:val="18"/>
                                </w:rPr>
                                <w:tab/>
                              </w:r>
                              <w:r>
                                <w:rPr>
                                  <w:color w:val="7E7E7E"/>
                                  <w:position w:val="1"/>
                                  <w:sz w:val="18"/>
                                </w:rPr>
                                <w:t>15</w:t>
                              </w:r>
                              <w:r>
                                <w:rPr>
                                  <w:color w:val="7E7E7E"/>
                                  <w:spacing w:val="-3"/>
                                  <w:position w:val="1"/>
                                  <w:sz w:val="18"/>
                                </w:rPr>
                                <w:t xml:space="preserve"> </w:t>
                              </w:r>
                              <w:r>
                                <w:rPr>
                                  <w:color w:val="7E7E7E"/>
                                  <w:position w:val="1"/>
                                  <w:sz w:val="18"/>
                                </w:rPr>
                                <w:t>387,2</w:t>
                              </w:r>
                            </w:p>
                            <w:p w:rsidR="00943AEF" w:rsidRDefault="00943AEF" w:rsidP="00D13C09">
                              <w:pPr>
                                <w:spacing w:before="25"/>
                                <w:ind w:left="3669"/>
                                <w:rPr>
                                  <w:b/>
                                  <w:sz w:val="18"/>
                                </w:rPr>
                              </w:pPr>
                              <w:r>
                                <w:rPr>
                                  <w:b/>
                                  <w:color w:val="7E7E7E"/>
                                  <w:sz w:val="18"/>
                                </w:rPr>
                                <w:t>18,9</w:t>
                              </w:r>
                            </w:p>
                          </w:txbxContent>
                        </wps:txbx>
                        <wps:bodyPr rot="0" vert="horz" wrap="square" lIns="0" tIns="0" rIns="0" bIns="0" anchor="t" anchorCtr="0" upright="1">
                          <a:noAutofit/>
                        </wps:bodyPr>
                      </wps:wsp>
                      <wps:wsp>
                        <wps:cNvPr id="394" name="Text Box 387"/>
                        <wps:cNvSpPr txBox="1">
                          <a:spLocks noChangeArrowheads="1"/>
                        </wps:cNvSpPr>
                        <wps:spPr bwMode="auto">
                          <a:xfrm>
                            <a:off x="5866" y="825"/>
                            <a:ext cx="756"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16</w:t>
                              </w:r>
                              <w:r>
                                <w:rPr>
                                  <w:color w:val="7E7E7E"/>
                                  <w:spacing w:val="-3"/>
                                  <w:sz w:val="18"/>
                                </w:rPr>
                                <w:t xml:space="preserve"> </w:t>
                              </w:r>
                              <w:r>
                                <w:rPr>
                                  <w:color w:val="7E7E7E"/>
                                  <w:sz w:val="18"/>
                                </w:rPr>
                                <w:t>486,8</w:t>
                              </w:r>
                            </w:p>
                            <w:p w:rsidR="00943AEF" w:rsidRDefault="00943AEF" w:rsidP="00D13C09">
                              <w:pPr>
                                <w:spacing w:before="130"/>
                                <w:ind w:left="418"/>
                                <w:rPr>
                                  <w:b/>
                                  <w:sz w:val="18"/>
                                </w:rPr>
                              </w:pPr>
                              <w:r>
                                <w:rPr>
                                  <w:b/>
                                  <w:color w:val="7E7E7E"/>
                                  <w:sz w:val="18"/>
                                </w:rPr>
                                <w:t>18,5</w:t>
                              </w:r>
                            </w:p>
                          </w:txbxContent>
                        </wps:txbx>
                        <wps:bodyPr rot="0" vert="horz" wrap="square" lIns="0" tIns="0" rIns="0" bIns="0" anchor="t" anchorCtr="0" upright="1">
                          <a:noAutofit/>
                        </wps:bodyPr>
                      </wps:wsp>
                      <wps:wsp>
                        <wps:cNvPr id="395" name="Text Box 388"/>
                        <wps:cNvSpPr txBox="1">
                          <a:spLocks noChangeArrowheads="1"/>
                        </wps:cNvSpPr>
                        <wps:spPr bwMode="auto">
                          <a:xfrm>
                            <a:off x="8533" y="848"/>
                            <a:ext cx="51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16</w:t>
                              </w:r>
                              <w:r>
                                <w:rPr>
                                  <w:color w:val="7E7E7E"/>
                                  <w:spacing w:val="-3"/>
                                  <w:sz w:val="18"/>
                                </w:rPr>
                                <w:t xml:space="preserve"> </w:t>
                              </w:r>
                              <w:r>
                                <w:rPr>
                                  <w:color w:val="7E7E7E"/>
                                  <w:sz w:val="18"/>
                                </w:rPr>
                                <w:t>658</w:t>
                              </w:r>
                            </w:p>
                          </w:txbxContent>
                        </wps:txbx>
                        <wps:bodyPr rot="0" vert="horz" wrap="square" lIns="0" tIns="0" rIns="0" bIns="0" anchor="t" anchorCtr="0" upright="1">
                          <a:noAutofit/>
                        </wps:bodyPr>
                      </wps:wsp>
                      <wps:wsp>
                        <wps:cNvPr id="396" name="Text Box 389"/>
                        <wps:cNvSpPr txBox="1">
                          <a:spLocks noChangeArrowheads="1"/>
                        </wps:cNvSpPr>
                        <wps:spPr bwMode="auto">
                          <a:xfrm>
                            <a:off x="361" y="1494"/>
                            <a:ext cx="6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11</w:t>
                              </w:r>
                              <w:r>
                                <w:rPr>
                                  <w:color w:val="7E7E7E"/>
                                  <w:spacing w:val="-2"/>
                                  <w:sz w:val="18"/>
                                </w:rPr>
                                <w:t xml:space="preserve"> </w:t>
                              </w:r>
                              <w:r>
                                <w:rPr>
                                  <w:color w:val="7E7E7E"/>
                                  <w:sz w:val="18"/>
                                </w:rPr>
                                <w:t>436,6</w:t>
                              </w:r>
                            </w:p>
                          </w:txbxContent>
                        </wps:txbx>
                        <wps:bodyPr rot="0" vert="horz" wrap="square" lIns="0" tIns="0" rIns="0" bIns="0" anchor="t" anchorCtr="0" upright="1">
                          <a:noAutofit/>
                        </wps:bodyPr>
                      </wps:wsp>
                      <wps:wsp>
                        <wps:cNvPr id="397" name="Text Box 390"/>
                        <wps:cNvSpPr txBox="1">
                          <a:spLocks noChangeArrowheads="1"/>
                        </wps:cNvSpPr>
                        <wps:spPr bwMode="auto">
                          <a:xfrm>
                            <a:off x="1996" y="1353"/>
                            <a:ext cx="6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13</w:t>
                              </w:r>
                              <w:r>
                                <w:rPr>
                                  <w:color w:val="7E7E7E"/>
                                  <w:spacing w:val="-2"/>
                                  <w:sz w:val="18"/>
                                </w:rPr>
                                <w:t xml:space="preserve"> </w:t>
                              </w:r>
                              <w:r>
                                <w:rPr>
                                  <w:color w:val="7E7E7E"/>
                                  <w:sz w:val="18"/>
                                </w:rPr>
                                <w:t>504,2</w:t>
                              </w:r>
                            </w:p>
                          </w:txbxContent>
                        </wps:txbx>
                        <wps:bodyPr rot="0" vert="horz" wrap="square" lIns="0" tIns="0" rIns="0" bIns="0" anchor="t" anchorCtr="0" upright="1">
                          <a:noAutofit/>
                        </wps:bodyPr>
                      </wps:wsp>
                      <wps:wsp>
                        <wps:cNvPr id="398" name="Text Box 391"/>
                        <wps:cNvSpPr txBox="1">
                          <a:spLocks noChangeArrowheads="1"/>
                        </wps:cNvSpPr>
                        <wps:spPr bwMode="auto">
                          <a:xfrm>
                            <a:off x="2847" y="1711"/>
                            <a:ext cx="6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10</w:t>
                              </w:r>
                              <w:r>
                                <w:rPr>
                                  <w:color w:val="7E7E7E"/>
                                  <w:spacing w:val="1"/>
                                  <w:sz w:val="18"/>
                                </w:rPr>
                                <w:t xml:space="preserve"> </w:t>
                              </w:r>
                              <w:r>
                                <w:rPr>
                                  <w:color w:val="7E7E7E"/>
                                  <w:sz w:val="18"/>
                                </w:rPr>
                                <w:t>193,3</w:t>
                              </w:r>
                            </w:p>
                          </w:txbxContent>
                        </wps:txbx>
                        <wps:bodyPr rot="0" vert="horz" wrap="square" lIns="0" tIns="0" rIns="0" bIns="0" anchor="t" anchorCtr="0" upright="1">
                          <a:noAutofit/>
                        </wps:bodyPr>
                      </wps:wsp>
                      <wps:wsp>
                        <wps:cNvPr id="399" name="Text Box 392"/>
                        <wps:cNvSpPr txBox="1">
                          <a:spLocks noChangeArrowheads="1"/>
                        </wps:cNvSpPr>
                        <wps:spPr bwMode="auto">
                          <a:xfrm>
                            <a:off x="4731" y="1555"/>
                            <a:ext cx="6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11</w:t>
                              </w:r>
                              <w:r>
                                <w:rPr>
                                  <w:color w:val="7E7E7E"/>
                                  <w:spacing w:val="1"/>
                                  <w:sz w:val="18"/>
                                </w:rPr>
                                <w:t xml:space="preserve"> </w:t>
                              </w:r>
                              <w:r>
                                <w:rPr>
                                  <w:color w:val="7E7E7E"/>
                                  <w:sz w:val="18"/>
                                </w:rPr>
                                <w:t>674,2</w:t>
                              </w:r>
                            </w:p>
                          </w:txbxContent>
                        </wps:txbx>
                        <wps:bodyPr rot="0" vert="horz" wrap="square" lIns="0" tIns="0" rIns="0" bIns="0" anchor="t" anchorCtr="0" upright="1">
                          <a:noAutofit/>
                        </wps:bodyPr>
                      </wps:wsp>
                      <wps:wsp>
                        <wps:cNvPr id="400" name="Text Box 393"/>
                        <wps:cNvSpPr txBox="1">
                          <a:spLocks noChangeArrowheads="1"/>
                        </wps:cNvSpPr>
                        <wps:spPr bwMode="auto">
                          <a:xfrm>
                            <a:off x="6717" y="1514"/>
                            <a:ext cx="65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12</w:t>
                              </w:r>
                              <w:r>
                                <w:rPr>
                                  <w:color w:val="7E7E7E"/>
                                  <w:spacing w:val="1"/>
                                  <w:sz w:val="18"/>
                                </w:rPr>
                                <w:t xml:space="preserve"> </w:t>
                              </w:r>
                              <w:r>
                                <w:rPr>
                                  <w:color w:val="7E7E7E"/>
                                  <w:sz w:val="18"/>
                                </w:rPr>
                                <w:t>851,7</w:t>
                              </w:r>
                            </w:p>
                          </w:txbxContent>
                        </wps:txbx>
                        <wps:bodyPr rot="0" vert="horz" wrap="square" lIns="0" tIns="0" rIns="0" bIns="0" anchor="t" anchorCtr="0" upright="1">
                          <a:noAutofit/>
                        </wps:bodyPr>
                      </wps:wsp>
                      <wps:wsp>
                        <wps:cNvPr id="401" name="Text Box 394"/>
                        <wps:cNvSpPr txBox="1">
                          <a:spLocks noChangeArrowheads="1"/>
                        </wps:cNvSpPr>
                        <wps:spPr bwMode="auto">
                          <a:xfrm>
                            <a:off x="1067" y="1926"/>
                            <a:ext cx="5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8</w:t>
                              </w:r>
                              <w:r>
                                <w:rPr>
                                  <w:color w:val="7E7E7E"/>
                                  <w:spacing w:val="1"/>
                                  <w:sz w:val="18"/>
                                </w:rPr>
                                <w:t xml:space="preserve"> </w:t>
                              </w:r>
                              <w:r>
                                <w:rPr>
                                  <w:color w:val="7E7E7E"/>
                                  <w:sz w:val="18"/>
                                </w:rPr>
                                <w:t>877,3</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67BDCA93" id="Группа 352" o:spid="_x0000_s1308" style="width:458.65pt;height:165.6pt;mso-position-horizontal-relative:char;mso-position-vertical-relative:line" coordsize="9173,3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">
                <v:shape id="Picture 346" o:spid="_x0000_s1309" type="#_x0000_t75" style="position:absolute;left:331;top:1754;width:646;height:1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">
                  <v:imagedata r:id="rId209" o:title=""/>
                </v:shape>
                <v:shape id="Picture 347" o:spid="_x0000_s1310" type="#_x0000_t75" style="position:absolute;left:842;top:2078;width:672;height:1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">
                  <v:imagedata r:id="rId210" o:title=""/>
                </v:shape>
                <v:shape id="Picture 348" o:spid="_x0000_s1311" type="#_x0000_t75" style="position:absolute;left:392;top:1783;width:525;height: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">
                  <v:imagedata r:id="rId211" o:title=""/>
                </v:shape>
                <v:rect id="Rectangle 349" o:spid="_x0000_s1312" style="position:absolute;left:392;top:1783;width:525;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" filled="f" strokecolor="#4d7db8"/>
                <v:shape id="Picture 350" o:spid="_x0000_s1313" type="#_x0000_t75" style="position:absolute;left:916;top:2122;width:525;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">
                  <v:imagedata r:id="rId212" o:title=""/>
                </v:shape>
                <v:rect id="Rectangle 351" o:spid="_x0000_s1314" style="position:absolute;left:916;top:2122;width:525;height:1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" filled="f" strokecolor="#96b756"/>
                <v:shape id="Picture 352" o:spid="_x0000_s1315" type="#_x0000_t75" style="position:absolute;left:2167;top:1480;width:644;height: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">
                  <v:imagedata r:id="rId213" o:title=""/>
                </v:shape>
                <v:shape id="Picture 353" o:spid="_x0000_s1316" type="#_x0000_t75" style="position:absolute;left:2676;top:1905;width:675;height:1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">
                  <v:imagedata r:id="rId214" o:title=""/>
                </v:shape>
                <v:shape id="Picture 354" o:spid="_x0000_s1317" type="#_x0000_t75" style="position:absolute;left:2227;top:1509;width:52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">
                  <v:imagedata r:id="rId215" o:title=""/>
                </v:shape>
                <v:rect id="Rectangle 355" o:spid="_x0000_s1318" style="position:absolute;left:2227;top:1509;width:525;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" filled="f" strokecolor="#4d7db8"/>
                <v:shape id="Picture 356" o:spid="_x0000_s1319" type="#_x0000_t75" style="position:absolute;left:2751;top:1947;width:525;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">
                  <v:imagedata r:id="rId216" o:title=""/>
                </v:shape>
                <v:rect id="Rectangle 357" o:spid="_x0000_s1320" style="position:absolute;left:2751;top:1947;width:525;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" filled="f" strokecolor="#96b756"/>
                <v:shape id="Picture 358" o:spid="_x0000_s1321" type="#_x0000_t75" style="position:absolute;left:4000;top:1231;width:646;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">
                  <v:imagedata r:id="rId217" o:title=""/>
                </v:shape>
                <v:shape id="Picture 359" o:spid="_x0000_s1322" type="#_x0000_t75" style="position:absolute;left:4512;top:1708;width:672;height:1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">
                  <v:imagedata r:id="rId218" o:title=""/>
                </v:shape>
                <v:shape id="Picture 360" o:spid="_x0000_s1323" type="#_x0000_t75" style="position:absolute;left:4061;top:1259;width:525;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">
                  <v:imagedata r:id="rId219" o:title=""/>
                </v:shape>
                <v:rect id="Rectangle 361" o:spid="_x0000_s1324" style="position:absolute;left:4061;top:1259;width:52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" filled="f" strokecolor="#4d7db8"/>
                <v:shape id="Picture 362" o:spid="_x0000_s1325" type="#_x0000_t75" style="position:absolute;left:4585;top:1751;width:525;height:1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">
                  <v:imagedata r:id="rId220" o:title=""/>
                </v:shape>
                <v:rect id="Rectangle 363" o:spid="_x0000_s1326" style="position:absolute;left:4585;top:1751;width:52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" filled="f" strokecolor="#96b756"/>
                <v:shape id="Picture 364" o:spid="_x0000_s1327" type="#_x0000_t75" style="position:absolute;left:5836;top:1084;width:644;height:2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">
                  <v:imagedata r:id="rId221" o:title=""/>
                </v:shape>
                <v:shape id="Picture 365" o:spid="_x0000_s1328" type="#_x0000_t75" style="position:absolute;left:6345;top:1552;width:675;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">
                  <v:imagedata r:id="rId222" o:title=""/>
                </v:shape>
                <v:shape id="Picture 366" o:spid="_x0000_s1329" type="#_x0000_t75" style="position:absolute;left:5896;top:1113;width:525;height: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">
                  <v:imagedata r:id="rId223" o:title=""/>
                </v:shape>
                <v:rect id="Rectangle 367" o:spid="_x0000_s1330" style="position:absolute;left:5896;top:1113;width:525;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" filled="f" strokecolor="#4d7db8"/>
                <v:shape id="Picture 368" o:spid="_x0000_s1331" type="#_x0000_t75" style="position:absolute;left:6420;top:1595;width:525;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">
                  <v:imagedata r:id="rId224" o:title=""/>
                </v:shape>
                <v:rect id="Rectangle 369" o:spid="_x0000_s1332" style="position:absolute;left:6420;top:1595;width:525;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" filled="f" strokecolor="#96b756"/>
                <v:shape id="Picture 370" o:spid="_x0000_s1333" type="#_x0000_t75" style="position:absolute;left:7670;top:532;width:646;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">
                  <v:imagedata r:id="rId225" o:title=""/>
                </v:shape>
                <v:shape id="Picture 371" o:spid="_x0000_s1334" type="#_x0000_t75" style="position:absolute;left:8179;top:1048;width:67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">
                  <v:imagedata r:id="rId226" o:title=""/>
                </v:shape>
                <v:shape id="Picture 372" o:spid="_x0000_s1335" type="#_x0000_t75" style="position:absolute;left:7731;top:562;width:525;height:2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">
                  <v:imagedata r:id="rId227" o:title=""/>
                </v:shape>
                <v:rect id="Rectangle 373" o:spid="_x0000_s1336" style="position:absolute;left:7731;top:562;width:525;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" filled="f" strokecolor="#4d7db8"/>
                <v:shape id="Picture 374" o:spid="_x0000_s1337" type="#_x0000_t75" style="position:absolute;left:8255;top:1091;width:525;height:2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">
                  <v:imagedata r:id="rId228" o:title=""/>
                </v:shape>
                <v:rect id="Rectangle 375" o:spid="_x0000_s1338" style="position:absolute;left:8255;top:1091;width:525;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" filled="f" strokecolor="#96b756"/>
                <v:line id="Line 376" o:spid="_x0000_s1339" style="position:absolute;visibility:visible;mso-wrap-style:square" from="0,3300" to="9173,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" strokecolor="#d9d9d9" strokeweight=".72pt"/>
                <v:shape id="Picture 377" o:spid="_x0000_s1340" type="#_x0000_t75" style="position:absolute;left:837;width:7498;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">
                  <v:imagedata r:id="rId229" o:title=""/>
                </v:shape>
                <v:shape id="Picture 378" o:spid="_x0000_s1341" type="#_x0000_t75" style="position:absolute;left:837;top:626;width:7498;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">
                  <v:imagedata r:id="rId230" o:title=""/>
                </v:shape>
                <v:shape id="AutoShape 379" o:spid="_x0000_s1342" style="position:absolute;left:916;top:48;width:7339;height:632;visibility:visible;mso-wrap-style:square;v-text-anchor:top" coordsize="733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" path="m,562l1833,507t,l3669,502t,l5503,632t,l7338,e" filled="f" strokecolor="#c0504d" strokeweight="1.25pt">
                  <v:path arrowok="t" o:connecttype="custom" o:connectlocs="0,610;1833,555;1833,555;3669,550;3669,550;5503,680;5503,680;7338,48" o:connectangles="0,0,0,0,0,0,0,0"/>
                </v:shape>
                <v:shape id="AutoShape 380" o:spid="_x0000_s1343" style="position:absolute;left:916;top:674;width:7339;height:583;visibility:visible;mso-wrap-style:square;v-text-anchor:top" coordsize="733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" path="m,537r1833,17m1833,554l3669,537t,l5503,582t,l7338,e" filled="f" strokecolor="#8063a1" strokeweight="1.25pt">
                  <v:path arrowok="t" o:connecttype="custom" o:connectlocs="0,1212;1833,1229;1833,1229;3669,1212;3669,1212;5503,1257;5503,1257;7338,675" o:connectangles="0,0,0,0,0,0,0,0"/>
                </v:shape>
                <v:shape id="Text Box 381" o:spid="_x0000_s1344" type="#_x0000_t202" style="position:absolute;left:780;top:271;width:33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943AEF" w:rsidRDefault="00943AEF" w:rsidP="00D13C09">
                        <w:pPr>
                          <w:spacing w:line="199" w:lineRule="exact"/>
                          <w:rPr>
                            <w:b/>
                            <w:sz w:val="18"/>
                          </w:rPr>
                        </w:pPr>
                        <w:r>
                          <w:rPr>
                            <w:b/>
                            <w:color w:val="7E7E7E"/>
                            <w:sz w:val="18"/>
                          </w:rPr>
                          <w:t>24,3</w:t>
                        </w:r>
                      </w:p>
                    </w:txbxContent>
                  </v:textbox>
                </v:shape>
                <v:shape id="Text Box 382" o:spid="_x0000_s1345" type="#_x0000_t202" style="position:absolute;left:2615;top:217;width:33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943AEF" w:rsidRDefault="00943AEF" w:rsidP="00D13C09">
                        <w:pPr>
                          <w:spacing w:line="199" w:lineRule="exact"/>
                          <w:rPr>
                            <w:b/>
                            <w:sz w:val="18"/>
                          </w:rPr>
                        </w:pPr>
                        <w:r>
                          <w:rPr>
                            <w:b/>
                            <w:color w:val="7E7E7E"/>
                            <w:sz w:val="18"/>
                          </w:rPr>
                          <w:t>24,8</w:t>
                        </w:r>
                      </w:p>
                    </w:txbxContent>
                  </v:textbox>
                </v:shape>
                <v:shape id="Text Box 383" o:spid="_x0000_s1346" type="#_x0000_t202" style="position:absolute;left:4449;top:211;width:33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943AEF" w:rsidRDefault="00943AEF" w:rsidP="00D13C09">
                        <w:pPr>
                          <w:spacing w:line="199" w:lineRule="exact"/>
                          <w:rPr>
                            <w:b/>
                            <w:sz w:val="18"/>
                          </w:rPr>
                        </w:pPr>
                        <w:r>
                          <w:rPr>
                            <w:b/>
                            <w:color w:val="7E7E7E"/>
                            <w:sz w:val="18"/>
                          </w:rPr>
                          <w:t>24,9</w:t>
                        </w:r>
                      </w:p>
                    </w:txbxContent>
                  </v:textbox>
                </v:shape>
                <v:shape id="Text Box 384" o:spid="_x0000_s1347" type="#_x0000_t202" style="position:absolute;left:6284;top:341;width:33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943AEF" w:rsidRDefault="00943AEF" w:rsidP="00D13C09">
                        <w:pPr>
                          <w:spacing w:line="199" w:lineRule="exact"/>
                          <w:rPr>
                            <w:b/>
                            <w:sz w:val="18"/>
                          </w:rPr>
                        </w:pPr>
                        <w:r>
                          <w:rPr>
                            <w:b/>
                            <w:color w:val="7E7E7E"/>
                            <w:sz w:val="18"/>
                          </w:rPr>
                          <w:t>23,7</w:t>
                        </w:r>
                      </w:p>
                    </w:txbxContent>
                  </v:textbox>
                </v:shape>
                <v:shape id="Text Box 385" o:spid="_x0000_s1348" type="#_x0000_t202" style="position:absolute;left:7641;top:366;width:756;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943AEF" w:rsidRDefault="00943AEF" w:rsidP="00D13C09">
                        <w:pPr>
                          <w:spacing w:line="199" w:lineRule="exact"/>
                          <w:rPr>
                            <w:sz w:val="18"/>
                          </w:rPr>
                        </w:pPr>
                        <w:r>
                          <w:rPr>
                            <w:color w:val="7E7E7E"/>
                            <w:sz w:val="18"/>
                          </w:rPr>
                          <w:t>20</w:t>
                        </w:r>
                        <w:r>
                          <w:rPr>
                            <w:color w:val="7E7E7E"/>
                            <w:spacing w:val="-3"/>
                            <w:sz w:val="18"/>
                          </w:rPr>
                          <w:t xml:space="preserve"> </w:t>
                        </w:r>
                        <w:r>
                          <w:rPr>
                            <w:color w:val="7E7E7E"/>
                            <w:sz w:val="18"/>
                          </w:rPr>
                          <w:t>642,5</w:t>
                        </w:r>
                      </w:p>
                      <w:p w:rsidR="00943AEF" w:rsidRDefault="00943AEF" w:rsidP="00D13C09">
                        <w:pPr>
                          <w:spacing w:before="76"/>
                          <w:ind w:left="418"/>
                          <w:rPr>
                            <w:b/>
                            <w:sz w:val="18"/>
                          </w:rPr>
                        </w:pPr>
                        <w:r>
                          <w:rPr>
                            <w:b/>
                            <w:color w:val="7E7E7E"/>
                            <w:sz w:val="18"/>
                          </w:rPr>
                          <w:t>23,8</w:t>
                        </w:r>
                      </w:p>
                    </w:txbxContent>
                  </v:textbox>
                </v:shape>
                <v:shape id="Text Box 386" o:spid="_x0000_s1349" type="#_x0000_t202" style="position:absolute;left:780;top:857;width:400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943AEF" w:rsidRDefault="00943AEF" w:rsidP="00D13C09">
                        <w:pPr>
                          <w:tabs>
                            <w:tab w:val="left" w:pos="1774"/>
                            <w:tab w:val="left" w:pos="3066"/>
                          </w:tabs>
                          <w:spacing w:line="229" w:lineRule="exact"/>
                          <w:rPr>
                            <w:sz w:val="18"/>
                          </w:rPr>
                        </w:pPr>
                        <w:r>
                          <w:rPr>
                            <w:b/>
                            <w:color w:val="7E7E7E"/>
                            <w:sz w:val="18"/>
                          </w:rPr>
                          <w:t>18,9</w:t>
                        </w:r>
                        <w:r>
                          <w:rPr>
                            <w:b/>
                            <w:color w:val="7E7E7E"/>
                            <w:sz w:val="18"/>
                          </w:rPr>
                          <w:tab/>
                        </w:r>
                        <w:r>
                          <w:rPr>
                            <w:b/>
                            <w:color w:val="7E7E7E"/>
                            <w:position w:val="3"/>
                            <w:sz w:val="18"/>
                          </w:rPr>
                          <w:t>18,7</w:t>
                        </w:r>
                        <w:r>
                          <w:rPr>
                            <w:b/>
                            <w:color w:val="7E7E7E"/>
                            <w:position w:val="3"/>
                            <w:sz w:val="18"/>
                          </w:rPr>
                          <w:tab/>
                        </w:r>
                        <w:r>
                          <w:rPr>
                            <w:color w:val="7E7E7E"/>
                            <w:position w:val="1"/>
                            <w:sz w:val="18"/>
                          </w:rPr>
                          <w:t>15</w:t>
                        </w:r>
                        <w:r>
                          <w:rPr>
                            <w:color w:val="7E7E7E"/>
                            <w:spacing w:val="-3"/>
                            <w:position w:val="1"/>
                            <w:sz w:val="18"/>
                          </w:rPr>
                          <w:t xml:space="preserve"> </w:t>
                        </w:r>
                        <w:r>
                          <w:rPr>
                            <w:color w:val="7E7E7E"/>
                            <w:position w:val="1"/>
                            <w:sz w:val="18"/>
                          </w:rPr>
                          <w:t>387,2</w:t>
                        </w:r>
                      </w:p>
                      <w:p w:rsidR="00943AEF" w:rsidRDefault="00943AEF" w:rsidP="00D13C09">
                        <w:pPr>
                          <w:spacing w:before="25"/>
                          <w:ind w:left="3669"/>
                          <w:rPr>
                            <w:b/>
                            <w:sz w:val="18"/>
                          </w:rPr>
                        </w:pPr>
                        <w:r>
                          <w:rPr>
                            <w:b/>
                            <w:color w:val="7E7E7E"/>
                            <w:sz w:val="18"/>
                          </w:rPr>
                          <w:t>18,9</w:t>
                        </w:r>
                      </w:p>
                    </w:txbxContent>
                  </v:textbox>
                </v:shape>
                <v:shape id="Text Box 387" o:spid="_x0000_s1350" type="#_x0000_t202" style="position:absolute;left:5866;top:825;width:756;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16</w:t>
                        </w:r>
                        <w:r>
                          <w:rPr>
                            <w:color w:val="7E7E7E"/>
                            <w:spacing w:val="-3"/>
                            <w:sz w:val="18"/>
                          </w:rPr>
                          <w:t xml:space="preserve"> </w:t>
                        </w:r>
                        <w:r>
                          <w:rPr>
                            <w:color w:val="7E7E7E"/>
                            <w:sz w:val="18"/>
                          </w:rPr>
                          <w:t>486,8</w:t>
                        </w:r>
                      </w:p>
                      <w:p w:rsidR="00943AEF" w:rsidRDefault="00943AEF" w:rsidP="00D13C09">
                        <w:pPr>
                          <w:spacing w:before="130"/>
                          <w:ind w:left="418"/>
                          <w:rPr>
                            <w:b/>
                            <w:sz w:val="18"/>
                          </w:rPr>
                        </w:pPr>
                        <w:r>
                          <w:rPr>
                            <w:b/>
                            <w:color w:val="7E7E7E"/>
                            <w:sz w:val="18"/>
                          </w:rPr>
                          <w:t>18,5</w:t>
                        </w:r>
                      </w:p>
                    </w:txbxContent>
                  </v:textbox>
                </v:shape>
                <v:shape id="Text Box 388" o:spid="_x0000_s1351" type="#_x0000_t202" style="position:absolute;left:8533;top:848;width:51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16</w:t>
                        </w:r>
                        <w:r>
                          <w:rPr>
                            <w:color w:val="7E7E7E"/>
                            <w:spacing w:val="-3"/>
                            <w:sz w:val="18"/>
                          </w:rPr>
                          <w:t xml:space="preserve"> </w:t>
                        </w:r>
                        <w:r>
                          <w:rPr>
                            <w:color w:val="7E7E7E"/>
                            <w:sz w:val="18"/>
                          </w:rPr>
                          <w:t>658</w:t>
                        </w:r>
                      </w:p>
                    </w:txbxContent>
                  </v:textbox>
                </v:shape>
                <v:shape id="Text Box 389" o:spid="_x0000_s1352" type="#_x0000_t202" style="position:absolute;left:361;top:1494;width:6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11</w:t>
                        </w:r>
                        <w:r>
                          <w:rPr>
                            <w:color w:val="7E7E7E"/>
                            <w:spacing w:val="-2"/>
                            <w:sz w:val="18"/>
                          </w:rPr>
                          <w:t xml:space="preserve"> </w:t>
                        </w:r>
                        <w:r>
                          <w:rPr>
                            <w:color w:val="7E7E7E"/>
                            <w:sz w:val="18"/>
                          </w:rPr>
                          <w:t>436,6</w:t>
                        </w:r>
                      </w:p>
                    </w:txbxContent>
                  </v:textbox>
                </v:shape>
                <v:shape id="Text Box 390" o:spid="_x0000_s1353" type="#_x0000_t202" style="position:absolute;left:1996;top:1353;width:65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13</w:t>
                        </w:r>
                        <w:r>
                          <w:rPr>
                            <w:color w:val="7E7E7E"/>
                            <w:spacing w:val="-2"/>
                            <w:sz w:val="18"/>
                          </w:rPr>
                          <w:t xml:space="preserve"> </w:t>
                        </w:r>
                        <w:r>
                          <w:rPr>
                            <w:color w:val="7E7E7E"/>
                            <w:sz w:val="18"/>
                          </w:rPr>
                          <w:t>504,2</w:t>
                        </w:r>
                      </w:p>
                    </w:txbxContent>
                  </v:textbox>
                </v:shape>
                <v:shape id="Text Box 391" o:spid="_x0000_s1354" type="#_x0000_t202" style="position:absolute;left:2847;top:1711;width:6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943AEF" w:rsidRDefault="00943AEF" w:rsidP="00D13C09">
                        <w:pPr>
                          <w:spacing w:line="199" w:lineRule="exact"/>
                          <w:rPr>
                            <w:sz w:val="18"/>
                          </w:rPr>
                        </w:pPr>
                        <w:r>
                          <w:rPr>
                            <w:color w:val="7E7E7E"/>
                            <w:sz w:val="18"/>
                          </w:rPr>
                          <w:t>10</w:t>
                        </w:r>
                        <w:r>
                          <w:rPr>
                            <w:color w:val="7E7E7E"/>
                            <w:spacing w:val="1"/>
                            <w:sz w:val="18"/>
                          </w:rPr>
                          <w:t xml:space="preserve"> </w:t>
                        </w:r>
                        <w:r>
                          <w:rPr>
                            <w:color w:val="7E7E7E"/>
                            <w:sz w:val="18"/>
                          </w:rPr>
                          <w:t>193,3</w:t>
                        </w:r>
                      </w:p>
                    </w:txbxContent>
                  </v:textbox>
                </v:shape>
                <v:shape id="Text Box 392" o:spid="_x0000_s1355" type="#_x0000_t202" style="position:absolute;left:4731;top:1555;width:6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11</w:t>
                        </w:r>
                        <w:r>
                          <w:rPr>
                            <w:color w:val="7E7E7E"/>
                            <w:spacing w:val="1"/>
                            <w:sz w:val="18"/>
                          </w:rPr>
                          <w:t xml:space="preserve"> </w:t>
                        </w:r>
                        <w:r>
                          <w:rPr>
                            <w:color w:val="7E7E7E"/>
                            <w:sz w:val="18"/>
                          </w:rPr>
                          <w:t>674,2</w:t>
                        </w:r>
                      </w:p>
                    </w:txbxContent>
                  </v:textbox>
                </v:shape>
                <v:shape id="Text Box 393" o:spid="_x0000_s1356" type="#_x0000_t202" style="position:absolute;left:6717;top:1514;width:65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943AEF" w:rsidRDefault="00943AEF" w:rsidP="00D13C09">
                        <w:pPr>
                          <w:spacing w:line="199" w:lineRule="exact"/>
                          <w:rPr>
                            <w:sz w:val="18"/>
                          </w:rPr>
                        </w:pPr>
                        <w:r>
                          <w:rPr>
                            <w:color w:val="7E7E7E"/>
                            <w:sz w:val="18"/>
                          </w:rPr>
                          <w:t>12</w:t>
                        </w:r>
                        <w:r>
                          <w:rPr>
                            <w:color w:val="7E7E7E"/>
                            <w:spacing w:val="1"/>
                            <w:sz w:val="18"/>
                          </w:rPr>
                          <w:t xml:space="preserve"> </w:t>
                        </w:r>
                        <w:r>
                          <w:rPr>
                            <w:color w:val="7E7E7E"/>
                            <w:sz w:val="18"/>
                          </w:rPr>
                          <w:t>851,7</w:t>
                        </w:r>
                      </w:p>
                    </w:txbxContent>
                  </v:textbox>
                </v:shape>
                <v:shape id="Text Box 394" o:spid="_x0000_s1357" type="#_x0000_t202" style="position:absolute;left:1067;top:1926;width:56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943AEF" w:rsidRDefault="00943AEF" w:rsidP="00D13C09">
                        <w:pPr>
                          <w:spacing w:line="199" w:lineRule="exact"/>
                          <w:rPr>
                            <w:sz w:val="18"/>
                          </w:rPr>
                        </w:pPr>
                        <w:r>
                          <w:rPr>
                            <w:color w:val="7E7E7E"/>
                            <w:sz w:val="18"/>
                          </w:rPr>
                          <w:t>8</w:t>
                        </w:r>
                        <w:r>
                          <w:rPr>
                            <w:color w:val="7E7E7E"/>
                            <w:spacing w:val="1"/>
                            <w:sz w:val="18"/>
                          </w:rPr>
                          <w:t xml:space="preserve"> </w:t>
                        </w:r>
                        <w:r>
                          <w:rPr>
                            <w:color w:val="7E7E7E"/>
                            <w:sz w:val="18"/>
                          </w:rPr>
                          <w:t>877,3</w:t>
                        </w:r>
                      </w:p>
                    </w:txbxContent>
                  </v:textbox>
                </v:shape>
                <w10:anchorlock/>
              </v:group>
            </w:pict>
          </mc:Fallback>
        </mc:AlternateContent>
      </w:r>
    </w:p>
    <w:p w:rsidR="00D13C09" w:rsidRPr="00D13C09" w:rsidRDefault="00D13C09" w:rsidP="00FE4871">
      <w:pPr>
        <w:widowControl w:val="0"/>
        <w:tabs>
          <w:tab w:val="left" w:pos="3469"/>
          <w:tab w:val="left" w:pos="5304"/>
          <w:tab w:val="left" w:pos="7139"/>
          <w:tab w:val="left" w:pos="8974"/>
        </w:tabs>
        <w:autoSpaceDE w:val="0"/>
        <w:autoSpaceDN w:val="0"/>
        <w:spacing w:after="0" w:line="240" w:lineRule="auto"/>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 xml:space="preserve">            2016                                    2017</w:t>
      </w:r>
      <w:r w:rsidRPr="00D13C09">
        <w:rPr>
          <w:rFonts w:ascii="Times New Roman" w:eastAsia="Times New Roman" w:hAnsi="Times New Roman" w:cs="Times New Roman"/>
          <w:color w:val="7E7E7E"/>
          <w:sz w:val="18"/>
        </w:rPr>
        <w:tab/>
        <w:t xml:space="preserve">                   2018</w:t>
      </w:r>
      <w:r w:rsidRPr="00D13C09">
        <w:rPr>
          <w:rFonts w:ascii="Times New Roman" w:eastAsia="Times New Roman" w:hAnsi="Times New Roman" w:cs="Times New Roman"/>
          <w:color w:val="7E7E7E"/>
          <w:sz w:val="18"/>
        </w:rPr>
        <w:tab/>
        <w:t xml:space="preserve">                    2019</w:t>
      </w:r>
      <w:r w:rsidRPr="00D13C09">
        <w:rPr>
          <w:rFonts w:ascii="Times New Roman" w:eastAsia="Times New Roman" w:hAnsi="Times New Roman" w:cs="Times New Roman"/>
          <w:color w:val="7E7E7E"/>
          <w:sz w:val="18"/>
        </w:rPr>
        <w:tab/>
        <w:t xml:space="preserve">                        2020</w:t>
      </w:r>
    </w:p>
    <w:p w:rsidR="00D13C09" w:rsidRPr="00D13C09" w:rsidRDefault="00D13C09" w:rsidP="00FE4871">
      <w:pPr>
        <w:widowControl w:val="0"/>
        <w:autoSpaceDE w:val="0"/>
        <w:autoSpaceDN w:val="0"/>
        <w:spacing w:after="0" w:line="240" w:lineRule="auto"/>
        <w:rPr>
          <w:rFonts w:ascii="Times New Roman" w:eastAsia="Times New Roman" w:hAnsi="Times New Roman" w:cs="Times New Roman"/>
          <w:sz w:val="16"/>
          <w:szCs w:val="28"/>
        </w:rPr>
      </w:pPr>
    </w:p>
    <w:p w:rsidR="00D13C09" w:rsidRPr="00D13C09" w:rsidRDefault="00D13C09" w:rsidP="00FE4871">
      <w:pPr>
        <w:widowControl w:val="0"/>
        <w:tabs>
          <w:tab w:val="left" w:pos="5963"/>
        </w:tabs>
        <w:autoSpaceDE w:val="0"/>
        <w:autoSpaceDN w:val="0"/>
        <w:spacing w:after="0" w:line="240" w:lineRule="auto"/>
        <w:ind w:left="2995"/>
        <w:rPr>
          <w:rFonts w:ascii="Times New Roman" w:eastAsia="Times New Roman" w:hAnsi="Times New Roman" w:cs="Times New Roman"/>
          <w:sz w:val="18"/>
        </w:rPr>
      </w:pP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40160" behindDoc="0" locked="0" layoutInCell="1" allowOverlap="1" wp14:anchorId="6FA60CA7" wp14:editId="504061F8">
                <wp:simplePos x="0" y="0"/>
                <wp:positionH relativeFrom="page">
                  <wp:posOffset>2198370</wp:posOffset>
                </wp:positionH>
                <wp:positionV relativeFrom="paragraph">
                  <wp:posOffset>32385</wp:posOffset>
                </wp:positionV>
                <wp:extent cx="253365" cy="66675"/>
                <wp:effectExtent l="7620" t="6985" r="5715" b="2540"/>
                <wp:wrapNone/>
                <wp:docPr id="349" name="Группа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66675"/>
                          <a:chOff x="3463" y="51"/>
                          <a:chExt cx="399" cy="105"/>
                        </a:xfrm>
                      </wpg:grpSpPr>
                      <pic:pic xmlns:pic="http://schemas.openxmlformats.org/drawingml/2006/picture">
                        <pic:nvPicPr>
                          <pic:cNvPr id="350" name="Picture 39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3470" y="58"/>
                            <a:ext cx="3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Rectangle 397"/>
                        <wps:cNvSpPr>
                          <a:spLocks noChangeArrowheads="1"/>
                        </wps:cNvSpPr>
                        <wps:spPr bwMode="auto">
                          <a:xfrm>
                            <a:off x="3470" y="58"/>
                            <a:ext cx="384" cy="90"/>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F954E57" id="Группа 349" o:spid="_x0000_s1026" style="position:absolute;margin-left:173.1pt;margin-top:2.55pt;width:19.95pt;height:5.25pt;z-index:251740160;mso-position-horizontal-relative:page" coordorigin="3463,51" coordsize="39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">
                <v:shape id="Picture 396" o:spid="_x0000_s1027" type="#_x0000_t75" style="position:absolute;left:3470;top:58;width:384;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">
                  <v:imagedata r:id="rId232" o:title=""/>
                </v:shape>
                <v:rect id="Rectangle 397" o:spid="_x0000_s1028" style="position:absolute;left:3470;top:58;width:38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" filled="f" strokecolor="#4d7db8"/>
                <w10:wrap anchorx="page"/>
              </v:group>
            </w:pict>
          </mc:Fallback>
        </mc:AlternateContent>
      </w: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42208" behindDoc="1" locked="0" layoutInCell="1" allowOverlap="1" wp14:anchorId="50FB584F" wp14:editId="5577BA25">
                <wp:simplePos x="0" y="0"/>
                <wp:positionH relativeFrom="page">
                  <wp:posOffset>4083050</wp:posOffset>
                </wp:positionH>
                <wp:positionV relativeFrom="paragraph">
                  <wp:posOffset>32385</wp:posOffset>
                </wp:positionV>
                <wp:extent cx="253365" cy="66675"/>
                <wp:effectExtent l="6350" t="6985" r="6985" b="2540"/>
                <wp:wrapNone/>
                <wp:docPr id="346" name="Группа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66675"/>
                          <a:chOff x="6430" y="51"/>
                          <a:chExt cx="399" cy="105"/>
                        </a:xfrm>
                      </wpg:grpSpPr>
                      <pic:pic xmlns:pic="http://schemas.openxmlformats.org/drawingml/2006/picture">
                        <pic:nvPicPr>
                          <pic:cNvPr id="347" name="Picture 40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6438" y="58"/>
                            <a:ext cx="3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401"/>
                        <wps:cNvSpPr>
                          <a:spLocks noChangeArrowheads="1"/>
                        </wps:cNvSpPr>
                        <wps:spPr bwMode="auto">
                          <a:xfrm>
                            <a:off x="6438" y="58"/>
                            <a:ext cx="384" cy="90"/>
                          </a:xfrm>
                          <a:prstGeom prst="rect">
                            <a:avLst/>
                          </a:prstGeom>
                          <a:noFill/>
                          <a:ln w="9525">
                            <a:solidFill>
                              <a:srgbClr val="96B75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6448E12" id="Группа 346" o:spid="_x0000_s1026" style="position:absolute;margin-left:321.5pt;margin-top:2.55pt;width:19.95pt;height:5.25pt;z-index:-251574272;mso-position-horizontal-relative:page" coordorigin="6430,51" coordsize="39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">
                <v:shape id="Picture 400" o:spid="_x0000_s1027" type="#_x0000_t75" style="position:absolute;left:6438;top:58;width:384;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">
                  <v:imagedata r:id="rId234" o:title=""/>
                </v:shape>
                <v:rect id="Rectangle 401" o:spid="_x0000_s1028" style="position:absolute;left:6438;top:58;width:38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" filled="f" strokecolor="#96b756"/>
                <w10:wrap anchorx="page"/>
              </v:group>
            </w:pict>
          </mc:Fallback>
        </mc:AlternateContent>
      </w:r>
      <w:r w:rsidRPr="00D13C09">
        <w:rPr>
          <w:rFonts w:ascii="Times New Roman" w:eastAsia="Times New Roman" w:hAnsi="Times New Roman" w:cs="Times New Roman"/>
          <w:color w:val="7E7E7E"/>
          <w:sz w:val="18"/>
        </w:rPr>
        <w:t>государственный</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 xml:space="preserve">долг              </w:t>
      </w:r>
      <w:r w:rsidRPr="00D13C09">
        <w:rPr>
          <w:rFonts w:ascii="Times New Roman" w:eastAsia="Times New Roman" w:hAnsi="Times New Roman" w:cs="Times New Roman"/>
          <w:color w:val="7E7E7E"/>
          <w:sz w:val="18"/>
        </w:rPr>
        <w:tab/>
        <w:t xml:space="preserve"> долг</w:t>
      </w:r>
      <w:r w:rsidRPr="00D13C09">
        <w:rPr>
          <w:rFonts w:ascii="Times New Roman" w:eastAsia="Times New Roman" w:hAnsi="Times New Roman" w:cs="Times New Roman"/>
          <w:color w:val="7E7E7E"/>
          <w:spacing w:val="-5"/>
          <w:sz w:val="18"/>
        </w:rPr>
        <w:t xml:space="preserve"> </w:t>
      </w:r>
      <w:r w:rsidRPr="00D13C09">
        <w:rPr>
          <w:rFonts w:ascii="Times New Roman" w:eastAsia="Times New Roman" w:hAnsi="Times New Roman" w:cs="Times New Roman"/>
          <w:color w:val="7E7E7E"/>
          <w:sz w:val="18"/>
        </w:rPr>
        <w:t>Правительства</w:t>
      </w:r>
    </w:p>
    <w:p w:rsidR="00D13C09" w:rsidRPr="00D13C09" w:rsidRDefault="00D13C09" w:rsidP="00FE4871">
      <w:pPr>
        <w:widowControl w:val="0"/>
        <w:tabs>
          <w:tab w:val="left" w:pos="5963"/>
        </w:tabs>
        <w:autoSpaceDE w:val="0"/>
        <w:autoSpaceDN w:val="0"/>
        <w:spacing w:after="0" w:line="240" w:lineRule="auto"/>
        <w:ind w:left="2995"/>
        <w:rPr>
          <w:rFonts w:ascii="Times New Roman" w:eastAsia="Times New Roman" w:hAnsi="Times New Roman" w:cs="Times New Roman"/>
          <w:sz w:val="18"/>
        </w:rPr>
      </w:pPr>
      <w:r w:rsidRPr="00D13C09">
        <w:rPr>
          <w:rFonts w:ascii="Times New Roman" w:eastAsia="Times New Roman" w:hAnsi="Times New Roman" w:cs="Times New Roman"/>
          <w:noProof/>
          <w:lang w:eastAsia="ru-RU"/>
        </w:rPr>
        <mc:AlternateContent>
          <mc:Choice Requires="wps">
            <w:drawing>
              <wp:anchor distT="0" distB="0" distL="114300" distR="114300" simplePos="0" relativeHeight="251741184" behindDoc="0" locked="0" layoutInCell="1" allowOverlap="1" wp14:anchorId="6D2D0969" wp14:editId="73CEF787">
                <wp:simplePos x="0" y="0"/>
                <wp:positionH relativeFrom="page">
                  <wp:posOffset>2203450</wp:posOffset>
                </wp:positionH>
                <wp:positionV relativeFrom="paragraph">
                  <wp:posOffset>135890</wp:posOffset>
                </wp:positionV>
                <wp:extent cx="243840" cy="0"/>
                <wp:effectExtent l="12700" t="13335" r="10160" b="15240"/>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15240">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4D0B677" id="Прямая соединительная линия 345" o:spid="_x0000_s1026" style="position:absolute;z-index:25174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5pt,10.7pt" to="192.7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" strokecolor="#c0504d" strokeweight="1.2pt">
                <w10:wrap anchorx="page"/>
              </v:line>
            </w:pict>
          </mc:Fallback>
        </mc:AlternateContent>
      </w:r>
      <w:r w:rsidRPr="00D13C09">
        <w:rPr>
          <w:rFonts w:ascii="Times New Roman" w:eastAsia="Times New Roman" w:hAnsi="Times New Roman" w:cs="Times New Roman"/>
          <w:noProof/>
          <w:lang w:eastAsia="ru-RU"/>
        </w:rPr>
        <mc:AlternateContent>
          <mc:Choice Requires="wps">
            <w:drawing>
              <wp:anchor distT="0" distB="0" distL="114300" distR="114300" simplePos="0" relativeHeight="251743232" behindDoc="1" locked="0" layoutInCell="1" allowOverlap="1" wp14:anchorId="65FAF5F2" wp14:editId="67BA2126">
                <wp:simplePos x="0" y="0"/>
                <wp:positionH relativeFrom="page">
                  <wp:posOffset>4088765</wp:posOffset>
                </wp:positionH>
                <wp:positionV relativeFrom="paragraph">
                  <wp:posOffset>135890</wp:posOffset>
                </wp:positionV>
                <wp:extent cx="243840" cy="0"/>
                <wp:effectExtent l="12065" t="13335" r="10795" b="15240"/>
                <wp:wrapNone/>
                <wp:docPr id="344" name="Прямая соединительная линия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15240">
                          <a:solidFill>
                            <a:srgbClr val="8063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C9FA404" id="Прямая соединительная линия 344" o:spid="_x0000_s1026" style="position:absolute;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1.95pt,10.7pt" to="341.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" strokecolor="#8063a1" strokeweight="1.2pt">
                <w10:wrap anchorx="page"/>
              </v:line>
            </w:pict>
          </mc:Fallback>
        </mc:AlternateContent>
      </w:r>
      <w:r w:rsidRPr="00D13C09">
        <w:rPr>
          <w:rFonts w:ascii="Times New Roman" w:eastAsia="Times New Roman" w:hAnsi="Times New Roman" w:cs="Times New Roman"/>
          <w:color w:val="7E7E7E"/>
          <w:sz w:val="18"/>
        </w:rPr>
        <w:t>государственный,</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в</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к</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ВВП</w:t>
      </w:r>
      <w:r w:rsidRPr="00D13C09">
        <w:rPr>
          <w:rFonts w:ascii="Times New Roman" w:eastAsia="Times New Roman" w:hAnsi="Times New Roman" w:cs="Times New Roman"/>
          <w:color w:val="7E7E7E"/>
          <w:sz w:val="18"/>
        </w:rPr>
        <w:tab/>
        <w:t>долг</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Правительства,</w:t>
      </w:r>
      <w:r w:rsidRPr="00D13C09">
        <w:rPr>
          <w:rFonts w:ascii="Times New Roman" w:eastAsia="Times New Roman" w:hAnsi="Times New Roman" w:cs="Times New Roman"/>
          <w:color w:val="7E7E7E"/>
          <w:spacing w:val="44"/>
          <w:sz w:val="18"/>
        </w:rPr>
        <w:t xml:space="preserve"> </w:t>
      </w:r>
      <w:r w:rsidRPr="00D13C09">
        <w:rPr>
          <w:rFonts w:ascii="Times New Roman" w:eastAsia="Times New Roman" w:hAnsi="Times New Roman" w:cs="Times New Roman"/>
          <w:color w:val="7E7E7E"/>
          <w:sz w:val="18"/>
        </w:rPr>
        <w:t>в</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к</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ВВП</w:t>
      </w:r>
    </w:p>
    <w:p w:rsidR="00227AE5" w:rsidRPr="00227AE5" w:rsidRDefault="00227AE5" w:rsidP="00FE4871">
      <w:pPr>
        <w:widowControl w:val="0"/>
        <w:autoSpaceDE w:val="0"/>
        <w:autoSpaceDN w:val="0"/>
        <w:spacing w:after="0" w:line="240" w:lineRule="auto"/>
        <w:ind w:left="797"/>
        <w:jc w:val="both"/>
        <w:rPr>
          <w:rFonts w:ascii="Times New Roman" w:eastAsia="Times New Roman" w:hAnsi="Times New Roman" w:cs="Times New Roman"/>
          <w:sz w:val="16"/>
          <w:szCs w:val="16"/>
        </w:rPr>
      </w:pPr>
    </w:p>
    <w:p w:rsidR="00227AE5" w:rsidRPr="00227AE5" w:rsidRDefault="00227AE5" w:rsidP="00227AE5">
      <w:pPr>
        <w:widowControl w:val="0"/>
        <w:autoSpaceDE w:val="0"/>
        <w:autoSpaceDN w:val="0"/>
        <w:spacing w:after="0" w:line="240" w:lineRule="auto"/>
        <w:jc w:val="center"/>
        <w:rPr>
          <w:rFonts w:ascii="Times New Roman" w:eastAsia="Times New Roman" w:hAnsi="Times New Roman" w:cs="Times New Roman"/>
          <w:sz w:val="16"/>
          <w:szCs w:val="16"/>
        </w:rPr>
      </w:pPr>
    </w:p>
    <w:p w:rsidR="00227AE5" w:rsidRPr="005D1678" w:rsidRDefault="00D13C09" w:rsidP="00227AE5">
      <w:pPr>
        <w:widowControl w:val="0"/>
        <w:autoSpaceDE w:val="0"/>
        <w:autoSpaceDN w:val="0"/>
        <w:spacing w:after="0" w:line="240" w:lineRule="auto"/>
        <w:jc w:val="center"/>
        <w:rPr>
          <w:rFonts w:ascii="Times New Roman" w:eastAsia="Times New Roman" w:hAnsi="Times New Roman" w:cs="Times New Roman"/>
          <w:spacing w:val="-6"/>
          <w:sz w:val="28"/>
          <w:szCs w:val="28"/>
        </w:rPr>
      </w:pPr>
      <w:r w:rsidRPr="005D1678">
        <w:rPr>
          <w:rFonts w:ascii="Times New Roman" w:eastAsia="Times New Roman" w:hAnsi="Times New Roman" w:cs="Times New Roman"/>
          <w:sz w:val="28"/>
          <w:szCs w:val="28"/>
        </w:rPr>
        <w:t>Рисунок</w:t>
      </w:r>
      <w:r w:rsidR="009873FC" w:rsidRPr="005D1678">
        <w:rPr>
          <w:rFonts w:ascii="Times New Roman" w:eastAsia="Times New Roman" w:hAnsi="Times New Roman" w:cs="Times New Roman"/>
          <w:spacing w:val="10"/>
          <w:sz w:val="28"/>
          <w:szCs w:val="28"/>
        </w:rPr>
        <w:t xml:space="preserve"> 2</w:t>
      </w:r>
      <w:r w:rsidR="00A01272" w:rsidRPr="005D1678">
        <w:rPr>
          <w:rFonts w:ascii="Times New Roman" w:eastAsia="Times New Roman" w:hAnsi="Times New Roman" w:cs="Times New Roman"/>
          <w:spacing w:val="10"/>
          <w:sz w:val="28"/>
          <w:szCs w:val="28"/>
        </w:rPr>
        <w:t>5</w:t>
      </w:r>
      <w:r w:rsidR="00227AE5" w:rsidRPr="005D1678">
        <w:rPr>
          <w:rFonts w:ascii="Times New Roman" w:eastAsia="Times New Roman" w:hAnsi="Times New Roman" w:cs="Times New Roman"/>
          <w:spacing w:val="10"/>
          <w:sz w:val="28"/>
          <w:szCs w:val="28"/>
        </w:rPr>
        <w:t xml:space="preserve"> –</w:t>
      </w:r>
      <w:r w:rsidRPr="005D1678">
        <w:rPr>
          <w:rFonts w:ascii="Times New Roman" w:eastAsia="Times New Roman" w:hAnsi="Times New Roman" w:cs="Times New Roman"/>
          <w:spacing w:val="10"/>
          <w:sz w:val="28"/>
          <w:szCs w:val="28"/>
        </w:rPr>
        <w:t xml:space="preserve"> </w:t>
      </w:r>
      <w:r w:rsidRPr="005D1678">
        <w:rPr>
          <w:rFonts w:ascii="Times New Roman" w:eastAsia="Times New Roman" w:hAnsi="Times New Roman" w:cs="Times New Roman"/>
          <w:sz w:val="28"/>
          <w:szCs w:val="28"/>
        </w:rPr>
        <w:t>Динамика</w:t>
      </w:r>
      <w:r w:rsidRPr="005D1678">
        <w:rPr>
          <w:rFonts w:ascii="Times New Roman" w:eastAsia="Times New Roman" w:hAnsi="Times New Roman" w:cs="Times New Roman"/>
          <w:spacing w:val="-3"/>
          <w:sz w:val="28"/>
          <w:szCs w:val="28"/>
        </w:rPr>
        <w:t xml:space="preserve"> </w:t>
      </w:r>
      <w:r w:rsidRPr="005D1678">
        <w:rPr>
          <w:rFonts w:ascii="Times New Roman" w:eastAsia="Times New Roman" w:hAnsi="Times New Roman" w:cs="Times New Roman"/>
          <w:sz w:val="28"/>
          <w:szCs w:val="28"/>
        </w:rPr>
        <w:t>государственного</w:t>
      </w:r>
      <w:r w:rsidRPr="005D1678">
        <w:rPr>
          <w:rFonts w:ascii="Times New Roman" w:eastAsia="Times New Roman" w:hAnsi="Times New Roman" w:cs="Times New Roman"/>
          <w:spacing w:val="-6"/>
          <w:sz w:val="28"/>
          <w:szCs w:val="28"/>
        </w:rPr>
        <w:t xml:space="preserve"> </w:t>
      </w:r>
      <w:r w:rsidRPr="005D1678">
        <w:rPr>
          <w:rFonts w:ascii="Times New Roman" w:eastAsia="Times New Roman" w:hAnsi="Times New Roman" w:cs="Times New Roman"/>
          <w:sz w:val="28"/>
          <w:szCs w:val="28"/>
        </w:rPr>
        <w:t>и</w:t>
      </w:r>
      <w:r w:rsidRPr="005D1678">
        <w:rPr>
          <w:rFonts w:ascii="Times New Roman" w:eastAsia="Times New Roman" w:hAnsi="Times New Roman" w:cs="Times New Roman"/>
          <w:spacing w:val="-3"/>
          <w:sz w:val="28"/>
          <w:szCs w:val="28"/>
        </w:rPr>
        <w:t xml:space="preserve"> </w:t>
      </w:r>
      <w:r w:rsidRPr="005D1678">
        <w:rPr>
          <w:rFonts w:ascii="Times New Roman" w:eastAsia="Times New Roman" w:hAnsi="Times New Roman" w:cs="Times New Roman"/>
          <w:sz w:val="28"/>
          <w:szCs w:val="28"/>
        </w:rPr>
        <w:t>правительственного</w:t>
      </w:r>
      <w:r w:rsidRPr="005D1678">
        <w:rPr>
          <w:rFonts w:ascii="Times New Roman" w:eastAsia="Times New Roman" w:hAnsi="Times New Roman" w:cs="Times New Roman"/>
          <w:spacing w:val="-1"/>
          <w:sz w:val="28"/>
          <w:szCs w:val="28"/>
        </w:rPr>
        <w:t xml:space="preserve"> </w:t>
      </w:r>
      <w:r w:rsidRPr="005D1678">
        <w:rPr>
          <w:rFonts w:ascii="Times New Roman" w:eastAsia="Times New Roman" w:hAnsi="Times New Roman" w:cs="Times New Roman"/>
          <w:sz w:val="28"/>
          <w:szCs w:val="28"/>
        </w:rPr>
        <w:t>долга</w:t>
      </w:r>
      <w:r w:rsidRPr="005D1678">
        <w:rPr>
          <w:rFonts w:ascii="Times New Roman" w:eastAsia="Times New Roman" w:hAnsi="Times New Roman" w:cs="Times New Roman"/>
          <w:spacing w:val="-6"/>
          <w:sz w:val="28"/>
          <w:szCs w:val="28"/>
        </w:rPr>
        <w:t xml:space="preserve"> </w:t>
      </w:r>
    </w:p>
    <w:p w:rsidR="003C6D0E" w:rsidRPr="00227AE5" w:rsidRDefault="00D13C09" w:rsidP="00227AE5">
      <w:pPr>
        <w:widowControl w:val="0"/>
        <w:autoSpaceDE w:val="0"/>
        <w:autoSpaceDN w:val="0"/>
        <w:spacing w:after="0" w:line="240" w:lineRule="auto"/>
        <w:jc w:val="center"/>
        <w:rPr>
          <w:rFonts w:ascii="Times New Roman" w:eastAsia="Times New Roman" w:hAnsi="Times New Roman" w:cs="Times New Roman"/>
          <w:i/>
          <w:spacing w:val="-4"/>
          <w:sz w:val="28"/>
          <w:szCs w:val="28"/>
        </w:rPr>
      </w:pPr>
      <w:r w:rsidRPr="005D1678">
        <w:rPr>
          <w:rFonts w:ascii="Times New Roman" w:eastAsia="Times New Roman" w:hAnsi="Times New Roman" w:cs="Times New Roman"/>
          <w:sz w:val="28"/>
          <w:szCs w:val="28"/>
        </w:rPr>
        <w:t>за 2016-2020</w:t>
      </w:r>
      <w:r w:rsidRPr="005D1678">
        <w:rPr>
          <w:rFonts w:ascii="Times New Roman" w:eastAsia="Times New Roman" w:hAnsi="Times New Roman" w:cs="Times New Roman"/>
          <w:spacing w:val="-2"/>
          <w:sz w:val="28"/>
          <w:szCs w:val="28"/>
        </w:rPr>
        <w:t xml:space="preserve"> </w:t>
      </w:r>
      <w:r w:rsidRPr="005D1678">
        <w:rPr>
          <w:rFonts w:ascii="Times New Roman" w:eastAsia="Times New Roman" w:hAnsi="Times New Roman" w:cs="Times New Roman"/>
          <w:sz w:val="28"/>
          <w:szCs w:val="28"/>
        </w:rPr>
        <w:t>годы</w:t>
      </w:r>
      <w:r w:rsidRPr="005D1678">
        <w:rPr>
          <w:rFonts w:ascii="Times New Roman" w:eastAsia="Times New Roman" w:hAnsi="Times New Roman" w:cs="Times New Roman"/>
          <w:b/>
          <w:sz w:val="26"/>
        </w:rPr>
        <w:t xml:space="preserve"> </w:t>
      </w:r>
      <w:r w:rsidRPr="005D1678">
        <w:rPr>
          <w:rFonts w:ascii="Times New Roman" w:eastAsia="Times New Roman" w:hAnsi="Times New Roman" w:cs="Times New Roman"/>
          <w:i/>
          <w:sz w:val="28"/>
          <w:szCs w:val="28"/>
        </w:rPr>
        <w:t>млрд.</w:t>
      </w:r>
      <w:r w:rsidRPr="005D1678">
        <w:rPr>
          <w:rFonts w:ascii="Times New Roman" w:eastAsia="Times New Roman" w:hAnsi="Times New Roman" w:cs="Times New Roman"/>
          <w:i/>
          <w:spacing w:val="-3"/>
          <w:sz w:val="28"/>
          <w:szCs w:val="28"/>
        </w:rPr>
        <w:t xml:space="preserve"> </w:t>
      </w:r>
      <w:r w:rsidRPr="005D1678">
        <w:rPr>
          <w:rFonts w:ascii="Times New Roman" w:eastAsia="Times New Roman" w:hAnsi="Times New Roman" w:cs="Times New Roman"/>
          <w:i/>
          <w:sz w:val="28"/>
          <w:szCs w:val="28"/>
        </w:rPr>
        <w:t>тенге</w:t>
      </w:r>
    </w:p>
    <w:p w:rsidR="009873FC" w:rsidRDefault="009873FC"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Необходимо отметить, что установленный лимит правительственного долга (15 500 млрд. тенге) превышен на 1 158 млрд. тенге. Пояснения Правительства об объективных причинах превышения лимита ввиду курсовой разницы Счетный комитет считает не вполне обоснованным, поскольку превышение лимита отмечается как в тенге, так и в долл. США. Так, лимит на 2020 год был определен при курсе 415 тенге за доллар США, фактически курс сложился в размере 420,71 тенге за доллар. Вместе с тем, при пересчете по взятому для расчета курсу лимит в долларовом эквиваленте составляет 37,3 млрд. долл. США. Фактически долг Правительства составил 39,5 млрд. долл. США с превышением лимита на 2,2 млрд. долл. США.</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Несмотря на улучшение структуры правительственного долга, сохраняется значительная доля (56,1%) еврооблигаций во внешнем долге. Счетный комитет неоднократно отмечал, что политика заимствования через выпуск еврооблигаций не направлена на минимизацию стоимости обслуживания долга и существенно ограничивает развитие внутреннего рынка долговых инструментов.</w:t>
      </w:r>
    </w:p>
    <w:p w:rsid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За последние 5 лет отмечается тенденция роста расходов на погашение и обслуживание правительственного долга, которые выросли до 1 440,8 млрд. тенге, или в 1,6 раза к уровню 2016 года (на 5,3% к 2019 году).</w:t>
      </w:r>
    </w:p>
    <w:p w:rsidR="007B311E" w:rsidRDefault="007B311E"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Уровень долговой нагрузки на бюджет составил 12,1% и находится в пределах ограничения (15%), установленного Концепцией формирования и использования средств Национального фонда. Однако без учета трансфертов из Национального фонда данный уровень долговой нагрузки превышает порог ограничения на 4,9 п.п. и составляет 20,1%.</w:t>
      </w:r>
      <w:r w:rsidR="0085390F">
        <w:rPr>
          <w:rFonts w:ascii="Times New Roman" w:eastAsia="Times New Roman" w:hAnsi="Times New Roman" w:cs="Times New Roman"/>
          <w:sz w:val="28"/>
          <w:szCs w:val="28"/>
        </w:rPr>
        <w:t xml:space="preserve"> </w:t>
      </w:r>
    </w:p>
    <w:p w:rsidR="007B311E" w:rsidRPr="00D13C09" w:rsidRDefault="007B311E"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Счетным комитетом неоднократно отмечалось, что причиной увеличения долга Правительства является неэффективное планирование и освоение средств займов, недостаточная проработка рисков и влияния на экономику страны инструментов внешнего и внутреннего заимствования.</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b/>
          <w:sz w:val="24"/>
        </w:rPr>
      </w:pPr>
    </w:p>
    <w:p w:rsidR="00D13C09" w:rsidRPr="00D13C09" w:rsidRDefault="00D13C09" w:rsidP="00FE4871">
      <w:pPr>
        <w:widowControl w:val="0"/>
        <w:autoSpaceDE w:val="0"/>
        <w:autoSpaceDN w:val="0"/>
        <w:spacing w:after="0" w:line="240" w:lineRule="auto"/>
        <w:ind w:left="7056" w:right="322"/>
        <w:jc w:val="right"/>
        <w:rPr>
          <w:rFonts w:ascii="Times New Roman" w:eastAsia="Times New Roman" w:hAnsi="Times New Roman" w:cs="Times New Roman"/>
          <w:i/>
          <w:sz w:val="24"/>
        </w:rPr>
      </w:pP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49376" behindDoc="1" locked="0" layoutInCell="1" allowOverlap="1" wp14:anchorId="6A969FA5" wp14:editId="2F776BE9">
                <wp:simplePos x="0" y="0"/>
                <wp:positionH relativeFrom="page">
                  <wp:posOffset>1019810</wp:posOffset>
                </wp:positionH>
                <wp:positionV relativeFrom="paragraph">
                  <wp:posOffset>334010</wp:posOffset>
                </wp:positionV>
                <wp:extent cx="5659120" cy="1027430"/>
                <wp:effectExtent l="10160" t="4445" r="7620" b="6350"/>
                <wp:wrapNone/>
                <wp:docPr id="461" name="Группа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1027430"/>
                          <a:chOff x="1606" y="526"/>
                          <a:chExt cx="8912" cy="1618"/>
                        </a:xfrm>
                      </wpg:grpSpPr>
                      <pic:pic xmlns:pic="http://schemas.openxmlformats.org/drawingml/2006/picture">
                        <pic:nvPicPr>
                          <pic:cNvPr id="462" name="Picture 45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2078" y="1389"/>
                            <a:ext cx="833"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45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2138" y="1418"/>
                            <a:ext cx="714"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4" name="Rectangle 460"/>
                        <wps:cNvSpPr>
                          <a:spLocks noChangeArrowheads="1"/>
                        </wps:cNvSpPr>
                        <wps:spPr bwMode="auto">
                          <a:xfrm>
                            <a:off x="2138" y="1418"/>
                            <a:ext cx="714" cy="712"/>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5" name="Picture 46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3861" y="1430"/>
                            <a:ext cx="83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46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3921" y="1458"/>
                            <a:ext cx="714"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Rectangle 463"/>
                        <wps:cNvSpPr>
                          <a:spLocks noChangeArrowheads="1"/>
                        </wps:cNvSpPr>
                        <wps:spPr bwMode="auto">
                          <a:xfrm>
                            <a:off x="3921" y="1458"/>
                            <a:ext cx="714" cy="671"/>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8" name="Picture 46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5644" y="1259"/>
                            <a:ext cx="833"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46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5704" y="1288"/>
                            <a:ext cx="714" cy="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466"/>
                        <wps:cNvSpPr>
                          <a:spLocks noChangeArrowheads="1"/>
                        </wps:cNvSpPr>
                        <wps:spPr bwMode="auto">
                          <a:xfrm>
                            <a:off x="5704" y="1288"/>
                            <a:ext cx="714" cy="842"/>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1" name="Picture 467"/>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7425" y="1024"/>
                            <a:ext cx="836" cy="1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46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7486" y="1053"/>
                            <a:ext cx="714"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3" name="Rectangle 469"/>
                        <wps:cNvSpPr>
                          <a:spLocks noChangeArrowheads="1"/>
                        </wps:cNvSpPr>
                        <wps:spPr bwMode="auto">
                          <a:xfrm>
                            <a:off x="7486" y="1053"/>
                            <a:ext cx="714" cy="1076"/>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4" name="Picture 47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9208" y="966"/>
                            <a:ext cx="833" cy="1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47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9269" y="996"/>
                            <a:ext cx="714"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6" name="Rectangle 472"/>
                        <wps:cNvSpPr>
                          <a:spLocks noChangeArrowheads="1"/>
                        </wps:cNvSpPr>
                        <wps:spPr bwMode="auto">
                          <a:xfrm>
                            <a:off x="9269" y="996"/>
                            <a:ext cx="714" cy="1134"/>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473"/>
                        <wps:cNvCnPr/>
                        <wps:spPr bwMode="auto">
                          <a:xfrm>
                            <a:off x="1606" y="2128"/>
                            <a:ext cx="8911"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8" name="Picture 47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2416" y="1269"/>
                            <a:ext cx="7289"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47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2416" y="815"/>
                            <a:ext cx="728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0" name="Picture 47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2416" y="1137"/>
                            <a:ext cx="7289"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1" name="AutoShape 477"/>
                        <wps:cNvSpPr>
                          <a:spLocks/>
                        </wps:cNvSpPr>
                        <wps:spPr bwMode="auto">
                          <a:xfrm>
                            <a:off x="2495" y="862"/>
                            <a:ext cx="7130" cy="251"/>
                          </a:xfrm>
                          <a:custGeom>
                            <a:avLst/>
                            <a:gdLst>
                              <a:gd name="T0" fmla="+- 0 2496 2496"/>
                              <a:gd name="T1" fmla="*/ T0 w 7130"/>
                              <a:gd name="T2" fmla="+- 0 946 862"/>
                              <a:gd name="T3" fmla="*/ 946 h 251"/>
                              <a:gd name="T4" fmla="+- 0 4279 2496"/>
                              <a:gd name="T5" fmla="*/ T4 w 7130"/>
                              <a:gd name="T6" fmla="+- 0 1113 862"/>
                              <a:gd name="T7" fmla="*/ 1113 h 251"/>
                              <a:gd name="T8" fmla="+- 0 4279 2496"/>
                              <a:gd name="T9" fmla="*/ T8 w 7130"/>
                              <a:gd name="T10" fmla="+- 0 1113 862"/>
                              <a:gd name="T11" fmla="*/ 1113 h 251"/>
                              <a:gd name="T12" fmla="+- 0 6060 2496"/>
                              <a:gd name="T13" fmla="*/ T12 w 7130"/>
                              <a:gd name="T14" fmla="+- 0 1042 862"/>
                              <a:gd name="T15" fmla="*/ 1042 h 251"/>
                              <a:gd name="T16" fmla="+- 0 6060 2496"/>
                              <a:gd name="T17" fmla="*/ T16 w 7130"/>
                              <a:gd name="T18" fmla="+- 0 1042 862"/>
                              <a:gd name="T19" fmla="*/ 1042 h 251"/>
                              <a:gd name="T20" fmla="+- 0 7843 2496"/>
                              <a:gd name="T21" fmla="*/ T20 w 7130"/>
                              <a:gd name="T22" fmla="+- 0 984 862"/>
                              <a:gd name="T23" fmla="*/ 984 h 251"/>
                              <a:gd name="T24" fmla="+- 0 7843 2496"/>
                              <a:gd name="T25" fmla="*/ T24 w 7130"/>
                              <a:gd name="T26" fmla="+- 0 984 862"/>
                              <a:gd name="T27" fmla="*/ 984 h 251"/>
                              <a:gd name="T28" fmla="+- 0 9626 2496"/>
                              <a:gd name="T29" fmla="*/ T28 w 7130"/>
                              <a:gd name="T30" fmla="+- 0 862 862"/>
                              <a:gd name="T31" fmla="*/ 862 h 2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30" h="251">
                                <a:moveTo>
                                  <a:pt x="0" y="84"/>
                                </a:moveTo>
                                <a:lnTo>
                                  <a:pt x="1783" y="251"/>
                                </a:lnTo>
                                <a:moveTo>
                                  <a:pt x="1783" y="251"/>
                                </a:moveTo>
                                <a:lnTo>
                                  <a:pt x="3564" y="180"/>
                                </a:lnTo>
                                <a:moveTo>
                                  <a:pt x="3564" y="180"/>
                                </a:moveTo>
                                <a:lnTo>
                                  <a:pt x="5347" y="122"/>
                                </a:lnTo>
                                <a:moveTo>
                                  <a:pt x="5347" y="122"/>
                                </a:moveTo>
                                <a:lnTo>
                                  <a:pt x="7130" y="0"/>
                                </a:lnTo>
                              </a:path>
                            </a:pathLst>
                          </a:custGeom>
                          <a:noFill/>
                          <a:ln w="15875">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AutoShape 478"/>
                        <wps:cNvSpPr>
                          <a:spLocks/>
                        </wps:cNvSpPr>
                        <wps:spPr bwMode="auto">
                          <a:xfrm>
                            <a:off x="2495" y="1185"/>
                            <a:ext cx="7130" cy="2"/>
                          </a:xfrm>
                          <a:custGeom>
                            <a:avLst/>
                            <a:gdLst>
                              <a:gd name="T0" fmla="+- 0 2496 2496"/>
                              <a:gd name="T1" fmla="*/ T0 w 7130"/>
                              <a:gd name="T2" fmla="+- 0 4279 2496"/>
                              <a:gd name="T3" fmla="*/ T2 w 7130"/>
                              <a:gd name="T4" fmla="+- 0 4279 2496"/>
                              <a:gd name="T5" fmla="*/ T4 w 7130"/>
                              <a:gd name="T6" fmla="+- 0 6060 2496"/>
                              <a:gd name="T7" fmla="*/ T6 w 7130"/>
                              <a:gd name="T8" fmla="+- 0 6060 2496"/>
                              <a:gd name="T9" fmla="*/ T8 w 7130"/>
                              <a:gd name="T10" fmla="+- 0 7843 2496"/>
                              <a:gd name="T11" fmla="*/ T10 w 7130"/>
                              <a:gd name="T12" fmla="+- 0 7843 2496"/>
                              <a:gd name="T13" fmla="*/ T12 w 7130"/>
                              <a:gd name="T14" fmla="+- 0 9626 2496"/>
                              <a:gd name="T15" fmla="*/ T14 w 7130"/>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7130">
                                <a:moveTo>
                                  <a:pt x="0" y="0"/>
                                </a:moveTo>
                                <a:lnTo>
                                  <a:pt x="1783" y="0"/>
                                </a:lnTo>
                                <a:moveTo>
                                  <a:pt x="1783" y="0"/>
                                </a:moveTo>
                                <a:lnTo>
                                  <a:pt x="3564" y="0"/>
                                </a:lnTo>
                                <a:moveTo>
                                  <a:pt x="3564" y="0"/>
                                </a:moveTo>
                                <a:lnTo>
                                  <a:pt x="5347" y="0"/>
                                </a:lnTo>
                                <a:moveTo>
                                  <a:pt x="5347" y="0"/>
                                </a:moveTo>
                                <a:lnTo>
                                  <a:pt x="7130" y="0"/>
                                </a:lnTo>
                              </a:path>
                            </a:pathLst>
                          </a:custGeom>
                          <a:noFill/>
                          <a:ln w="15875">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Text Box 479"/>
                        <wps:cNvSpPr txBox="1">
                          <a:spLocks noChangeArrowheads="1"/>
                        </wps:cNvSpPr>
                        <wps:spPr bwMode="auto">
                          <a:xfrm>
                            <a:off x="2277" y="607"/>
                            <a:ext cx="4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b/>
                                  <w:sz w:val="18"/>
                                </w:rPr>
                              </w:pPr>
                              <w:r>
                                <w:rPr>
                                  <w:b/>
                                  <w:color w:val="7E7E7E"/>
                                  <w:spacing w:val="12"/>
                                  <w:sz w:val="18"/>
                                  <w:shd w:val="clear" w:color="auto" w:fill="D6E3BC"/>
                                </w:rPr>
                                <w:t xml:space="preserve"> </w:t>
                              </w:r>
                              <w:r>
                                <w:rPr>
                                  <w:b/>
                                  <w:color w:val="7E7E7E"/>
                                  <w:sz w:val="18"/>
                                  <w:shd w:val="clear" w:color="auto" w:fill="D6E3BC"/>
                                </w:rPr>
                                <w:t>18,8</w:t>
                              </w:r>
                              <w:r>
                                <w:rPr>
                                  <w:b/>
                                  <w:color w:val="7E7E7E"/>
                                  <w:spacing w:val="15"/>
                                  <w:sz w:val="18"/>
                                  <w:shd w:val="clear" w:color="auto" w:fill="D6E3BC"/>
                                </w:rPr>
                                <w:t xml:space="preserve"> </w:t>
                              </w:r>
                            </w:p>
                          </w:txbxContent>
                        </wps:txbx>
                        <wps:bodyPr rot="0" vert="horz" wrap="square" lIns="0" tIns="0" rIns="0" bIns="0" anchor="t" anchorCtr="0" upright="1">
                          <a:noAutofit/>
                        </wps:bodyPr>
                      </wps:wsp>
                      <wps:wsp>
                        <wps:cNvPr id="484" name="Text Box 480"/>
                        <wps:cNvSpPr txBox="1">
                          <a:spLocks noChangeArrowheads="1"/>
                        </wps:cNvSpPr>
                        <wps:spPr bwMode="auto">
                          <a:xfrm>
                            <a:off x="9408" y="525"/>
                            <a:ext cx="4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b/>
                                  <w:sz w:val="18"/>
                                </w:rPr>
                              </w:pPr>
                              <w:r>
                                <w:rPr>
                                  <w:b/>
                                  <w:color w:val="7E7E7E"/>
                                  <w:spacing w:val="13"/>
                                  <w:sz w:val="18"/>
                                  <w:shd w:val="clear" w:color="auto" w:fill="D6E3BC"/>
                                </w:rPr>
                                <w:t xml:space="preserve"> </w:t>
                              </w:r>
                              <w:r>
                                <w:rPr>
                                  <w:b/>
                                  <w:color w:val="7E7E7E"/>
                                  <w:sz w:val="18"/>
                                  <w:shd w:val="clear" w:color="auto" w:fill="D6E3BC"/>
                                </w:rPr>
                                <w:t>20,1</w:t>
                              </w:r>
                              <w:r>
                                <w:rPr>
                                  <w:b/>
                                  <w:color w:val="7E7E7E"/>
                                  <w:spacing w:val="13"/>
                                  <w:sz w:val="18"/>
                                  <w:shd w:val="clear" w:color="auto" w:fill="D6E3BC"/>
                                </w:rPr>
                                <w:t xml:space="preserve"> </w:t>
                              </w:r>
                            </w:p>
                          </w:txbxContent>
                        </wps:txbx>
                        <wps:bodyPr rot="0" vert="horz" wrap="square" lIns="0" tIns="0" rIns="0" bIns="0" anchor="t" anchorCtr="0" upright="1">
                          <a:noAutofit/>
                        </wps:bodyPr>
                      </wps:wsp>
                      <wps:wsp>
                        <wps:cNvPr id="485" name="Text Box 481"/>
                        <wps:cNvSpPr txBox="1">
                          <a:spLocks noChangeArrowheads="1"/>
                        </wps:cNvSpPr>
                        <wps:spPr bwMode="auto">
                          <a:xfrm>
                            <a:off x="4060" y="775"/>
                            <a:ext cx="4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b/>
                                  <w:sz w:val="18"/>
                                </w:rPr>
                              </w:pPr>
                              <w:r>
                                <w:rPr>
                                  <w:b/>
                                  <w:color w:val="7E7E7E"/>
                                  <w:spacing w:val="12"/>
                                  <w:sz w:val="18"/>
                                  <w:shd w:val="clear" w:color="auto" w:fill="D6E3BC"/>
                                </w:rPr>
                                <w:t xml:space="preserve"> </w:t>
                              </w:r>
                              <w:r>
                                <w:rPr>
                                  <w:b/>
                                  <w:color w:val="7E7E7E"/>
                                  <w:sz w:val="18"/>
                                  <w:shd w:val="clear" w:color="auto" w:fill="D6E3BC"/>
                                </w:rPr>
                                <w:t>16,2</w:t>
                              </w:r>
                              <w:r>
                                <w:rPr>
                                  <w:b/>
                                  <w:color w:val="7E7E7E"/>
                                  <w:spacing w:val="14"/>
                                  <w:sz w:val="18"/>
                                  <w:shd w:val="clear" w:color="auto" w:fill="D6E3BC"/>
                                </w:rPr>
                                <w:t xml:space="preserve"> </w:t>
                              </w:r>
                            </w:p>
                          </w:txbxContent>
                        </wps:txbx>
                        <wps:bodyPr rot="0" vert="horz" wrap="square" lIns="0" tIns="0" rIns="0" bIns="0" anchor="t" anchorCtr="0" upright="1">
                          <a:noAutofit/>
                        </wps:bodyPr>
                      </wps:wsp>
                      <wps:wsp>
                        <wps:cNvPr id="486" name="Text Box 482"/>
                        <wps:cNvSpPr txBox="1">
                          <a:spLocks noChangeArrowheads="1"/>
                        </wps:cNvSpPr>
                        <wps:spPr bwMode="auto">
                          <a:xfrm>
                            <a:off x="5843" y="704"/>
                            <a:ext cx="4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b/>
                                  <w:sz w:val="18"/>
                                </w:rPr>
                              </w:pPr>
                              <w:r>
                                <w:rPr>
                                  <w:b/>
                                  <w:color w:val="7E7E7E"/>
                                  <w:spacing w:val="13"/>
                                  <w:sz w:val="18"/>
                                  <w:shd w:val="clear" w:color="auto" w:fill="D6E3BC"/>
                                </w:rPr>
                                <w:t xml:space="preserve"> </w:t>
                              </w:r>
                              <w:r>
                                <w:rPr>
                                  <w:b/>
                                  <w:color w:val="7E7E7E"/>
                                  <w:sz w:val="18"/>
                                  <w:shd w:val="clear" w:color="auto" w:fill="D6E3BC"/>
                                </w:rPr>
                                <w:t>17,3</w:t>
                              </w:r>
                              <w:r>
                                <w:rPr>
                                  <w:b/>
                                  <w:color w:val="7E7E7E"/>
                                  <w:spacing w:val="14"/>
                                  <w:sz w:val="18"/>
                                  <w:shd w:val="clear" w:color="auto" w:fill="D6E3BC"/>
                                </w:rPr>
                                <w:t xml:space="preserve"> </w:t>
                              </w:r>
                            </w:p>
                          </w:txbxContent>
                        </wps:txbx>
                        <wps:bodyPr rot="0" vert="horz" wrap="square" lIns="0" tIns="0" rIns="0" bIns="0" anchor="t" anchorCtr="0" upright="1">
                          <a:noAutofit/>
                        </wps:bodyPr>
                      </wps:wsp>
                      <wps:wsp>
                        <wps:cNvPr id="487" name="Text Box 483"/>
                        <wps:cNvSpPr txBox="1">
                          <a:spLocks noChangeArrowheads="1"/>
                        </wps:cNvSpPr>
                        <wps:spPr bwMode="auto">
                          <a:xfrm>
                            <a:off x="7625" y="647"/>
                            <a:ext cx="4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b/>
                                  <w:sz w:val="18"/>
                                </w:rPr>
                              </w:pPr>
                              <w:r>
                                <w:rPr>
                                  <w:b/>
                                  <w:color w:val="7E7E7E"/>
                                  <w:spacing w:val="13"/>
                                  <w:sz w:val="18"/>
                                  <w:shd w:val="clear" w:color="auto" w:fill="D6E3BC"/>
                                </w:rPr>
                                <w:t xml:space="preserve"> </w:t>
                              </w:r>
                              <w:r>
                                <w:rPr>
                                  <w:b/>
                                  <w:color w:val="7E7E7E"/>
                                  <w:sz w:val="18"/>
                                  <w:shd w:val="clear" w:color="auto" w:fill="D6E3BC"/>
                                </w:rPr>
                                <w:t>18,2</w:t>
                              </w:r>
                              <w:r>
                                <w:rPr>
                                  <w:b/>
                                  <w:color w:val="7E7E7E"/>
                                  <w:spacing w:val="14"/>
                                  <w:sz w:val="18"/>
                                  <w:shd w:val="clear" w:color="auto" w:fill="D6E3BC"/>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A969FA5" id="Группа 461" o:spid="_x0000_s1358" style="position:absolute;left:0;text-align:left;margin-left:80.3pt;margin-top:26.3pt;width:445.6pt;height:80.9pt;z-index:-251567104;mso-position-horizontal-relative:page;mso-position-vertical-relative:text" coordorigin="1606,526" coordsize="8912,1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">
                <v:shape id="Picture 458" o:spid="_x0000_s1359" type="#_x0000_t75" style="position:absolute;left:2078;top:1389;width:833;height: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">
                  <v:imagedata r:id="rId248" o:title=""/>
                </v:shape>
                <v:shape id="Picture 459" o:spid="_x0000_s1360" type="#_x0000_t75" style="position:absolute;left:2138;top:1418;width:714;height: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">
                  <v:imagedata r:id="rId249" o:title=""/>
                </v:shape>
                <v:rect id="Rectangle 460" o:spid="_x0000_s1361" style="position:absolute;left:2138;top:1418;width:714;height: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" filled="f" strokecolor="#4d7db8"/>
                <v:shape id="Picture 461" o:spid="_x0000_s1362" type="#_x0000_t75" style="position:absolute;left:3861;top:1430;width:833;height: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">
                  <v:imagedata r:id="rId250" o:title=""/>
                </v:shape>
                <v:shape id="Picture 462" o:spid="_x0000_s1363" type="#_x0000_t75" style="position:absolute;left:3921;top:1458;width:714;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">
                  <v:imagedata r:id="rId251" o:title=""/>
                </v:shape>
                <v:rect id="Rectangle 463" o:spid="_x0000_s1364" style="position:absolute;left:3921;top:1458;width:714;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" filled="f" strokecolor="#4d7db8"/>
                <v:shape id="Picture 464" o:spid="_x0000_s1365" type="#_x0000_t75" style="position:absolute;left:5644;top:1259;width:833;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">
                  <v:imagedata r:id="rId252" o:title=""/>
                </v:shape>
                <v:shape id="Picture 465" o:spid="_x0000_s1366" type="#_x0000_t75" style="position:absolute;left:5704;top:1288;width:714;height: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">
                  <v:imagedata r:id="rId253" o:title=""/>
                </v:shape>
                <v:rect id="Rectangle 466" o:spid="_x0000_s1367" style="position:absolute;left:5704;top:1288;width:714;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" filled="f" strokecolor="#4d7db8"/>
                <v:shape id="Picture 467" o:spid="_x0000_s1368" type="#_x0000_t75" style="position:absolute;left:7425;top:1024;width:836;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">
                  <v:imagedata r:id="rId254" o:title=""/>
                </v:shape>
                <v:shape id="Picture 468" o:spid="_x0000_s1369" type="#_x0000_t75" style="position:absolute;left:7486;top:1053;width:714;height:1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">
                  <v:imagedata r:id="rId255" o:title=""/>
                </v:shape>
                <v:rect id="Rectangle 469" o:spid="_x0000_s1370" style="position:absolute;left:7486;top:1053;width:714;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" filled="f" strokecolor="#4d7db8"/>
                <v:shape id="Picture 470" o:spid="_x0000_s1371" type="#_x0000_t75" style="position:absolute;left:9208;top:966;width:833;height: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">
                  <v:imagedata r:id="rId256" o:title=""/>
                </v:shape>
                <v:shape id="Picture 471" o:spid="_x0000_s1372" type="#_x0000_t75" style="position:absolute;left:9269;top:996;width:714;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">
                  <v:imagedata r:id="rId257" o:title=""/>
                </v:shape>
                <v:rect id="Rectangle 472" o:spid="_x0000_s1373" style="position:absolute;left:9269;top:996;width:714;height:1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" filled="f" strokecolor="#4d7db8"/>
                <v:line id="Line 473" o:spid="_x0000_s1374" style="position:absolute;visibility:visible;mso-wrap-style:square" from="1606,2128" to="10517,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" strokecolor="#d9d9d9" strokeweight=".72pt"/>
                <v:shape id="Picture 474" o:spid="_x0000_s1375" type="#_x0000_t75" style="position:absolute;left:2416;top:1269;width:7289;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">
                  <v:imagedata r:id="rId258" o:title=""/>
                </v:shape>
                <v:shape id="Picture 475" o:spid="_x0000_s1376" type="#_x0000_t75" style="position:absolute;left:2416;top:815;width:7289;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">
                  <v:imagedata r:id="rId259" o:title=""/>
                </v:shape>
                <v:shape id="Picture 476" o:spid="_x0000_s1377" type="#_x0000_t75" style="position:absolute;left:2416;top:1137;width:7289;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">
                  <v:imagedata r:id="rId260" o:title=""/>
                </v:shape>
                <v:shape id="AutoShape 477" o:spid="_x0000_s1378" style="position:absolute;left:2495;top:862;width:7130;height:251;visibility:visible;mso-wrap-style:square;v-text-anchor:top" coordsize="713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" path="m,84l1783,251t,l3564,180t,l5347,122t,l7130,e" filled="f" strokecolor="#9bba58" strokeweight="1.25pt">
                  <v:path arrowok="t" o:connecttype="custom" o:connectlocs="0,946;1783,1113;1783,1113;3564,1042;3564,1042;5347,984;5347,984;7130,862" o:connectangles="0,0,0,0,0,0,0,0"/>
                </v:shape>
                <v:shape id="AutoShape 478" o:spid="_x0000_s1379" style="position:absolute;left:2495;top:1185;width:7130;height:2;visibility:visible;mso-wrap-style:square;v-text-anchor:top" coordsize="7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" path="m,l1783,t,l3564,t,l5347,t,l7130,e" filled="f" strokecolor="#8063a1" strokeweight="1.25pt">
                  <v:path arrowok="t" o:connecttype="custom" o:connectlocs="0,0;1783,0;1783,0;3564,0;3564,0;5347,0;5347,0;7130,0" o:connectangles="0,0,0,0,0,0,0,0"/>
                </v:shape>
                <v:shape id="Text Box 479" o:spid="_x0000_s1380" type="#_x0000_t202" style="position:absolute;left:2277;top:607;width:45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rsidR="00943AEF" w:rsidRDefault="00943AEF" w:rsidP="00D13C09">
                        <w:pPr>
                          <w:spacing w:line="199" w:lineRule="exact"/>
                          <w:rPr>
                            <w:b/>
                            <w:sz w:val="18"/>
                          </w:rPr>
                        </w:pPr>
                        <w:r>
                          <w:rPr>
                            <w:b/>
                            <w:color w:val="7E7E7E"/>
                            <w:spacing w:val="12"/>
                            <w:sz w:val="18"/>
                            <w:shd w:val="clear" w:color="auto" w:fill="D6E3BC"/>
                          </w:rPr>
                          <w:t xml:space="preserve"> </w:t>
                        </w:r>
                        <w:r>
                          <w:rPr>
                            <w:b/>
                            <w:color w:val="7E7E7E"/>
                            <w:sz w:val="18"/>
                            <w:shd w:val="clear" w:color="auto" w:fill="D6E3BC"/>
                          </w:rPr>
                          <w:t>18,8</w:t>
                        </w:r>
                        <w:r>
                          <w:rPr>
                            <w:b/>
                            <w:color w:val="7E7E7E"/>
                            <w:spacing w:val="15"/>
                            <w:sz w:val="18"/>
                            <w:shd w:val="clear" w:color="auto" w:fill="D6E3BC"/>
                          </w:rPr>
                          <w:t xml:space="preserve"> </w:t>
                        </w:r>
                      </w:p>
                    </w:txbxContent>
                  </v:textbox>
                </v:shape>
                <v:shape id="Text Box 480" o:spid="_x0000_s1381" type="#_x0000_t202" style="position:absolute;left:9408;top:525;width:45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rsidR="00943AEF" w:rsidRDefault="00943AEF" w:rsidP="00D13C09">
                        <w:pPr>
                          <w:spacing w:line="199" w:lineRule="exact"/>
                          <w:rPr>
                            <w:b/>
                            <w:sz w:val="18"/>
                          </w:rPr>
                        </w:pPr>
                        <w:r>
                          <w:rPr>
                            <w:b/>
                            <w:color w:val="7E7E7E"/>
                            <w:spacing w:val="13"/>
                            <w:sz w:val="18"/>
                            <w:shd w:val="clear" w:color="auto" w:fill="D6E3BC"/>
                          </w:rPr>
                          <w:t xml:space="preserve"> </w:t>
                        </w:r>
                        <w:r>
                          <w:rPr>
                            <w:b/>
                            <w:color w:val="7E7E7E"/>
                            <w:sz w:val="18"/>
                            <w:shd w:val="clear" w:color="auto" w:fill="D6E3BC"/>
                          </w:rPr>
                          <w:t>20,1</w:t>
                        </w:r>
                        <w:r>
                          <w:rPr>
                            <w:b/>
                            <w:color w:val="7E7E7E"/>
                            <w:spacing w:val="13"/>
                            <w:sz w:val="18"/>
                            <w:shd w:val="clear" w:color="auto" w:fill="D6E3BC"/>
                          </w:rPr>
                          <w:t xml:space="preserve"> </w:t>
                        </w:r>
                      </w:p>
                    </w:txbxContent>
                  </v:textbox>
                </v:shape>
                <v:shape id="Text Box 481" o:spid="_x0000_s1382" type="#_x0000_t202" style="position:absolute;left:4060;top:775;width:45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rsidR="00943AEF" w:rsidRDefault="00943AEF" w:rsidP="00D13C09">
                        <w:pPr>
                          <w:spacing w:line="199" w:lineRule="exact"/>
                          <w:rPr>
                            <w:b/>
                            <w:sz w:val="18"/>
                          </w:rPr>
                        </w:pPr>
                        <w:r>
                          <w:rPr>
                            <w:b/>
                            <w:color w:val="7E7E7E"/>
                            <w:spacing w:val="12"/>
                            <w:sz w:val="18"/>
                            <w:shd w:val="clear" w:color="auto" w:fill="D6E3BC"/>
                          </w:rPr>
                          <w:t xml:space="preserve"> </w:t>
                        </w:r>
                        <w:r>
                          <w:rPr>
                            <w:b/>
                            <w:color w:val="7E7E7E"/>
                            <w:sz w:val="18"/>
                            <w:shd w:val="clear" w:color="auto" w:fill="D6E3BC"/>
                          </w:rPr>
                          <w:t>16,2</w:t>
                        </w:r>
                        <w:r>
                          <w:rPr>
                            <w:b/>
                            <w:color w:val="7E7E7E"/>
                            <w:spacing w:val="14"/>
                            <w:sz w:val="18"/>
                            <w:shd w:val="clear" w:color="auto" w:fill="D6E3BC"/>
                          </w:rPr>
                          <w:t xml:space="preserve"> </w:t>
                        </w:r>
                      </w:p>
                    </w:txbxContent>
                  </v:textbox>
                </v:shape>
                <v:shape id="Text Box 482" o:spid="_x0000_s1383" type="#_x0000_t202" style="position:absolute;left:5843;top:704;width:45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943AEF" w:rsidRDefault="00943AEF" w:rsidP="00D13C09">
                        <w:pPr>
                          <w:spacing w:line="199" w:lineRule="exact"/>
                          <w:rPr>
                            <w:b/>
                            <w:sz w:val="18"/>
                          </w:rPr>
                        </w:pPr>
                        <w:r>
                          <w:rPr>
                            <w:b/>
                            <w:color w:val="7E7E7E"/>
                            <w:spacing w:val="13"/>
                            <w:sz w:val="18"/>
                            <w:shd w:val="clear" w:color="auto" w:fill="D6E3BC"/>
                          </w:rPr>
                          <w:t xml:space="preserve"> </w:t>
                        </w:r>
                        <w:r>
                          <w:rPr>
                            <w:b/>
                            <w:color w:val="7E7E7E"/>
                            <w:sz w:val="18"/>
                            <w:shd w:val="clear" w:color="auto" w:fill="D6E3BC"/>
                          </w:rPr>
                          <w:t>17,3</w:t>
                        </w:r>
                        <w:r>
                          <w:rPr>
                            <w:b/>
                            <w:color w:val="7E7E7E"/>
                            <w:spacing w:val="14"/>
                            <w:sz w:val="18"/>
                            <w:shd w:val="clear" w:color="auto" w:fill="D6E3BC"/>
                          </w:rPr>
                          <w:t xml:space="preserve"> </w:t>
                        </w:r>
                      </w:p>
                    </w:txbxContent>
                  </v:textbox>
                </v:shape>
                <v:shape id="Text Box 483" o:spid="_x0000_s1384" type="#_x0000_t202" style="position:absolute;left:7625;top:647;width:45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rsidR="00943AEF" w:rsidRDefault="00943AEF" w:rsidP="00D13C09">
                        <w:pPr>
                          <w:spacing w:line="199" w:lineRule="exact"/>
                          <w:rPr>
                            <w:b/>
                            <w:sz w:val="18"/>
                          </w:rPr>
                        </w:pPr>
                        <w:r>
                          <w:rPr>
                            <w:b/>
                            <w:color w:val="7E7E7E"/>
                            <w:spacing w:val="13"/>
                            <w:sz w:val="18"/>
                            <w:shd w:val="clear" w:color="auto" w:fill="D6E3BC"/>
                          </w:rPr>
                          <w:t xml:space="preserve"> </w:t>
                        </w:r>
                        <w:r>
                          <w:rPr>
                            <w:b/>
                            <w:color w:val="7E7E7E"/>
                            <w:sz w:val="18"/>
                            <w:shd w:val="clear" w:color="auto" w:fill="D6E3BC"/>
                          </w:rPr>
                          <w:t>18,2</w:t>
                        </w:r>
                        <w:r>
                          <w:rPr>
                            <w:b/>
                            <w:color w:val="7E7E7E"/>
                            <w:spacing w:val="14"/>
                            <w:sz w:val="18"/>
                            <w:shd w:val="clear" w:color="auto" w:fill="D6E3BC"/>
                          </w:rPr>
                          <w:t xml:space="preserve"> </w:t>
                        </w:r>
                      </w:p>
                    </w:txbxContent>
                  </v:textbox>
                </v:shape>
                <w10:wrap anchorx="page"/>
              </v:group>
            </w:pict>
          </mc:Fallback>
        </mc:AlternateContent>
      </w: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50400" behindDoc="1" locked="0" layoutInCell="1" allowOverlap="1" wp14:anchorId="1373A3DC" wp14:editId="5661FD12">
                <wp:simplePos x="0" y="0"/>
                <wp:positionH relativeFrom="page">
                  <wp:posOffset>1576705</wp:posOffset>
                </wp:positionH>
                <wp:positionV relativeFrom="paragraph">
                  <wp:posOffset>668020</wp:posOffset>
                </wp:positionV>
                <wp:extent cx="4881880" cy="441325"/>
                <wp:effectExtent l="5080" t="0" r="0" b="1270"/>
                <wp:wrapNone/>
                <wp:docPr id="457" name="Группа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0" cy="441325"/>
                          <a:chOff x="2483" y="1052"/>
                          <a:chExt cx="7688" cy="695"/>
                        </a:xfrm>
                      </wpg:grpSpPr>
                      <wps:wsp>
                        <wps:cNvPr id="458" name="AutoShape 485"/>
                        <wps:cNvSpPr>
                          <a:spLocks/>
                        </wps:cNvSpPr>
                        <wps:spPr bwMode="auto">
                          <a:xfrm>
                            <a:off x="2495" y="1315"/>
                            <a:ext cx="7130" cy="261"/>
                          </a:xfrm>
                          <a:custGeom>
                            <a:avLst/>
                            <a:gdLst>
                              <a:gd name="T0" fmla="+- 0 2496 2496"/>
                              <a:gd name="T1" fmla="*/ T0 w 7130"/>
                              <a:gd name="T2" fmla="+- 0 1388 1316"/>
                              <a:gd name="T3" fmla="*/ 1388 h 261"/>
                              <a:gd name="T4" fmla="+- 0 4279 2496"/>
                              <a:gd name="T5" fmla="*/ T4 w 7130"/>
                              <a:gd name="T6" fmla="+- 0 1576 1316"/>
                              <a:gd name="T7" fmla="*/ 1576 h 261"/>
                              <a:gd name="T8" fmla="+- 0 4279 2496"/>
                              <a:gd name="T9" fmla="*/ T8 w 7130"/>
                              <a:gd name="T10" fmla="+- 0 1576 1316"/>
                              <a:gd name="T11" fmla="*/ 1576 h 261"/>
                              <a:gd name="T12" fmla="+- 0 6060 2496"/>
                              <a:gd name="T13" fmla="*/ T12 w 7130"/>
                              <a:gd name="T14" fmla="+- 0 1364 1316"/>
                              <a:gd name="T15" fmla="*/ 1364 h 261"/>
                              <a:gd name="T16" fmla="+- 0 6060 2496"/>
                              <a:gd name="T17" fmla="*/ T16 w 7130"/>
                              <a:gd name="T18" fmla="+- 0 1364 1316"/>
                              <a:gd name="T19" fmla="*/ 1364 h 261"/>
                              <a:gd name="T20" fmla="+- 0 7843 2496"/>
                              <a:gd name="T21" fmla="*/ T20 w 7130"/>
                              <a:gd name="T22" fmla="+- 0 1316 1316"/>
                              <a:gd name="T23" fmla="*/ 1316 h 261"/>
                              <a:gd name="T24" fmla="+- 0 7843 2496"/>
                              <a:gd name="T25" fmla="*/ T24 w 7130"/>
                              <a:gd name="T26" fmla="+- 0 1316 1316"/>
                              <a:gd name="T27" fmla="*/ 1316 h 261"/>
                              <a:gd name="T28" fmla="+- 0 9626 2496"/>
                              <a:gd name="T29" fmla="*/ T28 w 7130"/>
                              <a:gd name="T30" fmla="+- 0 1368 1316"/>
                              <a:gd name="T31" fmla="*/ 1368 h 2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30" h="261">
                                <a:moveTo>
                                  <a:pt x="0" y="72"/>
                                </a:moveTo>
                                <a:lnTo>
                                  <a:pt x="1783" y="260"/>
                                </a:lnTo>
                                <a:moveTo>
                                  <a:pt x="1783" y="260"/>
                                </a:moveTo>
                                <a:lnTo>
                                  <a:pt x="3564" y="48"/>
                                </a:lnTo>
                                <a:moveTo>
                                  <a:pt x="3564" y="48"/>
                                </a:moveTo>
                                <a:lnTo>
                                  <a:pt x="5347" y="0"/>
                                </a:lnTo>
                                <a:moveTo>
                                  <a:pt x="5347" y="0"/>
                                </a:moveTo>
                                <a:lnTo>
                                  <a:pt x="7130" y="52"/>
                                </a:lnTo>
                              </a:path>
                            </a:pathLst>
                          </a:custGeom>
                          <a:noFill/>
                          <a:ln w="15875">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AutoShape 486"/>
                        <wps:cNvSpPr>
                          <a:spLocks/>
                        </wps:cNvSpPr>
                        <wps:spPr bwMode="auto">
                          <a:xfrm>
                            <a:off x="5843" y="1426"/>
                            <a:ext cx="4001" cy="320"/>
                          </a:xfrm>
                          <a:custGeom>
                            <a:avLst/>
                            <a:gdLst>
                              <a:gd name="T0" fmla="+- 0 6278 5843"/>
                              <a:gd name="T1" fmla="*/ T0 w 4001"/>
                              <a:gd name="T2" fmla="+- 0 1474 1427"/>
                              <a:gd name="T3" fmla="*/ 1474 h 320"/>
                              <a:gd name="T4" fmla="+- 0 5843 5843"/>
                              <a:gd name="T5" fmla="*/ T4 w 4001"/>
                              <a:gd name="T6" fmla="+- 0 1474 1427"/>
                              <a:gd name="T7" fmla="*/ 1474 h 320"/>
                              <a:gd name="T8" fmla="+- 0 5843 5843"/>
                              <a:gd name="T9" fmla="*/ T8 w 4001"/>
                              <a:gd name="T10" fmla="+- 0 1740 1427"/>
                              <a:gd name="T11" fmla="*/ 1740 h 320"/>
                              <a:gd name="T12" fmla="+- 0 6278 5843"/>
                              <a:gd name="T13" fmla="*/ T12 w 4001"/>
                              <a:gd name="T14" fmla="+- 0 1740 1427"/>
                              <a:gd name="T15" fmla="*/ 1740 h 320"/>
                              <a:gd name="T16" fmla="+- 0 6278 5843"/>
                              <a:gd name="T17" fmla="*/ T16 w 4001"/>
                              <a:gd name="T18" fmla="+- 0 1474 1427"/>
                              <a:gd name="T19" fmla="*/ 1474 h 320"/>
                              <a:gd name="T20" fmla="+- 0 8061 5843"/>
                              <a:gd name="T21" fmla="*/ T20 w 4001"/>
                              <a:gd name="T22" fmla="+- 0 1427 1427"/>
                              <a:gd name="T23" fmla="*/ 1427 h 320"/>
                              <a:gd name="T24" fmla="+- 0 7626 5843"/>
                              <a:gd name="T25" fmla="*/ T24 w 4001"/>
                              <a:gd name="T26" fmla="+- 0 1427 1427"/>
                              <a:gd name="T27" fmla="*/ 1427 h 320"/>
                              <a:gd name="T28" fmla="+- 0 7626 5843"/>
                              <a:gd name="T29" fmla="*/ T28 w 4001"/>
                              <a:gd name="T30" fmla="+- 0 1694 1427"/>
                              <a:gd name="T31" fmla="*/ 1694 h 320"/>
                              <a:gd name="T32" fmla="+- 0 8061 5843"/>
                              <a:gd name="T33" fmla="*/ T32 w 4001"/>
                              <a:gd name="T34" fmla="+- 0 1694 1427"/>
                              <a:gd name="T35" fmla="*/ 1694 h 320"/>
                              <a:gd name="T36" fmla="+- 0 8061 5843"/>
                              <a:gd name="T37" fmla="*/ T36 w 4001"/>
                              <a:gd name="T38" fmla="+- 0 1427 1427"/>
                              <a:gd name="T39" fmla="*/ 1427 h 320"/>
                              <a:gd name="T40" fmla="+- 0 9843 5843"/>
                              <a:gd name="T41" fmla="*/ T40 w 4001"/>
                              <a:gd name="T42" fmla="+- 0 1480 1427"/>
                              <a:gd name="T43" fmla="*/ 1480 h 320"/>
                              <a:gd name="T44" fmla="+- 0 9408 5843"/>
                              <a:gd name="T45" fmla="*/ T44 w 4001"/>
                              <a:gd name="T46" fmla="+- 0 1480 1427"/>
                              <a:gd name="T47" fmla="*/ 1480 h 320"/>
                              <a:gd name="T48" fmla="+- 0 9408 5843"/>
                              <a:gd name="T49" fmla="*/ T48 w 4001"/>
                              <a:gd name="T50" fmla="+- 0 1746 1427"/>
                              <a:gd name="T51" fmla="*/ 1746 h 320"/>
                              <a:gd name="T52" fmla="+- 0 9843 5843"/>
                              <a:gd name="T53" fmla="*/ T52 w 4001"/>
                              <a:gd name="T54" fmla="+- 0 1746 1427"/>
                              <a:gd name="T55" fmla="*/ 1746 h 320"/>
                              <a:gd name="T56" fmla="+- 0 9843 5843"/>
                              <a:gd name="T57" fmla="*/ T56 w 4001"/>
                              <a:gd name="T58" fmla="+- 0 1480 1427"/>
                              <a:gd name="T59" fmla="*/ 1480 h 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01" h="320">
                                <a:moveTo>
                                  <a:pt x="435" y="47"/>
                                </a:moveTo>
                                <a:lnTo>
                                  <a:pt x="0" y="47"/>
                                </a:lnTo>
                                <a:lnTo>
                                  <a:pt x="0" y="313"/>
                                </a:lnTo>
                                <a:lnTo>
                                  <a:pt x="435" y="313"/>
                                </a:lnTo>
                                <a:lnTo>
                                  <a:pt x="435" y="47"/>
                                </a:lnTo>
                                <a:close/>
                                <a:moveTo>
                                  <a:pt x="2218" y="0"/>
                                </a:moveTo>
                                <a:lnTo>
                                  <a:pt x="1783" y="0"/>
                                </a:lnTo>
                                <a:lnTo>
                                  <a:pt x="1783" y="267"/>
                                </a:lnTo>
                                <a:lnTo>
                                  <a:pt x="2218" y="267"/>
                                </a:lnTo>
                                <a:lnTo>
                                  <a:pt x="2218" y="0"/>
                                </a:lnTo>
                                <a:close/>
                                <a:moveTo>
                                  <a:pt x="4000" y="53"/>
                                </a:moveTo>
                                <a:lnTo>
                                  <a:pt x="3565" y="53"/>
                                </a:lnTo>
                                <a:lnTo>
                                  <a:pt x="3565" y="319"/>
                                </a:lnTo>
                                <a:lnTo>
                                  <a:pt x="4000" y="319"/>
                                </a:lnTo>
                                <a:lnTo>
                                  <a:pt x="4000" y="53"/>
                                </a:lnTo>
                                <a:close/>
                              </a:path>
                            </a:pathLst>
                          </a:custGeom>
                          <a:solidFill>
                            <a:srgbClr val="D995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Text Box 487"/>
                        <wps:cNvSpPr txBox="1">
                          <a:spLocks noChangeArrowheads="1"/>
                        </wps:cNvSpPr>
                        <wps:spPr bwMode="auto">
                          <a:xfrm>
                            <a:off x="9735" y="1052"/>
                            <a:ext cx="435" cy="267"/>
                          </a:xfrm>
                          <a:prstGeom prst="rect">
                            <a:avLst/>
                          </a:prstGeom>
                          <a:solidFill>
                            <a:srgbClr val="B3A1C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before="32"/>
                                <w:ind w:left="58"/>
                                <w:rPr>
                                  <w:b/>
                                  <w:sz w:val="18"/>
                                </w:rPr>
                              </w:pPr>
                              <w:r>
                                <w:rPr>
                                  <w:b/>
                                  <w:color w:val="FFFFFF"/>
                                  <w:sz w:val="18"/>
                                </w:rPr>
                                <w:t>15,0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373A3DC" id="Группа 457" o:spid="_x0000_s1385" style="position:absolute;left:0;text-align:left;margin-left:124.15pt;margin-top:52.6pt;width:384.4pt;height:34.75pt;z-index:-251566080;mso-position-horizontal-relative:page;mso-position-vertical-relative:text" coordorigin="2483,1052" coordsize="7688,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">
                <v:shape id="AutoShape 485" o:spid="_x0000_s1386" style="position:absolute;left:2495;top:1315;width:7130;height:261;visibility:visible;mso-wrap-style:square;v-text-anchor:top" coordsize="7130,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" path="m,72l1783,260t,l3564,48t,l5347,t,l7130,52e" filled="f" strokecolor="#c0504d" strokeweight="1.25pt">
                  <v:path arrowok="t" o:connecttype="custom" o:connectlocs="0,1388;1783,1576;1783,1576;3564,1364;3564,1364;5347,1316;5347,1316;7130,1368" o:connectangles="0,0,0,0,0,0,0,0"/>
                </v:shape>
                <v:shape id="AutoShape 486" o:spid="_x0000_s1387" style="position:absolute;left:5843;top:1426;width:4001;height:320;visibility:visible;mso-wrap-style:square;v-text-anchor:top" coordsize="40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" path="m435,47l,47,,313r435,l435,47xm2218,l1783,r,267l2218,267,2218,xm4000,53r-435,l3565,319r435,l4000,53xe" fillcolor="#d99593" stroked="f">
                  <v:path arrowok="t" o:connecttype="custom" o:connectlocs="435,1474;0,1474;0,1740;435,1740;435,1474;2218,1427;1783,1427;1783,1694;2218,1694;2218,1427;4000,1480;3565,1480;3565,1746;4000,1746;4000,1480" o:connectangles="0,0,0,0,0,0,0,0,0,0,0,0,0,0,0"/>
                </v:shape>
                <v:shape id="Text Box 487" o:spid="_x0000_s1388" type="#_x0000_t202" style="position:absolute;left:9735;top:1052;width:435;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" fillcolor="#b3a1c6" stroked="f">
                  <v:textbox inset="0,0,0,0">
                    <w:txbxContent>
                      <w:p w:rsidR="00943AEF" w:rsidRDefault="00943AEF" w:rsidP="00D13C09">
                        <w:pPr>
                          <w:spacing w:before="32"/>
                          <w:ind w:left="58"/>
                          <w:rPr>
                            <w:b/>
                            <w:sz w:val="18"/>
                          </w:rPr>
                        </w:pPr>
                        <w:r>
                          <w:rPr>
                            <w:b/>
                            <w:color w:val="FFFFFF"/>
                            <w:sz w:val="18"/>
                          </w:rPr>
                          <w:t>15,0</w:t>
                        </w:r>
                      </w:p>
                    </w:txbxContent>
                  </v:textbox>
                </v:shape>
                <w10:wrap anchorx="page"/>
              </v:group>
            </w:pict>
          </mc:Fallback>
        </mc:AlternateContent>
      </w:r>
      <w:r w:rsidRPr="00D13C09">
        <w:rPr>
          <w:rFonts w:ascii="Times New Roman" w:eastAsia="Times New Roman" w:hAnsi="Times New Roman" w:cs="Times New Roman"/>
          <w:i/>
          <w:sz w:val="24"/>
        </w:rPr>
        <w:t>млрд.</w:t>
      </w:r>
      <w:r w:rsidRPr="00D13C09">
        <w:rPr>
          <w:rFonts w:ascii="Times New Roman" w:eastAsia="Times New Roman" w:hAnsi="Times New Roman" w:cs="Times New Roman"/>
          <w:i/>
          <w:spacing w:val="-3"/>
          <w:sz w:val="24"/>
        </w:rPr>
        <w:t xml:space="preserve"> </w:t>
      </w:r>
      <w:r w:rsidRPr="00D13C09">
        <w:rPr>
          <w:rFonts w:ascii="Times New Roman" w:eastAsia="Times New Roman" w:hAnsi="Times New Roman" w:cs="Times New Roman"/>
          <w:i/>
          <w:sz w:val="24"/>
        </w:rPr>
        <w:t>тенге</w:t>
      </w:r>
    </w:p>
    <w:p w:rsidR="00D13C09" w:rsidRPr="00D13C09" w:rsidRDefault="00D13C09" w:rsidP="00FE4871">
      <w:pPr>
        <w:widowControl w:val="0"/>
        <w:autoSpaceDE w:val="0"/>
        <w:autoSpaceDN w:val="0"/>
        <w:spacing w:after="0" w:line="240" w:lineRule="auto"/>
        <w:rPr>
          <w:rFonts w:ascii="Times New Roman" w:eastAsia="Times New Roman" w:hAnsi="Times New Roman" w:cs="Times New Roman"/>
          <w:i/>
          <w:sz w:val="20"/>
          <w:szCs w:val="28"/>
        </w:rPr>
      </w:pPr>
    </w:p>
    <w:p w:rsidR="00D13C09" w:rsidRPr="00D13C09" w:rsidRDefault="00D13C09" w:rsidP="00FE4871">
      <w:pPr>
        <w:widowControl w:val="0"/>
        <w:autoSpaceDE w:val="0"/>
        <w:autoSpaceDN w:val="0"/>
        <w:spacing w:after="0" w:line="240" w:lineRule="auto"/>
        <w:rPr>
          <w:rFonts w:ascii="Times New Roman" w:eastAsia="Times New Roman" w:hAnsi="Times New Roman" w:cs="Times New Roman"/>
          <w:i/>
          <w:sz w:val="20"/>
          <w:szCs w:val="28"/>
        </w:rPr>
      </w:pPr>
    </w:p>
    <w:p w:rsidR="00D13C09" w:rsidRPr="00D13C09" w:rsidRDefault="00D13C09" w:rsidP="00FE4871">
      <w:pPr>
        <w:widowControl w:val="0"/>
        <w:autoSpaceDE w:val="0"/>
        <w:autoSpaceDN w:val="0"/>
        <w:spacing w:after="0" w:line="240" w:lineRule="auto"/>
        <w:rPr>
          <w:rFonts w:ascii="Times New Roman" w:eastAsia="Times New Roman" w:hAnsi="Times New Roman" w:cs="Times New Roman"/>
          <w:i/>
          <w:sz w:val="20"/>
          <w:szCs w:val="28"/>
        </w:rPr>
      </w:pPr>
    </w:p>
    <w:p w:rsidR="00D13C09" w:rsidRPr="00D13C09" w:rsidRDefault="00D13C09" w:rsidP="00FE4871">
      <w:pPr>
        <w:widowControl w:val="0"/>
        <w:autoSpaceDE w:val="0"/>
        <w:autoSpaceDN w:val="0"/>
        <w:spacing w:after="0" w:line="240" w:lineRule="auto"/>
        <w:rPr>
          <w:rFonts w:ascii="Times New Roman" w:eastAsia="Times New Roman" w:hAnsi="Times New Roman" w:cs="Times New Roman"/>
          <w:i/>
          <w:sz w:val="20"/>
          <w:szCs w:val="28"/>
        </w:rPr>
      </w:pPr>
    </w:p>
    <w:p w:rsidR="00D13C09" w:rsidRPr="00D13C09" w:rsidRDefault="00D13C09" w:rsidP="00FE4871">
      <w:pPr>
        <w:widowControl w:val="0"/>
        <w:autoSpaceDE w:val="0"/>
        <w:autoSpaceDN w:val="0"/>
        <w:spacing w:after="0" w:line="240" w:lineRule="auto"/>
        <w:rPr>
          <w:rFonts w:ascii="Times New Roman" w:eastAsia="Times New Roman" w:hAnsi="Times New Roman" w:cs="Times New Roman"/>
          <w:i/>
          <w:sz w:val="12"/>
          <w:szCs w:val="28"/>
        </w:rPr>
      </w:pPr>
    </w:p>
    <w:tbl>
      <w:tblPr>
        <w:tblStyle w:val="TableNormal10"/>
        <w:tblW w:w="0" w:type="auto"/>
        <w:tblInd w:w="1188" w:type="dxa"/>
        <w:tblLayout w:type="fixed"/>
        <w:tblLook w:val="01E0" w:firstRow="1" w:lastRow="1" w:firstColumn="1" w:lastColumn="1" w:noHBand="0" w:noVBand="0"/>
      </w:tblPr>
      <w:tblGrid>
        <w:gridCol w:w="58"/>
        <w:gridCol w:w="140"/>
        <w:gridCol w:w="436"/>
        <w:gridCol w:w="140"/>
        <w:gridCol w:w="617"/>
        <w:gridCol w:w="455"/>
        <w:gridCol w:w="714"/>
        <w:gridCol w:w="1071"/>
        <w:gridCol w:w="714"/>
        <w:gridCol w:w="1071"/>
        <w:gridCol w:w="714"/>
        <w:gridCol w:w="1071"/>
        <w:gridCol w:w="714"/>
      </w:tblGrid>
      <w:tr w:rsidR="00D13C09" w:rsidRPr="00D13C09" w:rsidTr="006948C0">
        <w:trPr>
          <w:trHeight w:val="84"/>
        </w:trPr>
        <w:tc>
          <w:tcPr>
            <w:tcW w:w="5416" w:type="dxa"/>
            <w:gridSpan w:val="10"/>
            <w:vMerge w:val="restart"/>
          </w:tcPr>
          <w:p w:rsidR="00D13C09" w:rsidRPr="00D13C09" w:rsidRDefault="00D13C09" w:rsidP="00FE4871">
            <w:pPr>
              <w:rPr>
                <w:rFonts w:ascii="Times New Roman" w:eastAsia="Times New Roman" w:hAnsi="Times New Roman" w:cs="Times New Roman"/>
                <w:sz w:val="8"/>
              </w:rPr>
            </w:pPr>
          </w:p>
        </w:tc>
        <w:tc>
          <w:tcPr>
            <w:tcW w:w="714" w:type="dxa"/>
          </w:tcPr>
          <w:p w:rsidR="00D13C09" w:rsidRPr="00D13C09" w:rsidRDefault="00D13C09" w:rsidP="00FE4871">
            <w:pPr>
              <w:rPr>
                <w:rFonts w:ascii="Times New Roman" w:eastAsia="Times New Roman" w:hAnsi="Times New Roman" w:cs="Times New Roman"/>
                <w:sz w:val="2"/>
              </w:rPr>
            </w:pPr>
          </w:p>
        </w:tc>
        <w:tc>
          <w:tcPr>
            <w:tcW w:w="1785" w:type="dxa"/>
            <w:gridSpan w:val="2"/>
            <w:vMerge w:val="restart"/>
          </w:tcPr>
          <w:p w:rsidR="00D13C09" w:rsidRPr="00D13C09" w:rsidRDefault="00D13C09" w:rsidP="00FE4871">
            <w:pPr>
              <w:rPr>
                <w:rFonts w:ascii="Times New Roman" w:eastAsia="Times New Roman" w:hAnsi="Times New Roman" w:cs="Times New Roman"/>
                <w:sz w:val="8"/>
              </w:rPr>
            </w:pPr>
          </w:p>
        </w:tc>
      </w:tr>
      <w:tr w:rsidR="00D13C09" w:rsidRPr="00D13C09" w:rsidTr="006948C0">
        <w:trPr>
          <w:trHeight w:val="52"/>
        </w:trPr>
        <w:tc>
          <w:tcPr>
            <w:tcW w:w="5416" w:type="dxa"/>
            <w:gridSpan w:val="10"/>
            <w:vMerge/>
            <w:tcBorders>
              <w:top w:val="nil"/>
            </w:tcBorders>
          </w:tcPr>
          <w:p w:rsidR="00D13C09" w:rsidRPr="00D13C09" w:rsidRDefault="00D13C09" w:rsidP="00FE4871">
            <w:pPr>
              <w:rPr>
                <w:rFonts w:ascii="Times New Roman" w:eastAsia="Times New Roman" w:hAnsi="Times New Roman" w:cs="Times New Roman"/>
                <w:sz w:val="2"/>
                <w:szCs w:val="2"/>
              </w:rPr>
            </w:pPr>
          </w:p>
        </w:tc>
        <w:tc>
          <w:tcPr>
            <w:tcW w:w="714" w:type="dxa"/>
            <w:shd w:val="clear" w:color="auto" w:fill="D99593"/>
          </w:tcPr>
          <w:p w:rsidR="00D13C09" w:rsidRPr="00D13C09" w:rsidRDefault="00D13C09" w:rsidP="00FE4871">
            <w:pPr>
              <w:rPr>
                <w:rFonts w:ascii="Times New Roman" w:eastAsia="Times New Roman" w:hAnsi="Times New Roman" w:cs="Times New Roman"/>
                <w:sz w:val="2"/>
              </w:rPr>
            </w:pPr>
          </w:p>
        </w:tc>
        <w:tc>
          <w:tcPr>
            <w:tcW w:w="1785" w:type="dxa"/>
            <w:gridSpan w:val="2"/>
            <w:vMerge/>
            <w:tcBorders>
              <w:top w:val="nil"/>
            </w:tcBorders>
          </w:tcPr>
          <w:p w:rsidR="00D13C09" w:rsidRPr="00D13C09" w:rsidRDefault="00D13C09" w:rsidP="00FE4871">
            <w:pPr>
              <w:rPr>
                <w:rFonts w:ascii="Times New Roman" w:eastAsia="Times New Roman" w:hAnsi="Times New Roman" w:cs="Times New Roman"/>
                <w:sz w:val="2"/>
                <w:szCs w:val="2"/>
              </w:rPr>
            </w:pPr>
          </w:p>
        </w:tc>
      </w:tr>
      <w:tr w:rsidR="00D13C09" w:rsidRPr="00D13C09" w:rsidTr="006948C0">
        <w:trPr>
          <w:trHeight w:val="266"/>
        </w:trPr>
        <w:tc>
          <w:tcPr>
            <w:tcW w:w="58" w:type="dxa"/>
          </w:tcPr>
          <w:p w:rsidR="00D13C09" w:rsidRPr="00D13C09" w:rsidRDefault="00D13C09" w:rsidP="00FE4871">
            <w:pPr>
              <w:rPr>
                <w:rFonts w:ascii="Times New Roman" w:eastAsia="Times New Roman" w:hAnsi="Times New Roman" w:cs="Times New Roman"/>
                <w:sz w:val="18"/>
              </w:rPr>
            </w:pPr>
          </w:p>
        </w:tc>
        <w:tc>
          <w:tcPr>
            <w:tcW w:w="140" w:type="dxa"/>
          </w:tcPr>
          <w:p w:rsidR="00D13C09" w:rsidRPr="00D13C09" w:rsidRDefault="00D13C09" w:rsidP="00FE4871">
            <w:pPr>
              <w:rPr>
                <w:rFonts w:ascii="Times New Roman" w:eastAsia="Times New Roman" w:hAnsi="Times New Roman" w:cs="Times New Roman"/>
                <w:sz w:val="18"/>
              </w:rPr>
            </w:pPr>
          </w:p>
        </w:tc>
        <w:tc>
          <w:tcPr>
            <w:tcW w:w="436" w:type="dxa"/>
            <w:shd w:val="clear" w:color="auto" w:fill="D99593"/>
          </w:tcPr>
          <w:p w:rsidR="00D13C09" w:rsidRPr="00D13C09" w:rsidRDefault="00D13C09" w:rsidP="00FE4871">
            <w:pPr>
              <w:ind w:right="4"/>
              <w:jc w:val="center"/>
              <w:rPr>
                <w:rFonts w:ascii="Times New Roman" w:eastAsia="Times New Roman" w:hAnsi="Times New Roman" w:cs="Times New Roman"/>
                <w:b/>
                <w:sz w:val="18"/>
              </w:rPr>
            </w:pPr>
            <w:r w:rsidRPr="00D13C09">
              <w:rPr>
                <w:rFonts w:ascii="Times New Roman" w:eastAsia="Times New Roman" w:hAnsi="Times New Roman" w:cs="Times New Roman"/>
                <w:b/>
                <w:color w:val="FFFFFF"/>
                <w:sz w:val="18"/>
              </w:rPr>
              <w:t>11,8</w:t>
            </w:r>
          </w:p>
        </w:tc>
        <w:tc>
          <w:tcPr>
            <w:tcW w:w="140" w:type="dxa"/>
          </w:tcPr>
          <w:p w:rsidR="00D13C09" w:rsidRPr="00D13C09" w:rsidRDefault="00D13C09" w:rsidP="00FE4871">
            <w:pPr>
              <w:rPr>
                <w:rFonts w:ascii="Times New Roman" w:eastAsia="Times New Roman" w:hAnsi="Times New Roman" w:cs="Times New Roman"/>
                <w:sz w:val="18"/>
              </w:rPr>
            </w:pPr>
          </w:p>
        </w:tc>
        <w:tc>
          <w:tcPr>
            <w:tcW w:w="617" w:type="dxa"/>
          </w:tcPr>
          <w:p w:rsidR="00D13C09" w:rsidRPr="00D13C09" w:rsidRDefault="00D13C09" w:rsidP="00FE4871">
            <w:pPr>
              <w:rPr>
                <w:rFonts w:ascii="Times New Roman" w:eastAsia="Times New Roman" w:hAnsi="Times New Roman" w:cs="Times New Roman"/>
                <w:sz w:val="20"/>
              </w:rPr>
            </w:pPr>
          </w:p>
        </w:tc>
        <w:tc>
          <w:tcPr>
            <w:tcW w:w="455" w:type="dxa"/>
          </w:tcPr>
          <w:p w:rsidR="00D13C09" w:rsidRPr="00D13C09" w:rsidRDefault="00D13C09" w:rsidP="00FE4871">
            <w:pPr>
              <w:rPr>
                <w:rFonts w:ascii="Times New Roman" w:eastAsia="Times New Roman" w:hAnsi="Times New Roman" w:cs="Times New Roman"/>
                <w:sz w:val="20"/>
              </w:rPr>
            </w:pPr>
          </w:p>
        </w:tc>
        <w:tc>
          <w:tcPr>
            <w:tcW w:w="714" w:type="dxa"/>
          </w:tcPr>
          <w:p w:rsidR="00D13C09" w:rsidRPr="00D13C09" w:rsidRDefault="00D13C09" w:rsidP="00FE4871">
            <w:pPr>
              <w:rPr>
                <w:rFonts w:ascii="Times New Roman" w:eastAsia="Times New Roman" w:hAnsi="Times New Roman" w:cs="Times New Roman"/>
                <w:sz w:val="20"/>
              </w:rPr>
            </w:pPr>
          </w:p>
        </w:tc>
        <w:tc>
          <w:tcPr>
            <w:tcW w:w="1071" w:type="dxa"/>
          </w:tcPr>
          <w:p w:rsidR="00D13C09" w:rsidRPr="00D13C09" w:rsidRDefault="00D13C09" w:rsidP="00FE4871">
            <w:pPr>
              <w:rPr>
                <w:rFonts w:ascii="Times New Roman" w:eastAsia="Times New Roman" w:hAnsi="Times New Roman" w:cs="Times New Roman"/>
                <w:sz w:val="20"/>
              </w:rPr>
            </w:pPr>
          </w:p>
        </w:tc>
        <w:tc>
          <w:tcPr>
            <w:tcW w:w="714" w:type="dxa"/>
            <w:shd w:val="clear" w:color="auto" w:fill="D99593"/>
          </w:tcPr>
          <w:p w:rsidR="00D13C09" w:rsidRPr="00D13C09" w:rsidRDefault="00D13C09" w:rsidP="00FE4871">
            <w:pPr>
              <w:ind w:left="54" w:right="70"/>
              <w:jc w:val="center"/>
              <w:rPr>
                <w:rFonts w:ascii="Times New Roman" w:eastAsia="Times New Roman" w:hAnsi="Times New Roman" w:cs="Times New Roman"/>
                <w:b/>
                <w:sz w:val="18"/>
              </w:rPr>
            </w:pPr>
            <w:r w:rsidRPr="00D13C09">
              <w:rPr>
                <w:rFonts w:ascii="Times New Roman" w:eastAsia="Times New Roman" w:hAnsi="Times New Roman" w:cs="Times New Roman"/>
                <w:b/>
                <w:color w:val="FFFFFF"/>
                <w:sz w:val="18"/>
              </w:rPr>
              <w:t>12,2</w:t>
            </w:r>
          </w:p>
        </w:tc>
        <w:tc>
          <w:tcPr>
            <w:tcW w:w="1071" w:type="dxa"/>
          </w:tcPr>
          <w:p w:rsidR="00D13C09" w:rsidRPr="00D13C09" w:rsidRDefault="00D13C09" w:rsidP="00FE4871">
            <w:pPr>
              <w:rPr>
                <w:rFonts w:ascii="Times New Roman" w:eastAsia="Times New Roman" w:hAnsi="Times New Roman" w:cs="Times New Roman"/>
                <w:sz w:val="18"/>
              </w:rPr>
            </w:pPr>
          </w:p>
        </w:tc>
        <w:tc>
          <w:tcPr>
            <w:tcW w:w="714" w:type="dxa"/>
            <w:shd w:val="clear" w:color="auto" w:fill="D99593"/>
          </w:tcPr>
          <w:p w:rsidR="00D13C09" w:rsidRPr="00D13C09" w:rsidRDefault="00D13C09" w:rsidP="00FE4871">
            <w:pPr>
              <w:ind w:left="54" w:right="75"/>
              <w:jc w:val="center"/>
              <w:rPr>
                <w:rFonts w:ascii="Times New Roman" w:eastAsia="Times New Roman" w:hAnsi="Times New Roman" w:cs="Times New Roman"/>
                <w:b/>
                <w:sz w:val="18"/>
              </w:rPr>
            </w:pPr>
            <w:r w:rsidRPr="00D13C09">
              <w:rPr>
                <w:rFonts w:ascii="Times New Roman" w:eastAsia="Times New Roman" w:hAnsi="Times New Roman" w:cs="Times New Roman"/>
                <w:b/>
                <w:color w:val="FFFFFF"/>
                <w:sz w:val="18"/>
              </w:rPr>
              <w:t>12,9</w:t>
            </w:r>
          </w:p>
        </w:tc>
        <w:tc>
          <w:tcPr>
            <w:tcW w:w="1071" w:type="dxa"/>
          </w:tcPr>
          <w:p w:rsidR="00D13C09" w:rsidRPr="00D13C09" w:rsidRDefault="00D13C09" w:rsidP="00FE4871">
            <w:pPr>
              <w:rPr>
                <w:rFonts w:ascii="Times New Roman" w:eastAsia="Times New Roman" w:hAnsi="Times New Roman" w:cs="Times New Roman"/>
                <w:sz w:val="18"/>
              </w:rPr>
            </w:pPr>
          </w:p>
        </w:tc>
        <w:tc>
          <w:tcPr>
            <w:tcW w:w="714" w:type="dxa"/>
            <w:shd w:val="clear" w:color="auto" w:fill="D99593"/>
          </w:tcPr>
          <w:p w:rsidR="00D13C09" w:rsidRPr="00D13C09" w:rsidRDefault="00D13C09" w:rsidP="00FE4871">
            <w:pPr>
              <w:ind w:left="50" w:right="75"/>
              <w:jc w:val="center"/>
              <w:rPr>
                <w:rFonts w:ascii="Times New Roman" w:eastAsia="Times New Roman" w:hAnsi="Times New Roman" w:cs="Times New Roman"/>
                <w:b/>
                <w:sz w:val="18"/>
              </w:rPr>
            </w:pPr>
            <w:r w:rsidRPr="00D13C09">
              <w:rPr>
                <w:rFonts w:ascii="Times New Roman" w:eastAsia="Times New Roman" w:hAnsi="Times New Roman" w:cs="Times New Roman"/>
                <w:b/>
                <w:color w:val="FFFFFF"/>
                <w:sz w:val="18"/>
              </w:rPr>
              <w:t>12,1</w:t>
            </w:r>
          </w:p>
        </w:tc>
      </w:tr>
      <w:tr w:rsidR="00D13C09" w:rsidRPr="00D13C09" w:rsidTr="006948C0">
        <w:trPr>
          <w:trHeight w:val="441"/>
        </w:trPr>
        <w:tc>
          <w:tcPr>
            <w:tcW w:w="58" w:type="dxa"/>
          </w:tcPr>
          <w:p w:rsidR="00D13C09" w:rsidRPr="00D13C09" w:rsidRDefault="00D13C09" w:rsidP="00FE4871">
            <w:pPr>
              <w:rPr>
                <w:rFonts w:ascii="Times New Roman" w:eastAsia="Times New Roman" w:hAnsi="Times New Roman" w:cs="Times New Roman"/>
              </w:rPr>
            </w:pPr>
          </w:p>
        </w:tc>
        <w:tc>
          <w:tcPr>
            <w:tcW w:w="140" w:type="dxa"/>
          </w:tcPr>
          <w:p w:rsidR="00D13C09" w:rsidRPr="00D13C09" w:rsidRDefault="00D13C09" w:rsidP="00FE4871">
            <w:pPr>
              <w:rPr>
                <w:rFonts w:ascii="Times New Roman" w:eastAsia="Times New Roman" w:hAnsi="Times New Roman" w:cs="Times New Roman"/>
              </w:rPr>
            </w:pPr>
          </w:p>
        </w:tc>
        <w:tc>
          <w:tcPr>
            <w:tcW w:w="436" w:type="dxa"/>
          </w:tcPr>
          <w:p w:rsidR="00D13C09" w:rsidRPr="00D13C09" w:rsidRDefault="00D13C09" w:rsidP="00FE4871">
            <w:pPr>
              <w:ind w:right="4"/>
              <w:jc w:val="center"/>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904,4</w:t>
            </w:r>
          </w:p>
        </w:tc>
        <w:tc>
          <w:tcPr>
            <w:tcW w:w="140" w:type="dxa"/>
          </w:tcPr>
          <w:p w:rsidR="00D13C09" w:rsidRPr="00D13C09" w:rsidRDefault="00D13C09" w:rsidP="00FE4871">
            <w:pPr>
              <w:rPr>
                <w:rFonts w:ascii="Times New Roman" w:eastAsia="Times New Roman" w:hAnsi="Times New Roman" w:cs="Times New Roman"/>
              </w:rPr>
            </w:pPr>
          </w:p>
        </w:tc>
        <w:tc>
          <w:tcPr>
            <w:tcW w:w="617" w:type="dxa"/>
          </w:tcPr>
          <w:p w:rsidR="00D13C09" w:rsidRPr="00D13C09" w:rsidRDefault="00D13C09" w:rsidP="00FE4871">
            <w:pPr>
              <w:rPr>
                <w:rFonts w:ascii="Times New Roman" w:eastAsia="Times New Roman" w:hAnsi="Times New Roman" w:cs="Times New Roman"/>
              </w:rPr>
            </w:pPr>
          </w:p>
        </w:tc>
        <w:tc>
          <w:tcPr>
            <w:tcW w:w="455" w:type="dxa"/>
          </w:tcPr>
          <w:p w:rsidR="00D13C09" w:rsidRPr="00D13C09" w:rsidRDefault="00D13C09" w:rsidP="00FE4871">
            <w:pPr>
              <w:rPr>
                <w:rFonts w:ascii="Times New Roman" w:eastAsia="Times New Roman" w:hAnsi="Times New Roman" w:cs="Times New Roman"/>
              </w:rPr>
            </w:pPr>
          </w:p>
        </w:tc>
        <w:tc>
          <w:tcPr>
            <w:tcW w:w="714" w:type="dxa"/>
          </w:tcPr>
          <w:p w:rsidR="00D13C09" w:rsidRPr="00D13C09" w:rsidRDefault="00D13C09" w:rsidP="00FE4871">
            <w:pPr>
              <w:ind w:right="158"/>
              <w:jc w:val="right"/>
              <w:rPr>
                <w:rFonts w:ascii="Times New Roman" w:eastAsia="Times New Roman" w:hAnsi="Times New Roman" w:cs="Times New Roman"/>
                <w:sz w:val="18"/>
              </w:rPr>
            </w:pPr>
            <w:r w:rsidRPr="00D13C09">
              <w:rPr>
                <w:rFonts w:ascii="Times New Roman" w:eastAsia="Times New Roman" w:hAnsi="Times New Roman" w:cs="Times New Roman"/>
                <w:b/>
                <w:color w:val="FFFFFF"/>
                <w:sz w:val="18"/>
              </w:rPr>
              <w:t>8,8</w:t>
            </w:r>
            <w:r w:rsidRPr="00D13C09">
              <w:rPr>
                <w:rFonts w:ascii="Times New Roman" w:eastAsia="Times New Roman" w:hAnsi="Times New Roman" w:cs="Times New Roman"/>
                <w:color w:val="7E7E7E"/>
                <w:position w:val="-11"/>
                <w:sz w:val="18"/>
              </w:rPr>
              <w:t>6</w:t>
            </w:r>
          </w:p>
        </w:tc>
        <w:tc>
          <w:tcPr>
            <w:tcW w:w="1071" w:type="dxa"/>
          </w:tcPr>
          <w:p w:rsidR="00D13C09" w:rsidRPr="00D13C09" w:rsidRDefault="00D13C09" w:rsidP="00FE4871">
            <w:pPr>
              <w:rPr>
                <w:rFonts w:ascii="Times New Roman" w:eastAsia="Times New Roman" w:hAnsi="Times New Roman" w:cs="Times New Roman"/>
              </w:rPr>
            </w:pPr>
          </w:p>
        </w:tc>
        <w:tc>
          <w:tcPr>
            <w:tcW w:w="714" w:type="dxa"/>
          </w:tcPr>
          <w:p w:rsidR="00D13C09" w:rsidRPr="00D13C09" w:rsidRDefault="00D13C09" w:rsidP="00FE4871">
            <w:pPr>
              <w:ind w:left="54" w:right="70"/>
              <w:jc w:val="center"/>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1 069,9</w:t>
            </w:r>
          </w:p>
        </w:tc>
        <w:tc>
          <w:tcPr>
            <w:tcW w:w="1071" w:type="dxa"/>
          </w:tcPr>
          <w:p w:rsidR="00D13C09" w:rsidRPr="00D13C09" w:rsidRDefault="00D13C09" w:rsidP="00FE4871">
            <w:pPr>
              <w:rPr>
                <w:rFonts w:ascii="Times New Roman" w:eastAsia="Times New Roman" w:hAnsi="Times New Roman" w:cs="Times New Roman"/>
              </w:rPr>
            </w:pPr>
          </w:p>
        </w:tc>
        <w:tc>
          <w:tcPr>
            <w:tcW w:w="714" w:type="dxa"/>
          </w:tcPr>
          <w:p w:rsidR="00D13C09" w:rsidRPr="00D13C09" w:rsidRDefault="00D13C09" w:rsidP="00FE4871">
            <w:pPr>
              <w:ind w:left="54" w:right="75"/>
              <w:jc w:val="center"/>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1 368,2</w:t>
            </w:r>
          </w:p>
        </w:tc>
        <w:tc>
          <w:tcPr>
            <w:tcW w:w="1071" w:type="dxa"/>
          </w:tcPr>
          <w:p w:rsidR="00D13C09" w:rsidRPr="00D13C09" w:rsidRDefault="00D13C09" w:rsidP="00FE4871">
            <w:pPr>
              <w:rPr>
                <w:rFonts w:ascii="Times New Roman" w:eastAsia="Times New Roman" w:hAnsi="Times New Roman" w:cs="Times New Roman"/>
              </w:rPr>
            </w:pPr>
          </w:p>
        </w:tc>
        <w:tc>
          <w:tcPr>
            <w:tcW w:w="714" w:type="dxa"/>
          </w:tcPr>
          <w:p w:rsidR="00D13C09" w:rsidRPr="00D13C09" w:rsidRDefault="00D13C09" w:rsidP="00FE4871">
            <w:pPr>
              <w:ind w:left="50" w:right="75"/>
              <w:jc w:val="center"/>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1 440,8</w:t>
            </w:r>
          </w:p>
        </w:tc>
      </w:tr>
      <w:tr w:rsidR="00D13C09" w:rsidRPr="00D13C09" w:rsidTr="006948C0">
        <w:trPr>
          <w:trHeight w:val="250"/>
        </w:trPr>
        <w:tc>
          <w:tcPr>
            <w:tcW w:w="58" w:type="dxa"/>
          </w:tcPr>
          <w:p w:rsidR="00D13C09" w:rsidRPr="00D13C09" w:rsidRDefault="00D13C09" w:rsidP="00FE4871">
            <w:pPr>
              <w:rPr>
                <w:rFonts w:ascii="Times New Roman" w:eastAsia="Times New Roman" w:hAnsi="Times New Roman" w:cs="Times New Roman"/>
                <w:sz w:val="18"/>
              </w:rPr>
            </w:pPr>
          </w:p>
        </w:tc>
        <w:tc>
          <w:tcPr>
            <w:tcW w:w="140" w:type="dxa"/>
          </w:tcPr>
          <w:p w:rsidR="00D13C09" w:rsidRPr="00D13C09" w:rsidRDefault="00D13C09" w:rsidP="00FE4871">
            <w:pPr>
              <w:rPr>
                <w:rFonts w:ascii="Times New Roman" w:eastAsia="Times New Roman" w:hAnsi="Times New Roman" w:cs="Times New Roman"/>
                <w:sz w:val="18"/>
              </w:rPr>
            </w:pPr>
          </w:p>
        </w:tc>
        <w:tc>
          <w:tcPr>
            <w:tcW w:w="436" w:type="dxa"/>
          </w:tcPr>
          <w:p w:rsidR="00D13C09" w:rsidRPr="00D13C09" w:rsidRDefault="00D13C09" w:rsidP="00FE4871">
            <w:pPr>
              <w:ind w:right="1"/>
              <w:jc w:val="center"/>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2</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016</w:t>
            </w:r>
          </w:p>
        </w:tc>
        <w:tc>
          <w:tcPr>
            <w:tcW w:w="140" w:type="dxa"/>
          </w:tcPr>
          <w:p w:rsidR="00D13C09" w:rsidRPr="00D13C09" w:rsidRDefault="00D13C09" w:rsidP="00FE4871">
            <w:pPr>
              <w:rPr>
                <w:rFonts w:ascii="Times New Roman" w:eastAsia="Times New Roman" w:hAnsi="Times New Roman" w:cs="Times New Roman"/>
                <w:sz w:val="18"/>
              </w:rPr>
            </w:pPr>
          </w:p>
        </w:tc>
        <w:tc>
          <w:tcPr>
            <w:tcW w:w="617" w:type="dxa"/>
          </w:tcPr>
          <w:p w:rsidR="00D13C09" w:rsidRPr="00D13C09" w:rsidRDefault="00D13C09" w:rsidP="00FE4871">
            <w:pPr>
              <w:rPr>
                <w:rFonts w:ascii="Times New Roman" w:eastAsia="Times New Roman" w:hAnsi="Times New Roman" w:cs="Times New Roman"/>
                <w:sz w:val="18"/>
              </w:rPr>
            </w:pPr>
          </w:p>
        </w:tc>
        <w:tc>
          <w:tcPr>
            <w:tcW w:w="455" w:type="dxa"/>
          </w:tcPr>
          <w:p w:rsidR="00D13C09" w:rsidRPr="00D13C09" w:rsidRDefault="00D13C09" w:rsidP="00FE4871">
            <w:pPr>
              <w:rPr>
                <w:rFonts w:ascii="Times New Roman" w:eastAsia="Times New Roman" w:hAnsi="Times New Roman" w:cs="Times New Roman"/>
                <w:sz w:val="18"/>
              </w:rPr>
            </w:pPr>
          </w:p>
        </w:tc>
        <w:tc>
          <w:tcPr>
            <w:tcW w:w="714" w:type="dxa"/>
          </w:tcPr>
          <w:p w:rsidR="00D13C09" w:rsidRPr="00D13C09" w:rsidRDefault="00D13C09" w:rsidP="00FE4871">
            <w:pPr>
              <w:ind w:right="160"/>
              <w:jc w:val="right"/>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2</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017</w:t>
            </w:r>
          </w:p>
        </w:tc>
        <w:tc>
          <w:tcPr>
            <w:tcW w:w="1071" w:type="dxa"/>
          </w:tcPr>
          <w:p w:rsidR="00D13C09" w:rsidRPr="00D13C09" w:rsidRDefault="00D13C09" w:rsidP="00FE4871">
            <w:pPr>
              <w:rPr>
                <w:rFonts w:ascii="Times New Roman" w:eastAsia="Times New Roman" w:hAnsi="Times New Roman" w:cs="Times New Roman"/>
                <w:sz w:val="18"/>
              </w:rPr>
            </w:pPr>
          </w:p>
        </w:tc>
        <w:tc>
          <w:tcPr>
            <w:tcW w:w="714" w:type="dxa"/>
          </w:tcPr>
          <w:p w:rsidR="00D13C09" w:rsidRPr="00D13C09" w:rsidRDefault="00D13C09" w:rsidP="00FE4871">
            <w:pPr>
              <w:ind w:left="54" w:right="67"/>
              <w:jc w:val="center"/>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2</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018</w:t>
            </w:r>
          </w:p>
        </w:tc>
        <w:tc>
          <w:tcPr>
            <w:tcW w:w="1071" w:type="dxa"/>
          </w:tcPr>
          <w:p w:rsidR="00D13C09" w:rsidRPr="00D13C09" w:rsidRDefault="00D13C09" w:rsidP="00FE4871">
            <w:pPr>
              <w:rPr>
                <w:rFonts w:ascii="Times New Roman" w:eastAsia="Times New Roman" w:hAnsi="Times New Roman" w:cs="Times New Roman"/>
                <w:sz w:val="18"/>
              </w:rPr>
            </w:pPr>
          </w:p>
        </w:tc>
        <w:tc>
          <w:tcPr>
            <w:tcW w:w="714" w:type="dxa"/>
          </w:tcPr>
          <w:p w:rsidR="00D13C09" w:rsidRPr="00D13C09" w:rsidRDefault="00D13C09" w:rsidP="00FE4871">
            <w:pPr>
              <w:ind w:left="54" w:right="72"/>
              <w:jc w:val="center"/>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2</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019</w:t>
            </w:r>
          </w:p>
        </w:tc>
        <w:tc>
          <w:tcPr>
            <w:tcW w:w="1071" w:type="dxa"/>
          </w:tcPr>
          <w:p w:rsidR="00D13C09" w:rsidRPr="00D13C09" w:rsidRDefault="00D13C09" w:rsidP="00FE4871">
            <w:pPr>
              <w:rPr>
                <w:rFonts w:ascii="Times New Roman" w:eastAsia="Times New Roman" w:hAnsi="Times New Roman" w:cs="Times New Roman"/>
                <w:sz w:val="18"/>
              </w:rPr>
            </w:pPr>
          </w:p>
        </w:tc>
        <w:tc>
          <w:tcPr>
            <w:tcW w:w="714" w:type="dxa"/>
          </w:tcPr>
          <w:p w:rsidR="00D13C09" w:rsidRPr="00D13C09" w:rsidRDefault="00D13C09" w:rsidP="00FE4871">
            <w:pPr>
              <w:ind w:left="54" w:right="165"/>
              <w:jc w:val="center"/>
              <w:rPr>
                <w:rFonts w:ascii="Times New Roman" w:eastAsia="Times New Roman" w:hAnsi="Times New Roman" w:cs="Times New Roman"/>
                <w:sz w:val="18"/>
              </w:rPr>
            </w:pPr>
            <w:r w:rsidRPr="00D13C09">
              <w:rPr>
                <w:rFonts w:ascii="Times New Roman" w:eastAsia="Times New Roman" w:hAnsi="Times New Roman" w:cs="Times New Roman"/>
                <w:color w:val="7E7E7E"/>
                <w:sz w:val="18"/>
              </w:rPr>
              <w:t>2</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020</w:t>
            </w:r>
          </w:p>
        </w:tc>
      </w:tr>
    </w:tbl>
    <w:p w:rsidR="00D13C09" w:rsidRPr="00D13C09" w:rsidRDefault="00D13C09" w:rsidP="00FE4871">
      <w:pPr>
        <w:widowControl w:val="0"/>
        <w:autoSpaceDE w:val="0"/>
        <w:autoSpaceDN w:val="0"/>
        <w:spacing w:after="0" w:line="240" w:lineRule="auto"/>
        <w:ind w:left="1110"/>
        <w:rPr>
          <w:rFonts w:ascii="Times New Roman" w:eastAsia="Times New Roman" w:hAnsi="Times New Roman" w:cs="Times New Roman"/>
          <w:sz w:val="18"/>
        </w:rPr>
      </w:pPr>
      <w:r w:rsidRPr="00D13C09">
        <w:rPr>
          <w:rFonts w:ascii="Times New Roman" w:eastAsia="Times New Roman" w:hAnsi="Times New Roman" w:cs="Times New Roman"/>
          <w:noProof/>
          <w:lang w:eastAsia="ru-RU"/>
        </w:rPr>
        <mc:AlternateContent>
          <mc:Choice Requires="wps">
            <w:drawing>
              <wp:anchor distT="0" distB="0" distL="114300" distR="114300" simplePos="0" relativeHeight="251748352" behindDoc="1" locked="0" layoutInCell="1" allowOverlap="1" wp14:anchorId="083686B1" wp14:editId="2ED9DE0A">
                <wp:simplePos x="0" y="0"/>
                <wp:positionH relativeFrom="page">
                  <wp:posOffset>2585720</wp:posOffset>
                </wp:positionH>
                <wp:positionV relativeFrom="paragraph">
                  <wp:posOffset>-379095</wp:posOffset>
                </wp:positionV>
                <wp:extent cx="202565" cy="127000"/>
                <wp:effectExtent l="4445" t="0" r="2540" b="0"/>
                <wp:wrapNone/>
                <wp:docPr id="456" name="Поле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99" w:lineRule="exact"/>
                              <w:rPr>
                                <w:sz w:val="18"/>
                              </w:rPr>
                            </w:pPr>
                            <w:r>
                              <w:rPr>
                                <w:color w:val="7E7E7E"/>
                                <w:sz w:val="18"/>
                              </w:rPr>
                              <w:t>852,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83686B1" id="Поле 456" o:spid="_x0000_s1389" type="#_x0000_t202" style="position:absolute;left:0;text-align:left;margin-left:203.6pt;margin-top:-29.85pt;width:15.95pt;height:10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" filled="f" stroked="f">
                <v:textbox inset="0,0,0,0">
                  <w:txbxContent>
                    <w:p w:rsidR="00943AEF" w:rsidRDefault="00943AEF" w:rsidP="00D13C09">
                      <w:pPr>
                        <w:spacing w:line="199" w:lineRule="exact"/>
                        <w:rPr>
                          <w:sz w:val="18"/>
                        </w:rPr>
                      </w:pPr>
                      <w:r>
                        <w:rPr>
                          <w:color w:val="7E7E7E"/>
                          <w:sz w:val="18"/>
                        </w:rPr>
                        <w:t>852,</w:t>
                      </w:r>
                    </w:p>
                  </w:txbxContent>
                </v:textbox>
                <w10:wrap anchorx="page"/>
              </v:shape>
            </w:pict>
          </mc:Fallback>
        </mc:AlternateContent>
      </w:r>
      <w:r w:rsidRPr="00D13C09">
        <w:rPr>
          <w:rFonts w:ascii="Times New Roman" w:eastAsia="Times New Roman" w:hAnsi="Times New Roman" w:cs="Times New Roman"/>
          <w:noProof/>
          <w:lang w:eastAsia="ru-RU"/>
        </w:rPr>
        <mc:AlternateContent>
          <mc:Choice Requires="wps">
            <w:drawing>
              <wp:anchor distT="0" distB="0" distL="114300" distR="114300" simplePos="0" relativeHeight="251751424" behindDoc="1" locked="0" layoutInCell="1" allowOverlap="1" wp14:anchorId="7727DFC6" wp14:editId="4FC0AD55">
                <wp:simplePos x="0" y="0"/>
                <wp:positionH relativeFrom="page">
                  <wp:posOffset>2606675</wp:posOffset>
                </wp:positionH>
                <wp:positionV relativeFrom="paragraph">
                  <wp:posOffset>-478155</wp:posOffset>
                </wp:positionV>
                <wp:extent cx="219075" cy="169545"/>
                <wp:effectExtent l="0" t="0" r="3175" b="0"/>
                <wp:wrapNone/>
                <wp:docPr id="455" name="Прямоугольник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69545"/>
                        </a:xfrm>
                        <a:prstGeom prst="rect">
                          <a:avLst/>
                        </a:prstGeom>
                        <a:solidFill>
                          <a:srgbClr val="D995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7CBEC07C" id="Прямоугольник 455" o:spid="_x0000_s1026" style="position:absolute;margin-left:205.25pt;margin-top:-37.65pt;width:17.25pt;height:13.3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" fillcolor="#d99593" stroked="f">
                <w10:wrap anchorx="page"/>
              </v:rect>
            </w:pict>
          </mc:Fallback>
        </mc:AlternateContent>
      </w: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44256" behindDoc="0" locked="0" layoutInCell="1" allowOverlap="1" wp14:anchorId="2DC68034" wp14:editId="33311B11">
                <wp:simplePos x="0" y="0"/>
                <wp:positionH relativeFrom="page">
                  <wp:posOffset>1002030</wp:posOffset>
                </wp:positionH>
                <wp:positionV relativeFrom="paragraph">
                  <wp:posOffset>107950</wp:posOffset>
                </wp:positionV>
                <wp:extent cx="253365" cy="66675"/>
                <wp:effectExtent l="1905" t="635" r="1905" b="8890"/>
                <wp:wrapNone/>
                <wp:docPr id="452" name="Группа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65" cy="66675"/>
                          <a:chOff x="1578" y="170"/>
                          <a:chExt cx="399" cy="105"/>
                        </a:xfrm>
                      </wpg:grpSpPr>
                      <pic:pic xmlns:pic="http://schemas.openxmlformats.org/drawingml/2006/picture">
                        <pic:nvPicPr>
                          <pic:cNvPr id="453" name="Picture 45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1585" y="177"/>
                            <a:ext cx="384"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4" name="Rectangle 452"/>
                        <wps:cNvSpPr>
                          <a:spLocks noChangeArrowheads="1"/>
                        </wps:cNvSpPr>
                        <wps:spPr bwMode="auto">
                          <a:xfrm>
                            <a:off x="1585" y="177"/>
                            <a:ext cx="384" cy="90"/>
                          </a:xfrm>
                          <a:prstGeom prst="rect">
                            <a:avLst/>
                          </a:prstGeom>
                          <a:noFill/>
                          <a:ln w="9525">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0B313B5F" id="Группа 452" o:spid="_x0000_s1026" style="position:absolute;margin-left:78.9pt;margin-top:8.5pt;width:19.95pt;height:5.25pt;z-index:251744256;mso-position-horizontal-relative:page" coordorigin="1578,170" coordsize="399,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">
                <v:shape id="Picture 451" o:spid="_x0000_s1027" type="#_x0000_t75" style="position:absolute;left:1585;top:177;width:384;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">
                  <v:imagedata r:id="rId262" o:title=""/>
                </v:shape>
                <v:rect id="Rectangle 452" o:spid="_x0000_s1028" style="position:absolute;left:1585;top:177;width:384;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" filled="f" strokecolor="#4d7db8"/>
                <w10:wrap anchorx="page"/>
              </v:group>
            </w:pict>
          </mc:Fallback>
        </mc:AlternateContent>
      </w:r>
      <w:r w:rsidRPr="00D13C09">
        <w:rPr>
          <w:rFonts w:ascii="Times New Roman" w:eastAsia="Times New Roman" w:hAnsi="Times New Roman" w:cs="Times New Roman"/>
          <w:color w:val="7E7E7E"/>
          <w:sz w:val="18"/>
        </w:rPr>
        <w:t>расходы</w:t>
      </w:r>
      <w:r w:rsidRPr="00D13C09">
        <w:rPr>
          <w:rFonts w:ascii="Times New Roman" w:eastAsia="Times New Roman" w:hAnsi="Times New Roman" w:cs="Times New Roman"/>
          <w:color w:val="7E7E7E"/>
          <w:spacing w:val="-6"/>
          <w:sz w:val="18"/>
        </w:rPr>
        <w:t xml:space="preserve"> </w:t>
      </w:r>
      <w:r w:rsidRPr="00D13C09">
        <w:rPr>
          <w:rFonts w:ascii="Times New Roman" w:eastAsia="Times New Roman" w:hAnsi="Times New Roman" w:cs="Times New Roman"/>
          <w:color w:val="7E7E7E"/>
          <w:sz w:val="18"/>
        </w:rPr>
        <w:t>на</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погашение</w:t>
      </w:r>
      <w:r w:rsidRPr="00D13C09">
        <w:rPr>
          <w:rFonts w:ascii="Times New Roman" w:eastAsia="Times New Roman" w:hAnsi="Times New Roman" w:cs="Times New Roman"/>
          <w:color w:val="7E7E7E"/>
          <w:spacing w:val="-5"/>
          <w:sz w:val="18"/>
        </w:rPr>
        <w:t xml:space="preserve"> </w:t>
      </w:r>
      <w:r w:rsidRPr="00D13C09">
        <w:rPr>
          <w:rFonts w:ascii="Times New Roman" w:eastAsia="Times New Roman" w:hAnsi="Times New Roman" w:cs="Times New Roman"/>
          <w:color w:val="7E7E7E"/>
          <w:sz w:val="18"/>
        </w:rPr>
        <w:t>и</w:t>
      </w:r>
      <w:r w:rsidRPr="00D13C09">
        <w:rPr>
          <w:rFonts w:ascii="Times New Roman" w:eastAsia="Times New Roman" w:hAnsi="Times New Roman" w:cs="Times New Roman"/>
          <w:color w:val="7E7E7E"/>
          <w:spacing w:val="-7"/>
          <w:sz w:val="18"/>
        </w:rPr>
        <w:t xml:space="preserve"> </w:t>
      </w:r>
      <w:r w:rsidRPr="00D13C09">
        <w:rPr>
          <w:rFonts w:ascii="Times New Roman" w:eastAsia="Times New Roman" w:hAnsi="Times New Roman" w:cs="Times New Roman"/>
          <w:color w:val="7E7E7E"/>
          <w:sz w:val="18"/>
        </w:rPr>
        <w:t>обслуживание</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долга,</w:t>
      </w:r>
      <w:r w:rsidRPr="00D13C09">
        <w:rPr>
          <w:rFonts w:ascii="Times New Roman" w:eastAsia="Times New Roman" w:hAnsi="Times New Roman" w:cs="Times New Roman"/>
          <w:color w:val="7E7E7E"/>
          <w:spacing w:val="-4"/>
          <w:sz w:val="18"/>
        </w:rPr>
        <w:t xml:space="preserve"> </w:t>
      </w:r>
      <w:r w:rsidRPr="00D13C09">
        <w:rPr>
          <w:rFonts w:ascii="Times New Roman" w:eastAsia="Times New Roman" w:hAnsi="Times New Roman" w:cs="Times New Roman"/>
          <w:color w:val="7E7E7E"/>
          <w:sz w:val="18"/>
        </w:rPr>
        <w:t>млрд.тенге</w:t>
      </w:r>
    </w:p>
    <w:p w:rsidR="00D13C09" w:rsidRPr="00D13C09" w:rsidRDefault="00D13C09" w:rsidP="00FE4871">
      <w:pPr>
        <w:widowControl w:val="0"/>
        <w:autoSpaceDE w:val="0"/>
        <w:autoSpaceDN w:val="0"/>
        <w:spacing w:after="0" w:line="240" w:lineRule="auto"/>
        <w:ind w:left="1110"/>
        <w:rPr>
          <w:rFonts w:ascii="Times New Roman" w:eastAsia="Times New Roman" w:hAnsi="Times New Roman" w:cs="Times New Roman"/>
          <w:sz w:val="18"/>
        </w:rPr>
      </w:pPr>
      <w:r w:rsidRPr="00D13C09">
        <w:rPr>
          <w:rFonts w:ascii="Times New Roman" w:eastAsia="Times New Roman" w:hAnsi="Times New Roman" w:cs="Times New Roman"/>
          <w:noProof/>
          <w:lang w:eastAsia="ru-RU"/>
        </w:rPr>
        <mc:AlternateContent>
          <mc:Choice Requires="wps">
            <w:drawing>
              <wp:anchor distT="0" distB="0" distL="114300" distR="114300" simplePos="0" relativeHeight="251745280" behindDoc="0" locked="0" layoutInCell="1" allowOverlap="1" wp14:anchorId="7DE81C49" wp14:editId="4C9216CD">
                <wp:simplePos x="0" y="0"/>
                <wp:positionH relativeFrom="page">
                  <wp:posOffset>1007110</wp:posOffset>
                </wp:positionH>
                <wp:positionV relativeFrom="paragraph">
                  <wp:posOffset>56515</wp:posOffset>
                </wp:positionV>
                <wp:extent cx="243840" cy="0"/>
                <wp:effectExtent l="16510" t="15240" r="15875" b="13335"/>
                <wp:wrapNone/>
                <wp:docPr id="451" name="Прямая соединительная линия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15240">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2B2E8995" id="Прямая соединительная линия 451"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3pt,4.45pt" to="9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" strokecolor="#c0504d" strokeweight="1.2pt">
                <w10:wrap anchorx="page"/>
              </v:line>
            </w:pict>
          </mc:Fallback>
        </mc:AlternateContent>
      </w:r>
      <w:r w:rsidRPr="00D13C09">
        <w:rPr>
          <w:rFonts w:ascii="Times New Roman" w:eastAsia="Times New Roman" w:hAnsi="Times New Roman" w:cs="Times New Roman"/>
          <w:color w:val="7E7E7E"/>
          <w:sz w:val="18"/>
        </w:rPr>
        <w:t>расходы</w:t>
      </w:r>
      <w:r w:rsidRPr="00D13C09">
        <w:rPr>
          <w:rFonts w:ascii="Times New Roman" w:eastAsia="Times New Roman" w:hAnsi="Times New Roman" w:cs="Times New Roman"/>
          <w:color w:val="7E7E7E"/>
          <w:spacing w:val="-5"/>
          <w:sz w:val="18"/>
        </w:rPr>
        <w:t xml:space="preserve"> </w:t>
      </w:r>
      <w:r w:rsidRPr="00D13C09">
        <w:rPr>
          <w:rFonts w:ascii="Times New Roman" w:eastAsia="Times New Roman" w:hAnsi="Times New Roman" w:cs="Times New Roman"/>
          <w:color w:val="7E7E7E"/>
          <w:sz w:val="18"/>
        </w:rPr>
        <w:t>на</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обслуживание</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и</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погашение</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долга</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к</w:t>
      </w:r>
      <w:r w:rsidRPr="00D13C09">
        <w:rPr>
          <w:rFonts w:ascii="Times New Roman" w:eastAsia="Times New Roman" w:hAnsi="Times New Roman" w:cs="Times New Roman"/>
          <w:color w:val="7E7E7E"/>
          <w:spacing w:val="-4"/>
          <w:sz w:val="18"/>
        </w:rPr>
        <w:t xml:space="preserve"> </w:t>
      </w:r>
      <w:r w:rsidRPr="00D13C09">
        <w:rPr>
          <w:rFonts w:ascii="Times New Roman" w:eastAsia="Times New Roman" w:hAnsi="Times New Roman" w:cs="Times New Roman"/>
          <w:color w:val="7E7E7E"/>
          <w:sz w:val="18"/>
        </w:rPr>
        <w:t>доходам</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РБ,%</w:t>
      </w:r>
      <w:r w:rsidRPr="00D13C09">
        <w:rPr>
          <w:rFonts w:ascii="Times New Roman" w:eastAsia="Times New Roman" w:hAnsi="Times New Roman" w:cs="Times New Roman"/>
          <w:color w:val="7E7E7E"/>
          <w:spacing w:val="-7"/>
          <w:sz w:val="18"/>
        </w:rPr>
        <w:t xml:space="preserve"> </w:t>
      </w:r>
      <w:r w:rsidRPr="00D13C09">
        <w:rPr>
          <w:rFonts w:ascii="Times New Roman" w:eastAsia="Times New Roman" w:hAnsi="Times New Roman" w:cs="Times New Roman"/>
          <w:color w:val="7E7E7E"/>
          <w:sz w:val="18"/>
        </w:rPr>
        <w:t>(правая</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ось)</w:t>
      </w:r>
    </w:p>
    <w:p w:rsidR="00D13C09" w:rsidRPr="00D13C09" w:rsidRDefault="00D13C09" w:rsidP="00FE4871">
      <w:pPr>
        <w:widowControl w:val="0"/>
        <w:autoSpaceDE w:val="0"/>
        <w:autoSpaceDN w:val="0"/>
        <w:spacing w:after="0" w:line="240" w:lineRule="auto"/>
        <w:ind w:left="1110" w:right="662"/>
        <w:rPr>
          <w:rFonts w:ascii="Times New Roman" w:eastAsia="Times New Roman" w:hAnsi="Times New Roman" w:cs="Times New Roman"/>
          <w:sz w:val="18"/>
        </w:rPr>
      </w:pPr>
      <w:r w:rsidRPr="00D13C09">
        <w:rPr>
          <w:rFonts w:ascii="Times New Roman" w:eastAsia="Times New Roman" w:hAnsi="Times New Roman" w:cs="Times New Roman"/>
          <w:noProof/>
          <w:lang w:eastAsia="ru-RU"/>
        </w:rPr>
        <mc:AlternateContent>
          <mc:Choice Requires="wps">
            <w:drawing>
              <wp:anchor distT="0" distB="0" distL="114300" distR="114300" simplePos="0" relativeHeight="251746304" behindDoc="0" locked="0" layoutInCell="1" allowOverlap="1" wp14:anchorId="1B81A119" wp14:editId="570E01C4">
                <wp:simplePos x="0" y="0"/>
                <wp:positionH relativeFrom="page">
                  <wp:posOffset>1007110</wp:posOffset>
                </wp:positionH>
                <wp:positionV relativeFrom="paragraph">
                  <wp:posOffset>56515</wp:posOffset>
                </wp:positionV>
                <wp:extent cx="243840" cy="0"/>
                <wp:effectExtent l="16510" t="15875" r="15875" b="12700"/>
                <wp:wrapNone/>
                <wp:docPr id="450" name="Прямая соединительная линия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15240">
                          <a:solidFill>
                            <a:srgbClr val="9BBA5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6E4999D1" id="Прямая соединительная линия 450"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3pt,4.45pt" to="9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" strokecolor="#9bba58" strokeweight="1.2pt">
                <w10:wrap anchorx="page"/>
              </v:line>
            </w:pict>
          </mc:Fallback>
        </mc:AlternateContent>
      </w:r>
      <w:r w:rsidRPr="00D13C09">
        <w:rPr>
          <w:rFonts w:ascii="Times New Roman" w:eastAsia="Times New Roman" w:hAnsi="Times New Roman" w:cs="Times New Roman"/>
          <w:noProof/>
          <w:lang w:eastAsia="ru-RU"/>
        </w:rPr>
        <mc:AlternateContent>
          <mc:Choice Requires="wps">
            <w:drawing>
              <wp:anchor distT="0" distB="0" distL="114300" distR="114300" simplePos="0" relativeHeight="251747328" behindDoc="0" locked="0" layoutInCell="1" allowOverlap="1" wp14:anchorId="4F669332" wp14:editId="2D29BA95">
                <wp:simplePos x="0" y="0"/>
                <wp:positionH relativeFrom="page">
                  <wp:posOffset>1007110</wp:posOffset>
                </wp:positionH>
                <wp:positionV relativeFrom="paragraph">
                  <wp:posOffset>170815</wp:posOffset>
                </wp:positionV>
                <wp:extent cx="243840" cy="0"/>
                <wp:effectExtent l="16510" t="15875" r="15875" b="12700"/>
                <wp:wrapNone/>
                <wp:docPr id="449" name="Прямая соединительная линия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15240">
                          <a:solidFill>
                            <a:srgbClr val="8063A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7A4CBD22" id="Прямая соединительная линия 449"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3pt,13.45pt" to="9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" strokecolor="#8063a1" strokeweight="1.2pt">
                <w10:wrap anchorx="page"/>
              </v:line>
            </w:pict>
          </mc:Fallback>
        </mc:AlternateContent>
      </w:r>
      <w:r w:rsidRPr="00D13C09">
        <w:rPr>
          <w:rFonts w:ascii="Times New Roman" w:eastAsia="Times New Roman" w:hAnsi="Times New Roman" w:cs="Times New Roman"/>
          <w:color w:val="7E7E7E"/>
          <w:sz w:val="18"/>
        </w:rPr>
        <w:t>расходы</w:t>
      </w:r>
      <w:r w:rsidRPr="00D13C09">
        <w:rPr>
          <w:rFonts w:ascii="Times New Roman" w:eastAsia="Times New Roman" w:hAnsi="Times New Roman" w:cs="Times New Roman"/>
          <w:color w:val="7E7E7E"/>
          <w:spacing w:val="-5"/>
          <w:sz w:val="18"/>
        </w:rPr>
        <w:t xml:space="preserve"> </w:t>
      </w:r>
      <w:r w:rsidRPr="00D13C09">
        <w:rPr>
          <w:rFonts w:ascii="Times New Roman" w:eastAsia="Times New Roman" w:hAnsi="Times New Roman" w:cs="Times New Roman"/>
          <w:color w:val="7E7E7E"/>
          <w:sz w:val="18"/>
        </w:rPr>
        <w:t>на</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обслуживание</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и</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погашение</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долга</w:t>
      </w:r>
      <w:r w:rsidRPr="00D13C09">
        <w:rPr>
          <w:rFonts w:ascii="Times New Roman" w:eastAsia="Times New Roman" w:hAnsi="Times New Roman" w:cs="Times New Roman"/>
          <w:color w:val="7E7E7E"/>
          <w:spacing w:val="-4"/>
          <w:sz w:val="18"/>
        </w:rPr>
        <w:t xml:space="preserve"> </w:t>
      </w:r>
      <w:r w:rsidRPr="00D13C09">
        <w:rPr>
          <w:rFonts w:ascii="Times New Roman" w:eastAsia="Times New Roman" w:hAnsi="Times New Roman" w:cs="Times New Roman"/>
          <w:color w:val="7E7E7E"/>
          <w:sz w:val="18"/>
        </w:rPr>
        <w:t>к</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доходам</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РБ</w:t>
      </w:r>
      <w:r w:rsidRPr="00D13C09">
        <w:rPr>
          <w:rFonts w:ascii="Times New Roman" w:eastAsia="Times New Roman" w:hAnsi="Times New Roman" w:cs="Times New Roman"/>
          <w:color w:val="7E7E7E"/>
          <w:spacing w:val="-8"/>
          <w:sz w:val="18"/>
        </w:rPr>
        <w:t xml:space="preserve"> </w:t>
      </w:r>
      <w:r w:rsidRPr="00D13C09">
        <w:rPr>
          <w:rFonts w:ascii="Times New Roman" w:eastAsia="Times New Roman" w:hAnsi="Times New Roman" w:cs="Times New Roman"/>
          <w:color w:val="7E7E7E"/>
          <w:sz w:val="18"/>
        </w:rPr>
        <w:t>без</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учета трансфертов</w:t>
      </w:r>
      <w:r w:rsidRPr="00D13C09">
        <w:rPr>
          <w:rFonts w:ascii="Times New Roman" w:eastAsia="Times New Roman" w:hAnsi="Times New Roman" w:cs="Times New Roman"/>
          <w:color w:val="7E7E7E"/>
          <w:spacing w:val="-6"/>
          <w:sz w:val="18"/>
        </w:rPr>
        <w:t xml:space="preserve"> </w:t>
      </w:r>
      <w:r w:rsidRPr="00D13C09">
        <w:rPr>
          <w:rFonts w:ascii="Times New Roman" w:eastAsia="Times New Roman" w:hAnsi="Times New Roman" w:cs="Times New Roman"/>
          <w:color w:val="7E7E7E"/>
          <w:sz w:val="18"/>
        </w:rPr>
        <w:t>из</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Нацфонда,</w:t>
      </w:r>
      <w:r w:rsidRPr="00D13C09">
        <w:rPr>
          <w:rFonts w:ascii="Times New Roman" w:eastAsia="Times New Roman" w:hAnsi="Times New Roman" w:cs="Times New Roman"/>
          <w:color w:val="7E7E7E"/>
          <w:spacing w:val="-4"/>
          <w:sz w:val="18"/>
        </w:rPr>
        <w:t xml:space="preserve"> </w:t>
      </w:r>
      <w:r w:rsidRPr="00D13C09">
        <w:rPr>
          <w:rFonts w:ascii="Times New Roman" w:eastAsia="Times New Roman" w:hAnsi="Times New Roman" w:cs="Times New Roman"/>
          <w:color w:val="7E7E7E"/>
          <w:sz w:val="18"/>
        </w:rPr>
        <w:t>%</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(правая</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ось)</w:t>
      </w:r>
      <w:r w:rsidRPr="00D13C09">
        <w:rPr>
          <w:rFonts w:ascii="Times New Roman" w:eastAsia="Times New Roman" w:hAnsi="Times New Roman" w:cs="Times New Roman"/>
          <w:color w:val="7E7E7E"/>
          <w:spacing w:val="-42"/>
          <w:sz w:val="18"/>
        </w:rPr>
        <w:t xml:space="preserve"> </w:t>
      </w:r>
      <w:r w:rsidRPr="00D13C09">
        <w:rPr>
          <w:rFonts w:ascii="Times New Roman" w:eastAsia="Times New Roman" w:hAnsi="Times New Roman" w:cs="Times New Roman"/>
          <w:color w:val="7E7E7E"/>
          <w:sz w:val="18"/>
        </w:rPr>
        <w:t>лимит</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долговой</w:t>
      </w:r>
      <w:r w:rsidRPr="00D13C09">
        <w:rPr>
          <w:rFonts w:ascii="Times New Roman" w:eastAsia="Times New Roman" w:hAnsi="Times New Roman" w:cs="Times New Roman"/>
          <w:color w:val="7E7E7E"/>
          <w:spacing w:val="-3"/>
          <w:sz w:val="18"/>
        </w:rPr>
        <w:t xml:space="preserve"> </w:t>
      </w:r>
      <w:r w:rsidRPr="00D13C09">
        <w:rPr>
          <w:rFonts w:ascii="Times New Roman" w:eastAsia="Times New Roman" w:hAnsi="Times New Roman" w:cs="Times New Roman"/>
          <w:color w:val="7E7E7E"/>
          <w:sz w:val="18"/>
        </w:rPr>
        <w:t>нагрузки</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w:t>
      </w:r>
      <w:r w:rsidRPr="00D13C09">
        <w:rPr>
          <w:rFonts w:ascii="Times New Roman" w:eastAsia="Times New Roman" w:hAnsi="Times New Roman" w:cs="Times New Roman"/>
          <w:color w:val="7E7E7E"/>
          <w:spacing w:val="-2"/>
          <w:sz w:val="18"/>
        </w:rPr>
        <w:t xml:space="preserve"> </w:t>
      </w:r>
      <w:r w:rsidRPr="00D13C09">
        <w:rPr>
          <w:rFonts w:ascii="Times New Roman" w:eastAsia="Times New Roman" w:hAnsi="Times New Roman" w:cs="Times New Roman"/>
          <w:color w:val="7E7E7E"/>
          <w:sz w:val="18"/>
        </w:rPr>
        <w:t>%</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к</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доходам</w:t>
      </w:r>
      <w:r w:rsidRPr="00D13C09">
        <w:rPr>
          <w:rFonts w:ascii="Times New Roman" w:eastAsia="Times New Roman" w:hAnsi="Times New Roman" w:cs="Times New Roman"/>
          <w:color w:val="7E7E7E"/>
          <w:spacing w:val="-1"/>
          <w:sz w:val="18"/>
        </w:rPr>
        <w:t xml:space="preserve"> </w:t>
      </w:r>
      <w:r w:rsidRPr="00D13C09">
        <w:rPr>
          <w:rFonts w:ascii="Times New Roman" w:eastAsia="Times New Roman" w:hAnsi="Times New Roman" w:cs="Times New Roman"/>
          <w:color w:val="7E7E7E"/>
          <w:sz w:val="18"/>
        </w:rPr>
        <w:t>РБ</w:t>
      </w:r>
    </w:p>
    <w:p w:rsidR="00E14505" w:rsidRPr="00E14505" w:rsidRDefault="00E14505" w:rsidP="00FE4871">
      <w:pPr>
        <w:widowControl w:val="0"/>
        <w:autoSpaceDE w:val="0"/>
        <w:autoSpaceDN w:val="0"/>
        <w:spacing w:after="0" w:line="240" w:lineRule="auto"/>
        <w:jc w:val="center"/>
        <w:rPr>
          <w:rFonts w:ascii="Times New Roman" w:eastAsia="Times New Roman" w:hAnsi="Times New Roman" w:cs="Times New Roman"/>
          <w:sz w:val="16"/>
          <w:szCs w:val="16"/>
        </w:rPr>
      </w:pPr>
    </w:p>
    <w:p w:rsidR="00E14505" w:rsidRPr="005D1678" w:rsidRDefault="004F091D" w:rsidP="00FE4871">
      <w:pPr>
        <w:widowControl w:val="0"/>
        <w:autoSpaceDE w:val="0"/>
        <w:autoSpaceDN w:val="0"/>
        <w:spacing w:after="0" w:line="240" w:lineRule="auto"/>
        <w:jc w:val="center"/>
        <w:rPr>
          <w:rFonts w:ascii="Times New Roman" w:eastAsia="Times New Roman" w:hAnsi="Times New Roman" w:cs="Times New Roman"/>
          <w:sz w:val="28"/>
          <w:szCs w:val="28"/>
        </w:rPr>
      </w:pPr>
      <w:r w:rsidRPr="005D1678">
        <w:rPr>
          <w:rFonts w:ascii="Times New Roman" w:eastAsia="Times New Roman" w:hAnsi="Times New Roman" w:cs="Times New Roman"/>
          <w:sz w:val="28"/>
          <w:szCs w:val="28"/>
        </w:rPr>
        <w:t>Рисунок 26</w:t>
      </w:r>
      <w:r w:rsidR="00D13C09" w:rsidRPr="005D1678">
        <w:rPr>
          <w:rFonts w:ascii="Times New Roman" w:eastAsia="Times New Roman" w:hAnsi="Times New Roman" w:cs="Times New Roman"/>
          <w:sz w:val="28"/>
          <w:szCs w:val="28"/>
        </w:rPr>
        <w:t xml:space="preserve"> </w:t>
      </w:r>
      <w:r w:rsidR="00E14505" w:rsidRPr="005D1678">
        <w:rPr>
          <w:rFonts w:ascii="Times New Roman" w:eastAsia="Times New Roman" w:hAnsi="Times New Roman" w:cs="Times New Roman"/>
          <w:sz w:val="28"/>
          <w:szCs w:val="28"/>
        </w:rPr>
        <w:t>–</w:t>
      </w:r>
      <w:r w:rsidR="00D13C09" w:rsidRPr="005D1678">
        <w:rPr>
          <w:rFonts w:ascii="Times New Roman" w:eastAsia="Times New Roman" w:hAnsi="Times New Roman" w:cs="Times New Roman"/>
          <w:sz w:val="28"/>
          <w:szCs w:val="28"/>
        </w:rPr>
        <w:t xml:space="preserve"> Динамика</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расходов</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на</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погашение</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и</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обслуживание</w:t>
      </w:r>
      <w:r w:rsidR="00D13C09" w:rsidRPr="005D1678">
        <w:rPr>
          <w:rFonts w:ascii="Times New Roman" w:eastAsia="Times New Roman" w:hAnsi="Times New Roman" w:cs="Times New Roman"/>
          <w:spacing w:val="-3"/>
          <w:sz w:val="28"/>
          <w:szCs w:val="28"/>
        </w:rPr>
        <w:t xml:space="preserve"> </w:t>
      </w:r>
      <w:r w:rsidR="00D13C09" w:rsidRPr="005D1678">
        <w:rPr>
          <w:rFonts w:ascii="Times New Roman" w:eastAsia="Times New Roman" w:hAnsi="Times New Roman" w:cs="Times New Roman"/>
          <w:sz w:val="28"/>
          <w:szCs w:val="28"/>
        </w:rPr>
        <w:t xml:space="preserve">долга </w:t>
      </w:r>
    </w:p>
    <w:p w:rsidR="00E14505" w:rsidRDefault="00D13C09" w:rsidP="00FE4871">
      <w:pPr>
        <w:widowControl w:val="0"/>
        <w:autoSpaceDE w:val="0"/>
        <w:autoSpaceDN w:val="0"/>
        <w:spacing w:after="0" w:line="240" w:lineRule="auto"/>
        <w:jc w:val="center"/>
        <w:rPr>
          <w:rFonts w:ascii="Times New Roman" w:eastAsia="Times New Roman" w:hAnsi="Times New Roman" w:cs="Times New Roman"/>
          <w:sz w:val="28"/>
          <w:szCs w:val="28"/>
        </w:rPr>
      </w:pPr>
      <w:r w:rsidRPr="005D1678">
        <w:rPr>
          <w:rFonts w:ascii="Times New Roman" w:eastAsia="Times New Roman" w:hAnsi="Times New Roman" w:cs="Times New Roman"/>
          <w:sz w:val="28"/>
          <w:szCs w:val="28"/>
        </w:rPr>
        <w:t>за</w:t>
      </w:r>
      <w:r w:rsidRPr="005D1678">
        <w:rPr>
          <w:rFonts w:ascii="Times New Roman" w:eastAsia="Times New Roman" w:hAnsi="Times New Roman" w:cs="Times New Roman"/>
          <w:spacing w:val="-1"/>
          <w:sz w:val="28"/>
          <w:szCs w:val="28"/>
        </w:rPr>
        <w:t xml:space="preserve"> </w:t>
      </w:r>
      <w:r w:rsidRPr="005D1678">
        <w:rPr>
          <w:rFonts w:ascii="Times New Roman" w:eastAsia="Times New Roman" w:hAnsi="Times New Roman" w:cs="Times New Roman"/>
          <w:sz w:val="28"/>
          <w:szCs w:val="28"/>
        </w:rPr>
        <w:t>2016-2020 годы</w:t>
      </w:r>
      <w:r w:rsidRPr="00D13C09">
        <w:rPr>
          <w:rFonts w:ascii="Times New Roman" w:eastAsia="Times New Roman" w:hAnsi="Times New Roman" w:cs="Times New Roman"/>
          <w:sz w:val="28"/>
          <w:szCs w:val="28"/>
        </w:rPr>
        <w:t xml:space="preserve"> </w:t>
      </w:r>
    </w:p>
    <w:p w:rsidR="00E14505" w:rsidRPr="00E14505" w:rsidRDefault="00E14505" w:rsidP="00FE4871">
      <w:pPr>
        <w:widowControl w:val="0"/>
        <w:autoSpaceDE w:val="0"/>
        <w:autoSpaceDN w:val="0"/>
        <w:spacing w:after="0" w:line="240" w:lineRule="auto"/>
        <w:jc w:val="center"/>
        <w:rPr>
          <w:rFonts w:ascii="Times New Roman" w:eastAsia="Times New Roman" w:hAnsi="Times New Roman" w:cs="Times New Roman"/>
          <w:sz w:val="16"/>
          <w:szCs w:val="16"/>
        </w:rPr>
      </w:pPr>
    </w:p>
    <w:p w:rsidR="00D13C09" w:rsidRPr="00E14505" w:rsidRDefault="00E14505" w:rsidP="00E14505">
      <w:pPr>
        <w:widowControl w:val="0"/>
        <w:autoSpaceDE w:val="0"/>
        <w:autoSpaceDN w:val="0"/>
        <w:spacing w:after="0" w:line="240" w:lineRule="auto"/>
        <w:ind w:firstLine="709"/>
        <w:jc w:val="both"/>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 xml:space="preserve">Примечание – Составлено по источнику </w:t>
      </w:r>
      <w:r w:rsidR="00D13C09" w:rsidRPr="00E14505">
        <w:rPr>
          <w:rFonts w:ascii="Times New Roman" w:eastAsia="Times New Roman" w:hAnsi="Times New Roman" w:cs="Times New Roman"/>
          <w:sz w:val="24"/>
          <w:szCs w:val="24"/>
        </w:rPr>
        <w:t>[102]</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В целях реализации положений Бюджетного кодекса по развитию конкурентных преимуществ экономики страны рекомендовалось скорректировать долговую политику государства с установлением конкретных целей по сокращению объемов долга и развитию внутреннего рынка ценных бумаг.</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Более того, в заключениях Счетного комитета к проектам бюджетов на планируемые периоды и к отчетам Правительства об исполнении республиканского за предыдущие годы неоднократно отмечалось, что отсутствует прозрачность в информации по объемам погашения и обслуживания основного долга, сумм вознаграждений, комиссионных и прочих платежей в соответствии с условиями займа.</w:t>
      </w:r>
    </w:p>
    <w:p w:rsidR="00D13C09" w:rsidRPr="00E14505"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sz w:val="28"/>
          <w:szCs w:val="28"/>
        </w:rPr>
        <w:t>Следует отметить, что Закон Республики Казахстан «О республиканском бюджете на 2020 – 2022 годы» от 4 декабря 2019 года №276-</w:t>
      </w:r>
      <w:r w:rsidRPr="00D13C09">
        <w:rPr>
          <w:rFonts w:ascii="Times New Roman" w:eastAsia="Times New Roman" w:hAnsi="Times New Roman" w:cs="Times New Roman"/>
          <w:sz w:val="28"/>
          <w:szCs w:val="28"/>
          <w:lang w:val="en-US"/>
        </w:rPr>
        <w:t>V</w:t>
      </w:r>
      <w:r w:rsidRPr="00D13C09">
        <w:rPr>
          <w:rFonts w:ascii="Times New Roman" w:eastAsia="Times New Roman" w:hAnsi="Times New Roman" w:cs="Times New Roman"/>
          <w:sz w:val="28"/>
          <w:szCs w:val="28"/>
        </w:rPr>
        <w:t xml:space="preserve">І ЗРК содержит 28 статей, из которых с некоторыми отклонениями от уточненного бюджета </w:t>
      </w:r>
      <w:r w:rsidRPr="00E14505">
        <w:rPr>
          <w:rFonts w:ascii="Times New Roman" w:eastAsia="Times New Roman" w:hAnsi="Times New Roman" w:cs="Times New Roman"/>
          <w:i/>
          <w:sz w:val="28"/>
          <w:szCs w:val="28"/>
        </w:rPr>
        <w:t>частично не исполнено 6 статей.</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При уточнении утвержденных Законом параметров республиканского бюджета Правительством продолжена практика изменения параметров только текущего финансового года, без корректировки аналогичных параметров второго и третьего годов планового периода.</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3C6D0E">
        <w:rPr>
          <w:rFonts w:ascii="Times New Roman" w:eastAsia="Times New Roman" w:hAnsi="Times New Roman" w:cs="Times New Roman"/>
          <w:sz w:val="28"/>
          <w:szCs w:val="28"/>
        </w:rPr>
        <w:t>За последние 5 лет объем расходов республиканского бюджета вырос почти в 2 раза (с 8,8 трлн. тенге в 2016 году до 15 трлн. тенге в 2020 году) до 21,3% от ВВП в 2020 году.</w:t>
      </w:r>
      <w:r w:rsidRPr="00D13C09">
        <w:rPr>
          <w:rFonts w:ascii="Times New Roman" w:eastAsia="Times New Roman" w:hAnsi="Times New Roman" w:cs="Times New Roman"/>
          <w:sz w:val="28"/>
          <w:szCs w:val="28"/>
        </w:rPr>
        <w:t xml:space="preserve"> </w:t>
      </w:r>
      <w:r w:rsidRPr="00D13C09">
        <w:rPr>
          <w:rFonts w:ascii="Times New Roman" w:eastAsia="Times New Roman" w:hAnsi="Times New Roman" w:cs="Times New Roman"/>
          <w:i/>
          <w:sz w:val="28"/>
          <w:szCs w:val="28"/>
        </w:rPr>
        <w:t>При этом лишь 44% всего объема расходов покрываются «чистыми доходами» (без учета поступлений трансфертов и займов), 36% покрываются за счет трансфертов из Национального фонда, 20% – поступлений займов.</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i/>
          <w:sz w:val="28"/>
          <w:szCs w:val="28"/>
        </w:rPr>
        <w:t>Поэтому одной из серьезных проблем является то, что наращивание объемов расходов без стабильного поступательного роста «чистых доходов» приведет к неустойчивости налогово-бюджетной политики и усилит социальную напряженность. Для этого необходимо критически пересмотреть существующие расходы на предмет их качества и получаемого эффекта от реализации. Повысить прозрачность при планировании расходов, установив</w:t>
      </w:r>
      <w:r w:rsidRPr="00D13C09">
        <w:rPr>
          <w:rFonts w:ascii="Times New Roman" w:eastAsia="Times New Roman" w:hAnsi="Times New Roman" w:cs="Times New Roman"/>
          <w:sz w:val="28"/>
          <w:szCs w:val="28"/>
        </w:rPr>
        <w:t xml:space="preserve"> </w:t>
      </w:r>
      <w:r w:rsidRPr="00D13C09">
        <w:rPr>
          <w:rFonts w:ascii="Times New Roman" w:eastAsia="Times New Roman" w:hAnsi="Times New Roman" w:cs="Times New Roman"/>
          <w:i/>
          <w:sz w:val="28"/>
          <w:szCs w:val="28"/>
        </w:rPr>
        <w:t>прямую взаимосвязь со стратегическими целями и задачами.</w:t>
      </w:r>
    </w:p>
    <w:p w:rsidR="00D13C09" w:rsidRPr="00D13C09" w:rsidRDefault="00D13C09" w:rsidP="00FE4871">
      <w:pPr>
        <w:widowControl w:val="0"/>
        <w:autoSpaceDE w:val="0"/>
        <w:autoSpaceDN w:val="0"/>
        <w:spacing w:after="0" w:line="240" w:lineRule="auto"/>
        <w:rPr>
          <w:rFonts w:ascii="Times New Roman" w:eastAsia="Times New Roman" w:hAnsi="Times New Roman" w:cs="Times New Roman"/>
          <w:i/>
          <w:sz w:val="25"/>
          <w:szCs w:val="28"/>
        </w:rPr>
      </w:pP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58592" behindDoc="1" locked="0" layoutInCell="1" allowOverlap="1" wp14:anchorId="34E7C2AB" wp14:editId="3A23DA1C">
                <wp:simplePos x="0" y="0"/>
                <wp:positionH relativeFrom="page">
                  <wp:posOffset>5817235</wp:posOffset>
                </wp:positionH>
                <wp:positionV relativeFrom="paragraph">
                  <wp:posOffset>360045</wp:posOffset>
                </wp:positionV>
                <wp:extent cx="682625" cy="1664970"/>
                <wp:effectExtent l="0" t="0" r="5715" b="2540"/>
                <wp:wrapNone/>
                <wp:docPr id="332" name="Группа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 cy="1664970"/>
                          <a:chOff x="9161" y="567"/>
                          <a:chExt cx="1075" cy="2622"/>
                        </a:xfrm>
                      </wpg:grpSpPr>
                      <pic:pic xmlns:pic="http://schemas.openxmlformats.org/drawingml/2006/picture">
                        <pic:nvPicPr>
                          <pic:cNvPr id="333" name="Picture 1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9160" y="566"/>
                            <a:ext cx="1075" cy="26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1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9339" y="2032"/>
                            <a:ext cx="717" cy="1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E1D230C" id="Группа 332" o:spid="_x0000_s1026" style="position:absolute;margin-left:458.05pt;margin-top:28.35pt;width:53.75pt;height:131.1pt;z-index:-251557888;mso-position-horizontal-relative:page" coordorigin="9161,567" coordsize="1075,2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">
                <v:shape id="Picture 15" o:spid="_x0000_s1027" type="#_x0000_t75" style="position:absolute;left:9160;top:566;width:1075;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">
                  <v:imagedata r:id="rId265" o:title=""/>
                </v:shape>
                <v:shape id="Picture 16" o:spid="_x0000_s1028" type="#_x0000_t75" style="position:absolute;left:9339;top:2032;width:717;height: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">
                  <v:imagedata r:id="rId266" o:title=""/>
                </v:shape>
                <w10:wrap anchorx="page"/>
              </v:group>
            </w:pict>
          </mc:Fallback>
        </mc:AlternateContent>
      </w:r>
      <w:r w:rsidRPr="00D13C09">
        <w:rPr>
          <w:rFonts w:ascii="Times New Roman" w:eastAsia="Times New Roman" w:hAnsi="Times New Roman" w:cs="Times New Roman"/>
          <w:noProof/>
          <w:sz w:val="28"/>
          <w:szCs w:val="28"/>
          <w:lang w:eastAsia="ru-RU"/>
        </w:rPr>
        <mc:AlternateContent>
          <mc:Choice Requires="wpg">
            <w:drawing>
              <wp:anchor distT="0" distB="0" distL="0" distR="0" simplePos="0" relativeHeight="251764736" behindDoc="1" locked="0" layoutInCell="1" allowOverlap="1" wp14:anchorId="0C7342A9" wp14:editId="3CD102BE">
                <wp:simplePos x="0" y="0"/>
                <wp:positionH relativeFrom="page">
                  <wp:posOffset>1442720</wp:posOffset>
                </wp:positionH>
                <wp:positionV relativeFrom="paragraph">
                  <wp:posOffset>882650</wp:posOffset>
                </wp:positionV>
                <wp:extent cx="695325" cy="1005205"/>
                <wp:effectExtent l="4445" t="8255" r="5080" b="5715"/>
                <wp:wrapTopAndBottom/>
                <wp:docPr id="327" name="Группа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005205"/>
                          <a:chOff x="2272" y="1390"/>
                          <a:chExt cx="1095" cy="1583"/>
                        </a:xfrm>
                      </wpg:grpSpPr>
                      <pic:pic xmlns:pic="http://schemas.openxmlformats.org/drawingml/2006/picture">
                        <pic:nvPicPr>
                          <pic:cNvPr id="328" name="Picture 25"/>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2281" y="1400"/>
                            <a:ext cx="1075" cy="1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2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2460" y="2153"/>
                            <a:ext cx="717" cy="810"/>
                          </a:xfrm>
                          <a:prstGeom prst="rect">
                            <a:avLst/>
                          </a:prstGeom>
                          <a:noFill/>
                          <a:extLst>
                            <a:ext uri="{909E8E84-426E-40DD-AFC4-6F175D3DCCD1}">
                              <a14:hiddenFill xmlns:a14="http://schemas.microsoft.com/office/drawing/2010/main">
                                <a:solidFill>
                                  <a:srgbClr val="FFFFFF"/>
                                </a:solidFill>
                              </a14:hiddenFill>
                            </a:ext>
                          </a:extLst>
                        </pic:spPr>
                      </pic:pic>
                      <wps:wsp>
                        <wps:cNvPr id="330" name="Rectangle 27"/>
                        <wps:cNvSpPr>
                          <a:spLocks noChangeArrowheads="1"/>
                        </wps:cNvSpPr>
                        <wps:spPr bwMode="auto">
                          <a:xfrm>
                            <a:off x="2460" y="2153"/>
                            <a:ext cx="717" cy="810"/>
                          </a:xfrm>
                          <a:prstGeom prst="rect">
                            <a:avLst/>
                          </a:prstGeom>
                          <a:noFill/>
                          <a:ln w="12700">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Text Box 28"/>
                        <wps:cNvSpPr txBox="1">
                          <a:spLocks noChangeArrowheads="1"/>
                        </wps:cNvSpPr>
                        <wps:spPr bwMode="auto">
                          <a:xfrm>
                            <a:off x="2281" y="1400"/>
                            <a:ext cx="1075" cy="1563"/>
                          </a:xfrm>
                          <a:prstGeom prst="rect">
                            <a:avLst/>
                          </a:prstGeom>
                          <a:noFill/>
                          <a:ln w="12700">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rsidR="00943AEF" w:rsidRDefault="00943AEF" w:rsidP="00D13C09">
                              <w:pPr>
                                <w:spacing w:before="80"/>
                                <w:ind w:left="322"/>
                                <w:rPr>
                                  <w:sz w:val="18"/>
                                </w:rPr>
                              </w:pPr>
                              <w:r>
                                <w:rPr>
                                  <w:color w:val="585858"/>
                                  <w:sz w:val="18"/>
                                </w:rPr>
                                <w:t>9</w:t>
                              </w:r>
                              <w:r>
                                <w:rPr>
                                  <w:color w:val="585858"/>
                                  <w:spacing w:val="-1"/>
                                  <w:sz w:val="18"/>
                                </w:rPr>
                                <w:t xml:space="preserve"> </w:t>
                              </w:r>
                              <w:r>
                                <w:rPr>
                                  <w:color w:val="585858"/>
                                  <w:sz w:val="18"/>
                                </w:rPr>
                                <w:t>031</w:t>
                              </w:r>
                            </w:p>
                            <w:p w:rsidR="00943AEF" w:rsidRPr="00E14505" w:rsidRDefault="00943AEF" w:rsidP="00D13C09">
                              <w:pPr>
                                <w:spacing w:before="77"/>
                                <w:ind w:left="291"/>
                                <w:rPr>
                                  <w:rFonts w:ascii="Times New Roman" w:hAnsi="Times New Roman" w:cs="Times New Roman"/>
                                  <w:i/>
                                  <w:sz w:val="24"/>
                                  <w:szCs w:val="24"/>
                                </w:rPr>
                              </w:pPr>
                              <w:r w:rsidRPr="00E14505">
                                <w:rPr>
                                  <w:rFonts w:ascii="Times New Roman" w:hAnsi="Times New Roman" w:cs="Times New Roman"/>
                                  <w:i/>
                                  <w:sz w:val="24"/>
                                  <w:szCs w:val="24"/>
                                </w:rPr>
                                <w:t>52%</w:t>
                              </w:r>
                            </w:p>
                            <w:p w:rsidR="00943AEF" w:rsidRDefault="00943AEF" w:rsidP="00D13C09">
                              <w:pPr>
                                <w:spacing w:before="6"/>
                                <w:rPr>
                                  <w:b/>
                                  <w:sz w:val="45"/>
                                </w:rPr>
                              </w:pPr>
                            </w:p>
                            <w:p w:rsidR="00943AEF" w:rsidRDefault="00943AEF" w:rsidP="00D13C09">
                              <w:pPr>
                                <w:ind w:left="322"/>
                                <w:rPr>
                                  <w:sz w:val="18"/>
                                </w:rPr>
                              </w:pPr>
                              <w:r>
                                <w:rPr>
                                  <w:color w:val="585858"/>
                                  <w:sz w:val="18"/>
                                </w:rPr>
                                <w:t>4</w:t>
                              </w:r>
                              <w:r>
                                <w:rPr>
                                  <w:color w:val="585858"/>
                                  <w:spacing w:val="-1"/>
                                  <w:sz w:val="18"/>
                                </w:rPr>
                                <w:t xml:space="preserve"> </w:t>
                              </w:r>
                              <w:r>
                                <w:rPr>
                                  <w:color w:val="585858"/>
                                  <w:sz w:val="18"/>
                                </w:rPr>
                                <w:t>679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0C7342A9" id="Группа 327" o:spid="_x0000_s1390" style="position:absolute;margin-left:113.6pt;margin-top:69.5pt;width:54.75pt;height:79.15pt;z-index:-251551744;mso-wrap-distance-left:0;mso-wrap-distance-right:0;mso-position-horizontal-relative:page;mso-position-vertical-relative:text" coordorigin="2272,1390" coordsize="1095,1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">
                <v:shape id="Picture 25" o:spid="_x0000_s1391" type="#_x0000_t75" style="position:absolute;left:2281;top:1400;width:1075;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">
                  <v:imagedata r:id="rId269" o:title=""/>
                </v:shape>
                <v:shape id="Picture 26" o:spid="_x0000_s1392" type="#_x0000_t75" style="position:absolute;left:2460;top:2153;width:717;height: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">
                  <v:imagedata r:id="rId270" o:title=""/>
                </v:shape>
                <v:rect id="Rectangle 27" o:spid="_x0000_s1393" style="position:absolute;left:2460;top:2153;width:717;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" filled="f" strokecolor="#c0504d" strokeweight="1pt"/>
                <v:shape id="Text Box 28" o:spid="_x0000_s1394" type="#_x0000_t202" style="position:absolute;left:2281;top:1400;width:1075;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" filled="f" strokecolor="#9bba58" strokeweight="1pt">
                  <v:textbox inset="0,0,0,0">
                    <w:txbxContent>
                      <w:p w:rsidR="00943AEF" w:rsidRDefault="00943AEF" w:rsidP="00D13C09">
                        <w:pPr>
                          <w:spacing w:before="80"/>
                          <w:ind w:left="322"/>
                          <w:rPr>
                            <w:sz w:val="18"/>
                          </w:rPr>
                        </w:pPr>
                        <w:r>
                          <w:rPr>
                            <w:color w:val="585858"/>
                            <w:sz w:val="18"/>
                          </w:rPr>
                          <w:t>9</w:t>
                        </w:r>
                        <w:r>
                          <w:rPr>
                            <w:color w:val="585858"/>
                            <w:spacing w:val="-1"/>
                            <w:sz w:val="18"/>
                          </w:rPr>
                          <w:t xml:space="preserve"> </w:t>
                        </w:r>
                        <w:r>
                          <w:rPr>
                            <w:color w:val="585858"/>
                            <w:sz w:val="18"/>
                          </w:rPr>
                          <w:t>031</w:t>
                        </w:r>
                      </w:p>
                      <w:p w:rsidR="00943AEF" w:rsidRPr="00E14505" w:rsidRDefault="00943AEF" w:rsidP="00D13C09">
                        <w:pPr>
                          <w:spacing w:before="77"/>
                          <w:ind w:left="291"/>
                          <w:rPr>
                            <w:rFonts w:ascii="Times New Roman" w:hAnsi="Times New Roman" w:cs="Times New Roman"/>
                            <w:i/>
                            <w:sz w:val="24"/>
                            <w:szCs w:val="24"/>
                          </w:rPr>
                        </w:pPr>
                        <w:r w:rsidRPr="00E14505">
                          <w:rPr>
                            <w:rFonts w:ascii="Times New Roman" w:hAnsi="Times New Roman" w:cs="Times New Roman"/>
                            <w:i/>
                            <w:sz w:val="24"/>
                            <w:szCs w:val="24"/>
                          </w:rPr>
                          <w:t>52%</w:t>
                        </w:r>
                      </w:p>
                      <w:p w:rsidR="00943AEF" w:rsidRDefault="00943AEF" w:rsidP="00D13C09">
                        <w:pPr>
                          <w:spacing w:before="6"/>
                          <w:rPr>
                            <w:b/>
                            <w:sz w:val="45"/>
                          </w:rPr>
                        </w:pPr>
                      </w:p>
                      <w:p w:rsidR="00943AEF" w:rsidRDefault="00943AEF" w:rsidP="00D13C09">
                        <w:pPr>
                          <w:ind w:left="322"/>
                          <w:rPr>
                            <w:sz w:val="18"/>
                          </w:rPr>
                        </w:pPr>
                        <w:r>
                          <w:rPr>
                            <w:color w:val="585858"/>
                            <w:sz w:val="18"/>
                          </w:rPr>
                          <w:t>4</w:t>
                        </w:r>
                        <w:r>
                          <w:rPr>
                            <w:color w:val="585858"/>
                            <w:spacing w:val="-1"/>
                            <w:sz w:val="18"/>
                          </w:rPr>
                          <w:t xml:space="preserve"> </w:t>
                        </w:r>
                        <w:r>
                          <w:rPr>
                            <w:color w:val="585858"/>
                            <w:sz w:val="18"/>
                          </w:rPr>
                          <w:t>679</w:t>
                        </w:r>
                      </w:p>
                    </w:txbxContent>
                  </v:textbox>
                </v:shape>
                <w10:wrap type="topAndBottom" anchorx="page"/>
              </v:group>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0" distR="0" simplePos="0" relativeHeight="251760640" behindDoc="1" locked="0" layoutInCell="1" allowOverlap="1" wp14:anchorId="39631973" wp14:editId="29D4363B">
                <wp:simplePos x="0" y="0"/>
                <wp:positionH relativeFrom="page">
                  <wp:posOffset>2534285</wp:posOffset>
                </wp:positionH>
                <wp:positionV relativeFrom="paragraph">
                  <wp:posOffset>603885</wp:posOffset>
                </wp:positionV>
                <wp:extent cx="701675" cy="1284605"/>
                <wp:effectExtent l="635" t="0" r="2540" b="0"/>
                <wp:wrapTopAndBottom/>
                <wp:docPr id="326" name="Пол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8"/>
                              <w:tblW w:w="0" w:type="auto"/>
                              <w:tblInd w:w="1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79"/>
                              <w:gridCol w:w="716"/>
                              <w:gridCol w:w="179"/>
                            </w:tblGrid>
                            <w:tr w:rsidR="00943AEF">
                              <w:trPr>
                                <w:trHeight w:val="1096"/>
                              </w:trPr>
                              <w:tc>
                                <w:tcPr>
                                  <w:tcW w:w="1074" w:type="dxa"/>
                                  <w:gridSpan w:val="3"/>
                                  <w:tcBorders>
                                    <w:bottom w:val="nil"/>
                                  </w:tcBorders>
                                </w:tcPr>
                                <w:p w:rsidR="00943AEF" w:rsidRDefault="00943AEF">
                                  <w:pPr>
                                    <w:pStyle w:val="TableParagraph"/>
                                    <w:spacing w:before="80"/>
                                    <w:ind w:left="287"/>
                                    <w:rPr>
                                      <w:sz w:val="18"/>
                                    </w:rPr>
                                  </w:pPr>
                                  <w:r>
                                    <w:rPr>
                                      <w:color w:val="585858"/>
                                      <w:sz w:val="18"/>
                                    </w:rPr>
                                    <w:t>11 573</w:t>
                                  </w:r>
                                </w:p>
                                <w:p w:rsidR="00943AEF" w:rsidRDefault="00943AEF">
                                  <w:pPr>
                                    <w:pStyle w:val="TableParagraph"/>
                                    <w:rPr>
                                      <w:i/>
                                      <w:sz w:val="20"/>
                                    </w:rPr>
                                  </w:pPr>
                                </w:p>
                                <w:p w:rsidR="00943AEF" w:rsidRDefault="00943AEF">
                                  <w:pPr>
                                    <w:pStyle w:val="TableParagraph"/>
                                    <w:spacing w:before="1"/>
                                    <w:rPr>
                                      <w:i/>
                                    </w:rPr>
                                  </w:pPr>
                                </w:p>
                                <w:p w:rsidR="00943AEF" w:rsidRPr="00E14505" w:rsidRDefault="00943AEF">
                                  <w:pPr>
                                    <w:pStyle w:val="TableParagraph"/>
                                    <w:spacing w:line="305" w:lineRule="exact"/>
                                    <w:ind w:left="309"/>
                                    <w:rPr>
                                      <w:i/>
                                      <w:sz w:val="24"/>
                                      <w:szCs w:val="24"/>
                                    </w:rPr>
                                  </w:pPr>
                                  <w:r w:rsidRPr="00E14505">
                                    <w:rPr>
                                      <w:i/>
                                      <w:sz w:val="24"/>
                                      <w:szCs w:val="24"/>
                                    </w:rPr>
                                    <w:t>44%</w:t>
                                  </w:r>
                                </w:p>
                              </w:tc>
                            </w:tr>
                            <w:tr w:rsidR="00943AEF">
                              <w:trPr>
                                <w:trHeight w:val="865"/>
                              </w:trPr>
                              <w:tc>
                                <w:tcPr>
                                  <w:tcW w:w="179" w:type="dxa"/>
                                  <w:tcBorders>
                                    <w:top w:val="nil"/>
                                    <w:right w:val="single" w:sz="8" w:space="0" w:color="C0504D"/>
                                  </w:tcBorders>
                                </w:tcPr>
                                <w:p w:rsidR="00943AEF" w:rsidRDefault="00943AEF">
                                  <w:pPr>
                                    <w:pStyle w:val="TableParagraph"/>
                                    <w:rPr>
                                      <w:sz w:val="24"/>
                                    </w:rPr>
                                  </w:pPr>
                                </w:p>
                              </w:tc>
                              <w:tc>
                                <w:tcPr>
                                  <w:tcW w:w="716" w:type="dxa"/>
                                  <w:tcBorders>
                                    <w:top w:val="single" w:sz="8" w:space="0" w:color="C0504D"/>
                                    <w:left w:val="single" w:sz="8" w:space="0" w:color="C0504D"/>
                                    <w:bottom w:val="single" w:sz="8" w:space="0" w:color="C0504D"/>
                                    <w:right w:val="single" w:sz="8" w:space="0" w:color="C0504D"/>
                                  </w:tcBorders>
                                </w:tcPr>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spacing w:before="119"/>
                                    <w:ind w:left="154"/>
                                    <w:rPr>
                                      <w:sz w:val="18"/>
                                    </w:rPr>
                                  </w:pPr>
                                  <w:r>
                                    <w:rPr>
                                      <w:color w:val="585858"/>
                                      <w:sz w:val="18"/>
                                    </w:rPr>
                                    <w:t>5</w:t>
                                  </w:r>
                                  <w:r>
                                    <w:rPr>
                                      <w:color w:val="585858"/>
                                      <w:spacing w:val="-1"/>
                                      <w:sz w:val="18"/>
                                    </w:rPr>
                                    <w:t xml:space="preserve"> </w:t>
                                  </w:r>
                                  <w:r>
                                    <w:rPr>
                                      <w:color w:val="585858"/>
                                      <w:sz w:val="18"/>
                                    </w:rPr>
                                    <w:t>120</w:t>
                                  </w:r>
                                </w:p>
                              </w:tc>
                              <w:tc>
                                <w:tcPr>
                                  <w:tcW w:w="179" w:type="dxa"/>
                                  <w:tcBorders>
                                    <w:top w:val="nil"/>
                                    <w:left w:val="single" w:sz="8" w:space="0" w:color="C0504D"/>
                                  </w:tcBorders>
                                </w:tcPr>
                                <w:p w:rsidR="00943AEF" w:rsidRDefault="00943AEF">
                                  <w:pPr>
                                    <w:pStyle w:val="TableParagraph"/>
                                    <w:rPr>
                                      <w:sz w:val="24"/>
                                    </w:rPr>
                                  </w:pPr>
                                </w:p>
                              </w:tc>
                            </w:tr>
                          </w:tbl>
                          <w:p w:rsidR="00943AEF" w:rsidRDefault="00943AEF" w:rsidP="00D13C09">
                            <w:pPr>
                              <w:pStyle w:val="af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9631973" id="Поле 326" o:spid="_x0000_s1395" type="#_x0000_t202" style="position:absolute;margin-left:199.55pt;margin-top:47.55pt;width:55.25pt;height:101.1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" filled="f" stroked="f">
                <v:textbox inset="0,0,0,0">
                  <w:txbxContent>
                    <w:tbl>
                      <w:tblPr>
                        <w:tblStyle w:val="TableNormal8"/>
                        <w:tblW w:w="0" w:type="auto"/>
                        <w:tblInd w:w="1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79"/>
                        <w:gridCol w:w="716"/>
                        <w:gridCol w:w="179"/>
                      </w:tblGrid>
                      <w:tr w:rsidR="00943AEF">
                        <w:trPr>
                          <w:trHeight w:val="1096"/>
                        </w:trPr>
                        <w:tc>
                          <w:tcPr>
                            <w:tcW w:w="1074" w:type="dxa"/>
                            <w:gridSpan w:val="3"/>
                            <w:tcBorders>
                              <w:bottom w:val="nil"/>
                            </w:tcBorders>
                          </w:tcPr>
                          <w:p w:rsidR="00943AEF" w:rsidRDefault="00943AEF">
                            <w:pPr>
                              <w:pStyle w:val="TableParagraph"/>
                              <w:spacing w:before="80"/>
                              <w:ind w:left="287"/>
                              <w:rPr>
                                <w:sz w:val="18"/>
                              </w:rPr>
                            </w:pPr>
                            <w:r>
                              <w:rPr>
                                <w:color w:val="585858"/>
                                <w:sz w:val="18"/>
                              </w:rPr>
                              <w:t>11 573</w:t>
                            </w:r>
                          </w:p>
                          <w:p w:rsidR="00943AEF" w:rsidRDefault="00943AEF">
                            <w:pPr>
                              <w:pStyle w:val="TableParagraph"/>
                              <w:rPr>
                                <w:i/>
                                <w:sz w:val="20"/>
                              </w:rPr>
                            </w:pPr>
                          </w:p>
                          <w:p w:rsidR="00943AEF" w:rsidRDefault="00943AEF">
                            <w:pPr>
                              <w:pStyle w:val="TableParagraph"/>
                              <w:spacing w:before="1"/>
                              <w:rPr>
                                <w:i/>
                              </w:rPr>
                            </w:pPr>
                          </w:p>
                          <w:p w:rsidR="00943AEF" w:rsidRPr="00E14505" w:rsidRDefault="00943AEF">
                            <w:pPr>
                              <w:pStyle w:val="TableParagraph"/>
                              <w:spacing w:line="305" w:lineRule="exact"/>
                              <w:ind w:left="309"/>
                              <w:rPr>
                                <w:i/>
                                <w:sz w:val="24"/>
                                <w:szCs w:val="24"/>
                              </w:rPr>
                            </w:pPr>
                            <w:r w:rsidRPr="00E14505">
                              <w:rPr>
                                <w:i/>
                                <w:sz w:val="24"/>
                                <w:szCs w:val="24"/>
                              </w:rPr>
                              <w:t>44%</w:t>
                            </w:r>
                          </w:p>
                        </w:tc>
                      </w:tr>
                      <w:tr w:rsidR="00943AEF">
                        <w:trPr>
                          <w:trHeight w:val="865"/>
                        </w:trPr>
                        <w:tc>
                          <w:tcPr>
                            <w:tcW w:w="179" w:type="dxa"/>
                            <w:tcBorders>
                              <w:top w:val="nil"/>
                              <w:right w:val="single" w:sz="8" w:space="0" w:color="C0504D"/>
                            </w:tcBorders>
                          </w:tcPr>
                          <w:p w:rsidR="00943AEF" w:rsidRDefault="00943AEF">
                            <w:pPr>
                              <w:pStyle w:val="TableParagraph"/>
                              <w:rPr>
                                <w:sz w:val="24"/>
                              </w:rPr>
                            </w:pPr>
                          </w:p>
                        </w:tc>
                        <w:tc>
                          <w:tcPr>
                            <w:tcW w:w="716" w:type="dxa"/>
                            <w:tcBorders>
                              <w:top w:val="single" w:sz="8" w:space="0" w:color="C0504D"/>
                              <w:left w:val="single" w:sz="8" w:space="0" w:color="C0504D"/>
                              <w:bottom w:val="single" w:sz="8" w:space="0" w:color="C0504D"/>
                              <w:right w:val="single" w:sz="8" w:space="0" w:color="C0504D"/>
                            </w:tcBorders>
                          </w:tcPr>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spacing w:before="119"/>
                              <w:ind w:left="154"/>
                              <w:rPr>
                                <w:sz w:val="18"/>
                              </w:rPr>
                            </w:pPr>
                            <w:r>
                              <w:rPr>
                                <w:color w:val="585858"/>
                                <w:sz w:val="18"/>
                              </w:rPr>
                              <w:t>5</w:t>
                            </w:r>
                            <w:r>
                              <w:rPr>
                                <w:color w:val="585858"/>
                                <w:spacing w:val="-1"/>
                                <w:sz w:val="18"/>
                              </w:rPr>
                              <w:t xml:space="preserve"> </w:t>
                            </w:r>
                            <w:r>
                              <w:rPr>
                                <w:color w:val="585858"/>
                                <w:sz w:val="18"/>
                              </w:rPr>
                              <w:t>120</w:t>
                            </w:r>
                          </w:p>
                        </w:tc>
                        <w:tc>
                          <w:tcPr>
                            <w:tcW w:w="179" w:type="dxa"/>
                            <w:tcBorders>
                              <w:top w:val="nil"/>
                              <w:left w:val="single" w:sz="8" w:space="0" w:color="C0504D"/>
                            </w:tcBorders>
                          </w:tcPr>
                          <w:p w:rsidR="00943AEF" w:rsidRDefault="00943AEF">
                            <w:pPr>
                              <w:pStyle w:val="TableParagraph"/>
                              <w:rPr>
                                <w:sz w:val="24"/>
                              </w:rPr>
                            </w:pPr>
                          </w:p>
                        </w:tc>
                      </w:tr>
                    </w:tbl>
                    <w:p w:rsidR="00943AEF" w:rsidRDefault="00943AEF" w:rsidP="00D13C09">
                      <w:pPr>
                        <w:pStyle w:val="BodyText"/>
                        <w:jc w:val="left"/>
                      </w:pPr>
                    </w:p>
                  </w:txbxContent>
                </v:textbox>
                <w10:wrap type="topAndBottom" anchorx="page"/>
              </v:shape>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0" distR="0" simplePos="0" relativeHeight="251761664" behindDoc="1" locked="0" layoutInCell="1" allowOverlap="1" wp14:anchorId="4D314D06" wp14:editId="7764C5FA">
                <wp:simplePos x="0" y="0"/>
                <wp:positionH relativeFrom="page">
                  <wp:posOffset>3626485</wp:posOffset>
                </wp:positionH>
                <wp:positionV relativeFrom="paragraph">
                  <wp:posOffset>761365</wp:posOffset>
                </wp:positionV>
                <wp:extent cx="701675" cy="1127125"/>
                <wp:effectExtent l="0" t="1270" r="0" b="0"/>
                <wp:wrapTopAndBottom/>
                <wp:docPr id="325" name="Поле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127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8"/>
                              <w:tblW w:w="0" w:type="auto"/>
                              <w:tblInd w:w="1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79"/>
                              <w:gridCol w:w="717"/>
                              <w:gridCol w:w="180"/>
                            </w:tblGrid>
                            <w:tr w:rsidR="00943AEF">
                              <w:trPr>
                                <w:trHeight w:val="701"/>
                              </w:trPr>
                              <w:tc>
                                <w:tcPr>
                                  <w:tcW w:w="1076" w:type="dxa"/>
                                  <w:gridSpan w:val="3"/>
                                  <w:tcBorders>
                                    <w:bottom w:val="nil"/>
                                  </w:tcBorders>
                                </w:tcPr>
                                <w:p w:rsidR="00943AEF" w:rsidRDefault="00943AEF">
                                  <w:pPr>
                                    <w:pStyle w:val="TableParagraph"/>
                                    <w:spacing w:before="80"/>
                                    <w:ind w:left="287"/>
                                    <w:rPr>
                                      <w:sz w:val="18"/>
                                    </w:rPr>
                                  </w:pPr>
                                  <w:r>
                                    <w:rPr>
                                      <w:color w:val="585858"/>
                                      <w:sz w:val="18"/>
                                    </w:rPr>
                                    <w:t>10 140</w:t>
                                  </w:r>
                                </w:p>
                                <w:p w:rsidR="00943AEF" w:rsidRPr="00E14505" w:rsidRDefault="00943AEF">
                                  <w:pPr>
                                    <w:pStyle w:val="TableParagraph"/>
                                    <w:spacing w:before="89" w:line="306" w:lineRule="exact"/>
                                    <w:ind w:left="283"/>
                                    <w:rPr>
                                      <w:i/>
                                      <w:sz w:val="24"/>
                                      <w:szCs w:val="24"/>
                                    </w:rPr>
                                  </w:pPr>
                                  <w:r w:rsidRPr="00E14505">
                                    <w:rPr>
                                      <w:i/>
                                      <w:sz w:val="24"/>
                                      <w:szCs w:val="24"/>
                                    </w:rPr>
                                    <w:t>59%</w:t>
                                  </w:r>
                                </w:p>
                              </w:tc>
                            </w:tr>
                            <w:tr w:rsidR="00943AEF">
                              <w:trPr>
                                <w:trHeight w:val="1012"/>
                              </w:trPr>
                              <w:tc>
                                <w:tcPr>
                                  <w:tcW w:w="179" w:type="dxa"/>
                                  <w:tcBorders>
                                    <w:top w:val="nil"/>
                                    <w:right w:val="single" w:sz="8" w:space="0" w:color="C0504D"/>
                                  </w:tcBorders>
                                </w:tcPr>
                                <w:p w:rsidR="00943AEF" w:rsidRDefault="00943AEF">
                                  <w:pPr>
                                    <w:pStyle w:val="TableParagraph"/>
                                    <w:rPr>
                                      <w:sz w:val="24"/>
                                    </w:rPr>
                                  </w:pPr>
                                </w:p>
                              </w:tc>
                              <w:tc>
                                <w:tcPr>
                                  <w:tcW w:w="717" w:type="dxa"/>
                                  <w:tcBorders>
                                    <w:top w:val="single" w:sz="8" w:space="0" w:color="C0504D"/>
                                    <w:left w:val="single" w:sz="8" w:space="0" w:color="C0504D"/>
                                    <w:bottom w:val="single" w:sz="8" w:space="0" w:color="C0504D"/>
                                    <w:right w:val="single" w:sz="8" w:space="0" w:color="C0504D"/>
                                  </w:tcBorders>
                                </w:tcPr>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spacing w:before="1"/>
                                    <w:rPr>
                                      <w:i/>
                                      <w:sz w:val="23"/>
                                    </w:rPr>
                                  </w:pPr>
                                </w:p>
                                <w:p w:rsidR="00943AEF" w:rsidRDefault="00943AEF">
                                  <w:pPr>
                                    <w:pStyle w:val="TableParagraph"/>
                                    <w:ind w:left="153"/>
                                    <w:rPr>
                                      <w:sz w:val="18"/>
                                    </w:rPr>
                                  </w:pPr>
                                  <w:r>
                                    <w:rPr>
                                      <w:color w:val="585858"/>
                                      <w:sz w:val="18"/>
                                    </w:rPr>
                                    <w:t>5</w:t>
                                  </w:r>
                                  <w:r>
                                    <w:rPr>
                                      <w:color w:val="585858"/>
                                      <w:spacing w:val="-1"/>
                                      <w:sz w:val="18"/>
                                    </w:rPr>
                                    <w:t xml:space="preserve"> </w:t>
                                  </w:r>
                                  <w:r>
                                    <w:rPr>
                                      <w:color w:val="585858"/>
                                      <w:sz w:val="18"/>
                                    </w:rPr>
                                    <w:t>967</w:t>
                                  </w:r>
                                </w:p>
                              </w:tc>
                              <w:tc>
                                <w:tcPr>
                                  <w:tcW w:w="180" w:type="dxa"/>
                                  <w:tcBorders>
                                    <w:top w:val="nil"/>
                                    <w:left w:val="single" w:sz="8" w:space="0" w:color="C0504D"/>
                                  </w:tcBorders>
                                </w:tcPr>
                                <w:p w:rsidR="00943AEF" w:rsidRDefault="00943AEF">
                                  <w:pPr>
                                    <w:pStyle w:val="TableParagraph"/>
                                    <w:rPr>
                                      <w:sz w:val="24"/>
                                    </w:rPr>
                                  </w:pPr>
                                </w:p>
                              </w:tc>
                            </w:tr>
                          </w:tbl>
                          <w:p w:rsidR="00943AEF" w:rsidRDefault="00943AEF" w:rsidP="00D13C09">
                            <w:pPr>
                              <w:pStyle w:val="af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D314D06" id="Поле 325" o:spid="_x0000_s1396" type="#_x0000_t202" style="position:absolute;margin-left:285.55pt;margin-top:59.95pt;width:55.25pt;height:88.7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" filled="f" stroked="f">
                <v:textbox inset="0,0,0,0">
                  <w:txbxContent>
                    <w:tbl>
                      <w:tblPr>
                        <w:tblStyle w:val="TableNormal8"/>
                        <w:tblW w:w="0" w:type="auto"/>
                        <w:tblInd w:w="1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79"/>
                        <w:gridCol w:w="717"/>
                        <w:gridCol w:w="180"/>
                      </w:tblGrid>
                      <w:tr w:rsidR="00943AEF">
                        <w:trPr>
                          <w:trHeight w:val="701"/>
                        </w:trPr>
                        <w:tc>
                          <w:tcPr>
                            <w:tcW w:w="1076" w:type="dxa"/>
                            <w:gridSpan w:val="3"/>
                            <w:tcBorders>
                              <w:bottom w:val="nil"/>
                            </w:tcBorders>
                          </w:tcPr>
                          <w:p w:rsidR="00943AEF" w:rsidRDefault="00943AEF">
                            <w:pPr>
                              <w:pStyle w:val="TableParagraph"/>
                              <w:spacing w:before="80"/>
                              <w:ind w:left="287"/>
                              <w:rPr>
                                <w:sz w:val="18"/>
                              </w:rPr>
                            </w:pPr>
                            <w:r>
                              <w:rPr>
                                <w:color w:val="585858"/>
                                <w:sz w:val="18"/>
                              </w:rPr>
                              <w:t>10 140</w:t>
                            </w:r>
                          </w:p>
                          <w:p w:rsidR="00943AEF" w:rsidRPr="00E14505" w:rsidRDefault="00943AEF">
                            <w:pPr>
                              <w:pStyle w:val="TableParagraph"/>
                              <w:spacing w:before="89" w:line="306" w:lineRule="exact"/>
                              <w:ind w:left="283"/>
                              <w:rPr>
                                <w:i/>
                                <w:sz w:val="24"/>
                                <w:szCs w:val="24"/>
                              </w:rPr>
                            </w:pPr>
                            <w:r w:rsidRPr="00E14505">
                              <w:rPr>
                                <w:i/>
                                <w:sz w:val="24"/>
                                <w:szCs w:val="24"/>
                              </w:rPr>
                              <w:t>59%</w:t>
                            </w:r>
                          </w:p>
                        </w:tc>
                      </w:tr>
                      <w:tr w:rsidR="00943AEF">
                        <w:trPr>
                          <w:trHeight w:val="1012"/>
                        </w:trPr>
                        <w:tc>
                          <w:tcPr>
                            <w:tcW w:w="179" w:type="dxa"/>
                            <w:tcBorders>
                              <w:top w:val="nil"/>
                              <w:right w:val="single" w:sz="8" w:space="0" w:color="C0504D"/>
                            </w:tcBorders>
                          </w:tcPr>
                          <w:p w:rsidR="00943AEF" w:rsidRDefault="00943AEF">
                            <w:pPr>
                              <w:pStyle w:val="TableParagraph"/>
                              <w:rPr>
                                <w:sz w:val="24"/>
                              </w:rPr>
                            </w:pPr>
                          </w:p>
                        </w:tc>
                        <w:tc>
                          <w:tcPr>
                            <w:tcW w:w="717" w:type="dxa"/>
                            <w:tcBorders>
                              <w:top w:val="single" w:sz="8" w:space="0" w:color="C0504D"/>
                              <w:left w:val="single" w:sz="8" w:space="0" w:color="C0504D"/>
                              <w:bottom w:val="single" w:sz="8" w:space="0" w:color="C0504D"/>
                              <w:right w:val="single" w:sz="8" w:space="0" w:color="C0504D"/>
                            </w:tcBorders>
                          </w:tcPr>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spacing w:before="1"/>
                              <w:rPr>
                                <w:i/>
                                <w:sz w:val="23"/>
                              </w:rPr>
                            </w:pPr>
                          </w:p>
                          <w:p w:rsidR="00943AEF" w:rsidRDefault="00943AEF">
                            <w:pPr>
                              <w:pStyle w:val="TableParagraph"/>
                              <w:ind w:left="153"/>
                              <w:rPr>
                                <w:sz w:val="18"/>
                              </w:rPr>
                            </w:pPr>
                            <w:r>
                              <w:rPr>
                                <w:color w:val="585858"/>
                                <w:sz w:val="18"/>
                              </w:rPr>
                              <w:t>5</w:t>
                            </w:r>
                            <w:r>
                              <w:rPr>
                                <w:color w:val="585858"/>
                                <w:spacing w:val="-1"/>
                                <w:sz w:val="18"/>
                              </w:rPr>
                              <w:t xml:space="preserve"> </w:t>
                            </w:r>
                            <w:r>
                              <w:rPr>
                                <w:color w:val="585858"/>
                                <w:sz w:val="18"/>
                              </w:rPr>
                              <w:t>967</w:t>
                            </w:r>
                          </w:p>
                        </w:tc>
                        <w:tc>
                          <w:tcPr>
                            <w:tcW w:w="180" w:type="dxa"/>
                            <w:tcBorders>
                              <w:top w:val="nil"/>
                              <w:left w:val="single" w:sz="8" w:space="0" w:color="C0504D"/>
                            </w:tcBorders>
                          </w:tcPr>
                          <w:p w:rsidR="00943AEF" w:rsidRDefault="00943AEF">
                            <w:pPr>
                              <w:pStyle w:val="TableParagraph"/>
                              <w:rPr>
                                <w:sz w:val="24"/>
                              </w:rPr>
                            </w:pPr>
                          </w:p>
                        </w:tc>
                      </w:tr>
                    </w:tbl>
                    <w:p w:rsidR="00943AEF" w:rsidRDefault="00943AEF" w:rsidP="00D13C09">
                      <w:pPr>
                        <w:pStyle w:val="BodyText"/>
                        <w:jc w:val="left"/>
                      </w:pPr>
                    </w:p>
                  </w:txbxContent>
                </v:textbox>
                <w10:wrap type="topAndBottom" anchorx="page"/>
              </v:shape>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0" distR="0" simplePos="0" relativeHeight="251762688" behindDoc="1" locked="0" layoutInCell="1" allowOverlap="1" wp14:anchorId="700C101D" wp14:editId="19D311F6">
                <wp:simplePos x="0" y="0"/>
                <wp:positionH relativeFrom="page">
                  <wp:posOffset>4718685</wp:posOffset>
                </wp:positionH>
                <wp:positionV relativeFrom="paragraph">
                  <wp:posOffset>477520</wp:posOffset>
                </wp:positionV>
                <wp:extent cx="701675" cy="1410335"/>
                <wp:effectExtent l="3810" t="3175" r="0" b="0"/>
                <wp:wrapTopAndBottom/>
                <wp:docPr id="324" name="Поле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41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8"/>
                              <w:tblW w:w="0" w:type="auto"/>
                              <w:tblInd w:w="1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79"/>
                              <w:gridCol w:w="716"/>
                              <w:gridCol w:w="179"/>
                            </w:tblGrid>
                            <w:tr w:rsidR="00943AEF">
                              <w:trPr>
                                <w:trHeight w:val="925"/>
                              </w:trPr>
                              <w:tc>
                                <w:tcPr>
                                  <w:tcW w:w="1074" w:type="dxa"/>
                                  <w:gridSpan w:val="3"/>
                                  <w:tcBorders>
                                    <w:bottom w:val="nil"/>
                                  </w:tcBorders>
                                </w:tcPr>
                                <w:p w:rsidR="00943AEF" w:rsidRDefault="00943AEF">
                                  <w:pPr>
                                    <w:pStyle w:val="TableParagraph"/>
                                    <w:spacing w:before="80"/>
                                    <w:ind w:left="288"/>
                                    <w:rPr>
                                      <w:sz w:val="18"/>
                                    </w:rPr>
                                  </w:pPr>
                                  <w:r>
                                    <w:rPr>
                                      <w:color w:val="585858"/>
                                      <w:sz w:val="18"/>
                                    </w:rPr>
                                    <w:t>12 719</w:t>
                                  </w:r>
                                </w:p>
                                <w:p w:rsidR="00943AEF" w:rsidRDefault="00943AEF">
                                  <w:pPr>
                                    <w:pStyle w:val="TableParagraph"/>
                                    <w:spacing w:before="4"/>
                                    <w:rPr>
                                      <w:i/>
                                      <w:sz w:val="25"/>
                                    </w:rPr>
                                  </w:pPr>
                                </w:p>
                                <w:p w:rsidR="00943AEF" w:rsidRPr="00E14505" w:rsidRDefault="00943AEF">
                                  <w:pPr>
                                    <w:pStyle w:val="TableParagraph"/>
                                    <w:spacing w:line="326" w:lineRule="exact"/>
                                    <w:ind w:left="289"/>
                                    <w:rPr>
                                      <w:i/>
                                      <w:sz w:val="24"/>
                                      <w:szCs w:val="24"/>
                                    </w:rPr>
                                  </w:pPr>
                                  <w:r w:rsidRPr="00E14505">
                                    <w:rPr>
                                      <w:i/>
                                      <w:sz w:val="24"/>
                                      <w:szCs w:val="24"/>
                                    </w:rPr>
                                    <w:t>57%</w:t>
                                  </w:r>
                                </w:p>
                              </w:tc>
                            </w:tr>
                            <w:tr w:rsidR="00943AEF">
                              <w:trPr>
                                <w:trHeight w:val="1235"/>
                              </w:trPr>
                              <w:tc>
                                <w:tcPr>
                                  <w:tcW w:w="179" w:type="dxa"/>
                                  <w:tcBorders>
                                    <w:top w:val="nil"/>
                                    <w:right w:val="single" w:sz="8" w:space="0" w:color="C0504D"/>
                                  </w:tcBorders>
                                </w:tcPr>
                                <w:p w:rsidR="00943AEF" w:rsidRDefault="00943AEF">
                                  <w:pPr>
                                    <w:pStyle w:val="TableParagraph"/>
                                    <w:rPr>
                                      <w:sz w:val="24"/>
                                    </w:rPr>
                                  </w:pPr>
                                </w:p>
                              </w:tc>
                              <w:tc>
                                <w:tcPr>
                                  <w:tcW w:w="716" w:type="dxa"/>
                                  <w:tcBorders>
                                    <w:top w:val="single" w:sz="8" w:space="0" w:color="C0504D"/>
                                    <w:left w:val="single" w:sz="8" w:space="0" w:color="C0504D"/>
                                    <w:bottom w:val="single" w:sz="8" w:space="0" w:color="C0504D"/>
                                    <w:right w:val="single" w:sz="8" w:space="0" w:color="C0504D"/>
                                  </w:tcBorders>
                                </w:tcPr>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spacing w:before="5"/>
                                    <w:rPr>
                                      <w:i/>
                                    </w:rPr>
                                  </w:pPr>
                                </w:p>
                                <w:p w:rsidR="00943AEF" w:rsidRDefault="00943AEF">
                                  <w:pPr>
                                    <w:pStyle w:val="TableParagraph"/>
                                    <w:spacing w:before="1"/>
                                    <w:ind w:left="154"/>
                                    <w:rPr>
                                      <w:sz w:val="18"/>
                                    </w:rPr>
                                  </w:pPr>
                                  <w:r>
                                    <w:rPr>
                                      <w:color w:val="585858"/>
                                      <w:sz w:val="18"/>
                                    </w:rPr>
                                    <w:t>7</w:t>
                                  </w:r>
                                  <w:r>
                                    <w:rPr>
                                      <w:color w:val="585858"/>
                                      <w:spacing w:val="-1"/>
                                      <w:sz w:val="18"/>
                                    </w:rPr>
                                    <w:t xml:space="preserve"> </w:t>
                                  </w:r>
                                  <w:r>
                                    <w:rPr>
                                      <w:color w:val="585858"/>
                                      <w:sz w:val="18"/>
                                    </w:rPr>
                                    <w:t>256</w:t>
                                  </w:r>
                                </w:p>
                              </w:tc>
                              <w:tc>
                                <w:tcPr>
                                  <w:tcW w:w="179" w:type="dxa"/>
                                  <w:tcBorders>
                                    <w:top w:val="nil"/>
                                    <w:left w:val="single" w:sz="8" w:space="0" w:color="C0504D"/>
                                  </w:tcBorders>
                                </w:tcPr>
                                <w:p w:rsidR="00943AEF" w:rsidRDefault="00943AEF">
                                  <w:pPr>
                                    <w:pStyle w:val="TableParagraph"/>
                                    <w:rPr>
                                      <w:sz w:val="24"/>
                                    </w:rPr>
                                  </w:pPr>
                                </w:p>
                              </w:tc>
                            </w:tr>
                          </w:tbl>
                          <w:p w:rsidR="00943AEF" w:rsidRDefault="00943AEF" w:rsidP="00D13C09">
                            <w:pPr>
                              <w:pStyle w:val="af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00C101D" id="Поле 324" o:spid="_x0000_s1397" type="#_x0000_t202" style="position:absolute;margin-left:371.55pt;margin-top:37.6pt;width:55.25pt;height:111.0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" filled="f" stroked="f">
                <v:textbox inset="0,0,0,0">
                  <w:txbxContent>
                    <w:tbl>
                      <w:tblPr>
                        <w:tblStyle w:val="TableNormal8"/>
                        <w:tblW w:w="0" w:type="auto"/>
                        <w:tblInd w:w="1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79"/>
                        <w:gridCol w:w="716"/>
                        <w:gridCol w:w="179"/>
                      </w:tblGrid>
                      <w:tr w:rsidR="00943AEF">
                        <w:trPr>
                          <w:trHeight w:val="925"/>
                        </w:trPr>
                        <w:tc>
                          <w:tcPr>
                            <w:tcW w:w="1074" w:type="dxa"/>
                            <w:gridSpan w:val="3"/>
                            <w:tcBorders>
                              <w:bottom w:val="nil"/>
                            </w:tcBorders>
                          </w:tcPr>
                          <w:p w:rsidR="00943AEF" w:rsidRDefault="00943AEF">
                            <w:pPr>
                              <w:pStyle w:val="TableParagraph"/>
                              <w:spacing w:before="80"/>
                              <w:ind w:left="288"/>
                              <w:rPr>
                                <w:sz w:val="18"/>
                              </w:rPr>
                            </w:pPr>
                            <w:r>
                              <w:rPr>
                                <w:color w:val="585858"/>
                                <w:sz w:val="18"/>
                              </w:rPr>
                              <w:t>12 719</w:t>
                            </w:r>
                          </w:p>
                          <w:p w:rsidR="00943AEF" w:rsidRDefault="00943AEF">
                            <w:pPr>
                              <w:pStyle w:val="TableParagraph"/>
                              <w:spacing w:before="4"/>
                              <w:rPr>
                                <w:i/>
                                <w:sz w:val="25"/>
                              </w:rPr>
                            </w:pPr>
                          </w:p>
                          <w:p w:rsidR="00943AEF" w:rsidRPr="00E14505" w:rsidRDefault="00943AEF">
                            <w:pPr>
                              <w:pStyle w:val="TableParagraph"/>
                              <w:spacing w:line="326" w:lineRule="exact"/>
                              <w:ind w:left="289"/>
                              <w:rPr>
                                <w:i/>
                                <w:sz w:val="24"/>
                                <w:szCs w:val="24"/>
                              </w:rPr>
                            </w:pPr>
                            <w:r w:rsidRPr="00E14505">
                              <w:rPr>
                                <w:i/>
                                <w:sz w:val="24"/>
                                <w:szCs w:val="24"/>
                              </w:rPr>
                              <w:t>57%</w:t>
                            </w:r>
                          </w:p>
                        </w:tc>
                      </w:tr>
                      <w:tr w:rsidR="00943AEF">
                        <w:trPr>
                          <w:trHeight w:val="1235"/>
                        </w:trPr>
                        <w:tc>
                          <w:tcPr>
                            <w:tcW w:w="179" w:type="dxa"/>
                            <w:tcBorders>
                              <w:top w:val="nil"/>
                              <w:right w:val="single" w:sz="8" w:space="0" w:color="C0504D"/>
                            </w:tcBorders>
                          </w:tcPr>
                          <w:p w:rsidR="00943AEF" w:rsidRDefault="00943AEF">
                            <w:pPr>
                              <w:pStyle w:val="TableParagraph"/>
                              <w:rPr>
                                <w:sz w:val="24"/>
                              </w:rPr>
                            </w:pPr>
                          </w:p>
                        </w:tc>
                        <w:tc>
                          <w:tcPr>
                            <w:tcW w:w="716" w:type="dxa"/>
                            <w:tcBorders>
                              <w:top w:val="single" w:sz="8" w:space="0" w:color="C0504D"/>
                              <w:left w:val="single" w:sz="8" w:space="0" w:color="C0504D"/>
                              <w:bottom w:val="single" w:sz="8" w:space="0" w:color="C0504D"/>
                              <w:right w:val="single" w:sz="8" w:space="0" w:color="C0504D"/>
                            </w:tcBorders>
                          </w:tcPr>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spacing w:before="5"/>
                              <w:rPr>
                                <w:i/>
                              </w:rPr>
                            </w:pPr>
                          </w:p>
                          <w:p w:rsidR="00943AEF" w:rsidRDefault="00943AEF">
                            <w:pPr>
                              <w:pStyle w:val="TableParagraph"/>
                              <w:spacing w:before="1"/>
                              <w:ind w:left="154"/>
                              <w:rPr>
                                <w:sz w:val="18"/>
                              </w:rPr>
                            </w:pPr>
                            <w:r>
                              <w:rPr>
                                <w:color w:val="585858"/>
                                <w:sz w:val="18"/>
                              </w:rPr>
                              <w:t>7</w:t>
                            </w:r>
                            <w:r>
                              <w:rPr>
                                <w:color w:val="585858"/>
                                <w:spacing w:val="-1"/>
                                <w:sz w:val="18"/>
                              </w:rPr>
                              <w:t xml:space="preserve"> </w:t>
                            </w:r>
                            <w:r>
                              <w:rPr>
                                <w:color w:val="585858"/>
                                <w:sz w:val="18"/>
                              </w:rPr>
                              <w:t>256</w:t>
                            </w:r>
                          </w:p>
                        </w:tc>
                        <w:tc>
                          <w:tcPr>
                            <w:tcW w:w="179" w:type="dxa"/>
                            <w:tcBorders>
                              <w:top w:val="nil"/>
                              <w:left w:val="single" w:sz="8" w:space="0" w:color="C0504D"/>
                            </w:tcBorders>
                          </w:tcPr>
                          <w:p w:rsidR="00943AEF" w:rsidRDefault="00943AEF">
                            <w:pPr>
                              <w:pStyle w:val="TableParagraph"/>
                              <w:rPr>
                                <w:sz w:val="24"/>
                              </w:rPr>
                            </w:pPr>
                          </w:p>
                        </w:tc>
                      </w:tr>
                    </w:tbl>
                    <w:p w:rsidR="00943AEF" w:rsidRDefault="00943AEF" w:rsidP="00D13C09">
                      <w:pPr>
                        <w:pStyle w:val="BodyText"/>
                        <w:jc w:val="left"/>
                      </w:pPr>
                    </w:p>
                  </w:txbxContent>
                </v:textbox>
                <w10:wrap type="topAndBottom" anchorx="page"/>
              </v:shape>
            </w:pict>
          </mc:Fallback>
        </mc:AlternateContent>
      </w:r>
      <w:r w:rsidRPr="00D13C09">
        <w:rPr>
          <w:rFonts w:ascii="Times New Roman" w:eastAsia="Times New Roman" w:hAnsi="Times New Roman" w:cs="Times New Roman"/>
          <w:noProof/>
          <w:sz w:val="28"/>
          <w:szCs w:val="28"/>
          <w:lang w:eastAsia="ru-RU"/>
        </w:rPr>
        <mc:AlternateContent>
          <mc:Choice Requires="wps">
            <w:drawing>
              <wp:anchor distT="0" distB="0" distL="0" distR="0" simplePos="0" relativeHeight="251763712" behindDoc="1" locked="0" layoutInCell="1" allowOverlap="1" wp14:anchorId="5164D3B9" wp14:editId="241B3361">
                <wp:simplePos x="0" y="0"/>
                <wp:positionH relativeFrom="page">
                  <wp:posOffset>5810885</wp:posOffset>
                </wp:positionH>
                <wp:positionV relativeFrom="paragraph">
                  <wp:posOffset>210185</wp:posOffset>
                </wp:positionV>
                <wp:extent cx="701675" cy="1677670"/>
                <wp:effectExtent l="635" t="2540" r="2540" b="0"/>
                <wp:wrapTopAndBottom/>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167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8"/>
                              <w:tblW w:w="0" w:type="auto"/>
                              <w:tblInd w:w="1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79"/>
                              <w:gridCol w:w="717"/>
                              <w:gridCol w:w="180"/>
                            </w:tblGrid>
                            <w:tr w:rsidR="00943AEF">
                              <w:trPr>
                                <w:trHeight w:val="1445"/>
                              </w:trPr>
                              <w:tc>
                                <w:tcPr>
                                  <w:tcW w:w="1076" w:type="dxa"/>
                                  <w:gridSpan w:val="3"/>
                                  <w:tcBorders>
                                    <w:bottom w:val="nil"/>
                                  </w:tcBorders>
                                </w:tcPr>
                                <w:p w:rsidR="00943AEF" w:rsidRDefault="00943AEF">
                                  <w:pPr>
                                    <w:pStyle w:val="TableParagraph"/>
                                    <w:spacing w:before="80"/>
                                    <w:ind w:left="288"/>
                                    <w:rPr>
                                      <w:sz w:val="18"/>
                                    </w:rPr>
                                  </w:pPr>
                                  <w:r>
                                    <w:rPr>
                                      <w:color w:val="585858"/>
                                      <w:sz w:val="18"/>
                                    </w:rPr>
                                    <w:t>15 154</w:t>
                                  </w:r>
                                </w:p>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rPr>
                                      <w:i/>
                                    </w:rPr>
                                  </w:pPr>
                                </w:p>
                                <w:p w:rsidR="00943AEF" w:rsidRPr="00E14505" w:rsidRDefault="00943AEF">
                                  <w:pPr>
                                    <w:pStyle w:val="TableParagraph"/>
                                    <w:spacing w:line="426" w:lineRule="exact"/>
                                    <w:ind w:left="207"/>
                                    <w:rPr>
                                      <w:i/>
                                      <w:sz w:val="24"/>
                                      <w:szCs w:val="24"/>
                                    </w:rPr>
                                  </w:pPr>
                                  <w:r w:rsidRPr="00E14505">
                                    <w:rPr>
                                      <w:i/>
                                      <w:color w:val="C00000"/>
                                      <w:sz w:val="24"/>
                                      <w:szCs w:val="24"/>
                                    </w:rPr>
                                    <w:t>44%</w:t>
                                  </w:r>
                                </w:p>
                              </w:tc>
                            </w:tr>
                            <w:tr w:rsidR="00943AEF">
                              <w:trPr>
                                <w:trHeight w:val="1135"/>
                              </w:trPr>
                              <w:tc>
                                <w:tcPr>
                                  <w:tcW w:w="179" w:type="dxa"/>
                                  <w:tcBorders>
                                    <w:top w:val="nil"/>
                                    <w:right w:val="single" w:sz="8" w:space="0" w:color="C0504D"/>
                                  </w:tcBorders>
                                </w:tcPr>
                                <w:p w:rsidR="00943AEF" w:rsidRDefault="00943AEF">
                                  <w:pPr>
                                    <w:pStyle w:val="TableParagraph"/>
                                    <w:rPr>
                                      <w:sz w:val="24"/>
                                    </w:rPr>
                                  </w:pPr>
                                </w:p>
                              </w:tc>
                              <w:tc>
                                <w:tcPr>
                                  <w:tcW w:w="717" w:type="dxa"/>
                                  <w:tcBorders>
                                    <w:top w:val="single" w:sz="8" w:space="0" w:color="C0504D"/>
                                    <w:left w:val="single" w:sz="8" w:space="0" w:color="C0504D"/>
                                    <w:bottom w:val="single" w:sz="8" w:space="0" w:color="C0504D"/>
                                    <w:right w:val="single" w:sz="8" w:space="0" w:color="C0504D"/>
                                  </w:tcBorders>
                                </w:tcPr>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spacing w:before="159"/>
                                    <w:ind w:left="154"/>
                                    <w:rPr>
                                      <w:sz w:val="18"/>
                                    </w:rPr>
                                  </w:pPr>
                                  <w:r>
                                    <w:rPr>
                                      <w:color w:val="585858"/>
                                      <w:sz w:val="18"/>
                                    </w:rPr>
                                    <w:t>6</w:t>
                                  </w:r>
                                  <w:r>
                                    <w:rPr>
                                      <w:color w:val="585858"/>
                                      <w:spacing w:val="-1"/>
                                      <w:sz w:val="18"/>
                                    </w:rPr>
                                    <w:t xml:space="preserve"> </w:t>
                                  </w:r>
                                  <w:r>
                                    <w:rPr>
                                      <w:color w:val="585858"/>
                                      <w:sz w:val="18"/>
                                    </w:rPr>
                                    <w:t>681</w:t>
                                  </w:r>
                                </w:p>
                              </w:tc>
                              <w:tc>
                                <w:tcPr>
                                  <w:tcW w:w="180" w:type="dxa"/>
                                  <w:tcBorders>
                                    <w:top w:val="nil"/>
                                    <w:left w:val="single" w:sz="8" w:space="0" w:color="C0504D"/>
                                  </w:tcBorders>
                                </w:tcPr>
                                <w:p w:rsidR="00943AEF" w:rsidRDefault="00943AEF">
                                  <w:pPr>
                                    <w:pStyle w:val="TableParagraph"/>
                                    <w:rPr>
                                      <w:sz w:val="24"/>
                                    </w:rPr>
                                  </w:pPr>
                                </w:p>
                              </w:tc>
                            </w:tr>
                          </w:tbl>
                          <w:p w:rsidR="00943AEF" w:rsidRDefault="00943AEF" w:rsidP="00D13C09">
                            <w:pPr>
                              <w:pStyle w:val="af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5164D3B9" id="Поле 323" o:spid="_x0000_s1398" type="#_x0000_t202" style="position:absolute;margin-left:457.55pt;margin-top:16.55pt;width:55.25pt;height:132.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" filled="f" stroked="f">
                <v:textbox inset="0,0,0,0">
                  <w:txbxContent>
                    <w:tbl>
                      <w:tblPr>
                        <w:tblStyle w:val="TableNormal8"/>
                        <w:tblW w:w="0" w:type="auto"/>
                        <w:tblInd w:w="10"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Look w:val="01E0" w:firstRow="1" w:lastRow="1" w:firstColumn="1" w:lastColumn="1" w:noHBand="0" w:noVBand="0"/>
                      </w:tblPr>
                      <w:tblGrid>
                        <w:gridCol w:w="179"/>
                        <w:gridCol w:w="717"/>
                        <w:gridCol w:w="180"/>
                      </w:tblGrid>
                      <w:tr w:rsidR="00943AEF">
                        <w:trPr>
                          <w:trHeight w:val="1445"/>
                        </w:trPr>
                        <w:tc>
                          <w:tcPr>
                            <w:tcW w:w="1076" w:type="dxa"/>
                            <w:gridSpan w:val="3"/>
                            <w:tcBorders>
                              <w:bottom w:val="nil"/>
                            </w:tcBorders>
                          </w:tcPr>
                          <w:p w:rsidR="00943AEF" w:rsidRDefault="00943AEF">
                            <w:pPr>
                              <w:pStyle w:val="TableParagraph"/>
                              <w:spacing w:before="80"/>
                              <w:ind w:left="288"/>
                              <w:rPr>
                                <w:sz w:val="18"/>
                              </w:rPr>
                            </w:pPr>
                            <w:r>
                              <w:rPr>
                                <w:color w:val="585858"/>
                                <w:sz w:val="18"/>
                              </w:rPr>
                              <w:t>15 154</w:t>
                            </w:r>
                          </w:p>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rPr>
                                <w:i/>
                              </w:rPr>
                            </w:pPr>
                          </w:p>
                          <w:p w:rsidR="00943AEF" w:rsidRPr="00E14505" w:rsidRDefault="00943AEF">
                            <w:pPr>
                              <w:pStyle w:val="TableParagraph"/>
                              <w:spacing w:line="426" w:lineRule="exact"/>
                              <w:ind w:left="207"/>
                              <w:rPr>
                                <w:i/>
                                <w:sz w:val="24"/>
                                <w:szCs w:val="24"/>
                              </w:rPr>
                            </w:pPr>
                            <w:r w:rsidRPr="00E14505">
                              <w:rPr>
                                <w:i/>
                                <w:color w:val="C00000"/>
                                <w:sz w:val="24"/>
                                <w:szCs w:val="24"/>
                              </w:rPr>
                              <w:t>44%</w:t>
                            </w:r>
                          </w:p>
                        </w:tc>
                      </w:tr>
                      <w:tr w:rsidR="00943AEF">
                        <w:trPr>
                          <w:trHeight w:val="1135"/>
                        </w:trPr>
                        <w:tc>
                          <w:tcPr>
                            <w:tcW w:w="179" w:type="dxa"/>
                            <w:tcBorders>
                              <w:top w:val="nil"/>
                              <w:right w:val="single" w:sz="8" w:space="0" w:color="C0504D"/>
                            </w:tcBorders>
                          </w:tcPr>
                          <w:p w:rsidR="00943AEF" w:rsidRDefault="00943AEF">
                            <w:pPr>
                              <w:pStyle w:val="TableParagraph"/>
                              <w:rPr>
                                <w:sz w:val="24"/>
                              </w:rPr>
                            </w:pPr>
                          </w:p>
                        </w:tc>
                        <w:tc>
                          <w:tcPr>
                            <w:tcW w:w="717" w:type="dxa"/>
                            <w:tcBorders>
                              <w:top w:val="single" w:sz="8" w:space="0" w:color="C0504D"/>
                              <w:left w:val="single" w:sz="8" w:space="0" w:color="C0504D"/>
                              <w:bottom w:val="single" w:sz="8" w:space="0" w:color="C0504D"/>
                              <w:right w:val="single" w:sz="8" w:space="0" w:color="C0504D"/>
                            </w:tcBorders>
                          </w:tcPr>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rPr>
                                <w:i/>
                                <w:sz w:val="20"/>
                              </w:rPr>
                            </w:pPr>
                          </w:p>
                          <w:p w:rsidR="00943AEF" w:rsidRDefault="00943AEF">
                            <w:pPr>
                              <w:pStyle w:val="TableParagraph"/>
                              <w:spacing w:before="159"/>
                              <w:ind w:left="154"/>
                              <w:rPr>
                                <w:sz w:val="18"/>
                              </w:rPr>
                            </w:pPr>
                            <w:r>
                              <w:rPr>
                                <w:color w:val="585858"/>
                                <w:sz w:val="18"/>
                              </w:rPr>
                              <w:t>6</w:t>
                            </w:r>
                            <w:r>
                              <w:rPr>
                                <w:color w:val="585858"/>
                                <w:spacing w:val="-1"/>
                                <w:sz w:val="18"/>
                              </w:rPr>
                              <w:t xml:space="preserve"> </w:t>
                            </w:r>
                            <w:r>
                              <w:rPr>
                                <w:color w:val="585858"/>
                                <w:sz w:val="18"/>
                              </w:rPr>
                              <w:t>681</w:t>
                            </w:r>
                          </w:p>
                        </w:tc>
                        <w:tc>
                          <w:tcPr>
                            <w:tcW w:w="180" w:type="dxa"/>
                            <w:tcBorders>
                              <w:top w:val="nil"/>
                              <w:left w:val="single" w:sz="8" w:space="0" w:color="C0504D"/>
                            </w:tcBorders>
                          </w:tcPr>
                          <w:p w:rsidR="00943AEF" w:rsidRDefault="00943AEF">
                            <w:pPr>
                              <w:pStyle w:val="TableParagraph"/>
                              <w:rPr>
                                <w:sz w:val="24"/>
                              </w:rPr>
                            </w:pPr>
                          </w:p>
                        </w:tc>
                      </w:tr>
                    </w:tbl>
                    <w:p w:rsidR="00943AEF" w:rsidRDefault="00943AEF" w:rsidP="00D13C09">
                      <w:pPr>
                        <w:pStyle w:val="BodyText"/>
                        <w:jc w:val="left"/>
                      </w:pPr>
                    </w:p>
                  </w:txbxContent>
                </v:textbox>
                <w10:wrap type="topAndBottom" anchorx="page"/>
              </v:shape>
            </w:pict>
          </mc:Fallback>
        </mc:AlternateContent>
      </w:r>
    </w:p>
    <w:p w:rsidR="00D13C09" w:rsidRPr="00D13C09" w:rsidRDefault="00D13C09" w:rsidP="00FE4871">
      <w:pPr>
        <w:widowControl w:val="0"/>
        <w:tabs>
          <w:tab w:val="left" w:pos="2246"/>
          <w:tab w:val="left" w:pos="3979"/>
          <w:tab w:val="left" w:pos="5710"/>
          <w:tab w:val="left" w:pos="7496"/>
        </w:tabs>
        <w:autoSpaceDE w:val="0"/>
        <w:autoSpaceDN w:val="0"/>
        <w:spacing w:after="0" w:line="240" w:lineRule="auto"/>
        <w:ind w:left="408"/>
        <w:rPr>
          <w:rFonts w:ascii="Times New Roman" w:eastAsia="Times New Roman" w:hAnsi="Times New Roman" w:cs="Times New Roman"/>
          <w:sz w:val="21"/>
        </w:rPr>
      </w:pPr>
      <w:r w:rsidRPr="00D13C09">
        <w:rPr>
          <w:rFonts w:ascii="Times New Roman" w:eastAsia="Times New Roman" w:hAnsi="Times New Roman" w:cs="Times New Roman"/>
          <w:sz w:val="21"/>
        </w:rPr>
        <w:t xml:space="preserve">         2016</w:t>
      </w:r>
      <w:r w:rsidRPr="00D13C09">
        <w:rPr>
          <w:rFonts w:ascii="Times New Roman" w:eastAsia="Times New Roman" w:hAnsi="Times New Roman" w:cs="Times New Roman"/>
          <w:sz w:val="21"/>
        </w:rPr>
        <w:tab/>
        <w:t xml:space="preserve">        2017</w:t>
      </w:r>
      <w:r w:rsidRPr="00D13C09">
        <w:rPr>
          <w:rFonts w:ascii="Times New Roman" w:eastAsia="Times New Roman" w:hAnsi="Times New Roman" w:cs="Times New Roman"/>
          <w:sz w:val="21"/>
        </w:rPr>
        <w:tab/>
        <w:t xml:space="preserve">       2018</w:t>
      </w:r>
      <w:r w:rsidRPr="00D13C09">
        <w:rPr>
          <w:rFonts w:ascii="Times New Roman" w:eastAsia="Times New Roman" w:hAnsi="Times New Roman" w:cs="Times New Roman"/>
          <w:sz w:val="21"/>
        </w:rPr>
        <w:tab/>
        <w:t xml:space="preserve">        2019</w:t>
      </w:r>
      <w:r w:rsidRPr="00D13C09">
        <w:rPr>
          <w:rFonts w:ascii="Times New Roman" w:eastAsia="Times New Roman" w:hAnsi="Times New Roman" w:cs="Times New Roman"/>
          <w:sz w:val="21"/>
        </w:rPr>
        <w:tab/>
        <w:t xml:space="preserve">      2020</w:t>
      </w:r>
    </w:p>
    <w:p w:rsidR="00D13C09" w:rsidRPr="00D13C09" w:rsidRDefault="00D13C09" w:rsidP="00FE4871">
      <w:pPr>
        <w:widowControl w:val="0"/>
        <w:tabs>
          <w:tab w:val="left" w:pos="3700"/>
        </w:tabs>
        <w:autoSpaceDE w:val="0"/>
        <w:autoSpaceDN w:val="0"/>
        <w:spacing w:after="0" w:line="240" w:lineRule="auto"/>
        <w:ind w:left="115"/>
        <w:jc w:val="center"/>
        <w:rPr>
          <w:rFonts w:ascii="Times New Roman" w:eastAsia="Times New Roman" w:hAnsi="Times New Roman" w:cs="Times New Roman"/>
          <w:sz w:val="18"/>
        </w:rPr>
      </w:pP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55520" behindDoc="1" locked="0" layoutInCell="1" allowOverlap="1" wp14:anchorId="428EDB8B" wp14:editId="7D892C06">
                <wp:simplePos x="0" y="0"/>
                <wp:positionH relativeFrom="page">
                  <wp:posOffset>2540635</wp:posOffset>
                </wp:positionH>
                <wp:positionV relativeFrom="paragraph">
                  <wp:posOffset>-1523365</wp:posOffset>
                </wp:positionV>
                <wp:extent cx="682625" cy="1271905"/>
                <wp:effectExtent l="0" t="3175" r="5715" b="1270"/>
                <wp:wrapNone/>
                <wp:docPr id="320" name="Группа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 cy="1271905"/>
                          <a:chOff x="4001" y="-2399"/>
                          <a:chExt cx="1075" cy="2003"/>
                        </a:xfrm>
                      </wpg:grpSpPr>
                      <pic:pic xmlns:pic="http://schemas.openxmlformats.org/drawingml/2006/picture">
                        <pic:nvPicPr>
                          <pic:cNvPr id="321" name="Picture 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4001" y="-2400"/>
                            <a:ext cx="1075" cy="2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2" name="Picture 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4180" y="-1283"/>
                            <a:ext cx="717" cy="8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69FA148" id="Группа 320" o:spid="_x0000_s1026" style="position:absolute;margin-left:200.05pt;margin-top:-119.95pt;width:53.75pt;height:100.15pt;z-index:-251560960;mso-position-horizontal-relative:page" coordorigin="4001,-2399" coordsize="1075,2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">
                <v:shape id="Picture 6" o:spid="_x0000_s1027" type="#_x0000_t75" style="position:absolute;left:4001;top:-2400;width:1075;height:2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">
                  <v:imagedata r:id="rId273" o:title=""/>
                </v:shape>
                <v:shape id="Picture 7" o:spid="_x0000_s1028" type="#_x0000_t75" style="position:absolute;left:4180;top:-1283;width:717;height: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">
                  <v:imagedata r:id="rId274" o:title=""/>
                </v:shape>
                <w10:wrap anchorx="page"/>
              </v:group>
            </w:pict>
          </mc:Fallback>
        </mc:AlternateContent>
      </w: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56544" behindDoc="1" locked="0" layoutInCell="1" allowOverlap="1" wp14:anchorId="126ADBCB" wp14:editId="287EA6BB">
                <wp:simplePos x="0" y="0"/>
                <wp:positionH relativeFrom="page">
                  <wp:posOffset>3632835</wp:posOffset>
                </wp:positionH>
                <wp:positionV relativeFrom="paragraph">
                  <wp:posOffset>-1365885</wp:posOffset>
                </wp:positionV>
                <wp:extent cx="682625" cy="1114425"/>
                <wp:effectExtent l="3810" t="0" r="0" b="127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 cy="1114425"/>
                          <a:chOff x="5721" y="-2151"/>
                          <a:chExt cx="1075" cy="1755"/>
                        </a:xfrm>
                      </wpg:grpSpPr>
                      <pic:pic xmlns:pic="http://schemas.openxmlformats.org/drawingml/2006/picture">
                        <pic:nvPicPr>
                          <pic:cNvPr id="315" name="Picture 9"/>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5721" y="-2152"/>
                            <a:ext cx="1075" cy="17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10"/>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5900" y="-1430"/>
                            <a:ext cx="717" cy="10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7B537DC" id="Группа 314" o:spid="_x0000_s1026" style="position:absolute;margin-left:286.05pt;margin-top:-107.55pt;width:53.75pt;height:87.75pt;z-index:-251559936;mso-position-horizontal-relative:page" coordorigin="5721,-2151" coordsize="1075,1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">
                <v:shape id="Picture 9" o:spid="_x0000_s1027" type="#_x0000_t75" style="position:absolute;left:5721;top:-2152;width:1075;height:1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">
                  <v:imagedata r:id="rId277" o:title=""/>
                </v:shape>
                <v:shape id="Picture 10" o:spid="_x0000_s1028" type="#_x0000_t75" style="position:absolute;left:5900;top:-1430;width:717;height: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">
                  <v:imagedata r:id="rId278" o:title=""/>
                </v:shape>
                <w10:wrap anchorx="page"/>
              </v:group>
            </w:pict>
          </mc:Fallback>
        </mc:AlternateContent>
      </w: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57568" behindDoc="1" locked="0" layoutInCell="1" allowOverlap="1" wp14:anchorId="1DCF1F50" wp14:editId="2DF10F90">
                <wp:simplePos x="0" y="0"/>
                <wp:positionH relativeFrom="page">
                  <wp:posOffset>4725035</wp:posOffset>
                </wp:positionH>
                <wp:positionV relativeFrom="paragraph">
                  <wp:posOffset>-1649730</wp:posOffset>
                </wp:positionV>
                <wp:extent cx="682625" cy="1397635"/>
                <wp:effectExtent l="635" t="635" r="2540" b="1905"/>
                <wp:wrapNone/>
                <wp:docPr id="317" name="Группа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625" cy="1397635"/>
                          <a:chOff x="7441" y="-2598"/>
                          <a:chExt cx="1075" cy="2201"/>
                        </a:xfrm>
                      </wpg:grpSpPr>
                      <pic:pic xmlns:pic="http://schemas.openxmlformats.org/drawingml/2006/picture">
                        <pic:nvPicPr>
                          <pic:cNvPr id="318" name="Picture 1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7440" y="-2598"/>
                            <a:ext cx="1075" cy="2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1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7620" y="-1653"/>
                            <a:ext cx="717" cy="12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529539B" id="Группа 317" o:spid="_x0000_s1026" style="position:absolute;margin-left:372.05pt;margin-top:-129.9pt;width:53.75pt;height:110.05pt;z-index:-251558912;mso-position-horizontal-relative:page" coordorigin="7441,-2598" coordsize="1075,2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">
                <v:shape id="Picture 12" o:spid="_x0000_s1027" type="#_x0000_t75" style="position:absolute;left:7440;top:-2598;width:1075;height:2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">
                  <v:imagedata r:id="rId281" o:title=""/>
                </v:shape>
                <v:shape id="Picture 13" o:spid="_x0000_s1028" type="#_x0000_t75" style="position:absolute;left:7620;top:-1653;width:717;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">
                  <v:imagedata r:id="rId282" o:title=""/>
                </v:shape>
                <w10:wrap anchorx="page"/>
              </v:group>
            </w:pict>
          </mc:Fallback>
        </mc:AlternateContent>
      </w: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54496" behindDoc="0" locked="0" layoutInCell="1" allowOverlap="1" wp14:anchorId="13EED671" wp14:editId="4CA55955">
                <wp:simplePos x="0" y="0"/>
                <wp:positionH relativeFrom="page">
                  <wp:posOffset>1835785</wp:posOffset>
                </wp:positionH>
                <wp:positionV relativeFrom="paragraph">
                  <wp:posOffset>99695</wp:posOffset>
                </wp:positionV>
                <wp:extent cx="69850" cy="69850"/>
                <wp:effectExtent l="6985" t="6985" r="0" b="0"/>
                <wp:wrapNone/>
                <wp:docPr id="335" name="Группа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9850"/>
                          <a:chOff x="2891" y="157"/>
                          <a:chExt cx="110" cy="110"/>
                        </a:xfrm>
                      </wpg:grpSpPr>
                      <pic:pic xmlns:pic="http://schemas.openxmlformats.org/drawingml/2006/picture">
                        <pic:nvPicPr>
                          <pic:cNvPr id="336" name="Picture 3"/>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2900" y="166"/>
                            <a:ext cx="90" cy="90"/>
                          </a:xfrm>
                          <a:prstGeom prst="rect">
                            <a:avLst/>
                          </a:prstGeom>
                          <a:noFill/>
                          <a:extLst>
                            <a:ext uri="{909E8E84-426E-40DD-AFC4-6F175D3DCCD1}">
                              <a14:hiddenFill xmlns:a14="http://schemas.microsoft.com/office/drawing/2010/main">
                                <a:solidFill>
                                  <a:srgbClr val="FFFFFF"/>
                                </a:solidFill>
                              </a14:hiddenFill>
                            </a:ext>
                          </a:extLst>
                        </pic:spPr>
                      </pic:pic>
                      <wps:wsp>
                        <wps:cNvPr id="337" name="Rectangle 4"/>
                        <wps:cNvSpPr>
                          <a:spLocks noChangeArrowheads="1"/>
                        </wps:cNvSpPr>
                        <wps:spPr bwMode="auto">
                          <a:xfrm>
                            <a:off x="2900" y="166"/>
                            <a:ext cx="90" cy="90"/>
                          </a:xfrm>
                          <a:prstGeom prst="rect">
                            <a:avLst/>
                          </a:prstGeom>
                          <a:noFill/>
                          <a:ln w="12700">
                            <a:solidFill>
                              <a:srgbClr val="9BBA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192AE7C" id="Группа 335" o:spid="_x0000_s1026" style="position:absolute;margin-left:144.55pt;margin-top:7.85pt;width:5.5pt;height:5.5pt;z-index:251754496;mso-position-horizontal-relative:page" coordorigin="2891,157" coordsize="11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">
                <v:shape id="Picture 3" o:spid="_x0000_s1027" type="#_x0000_t75" style="position:absolute;left:2900;top:166;width:9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">
                  <v:imagedata r:id="rId284" o:title=""/>
                </v:shape>
                <v:rect id="Rectangle 4" o:spid="_x0000_s1028" style="position:absolute;left:2900;top:166;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" filled="f" strokecolor="#9bba58" strokeweight="1pt"/>
                <w10:wrap anchorx="page"/>
              </v:group>
            </w:pict>
          </mc:Fallback>
        </mc:AlternateContent>
      </w:r>
      <w:r w:rsidRPr="00D13C09">
        <w:rPr>
          <w:rFonts w:ascii="Times New Roman" w:eastAsia="Times New Roman" w:hAnsi="Times New Roman" w:cs="Times New Roman"/>
          <w:noProof/>
          <w:lang w:eastAsia="ru-RU"/>
        </w:rPr>
        <mc:AlternateContent>
          <mc:Choice Requires="wpg">
            <w:drawing>
              <wp:anchor distT="0" distB="0" distL="114300" distR="114300" simplePos="0" relativeHeight="251759616" behindDoc="1" locked="0" layoutInCell="1" allowOverlap="1" wp14:anchorId="7E60F920" wp14:editId="69424C5D">
                <wp:simplePos x="0" y="0"/>
                <wp:positionH relativeFrom="page">
                  <wp:posOffset>4110990</wp:posOffset>
                </wp:positionH>
                <wp:positionV relativeFrom="paragraph">
                  <wp:posOffset>99695</wp:posOffset>
                </wp:positionV>
                <wp:extent cx="69850" cy="69850"/>
                <wp:effectExtent l="5715" t="6985" r="635" b="0"/>
                <wp:wrapNone/>
                <wp:docPr id="338" name="Группа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69850"/>
                          <a:chOff x="6474" y="157"/>
                          <a:chExt cx="110" cy="110"/>
                        </a:xfrm>
                      </wpg:grpSpPr>
                      <pic:pic xmlns:pic="http://schemas.openxmlformats.org/drawingml/2006/picture">
                        <pic:nvPicPr>
                          <pic:cNvPr id="339" name="Picture 1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6484" y="166"/>
                            <a:ext cx="90" cy="90"/>
                          </a:xfrm>
                          <a:prstGeom prst="rect">
                            <a:avLst/>
                          </a:prstGeom>
                          <a:noFill/>
                          <a:extLst>
                            <a:ext uri="{909E8E84-426E-40DD-AFC4-6F175D3DCCD1}">
                              <a14:hiddenFill xmlns:a14="http://schemas.microsoft.com/office/drawing/2010/main">
                                <a:solidFill>
                                  <a:srgbClr val="FFFFFF"/>
                                </a:solidFill>
                              </a14:hiddenFill>
                            </a:ext>
                          </a:extLst>
                        </pic:spPr>
                      </pic:pic>
                      <wps:wsp>
                        <wps:cNvPr id="340" name="Rectangle 19"/>
                        <wps:cNvSpPr>
                          <a:spLocks noChangeArrowheads="1"/>
                        </wps:cNvSpPr>
                        <wps:spPr bwMode="auto">
                          <a:xfrm>
                            <a:off x="6484" y="166"/>
                            <a:ext cx="90" cy="90"/>
                          </a:xfrm>
                          <a:prstGeom prst="rect">
                            <a:avLst/>
                          </a:prstGeom>
                          <a:noFill/>
                          <a:ln w="12700">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6B8C150" id="Группа 338" o:spid="_x0000_s1026" style="position:absolute;margin-left:323.7pt;margin-top:7.85pt;width:5.5pt;height:5.5pt;z-index:-251556864;mso-position-horizontal-relative:page" coordorigin="6474,157" coordsize="110,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">
                <v:shape id="Picture 18" o:spid="_x0000_s1027" type="#_x0000_t75" style="position:absolute;left:6484;top:166;width:90;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">
                  <v:imagedata r:id="rId286" o:title=""/>
                </v:shape>
                <v:rect id="Rectangle 19" o:spid="_x0000_s1028" style="position:absolute;left:6484;top:166;width:9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" filled="f" strokecolor="#c0504d" strokeweight="1pt"/>
                <w10:wrap anchorx="page"/>
              </v:group>
            </w:pict>
          </mc:Fallback>
        </mc:AlternateContent>
      </w:r>
      <w:r w:rsidRPr="00D13C09">
        <w:rPr>
          <w:rFonts w:ascii="Times New Roman" w:eastAsia="Times New Roman" w:hAnsi="Times New Roman" w:cs="Times New Roman"/>
          <w:color w:val="585858"/>
          <w:sz w:val="18"/>
        </w:rPr>
        <w:t>Расходы</w:t>
      </w:r>
      <w:r w:rsidRPr="00D13C09">
        <w:rPr>
          <w:rFonts w:ascii="Times New Roman" w:eastAsia="Times New Roman" w:hAnsi="Times New Roman" w:cs="Times New Roman"/>
          <w:color w:val="585858"/>
          <w:spacing w:val="-4"/>
          <w:sz w:val="18"/>
        </w:rPr>
        <w:t xml:space="preserve"> </w:t>
      </w:r>
      <w:r w:rsidRPr="00D13C09">
        <w:rPr>
          <w:rFonts w:ascii="Times New Roman" w:eastAsia="Times New Roman" w:hAnsi="Times New Roman" w:cs="Times New Roman"/>
          <w:color w:val="585858"/>
          <w:sz w:val="18"/>
        </w:rPr>
        <w:t>(скорректированный</w:t>
      </w:r>
      <w:r w:rsidRPr="00D13C09">
        <w:rPr>
          <w:rFonts w:ascii="Times New Roman" w:eastAsia="Times New Roman" w:hAnsi="Times New Roman" w:cs="Times New Roman"/>
          <w:color w:val="585858"/>
          <w:spacing w:val="-3"/>
          <w:sz w:val="18"/>
        </w:rPr>
        <w:t xml:space="preserve"> </w:t>
      </w:r>
      <w:r w:rsidRPr="00D13C09">
        <w:rPr>
          <w:rFonts w:ascii="Times New Roman" w:eastAsia="Times New Roman" w:hAnsi="Times New Roman" w:cs="Times New Roman"/>
          <w:color w:val="585858"/>
          <w:sz w:val="18"/>
        </w:rPr>
        <w:t>бюджет)</w:t>
      </w:r>
      <w:r w:rsidRPr="00D13C09">
        <w:rPr>
          <w:rFonts w:ascii="Times New Roman" w:eastAsia="Times New Roman" w:hAnsi="Times New Roman" w:cs="Times New Roman"/>
          <w:color w:val="585858"/>
          <w:sz w:val="18"/>
        </w:rPr>
        <w:tab/>
        <w:t>Доходы</w:t>
      </w:r>
      <w:r w:rsidRPr="00D13C09">
        <w:rPr>
          <w:rFonts w:ascii="Times New Roman" w:eastAsia="Times New Roman" w:hAnsi="Times New Roman" w:cs="Times New Roman"/>
          <w:color w:val="585858"/>
          <w:spacing w:val="-4"/>
          <w:sz w:val="18"/>
        </w:rPr>
        <w:t xml:space="preserve"> </w:t>
      </w:r>
      <w:r w:rsidRPr="00D13C09">
        <w:rPr>
          <w:rFonts w:ascii="Times New Roman" w:eastAsia="Times New Roman" w:hAnsi="Times New Roman" w:cs="Times New Roman"/>
          <w:color w:val="585858"/>
          <w:sz w:val="18"/>
        </w:rPr>
        <w:t>(без</w:t>
      </w:r>
      <w:r w:rsidRPr="00D13C09">
        <w:rPr>
          <w:rFonts w:ascii="Times New Roman" w:eastAsia="Times New Roman" w:hAnsi="Times New Roman" w:cs="Times New Roman"/>
          <w:color w:val="585858"/>
          <w:spacing w:val="-1"/>
          <w:sz w:val="18"/>
        </w:rPr>
        <w:t xml:space="preserve"> </w:t>
      </w:r>
      <w:r w:rsidRPr="00D13C09">
        <w:rPr>
          <w:rFonts w:ascii="Times New Roman" w:eastAsia="Times New Roman" w:hAnsi="Times New Roman" w:cs="Times New Roman"/>
          <w:color w:val="585858"/>
          <w:sz w:val="18"/>
        </w:rPr>
        <w:t>трансфертов</w:t>
      </w:r>
      <w:r w:rsidRPr="00D13C09">
        <w:rPr>
          <w:rFonts w:ascii="Times New Roman" w:eastAsia="Times New Roman" w:hAnsi="Times New Roman" w:cs="Times New Roman"/>
          <w:color w:val="585858"/>
          <w:spacing w:val="-5"/>
          <w:sz w:val="18"/>
        </w:rPr>
        <w:t xml:space="preserve"> </w:t>
      </w:r>
      <w:r w:rsidRPr="00D13C09">
        <w:rPr>
          <w:rFonts w:ascii="Times New Roman" w:eastAsia="Times New Roman" w:hAnsi="Times New Roman" w:cs="Times New Roman"/>
          <w:color w:val="585858"/>
          <w:sz w:val="18"/>
        </w:rPr>
        <w:t>и</w:t>
      </w:r>
      <w:r w:rsidRPr="00D13C09">
        <w:rPr>
          <w:rFonts w:ascii="Times New Roman" w:eastAsia="Times New Roman" w:hAnsi="Times New Roman" w:cs="Times New Roman"/>
          <w:color w:val="585858"/>
          <w:spacing w:val="-5"/>
          <w:sz w:val="18"/>
        </w:rPr>
        <w:t xml:space="preserve"> </w:t>
      </w:r>
      <w:r w:rsidRPr="00D13C09">
        <w:rPr>
          <w:rFonts w:ascii="Times New Roman" w:eastAsia="Times New Roman" w:hAnsi="Times New Roman" w:cs="Times New Roman"/>
          <w:color w:val="585858"/>
          <w:sz w:val="18"/>
        </w:rPr>
        <w:t>займов)</w:t>
      </w:r>
    </w:p>
    <w:p w:rsidR="00E14505" w:rsidRPr="00E14505" w:rsidRDefault="00E14505" w:rsidP="00FE4871">
      <w:pPr>
        <w:widowControl w:val="0"/>
        <w:autoSpaceDE w:val="0"/>
        <w:autoSpaceDN w:val="0"/>
        <w:spacing w:after="0" w:line="240" w:lineRule="auto"/>
        <w:jc w:val="center"/>
        <w:rPr>
          <w:rFonts w:ascii="Times New Roman" w:eastAsia="Times New Roman" w:hAnsi="Times New Roman" w:cs="Times New Roman"/>
          <w:sz w:val="16"/>
          <w:szCs w:val="16"/>
        </w:rPr>
      </w:pPr>
    </w:p>
    <w:p w:rsidR="00E14505" w:rsidRDefault="004F091D" w:rsidP="00FE4871">
      <w:pPr>
        <w:widowControl w:val="0"/>
        <w:autoSpaceDE w:val="0"/>
        <w:autoSpaceDN w:val="0"/>
        <w:spacing w:after="0" w:line="240" w:lineRule="auto"/>
        <w:jc w:val="center"/>
        <w:rPr>
          <w:rFonts w:ascii="Times New Roman" w:eastAsia="Times New Roman" w:hAnsi="Times New Roman" w:cs="Times New Roman"/>
          <w:sz w:val="28"/>
          <w:szCs w:val="28"/>
        </w:rPr>
      </w:pPr>
      <w:r w:rsidRPr="005D1678">
        <w:rPr>
          <w:rFonts w:ascii="Times New Roman" w:eastAsia="Times New Roman" w:hAnsi="Times New Roman" w:cs="Times New Roman"/>
          <w:sz w:val="28"/>
          <w:szCs w:val="28"/>
        </w:rPr>
        <w:t>Рисунок 27</w:t>
      </w:r>
      <w:r w:rsidR="00D13C09" w:rsidRPr="005D1678">
        <w:rPr>
          <w:rFonts w:ascii="Times New Roman" w:eastAsia="Times New Roman" w:hAnsi="Times New Roman" w:cs="Times New Roman"/>
          <w:sz w:val="28"/>
          <w:szCs w:val="28"/>
        </w:rPr>
        <w:t xml:space="preserve"> </w:t>
      </w:r>
      <w:r w:rsidR="00E14505" w:rsidRPr="005D1678">
        <w:rPr>
          <w:rFonts w:ascii="Times New Roman" w:eastAsia="Times New Roman" w:hAnsi="Times New Roman" w:cs="Times New Roman"/>
          <w:sz w:val="28"/>
          <w:szCs w:val="28"/>
        </w:rPr>
        <w:t>–</w:t>
      </w:r>
      <w:r w:rsidR="00D13C09" w:rsidRPr="005D1678">
        <w:rPr>
          <w:rFonts w:ascii="Times New Roman" w:eastAsia="Times New Roman" w:hAnsi="Times New Roman" w:cs="Times New Roman"/>
          <w:sz w:val="28"/>
          <w:szCs w:val="28"/>
        </w:rPr>
        <w:t xml:space="preserve"> Доля</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доходов</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(без</w:t>
      </w:r>
      <w:r w:rsidR="00D13C09" w:rsidRPr="005D1678">
        <w:rPr>
          <w:rFonts w:ascii="Times New Roman" w:eastAsia="Times New Roman" w:hAnsi="Times New Roman" w:cs="Times New Roman"/>
          <w:spacing w:val="-1"/>
          <w:sz w:val="28"/>
          <w:szCs w:val="28"/>
        </w:rPr>
        <w:t xml:space="preserve"> </w:t>
      </w:r>
      <w:r w:rsidR="00D13C09" w:rsidRPr="005D1678">
        <w:rPr>
          <w:rFonts w:ascii="Times New Roman" w:eastAsia="Times New Roman" w:hAnsi="Times New Roman" w:cs="Times New Roman"/>
          <w:sz w:val="28"/>
          <w:szCs w:val="28"/>
        </w:rPr>
        <w:t>трансфертов</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и</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займов)</w:t>
      </w:r>
      <w:r w:rsidR="00D13C09" w:rsidRPr="005D1678">
        <w:rPr>
          <w:rFonts w:ascii="Times New Roman" w:eastAsia="Times New Roman" w:hAnsi="Times New Roman" w:cs="Times New Roman"/>
          <w:spacing w:val="-57"/>
          <w:sz w:val="28"/>
          <w:szCs w:val="28"/>
        </w:rPr>
        <w:t xml:space="preserve"> </w:t>
      </w:r>
      <w:r w:rsidR="00D13C09" w:rsidRPr="005D1678">
        <w:rPr>
          <w:rFonts w:ascii="Times New Roman" w:eastAsia="Times New Roman" w:hAnsi="Times New Roman" w:cs="Times New Roman"/>
          <w:sz w:val="28"/>
          <w:szCs w:val="28"/>
        </w:rPr>
        <w:t>в</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общем</w:t>
      </w:r>
      <w:r w:rsidR="00D13C09" w:rsidRPr="005D1678">
        <w:rPr>
          <w:rFonts w:ascii="Times New Roman" w:eastAsia="Times New Roman" w:hAnsi="Times New Roman" w:cs="Times New Roman"/>
          <w:spacing w:val="-1"/>
          <w:sz w:val="28"/>
          <w:szCs w:val="28"/>
        </w:rPr>
        <w:t xml:space="preserve"> </w:t>
      </w:r>
      <w:r w:rsidR="00D13C09" w:rsidRPr="005D1678">
        <w:rPr>
          <w:rFonts w:ascii="Times New Roman" w:eastAsia="Times New Roman" w:hAnsi="Times New Roman" w:cs="Times New Roman"/>
          <w:sz w:val="28"/>
          <w:szCs w:val="28"/>
        </w:rPr>
        <w:t>объеме</w:t>
      </w:r>
      <w:r w:rsidR="00D13C09" w:rsidRPr="005D1678">
        <w:rPr>
          <w:rFonts w:ascii="Times New Roman" w:eastAsia="Times New Roman" w:hAnsi="Times New Roman" w:cs="Times New Roman"/>
          <w:spacing w:val="-2"/>
          <w:sz w:val="28"/>
          <w:szCs w:val="28"/>
        </w:rPr>
        <w:t xml:space="preserve"> з</w:t>
      </w:r>
      <w:r w:rsidR="00D13C09" w:rsidRPr="005D1678">
        <w:rPr>
          <w:rFonts w:ascii="Times New Roman" w:eastAsia="Times New Roman" w:hAnsi="Times New Roman" w:cs="Times New Roman"/>
          <w:sz w:val="28"/>
          <w:szCs w:val="28"/>
        </w:rPr>
        <w:t>апланированных</w:t>
      </w:r>
      <w:r w:rsidR="00D13C09" w:rsidRPr="005D1678">
        <w:rPr>
          <w:rFonts w:ascii="Times New Roman" w:eastAsia="Times New Roman" w:hAnsi="Times New Roman" w:cs="Times New Roman"/>
          <w:spacing w:val="-1"/>
          <w:sz w:val="28"/>
          <w:szCs w:val="28"/>
        </w:rPr>
        <w:t xml:space="preserve"> </w:t>
      </w:r>
      <w:r w:rsidR="00D13C09" w:rsidRPr="005D1678">
        <w:rPr>
          <w:rFonts w:ascii="Times New Roman" w:eastAsia="Times New Roman" w:hAnsi="Times New Roman" w:cs="Times New Roman"/>
          <w:sz w:val="28"/>
          <w:szCs w:val="28"/>
        </w:rPr>
        <w:t>расходов, млрд. тенге</w:t>
      </w:r>
    </w:p>
    <w:p w:rsidR="00E14505" w:rsidRPr="00E14505" w:rsidRDefault="00E14505" w:rsidP="00FE4871">
      <w:pPr>
        <w:widowControl w:val="0"/>
        <w:autoSpaceDE w:val="0"/>
        <w:autoSpaceDN w:val="0"/>
        <w:spacing w:after="0" w:line="240" w:lineRule="auto"/>
        <w:jc w:val="center"/>
        <w:rPr>
          <w:rFonts w:ascii="Times New Roman" w:eastAsia="Times New Roman" w:hAnsi="Times New Roman" w:cs="Times New Roman"/>
          <w:sz w:val="16"/>
          <w:szCs w:val="16"/>
        </w:rPr>
      </w:pPr>
    </w:p>
    <w:p w:rsidR="00D13C09" w:rsidRPr="00E14505" w:rsidRDefault="00E14505" w:rsidP="00E14505">
      <w:pPr>
        <w:widowControl w:val="0"/>
        <w:autoSpaceDE w:val="0"/>
        <w:autoSpaceDN w:val="0"/>
        <w:spacing w:after="0" w:line="240" w:lineRule="auto"/>
        <w:ind w:firstLine="709"/>
        <w:jc w:val="both"/>
        <w:rPr>
          <w:rFonts w:ascii="Times New Roman" w:eastAsia="Times New Roman" w:hAnsi="Times New Roman" w:cs="Times New Roman"/>
          <w:i/>
          <w:sz w:val="24"/>
          <w:szCs w:val="24"/>
        </w:rPr>
      </w:pPr>
      <w:r w:rsidRPr="00E14505">
        <w:rPr>
          <w:rFonts w:ascii="Times New Roman" w:eastAsia="Times New Roman" w:hAnsi="Times New Roman" w:cs="Times New Roman"/>
          <w:sz w:val="24"/>
          <w:szCs w:val="24"/>
        </w:rPr>
        <w:t xml:space="preserve">Примечание – Составлено по источнику </w:t>
      </w:r>
      <w:r w:rsidR="00D13C09" w:rsidRPr="00E14505">
        <w:rPr>
          <w:rFonts w:ascii="Times New Roman" w:eastAsia="Times New Roman" w:hAnsi="Times New Roman" w:cs="Times New Roman"/>
          <w:sz w:val="24"/>
          <w:szCs w:val="24"/>
        </w:rPr>
        <w:t>[102]</w:t>
      </w:r>
    </w:p>
    <w:p w:rsidR="00E14505" w:rsidRDefault="00E14505"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По итогам 2020 года фактическое исполнение расходов составило 14</w:t>
      </w:r>
      <w:r w:rsidR="00E14505">
        <w:rPr>
          <w:rFonts w:ascii="Times New Roman" w:eastAsia="Times New Roman" w:hAnsi="Times New Roman" w:cs="Times New Roman"/>
          <w:sz w:val="28"/>
          <w:szCs w:val="28"/>
        </w:rPr>
        <w:t> </w:t>
      </w:r>
      <w:r w:rsidRPr="00D13C09">
        <w:rPr>
          <w:rFonts w:ascii="Times New Roman" w:eastAsia="Times New Roman" w:hAnsi="Times New Roman" w:cs="Times New Roman"/>
          <w:sz w:val="28"/>
          <w:szCs w:val="28"/>
        </w:rPr>
        <w:t>911,8 млрд. тенге или 98,4%. В структуре республиканского бюджета затраты, занимающие 92%, исполнены на 98,3% (13 700 млрд. тенге), при этом не исполнено 241,2 млрд. тенге или 1,7% от общего объема затрате и неосвоено 15,8 млрд. тенге</w:t>
      </w:r>
      <w:r w:rsidR="00E14505">
        <w:rPr>
          <w:rFonts w:ascii="Times New Roman" w:eastAsia="Times New Roman" w:hAnsi="Times New Roman" w:cs="Times New Roman"/>
          <w:sz w:val="28"/>
          <w:szCs w:val="28"/>
        </w:rPr>
        <w:t xml:space="preserve"> (рисунок 28)</w:t>
      </w:r>
      <w:r w:rsidRPr="00D13C09">
        <w:rPr>
          <w:rFonts w:ascii="Times New Roman" w:eastAsia="Times New Roman" w:hAnsi="Times New Roman" w:cs="Times New Roman"/>
          <w:sz w:val="28"/>
          <w:szCs w:val="28"/>
        </w:rPr>
        <w:t>.</w:t>
      </w:r>
    </w:p>
    <w:p w:rsidR="001D6474" w:rsidRPr="00D13C09" w:rsidRDefault="001D6474" w:rsidP="00E14505">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D13C09" w:rsidRPr="00D13C09" w:rsidRDefault="00D13C09" w:rsidP="00E14505">
      <w:pPr>
        <w:widowControl w:val="0"/>
        <w:autoSpaceDE w:val="0"/>
        <w:autoSpaceDN w:val="0"/>
        <w:spacing w:after="0" w:line="240" w:lineRule="auto"/>
        <w:jc w:val="center"/>
        <w:rPr>
          <w:rFonts w:ascii="Times New Roman" w:eastAsia="Times New Roman" w:hAnsi="Times New Roman" w:cs="Times New Roman"/>
          <w:sz w:val="28"/>
          <w:szCs w:val="28"/>
        </w:rPr>
      </w:pPr>
      <w:r w:rsidRPr="00D13C09">
        <w:rPr>
          <w:noProof/>
          <w:lang w:eastAsia="ru-RU"/>
        </w:rPr>
        <w:drawing>
          <wp:inline distT="0" distB="0" distL="0" distR="0" wp14:anchorId="2F7882D9" wp14:editId="3D408A5C">
            <wp:extent cx="5533481" cy="1726442"/>
            <wp:effectExtent l="0" t="0" r="0" b="762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7"/>
                    <a:srcRect l="20444" t="27931" r="20716" b="20878"/>
                    <a:stretch/>
                  </pic:blipFill>
                  <pic:spPr bwMode="auto">
                    <a:xfrm>
                      <a:off x="0" y="0"/>
                      <a:ext cx="5532074" cy="1726003"/>
                    </a:xfrm>
                    <a:prstGeom prst="rect">
                      <a:avLst/>
                    </a:prstGeom>
                    <a:ln>
                      <a:noFill/>
                    </a:ln>
                    <a:extLst>
                      <a:ext uri="{53640926-AAD7-44D8-BBD7-CCE9431645EC}">
                        <a14:shadowObscured xmlns:a14="http://schemas.microsoft.com/office/drawing/2010/main"/>
                      </a:ext>
                    </a:extLst>
                  </pic:spPr>
                </pic:pic>
              </a:graphicData>
            </a:graphic>
          </wp:inline>
        </w:drawing>
      </w:r>
    </w:p>
    <w:p w:rsidR="00E14505" w:rsidRPr="00E14505" w:rsidRDefault="00E14505" w:rsidP="00FE4871">
      <w:pPr>
        <w:widowControl w:val="0"/>
        <w:autoSpaceDE w:val="0"/>
        <w:autoSpaceDN w:val="0"/>
        <w:spacing w:after="0" w:line="240" w:lineRule="auto"/>
        <w:jc w:val="center"/>
        <w:rPr>
          <w:rFonts w:ascii="Times New Roman" w:eastAsia="Times New Roman" w:hAnsi="Times New Roman" w:cs="Times New Roman"/>
          <w:sz w:val="16"/>
          <w:szCs w:val="16"/>
        </w:rPr>
      </w:pPr>
    </w:p>
    <w:p w:rsidR="00D13C09" w:rsidRPr="00D13C09" w:rsidRDefault="004F091D" w:rsidP="00FE4871">
      <w:pPr>
        <w:widowControl w:val="0"/>
        <w:autoSpaceDE w:val="0"/>
        <w:autoSpaceDN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28</w:t>
      </w:r>
      <w:r w:rsidR="00D13C09" w:rsidRPr="00D13C09">
        <w:rPr>
          <w:rFonts w:ascii="Times New Roman" w:eastAsia="Times New Roman" w:hAnsi="Times New Roman" w:cs="Times New Roman"/>
          <w:sz w:val="28"/>
          <w:szCs w:val="28"/>
        </w:rPr>
        <w:t xml:space="preserve"> </w:t>
      </w:r>
      <w:r w:rsidR="00E14505">
        <w:rPr>
          <w:rFonts w:ascii="Times New Roman" w:eastAsia="Times New Roman" w:hAnsi="Times New Roman" w:cs="Times New Roman"/>
          <w:sz w:val="28"/>
          <w:szCs w:val="28"/>
        </w:rPr>
        <w:t>–</w:t>
      </w:r>
      <w:r w:rsidR="00D13C09" w:rsidRPr="00D13C09">
        <w:rPr>
          <w:rFonts w:ascii="Times New Roman" w:eastAsia="Times New Roman" w:hAnsi="Times New Roman" w:cs="Times New Roman"/>
          <w:sz w:val="28"/>
          <w:szCs w:val="28"/>
        </w:rPr>
        <w:t xml:space="preserve"> Исполнение республиканского бюджета за 2020 год по затратам, млрд.</w:t>
      </w:r>
      <w:r w:rsidR="00E14505">
        <w:rPr>
          <w:rFonts w:ascii="Times New Roman" w:eastAsia="Times New Roman" w:hAnsi="Times New Roman" w:cs="Times New Roman"/>
          <w:sz w:val="28"/>
          <w:szCs w:val="28"/>
        </w:rPr>
        <w:t xml:space="preserve"> </w:t>
      </w:r>
      <w:r w:rsidR="00D13C09" w:rsidRPr="00D13C09">
        <w:rPr>
          <w:rFonts w:ascii="Times New Roman" w:eastAsia="Times New Roman" w:hAnsi="Times New Roman" w:cs="Times New Roman"/>
          <w:sz w:val="28"/>
          <w:szCs w:val="28"/>
        </w:rPr>
        <w:t>тенге</w:t>
      </w:r>
    </w:p>
    <w:p w:rsidR="00D13C09" w:rsidRPr="00D13C09" w:rsidRDefault="00D13C09" w:rsidP="00FE4871">
      <w:pPr>
        <w:widowControl w:val="0"/>
        <w:autoSpaceDE w:val="0"/>
        <w:autoSpaceDN w:val="0"/>
        <w:spacing w:after="0" w:line="240" w:lineRule="auto"/>
        <w:jc w:val="center"/>
        <w:rPr>
          <w:rFonts w:ascii="Times New Roman" w:eastAsia="Times New Roman" w:hAnsi="Times New Roman" w:cs="Times New Roman"/>
          <w:sz w:val="28"/>
          <w:szCs w:val="28"/>
        </w:rPr>
      </w:pPr>
    </w:p>
    <w:p w:rsidR="00D13C09" w:rsidRP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Наибольшее неосвоение допущено Министерствами внутренних дел (3,9</w:t>
      </w:r>
      <w:r w:rsidR="00E14505">
        <w:rPr>
          <w:rFonts w:ascii="Times New Roman" w:eastAsia="Times New Roman" w:hAnsi="Times New Roman" w:cs="Times New Roman"/>
          <w:sz w:val="28"/>
          <w:szCs w:val="28"/>
        </w:rPr>
        <w:t> </w:t>
      </w:r>
      <w:r w:rsidRPr="00D13C09">
        <w:rPr>
          <w:rFonts w:ascii="Times New Roman" w:eastAsia="Times New Roman" w:hAnsi="Times New Roman" w:cs="Times New Roman"/>
          <w:sz w:val="28"/>
          <w:szCs w:val="28"/>
        </w:rPr>
        <w:t>млрд. тенге), образования и науки (3 млрд. тенге), по чрезвычайным ситуациям и юстиции (по 2,1 млрд. тенге), цифрового развития, инноваций и аэрокосмической промышленности (2 млрд. тенге).</w:t>
      </w:r>
    </w:p>
    <w:p w:rsidR="00D13C09" w:rsidRP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Причинами неосвоения, как и в предыдущие годы, являются невыполненные договорные обязательства поставщиками товаров, работ и услуг – 8,3 млрд. тенге, судебные разбирательства – 2,1 млрд. тенге, оплата за фактически</w:t>
      </w:r>
      <w:r w:rsidRPr="00D13C09">
        <w:rPr>
          <w:rFonts w:ascii="Times New Roman" w:eastAsia="Times New Roman" w:hAnsi="Times New Roman" w:cs="Times New Roman"/>
          <w:sz w:val="28"/>
          <w:szCs w:val="28"/>
        </w:rPr>
        <w:tab/>
        <w:t>оказанный</w:t>
      </w:r>
      <w:r w:rsidR="00E14505">
        <w:rPr>
          <w:rFonts w:ascii="Times New Roman" w:eastAsia="Times New Roman" w:hAnsi="Times New Roman" w:cs="Times New Roman"/>
          <w:sz w:val="28"/>
          <w:szCs w:val="28"/>
        </w:rPr>
        <w:t xml:space="preserve"> </w:t>
      </w:r>
      <w:r w:rsidRPr="00D13C09">
        <w:rPr>
          <w:rFonts w:ascii="Times New Roman" w:eastAsia="Times New Roman" w:hAnsi="Times New Roman" w:cs="Times New Roman"/>
          <w:sz w:val="28"/>
          <w:szCs w:val="28"/>
        </w:rPr>
        <w:t>объем</w:t>
      </w:r>
      <w:r w:rsidR="00E14505">
        <w:rPr>
          <w:rFonts w:ascii="Times New Roman" w:eastAsia="Times New Roman" w:hAnsi="Times New Roman" w:cs="Times New Roman"/>
          <w:sz w:val="28"/>
          <w:szCs w:val="28"/>
        </w:rPr>
        <w:t xml:space="preserve"> </w:t>
      </w:r>
      <w:r w:rsidRPr="00D13C09">
        <w:rPr>
          <w:rFonts w:ascii="Times New Roman" w:eastAsia="Times New Roman" w:hAnsi="Times New Roman" w:cs="Times New Roman"/>
          <w:sz w:val="28"/>
          <w:szCs w:val="28"/>
        </w:rPr>
        <w:t>услуг</w:t>
      </w:r>
      <w:r w:rsidR="00E14505">
        <w:rPr>
          <w:rFonts w:ascii="Times New Roman" w:eastAsia="Times New Roman" w:hAnsi="Times New Roman" w:cs="Times New Roman"/>
          <w:sz w:val="28"/>
          <w:szCs w:val="28"/>
        </w:rPr>
        <w:t xml:space="preserve"> </w:t>
      </w:r>
      <w:r w:rsidRPr="00D13C09">
        <w:rPr>
          <w:rFonts w:ascii="Times New Roman" w:eastAsia="Times New Roman" w:hAnsi="Times New Roman" w:cs="Times New Roman"/>
          <w:sz w:val="28"/>
          <w:szCs w:val="28"/>
        </w:rPr>
        <w:t>–</w:t>
      </w:r>
      <w:r w:rsidR="00E14505">
        <w:rPr>
          <w:rFonts w:ascii="Times New Roman" w:eastAsia="Times New Roman" w:hAnsi="Times New Roman" w:cs="Times New Roman"/>
          <w:sz w:val="28"/>
          <w:szCs w:val="28"/>
        </w:rPr>
        <w:t xml:space="preserve"> </w:t>
      </w:r>
      <w:r w:rsidRPr="00D13C09">
        <w:rPr>
          <w:rFonts w:ascii="Times New Roman" w:eastAsia="Times New Roman" w:hAnsi="Times New Roman" w:cs="Times New Roman"/>
          <w:sz w:val="28"/>
          <w:szCs w:val="28"/>
        </w:rPr>
        <w:t>1,9</w:t>
      </w:r>
      <w:r w:rsidR="00E14505">
        <w:rPr>
          <w:rFonts w:ascii="Times New Roman" w:eastAsia="Times New Roman" w:hAnsi="Times New Roman" w:cs="Times New Roman"/>
          <w:sz w:val="28"/>
          <w:szCs w:val="28"/>
        </w:rPr>
        <w:t xml:space="preserve"> </w:t>
      </w:r>
      <w:r w:rsidRPr="00D13C09">
        <w:rPr>
          <w:rFonts w:ascii="Times New Roman" w:eastAsia="Times New Roman" w:hAnsi="Times New Roman" w:cs="Times New Roman"/>
          <w:sz w:val="28"/>
          <w:szCs w:val="28"/>
        </w:rPr>
        <w:t>млрд.</w:t>
      </w:r>
      <w:r w:rsidR="00E14505">
        <w:rPr>
          <w:rFonts w:ascii="Times New Roman" w:eastAsia="Times New Roman" w:hAnsi="Times New Roman" w:cs="Times New Roman"/>
          <w:sz w:val="28"/>
          <w:szCs w:val="28"/>
        </w:rPr>
        <w:t xml:space="preserve"> </w:t>
      </w:r>
      <w:r w:rsidRPr="00D13C09">
        <w:rPr>
          <w:rFonts w:ascii="Times New Roman" w:eastAsia="Times New Roman" w:hAnsi="Times New Roman" w:cs="Times New Roman"/>
          <w:sz w:val="28"/>
          <w:szCs w:val="28"/>
        </w:rPr>
        <w:t xml:space="preserve">тенге, </w:t>
      </w:r>
      <w:r w:rsidR="004F091D">
        <w:rPr>
          <w:rFonts w:ascii="Times New Roman" w:eastAsia="Times New Roman" w:hAnsi="Times New Roman" w:cs="Times New Roman"/>
          <w:sz w:val="28"/>
          <w:szCs w:val="28"/>
        </w:rPr>
        <w:t>п</w:t>
      </w:r>
      <w:r w:rsidRPr="00D13C09">
        <w:rPr>
          <w:rFonts w:ascii="Times New Roman" w:eastAsia="Times New Roman" w:hAnsi="Times New Roman" w:cs="Times New Roman"/>
          <w:sz w:val="28"/>
          <w:szCs w:val="28"/>
        </w:rPr>
        <w:t xml:space="preserve">риостановление расходов согласно предписаниям надзорных органов </w:t>
      </w:r>
      <w:r w:rsidR="00E14505">
        <w:rPr>
          <w:rFonts w:ascii="Times New Roman" w:eastAsia="Times New Roman" w:hAnsi="Times New Roman" w:cs="Times New Roman"/>
          <w:sz w:val="28"/>
          <w:szCs w:val="28"/>
        </w:rPr>
        <w:t>–</w:t>
      </w:r>
      <w:r w:rsidRPr="00D13C09">
        <w:rPr>
          <w:rFonts w:ascii="Times New Roman" w:eastAsia="Times New Roman" w:hAnsi="Times New Roman" w:cs="Times New Roman"/>
          <w:sz w:val="28"/>
          <w:szCs w:val="28"/>
        </w:rPr>
        <w:t xml:space="preserve"> 1,8 млрд. тенге и другие.</w:t>
      </w:r>
    </w:p>
    <w:p w:rsidR="00D13C09" w:rsidRP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Правительством Республики Казахстан отмечается социальная ориентированность республиканского бюджета, согласно которой 44,5% или 6 638,7 млрд. тенге направлены на социальный сектор (социальная помощь и социальное обеспечение, образование, здравоохранение, культура, спорт, туризм и информационное пространство).</w:t>
      </w:r>
    </w:p>
    <w:p w:rsidR="00D13C09" w:rsidRP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 xml:space="preserve">Несмотря на рост социальных расходов в абсолютном выражении, численность бедного населения в стране растет. Согласно мониторинговым данным ЦУР доля населения страны, живущего за официальной чертой бедности за последние годы выросла с 2,5% в 2016 году до 4,3% в 2019 году, что усугубилось пандемией </w:t>
      </w:r>
      <w:r w:rsidRPr="00D13C09">
        <w:rPr>
          <w:rFonts w:ascii="Times New Roman" w:eastAsia="Times New Roman" w:hAnsi="Times New Roman" w:cs="Times New Roman"/>
          <w:sz w:val="28"/>
          <w:szCs w:val="28"/>
          <w:lang w:val="en-US"/>
        </w:rPr>
        <w:t>COVID</w:t>
      </w:r>
      <w:r w:rsidRPr="00D13C09">
        <w:rPr>
          <w:rFonts w:ascii="Times New Roman" w:eastAsia="Times New Roman" w:hAnsi="Times New Roman" w:cs="Times New Roman"/>
          <w:sz w:val="28"/>
          <w:szCs w:val="28"/>
        </w:rPr>
        <w:t>-19 в 2020 году. По прогнозам Всемирного Банка доля бедного населения может достигнуть 14%, основная из которых придется на сельскую местность.</w:t>
      </w:r>
    </w:p>
    <w:p w:rsidR="00D13C09" w:rsidRP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На здравоохранение и образование в 2020 году направлено 1 664,3 млрд. тенге и 954,6 млрд. тенге соответственно с ростом по сравнению с 2019 годом на 45% (борьба с пандемией COVID-19, незапланированные и срочные закупки медицинского оборудования, средств индивидуальной защиты, наплыв больных, ускоренный переход на дистанционное обучение). Уменьшение расходов республиканского бюджета в сравнении с 2019 годом наблюдалось по реальному сектору (жилищно-коммунальное хозяйство, топливно-энергетический комплекс, сельское хозяйство, промышленность, транспорт и коммуникации) до 1 782,3 млрд. тенге (12% в общей структуре расходов) или на 29 млрд. тенге.</w:t>
      </w:r>
    </w:p>
    <w:p w:rsidR="00D13C09" w:rsidRP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В 2020 году в сравнении с утвержденными данными, в связи с пандемией COVID-19 и замедлением экономического развития были уменьшены расходы по ряду крупных проектов.</w:t>
      </w:r>
      <w:r w:rsidRPr="00D13C09">
        <w:rPr>
          <w:i/>
        </w:rPr>
        <w:t xml:space="preserve"> </w:t>
      </w:r>
      <w:r w:rsidRPr="00D13C09">
        <w:rPr>
          <w:rFonts w:ascii="Times New Roman" w:eastAsia="Times New Roman" w:hAnsi="Times New Roman" w:cs="Times New Roman"/>
          <w:i/>
          <w:sz w:val="28"/>
          <w:szCs w:val="28"/>
        </w:rPr>
        <w:t>И, несмотря на уменьшение объемов финансирования прямые и конечные результаты по ряду направлений оказались выполненными или перевыполненными, что свидетельствует об отсутствии прямой зависимости достигаемых результатов от запрашиваемого объема финансирования.</w:t>
      </w:r>
    </w:p>
    <w:p w:rsidR="00D13C09" w:rsidRP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Несмотря на то, что основная сумма резерва была направлена на недопущение возникновения и распространения COVID-19 в 2020 году продолжилась практика выделения средств из резерва Правительства на проведение запланированных имиджевых мероприятий в виде форумов, оплату услуг международных консультантов, осуществление единовременных выплат спортсменам.</w:t>
      </w:r>
    </w:p>
    <w:p w:rsidR="00D13C09" w:rsidRP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Таким образом, широкий охват понятия резерва «на неотложные затраты» позволяет включать расходы, которые могут быть запланированы при систематической, планомерной работе. Однако слабое администрирование расходов со стороны государственных органов, несогласованность действий, неумение быстро реагировать на ситуацию в стране приводит к искусственному наращиванию объемов резерва Правительства. В связи с чем, остается актуальным рекомендация Счетного комитета по регламентации на уровне законодательства исчерпывающего перечня расходов, разрешаемых к финансированию из резерва Правительства.</w:t>
      </w:r>
    </w:p>
    <w:p w:rsidR="00D13C09" w:rsidRP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Необходимо обеспечить прозрачность и ясность бюджетной методологии и в вопросах классификации расходов по группе «Прочие», в которую в настоящее время допускается отнесение трат по характеристикам, подпадающим в другие функциональные группы (к примеру, мероприятия в моногородах и регионах в рамках Государственной программы развития регионов, предоставление жилищных займов, реализация проектов по строительству заводов и др.).</w:t>
      </w:r>
    </w:p>
    <w:p w:rsidR="00D13C09" w:rsidRP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sz w:val="28"/>
          <w:szCs w:val="28"/>
        </w:rPr>
        <w:t xml:space="preserve">Также сложно определить экономическую сущность расходов в разрезе специфик «Оплата прочих услуг и работ», «Прочие текущие затраты» в которых сконцентрировано 1,2 трлн. тенге или 8,2% от общего объема расходов (для сравнения на капитальные затраты, направленные на развитие, т.е. строительство и реконструкцию объектов, дорог, создание, внедрение и развитие информационных систем приходится лишь 177,6 млрд. тенге или 1,2% от общего объема расходов). </w:t>
      </w:r>
      <w:r w:rsidRPr="00D13C09">
        <w:rPr>
          <w:rFonts w:ascii="Times New Roman" w:eastAsia="Times New Roman" w:hAnsi="Times New Roman" w:cs="Times New Roman"/>
          <w:i/>
          <w:sz w:val="28"/>
          <w:szCs w:val="28"/>
        </w:rPr>
        <w:t>О непрозрачности национальной методологии отмечается Международным валютным фондом, который заключает, что прочие услуги и работы в Казахстане намного превышают соответствующие расходы других стран (по данным МВФ 2019 года данные расходы от общего объема в Казахстане составляют 20%, в Киргизии – 12%, в РФ – 10%, в Азербайджане – 8%8). При этом, в экономической классификации расходов Международного валютного фонда отсутствуют статьи расходов «Прочие» или «Другие» 9.</w:t>
      </w:r>
    </w:p>
    <w:p w:rsidR="00D13C09" w:rsidRDefault="00D13C09" w:rsidP="00E14505">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Еще одной серьезной проблемой является</w:t>
      </w:r>
      <w:r w:rsidRPr="00D13C09">
        <w:rPr>
          <w:rFonts w:ascii="Times New Roman" w:hAnsi="Times New Roman" w:cs="Times New Roman"/>
          <w:sz w:val="28"/>
          <w:szCs w:val="28"/>
        </w:rPr>
        <w:t xml:space="preserve"> то, что </w:t>
      </w:r>
      <w:r w:rsidRPr="00D13C09">
        <w:rPr>
          <w:rFonts w:ascii="Times New Roman" w:eastAsia="Times New Roman" w:hAnsi="Times New Roman" w:cs="Times New Roman"/>
          <w:sz w:val="28"/>
          <w:szCs w:val="28"/>
        </w:rPr>
        <w:t>существует несогласованность показателей роста ВВП и поступлений консолидированного бюджета. При снижении экономики на 2,6% в 2020 году налоговые поступления консолидированного бюджета снизились на 17,4%, или в 6,6 раза меньше. Так, за 2016-2020 годы отмечен рост поступлений консолидированного бюджета лишь на 39,3% к 2016</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году</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при</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росте</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ВВП</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на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49,3%,</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с</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отставанием</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на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10</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процентных</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пункта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и</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одновременным снижением доли к ВВП до 14,2%. В 2016 году этот показатель</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составлял</w:t>
      </w:r>
      <w:r w:rsidRPr="00D13C09">
        <w:rPr>
          <w:rFonts w:ascii="Times New Roman" w:eastAsia="Times New Roman" w:hAnsi="Times New Roman" w:cs="Times New Roman"/>
          <w:spacing w:val="-5"/>
          <w:sz w:val="28"/>
          <w:szCs w:val="28"/>
        </w:rPr>
        <w:t xml:space="preserve"> </w:t>
      </w:r>
      <w:r w:rsidRPr="00D13C09">
        <w:rPr>
          <w:rFonts w:ascii="Times New Roman" w:eastAsia="Times New Roman" w:hAnsi="Times New Roman" w:cs="Times New Roman"/>
          <w:sz w:val="28"/>
          <w:szCs w:val="28"/>
        </w:rPr>
        <w:t>15,2%</w:t>
      </w:r>
      <w:r w:rsidR="001D6474">
        <w:rPr>
          <w:rFonts w:ascii="Times New Roman" w:eastAsia="Times New Roman" w:hAnsi="Times New Roman" w:cs="Times New Roman"/>
          <w:sz w:val="28"/>
          <w:szCs w:val="28"/>
        </w:rPr>
        <w:t xml:space="preserve"> (таблица 11)</w:t>
      </w:r>
      <w:r w:rsidRPr="00D13C09">
        <w:rPr>
          <w:rFonts w:ascii="Times New Roman" w:eastAsia="Times New Roman" w:hAnsi="Times New Roman" w:cs="Times New Roman"/>
          <w:sz w:val="28"/>
          <w:szCs w:val="28"/>
        </w:rPr>
        <w:t>.</w:t>
      </w:r>
    </w:p>
    <w:p w:rsidR="00E14505" w:rsidRPr="00D13C09" w:rsidRDefault="00E14505" w:rsidP="00E14505">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D13C09" w:rsidRPr="00D13C09" w:rsidRDefault="004F091D" w:rsidP="00FE4871">
      <w:pPr>
        <w:widowControl w:val="0"/>
        <w:autoSpaceDE w:val="0"/>
        <w:autoSpaceDN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r w:rsidR="00E14505">
        <w:rPr>
          <w:rFonts w:ascii="Times New Roman" w:eastAsia="Times New Roman" w:hAnsi="Times New Roman" w:cs="Times New Roman"/>
          <w:sz w:val="28"/>
          <w:szCs w:val="28"/>
        </w:rPr>
        <w:t xml:space="preserve"> </w:t>
      </w:r>
      <w:r w:rsidR="00D13C09" w:rsidRPr="00D13C09">
        <w:rPr>
          <w:rFonts w:ascii="Times New Roman" w:eastAsia="Times New Roman" w:hAnsi="Times New Roman" w:cs="Times New Roman"/>
          <w:sz w:val="28"/>
          <w:szCs w:val="28"/>
        </w:rPr>
        <w:t xml:space="preserve">11 </w:t>
      </w:r>
      <w:r w:rsidR="00E14505">
        <w:rPr>
          <w:rFonts w:ascii="Times New Roman" w:eastAsia="Times New Roman" w:hAnsi="Times New Roman" w:cs="Times New Roman"/>
          <w:sz w:val="28"/>
          <w:szCs w:val="28"/>
        </w:rPr>
        <w:t xml:space="preserve">– </w:t>
      </w:r>
      <w:r w:rsidR="00D13C09" w:rsidRPr="00D13C09">
        <w:rPr>
          <w:rFonts w:ascii="Times New Roman" w:eastAsia="Times New Roman" w:hAnsi="Times New Roman" w:cs="Times New Roman"/>
          <w:sz w:val="28"/>
          <w:szCs w:val="28"/>
        </w:rPr>
        <w:t>Динамика</w:t>
      </w:r>
      <w:r w:rsidR="00D13C09" w:rsidRPr="00D13C09">
        <w:rPr>
          <w:rFonts w:ascii="Times New Roman" w:eastAsia="Times New Roman" w:hAnsi="Times New Roman" w:cs="Times New Roman"/>
          <w:spacing w:val="-2"/>
          <w:sz w:val="28"/>
          <w:szCs w:val="28"/>
        </w:rPr>
        <w:t xml:space="preserve"> </w:t>
      </w:r>
      <w:r w:rsidR="00D13C09" w:rsidRPr="00D13C09">
        <w:rPr>
          <w:rFonts w:ascii="Times New Roman" w:eastAsia="Times New Roman" w:hAnsi="Times New Roman" w:cs="Times New Roman"/>
          <w:sz w:val="28"/>
          <w:szCs w:val="28"/>
        </w:rPr>
        <w:t>налоговых</w:t>
      </w:r>
      <w:r w:rsidR="00D13C09" w:rsidRPr="00D13C09">
        <w:rPr>
          <w:rFonts w:ascii="Times New Roman" w:eastAsia="Times New Roman" w:hAnsi="Times New Roman" w:cs="Times New Roman"/>
          <w:spacing w:val="-2"/>
          <w:sz w:val="28"/>
          <w:szCs w:val="28"/>
        </w:rPr>
        <w:t xml:space="preserve"> </w:t>
      </w:r>
      <w:r w:rsidR="00D13C09" w:rsidRPr="00D13C09">
        <w:rPr>
          <w:rFonts w:ascii="Times New Roman" w:eastAsia="Times New Roman" w:hAnsi="Times New Roman" w:cs="Times New Roman"/>
          <w:sz w:val="28"/>
          <w:szCs w:val="28"/>
        </w:rPr>
        <w:t>поступлений</w:t>
      </w:r>
      <w:r w:rsidR="00D13C09" w:rsidRPr="00D13C09">
        <w:rPr>
          <w:rFonts w:ascii="Times New Roman" w:eastAsia="Times New Roman" w:hAnsi="Times New Roman" w:cs="Times New Roman"/>
          <w:spacing w:val="-2"/>
          <w:sz w:val="28"/>
          <w:szCs w:val="28"/>
        </w:rPr>
        <w:t xml:space="preserve"> </w:t>
      </w:r>
      <w:r w:rsidR="00D13C09" w:rsidRPr="00D13C09">
        <w:rPr>
          <w:rFonts w:ascii="Times New Roman" w:eastAsia="Times New Roman" w:hAnsi="Times New Roman" w:cs="Times New Roman"/>
          <w:sz w:val="28"/>
          <w:szCs w:val="28"/>
        </w:rPr>
        <w:t>консолидированного</w:t>
      </w:r>
      <w:r w:rsidR="00D13C09" w:rsidRPr="00D13C09">
        <w:rPr>
          <w:rFonts w:ascii="Times New Roman" w:eastAsia="Times New Roman" w:hAnsi="Times New Roman" w:cs="Times New Roman"/>
          <w:spacing w:val="-2"/>
          <w:sz w:val="28"/>
          <w:szCs w:val="28"/>
        </w:rPr>
        <w:t xml:space="preserve"> </w:t>
      </w:r>
      <w:r w:rsidR="00D13C09" w:rsidRPr="00D13C09">
        <w:rPr>
          <w:rFonts w:ascii="Times New Roman" w:eastAsia="Times New Roman" w:hAnsi="Times New Roman" w:cs="Times New Roman"/>
          <w:sz w:val="28"/>
          <w:szCs w:val="28"/>
        </w:rPr>
        <w:t>бюджета за</w:t>
      </w:r>
      <w:r w:rsidR="00D13C09" w:rsidRPr="00D13C09">
        <w:rPr>
          <w:rFonts w:ascii="Times New Roman" w:eastAsia="Times New Roman" w:hAnsi="Times New Roman" w:cs="Times New Roman"/>
          <w:spacing w:val="-1"/>
          <w:sz w:val="28"/>
          <w:szCs w:val="28"/>
        </w:rPr>
        <w:t xml:space="preserve"> </w:t>
      </w:r>
      <w:r w:rsidR="00D13C09" w:rsidRPr="00D13C09">
        <w:rPr>
          <w:rFonts w:ascii="Times New Roman" w:eastAsia="Times New Roman" w:hAnsi="Times New Roman" w:cs="Times New Roman"/>
          <w:sz w:val="28"/>
          <w:szCs w:val="28"/>
        </w:rPr>
        <w:t>2016-2020 годы</w:t>
      </w:r>
    </w:p>
    <w:p w:rsidR="00D13C09" w:rsidRPr="00E14505" w:rsidRDefault="00D13C09" w:rsidP="00FE4871">
      <w:pPr>
        <w:widowControl w:val="0"/>
        <w:autoSpaceDE w:val="0"/>
        <w:autoSpaceDN w:val="0"/>
        <w:spacing w:after="0" w:line="240" w:lineRule="auto"/>
        <w:rPr>
          <w:rFonts w:ascii="Times New Roman" w:eastAsia="Times New Roman" w:hAnsi="Times New Roman" w:cs="Times New Roman"/>
          <w:b/>
          <w:sz w:val="16"/>
          <w:szCs w:val="16"/>
        </w:rPr>
      </w:pPr>
    </w:p>
    <w:tbl>
      <w:tblPr>
        <w:tblStyle w:val="TableNormal1"/>
        <w:tblW w:w="96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683"/>
        <w:gridCol w:w="851"/>
        <w:gridCol w:w="850"/>
        <w:gridCol w:w="992"/>
        <w:gridCol w:w="1134"/>
        <w:gridCol w:w="1129"/>
      </w:tblGrid>
      <w:tr w:rsidR="00E14505" w:rsidRPr="00E14505" w:rsidTr="00C870BC">
        <w:trPr>
          <w:trHeight w:val="290"/>
        </w:trPr>
        <w:tc>
          <w:tcPr>
            <w:tcW w:w="4683" w:type="dxa"/>
            <w:tcBorders>
              <w:top w:val="single" w:sz="4" w:space="0" w:color="auto"/>
              <w:left w:val="single" w:sz="4" w:space="0" w:color="auto"/>
              <w:bottom w:val="single" w:sz="2" w:space="0" w:color="auto"/>
              <w:right w:val="single" w:sz="4" w:space="0" w:color="auto"/>
            </w:tcBorders>
            <w:shd w:val="clear" w:color="auto" w:fill="auto"/>
            <w:vAlign w:val="center"/>
          </w:tcPr>
          <w:p w:rsidR="00D13C09" w:rsidRPr="00E14505" w:rsidRDefault="00D5138E" w:rsidP="00D5138E">
            <w:pPr>
              <w:ind w:left="107"/>
              <w:jc w:val="center"/>
              <w:rPr>
                <w:rFonts w:ascii="Times New Roman" w:eastAsia="Times New Roman" w:hAnsi="Times New Roman" w:cs="Times New Roman"/>
                <w:sz w:val="24"/>
                <w:szCs w:val="24"/>
                <w:lang w:val="ru-RU"/>
              </w:rPr>
            </w:pPr>
            <w:r w:rsidRPr="00D5138E">
              <w:rPr>
                <w:rFonts w:ascii="Times New Roman" w:eastAsia="Times New Roman" w:hAnsi="Times New Roman" w:cs="Times New Roman"/>
                <w:sz w:val="24"/>
                <w:szCs w:val="24"/>
                <w:lang w:val="ru-RU"/>
              </w:rPr>
              <w:t>Налоги</w:t>
            </w:r>
          </w:p>
        </w:tc>
        <w:tc>
          <w:tcPr>
            <w:tcW w:w="851" w:type="dxa"/>
            <w:tcBorders>
              <w:top w:val="single" w:sz="4" w:space="0" w:color="auto"/>
              <w:left w:val="single" w:sz="4" w:space="0" w:color="auto"/>
              <w:bottom w:val="single" w:sz="2" w:space="0" w:color="auto"/>
              <w:right w:val="single" w:sz="4" w:space="0" w:color="auto"/>
            </w:tcBorders>
            <w:shd w:val="clear" w:color="auto" w:fill="auto"/>
          </w:tcPr>
          <w:p w:rsidR="00D13C09" w:rsidRPr="00E14505" w:rsidRDefault="00D13C09" w:rsidP="00FE4871">
            <w:pPr>
              <w:ind w:left="304"/>
              <w:rPr>
                <w:rFonts w:ascii="Times New Roman" w:eastAsia="Times New Roman" w:hAnsi="Times New Roman" w:cs="Times New Roman"/>
                <w:sz w:val="24"/>
                <w:szCs w:val="24"/>
                <w:lang w:val="ru-RU"/>
              </w:rPr>
            </w:pPr>
            <w:r w:rsidRPr="00E14505">
              <w:rPr>
                <w:rFonts w:ascii="Times New Roman" w:eastAsia="Times New Roman" w:hAnsi="Times New Roman" w:cs="Times New Roman"/>
                <w:sz w:val="24"/>
                <w:szCs w:val="24"/>
              </w:rPr>
              <w:t>2016</w:t>
            </w:r>
            <w:r w:rsidR="00E14505">
              <w:rPr>
                <w:rFonts w:ascii="Times New Roman" w:eastAsia="Times New Roman" w:hAnsi="Times New Roman" w:cs="Times New Roman"/>
                <w:sz w:val="24"/>
                <w:szCs w:val="24"/>
                <w:lang w:val="ru-RU"/>
              </w:rPr>
              <w:t xml:space="preserve"> год</w:t>
            </w:r>
          </w:p>
        </w:tc>
        <w:tc>
          <w:tcPr>
            <w:tcW w:w="850" w:type="dxa"/>
            <w:tcBorders>
              <w:top w:val="single" w:sz="4" w:space="0" w:color="auto"/>
              <w:left w:val="single" w:sz="4" w:space="0" w:color="auto"/>
              <w:bottom w:val="single" w:sz="2" w:space="0" w:color="auto"/>
              <w:right w:val="single" w:sz="4" w:space="0" w:color="auto"/>
            </w:tcBorders>
            <w:shd w:val="clear" w:color="auto" w:fill="auto"/>
          </w:tcPr>
          <w:p w:rsidR="00D13C09" w:rsidRPr="00E14505" w:rsidRDefault="00D13C09" w:rsidP="00FE4871">
            <w:pPr>
              <w:ind w:left="303"/>
              <w:rPr>
                <w:rFonts w:ascii="Times New Roman" w:eastAsia="Times New Roman" w:hAnsi="Times New Roman" w:cs="Times New Roman"/>
                <w:sz w:val="24"/>
                <w:szCs w:val="24"/>
                <w:lang w:val="ru-RU"/>
              </w:rPr>
            </w:pPr>
            <w:r w:rsidRPr="00E14505">
              <w:rPr>
                <w:rFonts w:ascii="Times New Roman" w:eastAsia="Times New Roman" w:hAnsi="Times New Roman" w:cs="Times New Roman"/>
                <w:sz w:val="24"/>
                <w:szCs w:val="24"/>
              </w:rPr>
              <w:t>2017</w:t>
            </w:r>
            <w:r w:rsidR="00E14505">
              <w:rPr>
                <w:rFonts w:ascii="Times New Roman" w:eastAsia="Times New Roman" w:hAnsi="Times New Roman" w:cs="Times New Roman"/>
                <w:sz w:val="24"/>
                <w:szCs w:val="24"/>
                <w:lang w:val="ru-RU"/>
              </w:rPr>
              <w:t xml:space="preserve"> год</w:t>
            </w:r>
          </w:p>
        </w:tc>
        <w:tc>
          <w:tcPr>
            <w:tcW w:w="992" w:type="dxa"/>
            <w:tcBorders>
              <w:top w:val="single" w:sz="4" w:space="0" w:color="auto"/>
              <w:left w:val="single" w:sz="4" w:space="0" w:color="auto"/>
              <w:bottom w:val="single" w:sz="2" w:space="0" w:color="auto"/>
              <w:right w:val="single" w:sz="4" w:space="0" w:color="auto"/>
            </w:tcBorders>
            <w:shd w:val="clear" w:color="auto" w:fill="auto"/>
          </w:tcPr>
          <w:p w:rsidR="00D13C09" w:rsidRPr="00E14505" w:rsidRDefault="00D13C09" w:rsidP="00FE4871">
            <w:pPr>
              <w:ind w:left="303"/>
              <w:rPr>
                <w:rFonts w:ascii="Times New Roman" w:eastAsia="Times New Roman" w:hAnsi="Times New Roman" w:cs="Times New Roman"/>
                <w:sz w:val="24"/>
                <w:szCs w:val="24"/>
                <w:lang w:val="ru-RU"/>
              </w:rPr>
            </w:pPr>
            <w:r w:rsidRPr="00E14505">
              <w:rPr>
                <w:rFonts w:ascii="Times New Roman" w:eastAsia="Times New Roman" w:hAnsi="Times New Roman" w:cs="Times New Roman"/>
                <w:sz w:val="24"/>
                <w:szCs w:val="24"/>
              </w:rPr>
              <w:t>2018</w:t>
            </w:r>
            <w:r w:rsidR="00E14505">
              <w:rPr>
                <w:rFonts w:ascii="Times New Roman" w:eastAsia="Times New Roman" w:hAnsi="Times New Roman" w:cs="Times New Roman"/>
                <w:sz w:val="24"/>
                <w:szCs w:val="24"/>
                <w:lang w:val="ru-RU"/>
              </w:rPr>
              <w:t xml:space="preserve"> год</w:t>
            </w:r>
          </w:p>
        </w:tc>
        <w:tc>
          <w:tcPr>
            <w:tcW w:w="1134" w:type="dxa"/>
            <w:tcBorders>
              <w:top w:val="single" w:sz="4" w:space="0" w:color="auto"/>
              <w:left w:val="single" w:sz="4" w:space="0" w:color="auto"/>
              <w:bottom w:val="single" w:sz="2" w:space="0" w:color="auto"/>
              <w:right w:val="single" w:sz="4" w:space="0" w:color="auto"/>
            </w:tcBorders>
            <w:shd w:val="clear" w:color="auto" w:fill="auto"/>
          </w:tcPr>
          <w:p w:rsidR="00D13C09" w:rsidRPr="00E14505" w:rsidRDefault="00D13C09" w:rsidP="00FE4871">
            <w:pPr>
              <w:ind w:left="302"/>
              <w:rPr>
                <w:rFonts w:ascii="Times New Roman" w:eastAsia="Times New Roman" w:hAnsi="Times New Roman" w:cs="Times New Roman"/>
                <w:sz w:val="24"/>
                <w:szCs w:val="24"/>
                <w:lang w:val="ru-RU"/>
              </w:rPr>
            </w:pPr>
            <w:r w:rsidRPr="00E14505">
              <w:rPr>
                <w:rFonts w:ascii="Times New Roman" w:eastAsia="Times New Roman" w:hAnsi="Times New Roman" w:cs="Times New Roman"/>
                <w:sz w:val="24"/>
                <w:szCs w:val="24"/>
              </w:rPr>
              <w:t>2019</w:t>
            </w:r>
            <w:r w:rsidR="00E14505">
              <w:rPr>
                <w:rFonts w:ascii="Times New Roman" w:eastAsia="Times New Roman" w:hAnsi="Times New Roman" w:cs="Times New Roman"/>
                <w:sz w:val="24"/>
                <w:szCs w:val="24"/>
                <w:lang w:val="ru-RU"/>
              </w:rPr>
              <w:t xml:space="preserve"> год</w:t>
            </w:r>
          </w:p>
        </w:tc>
        <w:tc>
          <w:tcPr>
            <w:tcW w:w="1129" w:type="dxa"/>
            <w:tcBorders>
              <w:top w:val="single" w:sz="4" w:space="0" w:color="auto"/>
              <w:left w:val="single" w:sz="4" w:space="0" w:color="auto"/>
              <w:bottom w:val="single" w:sz="2" w:space="0" w:color="auto"/>
              <w:right w:val="single" w:sz="4" w:space="0" w:color="auto"/>
            </w:tcBorders>
            <w:shd w:val="clear" w:color="auto" w:fill="auto"/>
          </w:tcPr>
          <w:p w:rsidR="00D13C09" w:rsidRPr="00E14505" w:rsidRDefault="00D13C09" w:rsidP="00FE4871">
            <w:pPr>
              <w:ind w:left="369"/>
              <w:rPr>
                <w:rFonts w:ascii="Times New Roman" w:eastAsia="Times New Roman" w:hAnsi="Times New Roman" w:cs="Times New Roman"/>
                <w:sz w:val="24"/>
                <w:szCs w:val="24"/>
                <w:lang w:val="ru-RU"/>
              </w:rPr>
            </w:pPr>
            <w:r w:rsidRPr="00E14505">
              <w:rPr>
                <w:rFonts w:ascii="Times New Roman" w:eastAsia="Times New Roman" w:hAnsi="Times New Roman" w:cs="Times New Roman"/>
                <w:sz w:val="24"/>
                <w:szCs w:val="24"/>
              </w:rPr>
              <w:t>2020</w:t>
            </w:r>
            <w:r w:rsidR="00E14505">
              <w:rPr>
                <w:rFonts w:ascii="Times New Roman" w:eastAsia="Times New Roman" w:hAnsi="Times New Roman" w:cs="Times New Roman"/>
                <w:sz w:val="24"/>
                <w:szCs w:val="24"/>
                <w:lang w:val="ru-RU"/>
              </w:rPr>
              <w:t xml:space="preserve"> год</w:t>
            </w:r>
          </w:p>
        </w:tc>
      </w:tr>
      <w:tr w:rsidR="00E14505" w:rsidRPr="00E14505" w:rsidTr="00C870BC">
        <w:trPr>
          <w:trHeight w:val="502"/>
        </w:trPr>
        <w:tc>
          <w:tcPr>
            <w:tcW w:w="4683" w:type="dxa"/>
            <w:tcBorders>
              <w:top w:val="single" w:sz="2" w:space="0" w:color="auto"/>
              <w:left w:val="single" w:sz="2" w:space="0" w:color="auto"/>
              <w:bottom w:val="single" w:sz="2" w:space="0" w:color="auto"/>
            </w:tcBorders>
            <w:shd w:val="clear" w:color="auto" w:fill="auto"/>
          </w:tcPr>
          <w:p w:rsidR="00D13C09" w:rsidRPr="00E14505" w:rsidRDefault="00D13C09" w:rsidP="00FE4871">
            <w:pPr>
              <w:ind w:left="107"/>
              <w:rPr>
                <w:rFonts w:ascii="Times New Roman" w:eastAsia="Times New Roman" w:hAnsi="Times New Roman" w:cs="Times New Roman"/>
                <w:sz w:val="24"/>
                <w:szCs w:val="24"/>
                <w:lang w:val="ru-RU"/>
              </w:rPr>
            </w:pPr>
            <w:r w:rsidRPr="00E14505">
              <w:rPr>
                <w:rFonts w:ascii="Times New Roman" w:eastAsia="Times New Roman" w:hAnsi="Times New Roman" w:cs="Times New Roman"/>
                <w:sz w:val="24"/>
                <w:szCs w:val="24"/>
                <w:lang w:val="ru-RU"/>
              </w:rPr>
              <w:t>Налоговые</w:t>
            </w:r>
            <w:r w:rsidRPr="00E14505">
              <w:rPr>
                <w:rFonts w:ascii="Times New Roman" w:eastAsia="Times New Roman" w:hAnsi="Times New Roman" w:cs="Times New Roman"/>
                <w:spacing w:val="-4"/>
                <w:sz w:val="24"/>
                <w:szCs w:val="24"/>
                <w:lang w:val="ru-RU"/>
              </w:rPr>
              <w:t xml:space="preserve"> </w:t>
            </w:r>
            <w:r w:rsidRPr="00E14505">
              <w:rPr>
                <w:rFonts w:ascii="Times New Roman" w:eastAsia="Times New Roman" w:hAnsi="Times New Roman" w:cs="Times New Roman"/>
                <w:sz w:val="24"/>
                <w:szCs w:val="24"/>
                <w:lang w:val="ru-RU"/>
              </w:rPr>
              <w:t>поступления</w:t>
            </w:r>
            <w:r w:rsidRPr="00E14505">
              <w:rPr>
                <w:rFonts w:ascii="Times New Roman" w:eastAsia="Times New Roman" w:hAnsi="Times New Roman" w:cs="Times New Roman"/>
                <w:spacing w:val="-3"/>
                <w:sz w:val="24"/>
                <w:szCs w:val="24"/>
                <w:lang w:val="ru-RU"/>
              </w:rPr>
              <w:t xml:space="preserve"> </w:t>
            </w:r>
            <w:r w:rsidRPr="00E14505">
              <w:rPr>
                <w:rFonts w:ascii="Times New Roman" w:eastAsia="Times New Roman" w:hAnsi="Times New Roman" w:cs="Times New Roman"/>
                <w:sz w:val="24"/>
                <w:szCs w:val="24"/>
                <w:lang w:val="ru-RU"/>
              </w:rPr>
              <w:t>КБ,</w:t>
            </w:r>
            <w:r w:rsidRPr="00E14505">
              <w:rPr>
                <w:rFonts w:ascii="Times New Roman" w:eastAsia="Times New Roman" w:hAnsi="Times New Roman" w:cs="Times New Roman"/>
                <w:spacing w:val="-4"/>
                <w:sz w:val="24"/>
                <w:szCs w:val="24"/>
                <w:lang w:val="ru-RU"/>
              </w:rPr>
              <w:t xml:space="preserve"> </w:t>
            </w:r>
            <w:r w:rsidRPr="00E14505">
              <w:rPr>
                <w:rFonts w:ascii="Times New Roman" w:eastAsia="Times New Roman" w:hAnsi="Times New Roman" w:cs="Times New Roman"/>
                <w:sz w:val="24"/>
                <w:szCs w:val="24"/>
                <w:lang w:val="ru-RU"/>
              </w:rPr>
              <w:t>млрд.</w:t>
            </w:r>
            <w:r w:rsidRPr="00E14505">
              <w:rPr>
                <w:rFonts w:ascii="Times New Roman" w:eastAsia="Times New Roman" w:hAnsi="Times New Roman" w:cs="Times New Roman"/>
                <w:spacing w:val="-5"/>
                <w:sz w:val="24"/>
                <w:szCs w:val="24"/>
                <w:lang w:val="ru-RU"/>
              </w:rPr>
              <w:t xml:space="preserve"> </w:t>
            </w:r>
            <w:r w:rsidRPr="00E14505">
              <w:rPr>
                <w:rFonts w:ascii="Times New Roman" w:eastAsia="Times New Roman" w:hAnsi="Times New Roman" w:cs="Times New Roman"/>
                <w:sz w:val="24"/>
                <w:szCs w:val="24"/>
                <w:lang w:val="ru-RU"/>
              </w:rPr>
              <w:t>тенге</w:t>
            </w:r>
          </w:p>
        </w:tc>
        <w:tc>
          <w:tcPr>
            <w:tcW w:w="851" w:type="dxa"/>
            <w:tcBorders>
              <w:top w:val="single" w:sz="2" w:space="0" w:color="auto"/>
              <w:bottom w:val="single" w:sz="2" w:space="0" w:color="auto"/>
            </w:tcBorders>
            <w:shd w:val="clear" w:color="auto" w:fill="auto"/>
            <w:vAlign w:val="center"/>
          </w:tcPr>
          <w:p w:rsidR="00D13C09" w:rsidRPr="00E14505" w:rsidRDefault="00D13C09" w:rsidP="00E14505">
            <w:pPr>
              <w:ind w:right="85"/>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7</w:t>
            </w:r>
            <w:r w:rsidRPr="00E14505">
              <w:rPr>
                <w:rFonts w:ascii="Times New Roman" w:eastAsia="Times New Roman" w:hAnsi="Times New Roman" w:cs="Times New Roman"/>
                <w:spacing w:val="1"/>
                <w:sz w:val="24"/>
                <w:szCs w:val="24"/>
              </w:rPr>
              <w:t xml:space="preserve"> </w:t>
            </w:r>
            <w:r w:rsidRPr="00E14505">
              <w:rPr>
                <w:rFonts w:ascii="Times New Roman" w:eastAsia="Times New Roman" w:hAnsi="Times New Roman" w:cs="Times New Roman"/>
                <w:sz w:val="24"/>
                <w:szCs w:val="24"/>
              </w:rPr>
              <w:t>153</w:t>
            </w:r>
          </w:p>
        </w:tc>
        <w:tc>
          <w:tcPr>
            <w:tcW w:w="850" w:type="dxa"/>
            <w:tcBorders>
              <w:top w:val="single" w:sz="2" w:space="0" w:color="auto"/>
              <w:bottom w:val="single" w:sz="2" w:space="0" w:color="auto"/>
            </w:tcBorders>
            <w:shd w:val="clear" w:color="auto" w:fill="auto"/>
            <w:vAlign w:val="center"/>
          </w:tcPr>
          <w:p w:rsidR="00D13C09" w:rsidRPr="00E14505" w:rsidRDefault="00D13C09" w:rsidP="00E14505">
            <w:pPr>
              <w:ind w:right="85"/>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8</w:t>
            </w:r>
            <w:r w:rsidRPr="00E14505">
              <w:rPr>
                <w:rFonts w:ascii="Times New Roman" w:eastAsia="Times New Roman" w:hAnsi="Times New Roman" w:cs="Times New Roman"/>
                <w:spacing w:val="1"/>
                <w:sz w:val="24"/>
                <w:szCs w:val="24"/>
              </w:rPr>
              <w:t xml:space="preserve"> </w:t>
            </w:r>
            <w:r w:rsidRPr="00E14505">
              <w:rPr>
                <w:rFonts w:ascii="Times New Roman" w:eastAsia="Times New Roman" w:hAnsi="Times New Roman" w:cs="Times New Roman"/>
                <w:sz w:val="24"/>
                <w:szCs w:val="24"/>
              </w:rPr>
              <w:t>812</w:t>
            </w:r>
          </w:p>
        </w:tc>
        <w:tc>
          <w:tcPr>
            <w:tcW w:w="992" w:type="dxa"/>
            <w:tcBorders>
              <w:top w:val="single" w:sz="2" w:space="0" w:color="auto"/>
              <w:bottom w:val="single" w:sz="2" w:space="0" w:color="auto"/>
            </w:tcBorders>
            <w:shd w:val="clear" w:color="auto" w:fill="auto"/>
            <w:vAlign w:val="center"/>
          </w:tcPr>
          <w:p w:rsidR="00D13C09" w:rsidRPr="00E14505" w:rsidRDefault="00D13C09" w:rsidP="00E14505">
            <w:pPr>
              <w:ind w:right="87"/>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11 091</w:t>
            </w:r>
          </w:p>
        </w:tc>
        <w:tc>
          <w:tcPr>
            <w:tcW w:w="1134" w:type="dxa"/>
            <w:tcBorders>
              <w:top w:val="single" w:sz="2" w:space="0" w:color="auto"/>
              <w:bottom w:val="single" w:sz="2" w:space="0" w:color="auto"/>
            </w:tcBorders>
            <w:shd w:val="clear" w:color="auto" w:fill="auto"/>
            <w:vAlign w:val="center"/>
          </w:tcPr>
          <w:p w:rsidR="00D13C09" w:rsidRPr="00E14505" w:rsidRDefault="00D13C09" w:rsidP="00E14505">
            <w:pPr>
              <w:ind w:right="90"/>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12 054</w:t>
            </w:r>
          </w:p>
        </w:tc>
        <w:tc>
          <w:tcPr>
            <w:tcW w:w="1129" w:type="dxa"/>
            <w:tcBorders>
              <w:top w:val="single" w:sz="2" w:space="0" w:color="auto"/>
              <w:bottom w:val="single" w:sz="2" w:space="0" w:color="auto"/>
              <w:right w:val="single" w:sz="2" w:space="0" w:color="auto"/>
            </w:tcBorders>
            <w:shd w:val="clear" w:color="auto" w:fill="auto"/>
            <w:vAlign w:val="center"/>
          </w:tcPr>
          <w:p w:rsidR="00D13C09" w:rsidRPr="00E14505" w:rsidRDefault="00D13C09" w:rsidP="00E14505">
            <w:pPr>
              <w:ind w:right="91"/>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9</w:t>
            </w:r>
            <w:r w:rsidRPr="00E14505">
              <w:rPr>
                <w:rFonts w:ascii="Times New Roman" w:eastAsia="Times New Roman" w:hAnsi="Times New Roman" w:cs="Times New Roman"/>
                <w:spacing w:val="1"/>
                <w:sz w:val="24"/>
                <w:szCs w:val="24"/>
              </w:rPr>
              <w:t xml:space="preserve"> </w:t>
            </w:r>
            <w:r w:rsidRPr="00E14505">
              <w:rPr>
                <w:rFonts w:ascii="Times New Roman" w:eastAsia="Times New Roman" w:hAnsi="Times New Roman" w:cs="Times New Roman"/>
                <w:sz w:val="24"/>
                <w:szCs w:val="24"/>
              </w:rPr>
              <w:t>962</w:t>
            </w:r>
          </w:p>
        </w:tc>
      </w:tr>
      <w:tr w:rsidR="00E14505" w:rsidRPr="00E14505" w:rsidTr="00C870BC">
        <w:trPr>
          <w:trHeight w:val="258"/>
        </w:trPr>
        <w:tc>
          <w:tcPr>
            <w:tcW w:w="4683" w:type="dxa"/>
            <w:tcBorders>
              <w:top w:val="single" w:sz="2" w:space="0" w:color="auto"/>
              <w:left w:val="single" w:sz="2" w:space="0" w:color="auto"/>
              <w:bottom w:val="single" w:sz="2" w:space="0" w:color="auto"/>
            </w:tcBorders>
            <w:shd w:val="clear" w:color="auto" w:fill="auto"/>
          </w:tcPr>
          <w:p w:rsidR="00D13C09" w:rsidRPr="00E14505" w:rsidRDefault="00D13C09" w:rsidP="00FE4871">
            <w:pPr>
              <w:ind w:left="107"/>
              <w:rPr>
                <w:rFonts w:ascii="Times New Roman" w:eastAsia="Times New Roman" w:hAnsi="Times New Roman" w:cs="Times New Roman"/>
                <w:sz w:val="24"/>
                <w:szCs w:val="24"/>
                <w:lang w:val="ru-RU"/>
              </w:rPr>
            </w:pPr>
            <w:r w:rsidRPr="00E14505">
              <w:rPr>
                <w:rFonts w:ascii="Times New Roman" w:eastAsia="Times New Roman" w:hAnsi="Times New Roman" w:cs="Times New Roman"/>
                <w:sz w:val="24"/>
                <w:szCs w:val="24"/>
                <w:lang w:val="ru-RU"/>
              </w:rPr>
              <w:t>Налоговые</w:t>
            </w:r>
            <w:r w:rsidRPr="00E14505">
              <w:rPr>
                <w:rFonts w:ascii="Times New Roman" w:eastAsia="Times New Roman" w:hAnsi="Times New Roman" w:cs="Times New Roman"/>
                <w:spacing w:val="-3"/>
                <w:sz w:val="24"/>
                <w:szCs w:val="24"/>
                <w:lang w:val="ru-RU"/>
              </w:rPr>
              <w:t xml:space="preserve"> </w:t>
            </w:r>
            <w:r w:rsidRPr="00E14505">
              <w:rPr>
                <w:rFonts w:ascii="Times New Roman" w:eastAsia="Times New Roman" w:hAnsi="Times New Roman" w:cs="Times New Roman"/>
                <w:sz w:val="24"/>
                <w:szCs w:val="24"/>
                <w:lang w:val="ru-RU"/>
              </w:rPr>
              <w:t>поступления</w:t>
            </w:r>
            <w:r w:rsidRPr="00E14505">
              <w:rPr>
                <w:rFonts w:ascii="Times New Roman" w:eastAsia="Times New Roman" w:hAnsi="Times New Roman" w:cs="Times New Roman"/>
                <w:spacing w:val="-2"/>
                <w:sz w:val="24"/>
                <w:szCs w:val="24"/>
                <w:lang w:val="ru-RU"/>
              </w:rPr>
              <w:t xml:space="preserve"> </w:t>
            </w:r>
            <w:r w:rsidRPr="00E14505">
              <w:rPr>
                <w:rFonts w:ascii="Times New Roman" w:eastAsia="Times New Roman" w:hAnsi="Times New Roman" w:cs="Times New Roman"/>
                <w:sz w:val="24"/>
                <w:szCs w:val="24"/>
                <w:lang w:val="ru-RU"/>
              </w:rPr>
              <w:t>КБ,</w:t>
            </w:r>
            <w:r w:rsidRPr="00E14505">
              <w:rPr>
                <w:rFonts w:ascii="Times New Roman" w:eastAsia="Times New Roman" w:hAnsi="Times New Roman" w:cs="Times New Roman"/>
                <w:spacing w:val="-2"/>
                <w:sz w:val="24"/>
                <w:szCs w:val="24"/>
                <w:lang w:val="ru-RU"/>
              </w:rPr>
              <w:t xml:space="preserve"> </w:t>
            </w:r>
            <w:r w:rsidRPr="00E14505">
              <w:rPr>
                <w:rFonts w:ascii="Times New Roman" w:eastAsia="Times New Roman" w:hAnsi="Times New Roman" w:cs="Times New Roman"/>
                <w:sz w:val="24"/>
                <w:szCs w:val="24"/>
                <w:lang w:val="ru-RU"/>
              </w:rPr>
              <w:t>в</w:t>
            </w:r>
            <w:r w:rsidRPr="00E14505">
              <w:rPr>
                <w:rFonts w:ascii="Times New Roman" w:eastAsia="Times New Roman" w:hAnsi="Times New Roman" w:cs="Times New Roman"/>
                <w:spacing w:val="-2"/>
                <w:sz w:val="24"/>
                <w:szCs w:val="24"/>
                <w:lang w:val="ru-RU"/>
              </w:rPr>
              <w:t xml:space="preserve"> </w:t>
            </w:r>
            <w:r w:rsidRPr="00E14505">
              <w:rPr>
                <w:rFonts w:ascii="Times New Roman" w:eastAsia="Times New Roman" w:hAnsi="Times New Roman" w:cs="Times New Roman"/>
                <w:sz w:val="24"/>
                <w:szCs w:val="24"/>
                <w:lang w:val="ru-RU"/>
              </w:rPr>
              <w:t>%</w:t>
            </w:r>
            <w:r w:rsidRPr="00E14505">
              <w:rPr>
                <w:rFonts w:ascii="Times New Roman" w:eastAsia="Times New Roman" w:hAnsi="Times New Roman" w:cs="Times New Roman"/>
                <w:spacing w:val="-2"/>
                <w:sz w:val="24"/>
                <w:szCs w:val="24"/>
                <w:lang w:val="ru-RU"/>
              </w:rPr>
              <w:t xml:space="preserve"> </w:t>
            </w:r>
            <w:r w:rsidRPr="00E14505">
              <w:rPr>
                <w:rFonts w:ascii="Times New Roman" w:eastAsia="Times New Roman" w:hAnsi="Times New Roman" w:cs="Times New Roman"/>
                <w:sz w:val="24"/>
                <w:szCs w:val="24"/>
                <w:lang w:val="ru-RU"/>
              </w:rPr>
              <w:t>к</w:t>
            </w:r>
            <w:r w:rsidRPr="00E14505">
              <w:rPr>
                <w:rFonts w:ascii="Times New Roman" w:eastAsia="Times New Roman" w:hAnsi="Times New Roman" w:cs="Times New Roman"/>
                <w:spacing w:val="-2"/>
                <w:sz w:val="24"/>
                <w:szCs w:val="24"/>
                <w:lang w:val="ru-RU"/>
              </w:rPr>
              <w:t xml:space="preserve"> </w:t>
            </w:r>
            <w:r w:rsidRPr="00E14505">
              <w:rPr>
                <w:rFonts w:ascii="Times New Roman" w:eastAsia="Times New Roman" w:hAnsi="Times New Roman" w:cs="Times New Roman"/>
                <w:sz w:val="24"/>
                <w:szCs w:val="24"/>
                <w:lang w:val="ru-RU"/>
              </w:rPr>
              <w:t>ВВП</w:t>
            </w:r>
          </w:p>
        </w:tc>
        <w:tc>
          <w:tcPr>
            <w:tcW w:w="851" w:type="dxa"/>
            <w:tcBorders>
              <w:top w:val="single" w:sz="2" w:space="0" w:color="auto"/>
              <w:bottom w:val="single" w:sz="2" w:space="0" w:color="auto"/>
            </w:tcBorders>
            <w:shd w:val="clear" w:color="auto" w:fill="auto"/>
            <w:vAlign w:val="center"/>
          </w:tcPr>
          <w:p w:rsidR="00D13C09" w:rsidRPr="00E14505" w:rsidRDefault="00D13C09" w:rsidP="00E14505">
            <w:pPr>
              <w:ind w:right="87"/>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15,2</w:t>
            </w:r>
          </w:p>
        </w:tc>
        <w:tc>
          <w:tcPr>
            <w:tcW w:w="850" w:type="dxa"/>
            <w:tcBorders>
              <w:top w:val="single" w:sz="2" w:space="0" w:color="auto"/>
              <w:bottom w:val="single" w:sz="2" w:space="0" w:color="auto"/>
            </w:tcBorders>
            <w:shd w:val="clear" w:color="auto" w:fill="auto"/>
            <w:vAlign w:val="center"/>
          </w:tcPr>
          <w:p w:rsidR="00D13C09" w:rsidRPr="00E14505" w:rsidRDefault="00D13C09" w:rsidP="00E14505">
            <w:pPr>
              <w:ind w:right="87"/>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16,2</w:t>
            </w:r>
          </w:p>
        </w:tc>
        <w:tc>
          <w:tcPr>
            <w:tcW w:w="992" w:type="dxa"/>
            <w:tcBorders>
              <w:top w:val="single" w:sz="2" w:space="0" w:color="auto"/>
              <w:bottom w:val="single" w:sz="2" w:space="0" w:color="auto"/>
            </w:tcBorders>
            <w:shd w:val="clear" w:color="auto" w:fill="auto"/>
            <w:vAlign w:val="center"/>
          </w:tcPr>
          <w:p w:rsidR="00D13C09" w:rsidRPr="00E14505" w:rsidRDefault="00D13C09" w:rsidP="00E14505">
            <w:pPr>
              <w:ind w:right="87"/>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17,9</w:t>
            </w:r>
          </w:p>
        </w:tc>
        <w:tc>
          <w:tcPr>
            <w:tcW w:w="1134" w:type="dxa"/>
            <w:tcBorders>
              <w:top w:val="single" w:sz="2" w:space="0" w:color="auto"/>
              <w:bottom w:val="single" w:sz="2" w:space="0" w:color="auto"/>
            </w:tcBorders>
            <w:shd w:val="clear" w:color="auto" w:fill="auto"/>
            <w:vAlign w:val="center"/>
          </w:tcPr>
          <w:p w:rsidR="00D13C09" w:rsidRPr="00E14505" w:rsidRDefault="00D13C09" w:rsidP="00E14505">
            <w:pPr>
              <w:ind w:right="90"/>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17,3</w:t>
            </w:r>
          </w:p>
        </w:tc>
        <w:tc>
          <w:tcPr>
            <w:tcW w:w="1129" w:type="dxa"/>
            <w:tcBorders>
              <w:top w:val="single" w:sz="2" w:space="0" w:color="auto"/>
              <w:bottom w:val="single" w:sz="2" w:space="0" w:color="auto"/>
              <w:right w:val="single" w:sz="2" w:space="0" w:color="auto"/>
            </w:tcBorders>
            <w:shd w:val="clear" w:color="auto" w:fill="auto"/>
            <w:vAlign w:val="center"/>
          </w:tcPr>
          <w:p w:rsidR="00D13C09" w:rsidRPr="00E14505" w:rsidRDefault="00D13C09" w:rsidP="00E14505">
            <w:pPr>
              <w:ind w:right="91"/>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14,2</w:t>
            </w:r>
          </w:p>
        </w:tc>
      </w:tr>
      <w:tr w:rsidR="00E14505" w:rsidRPr="00E14505" w:rsidTr="00C870BC">
        <w:trPr>
          <w:trHeight w:val="265"/>
        </w:trPr>
        <w:tc>
          <w:tcPr>
            <w:tcW w:w="4683" w:type="dxa"/>
            <w:tcBorders>
              <w:top w:val="single" w:sz="2" w:space="0" w:color="auto"/>
              <w:left w:val="single" w:sz="2" w:space="0" w:color="auto"/>
              <w:bottom w:val="single" w:sz="2" w:space="0" w:color="auto"/>
            </w:tcBorders>
            <w:shd w:val="clear" w:color="auto" w:fill="auto"/>
          </w:tcPr>
          <w:p w:rsidR="00D13C09" w:rsidRPr="00E14505" w:rsidRDefault="00D13C09" w:rsidP="00FE4871">
            <w:pPr>
              <w:ind w:left="107"/>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ВВП,</w:t>
            </w:r>
            <w:r w:rsidRPr="00E14505">
              <w:rPr>
                <w:rFonts w:ascii="Times New Roman" w:eastAsia="Times New Roman" w:hAnsi="Times New Roman" w:cs="Times New Roman"/>
                <w:spacing w:val="-4"/>
                <w:sz w:val="24"/>
                <w:szCs w:val="24"/>
              </w:rPr>
              <w:t xml:space="preserve"> </w:t>
            </w:r>
            <w:r w:rsidRPr="00E14505">
              <w:rPr>
                <w:rFonts w:ascii="Times New Roman" w:eastAsia="Times New Roman" w:hAnsi="Times New Roman" w:cs="Times New Roman"/>
                <w:sz w:val="24"/>
                <w:szCs w:val="24"/>
              </w:rPr>
              <w:t>млрд.</w:t>
            </w:r>
            <w:r w:rsidRPr="00E14505">
              <w:rPr>
                <w:rFonts w:ascii="Times New Roman" w:eastAsia="Times New Roman" w:hAnsi="Times New Roman" w:cs="Times New Roman"/>
                <w:spacing w:val="-3"/>
                <w:sz w:val="24"/>
                <w:szCs w:val="24"/>
              </w:rPr>
              <w:t xml:space="preserve"> </w:t>
            </w:r>
            <w:r w:rsidRPr="00E14505">
              <w:rPr>
                <w:rFonts w:ascii="Times New Roman" w:eastAsia="Times New Roman" w:hAnsi="Times New Roman" w:cs="Times New Roman"/>
                <w:sz w:val="24"/>
                <w:szCs w:val="24"/>
              </w:rPr>
              <w:t>тенге</w:t>
            </w:r>
          </w:p>
        </w:tc>
        <w:tc>
          <w:tcPr>
            <w:tcW w:w="851" w:type="dxa"/>
            <w:tcBorders>
              <w:top w:val="single" w:sz="2" w:space="0" w:color="auto"/>
              <w:bottom w:val="single" w:sz="2" w:space="0" w:color="auto"/>
            </w:tcBorders>
            <w:shd w:val="clear" w:color="auto" w:fill="auto"/>
            <w:vAlign w:val="center"/>
          </w:tcPr>
          <w:p w:rsidR="00D13C09" w:rsidRPr="00E14505" w:rsidRDefault="00D13C09" w:rsidP="00E14505">
            <w:pPr>
              <w:ind w:right="86"/>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46 971</w:t>
            </w:r>
          </w:p>
        </w:tc>
        <w:tc>
          <w:tcPr>
            <w:tcW w:w="850" w:type="dxa"/>
            <w:tcBorders>
              <w:top w:val="single" w:sz="2" w:space="0" w:color="auto"/>
              <w:bottom w:val="single" w:sz="2" w:space="0" w:color="auto"/>
            </w:tcBorders>
            <w:shd w:val="clear" w:color="auto" w:fill="auto"/>
            <w:vAlign w:val="center"/>
          </w:tcPr>
          <w:p w:rsidR="00D13C09" w:rsidRPr="00E14505" w:rsidRDefault="00D13C09" w:rsidP="00E14505">
            <w:pPr>
              <w:ind w:right="87"/>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54 379</w:t>
            </w:r>
          </w:p>
        </w:tc>
        <w:tc>
          <w:tcPr>
            <w:tcW w:w="992" w:type="dxa"/>
            <w:tcBorders>
              <w:top w:val="single" w:sz="2" w:space="0" w:color="auto"/>
              <w:bottom w:val="single" w:sz="2" w:space="0" w:color="auto"/>
            </w:tcBorders>
            <w:shd w:val="clear" w:color="auto" w:fill="auto"/>
            <w:vAlign w:val="center"/>
          </w:tcPr>
          <w:p w:rsidR="00D13C09" w:rsidRPr="00E14505" w:rsidRDefault="00D13C09" w:rsidP="00E14505">
            <w:pPr>
              <w:ind w:right="87"/>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61 820</w:t>
            </w:r>
          </w:p>
        </w:tc>
        <w:tc>
          <w:tcPr>
            <w:tcW w:w="1134" w:type="dxa"/>
            <w:tcBorders>
              <w:top w:val="single" w:sz="2" w:space="0" w:color="auto"/>
              <w:bottom w:val="single" w:sz="2" w:space="0" w:color="auto"/>
            </w:tcBorders>
            <w:shd w:val="clear" w:color="auto" w:fill="auto"/>
            <w:vAlign w:val="center"/>
          </w:tcPr>
          <w:p w:rsidR="00D13C09" w:rsidRPr="00E14505" w:rsidRDefault="00D13C09" w:rsidP="00E14505">
            <w:pPr>
              <w:ind w:right="90"/>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69 533</w:t>
            </w:r>
          </w:p>
        </w:tc>
        <w:tc>
          <w:tcPr>
            <w:tcW w:w="1129" w:type="dxa"/>
            <w:tcBorders>
              <w:top w:val="single" w:sz="2" w:space="0" w:color="auto"/>
              <w:bottom w:val="single" w:sz="2" w:space="0" w:color="auto"/>
              <w:right w:val="single" w:sz="2" w:space="0" w:color="auto"/>
            </w:tcBorders>
            <w:shd w:val="clear" w:color="auto" w:fill="auto"/>
            <w:vAlign w:val="center"/>
          </w:tcPr>
          <w:p w:rsidR="00D13C09" w:rsidRPr="00E14505" w:rsidRDefault="00D13C09" w:rsidP="00E14505">
            <w:pPr>
              <w:ind w:right="91"/>
              <w:jc w:val="center"/>
              <w:rPr>
                <w:rFonts w:ascii="Times New Roman" w:eastAsia="Times New Roman" w:hAnsi="Times New Roman" w:cs="Times New Roman"/>
                <w:sz w:val="24"/>
                <w:szCs w:val="24"/>
              </w:rPr>
            </w:pPr>
            <w:r w:rsidRPr="00E14505">
              <w:rPr>
                <w:rFonts w:ascii="Times New Roman" w:eastAsia="Times New Roman" w:hAnsi="Times New Roman" w:cs="Times New Roman"/>
                <w:sz w:val="24"/>
                <w:szCs w:val="24"/>
              </w:rPr>
              <w:t>70 134</w:t>
            </w:r>
          </w:p>
        </w:tc>
      </w:tr>
      <w:tr w:rsidR="00E14505" w:rsidRPr="00E14505" w:rsidTr="00E14505">
        <w:trPr>
          <w:trHeight w:val="265"/>
        </w:trPr>
        <w:tc>
          <w:tcPr>
            <w:tcW w:w="9639" w:type="dxa"/>
            <w:gridSpan w:val="6"/>
            <w:tcBorders>
              <w:top w:val="single" w:sz="2" w:space="0" w:color="auto"/>
            </w:tcBorders>
            <w:shd w:val="clear" w:color="auto" w:fill="auto"/>
          </w:tcPr>
          <w:p w:rsidR="00D13C09" w:rsidRPr="00E14505" w:rsidRDefault="00D13C09" w:rsidP="00D11243">
            <w:pPr>
              <w:tabs>
                <w:tab w:val="left" w:pos="483"/>
              </w:tabs>
              <w:ind w:right="91" w:firstLine="714"/>
              <w:rPr>
                <w:rFonts w:ascii="Times New Roman" w:eastAsia="Times New Roman" w:hAnsi="Times New Roman" w:cs="Times New Roman"/>
                <w:sz w:val="24"/>
                <w:szCs w:val="24"/>
                <w:lang w:val="ru-RU"/>
              </w:rPr>
            </w:pPr>
            <w:r w:rsidRPr="00E14505">
              <w:rPr>
                <w:rFonts w:ascii="Times New Roman" w:eastAsia="Times New Roman" w:hAnsi="Times New Roman" w:cs="Times New Roman"/>
                <w:sz w:val="24"/>
                <w:szCs w:val="24"/>
                <w:lang w:val="ru-RU"/>
              </w:rPr>
              <w:t xml:space="preserve">Примечание </w:t>
            </w:r>
            <w:r w:rsidR="00E14505">
              <w:rPr>
                <w:rFonts w:ascii="Times New Roman" w:eastAsia="Times New Roman" w:hAnsi="Times New Roman" w:cs="Times New Roman"/>
                <w:sz w:val="24"/>
                <w:szCs w:val="24"/>
                <w:lang w:val="ru-RU"/>
              </w:rPr>
              <w:t xml:space="preserve">– </w:t>
            </w:r>
            <w:r w:rsidR="00E14505" w:rsidRPr="00E14505">
              <w:rPr>
                <w:rFonts w:ascii="Times New Roman" w:eastAsia="Times New Roman" w:hAnsi="Times New Roman" w:cs="Times New Roman"/>
                <w:sz w:val="24"/>
                <w:szCs w:val="24"/>
                <w:lang w:val="ru-RU"/>
              </w:rPr>
              <w:t xml:space="preserve">Составлено </w:t>
            </w:r>
            <w:r w:rsidRPr="00E14505">
              <w:rPr>
                <w:rFonts w:ascii="Times New Roman" w:eastAsia="Times New Roman" w:hAnsi="Times New Roman" w:cs="Times New Roman"/>
                <w:sz w:val="24"/>
                <w:szCs w:val="24"/>
                <w:lang w:val="ru-RU"/>
              </w:rPr>
              <w:t>по данным источника [98</w:t>
            </w:r>
            <w:r w:rsidR="00D11243">
              <w:rPr>
                <w:rFonts w:ascii="Times New Roman" w:eastAsia="Times New Roman" w:hAnsi="Times New Roman" w:cs="Times New Roman"/>
                <w:sz w:val="24"/>
                <w:szCs w:val="24"/>
                <w:lang w:val="ru-RU"/>
              </w:rPr>
              <w:t>;</w:t>
            </w:r>
            <w:r w:rsidRPr="00E14505">
              <w:rPr>
                <w:rFonts w:ascii="Times New Roman" w:eastAsia="Times New Roman" w:hAnsi="Times New Roman" w:cs="Times New Roman"/>
                <w:sz w:val="24"/>
                <w:szCs w:val="24"/>
                <w:lang w:val="ru-RU"/>
              </w:rPr>
              <w:t xml:space="preserve"> 102]</w:t>
            </w:r>
          </w:p>
        </w:tc>
      </w:tr>
    </w:tbl>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4"/>
        </w:rPr>
      </w:pPr>
    </w:p>
    <w:p w:rsidR="00D13C09" w:rsidRPr="003C6D0E"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3C6D0E">
        <w:rPr>
          <w:rFonts w:ascii="Times New Roman" w:eastAsia="Times New Roman" w:hAnsi="Times New Roman" w:cs="Times New Roman"/>
          <w:i/>
          <w:sz w:val="28"/>
          <w:szCs w:val="28"/>
        </w:rPr>
        <w:t>Следует отметить, что улучшение структуры консолидированного бюджета</w:t>
      </w:r>
      <w:r w:rsidR="00E14505">
        <w:rPr>
          <w:rFonts w:ascii="Times New Roman" w:eastAsia="Times New Roman" w:hAnsi="Times New Roman" w:cs="Times New Roman"/>
          <w:i/>
          <w:sz w:val="28"/>
          <w:szCs w:val="28"/>
        </w:rPr>
        <w:t xml:space="preserve"> </w:t>
      </w:r>
      <w:r w:rsidRPr="003C6D0E">
        <w:rPr>
          <w:rFonts w:ascii="Times New Roman" w:eastAsia="Times New Roman" w:hAnsi="Times New Roman" w:cs="Times New Roman"/>
          <w:i/>
          <w:sz w:val="28"/>
          <w:szCs w:val="28"/>
        </w:rPr>
        <w:t>в пользу несырьевого сектора произошло за счет более значительного сокращения поступлений от горнодобывающего сектора почти в 2 раза (56,7%) (с 5 199,5 млрд. тенге в 2019 году до 2 950,3 млрд. тенге в 2020 году), по причине снижения мировой цены на нефть, а не за счет роста поступлений от несырьевых отраслей экономики.</w:t>
      </w:r>
    </w:p>
    <w:p w:rsidR="00D13C09" w:rsidRPr="00D13C09" w:rsidRDefault="00D13C09" w:rsidP="00FE4871">
      <w:pPr>
        <w:widowControl w:val="0"/>
        <w:autoSpaceDE w:val="0"/>
        <w:autoSpaceDN w:val="0"/>
        <w:spacing w:after="0" w:line="240" w:lineRule="auto"/>
        <w:ind w:firstLine="680"/>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С</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введением</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в</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марте</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2020</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года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в</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Республике</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Казахстан</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режима</w:t>
      </w:r>
      <w:r w:rsidRPr="00D13C09">
        <w:rPr>
          <w:rFonts w:ascii="Times New Roman" w:eastAsia="Times New Roman" w:hAnsi="Times New Roman" w:cs="Times New Roman"/>
          <w:spacing w:val="-67"/>
          <w:sz w:val="28"/>
          <w:szCs w:val="28"/>
        </w:rPr>
        <w:t xml:space="preserve"> </w:t>
      </w:r>
      <w:r w:rsidRPr="00D13C09">
        <w:rPr>
          <w:rFonts w:ascii="Times New Roman" w:eastAsia="Times New Roman" w:hAnsi="Times New Roman" w:cs="Times New Roman"/>
          <w:sz w:val="28"/>
          <w:szCs w:val="28"/>
        </w:rPr>
        <w:t>чрезвычайного</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положения</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ввиду</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распространения</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COVID-19</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Главой</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государства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в</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адрес</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Правительства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и</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Национального</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Банка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Республики</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Казахстан поручено оперативное исполнение антикризисных мер поддержки</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населения</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и</w:t>
      </w:r>
      <w:r w:rsidRPr="00D13C09">
        <w:rPr>
          <w:rFonts w:ascii="Times New Roman" w:eastAsia="Times New Roman" w:hAnsi="Times New Roman" w:cs="Times New Roman"/>
          <w:spacing w:val="-3"/>
          <w:sz w:val="28"/>
          <w:szCs w:val="28"/>
        </w:rPr>
        <w:t xml:space="preserve"> </w:t>
      </w:r>
      <w:r w:rsidRPr="00D13C09">
        <w:rPr>
          <w:rFonts w:ascii="Times New Roman" w:eastAsia="Times New Roman" w:hAnsi="Times New Roman" w:cs="Times New Roman"/>
          <w:sz w:val="28"/>
          <w:szCs w:val="28"/>
        </w:rPr>
        <w:t>бизнеса</w:t>
      </w:r>
      <w:r w:rsidRPr="00D13C09">
        <w:rPr>
          <w:rFonts w:ascii="Times New Roman" w:eastAsia="Times New Roman" w:hAnsi="Times New Roman" w:cs="Times New Roman"/>
          <w:spacing w:val="-2"/>
          <w:sz w:val="28"/>
          <w:szCs w:val="28"/>
        </w:rPr>
        <w:t xml:space="preserve"> </w:t>
      </w:r>
      <w:r w:rsidRPr="00D13C09">
        <w:rPr>
          <w:rFonts w:ascii="Times New Roman" w:eastAsia="Times New Roman" w:hAnsi="Times New Roman" w:cs="Times New Roman"/>
          <w:sz w:val="28"/>
          <w:szCs w:val="28"/>
        </w:rPr>
        <w:t>в</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период</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пандемии.</w:t>
      </w:r>
    </w:p>
    <w:p w:rsidR="00D13C09" w:rsidRPr="00D13C09" w:rsidRDefault="00D13C09" w:rsidP="00FE4871">
      <w:pPr>
        <w:widowControl w:val="0"/>
        <w:autoSpaceDE w:val="0"/>
        <w:autoSpaceDN w:val="0"/>
        <w:spacing w:after="0" w:line="240" w:lineRule="auto"/>
        <w:ind w:firstLine="680"/>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Следует при этом отметить, что утвержденного плана антикризисных мер</w:t>
      </w:r>
      <w:r w:rsidRPr="00D13C09">
        <w:rPr>
          <w:rFonts w:ascii="Times New Roman" w:eastAsia="Times New Roman" w:hAnsi="Times New Roman" w:cs="Times New Roman"/>
          <w:i/>
          <w:spacing w:val="-67"/>
          <w:sz w:val="28"/>
          <w:szCs w:val="28"/>
        </w:rPr>
        <w:t xml:space="preserve"> </w:t>
      </w:r>
      <w:r w:rsidRPr="00D13C09">
        <w:rPr>
          <w:rFonts w:ascii="Times New Roman" w:eastAsia="Times New Roman" w:hAnsi="Times New Roman" w:cs="Times New Roman"/>
          <w:i/>
          <w:sz w:val="28"/>
          <w:szCs w:val="28"/>
        </w:rPr>
        <w:t>с</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конкретно</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обозначенными</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исполнителями,</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объемами</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и</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источниками</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финансирования</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Правительством</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выработано</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не</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было,</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что</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в</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дальнейшем</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усложнило процесс мониторинга и контроля расходования выделенных средств</w:t>
      </w:r>
      <w:r w:rsidRPr="00D13C09">
        <w:rPr>
          <w:rFonts w:ascii="Times New Roman" w:eastAsia="Times New Roman" w:hAnsi="Times New Roman" w:cs="Times New Roman"/>
          <w:i/>
          <w:spacing w:val="-67"/>
          <w:sz w:val="28"/>
          <w:szCs w:val="28"/>
        </w:rPr>
        <w:t xml:space="preserve"> </w:t>
      </w:r>
      <w:r w:rsidRPr="00D13C09">
        <w:rPr>
          <w:rFonts w:ascii="Times New Roman" w:eastAsia="Times New Roman" w:hAnsi="Times New Roman" w:cs="Times New Roman"/>
          <w:i/>
          <w:sz w:val="28"/>
          <w:szCs w:val="28"/>
        </w:rPr>
        <w:t>как</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на</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центральном,</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так</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и</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на</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местном</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уровнях</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ввиду</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неоднозначного</w:t>
      </w:r>
      <w:r w:rsidRPr="00D13C09">
        <w:rPr>
          <w:rFonts w:ascii="Times New Roman" w:eastAsia="Times New Roman" w:hAnsi="Times New Roman" w:cs="Times New Roman"/>
          <w:i/>
          <w:spacing w:val="-67"/>
          <w:sz w:val="28"/>
          <w:szCs w:val="28"/>
        </w:rPr>
        <w:t xml:space="preserve"> </w:t>
      </w:r>
      <w:r w:rsidRPr="00D13C09">
        <w:rPr>
          <w:rFonts w:ascii="Times New Roman" w:eastAsia="Times New Roman" w:hAnsi="Times New Roman" w:cs="Times New Roman"/>
          <w:i/>
          <w:sz w:val="28"/>
          <w:szCs w:val="28"/>
        </w:rPr>
        <w:t>толкования</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участниками</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антикризисных</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мер</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и</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смешения</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их</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с</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текущими</w:t>
      </w:r>
      <w:r w:rsidRPr="00D13C09">
        <w:rPr>
          <w:rFonts w:ascii="Times New Roman" w:eastAsia="Times New Roman" w:hAnsi="Times New Roman" w:cs="Times New Roman"/>
          <w:i/>
          <w:spacing w:val="1"/>
          <w:sz w:val="28"/>
          <w:szCs w:val="28"/>
        </w:rPr>
        <w:t xml:space="preserve"> </w:t>
      </w:r>
      <w:r w:rsidRPr="00D13C09">
        <w:rPr>
          <w:rFonts w:ascii="Times New Roman" w:eastAsia="Times New Roman" w:hAnsi="Times New Roman" w:cs="Times New Roman"/>
          <w:i/>
          <w:sz w:val="28"/>
          <w:szCs w:val="28"/>
        </w:rPr>
        <w:t>мероприятиями.</w:t>
      </w:r>
    </w:p>
    <w:p w:rsidR="00D13C09" w:rsidRPr="00FA0496" w:rsidRDefault="00FA0496" w:rsidP="00FE4871">
      <w:pPr>
        <w:widowControl w:val="0"/>
        <w:autoSpaceDE w:val="0"/>
        <w:autoSpaceDN w:val="0"/>
        <w:spacing w:after="0" w:line="240" w:lineRule="auto"/>
        <w:ind w:firstLine="680"/>
        <w:jc w:val="both"/>
        <w:rPr>
          <w:rFonts w:ascii="Times New Roman" w:eastAsia="Times New Roman" w:hAnsi="Times New Roman" w:cs="Times New Roman"/>
          <w:i/>
          <w:sz w:val="28"/>
          <w:szCs w:val="28"/>
        </w:rPr>
      </w:pPr>
      <w:r w:rsidRPr="00FA0496">
        <w:rPr>
          <w:rFonts w:ascii="Times New Roman" w:eastAsia="Times New Roman" w:hAnsi="Times New Roman" w:cs="Times New Roman"/>
          <w:i/>
          <w:sz w:val="28"/>
          <w:szCs w:val="28"/>
        </w:rPr>
        <w:t xml:space="preserve">На реализацию антикризисных мер, связанных с коронавирусом и снижением мировой деловой активности, Правительством направлено в целом 5,9 трлн тенге. Из них за счет республиканского бюджета — 3,4 трлн тенге и внебюджетных средств </w:t>
      </w:r>
      <w:r w:rsidR="00D13C09" w:rsidRPr="00FA0496">
        <w:rPr>
          <w:rFonts w:ascii="Times New Roman" w:eastAsia="Times New Roman" w:hAnsi="Times New Roman" w:cs="Times New Roman"/>
          <w:i/>
          <w:sz w:val="28"/>
          <w:szCs w:val="28"/>
        </w:rPr>
        <w:t>[103] и 2,</w:t>
      </w:r>
      <w:r>
        <w:rPr>
          <w:rFonts w:ascii="Times New Roman" w:eastAsia="Times New Roman" w:hAnsi="Times New Roman" w:cs="Times New Roman"/>
          <w:i/>
          <w:sz w:val="28"/>
          <w:szCs w:val="28"/>
        </w:rPr>
        <w:t>5</w:t>
      </w:r>
      <w:r w:rsidR="00D13C09" w:rsidRPr="00FA0496">
        <w:rPr>
          <w:rFonts w:ascii="Times New Roman" w:eastAsia="Times New Roman" w:hAnsi="Times New Roman" w:cs="Times New Roman"/>
          <w:i/>
          <w:sz w:val="28"/>
          <w:szCs w:val="28"/>
        </w:rPr>
        <w:t xml:space="preserve"> трлн. тенге обеспечены внебюджетными источниками.</w:t>
      </w:r>
    </w:p>
    <w:p w:rsidR="00D13C09" w:rsidRPr="00D13C09" w:rsidRDefault="00D13C09" w:rsidP="00FE4871">
      <w:pPr>
        <w:widowControl w:val="0"/>
        <w:autoSpaceDE w:val="0"/>
        <w:autoSpaceDN w:val="0"/>
        <w:spacing w:after="0" w:line="240" w:lineRule="auto"/>
        <w:ind w:firstLine="680"/>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При этом, согласно уточненному республиканскому бюджету на 2020 год</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из</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3,5</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трлн.</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тенге</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непосредственно</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на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обеспечение</w:t>
      </w:r>
      <w:r w:rsidRPr="00D13C09">
        <w:rPr>
          <w:rFonts w:ascii="Times New Roman" w:eastAsia="Times New Roman" w:hAnsi="Times New Roman" w:cs="Times New Roman"/>
          <w:spacing w:val="71"/>
          <w:sz w:val="28"/>
          <w:szCs w:val="28"/>
        </w:rPr>
        <w:t xml:space="preserve"> </w:t>
      </w:r>
      <w:r w:rsidRPr="00D13C09">
        <w:rPr>
          <w:rFonts w:ascii="Times New Roman" w:eastAsia="Times New Roman" w:hAnsi="Times New Roman" w:cs="Times New Roman"/>
          <w:sz w:val="28"/>
          <w:szCs w:val="28"/>
        </w:rPr>
        <w:t>экономической</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стабильности</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и</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режима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чрезвычайного</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положения</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в</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стране</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предусмотрены</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средства</w:t>
      </w:r>
      <w:r w:rsidRPr="00D13C09">
        <w:rPr>
          <w:rFonts w:ascii="Times New Roman" w:eastAsia="Times New Roman" w:hAnsi="Times New Roman" w:cs="Times New Roman"/>
          <w:spacing w:val="-2"/>
          <w:sz w:val="28"/>
          <w:szCs w:val="28"/>
        </w:rPr>
        <w:t xml:space="preserve"> </w:t>
      </w:r>
      <w:r w:rsidRPr="00D13C09">
        <w:rPr>
          <w:rFonts w:ascii="Times New Roman" w:eastAsia="Times New Roman" w:hAnsi="Times New Roman" w:cs="Times New Roman"/>
          <w:sz w:val="28"/>
          <w:szCs w:val="28"/>
        </w:rPr>
        <w:t>в</w:t>
      </w:r>
      <w:r w:rsidRPr="00D13C09">
        <w:rPr>
          <w:rFonts w:ascii="Times New Roman" w:eastAsia="Times New Roman" w:hAnsi="Times New Roman" w:cs="Times New Roman"/>
          <w:spacing w:val="-2"/>
          <w:sz w:val="28"/>
          <w:szCs w:val="28"/>
        </w:rPr>
        <w:t xml:space="preserve"> </w:t>
      </w:r>
      <w:r w:rsidRPr="00D13C09">
        <w:rPr>
          <w:rFonts w:ascii="Times New Roman" w:eastAsia="Times New Roman" w:hAnsi="Times New Roman" w:cs="Times New Roman"/>
          <w:sz w:val="28"/>
          <w:szCs w:val="28"/>
        </w:rPr>
        <w:t>объеме</w:t>
      </w:r>
      <w:r w:rsidRPr="00D13C09">
        <w:rPr>
          <w:rFonts w:ascii="Times New Roman" w:eastAsia="Times New Roman" w:hAnsi="Times New Roman" w:cs="Times New Roman"/>
          <w:spacing w:val="-3"/>
          <w:sz w:val="28"/>
          <w:szCs w:val="28"/>
        </w:rPr>
        <w:t xml:space="preserve"> </w:t>
      </w:r>
      <w:r w:rsidRPr="00D13C09">
        <w:rPr>
          <w:rFonts w:ascii="Times New Roman" w:eastAsia="Times New Roman" w:hAnsi="Times New Roman" w:cs="Times New Roman"/>
          <w:sz w:val="28"/>
          <w:szCs w:val="28"/>
        </w:rPr>
        <w:t>1,2</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трлн.</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тенге.</w:t>
      </w:r>
    </w:p>
    <w:p w:rsidR="00D13C09" w:rsidRPr="00E14505" w:rsidRDefault="00D13C09" w:rsidP="00FE4871">
      <w:pPr>
        <w:widowControl w:val="0"/>
        <w:autoSpaceDE w:val="0"/>
        <w:autoSpaceDN w:val="0"/>
        <w:spacing w:after="0" w:line="240" w:lineRule="auto"/>
        <w:ind w:firstLine="680"/>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Оставшиеся 2,3 трлн. тенге выделены в качестве дополнительных средств</w:t>
      </w:r>
      <w:r w:rsidRPr="00D13C09">
        <w:rPr>
          <w:rFonts w:ascii="Times New Roman" w:eastAsia="Times New Roman" w:hAnsi="Times New Roman" w:cs="Times New Roman"/>
          <w:spacing w:val="-67"/>
          <w:sz w:val="28"/>
          <w:szCs w:val="28"/>
        </w:rPr>
        <w:t xml:space="preserve"> </w:t>
      </w:r>
      <w:r w:rsidRPr="00D13C09">
        <w:rPr>
          <w:rFonts w:ascii="Times New Roman" w:eastAsia="Times New Roman" w:hAnsi="Times New Roman" w:cs="Times New Roman"/>
          <w:sz w:val="28"/>
          <w:szCs w:val="28"/>
        </w:rPr>
        <w:t>на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продолжающиеся</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мероприятия,</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обеспечение</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курсовой</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разницы</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w:t>
      </w:r>
      <w:r w:rsidRPr="00D13C09">
        <w:rPr>
          <w:rFonts w:ascii="Times New Roman" w:eastAsia="Times New Roman" w:hAnsi="Times New Roman" w:cs="Times New Roman"/>
          <w:i/>
          <w:sz w:val="24"/>
          <w:szCs w:val="28"/>
        </w:rPr>
        <w:t>0,6</w:t>
      </w:r>
      <w:r w:rsidRPr="00D13C09">
        <w:rPr>
          <w:rFonts w:ascii="Times New Roman" w:eastAsia="Times New Roman" w:hAnsi="Times New Roman" w:cs="Times New Roman"/>
          <w:i/>
          <w:spacing w:val="1"/>
          <w:sz w:val="24"/>
          <w:szCs w:val="28"/>
        </w:rPr>
        <w:t xml:space="preserve"> </w:t>
      </w:r>
      <w:r w:rsidRPr="00D13C09">
        <w:rPr>
          <w:rFonts w:ascii="Times New Roman" w:eastAsia="Times New Roman" w:hAnsi="Times New Roman" w:cs="Times New Roman"/>
          <w:i/>
          <w:sz w:val="24"/>
          <w:szCs w:val="28"/>
        </w:rPr>
        <w:t>трлн.</w:t>
      </w:r>
      <w:r w:rsidRPr="00D13C09">
        <w:rPr>
          <w:rFonts w:ascii="Times New Roman" w:eastAsia="Times New Roman" w:hAnsi="Times New Roman" w:cs="Times New Roman"/>
          <w:i/>
          <w:spacing w:val="1"/>
          <w:sz w:val="24"/>
          <w:szCs w:val="28"/>
        </w:rPr>
        <w:t xml:space="preserve"> </w:t>
      </w:r>
      <w:r w:rsidRPr="00E14505">
        <w:rPr>
          <w:rFonts w:ascii="Times New Roman" w:eastAsia="Times New Roman" w:hAnsi="Times New Roman" w:cs="Times New Roman"/>
          <w:i/>
          <w:sz w:val="28"/>
          <w:szCs w:val="28"/>
        </w:rPr>
        <w:t>тенге</w:t>
      </w:r>
      <w:r w:rsidRPr="00E14505">
        <w:rPr>
          <w:rFonts w:ascii="Times New Roman" w:eastAsia="Times New Roman" w:hAnsi="Times New Roman" w:cs="Times New Roman"/>
          <w:sz w:val="28"/>
          <w:szCs w:val="28"/>
        </w:rPr>
        <w:t>)</w:t>
      </w:r>
      <w:r w:rsidRPr="00E14505">
        <w:rPr>
          <w:rFonts w:ascii="Times New Roman" w:eastAsia="Times New Roman" w:hAnsi="Times New Roman" w:cs="Times New Roman"/>
          <w:spacing w:val="52"/>
          <w:sz w:val="28"/>
          <w:szCs w:val="28"/>
        </w:rPr>
        <w:t xml:space="preserve"> </w:t>
      </w:r>
      <w:r w:rsidRPr="00E14505">
        <w:rPr>
          <w:rFonts w:ascii="Times New Roman" w:eastAsia="Times New Roman" w:hAnsi="Times New Roman" w:cs="Times New Roman"/>
          <w:sz w:val="28"/>
          <w:szCs w:val="28"/>
        </w:rPr>
        <w:t>и</w:t>
      </w:r>
      <w:r w:rsidRPr="00E14505">
        <w:rPr>
          <w:rFonts w:ascii="Times New Roman" w:eastAsia="Times New Roman" w:hAnsi="Times New Roman" w:cs="Times New Roman"/>
          <w:spacing w:val="52"/>
          <w:sz w:val="28"/>
          <w:szCs w:val="28"/>
        </w:rPr>
        <w:t xml:space="preserve"> </w:t>
      </w:r>
      <w:r w:rsidRPr="00E14505">
        <w:rPr>
          <w:rFonts w:ascii="Times New Roman" w:eastAsia="Times New Roman" w:hAnsi="Times New Roman" w:cs="Times New Roman"/>
          <w:sz w:val="28"/>
          <w:szCs w:val="28"/>
        </w:rPr>
        <w:t>на</w:t>
      </w:r>
      <w:r w:rsidRPr="00E14505">
        <w:rPr>
          <w:rFonts w:ascii="Times New Roman" w:eastAsia="Times New Roman" w:hAnsi="Times New Roman" w:cs="Times New Roman"/>
          <w:spacing w:val="49"/>
          <w:sz w:val="28"/>
          <w:szCs w:val="28"/>
        </w:rPr>
        <w:t xml:space="preserve"> </w:t>
      </w:r>
      <w:r w:rsidRPr="00E14505">
        <w:rPr>
          <w:rFonts w:ascii="Times New Roman" w:eastAsia="Times New Roman" w:hAnsi="Times New Roman" w:cs="Times New Roman"/>
          <w:sz w:val="28"/>
          <w:szCs w:val="28"/>
        </w:rPr>
        <w:t>компенсацию</w:t>
      </w:r>
      <w:r w:rsidRPr="00E14505">
        <w:rPr>
          <w:rFonts w:ascii="Times New Roman" w:eastAsia="Times New Roman" w:hAnsi="Times New Roman" w:cs="Times New Roman"/>
          <w:spacing w:val="48"/>
          <w:sz w:val="28"/>
          <w:szCs w:val="28"/>
        </w:rPr>
        <w:t xml:space="preserve"> </w:t>
      </w:r>
      <w:r w:rsidRPr="00E14505">
        <w:rPr>
          <w:rFonts w:ascii="Times New Roman" w:eastAsia="Times New Roman" w:hAnsi="Times New Roman" w:cs="Times New Roman"/>
          <w:sz w:val="28"/>
          <w:szCs w:val="28"/>
        </w:rPr>
        <w:t>потерь</w:t>
      </w:r>
      <w:r w:rsidRPr="00E14505">
        <w:rPr>
          <w:rFonts w:ascii="Times New Roman" w:eastAsia="Times New Roman" w:hAnsi="Times New Roman" w:cs="Times New Roman"/>
          <w:spacing w:val="48"/>
          <w:sz w:val="28"/>
          <w:szCs w:val="28"/>
        </w:rPr>
        <w:t xml:space="preserve"> </w:t>
      </w:r>
      <w:r w:rsidRPr="00E14505">
        <w:rPr>
          <w:rFonts w:ascii="Times New Roman" w:eastAsia="Times New Roman" w:hAnsi="Times New Roman" w:cs="Times New Roman"/>
          <w:sz w:val="28"/>
          <w:szCs w:val="28"/>
        </w:rPr>
        <w:t>доходной</w:t>
      </w:r>
      <w:r w:rsidRPr="00E14505">
        <w:rPr>
          <w:rFonts w:ascii="Times New Roman" w:eastAsia="Times New Roman" w:hAnsi="Times New Roman" w:cs="Times New Roman"/>
          <w:spacing w:val="52"/>
          <w:sz w:val="28"/>
          <w:szCs w:val="28"/>
        </w:rPr>
        <w:t xml:space="preserve"> </w:t>
      </w:r>
      <w:r w:rsidRPr="00E14505">
        <w:rPr>
          <w:rFonts w:ascii="Times New Roman" w:eastAsia="Times New Roman" w:hAnsi="Times New Roman" w:cs="Times New Roman"/>
          <w:sz w:val="28"/>
          <w:szCs w:val="28"/>
        </w:rPr>
        <w:t>части</w:t>
      </w:r>
      <w:r w:rsidRPr="00E14505">
        <w:rPr>
          <w:rFonts w:ascii="Times New Roman" w:eastAsia="Times New Roman" w:hAnsi="Times New Roman" w:cs="Times New Roman"/>
          <w:spacing w:val="50"/>
          <w:sz w:val="28"/>
          <w:szCs w:val="28"/>
        </w:rPr>
        <w:t xml:space="preserve"> </w:t>
      </w:r>
      <w:r w:rsidRPr="00E14505">
        <w:rPr>
          <w:rFonts w:ascii="Times New Roman" w:eastAsia="Times New Roman" w:hAnsi="Times New Roman" w:cs="Times New Roman"/>
          <w:sz w:val="28"/>
          <w:szCs w:val="28"/>
        </w:rPr>
        <w:t>в</w:t>
      </w:r>
      <w:r w:rsidRPr="00E14505">
        <w:rPr>
          <w:rFonts w:ascii="Times New Roman" w:eastAsia="Times New Roman" w:hAnsi="Times New Roman" w:cs="Times New Roman"/>
          <w:spacing w:val="51"/>
          <w:sz w:val="28"/>
          <w:szCs w:val="28"/>
        </w:rPr>
        <w:t xml:space="preserve"> </w:t>
      </w:r>
      <w:r w:rsidRPr="00E14505">
        <w:rPr>
          <w:rFonts w:ascii="Times New Roman" w:eastAsia="Times New Roman" w:hAnsi="Times New Roman" w:cs="Times New Roman"/>
          <w:sz w:val="28"/>
          <w:szCs w:val="28"/>
        </w:rPr>
        <w:t>связи</w:t>
      </w:r>
      <w:r w:rsidRPr="00E14505">
        <w:rPr>
          <w:rFonts w:ascii="Times New Roman" w:eastAsia="Times New Roman" w:hAnsi="Times New Roman" w:cs="Times New Roman"/>
          <w:spacing w:val="52"/>
          <w:sz w:val="28"/>
          <w:szCs w:val="28"/>
        </w:rPr>
        <w:t xml:space="preserve"> </w:t>
      </w:r>
      <w:r w:rsidRPr="00E14505">
        <w:rPr>
          <w:rFonts w:ascii="Times New Roman" w:eastAsia="Times New Roman" w:hAnsi="Times New Roman" w:cs="Times New Roman"/>
          <w:sz w:val="28"/>
          <w:szCs w:val="28"/>
        </w:rPr>
        <w:t>с</w:t>
      </w:r>
      <w:r w:rsidRPr="00E14505">
        <w:rPr>
          <w:rFonts w:ascii="Times New Roman" w:eastAsia="Times New Roman" w:hAnsi="Times New Roman" w:cs="Times New Roman"/>
          <w:spacing w:val="49"/>
          <w:sz w:val="28"/>
          <w:szCs w:val="28"/>
        </w:rPr>
        <w:t xml:space="preserve"> </w:t>
      </w:r>
      <w:r w:rsidRPr="00E14505">
        <w:rPr>
          <w:rFonts w:ascii="Times New Roman" w:eastAsia="Times New Roman" w:hAnsi="Times New Roman" w:cs="Times New Roman"/>
          <w:sz w:val="28"/>
          <w:szCs w:val="28"/>
        </w:rPr>
        <w:t>изменением макроэкономической</w:t>
      </w:r>
      <w:r w:rsidRPr="00E14505">
        <w:rPr>
          <w:rFonts w:ascii="Times New Roman" w:eastAsia="Times New Roman" w:hAnsi="Times New Roman" w:cs="Times New Roman"/>
          <w:spacing w:val="-3"/>
          <w:sz w:val="28"/>
          <w:szCs w:val="28"/>
        </w:rPr>
        <w:t xml:space="preserve"> </w:t>
      </w:r>
      <w:r w:rsidRPr="00E14505">
        <w:rPr>
          <w:rFonts w:ascii="Times New Roman" w:eastAsia="Times New Roman" w:hAnsi="Times New Roman" w:cs="Times New Roman"/>
          <w:sz w:val="28"/>
          <w:szCs w:val="28"/>
        </w:rPr>
        <w:t>ситуации</w:t>
      </w:r>
      <w:r w:rsidRPr="00E14505">
        <w:rPr>
          <w:rFonts w:ascii="Times New Roman" w:eastAsia="Times New Roman" w:hAnsi="Times New Roman" w:cs="Times New Roman"/>
          <w:spacing w:val="-2"/>
          <w:sz w:val="28"/>
          <w:szCs w:val="28"/>
        </w:rPr>
        <w:t xml:space="preserve"> </w:t>
      </w:r>
      <w:r w:rsidRPr="00E14505">
        <w:rPr>
          <w:rFonts w:ascii="Times New Roman" w:eastAsia="Times New Roman" w:hAnsi="Times New Roman" w:cs="Times New Roman"/>
          <w:sz w:val="28"/>
          <w:szCs w:val="28"/>
        </w:rPr>
        <w:t>в</w:t>
      </w:r>
      <w:r w:rsidRPr="00E14505">
        <w:rPr>
          <w:rFonts w:ascii="Times New Roman" w:eastAsia="Times New Roman" w:hAnsi="Times New Roman" w:cs="Times New Roman"/>
          <w:spacing w:val="-3"/>
          <w:sz w:val="28"/>
          <w:szCs w:val="28"/>
        </w:rPr>
        <w:t xml:space="preserve"> </w:t>
      </w:r>
      <w:r w:rsidRPr="00E14505">
        <w:rPr>
          <w:rFonts w:ascii="Times New Roman" w:eastAsia="Times New Roman" w:hAnsi="Times New Roman" w:cs="Times New Roman"/>
          <w:sz w:val="28"/>
          <w:szCs w:val="28"/>
        </w:rPr>
        <w:t>стране</w:t>
      </w:r>
      <w:r w:rsidRPr="00E14505">
        <w:rPr>
          <w:rFonts w:ascii="Times New Roman" w:eastAsia="Times New Roman" w:hAnsi="Times New Roman" w:cs="Times New Roman"/>
          <w:spacing w:val="-4"/>
          <w:sz w:val="28"/>
          <w:szCs w:val="28"/>
        </w:rPr>
        <w:t xml:space="preserve"> </w:t>
      </w:r>
      <w:r w:rsidRPr="00E14505">
        <w:rPr>
          <w:rFonts w:ascii="Times New Roman" w:eastAsia="Times New Roman" w:hAnsi="Times New Roman" w:cs="Times New Roman"/>
          <w:sz w:val="28"/>
          <w:szCs w:val="28"/>
        </w:rPr>
        <w:t>(</w:t>
      </w:r>
      <w:r w:rsidRPr="00E14505">
        <w:rPr>
          <w:rFonts w:ascii="Times New Roman" w:eastAsia="Times New Roman" w:hAnsi="Times New Roman" w:cs="Times New Roman"/>
          <w:i/>
          <w:sz w:val="28"/>
          <w:szCs w:val="28"/>
        </w:rPr>
        <w:t>1,7</w:t>
      </w:r>
      <w:r w:rsidRPr="00E14505">
        <w:rPr>
          <w:rFonts w:ascii="Times New Roman" w:eastAsia="Times New Roman" w:hAnsi="Times New Roman" w:cs="Times New Roman"/>
          <w:i/>
          <w:spacing w:val="-1"/>
          <w:sz w:val="28"/>
          <w:szCs w:val="28"/>
        </w:rPr>
        <w:t xml:space="preserve"> </w:t>
      </w:r>
      <w:r w:rsidRPr="00E14505">
        <w:rPr>
          <w:rFonts w:ascii="Times New Roman" w:eastAsia="Times New Roman" w:hAnsi="Times New Roman" w:cs="Times New Roman"/>
          <w:i/>
          <w:sz w:val="28"/>
          <w:szCs w:val="28"/>
        </w:rPr>
        <w:t>трлн.</w:t>
      </w:r>
      <w:r w:rsidRPr="00E14505">
        <w:rPr>
          <w:rFonts w:ascii="Times New Roman" w:eastAsia="Times New Roman" w:hAnsi="Times New Roman" w:cs="Times New Roman"/>
          <w:i/>
          <w:spacing w:val="-2"/>
          <w:sz w:val="28"/>
          <w:szCs w:val="28"/>
        </w:rPr>
        <w:t xml:space="preserve"> </w:t>
      </w:r>
      <w:r w:rsidRPr="00E14505">
        <w:rPr>
          <w:rFonts w:ascii="Times New Roman" w:eastAsia="Times New Roman" w:hAnsi="Times New Roman" w:cs="Times New Roman"/>
          <w:i/>
          <w:sz w:val="28"/>
          <w:szCs w:val="28"/>
        </w:rPr>
        <w:t>тенге</w:t>
      </w:r>
      <w:r w:rsidRPr="00E14505">
        <w:rPr>
          <w:rFonts w:ascii="Times New Roman" w:eastAsia="Times New Roman" w:hAnsi="Times New Roman" w:cs="Times New Roman"/>
          <w:sz w:val="28"/>
          <w:szCs w:val="28"/>
        </w:rPr>
        <w:t>).</w:t>
      </w:r>
    </w:p>
    <w:p w:rsidR="00D13C09" w:rsidRPr="00E14505" w:rsidRDefault="00D13C09" w:rsidP="00FE4871">
      <w:pPr>
        <w:widowControl w:val="0"/>
        <w:autoSpaceDE w:val="0"/>
        <w:autoSpaceDN w:val="0"/>
        <w:spacing w:after="0" w:line="240" w:lineRule="auto"/>
        <w:ind w:left="266"/>
        <w:jc w:val="center"/>
        <w:rPr>
          <w:rFonts w:ascii="Times New Roman" w:eastAsia="Times New Roman" w:hAnsi="Times New Roman" w:cs="Times New Roman"/>
          <w:b/>
          <w:sz w:val="28"/>
          <w:szCs w:val="28"/>
        </w:rPr>
      </w:pPr>
    </w:p>
    <w:p w:rsidR="00553B12" w:rsidRDefault="004F091D" w:rsidP="00FE4871">
      <w:pPr>
        <w:widowControl w:val="0"/>
        <w:autoSpaceDE w:val="0"/>
        <w:autoSpaceDN w:val="0"/>
        <w:spacing w:after="0" w:line="240" w:lineRule="auto"/>
        <w:jc w:val="both"/>
        <w:rPr>
          <w:rFonts w:ascii="Times New Roman" w:eastAsia="Times New Roman" w:hAnsi="Times New Roman" w:cs="Times New Roman"/>
          <w:b/>
          <w:sz w:val="28"/>
          <w:szCs w:val="28"/>
        </w:rPr>
      </w:pPr>
      <w:r w:rsidRPr="005D1678">
        <w:rPr>
          <w:rFonts w:ascii="Times New Roman" w:eastAsia="Times New Roman" w:hAnsi="Times New Roman" w:cs="Times New Roman"/>
          <w:sz w:val="28"/>
          <w:szCs w:val="28"/>
        </w:rPr>
        <w:t>Таблица</w:t>
      </w:r>
      <w:r w:rsidR="00D13C09" w:rsidRPr="005D1678">
        <w:rPr>
          <w:rFonts w:ascii="Times New Roman" w:eastAsia="Times New Roman" w:hAnsi="Times New Roman" w:cs="Times New Roman"/>
          <w:spacing w:val="-3"/>
          <w:sz w:val="28"/>
          <w:szCs w:val="28"/>
        </w:rPr>
        <w:t xml:space="preserve"> </w:t>
      </w:r>
      <w:r w:rsidR="00D13C09" w:rsidRPr="005D1678">
        <w:rPr>
          <w:rFonts w:ascii="Times New Roman" w:eastAsia="Times New Roman" w:hAnsi="Times New Roman" w:cs="Times New Roman"/>
          <w:sz w:val="28"/>
          <w:szCs w:val="28"/>
        </w:rPr>
        <w:t xml:space="preserve">12 </w:t>
      </w:r>
      <w:r w:rsidR="00553B12" w:rsidRPr="005D1678">
        <w:rPr>
          <w:rFonts w:ascii="Times New Roman" w:eastAsia="Times New Roman" w:hAnsi="Times New Roman" w:cs="Times New Roman"/>
          <w:sz w:val="28"/>
          <w:szCs w:val="28"/>
        </w:rPr>
        <w:t>–</w:t>
      </w:r>
      <w:r w:rsidR="00D13C09" w:rsidRPr="005D1678">
        <w:rPr>
          <w:rFonts w:ascii="Times New Roman" w:eastAsia="Times New Roman" w:hAnsi="Times New Roman" w:cs="Times New Roman"/>
          <w:spacing w:val="1"/>
          <w:sz w:val="28"/>
          <w:szCs w:val="28"/>
        </w:rPr>
        <w:t xml:space="preserve"> </w:t>
      </w:r>
      <w:r w:rsidR="00D13C09" w:rsidRPr="005D1678">
        <w:rPr>
          <w:rFonts w:ascii="Times New Roman" w:eastAsia="Times New Roman" w:hAnsi="Times New Roman" w:cs="Times New Roman"/>
          <w:sz w:val="28"/>
          <w:szCs w:val="28"/>
        </w:rPr>
        <w:t>Объемы</w:t>
      </w:r>
      <w:r w:rsidR="00D13C09" w:rsidRPr="005D1678">
        <w:rPr>
          <w:rFonts w:ascii="Times New Roman" w:eastAsia="Times New Roman" w:hAnsi="Times New Roman" w:cs="Times New Roman"/>
          <w:spacing w:val="-3"/>
          <w:sz w:val="28"/>
          <w:szCs w:val="28"/>
        </w:rPr>
        <w:t xml:space="preserve"> </w:t>
      </w:r>
      <w:r w:rsidR="00D13C09" w:rsidRPr="005D1678">
        <w:rPr>
          <w:rFonts w:ascii="Times New Roman" w:eastAsia="Times New Roman" w:hAnsi="Times New Roman" w:cs="Times New Roman"/>
          <w:sz w:val="28"/>
          <w:szCs w:val="28"/>
        </w:rPr>
        <w:t>и</w:t>
      </w:r>
      <w:r w:rsidR="00D13C09" w:rsidRPr="005D1678">
        <w:rPr>
          <w:rFonts w:ascii="Times New Roman" w:eastAsia="Times New Roman" w:hAnsi="Times New Roman" w:cs="Times New Roman"/>
          <w:spacing w:val="-3"/>
          <w:sz w:val="28"/>
          <w:szCs w:val="28"/>
        </w:rPr>
        <w:t xml:space="preserve"> </w:t>
      </w:r>
      <w:r w:rsidR="00D13C09" w:rsidRPr="005D1678">
        <w:rPr>
          <w:rFonts w:ascii="Times New Roman" w:eastAsia="Times New Roman" w:hAnsi="Times New Roman" w:cs="Times New Roman"/>
          <w:sz w:val="28"/>
          <w:szCs w:val="28"/>
        </w:rPr>
        <w:t>источники</w:t>
      </w:r>
      <w:r w:rsidR="00D13C09" w:rsidRPr="005D1678">
        <w:rPr>
          <w:rFonts w:ascii="Times New Roman" w:eastAsia="Times New Roman" w:hAnsi="Times New Roman" w:cs="Times New Roman"/>
          <w:spacing w:val="-3"/>
          <w:sz w:val="28"/>
          <w:szCs w:val="28"/>
        </w:rPr>
        <w:t xml:space="preserve"> </w:t>
      </w:r>
      <w:r w:rsidR="00D13C09" w:rsidRPr="005D1678">
        <w:rPr>
          <w:rFonts w:ascii="Times New Roman" w:eastAsia="Times New Roman" w:hAnsi="Times New Roman" w:cs="Times New Roman"/>
          <w:sz w:val="28"/>
          <w:szCs w:val="28"/>
        </w:rPr>
        <w:t>финансирования</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антикризисных</w:t>
      </w:r>
      <w:r w:rsidR="00D13C09" w:rsidRPr="005D1678">
        <w:rPr>
          <w:rFonts w:ascii="Times New Roman" w:eastAsia="Times New Roman" w:hAnsi="Times New Roman" w:cs="Times New Roman"/>
          <w:spacing w:val="-2"/>
          <w:sz w:val="28"/>
          <w:szCs w:val="28"/>
        </w:rPr>
        <w:t xml:space="preserve"> </w:t>
      </w:r>
      <w:r w:rsidR="00553B12" w:rsidRPr="005D1678">
        <w:rPr>
          <w:rFonts w:ascii="Times New Roman" w:eastAsia="Times New Roman" w:hAnsi="Times New Roman" w:cs="Times New Roman"/>
          <w:sz w:val="28"/>
          <w:szCs w:val="28"/>
        </w:rPr>
        <w:t>мер</w:t>
      </w:r>
      <w:r w:rsidR="00D13C09" w:rsidRPr="00D13C09">
        <w:rPr>
          <w:rFonts w:ascii="Times New Roman" w:eastAsia="Times New Roman" w:hAnsi="Times New Roman" w:cs="Times New Roman"/>
          <w:b/>
          <w:sz w:val="28"/>
          <w:szCs w:val="28"/>
        </w:rPr>
        <w:t xml:space="preserve"> </w:t>
      </w:r>
    </w:p>
    <w:p w:rsidR="00D13C09" w:rsidRDefault="00D13C09" w:rsidP="00553B12">
      <w:pPr>
        <w:widowControl w:val="0"/>
        <w:autoSpaceDE w:val="0"/>
        <w:autoSpaceDN w:val="0"/>
        <w:spacing w:after="0" w:line="240" w:lineRule="auto"/>
        <w:jc w:val="right"/>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трлн.</w:t>
      </w:r>
      <w:r w:rsidRPr="00D13C09">
        <w:rPr>
          <w:rFonts w:ascii="Times New Roman" w:eastAsia="Times New Roman" w:hAnsi="Times New Roman" w:cs="Times New Roman"/>
          <w:i/>
          <w:spacing w:val="-3"/>
          <w:sz w:val="28"/>
          <w:szCs w:val="28"/>
        </w:rPr>
        <w:t xml:space="preserve"> </w:t>
      </w:r>
      <w:r w:rsidRPr="00D13C09">
        <w:rPr>
          <w:rFonts w:ascii="Times New Roman" w:eastAsia="Times New Roman" w:hAnsi="Times New Roman" w:cs="Times New Roman"/>
          <w:i/>
          <w:sz w:val="28"/>
          <w:szCs w:val="28"/>
        </w:rPr>
        <w:t>тенге</w:t>
      </w:r>
    </w:p>
    <w:tbl>
      <w:tblPr>
        <w:tblStyle w:val="TableNormal2"/>
        <w:tblW w:w="9519" w:type="dxa"/>
        <w:tblInd w:w="75" w:type="dxa"/>
        <w:tblBorders>
          <w:top w:val="single" w:sz="4" w:space="0" w:color="000000"/>
          <w:left w:val="single" w:sz="4" w:space="0" w:color="auto"/>
          <w:bottom w:val="single" w:sz="4" w:space="0" w:color="000000"/>
          <w:right w:val="single" w:sz="4" w:space="0" w:color="000000"/>
          <w:insideH w:val="single" w:sz="4" w:space="0" w:color="auto"/>
          <w:insideV w:val="single" w:sz="4" w:space="0" w:color="auto"/>
        </w:tblBorders>
        <w:tblLayout w:type="fixed"/>
        <w:tblLook w:val="01E0" w:firstRow="1" w:lastRow="1" w:firstColumn="1" w:lastColumn="1" w:noHBand="0" w:noVBand="0"/>
      </w:tblPr>
      <w:tblGrid>
        <w:gridCol w:w="4183"/>
        <w:gridCol w:w="1701"/>
        <w:gridCol w:w="1701"/>
        <w:gridCol w:w="1934"/>
      </w:tblGrid>
      <w:tr w:rsidR="00553B12" w:rsidRPr="00553B12" w:rsidTr="00553B12">
        <w:trPr>
          <w:trHeight w:val="230"/>
        </w:trPr>
        <w:tc>
          <w:tcPr>
            <w:tcW w:w="4183" w:type="dxa"/>
            <w:vMerge w:val="restart"/>
            <w:shd w:val="clear" w:color="auto" w:fill="auto"/>
            <w:vAlign w:val="center"/>
          </w:tcPr>
          <w:p w:rsidR="00D13C09" w:rsidRPr="00553B12" w:rsidRDefault="00D13C09" w:rsidP="00553B12">
            <w:pPr>
              <w:ind w:left="101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Источники</w:t>
            </w:r>
            <w:r w:rsidRPr="00553B12">
              <w:rPr>
                <w:rFonts w:ascii="Times New Roman" w:eastAsia="Times New Roman" w:hAnsi="Times New Roman" w:cs="Times New Roman"/>
                <w:spacing w:val="-7"/>
                <w:sz w:val="24"/>
                <w:szCs w:val="24"/>
              </w:rPr>
              <w:t xml:space="preserve"> </w:t>
            </w:r>
            <w:r w:rsidRPr="00553B12">
              <w:rPr>
                <w:rFonts w:ascii="Times New Roman" w:eastAsia="Times New Roman" w:hAnsi="Times New Roman" w:cs="Times New Roman"/>
                <w:sz w:val="24"/>
                <w:szCs w:val="24"/>
              </w:rPr>
              <w:t>финансирования</w:t>
            </w:r>
          </w:p>
        </w:tc>
        <w:tc>
          <w:tcPr>
            <w:tcW w:w="5336" w:type="dxa"/>
            <w:gridSpan w:val="3"/>
            <w:shd w:val="clear" w:color="auto" w:fill="auto"/>
            <w:vAlign w:val="center"/>
          </w:tcPr>
          <w:p w:rsidR="00D13C09" w:rsidRPr="00553B12" w:rsidRDefault="00D13C09" w:rsidP="00553B12">
            <w:pPr>
              <w:ind w:left="1271"/>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Запланированный</w:t>
            </w:r>
            <w:r w:rsidRPr="00553B12">
              <w:rPr>
                <w:rFonts w:ascii="Times New Roman" w:eastAsia="Times New Roman" w:hAnsi="Times New Roman" w:cs="Times New Roman"/>
                <w:spacing w:val="-6"/>
                <w:sz w:val="24"/>
                <w:szCs w:val="24"/>
              </w:rPr>
              <w:t xml:space="preserve"> </w:t>
            </w:r>
            <w:r w:rsidRPr="00553B12">
              <w:rPr>
                <w:rFonts w:ascii="Times New Roman" w:eastAsia="Times New Roman" w:hAnsi="Times New Roman" w:cs="Times New Roman"/>
                <w:sz w:val="24"/>
                <w:szCs w:val="24"/>
              </w:rPr>
              <w:t>объем</w:t>
            </w:r>
          </w:p>
        </w:tc>
      </w:tr>
      <w:tr w:rsidR="00553B12" w:rsidRPr="00553B12" w:rsidTr="00553B12">
        <w:trPr>
          <w:trHeight w:val="460"/>
        </w:trPr>
        <w:tc>
          <w:tcPr>
            <w:tcW w:w="4183" w:type="dxa"/>
            <w:vMerge/>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p>
        </w:tc>
        <w:tc>
          <w:tcPr>
            <w:tcW w:w="1701" w:type="dxa"/>
            <w:shd w:val="clear" w:color="auto" w:fill="auto"/>
            <w:vAlign w:val="center"/>
          </w:tcPr>
          <w:p w:rsidR="00D13C09" w:rsidRPr="00553B12" w:rsidRDefault="00D13C09" w:rsidP="00553B12">
            <w:pPr>
              <w:ind w:left="364" w:right="177" w:hanging="161"/>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 уточнение</w:t>
            </w:r>
            <w:r w:rsidRPr="00553B12">
              <w:rPr>
                <w:rFonts w:ascii="Times New Roman" w:eastAsia="Times New Roman" w:hAnsi="Times New Roman" w:cs="Times New Roman"/>
                <w:spacing w:val="-48"/>
                <w:sz w:val="24"/>
                <w:szCs w:val="24"/>
              </w:rPr>
              <w:t xml:space="preserve"> </w:t>
            </w:r>
            <w:r w:rsidRPr="00553B12">
              <w:rPr>
                <w:rFonts w:ascii="Times New Roman" w:eastAsia="Times New Roman" w:hAnsi="Times New Roman" w:cs="Times New Roman"/>
                <w:sz w:val="24"/>
                <w:szCs w:val="24"/>
              </w:rPr>
              <w:t>(апрель)</w:t>
            </w:r>
          </w:p>
        </w:tc>
        <w:tc>
          <w:tcPr>
            <w:tcW w:w="1701" w:type="dxa"/>
            <w:shd w:val="clear" w:color="auto" w:fill="auto"/>
            <w:vAlign w:val="center"/>
          </w:tcPr>
          <w:p w:rsidR="00D13C09" w:rsidRPr="00553B12" w:rsidRDefault="00D13C09" w:rsidP="00553B12">
            <w:pPr>
              <w:ind w:left="393" w:right="208" w:hanging="15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 уточнение</w:t>
            </w:r>
            <w:r w:rsidRPr="00553B12">
              <w:rPr>
                <w:rFonts w:ascii="Times New Roman" w:eastAsia="Times New Roman" w:hAnsi="Times New Roman" w:cs="Times New Roman"/>
                <w:spacing w:val="-47"/>
                <w:sz w:val="24"/>
                <w:szCs w:val="24"/>
              </w:rPr>
              <w:t xml:space="preserve"> </w:t>
            </w:r>
            <w:r w:rsidRPr="00553B12">
              <w:rPr>
                <w:rFonts w:ascii="Times New Roman" w:eastAsia="Times New Roman" w:hAnsi="Times New Roman" w:cs="Times New Roman"/>
                <w:sz w:val="24"/>
                <w:szCs w:val="24"/>
              </w:rPr>
              <w:t>(ноябрь)</w:t>
            </w:r>
          </w:p>
        </w:tc>
        <w:tc>
          <w:tcPr>
            <w:tcW w:w="1934" w:type="dxa"/>
            <w:shd w:val="clear" w:color="auto" w:fill="auto"/>
            <w:vAlign w:val="center"/>
          </w:tcPr>
          <w:p w:rsidR="00D13C09" w:rsidRPr="00553B12" w:rsidRDefault="00553B12" w:rsidP="00553B12">
            <w:pPr>
              <w:ind w:left="456" w:right="157" w:hanging="281"/>
              <w:jc w:val="center"/>
              <w:rPr>
                <w:rFonts w:ascii="Times New Roman" w:eastAsia="Times New Roman" w:hAnsi="Times New Roman" w:cs="Times New Roman"/>
                <w:sz w:val="24"/>
                <w:szCs w:val="24"/>
              </w:rPr>
            </w:pPr>
            <w:r w:rsidRPr="00553B12">
              <w:rPr>
                <w:rFonts w:ascii="Times New Roman" w:eastAsia="Times New Roman" w:hAnsi="Times New Roman" w:cs="Times New Roman"/>
                <w:spacing w:val="-1"/>
                <w:sz w:val="24"/>
                <w:szCs w:val="24"/>
              </w:rPr>
              <w:t>ко</w:t>
            </w:r>
            <w:r w:rsidR="00D13C09" w:rsidRPr="00553B12">
              <w:rPr>
                <w:rFonts w:ascii="Times New Roman" w:eastAsia="Times New Roman" w:hAnsi="Times New Roman" w:cs="Times New Roman"/>
                <w:spacing w:val="-1"/>
                <w:sz w:val="24"/>
                <w:szCs w:val="24"/>
              </w:rPr>
              <w:t>рректировка</w:t>
            </w:r>
            <w:r w:rsidR="00D13C09" w:rsidRPr="00553B12">
              <w:rPr>
                <w:rFonts w:ascii="Times New Roman" w:eastAsia="Times New Roman" w:hAnsi="Times New Roman" w:cs="Times New Roman"/>
                <w:spacing w:val="-47"/>
                <w:sz w:val="24"/>
                <w:szCs w:val="24"/>
              </w:rPr>
              <w:t xml:space="preserve"> </w:t>
            </w:r>
            <w:r w:rsidR="00D13C09" w:rsidRPr="00553B12">
              <w:rPr>
                <w:rFonts w:ascii="Times New Roman" w:eastAsia="Times New Roman" w:hAnsi="Times New Roman" w:cs="Times New Roman"/>
                <w:sz w:val="24"/>
                <w:szCs w:val="24"/>
              </w:rPr>
              <w:t>(декабрь)</w:t>
            </w:r>
          </w:p>
        </w:tc>
      </w:tr>
      <w:tr w:rsidR="00553B12" w:rsidRPr="00553B12" w:rsidTr="00553B12">
        <w:trPr>
          <w:trHeight w:val="230"/>
        </w:trPr>
        <w:tc>
          <w:tcPr>
            <w:tcW w:w="4183" w:type="dxa"/>
            <w:shd w:val="clear" w:color="auto" w:fill="auto"/>
          </w:tcPr>
          <w:p w:rsidR="00D13C09" w:rsidRPr="00553B12" w:rsidRDefault="00D13C09" w:rsidP="00FE4871">
            <w:pPr>
              <w:ind w:left="107"/>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Общий</w:t>
            </w:r>
            <w:r w:rsidRPr="00553B12">
              <w:rPr>
                <w:rFonts w:ascii="Times New Roman" w:eastAsia="Times New Roman" w:hAnsi="Times New Roman" w:cs="Times New Roman"/>
                <w:i/>
                <w:spacing w:val="-6"/>
                <w:sz w:val="24"/>
                <w:szCs w:val="24"/>
              </w:rPr>
              <w:t xml:space="preserve"> </w:t>
            </w:r>
            <w:r w:rsidRPr="00553B12">
              <w:rPr>
                <w:rFonts w:ascii="Times New Roman" w:eastAsia="Times New Roman" w:hAnsi="Times New Roman" w:cs="Times New Roman"/>
                <w:i/>
                <w:sz w:val="24"/>
                <w:szCs w:val="24"/>
              </w:rPr>
              <w:t>объем</w:t>
            </w:r>
            <w:r w:rsidRPr="00553B12">
              <w:rPr>
                <w:rFonts w:ascii="Times New Roman" w:eastAsia="Times New Roman" w:hAnsi="Times New Roman" w:cs="Times New Roman"/>
                <w:i/>
                <w:spacing w:val="-3"/>
                <w:sz w:val="24"/>
                <w:szCs w:val="24"/>
              </w:rPr>
              <w:t xml:space="preserve"> </w:t>
            </w:r>
            <w:r w:rsidRPr="00553B12">
              <w:rPr>
                <w:rFonts w:ascii="Times New Roman" w:eastAsia="Times New Roman" w:hAnsi="Times New Roman" w:cs="Times New Roman"/>
                <w:i/>
                <w:sz w:val="24"/>
                <w:szCs w:val="24"/>
              </w:rPr>
              <w:t>финансирования</w:t>
            </w:r>
          </w:p>
        </w:tc>
        <w:tc>
          <w:tcPr>
            <w:tcW w:w="1701" w:type="dxa"/>
            <w:shd w:val="clear" w:color="auto" w:fill="auto"/>
          </w:tcPr>
          <w:p w:rsidR="00D13C09" w:rsidRPr="00553B12" w:rsidRDefault="00D13C09" w:rsidP="00FE4871">
            <w:pPr>
              <w:ind w:left="391" w:right="383"/>
              <w:jc w:val="center"/>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5,9</w:t>
            </w:r>
          </w:p>
        </w:tc>
        <w:tc>
          <w:tcPr>
            <w:tcW w:w="1701" w:type="dxa"/>
            <w:shd w:val="clear" w:color="auto" w:fill="auto"/>
          </w:tcPr>
          <w:p w:rsidR="00D13C09" w:rsidRPr="00553B12" w:rsidRDefault="00D13C09" w:rsidP="00FE4871">
            <w:pPr>
              <w:ind w:left="655"/>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6,9</w:t>
            </w:r>
          </w:p>
        </w:tc>
        <w:tc>
          <w:tcPr>
            <w:tcW w:w="1934" w:type="dxa"/>
            <w:shd w:val="clear" w:color="auto" w:fill="auto"/>
          </w:tcPr>
          <w:p w:rsidR="00D13C09" w:rsidRPr="00553B12" w:rsidRDefault="00D13C09" w:rsidP="00FE4871">
            <w:pPr>
              <w:ind w:left="758"/>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6,9</w:t>
            </w:r>
          </w:p>
        </w:tc>
      </w:tr>
      <w:tr w:rsidR="00553B12" w:rsidRPr="00553B12" w:rsidTr="00553B12">
        <w:trPr>
          <w:trHeight w:val="227"/>
        </w:trPr>
        <w:tc>
          <w:tcPr>
            <w:tcW w:w="4183" w:type="dxa"/>
            <w:shd w:val="clear" w:color="auto" w:fill="auto"/>
          </w:tcPr>
          <w:p w:rsidR="00D13C09" w:rsidRPr="00553B12" w:rsidRDefault="00D13C09" w:rsidP="00553B12">
            <w:pPr>
              <w:pStyle w:val="ab"/>
              <w:numPr>
                <w:ilvl w:val="0"/>
                <w:numId w:val="23"/>
              </w:numPr>
              <w:tabs>
                <w:tab w:val="left" w:pos="392"/>
                <w:tab w:val="left" w:pos="534"/>
              </w:tabs>
              <w:ind w:hanging="681"/>
              <w:rPr>
                <w:rFonts w:ascii="Times New Roman" w:eastAsia="Times New Roman" w:hAnsi="Times New Roman" w:cs="Times New Roman"/>
                <w:sz w:val="24"/>
                <w:szCs w:val="24"/>
                <w:lang w:val="en-US"/>
              </w:rPr>
            </w:pPr>
            <w:r w:rsidRPr="00553B12">
              <w:rPr>
                <w:rFonts w:ascii="Times New Roman" w:eastAsia="Times New Roman" w:hAnsi="Times New Roman" w:cs="Times New Roman"/>
                <w:sz w:val="24"/>
                <w:szCs w:val="24"/>
                <w:lang w:val="en-US"/>
              </w:rPr>
              <w:t>внебюджетные</w:t>
            </w:r>
            <w:r w:rsidRPr="00553B12">
              <w:rPr>
                <w:rFonts w:ascii="Times New Roman" w:eastAsia="Times New Roman" w:hAnsi="Times New Roman" w:cs="Times New Roman"/>
                <w:spacing w:val="-4"/>
                <w:sz w:val="24"/>
                <w:szCs w:val="24"/>
                <w:lang w:val="en-US"/>
              </w:rPr>
              <w:t xml:space="preserve"> </w:t>
            </w:r>
            <w:r w:rsidR="00D5138E">
              <w:rPr>
                <w:rFonts w:ascii="Times New Roman" w:eastAsia="Times New Roman" w:hAnsi="Times New Roman" w:cs="Times New Roman"/>
                <w:sz w:val="24"/>
                <w:szCs w:val="24"/>
                <w:lang w:val="en-US"/>
              </w:rPr>
              <w:t>средства</w:t>
            </w:r>
          </w:p>
        </w:tc>
        <w:tc>
          <w:tcPr>
            <w:tcW w:w="1701" w:type="dxa"/>
            <w:shd w:val="clear" w:color="auto" w:fill="auto"/>
          </w:tcPr>
          <w:p w:rsidR="00D13C09" w:rsidRPr="00553B12" w:rsidRDefault="00D13C09" w:rsidP="00FE4871">
            <w:pPr>
              <w:ind w:left="391" w:right="383"/>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2,4</w:t>
            </w:r>
          </w:p>
        </w:tc>
        <w:tc>
          <w:tcPr>
            <w:tcW w:w="1701" w:type="dxa"/>
            <w:shd w:val="clear" w:color="auto" w:fill="auto"/>
          </w:tcPr>
          <w:p w:rsidR="00D13C09" w:rsidRPr="00553B12" w:rsidRDefault="00D13C09" w:rsidP="00FE4871">
            <w:pPr>
              <w:ind w:left="655"/>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3,3</w:t>
            </w:r>
          </w:p>
        </w:tc>
        <w:tc>
          <w:tcPr>
            <w:tcW w:w="1934" w:type="dxa"/>
            <w:shd w:val="clear" w:color="auto" w:fill="auto"/>
          </w:tcPr>
          <w:p w:rsidR="00D13C09" w:rsidRPr="00553B12" w:rsidRDefault="00D13C09" w:rsidP="00FE4871">
            <w:pPr>
              <w:ind w:left="758"/>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3,3</w:t>
            </w:r>
          </w:p>
        </w:tc>
      </w:tr>
      <w:tr w:rsidR="00553B12" w:rsidRPr="00553B12" w:rsidTr="00553B12">
        <w:trPr>
          <w:trHeight w:val="230"/>
        </w:trPr>
        <w:tc>
          <w:tcPr>
            <w:tcW w:w="4183" w:type="dxa"/>
            <w:shd w:val="clear" w:color="auto" w:fill="auto"/>
          </w:tcPr>
          <w:p w:rsidR="00D13C09" w:rsidRPr="00553B12" w:rsidRDefault="00D13C09" w:rsidP="00553B12">
            <w:pPr>
              <w:pStyle w:val="ab"/>
              <w:numPr>
                <w:ilvl w:val="0"/>
                <w:numId w:val="23"/>
              </w:numPr>
              <w:tabs>
                <w:tab w:val="left" w:pos="392"/>
                <w:tab w:val="left" w:pos="534"/>
              </w:tabs>
              <w:ind w:hanging="681"/>
              <w:rPr>
                <w:rFonts w:ascii="Times New Roman" w:eastAsia="Times New Roman" w:hAnsi="Times New Roman" w:cs="Times New Roman"/>
                <w:sz w:val="24"/>
                <w:szCs w:val="24"/>
                <w:lang w:val="en-US"/>
              </w:rPr>
            </w:pPr>
            <w:r w:rsidRPr="00553B12">
              <w:rPr>
                <w:rFonts w:ascii="Times New Roman" w:eastAsia="Times New Roman" w:hAnsi="Times New Roman" w:cs="Times New Roman"/>
                <w:sz w:val="24"/>
                <w:szCs w:val="24"/>
                <w:lang w:val="en-US"/>
              </w:rPr>
              <w:t>бюджетные</w:t>
            </w:r>
            <w:r w:rsidRPr="00553B12">
              <w:rPr>
                <w:rFonts w:ascii="Times New Roman" w:eastAsia="Times New Roman" w:hAnsi="Times New Roman" w:cs="Times New Roman"/>
                <w:spacing w:val="-3"/>
                <w:sz w:val="24"/>
                <w:szCs w:val="24"/>
                <w:lang w:val="en-US"/>
              </w:rPr>
              <w:t xml:space="preserve"> </w:t>
            </w:r>
            <w:r w:rsidRPr="00553B12">
              <w:rPr>
                <w:rFonts w:ascii="Times New Roman" w:eastAsia="Times New Roman" w:hAnsi="Times New Roman" w:cs="Times New Roman"/>
                <w:sz w:val="24"/>
                <w:szCs w:val="24"/>
                <w:lang w:val="en-US"/>
              </w:rPr>
              <w:t>средства</w:t>
            </w:r>
          </w:p>
        </w:tc>
        <w:tc>
          <w:tcPr>
            <w:tcW w:w="1701" w:type="dxa"/>
            <w:shd w:val="clear" w:color="auto" w:fill="auto"/>
          </w:tcPr>
          <w:p w:rsidR="00D13C09" w:rsidRPr="00553B12" w:rsidRDefault="00D13C09" w:rsidP="00FE4871">
            <w:pPr>
              <w:ind w:left="391" w:right="383"/>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3,5</w:t>
            </w:r>
          </w:p>
        </w:tc>
        <w:tc>
          <w:tcPr>
            <w:tcW w:w="1701" w:type="dxa"/>
            <w:shd w:val="clear" w:color="auto" w:fill="auto"/>
          </w:tcPr>
          <w:p w:rsidR="00D13C09" w:rsidRPr="00553B12" w:rsidRDefault="00D13C09" w:rsidP="00FE4871">
            <w:pPr>
              <w:ind w:left="655"/>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3,6</w:t>
            </w:r>
          </w:p>
        </w:tc>
        <w:tc>
          <w:tcPr>
            <w:tcW w:w="1934" w:type="dxa"/>
            <w:shd w:val="clear" w:color="auto" w:fill="auto"/>
          </w:tcPr>
          <w:p w:rsidR="00D13C09" w:rsidRPr="00553B12" w:rsidRDefault="00D13C09" w:rsidP="00FE4871">
            <w:pPr>
              <w:ind w:left="758"/>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3,5</w:t>
            </w:r>
          </w:p>
        </w:tc>
      </w:tr>
      <w:tr w:rsidR="00553B12" w:rsidRPr="00553B12" w:rsidTr="00553B12">
        <w:trPr>
          <w:trHeight w:val="230"/>
        </w:trPr>
        <w:tc>
          <w:tcPr>
            <w:tcW w:w="4183" w:type="dxa"/>
            <w:shd w:val="clear" w:color="auto" w:fill="auto"/>
          </w:tcPr>
          <w:p w:rsidR="00D13C09" w:rsidRPr="00553B12" w:rsidRDefault="00D13C09" w:rsidP="00553B12">
            <w:pPr>
              <w:ind w:left="42"/>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непосредственно</w:t>
            </w:r>
            <w:r w:rsidRPr="00553B12">
              <w:rPr>
                <w:rFonts w:ascii="Times New Roman" w:eastAsia="Times New Roman" w:hAnsi="Times New Roman" w:cs="Times New Roman"/>
                <w:i/>
                <w:spacing w:val="-7"/>
                <w:sz w:val="24"/>
                <w:szCs w:val="24"/>
              </w:rPr>
              <w:t xml:space="preserve"> </w:t>
            </w:r>
            <w:r w:rsidRPr="00553B12">
              <w:rPr>
                <w:rFonts w:ascii="Times New Roman" w:eastAsia="Times New Roman" w:hAnsi="Times New Roman" w:cs="Times New Roman"/>
                <w:i/>
                <w:sz w:val="24"/>
                <w:szCs w:val="24"/>
              </w:rPr>
              <w:t>антикризисные</w:t>
            </w:r>
            <w:r w:rsidRPr="00553B12">
              <w:rPr>
                <w:rFonts w:ascii="Times New Roman" w:eastAsia="Times New Roman" w:hAnsi="Times New Roman" w:cs="Times New Roman"/>
                <w:i/>
                <w:spacing w:val="-8"/>
                <w:sz w:val="24"/>
                <w:szCs w:val="24"/>
              </w:rPr>
              <w:t xml:space="preserve"> </w:t>
            </w:r>
            <w:r w:rsidRPr="00553B12">
              <w:rPr>
                <w:rFonts w:ascii="Times New Roman" w:eastAsia="Times New Roman" w:hAnsi="Times New Roman" w:cs="Times New Roman"/>
                <w:i/>
                <w:sz w:val="24"/>
                <w:szCs w:val="24"/>
              </w:rPr>
              <w:t>меры</w:t>
            </w:r>
          </w:p>
        </w:tc>
        <w:tc>
          <w:tcPr>
            <w:tcW w:w="1701" w:type="dxa"/>
            <w:shd w:val="clear" w:color="auto" w:fill="auto"/>
          </w:tcPr>
          <w:p w:rsidR="00D13C09" w:rsidRPr="00553B12" w:rsidRDefault="00D13C09" w:rsidP="00FE4871">
            <w:pPr>
              <w:ind w:left="391" w:right="383"/>
              <w:jc w:val="center"/>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1,2</w:t>
            </w:r>
          </w:p>
        </w:tc>
        <w:tc>
          <w:tcPr>
            <w:tcW w:w="1701" w:type="dxa"/>
            <w:shd w:val="clear" w:color="auto" w:fill="auto"/>
          </w:tcPr>
          <w:p w:rsidR="00D13C09" w:rsidRPr="00553B12" w:rsidRDefault="00D13C09" w:rsidP="00FE4871">
            <w:pPr>
              <w:ind w:left="655"/>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1,3</w:t>
            </w:r>
          </w:p>
        </w:tc>
        <w:tc>
          <w:tcPr>
            <w:tcW w:w="1934" w:type="dxa"/>
            <w:shd w:val="clear" w:color="auto" w:fill="auto"/>
          </w:tcPr>
          <w:p w:rsidR="00D13C09" w:rsidRPr="00553B12" w:rsidRDefault="00D13C09" w:rsidP="00FE4871">
            <w:pPr>
              <w:ind w:left="758"/>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1,2</w:t>
            </w:r>
          </w:p>
        </w:tc>
      </w:tr>
      <w:tr w:rsidR="00553B12" w:rsidRPr="00553B12" w:rsidTr="00553B12">
        <w:trPr>
          <w:trHeight w:val="230"/>
        </w:trPr>
        <w:tc>
          <w:tcPr>
            <w:tcW w:w="4183" w:type="dxa"/>
            <w:shd w:val="clear" w:color="auto" w:fill="auto"/>
          </w:tcPr>
          <w:p w:rsidR="00D13C09" w:rsidRPr="00553B12" w:rsidRDefault="00D13C09" w:rsidP="00553B12">
            <w:pPr>
              <w:ind w:left="42"/>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курсовая</w:t>
            </w:r>
            <w:r w:rsidRPr="00553B12">
              <w:rPr>
                <w:rFonts w:ascii="Times New Roman" w:eastAsia="Times New Roman" w:hAnsi="Times New Roman" w:cs="Times New Roman"/>
                <w:i/>
                <w:spacing w:val="-5"/>
                <w:sz w:val="24"/>
                <w:szCs w:val="24"/>
              </w:rPr>
              <w:t xml:space="preserve"> </w:t>
            </w:r>
            <w:r w:rsidRPr="00553B12">
              <w:rPr>
                <w:rFonts w:ascii="Times New Roman" w:eastAsia="Times New Roman" w:hAnsi="Times New Roman" w:cs="Times New Roman"/>
                <w:i/>
                <w:sz w:val="24"/>
                <w:szCs w:val="24"/>
              </w:rPr>
              <w:t>разница</w:t>
            </w:r>
            <w:r w:rsidRPr="00553B12">
              <w:rPr>
                <w:rFonts w:ascii="Times New Roman" w:eastAsia="Times New Roman" w:hAnsi="Times New Roman" w:cs="Times New Roman"/>
                <w:i/>
                <w:spacing w:val="-2"/>
                <w:sz w:val="24"/>
                <w:szCs w:val="24"/>
              </w:rPr>
              <w:t xml:space="preserve"> </w:t>
            </w:r>
            <w:r w:rsidRPr="00553B12">
              <w:rPr>
                <w:rFonts w:ascii="Times New Roman" w:eastAsia="Times New Roman" w:hAnsi="Times New Roman" w:cs="Times New Roman"/>
                <w:i/>
                <w:sz w:val="24"/>
                <w:szCs w:val="24"/>
              </w:rPr>
              <w:t>текущих</w:t>
            </w:r>
            <w:r w:rsidRPr="00553B12">
              <w:rPr>
                <w:rFonts w:ascii="Times New Roman" w:eastAsia="Times New Roman" w:hAnsi="Times New Roman" w:cs="Times New Roman"/>
                <w:i/>
                <w:spacing w:val="-2"/>
                <w:sz w:val="24"/>
                <w:szCs w:val="24"/>
              </w:rPr>
              <w:t xml:space="preserve"> </w:t>
            </w:r>
            <w:r w:rsidRPr="00553B12">
              <w:rPr>
                <w:rFonts w:ascii="Times New Roman" w:eastAsia="Times New Roman" w:hAnsi="Times New Roman" w:cs="Times New Roman"/>
                <w:i/>
                <w:sz w:val="24"/>
                <w:szCs w:val="24"/>
              </w:rPr>
              <w:t>затрат</w:t>
            </w:r>
          </w:p>
        </w:tc>
        <w:tc>
          <w:tcPr>
            <w:tcW w:w="1701" w:type="dxa"/>
            <w:shd w:val="clear" w:color="auto" w:fill="auto"/>
          </w:tcPr>
          <w:p w:rsidR="00D13C09" w:rsidRPr="00553B12" w:rsidRDefault="00D13C09" w:rsidP="00553B12">
            <w:pPr>
              <w:ind w:right="383"/>
              <w:jc w:val="center"/>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0,6</w:t>
            </w:r>
          </w:p>
        </w:tc>
        <w:tc>
          <w:tcPr>
            <w:tcW w:w="1701" w:type="dxa"/>
            <w:shd w:val="clear" w:color="auto" w:fill="auto"/>
          </w:tcPr>
          <w:p w:rsidR="00D13C09" w:rsidRPr="00553B12" w:rsidRDefault="00D13C09" w:rsidP="00553B12">
            <w:pPr>
              <w:jc w:val="center"/>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0,6</w:t>
            </w:r>
          </w:p>
        </w:tc>
        <w:tc>
          <w:tcPr>
            <w:tcW w:w="1934" w:type="dxa"/>
            <w:shd w:val="clear" w:color="auto" w:fill="auto"/>
          </w:tcPr>
          <w:p w:rsidR="00D13C09" w:rsidRPr="00553B12" w:rsidRDefault="00D13C09" w:rsidP="00553B12">
            <w:pPr>
              <w:jc w:val="center"/>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0,6</w:t>
            </w:r>
          </w:p>
        </w:tc>
      </w:tr>
      <w:tr w:rsidR="00553B12" w:rsidRPr="00553B12" w:rsidTr="00553B12">
        <w:trPr>
          <w:trHeight w:val="232"/>
        </w:trPr>
        <w:tc>
          <w:tcPr>
            <w:tcW w:w="4183" w:type="dxa"/>
            <w:shd w:val="clear" w:color="auto" w:fill="auto"/>
          </w:tcPr>
          <w:p w:rsidR="00D13C09" w:rsidRPr="00553B12" w:rsidRDefault="00D13C09" w:rsidP="00553B12">
            <w:pPr>
              <w:ind w:left="42"/>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компенсация</w:t>
            </w:r>
            <w:r w:rsidRPr="00553B12">
              <w:rPr>
                <w:rFonts w:ascii="Times New Roman" w:eastAsia="Times New Roman" w:hAnsi="Times New Roman" w:cs="Times New Roman"/>
                <w:i/>
                <w:spacing w:val="-4"/>
                <w:sz w:val="24"/>
                <w:szCs w:val="24"/>
              </w:rPr>
              <w:t xml:space="preserve"> </w:t>
            </w:r>
            <w:r w:rsidRPr="00553B12">
              <w:rPr>
                <w:rFonts w:ascii="Times New Roman" w:eastAsia="Times New Roman" w:hAnsi="Times New Roman" w:cs="Times New Roman"/>
                <w:i/>
                <w:sz w:val="24"/>
                <w:szCs w:val="24"/>
              </w:rPr>
              <w:t>потерь</w:t>
            </w:r>
            <w:r w:rsidRPr="00553B12">
              <w:rPr>
                <w:rFonts w:ascii="Times New Roman" w:eastAsia="Times New Roman" w:hAnsi="Times New Roman" w:cs="Times New Roman"/>
                <w:i/>
                <w:spacing w:val="-4"/>
                <w:sz w:val="24"/>
                <w:szCs w:val="24"/>
              </w:rPr>
              <w:t xml:space="preserve"> </w:t>
            </w:r>
            <w:r w:rsidRPr="00553B12">
              <w:rPr>
                <w:rFonts w:ascii="Times New Roman" w:eastAsia="Times New Roman" w:hAnsi="Times New Roman" w:cs="Times New Roman"/>
                <w:i/>
                <w:sz w:val="24"/>
                <w:szCs w:val="24"/>
              </w:rPr>
              <w:t>доходной</w:t>
            </w:r>
            <w:r w:rsidRPr="00553B12">
              <w:rPr>
                <w:rFonts w:ascii="Times New Roman" w:eastAsia="Times New Roman" w:hAnsi="Times New Roman" w:cs="Times New Roman"/>
                <w:i/>
                <w:spacing w:val="-1"/>
                <w:sz w:val="24"/>
                <w:szCs w:val="24"/>
              </w:rPr>
              <w:t xml:space="preserve"> </w:t>
            </w:r>
            <w:r w:rsidRPr="00553B12">
              <w:rPr>
                <w:rFonts w:ascii="Times New Roman" w:eastAsia="Times New Roman" w:hAnsi="Times New Roman" w:cs="Times New Roman"/>
                <w:i/>
                <w:sz w:val="24"/>
                <w:szCs w:val="24"/>
              </w:rPr>
              <w:t>части</w:t>
            </w:r>
          </w:p>
        </w:tc>
        <w:tc>
          <w:tcPr>
            <w:tcW w:w="1701" w:type="dxa"/>
            <w:shd w:val="clear" w:color="auto" w:fill="auto"/>
          </w:tcPr>
          <w:p w:rsidR="00D13C09" w:rsidRPr="00553B12" w:rsidRDefault="00D13C09" w:rsidP="00553B12">
            <w:pPr>
              <w:ind w:right="383"/>
              <w:jc w:val="center"/>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1,7</w:t>
            </w:r>
          </w:p>
        </w:tc>
        <w:tc>
          <w:tcPr>
            <w:tcW w:w="1701" w:type="dxa"/>
            <w:shd w:val="clear" w:color="auto" w:fill="auto"/>
          </w:tcPr>
          <w:p w:rsidR="00D13C09" w:rsidRPr="00553B12" w:rsidRDefault="00D13C09" w:rsidP="00553B12">
            <w:pPr>
              <w:jc w:val="center"/>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1,7</w:t>
            </w:r>
          </w:p>
        </w:tc>
        <w:tc>
          <w:tcPr>
            <w:tcW w:w="1934" w:type="dxa"/>
            <w:shd w:val="clear" w:color="auto" w:fill="auto"/>
          </w:tcPr>
          <w:p w:rsidR="00D13C09" w:rsidRPr="00553B12" w:rsidRDefault="00D13C09" w:rsidP="00553B12">
            <w:pPr>
              <w:jc w:val="center"/>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1,7</w:t>
            </w:r>
          </w:p>
        </w:tc>
      </w:tr>
      <w:tr w:rsidR="00553B12" w:rsidRPr="00553B12" w:rsidTr="00553B12">
        <w:trPr>
          <w:trHeight w:val="232"/>
        </w:trPr>
        <w:tc>
          <w:tcPr>
            <w:tcW w:w="9519" w:type="dxa"/>
            <w:gridSpan w:val="4"/>
            <w:shd w:val="clear" w:color="auto" w:fill="auto"/>
          </w:tcPr>
          <w:p w:rsidR="00D13C09" w:rsidRPr="00553B12" w:rsidRDefault="00553B12" w:rsidP="006D68B8">
            <w:pPr>
              <w:tabs>
                <w:tab w:val="left" w:pos="483"/>
              </w:tabs>
              <w:ind w:right="91" w:firstLine="714"/>
              <w:rPr>
                <w:rFonts w:ascii="Times New Roman" w:eastAsia="Times New Roman" w:hAnsi="Times New Roman" w:cs="Times New Roman"/>
                <w:sz w:val="24"/>
                <w:szCs w:val="24"/>
                <w:lang w:val="ru-RU"/>
              </w:rPr>
            </w:pPr>
            <w:r w:rsidRPr="00D5138E">
              <w:rPr>
                <w:rFonts w:ascii="Times New Roman" w:eastAsia="Times New Roman" w:hAnsi="Times New Roman" w:cs="Times New Roman"/>
                <w:sz w:val="24"/>
                <w:szCs w:val="24"/>
                <w:lang w:val="ru-RU"/>
              </w:rPr>
              <w:t>Примечание – Составлено по источнику [</w:t>
            </w:r>
            <w:r w:rsidR="00D5138E" w:rsidRPr="00D5138E">
              <w:rPr>
                <w:rFonts w:ascii="Times New Roman" w:eastAsia="Times New Roman" w:hAnsi="Times New Roman" w:cs="Times New Roman"/>
                <w:sz w:val="24"/>
                <w:szCs w:val="24"/>
                <w:lang w:val="ru-RU"/>
              </w:rPr>
              <w:t>98</w:t>
            </w:r>
            <w:r w:rsidR="006D68B8">
              <w:rPr>
                <w:rFonts w:ascii="Times New Roman" w:eastAsia="Times New Roman" w:hAnsi="Times New Roman" w:cs="Times New Roman"/>
                <w:sz w:val="24"/>
                <w:szCs w:val="24"/>
                <w:lang w:val="ru-RU"/>
              </w:rPr>
              <w:t>;</w:t>
            </w:r>
            <w:r w:rsidR="00D5138E" w:rsidRPr="00D5138E">
              <w:rPr>
                <w:rFonts w:ascii="Times New Roman" w:eastAsia="Times New Roman" w:hAnsi="Times New Roman" w:cs="Times New Roman"/>
                <w:sz w:val="24"/>
                <w:szCs w:val="24"/>
                <w:lang w:val="ru-RU"/>
              </w:rPr>
              <w:t xml:space="preserve"> 102</w:t>
            </w:r>
            <w:r w:rsidR="006D68B8">
              <w:rPr>
                <w:rFonts w:ascii="Times New Roman" w:eastAsia="Times New Roman" w:hAnsi="Times New Roman" w:cs="Times New Roman"/>
                <w:sz w:val="24"/>
                <w:szCs w:val="24"/>
                <w:lang w:val="ru-RU"/>
              </w:rPr>
              <w:t>;</w:t>
            </w:r>
            <w:r w:rsidR="00D5138E">
              <w:rPr>
                <w:rFonts w:ascii="Times New Roman" w:eastAsia="Times New Roman" w:hAnsi="Times New Roman" w:cs="Times New Roman"/>
                <w:sz w:val="24"/>
                <w:szCs w:val="24"/>
                <w:lang w:val="ru-RU"/>
              </w:rPr>
              <w:t xml:space="preserve"> 104</w:t>
            </w:r>
            <w:r w:rsidRPr="00D5138E">
              <w:rPr>
                <w:rFonts w:ascii="Times New Roman" w:eastAsia="Times New Roman" w:hAnsi="Times New Roman" w:cs="Times New Roman"/>
                <w:sz w:val="24"/>
                <w:szCs w:val="24"/>
                <w:lang w:val="ru-RU"/>
              </w:rPr>
              <w:t>]</w:t>
            </w:r>
            <w:r>
              <w:rPr>
                <w:rFonts w:ascii="Times New Roman" w:eastAsia="Times New Roman" w:hAnsi="Times New Roman" w:cs="Times New Roman"/>
                <w:sz w:val="24"/>
                <w:lang w:val="ru-RU"/>
              </w:rPr>
              <w:t xml:space="preserve"> </w:t>
            </w:r>
          </w:p>
        </w:tc>
      </w:tr>
    </w:tbl>
    <w:p w:rsidR="00D13C09" w:rsidRPr="00D13C09" w:rsidRDefault="00D13C09"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Исходя из одобренных Администрацией Президента подходов, в 2020 году органами государственного аудита проведен мониторинг и аудит эффективности расходования антикризисных средств в сумме 3,6 трлн. тенге.</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В течение 2020 года объем антикризисных средств неоднократно корректировался. Скорректированный план, с учетом очередного уточнения объем антикризисных средств, был увеличен до 6,9 трлн. тенге, вследствие включения на основании поручения Главы государства средств Национального Банка на пополнение оборотных средств для субъектов малого и среднего бизнеса в наиболее пострадавшие сектора экономики (0,8 трлн. тенге), увеличения фактических выплат АО «Государственный фонд социального страхования» (на 0,1 трлн. тенге) и средств на противоэпидемиологические мероприятия (на 0,1 трлн. тенге).</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D13C09">
        <w:rPr>
          <w:rFonts w:ascii="Times New Roman" w:eastAsia="Times New Roman" w:hAnsi="Times New Roman" w:cs="Times New Roman"/>
          <w:i/>
          <w:sz w:val="28"/>
          <w:szCs w:val="28"/>
        </w:rPr>
        <w:t>Как показал мониторинг, по итогам 2020 года освоение антикризисных средств ЦГО и МИО составило 1 213 722 млн. тенге или 99,5% к скорректированному плану (1 219 756 млн. тенге) и 103,7% к первоначально обозначенному плану (1 170 171 млн. тенге).</w:t>
      </w: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В разрезе направлений реализации антикризисный пакет Правительства классифицирован по двум основным направлениям:</w:t>
      </w:r>
    </w:p>
    <w:p w:rsidR="00D13C09" w:rsidRPr="00D13C09" w:rsidRDefault="00553B12"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3C09" w:rsidRPr="00D13C09">
        <w:rPr>
          <w:rFonts w:ascii="Times New Roman" w:eastAsia="Times New Roman" w:hAnsi="Times New Roman" w:cs="Times New Roman"/>
          <w:sz w:val="28"/>
          <w:szCs w:val="28"/>
        </w:rPr>
        <w:t>обеспечение экономической стабильности через обеспечение занятостью и повышение уровня доходов населения, поддержку МСБ, субсидирование субъектов агропромышленного сектора и др.;</w:t>
      </w:r>
    </w:p>
    <w:p w:rsidR="00D13C09" w:rsidRDefault="00553B12"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13C09" w:rsidRPr="00D13C09">
        <w:rPr>
          <w:rFonts w:ascii="Times New Roman" w:eastAsia="Times New Roman" w:hAnsi="Times New Roman" w:cs="Times New Roman"/>
          <w:sz w:val="28"/>
          <w:szCs w:val="28"/>
        </w:rPr>
        <w:t>обеспечение режима чрезвычайного положения через проведение противоэпидемиологических и иных мероприятий, стимулирование лиц, вовлеченных в меры по борьбе с распространением и лечением COVID-19, социальную поддержку уязвимых категорий граждан.</w:t>
      </w:r>
    </w:p>
    <w:p w:rsidR="005D1678" w:rsidRDefault="005D1678"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5D1678" w:rsidRDefault="005D1678"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5D1678" w:rsidRDefault="005D1678"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5D1678" w:rsidRDefault="005D1678"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553B12" w:rsidRDefault="004F091D" w:rsidP="00FE4871">
      <w:pPr>
        <w:widowControl w:val="0"/>
        <w:autoSpaceDE w:val="0"/>
        <w:autoSpaceDN w:val="0"/>
        <w:spacing w:after="0" w:line="240" w:lineRule="auto"/>
        <w:jc w:val="both"/>
        <w:rPr>
          <w:rFonts w:ascii="Times New Roman" w:eastAsia="Times New Roman" w:hAnsi="Times New Roman" w:cs="Times New Roman"/>
          <w:sz w:val="28"/>
          <w:szCs w:val="28"/>
        </w:rPr>
      </w:pPr>
      <w:r w:rsidRPr="005D1678">
        <w:rPr>
          <w:rFonts w:ascii="Times New Roman" w:eastAsia="Times New Roman" w:hAnsi="Times New Roman" w:cs="Times New Roman"/>
          <w:sz w:val="28"/>
          <w:szCs w:val="28"/>
        </w:rPr>
        <w:t>Таблица</w:t>
      </w:r>
      <w:r w:rsidR="00D13C09" w:rsidRPr="005D1678">
        <w:rPr>
          <w:rFonts w:ascii="Times New Roman" w:eastAsia="Times New Roman" w:hAnsi="Times New Roman" w:cs="Times New Roman"/>
          <w:spacing w:val="-4"/>
          <w:sz w:val="28"/>
          <w:szCs w:val="28"/>
        </w:rPr>
        <w:t xml:space="preserve"> </w:t>
      </w:r>
      <w:r w:rsidR="00D13C09" w:rsidRPr="005D1678">
        <w:rPr>
          <w:rFonts w:ascii="Times New Roman" w:eastAsia="Times New Roman" w:hAnsi="Times New Roman" w:cs="Times New Roman"/>
          <w:sz w:val="28"/>
          <w:szCs w:val="28"/>
        </w:rPr>
        <w:t xml:space="preserve">13 </w:t>
      </w:r>
      <w:r w:rsidR="00553B12" w:rsidRPr="005D1678">
        <w:rPr>
          <w:rFonts w:ascii="Times New Roman" w:eastAsia="Times New Roman" w:hAnsi="Times New Roman" w:cs="Times New Roman"/>
          <w:sz w:val="28"/>
          <w:szCs w:val="28"/>
        </w:rPr>
        <w:t>–</w:t>
      </w:r>
      <w:r w:rsidR="00D13C09" w:rsidRPr="005D1678">
        <w:rPr>
          <w:rFonts w:ascii="Times New Roman" w:eastAsia="Times New Roman" w:hAnsi="Times New Roman" w:cs="Times New Roman"/>
          <w:spacing w:val="59"/>
          <w:sz w:val="28"/>
          <w:szCs w:val="28"/>
        </w:rPr>
        <w:t xml:space="preserve"> </w:t>
      </w:r>
      <w:r w:rsidR="00D13C09" w:rsidRPr="005D1678">
        <w:rPr>
          <w:rFonts w:ascii="Times New Roman" w:eastAsia="Times New Roman" w:hAnsi="Times New Roman" w:cs="Times New Roman"/>
          <w:sz w:val="28"/>
          <w:szCs w:val="28"/>
        </w:rPr>
        <w:t>Объем</w:t>
      </w:r>
      <w:r w:rsidR="00D13C09" w:rsidRPr="005D1678">
        <w:rPr>
          <w:rFonts w:ascii="Times New Roman" w:eastAsia="Times New Roman" w:hAnsi="Times New Roman" w:cs="Times New Roman"/>
          <w:spacing w:val="-3"/>
          <w:sz w:val="28"/>
          <w:szCs w:val="28"/>
        </w:rPr>
        <w:t xml:space="preserve"> </w:t>
      </w:r>
      <w:r w:rsidR="00D13C09" w:rsidRPr="005D1678">
        <w:rPr>
          <w:rFonts w:ascii="Times New Roman" w:eastAsia="Times New Roman" w:hAnsi="Times New Roman" w:cs="Times New Roman"/>
          <w:sz w:val="28"/>
          <w:szCs w:val="28"/>
        </w:rPr>
        <w:t>государственного финансирования</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антикризисных</w:t>
      </w:r>
      <w:r w:rsidR="00D13C09" w:rsidRPr="005D1678">
        <w:rPr>
          <w:rFonts w:ascii="Times New Roman" w:eastAsia="Times New Roman" w:hAnsi="Times New Roman" w:cs="Times New Roman"/>
          <w:spacing w:val="-3"/>
          <w:sz w:val="28"/>
          <w:szCs w:val="28"/>
        </w:rPr>
        <w:t xml:space="preserve"> </w:t>
      </w:r>
      <w:r w:rsidR="00D13C09" w:rsidRPr="005D1678">
        <w:rPr>
          <w:rFonts w:ascii="Times New Roman" w:eastAsia="Times New Roman" w:hAnsi="Times New Roman" w:cs="Times New Roman"/>
          <w:sz w:val="28"/>
          <w:szCs w:val="28"/>
        </w:rPr>
        <w:t>мер</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по направлениям</w:t>
      </w:r>
    </w:p>
    <w:p w:rsidR="00553B12" w:rsidRPr="00553B12" w:rsidRDefault="00D13C09" w:rsidP="00553B12">
      <w:pPr>
        <w:widowControl w:val="0"/>
        <w:autoSpaceDE w:val="0"/>
        <w:autoSpaceDN w:val="0"/>
        <w:spacing w:after="0" w:line="240" w:lineRule="auto"/>
        <w:jc w:val="right"/>
        <w:rPr>
          <w:rFonts w:ascii="Times New Roman" w:eastAsia="Times New Roman" w:hAnsi="Times New Roman" w:cs="Times New Roman"/>
          <w:i/>
          <w:sz w:val="28"/>
          <w:szCs w:val="28"/>
        </w:rPr>
      </w:pPr>
      <w:r w:rsidRPr="00553B12">
        <w:rPr>
          <w:rFonts w:ascii="Times New Roman" w:eastAsia="Times New Roman" w:hAnsi="Times New Roman" w:cs="Times New Roman"/>
          <w:i/>
          <w:sz w:val="28"/>
          <w:szCs w:val="28"/>
        </w:rPr>
        <w:t>млн.</w:t>
      </w:r>
      <w:r w:rsidRPr="00553B12">
        <w:rPr>
          <w:rFonts w:ascii="Times New Roman" w:eastAsia="Times New Roman" w:hAnsi="Times New Roman" w:cs="Times New Roman"/>
          <w:i/>
          <w:spacing w:val="-3"/>
          <w:sz w:val="28"/>
          <w:szCs w:val="28"/>
        </w:rPr>
        <w:t xml:space="preserve"> </w:t>
      </w:r>
      <w:r w:rsidRPr="00553B12">
        <w:rPr>
          <w:rFonts w:ascii="Times New Roman" w:eastAsia="Times New Roman" w:hAnsi="Times New Roman" w:cs="Times New Roman"/>
          <w:i/>
          <w:sz w:val="28"/>
          <w:szCs w:val="28"/>
        </w:rPr>
        <w:t>тенге</w:t>
      </w:r>
    </w:p>
    <w:tbl>
      <w:tblPr>
        <w:tblStyle w:val="TableNormal4"/>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6"/>
        <w:gridCol w:w="1203"/>
        <w:gridCol w:w="1140"/>
        <w:gridCol w:w="1130"/>
        <w:gridCol w:w="1342"/>
      </w:tblGrid>
      <w:tr w:rsidR="00553B12" w:rsidRPr="00553B12" w:rsidTr="00553B12">
        <w:trPr>
          <w:trHeight w:val="230"/>
        </w:trPr>
        <w:tc>
          <w:tcPr>
            <w:tcW w:w="4816" w:type="dxa"/>
            <w:vMerge w:val="restart"/>
            <w:shd w:val="clear" w:color="auto" w:fill="auto"/>
            <w:vAlign w:val="center"/>
          </w:tcPr>
          <w:p w:rsidR="00D13C09" w:rsidRPr="00553B12" w:rsidRDefault="00D13C09" w:rsidP="00553B12">
            <w:pPr>
              <w:ind w:right="168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Наименование</w:t>
            </w:r>
          </w:p>
        </w:tc>
        <w:tc>
          <w:tcPr>
            <w:tcW w:w="4815" w:type="dxa"/>
            <w:gridSpan w:val="4"/>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Объем</w:t>
            </w:r>
            <w:r w:rsidRPr="00553B12">
              <w:rPr>
                <w:rFonts w:ascii="Times New Roman" w:eastAsia="Times New Roman" w:hAnsi="Times New Roman" w:cs="Times New Roman"/>
                <w:spacing w:val="-5"/>
                <w:sz w:val="24"/>
                <w:szCs w:val="24"/>
              </w:rPr>
              <w:t xml:space="preserve"> </w:t>
            </w:r>
            <w:r w:rsidRPr="00553B12">
              <w:rPr>
                <w:rFonts w:ascii="Times New Roman" w:eastAsia="Times New Roman" w:hAnsi="Times New Roman" w:cs="Times New Roman"/>
                <w:sz w:val="24"/>
                <w:szCs w:val="24"/>
              </w:rPr>
              <w:t>финансирования</w:t>
            </w:r>
          </w:p>
        </w:tc>
      </w:tr>
      <w:tr w:rsidR="00553B12" w:rsidRPr="00553B12" w:rsidTr="00553B12">
        <w:trPr>
          <w:trHeight w:val="230"/>
        </w:trPr>
        <w:tc>
          <w:tcPr>
            <w:tcW w:w="4816" w:type="dxa"/>
            <w:vMerge/>
            <w:tcBorders>
              <w:top w:val="nil"/>
            </w:tcBorders>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перв.</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уточн.</w:t>
            </w:r>
          </w:p>
        </w:tc>
        <w:tc>
          <w:tcPr>
            <w:tcW w:w="1130" w:type="dxa"/>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скорр.</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факт.</w:t>
            </w:r>
          </w:p>
        </w:tc>
      </w:tr>
      <w:tr w:rsidR="00553B12" w:rsidRPr="00553B12" w:rsidTr="00553B12">
        <w:trPr>
          <w:trHeight w:val="230"/>
        </w:trPr>
        <w:tc>
          <w:tcPr>
            <w:tcW w:w="4816" w:type="dxa"/>
            <w:shd w:val="clear" w:color="auto" w:fill="auto"/>
          </w:tcPr>
          <w:p w:rsidR="00D13C09" w:rsidRPr="00553B12" w:rsidRDefault="00553B12" w:rsidP="00553B12">
            <w:pPr>
              <w:ind w:left="70"/>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Итого</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1 170</w:t>
            </w:r>
            <w:r w:rsidRPr="00553B12">
              <w:rPr>
                <w:rFonts w:ascii="Times New Roman" w:eastAsia="Times New Roman" w:hAnsi="Times New Roman" w:cs="Times New Roman"/>
                <w:spacing w:val="-2"/>
                <w:sz w:val="24"/>
                <w:szCs w:val="24"/>
              </w:rPr>
              <w:t xml:space="preserve"> </w:t>
            </w:r>
            <w:r w:rsidRPr="00553B12">
              <w:rPr>
                <w:rFonts w:ascii="Times New Roman" w:eastAsia="Times New Roman" w:hAnsi="Times New Roman" w:cs="Times New Roman"/>
                <w:sz w:val="24"/>
                <w:szCs w:val="24"/>
              </w:rPr>
              <w:t>171</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1 350</w:t>
            </w:r>
            <w:r w:rsidRPr="00553B12">
              <w:rPr>
                <w:rFonts w:ascii="Times New Roman" w:eastAsia="Times New Roman" w:hAnsi="Times New Roman" w:cs="Times New Roman"/>
                <w:spacing w:val="-2"/>
                <w:sz w:val="24"/>
                <w:szCs w:val="24"/>
              </w:rPr>
              <w:t xml:space="preserve"> </w:t>
            </w:r>
            <w:r w:rsidRPr="00553B12">
              <w:rPr>
                <w:rFonts w:ascii="Times New Roman" w:eastAsia="Times New Roman" w:hAnsi="Times New Roman" w:cs="Times New Roman"/>
                <w:sz w:val="24"/>
                <w:szCs w:val="24"/>
              </w:rPr>
              <w:t>579</w:t>
            </w:r>
          </w:p>
        </w:tc>
        <w:tc>
          <w:tcPr>
            <w:tcW w:w="1130" w:type="dxa"/>
            <w:shd w:val="clear" w:color="auto" w:fill="auto"/>
            <w:vAlign w:val="center"/>
          </w:tcPr>
          <w:p w:rsidR="00D13C09" w:rsidRPr="00553B12" w:rsidRDefault="00D13C09" w:rsidP="00553B12">
            <w:pPr>
              <w:ind w:right="151"/>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1 219</w:t>
            </w:r>
            <w:r w:rsidRPr="00553B12">
              <w:rPr>
                <w:rFonts w:ascii="Times New Roman" w:eastAsia="Times New Roman" w:hAnsi="Times New Roman" w:cs="Times New Roman"/>
                <w:spacing w:val="-2"/>
                <w:sz w:val="24"/>
                <w:szCs w:val="24"/>
              </w:rPr>
              <w:t xml:space="preserve"> </w:t>
            </w:r>
            <w:r w:rsidRPr="00553B12">
              <w:rPr>
                <w:rFonts w:ascii="Times New Roman" w:eastAsia="Times New Roman" w:hAnsi="Times New Roman" w:cs="Times New Roman"/>
                <w:sz w:val="24"/>
                <w:szCs w:val="24"/>
              </w:rPr>
              <w:t>756</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1 213</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722,4</w:t>
            </w:r>
          </w:p>
        </w:tc>
      </w:tr>
      <w:tr w:rsidR="00553B12" w:rsidRPr="00553B12" w:rsidTr="00553B12">
        <w:trPr>
          <w:trHeight w:val="230"/>
        </w:trPr>
        <w:tc>
          <w:tcPr>
            <w:tcW w:w="4816" w:type="dxa"/>
            <w:shd w:val="clear" w:color="auto" w:fill="auto"/>
          </w:tcPr>
          <w:p w:rsidR="00D13C09" w:rsidRPr="00553B12" w:rsidRDefault="00D13C09" w:rsidP="00553B12">
            <w:pPr>
              <w:ind w:left="70"/>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Стимулирование</w:t>
            </w:r>
            <w:r w:rsidRPr="00553B12">
              <w:rPr>
                <w:rFonts w:ascii="Times New Roman" w:eastAsia="Times New Roman" w:hAnsi="Times New Roman" w:cs="Times New Roman"/>
                <w:spacing w:val="-7"/>
                <w:sz w:val="24"/>
                <w:szCs w:val="24"/>
              </w:rPr>
              <w:t xml:space="preserve"> </w:t>
            </w:r>
            <w:r w:rsidRPr="00553B12">
              <w:rPr>
                <w:rFonts w:ascii="Times New Roman" w:eastAsia="Times New Roman" w:hAnsi="Times New Roman" w:cs="Times New Roman"/>
                <w:sz w:val="24"/>
                <w:szCs w:val="24"/>
              </w:rPr>
              <w:t>экономической</w:t>
            </w:r>
            <w:r w:rsidRPr="00553B12">
              <w:rPr>
                <w:rFonts w:ascii="Times New Roman" w:eastAsia="Times New Roman" w:hAnsi="Times New Roman" w:cs="Times New Roman"/>
                <w:spacing w:val="-6"/>
                <w:sz w:val="24"/>
                <w:szCs w:val="24"/>
              </w:rPr>
              <w:t xml:space="preserve"> </w:t>
            </w:r>
            <w:r w:rsidRPr="00553B12">
              <w:rPr>
                <w:rFonts w:ascii="Times New Roman" w:eastAsia="Times New Roman" w:hAnsi="Times New Roman" w:cs="Times New Roman"/>
                <w:sz w:val="24"/>
                <w:szCs w:val="24"/>
              </w:rPr>
              <w:t>стабильности</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826 464</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814 649</w:t>
            </w:r>
          </w:p>
        </w:tc>
        <w:tc>
          <w:tcPr>
            <w:tcW w:w="1130" w:type="dxa"/>
            <w:shd w:val="clear" w:color="auto" w:fill="auto"/>
            <w:vAlign w:val="center"/>
          </w:tcPr>
          <w:p w:rsidR="00D13C09" w:rsidRPr="00553B12" w:rsidRDefault="00D13C09" w:rsidP="00553B12">
            <w:pPr>
              <w:ind w:right="22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805 537</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803</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890,6</w:t>
            </w:r>
          </w:p>
        </w:tc>
      </w:tr>
      <w:tr w:rsidR="00553B12" w:rsidRPr="00553B12" w:rsidTr="00553B12">
        <w:trPr>
          <w:trHeight w:val="230"/>
        </w:trPr>
        <w:tc>
          <w:tcPr>
            <w:tcW w:w="4816" w:type="dxa"/>
            <w:shd w:val="clear" w:color="auto" w:fill="auto"/>
          </w:tcPr>
          <w:p w:rsidR="00D13C09" w:rsidRPr="00553B12" w:rsidRDefault="00D13C09" w:rsidP="00553B12">
            <w:pPr>
              <w:ind w:left="70"/>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Дорожная</w:t>
            </w:r>
            <w:r w:rsidRPr="00553B12">
              <w:rPr>
                <w:rFonts w:ascii="Times New Roman" w:eastAsia="Times New Roman" w:hAnsi="Times New Roman" w:cs="Times New Roman"/>
                <w:spacing w:val="-4"/>
                <w:sz w:val="24"/>
                <w:szCs w:val="24"/>
              </w:rPr>
              <w:t xml:space="preserve"> </w:t>
            </w:r>
            <w:r w:rsidRPr="00553B12">
              <w:rPr>
                <w:rFonts w:ascii="Times New Roman" w:eastAsia="Times New Roman" w:hAnsi="Times New Roman" w:cs="Times New Roman"/>
                <w:sz w:val="24"/>
                <w:szCs w:val="24"/>
              </w:rPr>
              <w:t>карта</w:t>
            </w:r>
            <w:r w:rsidRPr="00553B12">
              <w:rPr>
                <w:rFonts w:ascii="Times New Roman" w:eastAsia="Times New Roman" w:hAnsi="Times New Roman" w:cs="Times New Roman"/>
                <w:spacing w:val="-2"/>
                <w:sz w:val="24"/>
                <w:szCs w:val="24"/>
              </w:rPr>
              <w:t xml:space="preserve"> </w:t>
            </w:r>
            <w:r w:rsidRPr="00553B12">
              <w:rPr>
                <w:rFonts w:ascii="Times New Roman" w:eastAsia="Times New Roman" w:hAnsi="Times New Roman" w:cs="Times New Roman"/>
                <w:sz w:val="24"/>
                <w:szCs w:val="24"/>
              </w:rPr>
              <w:t>занятости</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300 000</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300 800</w:t>
            </w:r>
          </w:p>
        </w:tc>
        <w:tc>
          <w:tcPr>
            <w:tcW w:w="1130" w:type="dxa"/>
            <w:shd w:val="clear" w:color="auto" w:fill="auto"/>
            <w:vAlign w:val="center"/>
          </w:tcPr>
          <w:p w:rsidR="00D13C09" w:rsidRPr="00553B12" w:rsidRDefault="00D13C09" w:rsidP="00553B12">
            <w:pPr>
              <w:ind w:right="22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299 314</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297</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720,3</w:t>
            </w:r>
          </w:p>
        </w:tc>
      </w:tr>
      <w:tr w:rsidR="00553B12" w:rsidRPr="00553B12" w:rsidTr="00553B12">
        <w:trPr>
          <w:trHeight w:val="230"/>
        </w:trPr>
        <w:tc>
          <w:tcPr>
            <w:tcW w:w="4816" w:type="dxa"/>
            <w:shd w:val="clear" w:color="auto" w:fill="auto"/>
          </w:tcPr>
          <w:p w:rsidR="00D13C09" w:rsidRPr="00553B12" w:rsidRDefault="00D13C09" w:rsidP="00553B12">
            <w:pPr>
              <w:ind w:left="70"/>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Госпрограмма</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«Еңбек»</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50 002</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59 646</w:t>
            </w:r>
          </w:p>
        </w:tc>
        <w:tc>
          <w:tcPr>
            <w:tcW w:w="1130" w:type="dxa"/>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59 507</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59 478,0</w:t>
            </w:r>
          </w:p>
        </w:tc>
      </w:tr>
      <w:tr w:rsidR="00553B12" w:rsidRPr="00553B12" w:rsidTr="00553B12">
        <w:trPr>
          <w:trHeight w:val="230"/>
        </w:trPr>
        <w:tc>
          <w:tcPr>
            <w:tcW w:w="4816" w:type="dxa"/>
            <w:shd w:val="clear" w:color="auto" w:fill="auto"/>
          </w:tcPr>
          <w:p w:rsidR="00D13C09" w:rsidRPr="00553B12" w:rsidRDefault="00D13C09" w:rsidP="00553B12">
            <w:pPr>
              <w:ind w:left="70"/>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Субсидирование</w:t>
            </w:r>
            <w:r w:rsidRPr="00553B12">
              <w:rPr>
                <w:rFonts w:ascii="Times New Roman" w:eastAsia="Times New Roman" w:hAnsi="Times New Roman" w:cs="Times New Roman"/>
                <w:spacing w:val="-5"/>
                <w:sz w:val="24"/>
                <w:szCs w:val="24"/>
              </w:rPr>
              <w:t xml:space="preserve"> </w:t>
            </w:r>
            <w:r w:rsidRPr="00553B12">
              <w:rPr>
                <w:rFonts w:ascii="Times New Roman" w:eastAsia="Times New Roman" w:hAnsi="Times New Roman" w:cs="Times New Roman"/>
                <w:sz w:val="24"/>
                <w:szCs w:val="24"/>
              </w:rPr>
              <w:t>агропромышленного</w:t>
            </w:r>
            <w:r w:rsidRPr="00553B12">
              <w:rPr>
                <w:rFonts w:ascii="Times New Roman" w:eastAsia="Times New Roman" w:hAnsi="Times New Roman" w:cs="Times New Roman"/>
                <w:spacing w:val="-4"/>
                <w:sz w:val="24"/>
                <w:szCs w:val="24"/>
              </w:rPr>
              <w:t xml:space="preserve"> </w:t>
            </w:r>
            <w:r w:rsidRPr="00553B12">
              <w:rPr>
                <w:rFonts w:ascii="Times New Roman" w:eastAsia="Times New Roman" w:hAnsi="Times New Roman" w:cs="Times New Roman"/>
                <w:sz w:val="24"/>
                <w:szCs w:val="24"/>
              </w:rPr>
              <w:t>комплекса</w:t>
            </w:r>
          </w:p>
        </w:tc>
        <w:tc>
          <w:tcPr>
            <w:tcW w:w="1203" w:type="dxa"/>
            <w:shd w:val="clear" w:color="auto" w:fill="auto"/>
            <w:vAlign w:val="center"/>
          </w:tcPr>
          <w:p w:rsidR="00D13C09" w:rsidRPr="00553B12" w:rsidRDefault="00D13C09" w:rsidP="00553B12">
            <w:pPr>
              <w:ind w:right="20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60 000</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55 648</w:t>
            </w:r>
          </w:p>
        </w:tc>
        <w:tc>
          <w:tcPr>
            <w:tcW w:w="1130" w:type="dxa"/>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54 268</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54 267,6</w:t>
            </w:r>
          </w:p>
        </w:tc>
      </w:tr>
      <w:tr w:rsidR="00553B12" w:rsidRPr="00553B12" w:rsidTr="00553B12">
        <w:trPr>
          <w:trHeight w:val="230"/>
        </w:trPr>
        <w:tc>
          <w:tcPr>
            <w:tcW w:w="4816" w:type="dxa"/>
            <w:shd w:val="clear" w:color="auto" w:fill="auto"/>
          </w:tcPr>
          <w:p w:rsidR="00D13C09" w:rsidRPr="00553B12" w:rsidRDefault="00D13C09" w:rsidP="00553B12">
            <w:pPr>
              <w:ind w:left="70"/>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Дорожная</w:t>
            </w:r>
            <w:r w:rsidRPr="00553B12">
              <w:rPr>
                <w:rFonts w:ascii="Times New Roman" w:eastAsia="Times New Roman" w:hAnsi="Times New Roman" w:cs="Times New Roman"/>
                <w:spacing w:val="-4"/>
                <w:sz w:val="24"/>
                <w:szCs w:val="24"/>
              </w:rPr>
              <w:t xml:space="preserve"> </w:t>
            </w:r>
            <w:r w:rsidRPr="00553B12">
              <w:rPr>
                <w:rFonts w:ascii="Times New Roman" w:eastAsia="Times New Roman" w:hAnsi="Times New Roman" w:cs="Times New Roman"/>
                <w:sz w:val="24"/>
                <w:szCs w:val="24"/>
              </w:rPr>
              <w:t>карта</w:t>
            </w:r>
            <w:r w:rsidRPr="00553B12">
              <w:rPr>
                <w:rFonts w:ascii="Times New Roman" w:eastAsia="Times New Roman" w:hAnsi="Times New Roman" w:cs="Times New Roman"/>
                <w:spacing w:val="-3"/>
                <w:sz w:val="24"/>
                <w:szCs w:val="24"/>
              </w:rPr>
              <w:t xml:space="preserve"> </w:t>
            </w:r>
            <w:r w:rsidRPr="00553B12">
              <w:rPr>
                <w:rFonts w:ascii="Times New Roman" w:eastAsia="Times New Roman" w:hAnsi="Times New Roman" w:cs="Times New Roman"/>
                <w:sz w:val="24"/>
                <w:szCs w:val="24"/>
              </w:rPr>
              <w:t>бизнеса</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74 462</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57 480</w:t>
            </w:r>
          </w:p>
        </w:tc>
        <w:tc>
          <w:tcPr>
            <w:tcW w:w="1130" w:type="dxa"/>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52 049</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52 048,7</w:t>
            </w:r>
          </w:p>
        </w:tc>
      </w:tr>
      <w:tr w:rsidR="00553B12" w:rsidRPr="00553B12" w:rsidTr="00553B12">
        <w:trPr>
          <w:trHeight w:val="460"/>
        </w:trPr>
        <w:tc>
          <w:tcPr>
            <w:tcW w:w="4816" w:type="dxa"/>
            <w:shd w:val="clear" w:color="auto" w:fill="auto"/>
          </w:tcPr>
          <w:p w:rsidR="00D13C09" w:rsidRPr="00553B12" w:rsidRDefault="00D13C09" w:rsidP="00553B12">
            <w:pPr>
              <w:tabs>
                <w:tab w:val="left" w:pos="1405"/>
                <w:tab w:val="left" w:pos="2525"/>
                <w:tab w:val="left" w:pos="3564"/>
                <w:tab w:val="left" w:pos="4127"/>
              </w:tabs>
              <w:ind w:left="70"/>
              <w:rPr>
                <w:rFonts w:ascii="Times New Roman" w:eastAsia="Times New Roman" w:hAnsi="Times New Roman" w:cs="Times New Roman"/>
                <w:sz w:val="24"/>
                <w:szCs w:val="24"/>
                <w:lang w:val="ru-RU"/>
              </w:rPr>
            </w:pPr>
            <w:r w:rsidRPr="00553B12">
              <w:rPr>
                <w:rFonts w:ascii="Times New Roman" w:eastAsia="Times New Roman" w:hAnsi="Times New Roman" w:cs="Times New Roman"/>
                <w:sz w:val="24"/>
                <w:szCs w:val="24"/>
                <w:lang w:val="ru-RU"/>
              </w:rPr>
              <w:t>У</w:t>
            </w:r>
            <w:r w:rsidR="00553B12">
              <w:rPr>
                <w:rFonts w:ascii="Times New Roman" w:eastAsia="Times New Roman" w:hAnsi="Times New Roman" w:cs="Times New Roman"/>
                <w:sz w:val="24"/>
                <w:szCs w:val="24"/>
                <w:lang w:val="ru-RU"/>
              </w:rPr>
              <w:t xml:space="preserve">величение уставного капитала АО </w:t>
            </w:r>
            <w:r w:rsidRPr="00553B12">
              <w:rPr>
                <w:rFonts w:ascii="Times New Roman" w:eastAsia="Times New Roman" w:hAnsi="Times New Roman" w:cs="Times New Roman"/>
                <w:sz w:val="24"/>
                <w:szCs w:val="24"/>
                <w:lang w:val="ru-RU"/>
              </w:rPr>
              <w:t>«НУХ</w:t>
            </w:r>
          </w:p>
          <w:p w:rsidR="00D13C09" w:rsidRPr="00553B12" w:rsidRDefault="00D13C09" w:rsidP="00553B12">
            <w:pPr>
              <w:ind w:left="70"/>
              <w:rPr>
                <w:rFonts w:ascii="Times New Roman" w:eastAsia="Times New Roman" w:hAnsi="Times New Roman" w:cs="Times New Roman"/>
                <w:sz w:val="24"/>
                <w:szCs w:val="24"/>
                <w:lang w:val="ru-RU"/>
              </w:rPr>
            </w:pPr>
            <w:r w:rsidRPr="00553B12">
              <w:rPr>
                <w:rFonts w:ascii="Times New Roman" w:eastAsia="Times New Roman" w:hAnsi="Times New Roman" w:cs="Times New Roman"/>
                <w:sz w:val="24"/>
                <w:szCs w:val="24"/>
                <w:lang w:val="ru-RU"/>
              </w:rPr>
              <w:t>«Байтерек»</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50 000</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50 000</w:t>
            </w:r>
          </w:p>
        </w:tc>
        <w:tc>
          <w:tcPr>
            <w:tcW w:w="1130" w:type="dxa"/>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50 000</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50 000,0</w:t>
            </w:r>
          </w:p>
        </w:tc>
      </w:tr>
      <w:tr w:rsidR="00553B12" w:rsidRPr="00553B12" w:rsidTr="00553B12">
        <w:trPr>
          <w:trHeight w:val="230"/>
        </w:trPr>
        <w:tc>
          <w:tcPr>
            <w:tcW w:w="4816" w:type="dxa"/>
            <w:shd w:val="clear" w:color="auto" w:fill="auto"/>
          </w:tcPr>
          <w:p w:rsidR="00D13C09" w:rsidRPr="00553B12" w:rsidRDefault="00D13C09" w:rsidP="00553B12">
            <w:pPr>
              <w:ind w:left="70"/>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Проект</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«Ауыл</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 Ел</w:t>
            </w:r>
            <w:r w:rsidRPr="00553B12">
              <w:rPr>
                <w:rFonts w:ascii="Times New Roman" w:eastAsia="Times New Roman" w:hAnsi="Times New Roman" w:cs="Times New Roman"/>
                <w:spacing w:val="-2"/>
                <w:sz w:val="24"/>
                <w:szCs w:val="24"/>
              </w:rPr>
              <w:t xml:space="preserve"> </w:t>
            </w:r>
            <w:r w:rsidRPr="00553B12">
              <w:rPr>
                <w:rFonts w:ascii="Times New Roman" w:eastAsia="Times New Roman" w:hAnsi="Times New Roman" w:cs="Times New Roman"/>
                <w:sz w:val="24"/>
                <w:szCs w:val="24"/>
              </w:rPr>
              <w:t>бесігі»</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55 000</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54 075</w:t>
            </w:r>
          </w:p>
        </w:tc>
        <w:tc>
          <w:tcPr>
            <w:tcW w:w="1130" w:type="dxa"/>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53 399</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53 399,0</w:t>
            </w:r>
          </w:p>
        </w:tc>
      </w:tr>
      <w:tr w:rsidR="00553B12" w:rsidRPr="00553B12" w:rsidTr="00553B12">
        <w:trPr>
          <w:trHeight w:val="230"/>
        </w:trPr>
        <w:tc>
          <w:tcPr>
            <w:tcW w:w="4816" w:type="dxa"/>
            <w:shd w:val="clear" w:color="auto" w:fill="auto"/>
          </w:tcPr>
          <w:p w:rsidR="00D13C09" w:rsidRPr="00553B12" w:rsidRDefault="00D13C09" w:rsidP="00553B12">
            <w:pPr>
              <w:ind w:left="70"/>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Компенсация</w:t>
            </w:r>
            <w:r w:rsidRPr="00553B12">
              <w:rPr>
                <w:rFonts w:ascii="Times New Roman" w:eastAsia="Times New Roman" w:hAnsi="Times New Roman" w:cs="Times New Roman"/>
                <w:spacing w:val="-4"/>
                <w:sz w:val="24"/>
                <w:szCs w:val="24"/>
              </w:rPr>
              <w:t xml:space="preserve"> </w:t>
            </w:r>
            <w:r w:rsidRPr="00553B12">
              <w:rPr>
                <w:rFonts w:ascii="Times New Roman" w:eastAsia="Times New Roman" w:hAnsi="Times New Roman" w:cs="Times New Roman"/>
                <w:sz w:val="24"/>
                <w:szCs w:val="24"/>
              </w:rPr>
              <w:t>потерь</w:t>
            </w:r>
            <w:r w:rsidRPr="00553B12">
              <w:rPr>
                <w:rFonts w:ascii="Times New Roman" w:eastAsia="Times New Roman" w:hAnsi="Times New Roman" w:cs="Times New Roman"/>
                <w:spacing w:val="-2"/>
                <w:sz w:val="24"/>
                <w:szCs w:val="24"/>
              </w:rPr>
              <w:t xml:space="preserve"> </w:t>
            </w:r>
            <w:r w:rsidRPr="00553B12">
              <w:rPr>
                <w:rFonts w:ascii="Times New Roman" w:eastAsia="Times New Roman" w:hAnsi="Times New Roman" w:cs="Times New Roman"/>
                <w:sz w:val="24"/>
                <w:szCs w:val="24"/>
              </w:rPr>
              <w:t>местных</w:t>
            </w:r>
            <w:r w:rsidRPr="00553B12">
              <w:rPr>
                <w:rFonts w:ascii="Times New Roman" w:eastAsia="Times New Roman" w:hAnsi="Times New Roman" w:cs="Times New Roman"/>
                <w:spacing w:val="-4"/>
                <w:sz w:val="24"/>
                <w:szCs w:val="24"/>
              </w:rPr>
              <w:t xml:space="preserve"> </w:t>
            </w:r>
            <w:r w:rsidRPr="00553B12">
              <w:rPr>
                <w:rFonts w:ascii="Times New Roman" w:eastAsia="Times New Roman" w:hAnsi="Times New Roman" w:cs="Times New Roman"/>
                <w:sz w:val="24"/>
                <w:szCs w:val="24"/>
              </w:rPr>
              <w:t>бюджетов</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237 000</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237 000</w:t>
            </w:r>
          </w:p>
        </w:tc>
        <w:tc>
          <w:tcPr>
            <w:tcW w:w="1130" w:type="dxa"/>
            <w:shd w:val="clear" w:color="auto" w:fill="auto"/>
            <w:vAlign w:val="center"/>
          </w:tcPr>
          <w:p w:rsidR="00D13C09" w:rsidRPr="00553B12" w:rsidRDefault="00D13C09" w:rsidP="00553B12">
            <w:pPr>
              <w:ind w:right="22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237 000</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236</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977,0</w:t>
            </w:r>
          </w:p>
        </w:tc>
      </w:tr>
      <w:tr w:rsidR="00553B12" w:rsidRPr="00553B12" w:rsidTr="00553B12">
        <w:trPr>
          <w:trHeight w:val="460"/>
        </w:trPr>
        <w:tc>
          <w:tcPr>
            <w:tcW w:w="4816" w:type="dxa"/>
            <w:shd w:val="clear" w:color="auto" w:fill="auto"/>
          </w:tcPr>
          <w:p w:rsidR="00D13C09" w:rsidRPr="00553B12" w:rsidRDefault="00D13C09" w:rsidP="00553B12">
            <w:pPr>
              <w:ind w:left="70" w:right="98"/>
              <w:jc w:val="both"/>
              <w:rPr>
                <w:rFonts w:ascii="Times New Roman" w:eastAsia="Times New Roman" w:hAnsi="Times New Roman" w:cs="Times New Roman"/>
                <w:sz w:val="24"/>
                <w:szCs w:val="24"/>
                <w:lang w:val="ru-RU"/>
              </w:rPr>
            </w:pPr>
            <w:r w:rsidRPr="00553B12">
              <w:rPr>
                <w:rFonts w:ascii="Times New Roman" w:eastAsia="Times New Roman" w:hAnsi="Times New Roman" w:cs="Times New Roman"/>
                <w:sz w:val="24"/>
                <w:szCs w:val="24"/>
                <w:lang w:val="ru-RU"/>
              </w:rPr>
              <w:t>Обеспечение</w:t>
            </w:r>
            <w:r w:rsidRPr="00553B12">
              <w:rPr>
                <w:rFonts w:ascii="Times New Roman" w:eastAsia="Times New Roman" w:hAnsi="Times New Roman" w:cs="Times New Roman"/>
                <w:spacing w:val="7"/>
                <w:sz w:val="24"/>
                <w:szCs w:val="24"/>
                <w:lang w:val="ru-RU"/>
              </w:rPr>
              <w:t xml:space="preserve"> </w:t>
            </w:r>
            <w:r w:rsidRPr="00553B12">
              <w:rPr>
                <w:rFonts w:ascii="Times New Roman" w:eastAsia="Times New Roman" w:hAnsi="Times New Roman" w:cs="Times New Roman"/>
                <w:sz w:val="24"/>
                <w:szCs w:val="24"/>
                <w:lang w:val="ru-RU"/>
              </w:rPr>
              <w:t>противоэпидемиологических</w:t>
            </w:r>
            <w:r w:rsidRPr="00553B12">
              <w:rPr>
                <w:rFonts w:ascii="Times New Roman" w:eastAsia="Times New Roman" w:hAnsi="Times New Roman" w:cs="Times New Roman"/>
                <w:spacing w:val="6"/>
                <w:sz w:val="24"/>
                <w:szCs w:val="24"/>
                <w:lang w:val="ru-RU"/>
              </w:rPr>
              <w:t xml:space="preserve"> </w:t>
            </w:r>
            <w:r w:rsidRPr="00553B12">
              <w:rPr>
                <w:rFonts w:ascii="Times New Roman" w:eastAsia="Times New Roman" w:hAnsi="Times New Roman" w:cs="Times New Roman"/>
                <w:sz w:val="24"/>
                <w:szCs w:val="24"/>
                <w:lang w:val="ru-RU"/>
              </w:rPr>
              <w:t>мер</w:t>
            </w:r>
            <w:r w:rsidRPr="00553B12">
              <w:rPr>
                <w:rFonts w:ascii="Times New Roman" w:eastAsia="Times New Roman" w:hAnsi="Times New Roman" w:cs="Times New Roman"/>
                <w:spacing w:val="6"/>
                <w:sz w:val="24"/>
                <w:szCs w:val="24"/>
                <w:lang w:val="ru-RU"/>
              </w:rPr>
              <w:t xml:space="preserve"> </w:t>
            </w:r>
            <w:r w:rsidRPr="00553B12">
              <w:rPr>
                <w:rFonts w:ascii="Times New Roman" w:eastAsia="Times New Roman" w:hAnsi="Times New Roman" w:cs="Times New Roman"/>
                <w:sz w:val="24"/>
                <w:szCs w:val="24"/>
                <w:lang w:val="ru-RU"/>
              </w:rPr>
              <w:t>по</w:t>
            </w:r>
            <w:r w:rsidRPr="00553B12">
              <w:rPr>
                <w:rFonts w:ascii="Times New Roman" w:eastAsia="Times New Roman" w:hAnsi="Times New Roman" w:cs="Times New Roman"/>
                <w:spacing w:val="-47"/>
                <w:sz w:val="24"/>
                <w:szCs w:val="24"/>
                <w:lang w:val="ru-RU"/>
              </w:rPr>
              <w:t xml:space="preserve"> </w:t>
            </w:r>
            <w:r w:rsidRPr="00553B12">
              <w:rPr>
                <w:rFonts w:ascii="Times New Roman" w:eastAsia="Times New Roman" w:hAnsi="Times New Roman" w:cs="Times New Roman"/>
                <w:sz w:val="24"/>
                <w:szCs w:val="24"/>
                <w:lang w:val="ru-RU"/>
              </w:rPr>
              <w:t>нераспространению</w:t>
            </w:r>
            <w:r w:rsidRPr="00553B12">
              <w:rPr>
                <w:rFonts w:ascii="Times New Roman" w:eastAsia="Times New Roman" w:hAnsi="Times New Roman" w:cs="Times New Roman"/>
                <w:spacing w:val="-2"/>
                <w:sz w:val="24"/>
                <w:szCs w:val="24"/>
                <w:lang w:val="ru-RU"/>
              </w:rPr>
              <w:t xml:space="preserve"> </w:t>
            </w:r>
            <w:r w:rsidRPr="00553B12">
              <w:rPr>
                <w:rFonts w:ascii="Times New Roman" w:eastAsia="Times New Roman" w:hAnsi="Times New Roman" w:cs="Times New Roman"/>
                <w:sz w:val="24"/>
                <w:szCs w:val="24"/>
                <w:lang w:val="ru-RU"/>
              </w:rPr>
              <w:t>КВИ</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343 707</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535 930</w:t>
            </w:r>
          </w:p>
        </w:tc>
        <w:tc>
          <w:tcPr>
            <w:tcW w:w="1130" w:type="dxa"/>
            <w:shd w:val="clear" w:color="auto" w:fill="auto"/>
            <w:vAlign w:val="center"/>
          </w:tcPr>
          <w:p w:rsidR="00D13C09" w:rsidRPr="00553B12" w:rsidRDefault="00D13C09" w:rsidP="00553B12">
            <w:pPr>
              <w:ind w:right="22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414 219</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409</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831,8</w:t>
            </w:r>
          </w:p>
        </w:tc>
      </w:tr>
      <w:tr w:rsidR="00553B12" w:rsidRPr="00553B12" w:rsidTr="00553B12">
        <w:trPr>
          <w:trHeight w:val="230"/>
        </w:trPr>
        <w:tc>
          <w:tcPr>
            <w:tcW w:w="4816" w:type="dxa"/>
            <w:shd w:val="clear" w:color="auto" w:fill="auto"/>
          </w:tcPr>
          <w:p w:rsidR="00D13C09" w:rsidRPr="00553B12" w:rsidRDefault="00D13C09" w:rsidP="00553B12">
            <w:pPr>
              <w:ind w:left="70" w:right="98"/>
              <w:jc w:val="both"/>
              <w:rPr>
                <w:rFonts w:ascii="Times New Roman" w:eastAsia="Times New Roman" w:hAnsi="Times New Roman" w:cs="Times New Roman"/>
                <w:sz w:val="24"/>
                <w:szCs w:val="24"/>
                <w:lang w:val="ru-RU"/>
              </w:rPr>
            </w:pPr>
            <w:r w:rsidRPr="00553B12">
              <w:rPr>
                <w:rFonts w:ascii="Times New Roman" w:eastAsia="Times New Roman" w:hAnsi="Times New Roman" w:cs="Times New Roman"/>
                <w:sz w:val="24"/>
                <w:szCs w:val="24"/>
                <w:lang w:val="ru-RU"/>
              </w:rPr>
              <w:t>Резерв</w:t>
            </w:r>
            <w:r w:rsidRPr="00553B12">
              <w:rPr>
                <w:rFonts w:ascii="Times New Roman" w:eastAsia="Times New Roman" w:hAnsi="Times New Roman" w:cs="Times New Roman"/>
                <w:spacing w:val="-5"/>
                <w:sz w:val="24"/>
                <w:szCs w:val="24"/>
                <w:lang w:val="ru-RU"/>
              </w:rPr>
              <w:t xml:space="preserve"> </w:t>
            </w:r>
            <w:r w:rsidRPr="00553B12">
              <w:rPr>
                <w:rFonts w:ascii="Times New Roman" w:eastAsia="Times New Roman" w:hAnsi="Times New Roman" w:cs="Times New Roman"/>
                <w:sz w:val="24"/>
                <w:szCs w:val="24"/>
                <w:lang w:val="ru-RU"/>
              </w:rPr>
              <w:t>правительства</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на</w:t>
            </w:r>
            <w:r w:rsidRPr="00553B12">
              <w:rPr>
                <w:rFonts w:ascii="Times New Roman" w:eastAsia="Times New Roman" w:hAnsi="Times New Roman" w:cs="Times New Roman"/>
                <w:spacing w:val="-4"/>
                <w:sz w:val="24"/>
                <w:szCs w:val="24"/>
                <w:lang w:val="ru-RU"/>
              </w:rPr>
              <w:t xml:space="preserve"> </w:t>
            </w:r>
            <w:r w:rsidRPr="00553B12">
              <w:rPr>
                <w:rFonts w:ascii="Times New Roman" w:eastAsia="Times New Roman" w:hAnsi="Times New Roman" w:cs="Times New Roman"/>
                <w:sz w:val="24"/>
                <w:szCs w:val="24"/>
                <w:lang w:val="ru-RU"/>
              </w:rPr>
              <w:t>неотложные</w:t>
            </w:r>
            <w:r w:rsidRPr="00553B12">
              <w:rPr>
                <w:rFonts w:ascii="Times New Roman" w:eastAsia="Times New Roman" w:hAnsi="Times New Roman" w:cs="Times New Roman"/>
                <w:spacing w:val="-3"/>
                <w:sz w:val="24"/>
                <w:szCs w:val="24"/>
                <w:lang w:val="ru-RU"/>
              </w:rPr>
              <w:t xml:space="preserve"> </w:t>
            </w:r>
            <w:r w:rsidRPr="00553B12">
              <w:rPr>
                <w:rFonts w:ascii="Times New Roman" w:eastAsia="Times New Roman" w:hAnsi="Times New Roman" w:cs="Times New Roman"/>
                <w:sz w:val="24"/>
                <w:szCs w:val="24"/>
                <w:lang w:val="ru-RU"/>
              </w:rPr>
              <w:t>затраты</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150 000</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154 000</w:t>
            </w:r>
          </w:p>
        </w:tc>
        <w:tc>
          <w:tcPr>
            <w:tcW w:w="1130" w:type="dxa"/>
            <w:shd w:val="clear" w:color="auto" w:fill="auto"/>
            <w:vAlign w:val="center"/>
          </w:tcPr>
          <w:p w:rsidR="00D13C09" w:rsidRPr="00553B12" w:rsidRDefault="00D13C09" w:rsidP="00553B12">
            <w:pPr>
              <w:ind w:right="22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154 000</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154</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000,0</w:t>
            </w:r>
          </w:p>
        </w:tc>
      </w:tr>
      <w:tr w:rsidR="00553B12" w:rsidRPr="00553B12" w:rsidTr="00553B12">
        <w:trPr>
          <w:trHeight w:val="230"/>
        </w:trPr>
        <w:tc>
          <w:tcPr>
            <w:tcW w:w="4816" w:type="dxa"/>
            <w:shd w:val="clear" w:color="auto" w:fill="auto"/>
          </w:tcPr>
          <w:p w:rsidR="00D13C09" w:rsidRPr="00553B12" w:rsidRDefault="00D13C09" w:rsidP="00553B12">
            <w:pPr>
              <w:ind w:left="70" w:right="98"/>
              <w:jc w:val="both"/>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Обеспечение</w:t>
            </w:r>
            <w:r w:rsidRPr="00553B12">
              <w:rPr>
                <w:rFonts w:ascii="Times New Roman" w:eastAsia="Times New Roman" w:hAnsi="Times New Roman" w:cs="Times New Roman"/>
                <w:spacing w:val="-4"/>
                <w:sz w:val="24"/>
                <w:szCs w:val="24"/>
              </w:rPr>
              <w:t xml:space="preserve"> </w:t>
            </w:r>
            <w:r w:rsidRPr="00553B12">
              <w:rPr>
                <w:rFonts w:ascii="Times New Roman" w:eastAsia="Times New Roman" w:hAnsi="Times New Roman" w:cs="Times New Roman"/>
                <w:sz w:val="24"/>
                <w:szCs w:val="24"/>
              </w:rPr>
              <w:t>продуктово-бытовыми</w:t>
            </w:r>
            <w:r w:rsidRPr="00553B12">
              <w:rPr>
                <w:rFonts w:ascii="Times New Roman" w:eastAsia="Times New Roman" w:hAnsi="Times New Roman" w:cs="Times New Roman"/>
                <w:spacing w:val="-7"/>
                <w:sz w:val="24"/>
                <w:szCs w:val="24"/>
              </w:rPr>
              <w:t xml:space="preserve"> </w:t>
            </w:r>
            <w:r w:rsidRPr="00553B12">
              <w:rPr>
                <w:rFonts w:ascii="Times New Roman" w:eastAsia="Times New Roman" w:hAnsi="Times New Roman" w:cs="Times New Roman"/>
                <w:sz w:val="24"/>
                <w:szCs w:val="24"/>
              </w:rPr>
              <w:t>наборами</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30 816</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24 629</w:t>
            </w:r>
          </w:p>
        </w:tc>
        <w:tc>
          <w:tcPr>
            <w:tcW w:w="1130" w:type="dxa"/>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24 645</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24 666,5</w:t>
            </w:r>
          </w:p>
        </w:tc>
      </w:tr>
      <w:tr w:rsidR="00553B12" w:rsidRPr="00553B12" w:rsidTr="00553B12">
        <w:trPr>
          <w:trHeight w:val="230"/>
        </w:trPr>
        <w:tc>
          <w:tcPr>
            <w:tcW w:w="4816" w:type="dxa"/>
            <w:shd w:val="clear" w:color="auto" w:fill="auto"/>
          </w:tcPr>
          <w:p w:rsidR="00D13C09" w:rsidRPr="00553B12" w:rsidRDefault="00D13C09" w:rsidP="00553B12">
            <w:pPr>
              <w:ind w:left="70" w:right="98"/>
              <w:jc w:val="both"/>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Возмещение</w:t>
            </w:r>
            <w:r w:rsidRPr="00553B12">
              <w:rPr>
                <w:rFonts w:ascii="Times New Roman" w:eastAsia="Times New Roman" w:hAnsi="Times New Roman" w:cs="Times New Roman"/>
                <w:spacing w:val="-5"/>
                <w:sz w:val="24"/>
                <w:szCs w:val="24"/>
              </w:rPr>
              <w:t xml:space="preserve"> </w:t>
            </w:r>
            <w:r w:rsidRPr="00553B12">
              <w:rPr>
                <w:rFonts w:ascii="Times New Roman" w:eastAsia="Times New Roman" w:hAnsi="Times New Roman" w:cs="Times New Roman"/>
                <w:sz w:val="24"/>
                <w:szCs w:val="24"/>
              </w:rPr>
              <w:t>коммунальных</w:t>
            </w:r>
            <w:r w:rsidRPr="00553B12">
              <w:rPr>
                <w:rFonts w:ascii="Times New Roman" w:eastAsia="Times New Roman" w:hAnsi="Times New Roman" w:cs="Times New Roman"/>
                <w:spacing w:val="-4"/>
                <w:sz w:val="24"/>
                <w:szCs w:val="24"/>
              </w:rPr>
              <w:t xml:space="preserve"> </w:t>
            </w:r>
            <w:r w:rsidRPr="00553B12">
              <w:rPr>
                <w:rFonts w:ascii="Times New Roman" w:eastAsia="Times New Roman" w:hAnsi="Times New Roman" w:cs="Times New Roman"/>
                <w:sz w:val="24"/>
                <w:szCs w:val="24"/>
              </w:rPr>
              <w:t>услуг</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68 365</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23 678</w:t>
            </w:r>
          </w:p>
        </w:tc>
        <w:tc>
          <w:tcPr>
            <w:tcW w:w="1130" w:type="dxa"/>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23 301</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23 296,9</w:t>
            </w:r>
          </w:p>
        </w:tc>
      </w:tr>
      <w:tr w:rsidR="00553B12" w:rsidRPr="00553B12" w:rsidTr="00553B12">
        <w:trPr>
          <w:trHeight w:val="688"/>
        </w:trPr>
        <w:tc>
          <w:tcPr>
            <w:tcW w:w="4816" w:type="dxa"/>
            <w:shd w:val="clear" w:color="auto" w:fill="auto"/>
          </w:tcPr>
          <w:p w:rsidR="00D13C09" w:rsidRPr="00553B12" w:rsidRDefault="00D13C09" w:rsidP="00553B12">
            <w:pPr>
              <w:tabs>
                <w:tab w:val="left" w:pos="1755"/>
                <w:tab w:val="left" w:pos="3259"/>
                <w:tab w:val="left" w:pos="3568"/>
              </w:tabs>
              <w:ind w:left="70" w:right="98"/>
              <w:jc w:val="both"/>
              <w:rPr>
                <w:rFonts w:ascii="Times New Roman" w:eastAsia="Times New Roman" w:hAnsi="Times New Roman" w:cs="Times New Roman"/>
                <w:sz w:val="24"/>
                <w:szCs w:val="24"/>
                <w:lang w:val="ru-RU"/>
              </w:rPr>
            </w:pPr>
            <w:r w:rsidRPr="00553B12">
              <w:rPr>
                <w:rFonts w:ascii="Times New Roman" w:eastAsia="Times New Roman" w:hAnsi="Times New Roman" w:cs="Times New Roman"/>
                <w:sz w:val="24"/>
                <w:szCs w:val="24"/>
                <w:lang w:val="ru-RU"/>
              </w:rPr>
              <w:t>Стимулирование медработников</w:t>
            </w:r>
            <w:r w:rsidR="00553B12">
              <w:rPr>
                <w:rFonts w:ascii="Times New Roman" w:eastAsia="Times New Roman" w:hAnsi="Times New Roman" w:cs="Times New Roman"/>
                <w:sz w:val="24"/>
                <w:szCs w:val="24"/>
                <w:lang w:val="ru-RU"/>
              </w:rPr>
              <w:t xml:space="preserve"> </w:t>
            </w:r>
            <w:r w:rsidRPr="00553B12">
              <w:rPr>
                <w:rFonts w:ascii="Times New Roman" w:eastAsia="Times New Roman" w:hAnsi="Times New Roman" w:cs="Times New Roman"/>
                <w:sz w:val="24"/>
                <w:szCs w:val="24"/>
                <w:lang w:val="ru-RU"/>
              </w:rPr>
              <w:t>и сотрудников органов, задействованных</w:t>
            </w:r>
            <w:r w:rsidR="00553B12">
              <w:rPr>
                <w:rFonts w:ascii="Times New Roman" w:eastAsia="Times New Roman" w:hAnsi="Times New Roman" w:cs="Times New Roman"/>
                <w:sz w:val="24"/>
                <w:szCs w:val="24"/>
                <w:lang w:val="ru-RU"/>
              </w:rPr>
              <w:t xml:space="preserve"> </w:t>
            </w:r>
            <w:r w:rsidRPr="00553B12">
              <w:rPr>
                <w:rFonts w:ascii="Times New Roman" w:eastAsia="Times New Roman" w:hAnsi="Times New Roman" w:cs="Times New Roman"/>
                <w:spacing w:val="-5"/>
                <w:sz w:val="24"/>
                <w:szCs w:val="24"/>
                <w:lang w:val="ru-RU"/>
              </w:rPr>
              <w:t>в</w:t>
            </w:r>
            <w:r w:rsidRPr="00553B12">
              <w:rPr>
                <w:rFonts w:ascii="Times New Roman" w:eastAsia="Times New Roman" w:hAnsi="Times New Roman" w:cs="Times New Roman"/>
                <w:spacing w:val="-47"/>
                <w:sz w:val="24"/>
                <w:szCs w:val="24"/>
                <w:lang w:val="ru-RU"/>
              </w:rPr>
              <w:t xml:space="preserve"> </w:t>
            </w:r>
            <w:r w:rsidRPr="00553B12">
              <w:rPr>
                <w:rFonts w:ascii="Times New Roman" w:eastAsia="Times New Roman" w:hAnsi="Times New Roman" w:cs="Times New Roman"/>
                <w:sz w:val="24"/>
                <w:szCs w:val="24"/>
                <w:lang w:val="ru-RU"/>
              </w:rPr>
              <w:t>противоэпидемиологических</w:t>
            </w:r>
            <w:r w:rsidRPr="00553B12">
              <w:rPr>
                <w:rFonts w:ascii="Times New Roman" w:eastAsia="Times New Roman" w:hAnsi="Times New Roman" w:cs="Times New Roman"/>
                <w:spacing w:val="-2"/>
                <w:sz w:val="24"/>
                <w:szCs w:val="24"/>
                <w:lang w:val="ru-RU"/>
              </w:rPr>
              <w:t xml:space="preserve"> </w:t>
            </w:r>
            <w:r w:rsidRPr="00553B12">
              <w:rPr>
                <w:rFonts w:ascii="Times New Roman" w:eastAsia="Times New Roman" w:hAnsi="Times New Roman" w:cs="Times New Roman"/>
                <w:sz w:val="24"/>
                <w:szCs w:val="24"/>
                <w:lang w:val="ru-RU"/>
              </w:rPr>
              <w:t>мерах</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48 752</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204 181</w:t>
            </w:r>
          </w:p>
        </w:tc>
        <w:tc>
          <w:tcPr>
            <w:tcW w:w="1130" w:type="dxa"/>
            <w:shd w:val="clear" w:color="auto" w:fill="auto"/>
            <w:vAlign w:val="center"/>
          </w:tcPr>
          <w:p w:rsidR="00D13C09" w:rsidRPr="00553B12" w:rsidRDefault="00D13C09" w:rsidP="00553B12">
            <w:pPr>
              <w:ind w:right="22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121 123</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121</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122,6</w:t>
            </w:r>
          </w:p>
        </w:tc>
      </w:tr>
      <w:tr w:rsidR="00553B12" w:rsidRPr="00553B12" w:rsidTr="00553B12">
        <w:trPr>
          <w:trHeight w:val="230"/>
        </w:trPr>
        <w:tc>
          <w:tcPr>
            <w:tcW w:w="4816" w:type="dxa"/>
            <w:shd w:val="clear" w:color="auto" w:fill="auto"/>
          </w:tcPr>
          <w:p w:rsidR="00D13C09" w:rsidRPr="00553B12" w:rsidRDefault="00D13C09" w:rsidP="00553B12">
            <w:pPr>
              <w:ind w:left="70"/>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Противоэпидемиологические</w:t>
            </w:r>
            <w:r w:rsidRPr="00553B12">
              <w:rPr>
                <w:rFonts w:ascii="Times New Roman" w:eastAsia="Times New Roman" w:hAnsi="Times New Roman" w:cs="Times New Roman"/>
                <w:spacing w:val="-6"/>
                <w:sz w:val="24"/>
                <w:szCs w:val="24"/>
              </w:rPr>
              <w:t xml:space="preserve"> </w:t>
            </w:r>
            <w:r w:rsidRPr="00553B12">
              <w:rPr>
                <w:rFonts w:ascii="Times New Roman" w:eastAsia="Times New Roman" w:hAnsi="Times New Roman" w:cs="Times New Roman"/>
                <w:sz w:val="24"/>
                <w:szCs w:val="24"/>
              </w:rPr>
              <w:t>меры</w:t>
            </w:r>
          </w:p>
        </w:tc>
        <w:tc>
          <w:tcPr>
            <w:tcW w:w="1203" w:type="dxa"/>
            <w:shd w:val="clear" w:color="auto" w:fill="auto"/>
            <w:vAlign w:val="center"/>
          </w:tcPr>
          <w:p w:rsidR="00D13C09" w:rsidRPr="00553B12" w:rsidRDefault="00D13C09" w:rsidP="00553B12">
            <w:pPr>
              <w:ind w:right="20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45 774</w:t>
            </w:r>
          </w:p>
        </w:tc>
        <w:tc>
          <w:tcPr>
            <w:tcW w:w="1140" w:type="dxa"/>
            <w:shd w:val="clear" w:color="auto" w:fill="auto"/>
            <w:vAlign w:val="center"/>
          </w:tcPr>
          <w:p w:rsidR="00D13C09" w:rsidRPr="00553B12" w:rsidRDefault="00D13C09" w:rsidP="00553B12">
            <w:pPr>
              <w:ind w:right="13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129 441</w:t>
            </w:r>
          </w:p>
        </w:tc>
        <w:tc>
          <w:tcPr>
            <w:tcW w:w="1130" w:type="dxa"/>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91 150</w:t>
            </w:r>
          </w:p>
        </w:tc>
        <w:tc>
          <w:tcPr>
            <w:tcW w:w="1342" w:type="dxa"/>
            <w:shd w:val="clear" w:color="auto" w:fill="auto"/>
            <w:vAlign w:val="center"/>
          </w:tcPr>
          <w:p w:rsidR="00D13C09" w:rsidRPr="00553B12" w:rsidRDefault="00D13C09" w:rsidP="00553B12">
            <w:pPr>
              <w:ind w:right="76"/>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86 745,8</w:t>
            </w:r>
          </w:p>
        </w:tc>
      </w:tr>
    </w:tbl>
    <w:p w:rsidR="00D13C09" w:rsidRPr="00D13C09" w:rsidRDefault="00D13C09"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D13C09" w:rsidRP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 xml:space="preserve">В </w:t>
      </w:r>
      <w:r w:rsidRPr="00D13C09">
        <w:rPr>
          <w:rFonts w:ascii="Times New Roman" w:eastAsia="Times New Roman" w:hAnsi="Times New Roman" w:cs="Times New Roman"/>
          <w:i/>
          <w:sz w:val="28"/>
          <w:szCs w:val="28"/>
        </w:rPr>
        <w:t>I направлении</w:t>
      </w:r>
      <w:r w:rsidRPr="00D13C09">
        <w:rPr>
          <w:rFonts w:ascii="Times New Roman" w:eastAsia="Times New Roman" w:hAnsi="Times New Roman" w:cs="Times New Roman"/>
          <w:b/>
          <w:sz w:val="28"/>
          <w:szCs w:val="28"/>
        </w:rPr>
        <w:t xml:space="preserve"> </w:t>
      </w:r>
      <w:r w:rsidRPr="00D13C09">
        <w:rPr>
          <w:rFonts w:ascii="Times New Roman" w:eastAsia="Times New Roman" w:hAnsi="Times New Roman" w:cs="Times New Roman"/>
          <w:sz w:val="28"/>
          <w:szCs w:val="28"/>
        </w:rPr>
        <w:t>бюджетные средства, преимущественно, направлены на</w:t>
      </w:r>
      <w:r w:rsidRPr="00D13C09">
        <w:rPr>
          <w:rFonts w:ascii="Times New Roman" w:eastAsia="Times New Roman" w:hAnsi="Times New Roman" w:cs="Times New Roman"/>
          <w:spacing w:val="-67"/>
          <w:sz w:val="28"/>
          <w:szCs w:val="28"/>
        </w:rPr>
        <w:t xml:space="preserve"> </w:t>
      </w:r>
      <w:r w:rsidRPr="00D13C09">
        <w:rPr>
          <w:rFonts w:ascii="Times New Roman" w:eastAsia="Times New Roman" w:hAnsi="Times New Roman" w:cs="Times New Roman"/>
          <w:sz w:val="28"/>
          <w:szCs w:val="28"/>
        </w:rPr>
        <w:t>реализацию</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антикризисных</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мер</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в</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рамках</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действующих</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государственных</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программ</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«Дорожная</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карта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занятости</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на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2020</w:t>
      </w:r>
      <w:r w:rsidR="00553B12">
        <w:rPr>
          <w:rFonts w:ascii="Times New Roman" w:eastAsia="Times New Roman" w:hAnsi="Times New Roman" w:cs="Times New Roman"/>
          <w:sz w:val="28"/>
          <w:szCs w:val="28"/>
        </w:rPr>
        <w:t>-</w:t>
      </w:r>
      <w:r w:rsidRPr="00D13C09">
        <w:rPr>
          <w:rFonts w:ascii="Times New Roman" w:eastAsia="Times New Roman" w:hAnsi="Times New Roman" w:cs="Times New Roman"/>
          <w:sz w:val="28"/>
          <w:szCs w:val="28"/>
        </w:rPr>
        <w:t>2021</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годы»,</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развития</w:t>
      </w:r>
      <w:r w:rsidRPr="00D13C09">
        <w:rPr>
          <w:rFonts w:ascii="Times New Roman" w:eastAsia="Times New Roman" w:hAnsi="Times New Roman" w:cs="Times New Roman"/>
          <w:spacing w:val="-67"/>
          <w:sz w:val="28"/>
          <w:szCs w:val="28"/>
        </w:rPr>
        <w:t xml:space="preserve"> </w:t>
      </w:r>
      <w:r w:rsidRPr="00D13C09">
        <w:rPr>
          <w:rFonts w:ascii="Times New Roman" w:eastAsia="Times New Roman" w:hAnsi="Times New Roman" w:cs="Times New Roman"/>
          <w:sz w:val="28"/>
          <w:szCs w:val="28"/>
        </w:rPr>
        <w:t>продуктивной</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занятости</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и</w:t>
      </w:r>
      <w:r w:rsidRPr="00D13C09">
        <w:rPr>
          <w:rFonts w:ascii="Times New Roman" w:eastAsia="Times New Roman" w:hAnsi="Times New Roman" w:cs="Times New Roman"/>
          <w:spacing w:val="2"/>
          <w:sz w:val="28"/>
          <w:szCs w:val="28"/>
        </w:rPr>
        <w:t xml:space="preserve"> </w:t>
      </w:r>
      <w:r w:rsidRPr="00D13C09">
        <w:rPr>
          <w:rFonts w:ascii="Times New Roman" w:eastAsia="Times New Roman" w:hAnsi="Times New Roman" w:cs="Times New Roman"/>
          <w:sz w:val="28"/>
          <w:szCs w:val="28"/>
        </w:rPr>
        <w:t>массового</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предпринимательства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на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2017</w:t>
      </w:r>
      <w:r w:rsidR="00553B12">
        <w:rPr>
          <w:rFonts w:ascii="Times New Roman" w:eastAsia="Times New Roman" w:hAnsi="Times New Roman" w:cs="Times New Roman"/>
          <w:sz w:val="28"/>
          <w:szCs w:val="28"/>
        </w:rPr>
        <w:t>-</w:t>
      </w:r>
      <w:r w:rsidRPr="00D13C09">
        <w:rPr>
          <w:rFonts w:ascii="Times New Roman" w:eastAsia="Times New Roman" w:hAnsi="Times New Roman" w:cs="Times New Roman"/>
          <w:sz w:val="28"/>
          <w:szCs w:val="28"/>
        </w:rPr>
        <w:t>2021</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годы</w:t>
      </w:r>
    </w:p>
    <w:p w:rsidR="00D13C09" w:rsidRPr="00D13C09" w:rsidRDefault="00D13C09" w:rsidP="00FE4871">
      <w:pPr>
        <w:widowControl w:val="0"/>
        <w:autoSpaceDE w:val="0"/>
        <w:autoSpaceDN w:val="0"/>
        <w:spacing w:after="0" w:line="240" w:lineRule="auto"/>
        <w:jc w:val="both"/>
        <w:rPr>
          <w:rFonts w:ascii="Times New Roman" w:eastAsia="Times New Roman" w:hAnsi="Times New Roman" w:cs="Times New Roman"/>
          <w:sz w:val="28"/>
          <w:szCs w:val="28"/>
        </w:rPr>
      </w:pPr>
      <w:r w:rsidRPr="00D13C09">
        <w:rPr>
          <w:rFonts w:ascii="Times New Roman" w:eastAsia="Times New Roman" w:hAnsi="Times New Roman" w:cs="Times New Roman"/>
          <w:sz w:val="28"/>
          <w:szCs w:val="28"/>
        </w:rPr>
        <w:t>«Еңбек»,</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развития</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агропромышленного</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комплекса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Республики</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Казахстан</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на</w:t>
      </w:r>
      <w:r w:rsidRPr="00D13C09">
        <w:rPr>
          <w:rFonts w:ascii="Times New Roman" w:eastAsia="Times New Roman" w:hAnsi="Times New Roman" w:cs="Times New Roman"/>
          <w:spacing w:val="-67"/>
          <w:sz w:val="28"/>
          <w:szCs w:val="28"/>
        </w:rPr>
        <w:t xml:space="preserve"> </w:t>
      </w:r>
      <w:r w:rsidRPr="00D13C09">
        <w:rPr>
          <w:rFonts w:ascii="Times New Roman" w:eastAsia="Times New Roman" w:hAnsi="Times New Roman" w:cs="Times New Roman"/>
          <w:sz w:val="28"/>
          <w:szCs w:val="28"/>
        </w:rPr>
        <w:t>2017</w:t>
      </w:r>
      <w:r w:rsidR="00553B12">
        <w:rPr>
          <w:rFonts w:ascii="Times New Roman" w:eastAsia="Times New Roman" w:hAnsi="Times New Roman" w:cs="Times New Roman"/>
          <w:sz w:val="28"/>
          <w:szCs w:val="28"/>
        </w:rPr>
        <w:t>-</w:t>
      </w:r>
      <w:r w:rsidRPr="00D13C09">
        <w:rPr>
          <w:rFonts w:ascii="Times New Roman" w:eastAsia="Times New Roman" w:hAnsi="Times New Roman" w:cs="Times New Roman"/>
          <w:sz w:val="28"/>
          <w:szCs w:val="28"/>
        </w:rPr>
        <w:t>2021 годы, поддержки и развития бизнеса «Дорожная карта бизнеса –</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2025»,</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проекта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«Ауыл</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ел</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бесігі»,</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а</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также</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компенсацию</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потерь</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местных</w:t>
      </w:r>
      <w:r w:rsidRPr="00D13C09">
        <w:rPr>
          <w:rFonts w:ascii="Times New Roman" w:eastAsia="Times New Roman" w:hAnsi="Times New Roman" w:cs="Times New Roman"/>
          <w:spacing w:val="1"/>
          <w:sz w:val="28"/>
          <w:szCs w:val="28"/>
        </w:rPr>
        <w:t xml:space="preserve"> </w:t>
      </w:r>
      <w:r w:rsidRPr="00D13C09">
        <w:rPr>
          <w:rFonts w:ascii="Times New Roman" w:eastAsia="Times New Roman" w:hAnsi="Times New Roman" w:cs="Times New Roman"/>
          <w:sz w:val="28"/>
          <w:szCs w:val="28"/>
        </w:rPr>
        <w:t>бюджетов.</w:t>
      </w:r>
    </w:p>
    <w:p w:rsidR="00D13C09" w:rsidRPr="00272B1D" w:rsidRDefault="00D13C09" w:rsidP="00FE4871">
      <w:pPr>
        <w:spacing w:after="0" w:line="240" w:lineRule="auto"/>
        <w:ind w:firstLine="709"/>
        <w:jc w:val="both"/>
        <w:rPr>
          <w:rFonts w:ascii="Times New Roman" w:hAnsi="Times New Roman" w:cs="Times New Roman"/>
          <w:sz w:val="28"/>
        </w:rPr>
      </w:pPr>
      <w:r w:rsidRPr="00D13C09">
        <w:rPr>
          <w:rFonts w:ascii="Times New Roman" w:hAnsi="Times New Roman" w:cs="Times New Roman"/>
          <w:sz w:val="28"/>
        </w:rPr>
        <w:t>Основной объем средств в данном направлении был сфокусирован на задаче</w:t>
      </w:r>
      <w:r w:rsidRPr="00D13C09">
        <w:rPr>
          <w:rFonts w:ascii="Times New Roman" w:hAnsi="Times New Roman" w:cs="Times New Roman"/>
          <w:spacing w:val="1"/>
          <w:sz w:val="28"/>
        </w:rPr>
        <w:t xml:space="preserve"> </w:t>
      </w:r>
      <w:r w:rsidRPr="00D13C09">
        <w:rPr>
          <w:rFonts w:ascii="Times New Roman" w:hAnsi="Times New Roman" w:cs="Times New Roman"/>
          <w:sz w:val="28"/>
        </w:rPr>
        <w:t>по обеспечению населения в период пандемии мерами временной занятости</w:t>
      </w:r>
      <w:r w:rsidRPr="00D13C09">
        <w:rPr>
          <w:rFonts w:ascii="Times New Roman" w:hAnsi="Times New Roman" w:cs="Times New Roman"/>
          <w:spacing w:val="1"/>
          <w:sz w:val="28"/>
        </w:rPr>
        <w:t xml:space="preserve"> </w:t>
      </w:r>
      <w:r w:rsidRPr="00D13C09">
        <w:rPr>
          <w:rFonts w:ascii="Times New Roman" w:hAnsi="Times New Roman" w:cs="Times New Roman"/>
          <w:sz w:val="28"/>
        </w:rPr>
        <w:t>через реализацию инфраструктурных проектов Дорожной карты занятости и III</w:t>
      </w:r>
      <w:r w:rsidRPr="00D13C09">
        <w:rPr>
          <w:rFonts w:ascii="Times New Roman" w:hAnsi="Times New Roman" w:cs="Times New Roman"/>
          <w:spacing w:val="-67"/>
          <w:sz w:val="28"/>
        </w:rPr>
        <w:t xml:space="preserve"> </w:t>
      </w:r>
      <w:r w:rsidRPr="00D13C09">
        <w:rPr>
          <w:rFonts w:ascii="Times New Roman" w:hAnsi="Times New Roman" w:cs="Times New Roman"/>
          <w:sz w:val="28"/>
        </w:rPr>
        <w:t>направления</w:t>
      </w:r>
      <w:r w:rsidRPr="00D13C09">
        <w:rPr>
          <w:rFonts w:ascii="Times New Roman" w:hAnsi="Times New Roman" w:cs="Times New Roman"/>
          <w:spacing w:val="1"/>
          <w:sz w:val="28"/>
        </w:rPr>
        <w:t xml:space="preserve"> </w:t>
      </w:r>
      <w:r w:rsidRPr="00D13C09">
        <w:rPr>
          <w:rFonts w:ascii="Times New Roman" w:hAnsi="Times New Roman" w:cs="Times New Roman"/>
          <w:sz w:val="28"/>
        </w:rPr>
        <w:t>Государственной</w:t>
      </w:r>
      <w:r w:rsidRPr="00D13C09">
        <w:rPr>
          <w:rFonts w:ascii="Times New Roman" w:hAnsi="Times New Roman" w:cs="Times New Roman"/>
          <w:spacing w:val="1"/>
          <w:sz w:val="28"/>
        </w:rPr>
        <w:t xml:space="preserve"> </w:t>
      </w:r>
      <w:r w:rsidRPr="00D13C09">
        <w:rPr>
          <w:rFonts w:ascii="Times New Roman" w:hAnsi="Times New Roman" w:cs="Times New Roman"/>
          <w:sz w:val="28"/>
        </w:rPr>
        <w:t>программы</w:t>
      </w:r>
      <w:r w:rsidRPr="00D13C09">
        <w:rPr>
          <w:rFonts w:ascii="Times New Roman" w:hAnsi="Times New Roman" w:cs="Times New Roman"/>
          <w:spacing w:val="1"/>
          <w:sz w:val="28"/>
        </w:rPr>
        <w:t xml:space="preserve"> </w:t>
      </w:r>
      <w:r w:rsidRPr="00D13C09">
        <w:rPr>
          <w:rFonts w:ascii="Times New Roman" w:hAnsi="Times New Roman" w:cs="Times New Roman"/>
          <w:sz w:val="28"/>
        </w:rPr>
        <w:t>развития</w:t>
      </w:r>
      <w:r w:rsidRPr="00D13C09">
        <w:rPr>
          <w:rFonts w:ascii="Times New Roman" w:hAnsi="Times New Roman" w:cs="Times New Roman"/>
          <w:spacing w:val="1"/>
          <w:sz w:val="28"/>
        </w:rPr>
        <w:t xml:space="preserve"> </w:t>
      </w:r>
      <w:r w:rsidRPr="00D13C09">
        <w:rPr>
          <w:rFonts w:ascii="Times New Roman" w:hAnsi="Times New Roman" w:cs="Times New Roman"/>
          <w:sz w:val="28"/>
        </w:rPr>
        <w:t>продуктивной</w:t>
      </w:r>
      <w:r w:rsidRPr="00D13C09">
        <w:rPr>
          <w:rFonts w:ascii="Times New Roman" w:hAnsi="Times New Roman" w:cs="Times New Roman"/>
          <w:spacing w:val="1"/>
          <w:sz w:val="28"/>
        </w:rPr>
        <w:t xml:space="preserve"> </w:t>
      </w:r>
      <w:r w:rsidRPr="00D13C09">
        <w:rPr>
          <w:rFonts w:ascii="Times New Roman" w:hAnsi="Times New Roman" w:cs="Times New Roman"/>
          <w:sz w:val="28"/>
        </w:rPr>
        <w:t>занятости</w:t>
      </w:r>
      <w:r w:rsidRPr="00D13C09">
        <w:rPr>
          <w:rFonts w:ascii="Times New Roman" w:hAnsi="Times New Roman" w:cs="Times New Roman"/>
          <w:spacing w:val="-4"/>
          <w:sz w:val="28"/>
        </w:rPr>
        <w:t xml:space="preserve"> </w:t>
      </w:r>
      <w:r w:rsidRPr="00D13C09">
        <w:rPr>
          <w:rFonts w:ascii="Times New Roman" w:hAnsi="Times New Roman" w:cs="Times New Roman"/>
          <w:sz w:val="28"/>
        </w:rPr>
        <w:t>и</w:t>
      </w:r>
      <w:r w:rsidRPr="00D13C09">
        <w:rPr>
          <w:rFonts w:ascii="Times New Roman" w:hAnsi="Times New Roman" w:cs="Times New Roman"/>
          <w:spacing w:val="-4"/>
          <w:sz w:val="28"/>
        </w:rPr>
        <w:t xml:space="preserve"> </w:t>
      </w:r>
      <w:r w:rsidRPr="00D13C09">
        <w:rPr>
          <w:rFonts w:ascii="Times New Roman" w:hAnsi="Times New Roman" w:cs="Times New Roman"/>
          <w:sz w:val="28"/>
        </w:rPr>
        <w:t>массового</w:t>
      </w:r>
      <w:r w:rsidRPr="00D13C09">
        <w:rPr>
          <w:rFonts w:ascii="Times New Roman" w:hAnsi="Times New Roman" w:cs="Times New Roman"/>
          <w:spacing w:val="-3"/>
          <w:sz w:val="28"/>
        </w:rPr>
        <w:t xml:space="preserve"> </w:t>
      </w:r>
      <w:r w:rsidRPr="00D13C09">
        <w:rPr>
          <w:rFonts w:ascii="Times New Roman" w:hAnsi="Times New Roman" w:cs="Times New Roman"/>
          <w:sz w:val="28"/>
        </w:rPr>
        <w:t>предпринимательства</w:t>
      </w:r>
      <w:r w:rsidRPr="00D13C09">
        <w:rPr>
          <w:rFonts w:ascii="Times New Roman" w:hAnsi="Times New Roman" w:cs="Times New Roman"/>
          <w:spacing w:val="-2"/>
          <w:sz w:val="28"/>
        </w:rPr>
        <w:t xml:space="preserve"> </w:t>
      </w:r>
      <w:r w:rsidRPr="00D13C09">
        <w:rPr>
          <w:rFonts w:ascii="Times New Roman" w:hAnsi="Times New Roman" w:cs="Times New Roman"/>
          <w:sz w:val="28"/>
        </w:rPr>
        <w:t>на</w:t>
      </w:r>
      <w:r w:rsidRPr="00D13C09">
        <w:rPr>
          <w:rFonts w:ascii="Times New Roman" w:hAnsi="Times New Roman" w:cs="Times New Roman"/>
          <w:spacing w:val="-2"/>
          <w:sz w:val="28"/>
        </w:rPr>
        <w:t xml:space="preserve"> </w:t>
      </w:r>
      <w:r w:rsidRPr="00D13C09">
        <w:rPr>
          <w:rFonts w:ascii="Times New Roman" w:hAnsi="Times New Roman" w:cs="Times New Roman"/>
          <w:sz w:val="28"/>
        </w:rPr>
        <w:t>2017</w:t>
      </w:r>
      <w:r w:rsidR="00553B12">
        <w:rPr>
          <w:rFonts w:ascii="Times New Roman" w:hAnsi="Times New Roman" w:cs="Times New Roman"/>
          <w:sz w:val="28"/>
        </w:rPr>
        <w:t>-</w:t>
      </w:r>
      <w:r w:rsidRPr="00D13C09">
        <w:rPr>
          <w:rFonts w:ascii="Times New Roman" w:hAnsi="Times New Roman" w:cs="Times New Roman"/>
          <w:sz w:val="28"/>
        </w:rPr>
        <w:t>2021</w:t>
      </w:r>
      <w:r w:rsidRPr="00D13C09">
        <w:rPr>
          <w:rFonts w:ascii="Times New Roman" w:hAnsi="Times New Roman" w:cs="Times New Roman"/>
          <w:spacing w:val="-1"/>
          <w:sz w:val="28"/>
        </w:rPr>
        <w:t xml:space="preserve"> </w:t>
      </w:r>
      <w:r w:rsidRPr="00D13C09">
        <w:rPr>
          <w:rFonts w:ascii="Times New Roman" w:hAnsi="Times New Roman" w:cs="Times New Roman"/>
          <w:sz w:val="28"/>
        </w:rPr>
        <w:t>годы</w:t>
      </w:r>
      <w:r w:rsidRPr="00D13C09">
        <w:rPr>
          <w:rFonts w:ascii="Times New Roman" w:hAnsi="Times New Roman" w:cs="Times New Roman"/>
          <w:spacing w:val="-8"/>
          <w:sz w:val="28"/>
        </w:rPr>
        <w:t xml:space="preserve"> </w:t>
      </w:r>
      <w:r w:rsidRPr="00D13C09">
        <w:rPr>
          <w:rFonts w:ascii="Times New Roman" w:hAnsi="Times New Roman" w:cs="Times New Roman"/>
          <w:sz w:val="28"/>
        </w:rPr>
        <w:t>«</w:t>
      </w:r>
      <w:r w:rsidRPr="00272B1D">
        <w:rPr>
          <w:rFonts w:ascii="Times New Roman" w:hAnsi="Times New Roman" w:cs="Times New Roman"/>
          <w:sz w:val="28"/>
        </w:rPr>
        <w:t>Еңбек».</w:t>
      </w:r>
    </w:p>
    <w:p w:rsidR="00D13C09"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На</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реализацию</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последнего</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из</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республиканского</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бюджета</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МИО</w:t>
      </w:r>
      <w:r w:rsidRPr="00272B1D">
        <w:rPr>
          <w:rFonts w:ascii="Times New Roman" w:eastAsia="Times New Roman" w:hAnsi="Times New Roman" w:cs="Times New Roman"/>
          <w:spacing w:val="-67"/>
          <w:sz w:val="28"/>
          <w:szCs w:val="28"/>
        </w:rPr>
        <w:t xml:space="preserve"> </w:t>
      </w:r>
      <w:r w:rsidRPr="00272B1D">
        <w:rPr>
          <w:rFonts w:ascii="Times New Roman" w:eastAsia="Times New Roman" w:hAnsi="Times New Roman" w:cs="Times New Roman"/>
          <w:sz w:val="28"/>
          <w:szCs w:val="28"/>
        </w:rPr>
        <w:t>дополнительно</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выделены</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50</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002 млн.</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тенге</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на</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дофинансирование</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мер</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по</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организации</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молодежной</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практики,</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общественных</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работ</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и</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предоставление</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государственных</w:t>
      </w:r>
      <w:r w:rsidRPr="00272B1D">
        <w:rPr>
          <w:rFonts w:ascii="Times New Roman" w:eastAsia="Times New Roman" w:hAnsi="Times New Roman" w:cs="Times New Roman"/>
          <w:spacing w:val="34"/>
          <w:sz w:val="28"/>
          <w:szCs w:val="28"/>
        </w:rPr>
        <w:t xml:space="preserve"> </w:t>
      </w:r>
      <w:r w:rsidRPr="00272B1D">
        <w:rPr>
          <w:rFonts w:ascii="Times New Roman" w:eastAsia="Times New Roman" w:hAnsi="Times New Roman" w:cs="Times New Roman"/>
          <w:sz w:val="28"/>
          <w:szCs w:val="28"/>
        </w:rPr>
        <w:t>грантов</w:t>
      </w:r>
      <w:r w:rsidRPr="00272B1D">
        <w:rPr>
          <w:rFonts w:ascii="Times New Roman" w:eastAsia="Times New Roman" w:hAnsi="Times New Roman" w:cs="Times New Roman"/>
          <w:spacing w:val="31"/>
          <w:sz w:val="28"/>
          <w:szCs w:val="28"/>
        </w:rPr>
        <w:t xml:space="preserve"> </w:t>
      </w:r>
      <w:r w:rsidRPr="00272B1D">
        <w:rPr>
          <w:rFonts w:ascii="Times New Roman" w:eastAsia="Times New Roman" w:hAnsi="Times New Roman" w:cs="Times New Roman"/>
          <w:sz w:val="28"/>
          <w:szCs w:val="28"/>
        </w:rPr>
        <w:t>на</w:t>
      </w:r>
      <w:r w:rsidRPr="00272B1D">
        <w:rPr>
          <w:rFonts w:ascii="Times New Roman" w:eastAsia="Times New Roman" w:hAnsi="Times New Roman" w:cs="Times New Roman"/>
          <w:spacing w:val="32"/>
          <w:sz w:val="28"/>
          <w:szCs w:val="28"/>
        </w:rPr>
        <w:t xml:space="preserve"> </w:t>
      </w:r>
      <w:r w:rsidRPr="00272B1D">
        <w:rPr>
          <w:rFonts w:ascii="Times New Roman" w:eastAsia="Times New Roman" w:hAnsi="Times New Roman" w:cs="Times New Roman"/>
          <w:sz w:val="28"/>
          <w:szCs w:val="28"/>
        </w:rPr>
        <w:t>реализацию</w:t>
      </w:r>
      <w:r w:rsidRPr="00272B1D">
        <w:rPr>
          <w:rFonts w:ascii="Times New Roman" w:eastAsia="Times New Roman" w:hAnsi="Times New Roman" w:cs="Times New Roman"/>
          <w:spacing w:val="32"/>
          <w:sz w:val="28"/>
          <w:szCs w:val="28"/>
        </w:rPr>
        <w:t xml:space="preserve"> </w:t>
      </w:r>
      <w:r w:rsidRPr="00272B1D">
        <w:rPr>
          <w:rFonts w:ascii="Times New Roman" w:eastAsia="Times New Roman" w:hAnsi="Times New Roman" w:cs="Times New Roman"/>
          <w:sz w:val="28"/>
          <w:szCs w:val="28"/>
        </w:rPr>
        <w:t>новых</w:t>
      </w:r>
      <w:r w:rsidRPr="00272B1D">
        <w:rPr>
          <w:rFonts w:ascii="Times New Roman" w:eastAsia="Times New Roman" w:hAnsi="Times New Roman" w:cs="Times New Roman"/>
          <w:spacing w:val="32"/>
          <w:sz w:val="28"/>
          <w:szCs w:val="28"/>
        </w:rPr>
        <w:t xml:space="preserve"> </w:t>
      </w:r>
      <w:r w:rsidRPr="00272B1D">
        <w:rPr>
          <w:rFonts w:ascii="Times New Roman" w:eastAsia="Times New Roman" w:hAnsi="Times New Roman" w:cs="Times New Roman"/>
          <w:sz w:val="28"/>
          <w:szCs w:val="28"/>
        </w:rPr>
        <w:t>бизнес-идей,</w:t>
      </w:r>
      <w:r w:rsidRPr="00272B1D">
        <w:rPr>
          <w:rFonts w:ascii="Times New Roman" w:eastAsia="Times New Roman" w:hAnsi="Times New Roman" w:cs="Times New Roman"/>
          <w:spacing w:val="33"/>
          <w:sz w:val="28"/>
          <w:szCs w:val="28"/>
        </w:rPr>
        <w:t xml:space="preserve"> </w:t>
      </w:r>
      <w:r w:rsidRPr="00272B1D">
        <w:rPr>
          <w:rFonts w:ascii="Times New Roman" w:eastAsia="Times New Roman" w:hAnsi="Times New Roman" w:cs="Times New Roman"/>
          <w:sz w:val="28"/>
          <w:szCs w:val="28"/>
        </w:rPr>
        <w:t>составив</w:t>
      </w:r>
      <w:r w:rsidRPr="00272B1D">
        <w:rPr>
          <w:rFonts w:ascii="Times New Roman" w:eastAsia="Times New Roman" w:hAnsi="Times New Roman" w:cs="Times New Roman"/>
          <w:spacing w:val="33"/>
          <w:sz w:val="28"/>
          <w:szCs w:val="28"/>
        </w:rPr>
        <w:t xml:space="preserve"> </w:t>
      </w:r>
      <w:r w:rsidRPr="00272B1D">
        <w:rPr>
          <w:rFonts w:ascii="Times New Roman" w:eastAsia="Times New Roman" w:hAnsi="Times New Roman" w:cs="Times New Roman"/>
          <w:sz w:val="28"/>
          <w:szCs w:val="28"/>
        </w:rPr>
        <w:t>в</w:t>
      </w:r>
      <w:r w:rsidRPr="00272B1D">
        <w:rPr>
          <w:rFonts w:ascii="Times New Roman" w:eastAsia="Times New Roman" w:hAnsi="Times New Roman" w:cs="Times New Roman"/>
          <w:spacing w:val="33"/>
          <w:sz w:val="28"/>
          <w:szCs w:val="28"/>
        </w:rPr>
        <w:t xml:space="preserve"> </w:t>
      </w:r>
      <w:r w:rsidRPr="00272B1D">
        <w:rPr>
          <w:rFonts w:ascii="Times New Roman" w:eastAsia="Times New Roman" w:hAnsi="Times New Roman" w:cs="Times New Roman"/>
          <w:sz w:val="28"/>
          <w:szCs w:val="28"/>
        </w:rPr>
        <w:t>итоге</w:t>
      </w:r>
      <w:r w:rsidRPr="00272B1D">
        <w:rPr>
          <w:rFonts w:ascii="Times New Roman" w:eastAsia="Times New Roman" w:hAnsi="Times New Roman" w:cs="Times New Roman"/>
          <w:spacing w:val="-67"/>
          <w:sz w:val="28"/>
          <w:szCs w:val="28"/>
        </w:rPr>
        <w:t xml:space="preserve"> </w:t>
      </w:r>
      <w:r w:rsidRPr="00272B1D">
        <w:rPr>
          <w:rFonts w:ascii="Times New Roman" w:eastAsia="Times New Roman" w:hAnsi="Times New Roman" w:cs="Times New Roman"/>
          <w:sz w:val="28"/>
          <w:szCs w:val="28"/>
        </w:rPr>
        <w:t>61 338</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млн.</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тенге.</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В</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связи</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с</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пересмотром</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реальной</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потребности</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регионов</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данный</w:t>
      </w:r>
      <w:r w:rsidRPr="00272B1D">
        <w:rPr>
          <w:rFonts w:ascii="Times New Roman" w:eastAsia="Times New Roman" w:hAnsi="Times New Roman" w:cs="Times New Roman"/>
          <w:spacing w:val="-4"/>
          <w:sz w:val="28"/>
          <w:szCs w:val="28"/>
        </w:rPr>
        <w:t xml:space="preserve"> </w:t>
      </w:r>
      <w:r w:rsidRPr="00272B1D">
        <w:rPr>
          <w:rFonts w:ascii="Times New Roman" w:eastAsia="Times New Roman" w:hAnsi="Times New Roman" w:cs="Times New Roman"/>
          <w:sz w:val="28"/>
          <w:szCs w:val="28"/>
        </w:rPr>
        <w:t>объем сокращен до</w:t>
      </w:r>
      <w:r w:rsidRPr="00272B1D">
        <w:rPr>
          <w:rFonts w:ascii="Times New Roman" w:eastAsia="Times New Roman" w:hAnsi="Times New Roman" w:cs="Times New Roman"/>
          <w:spacing w:val="-3"/>
          <w:sz w:val="28"/>
          <w:szCs w:val="28"/>
        </w:rPr>
        <w:t xml:space="preserve"> </w:t>
      </w:r>
      <w:r w:rsidRPr="00272B1D">
        <w:rPr>
          <w:rFonts w:ascii="Times New Roman" w:eastAsia="Times New Roman" w:hAnsi="Times New Roman" w:cs="Times New Roman"/>
          <w:sz w:val="28"/>
          <w:szCs w:val="28"/>
        </w:rPr>
        <w:t>59</w:t>
      </w:r>
      <w:r w:rsidRPr="00272B1D">
        <w:rPr>
          <w:rFonts w:ascii="Times New Roman" w:eastAsia="Times New Roman" w:hAnsi="Times New Roman" w:cs="Times New Roman"/>
          <w:spacing w:val="2"/>
          <w:sz w:val="28"/>
          <w:szCs w:val="28"/>
        </w:rPr>
        <w:t xml:space="preserve"> </w:t>
      </w:r>
      <w:r w:rsidRPr="00272B1D">
        <w:rPr>
          <w:rFonts w:ascii="Times New Roman" w:eastAsia="Times New Roman" w:hAnsi="Times New Roman" w:cs="Times New Roman"/>
          <w:sz w:val="28"/>
          <w:szCs w:val="28"/>
        </w:rPr>
        <w:t>507</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млн.</w:t>
      </w:r>
      <w:r w:rsidRPr="00272B1D">
        <w:rPr>
          <w:rFonts w:ascii="Times New Roman" w:eastAsia="Times New Roman" w:hAnsi="Times New Roman" w:cs="Times New Roman"/>
          <w:spacing w:val="-4"/>
          <w:sz w:val="28"/>
          <w:szCs w:val="28"/>
        </w:rPr>
        <w:t xml:space="preserve"> </w:t>
      </w:r>
      <w:r w:rsidRPr="00272B1D">
        <w:rPr>
          <w:rFonts w:ascii="Times New Roman" w:eastAsia="Times New Roman" w:hAnsi="Times New Roman" w:cs="Times New Roman"/>
          <w:sz w:val="28"/>
          <w:szCs w:val="28"/>
        </w:rPr>
        <w:t>тенге.</w:t>
      </w:r>
    </w:p>
    <w:p w:rsidR="00553B12" w:rsidRPr="00272B1D" w:rsidRDefault="00553B12"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p>
    <w:p w:rsidR="00D13C09" w:rsidRPr="00272B1D" w:rsidRDefault="004F091D" w:rsidP="00FE4871">
      <w:pPr>
        <w:widowControl w:val="0"/>
        <w:autoSpaceDE w:val="0"/>
        <w:autoSpaceDN w:val="0"/>
        <w:spacing w:after="0" w:line="240" w:lineRule="auto"/>
        <w:jc w:val="both"/>
        <w:rPr>
          <w:rFonts w:ascii="Times New Roman" w:eastAsia="Times New Roman" w:hAnsi="Times New Roman" w:cs="Times New Roman"/>
          <w:sz w:val="28"/>
          <w:szCs w:val="28"/>
        </w:rPr>
      </w:pPr>
      <w:r w:rsidRPr="005D1678">
        <w:rPr>
          <w:rFonts w:ascii="Times New Roman" w:eastAsia="Times New Roman" w:hAnsi="Times New Roman" w:cs="Times New Roman"/>
          <w:sz w:val="28"/>
          <w:szCs w:val="28"/>
        </w:rPr>
        <w:t>Таблица</w:t>
      </w:r>
      <w:r w:rsidR="00D13C09" w:rsidRPr="005D1678">
        <w:rPr>
          <w:rFonts w:ascii="Times New Roman" w:eastAsia="Times New Roman" w:hAnsi="Times New Roman" w:cs="Times New Roman"/>
          <w:spacing w:val="-3"/>
          <w:sz w:val="28"/>
          <w:szCs w:val="28"/>
        </w:rPr>
        <w:t xml:space="preserve"> </w:t>
      </w:r>
      <w:r w:rsidR="00D13C09" w:rsidRPr="005D1678">
        <w:rPr>
          <w:rFonts w:ascii="Times New Roman" w:eastAsia="Times New Roman" w:hAnsi="Times New Roman" w:cs="Times New Roman"/>
          <w:sz w:val="28"/>
          <w:szCs w:val="28"/>
        </w:rPr>
        <w:t xml:space="preserve">14 </w:t>
      </w:r>
      <w:r w:rsidR="00553B12" w:rsidRPr="005D1678">
        <w:rPr>
          <w:rFonts w:ascii="Times New Roman" w:eastAsia="Times New Roman" w:hAnsi="Times New Roman" w:cs="Times New Roman"/>
          <w:sz w:val="28"/>
          <w:szCs w:val="28"/>
        </w:rPr>
        <w:t>–</w:t>
      </w:r>
      <w:r w:rsidR="00D13C09" w:rsidRPr="005D1678">
        <w:rPr>
          <w:rFonts w:ascii="Times New Roman" w:eastAsia="Times New Roman" w:hAnsi="Times New Roman" w:cs="Times New Roman"/>
          <w:spacing w:val="61"/>
          <w:sz w:val="28"/>
          <w:szCs w:val="28"/>
        </w:rPr>
        <w:t xml:space="preserve"> </w:t>
      </w:r>
      <w:r w:rsidR="00D13C09" w:rsidRPr="005D1678">
        <w:rPr>
          <w:rFonts w:ascii="Times New Roman" w:eastAsia="Times New Roman" w:hAnsi="Times New Roman" w:cs="Times New Roman"/>
          <w:sz w:val="28"/>
          <w:szCs w:val="28"/>
        </w:rPr>
        <w:t>Динамика</w:t>
      </w:r>
      <w:r w:rsidR="00D13C09" w:rsidRPr="005D1678">
        <w:rPr>
          <w:rFonts w:ascii="Times New Roman" w:eastAsia="Times New Roman" w:hAnsi="Times New Roman" w:cs="Times New Roman"/>
          <w:spacing w:val="-1"/>
          <w:sz w:val="28"/>
          <w:szCs w:val="28"/>
        </w:rPr>
        <w:t xml:space="preserve"> </w:t>
      </w:r>
      <w:r w:rsidR="00D13C09" w:rsidRPr="005D1678">
        <w:rPr>
          <w:rFonts w:ascii="Times New Roman" w:eastAsia="Times New Roman" w:hAnsi="Times New Roman" w:cs="Times New Roman"/>
          <w:sz w:val="28"/>
          <w:szCs w:val="28"/>
        </w:rPr>
        <w:t>изменений</w:t>
      </w:r>
      <w:r w:rsidR="00D13C09" w:rsidRPr="005D1678">
        <w:rPr>
          <w:rFonts w:ascii="Times New Roman" w:eastAsia="Times New Roman" w:hAnsi="Times New Roman" w:cs="Times New Roman"/>
          <w:spacing w:val="-4"/>
          <w:sz w:val="28"/>
          <w:szCs w:val="28"/>
        </w:rPr>
        <w:t xml:space="preserve"> </w:t>
      </w:r>
      <w:r w:rsidR="00D13C09" w:rsidRPr="005D1678">
        <w:rPr>
          <w:rFonts w:ascii="Times New Roman" w:eastAsia="Times New Roman" w:hAnsi="Times New Roman" w:cs="Times New Roman"/>
          <w:sz w:val="28"/>
          <w:szCs w:val="28"/>
        </w:rPr>
        <w:t>в</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объемах финансирования</w:t>
      </w:r>
      <w:r w:rsidR="00D13C09" w:rsidRPr="005D1678">
        <w:rPr>
          <w:rFonts w:ascii="Times New Roman" w:eastAsia="Times New Roman" w:hAnsi="Times New Roman" w:cs="Times New Roman"/>
          <w:spacing w:val="-2"/>
          <w:sz w:val="28"/>
          <w:szCs w:val="28"/>
        </w:rPr>
        <w:t xml:space="preserve"> </w:t>
      </w:r>
      <w:r w:rsidR="00D13C09" w:rsidRPr="005D1678">
        <w:rPr>
          <w:rFonts w:ascii="Times New Roman" w:eastAsia="Times New Roman" w:hAnsi="Times New Roman" w:cs="Times New Roman"/>
          <w:sz w:val="28"/>
          <w:szCs w:val="28"/>
        </w:rPr>
        <w:t>и</w:t>
      </w:r>
      <w:r w:rsidR="00D13C09" w:rsidRPr="005D1678">
        <w:rPr>
          <w:rFonts w:ascii="Times New Roman" w:eastAsia="Times New Roman" w:hAnsi="Times New Roman" w:cs="Times New Roman"/>
          <w:spacing w:val="-1"/>
          <w:sz w:val="28"/>
          <w:szCs w:val="28"/>
        </w:rPr>
        <w:t xml:space="preserve"> </w:t>
      </w:r>
      <w:r w:rsidR="00D13C09" w:rsidRPr="005D1678">
        <w:rPr>
          <w:rFonts w:ascii="Times New Roman" w:eastAsia="Times New Roman" w:hAnsi="Times New Roman" w:cs="Times New Roman"/>
          <w:sz w:val="28"/>
          <w:szCs w:val="28"/>
        </w:rPr>
        <w:t>значениях показателей</w:t>
      </w:r>
    </w:p>
    <w:p w:rsidR="00D13C09" w:rsidRPr="00272B1D" w:rsidRDefault="00D13C09" w:rsidP="00FE4871">
      <w:pPr>
        <w:widowControl w:val="0"/>
        <w:autoSpaceDE w:val="0"/>
        <w:autoSpaceDN w:val="0"/>
        <w:spacing w:after="0" w:line="240" w:lineRule="auto"/>
        <w:rPr>
          <w:rFonts w:ascii="Times New Roman" w:eastAsia="Times New Roman" w:hAnsi="Times New Roman" w:cs="Times New Roman"/>
          <w:b/>
          <w:sz w:val="14"/>
          <w:szCs w:val="28"/>
        </w:rPr>
      </w:pPr>
    </w:p>
    <w:tbl>
      <w:tblPr>
        <w:tblStyle w:val="TableNormal5"/>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86"/>
        <w:gridCol w:w="1134"/>
        <w:gridCol w:w="42"/>
        <w:gridCol w:w="1063"/>
        <w:gridCol w:w="1162"/>
        <w:gridCol w:w="1078"/>
        <w:gridCol w:w="974"/>
      </w:tblGrid>
      <w:tr w:rsidR="00553B12" w:rsidRPr="00553B12" w:rsidTr="00553B12">
        <w:trPr>
          <w:trHeight w:val="208"/>
        </w:trPr>
        <w:tc>
          <w:tcPr>
            <w:tcW w:w="4186" w:type="dxa"/>
            <w:vMerge w:val="restart"/>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Наименование</w:t>
            </w:r>
          </w:p>
        </w:tc>
        <w:tc>
          <w:tcPr>
            <w:tcW w:w="4479" w:type="dxa"/>
            <w:gridSpan w:val="5"/>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План</w:t>
            </w:r>
          </w:p>
        </w:tc>
        <w:tc>
          <w:tcPr>
            <w:tcW w:w="974" w:type="dxa"/>
            <w:vMerge w:val="restart"/>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Факт</w:t>
            </w:r>
          </w:p>
        </w:tc>
      </w:tr>
      <w:tr w:rsidR="00553B12" w:rsidRPr="00553B12" w:rsidTr="00553B12">
        <w:trPr>
          <w:trHeight w:val="205"/>
        </w:trPr>
        <w:tc>
          <w:tcPr>
            <w:tcW w:w="4186" w:type="dxa"/>
            <w:vMerge/>
            <w:tcBorders>
              <w:top w:val="nil"/>
            </w:tcBorders>
            <w:shd w:val="clear" w:color="auto" w:fill="auto"/>
            <w:vAlign w:val="center"/>
          </w:tcPr>
          <w:p w:rsidR="00D13C09" w:rsidRPr="00553B12" w:rsidRDefault="00D13C09" w:rsidP="00553B12">
            <w:pPr>
              <w:jc w:val="center"/>
              <w:rPr>
                <w:rFonts w:ascii="Times New Roman" w:hAnsi="Times New Roman" w:cs="Times New Roman"/>
                <w:sz w:val="24"/>
                <w:szCs w:val="24"/>
              </w:rPr>
            </w:pPr>
          </w:p>
        </w:tc>
        <w:tc>
          <w:tcPr>
            <w:tcW w:w="1176" w:type="dxa"/>
            <w:gridSpan w:val="2"/>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утвержд.</w:t>
            </w:r>
          </w:p>
        </w:tc>
        <w:tc>
          <w:tcPr>
            <w:tcW w:w="1063" w:type="dxa"/>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1</w:t>
            </w:r>
            <w:r w:rsidRPr="00553B12">
              <w:rPr>
                <w:rFonts w:ascii="Times New Roman" w:hAnsi="Times New Roman" w:cs="Times New Roman"/>
                <w:spacing w:val="-3"/>
                <w:sz w:val="24"/>
                <w:szCs w:val="24"/>
              </w:rPr>
              <w:t xml:space="preserve"> </w:t>
            </w:r>
            <w:r w:rsidRPr="00553B12">
              <w:rPr>
                <w:rFonts w:ascii="Times New Roman" w:hAnsi="Times New Roman" w:cs="Times New Roman"/>
                <w:sz w:val="24"/>
                <w:szCs w:val="24"/>
              </w:rPr>
              <w:t>уточн.</w:t>
            </w:r>
          </w:p>
        </w:tc>
        <w:tc>
          <w:tcPr>
            <w:tcW w:w="1162" w:type="dxa"/>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2</w:t>
            </w:r>
            <w:r w:rsidRPr="00553B12">
              <w:rPr>
                <w:rFonts w:ascii="Times New Roman" w:hAnsi="Times New Roman" w:cs="Times New Roman"/>
                <w:spacing w:val="-3"/>
                <w:sz w:val="24"/>
                <w:szCs w:val="24"/>
              </w:rPr>
              <w:t xml:space="preserve"> </w:t>
            </w:r>
            <w:r w:rsidRPr="00553B12">
              <w:rPr>
                <w:rFonts w:ascii="Times New Roman" w:hAnsi="Times New Roman" w:cs="Times New Roman"/>
                <w:sz w:val="24"/>
                <w:szCs w:val="24"/>
              </w:rPr>
              <w:t>уточн.</w:t>
            </w:r>
          </w:p>
        </w:tc>
        <w:tc>
          <w:tcPr>
            <w:tcW w:w="1078" w:type="dxa"/>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скоррект.</w:t>
            </w:r>
          </w:p>
        </w:tc>
        <w:tc>
          <w:tcPr>
            <w:tcW w:w="974" w:type="dxa"/>
            <w:vMerge/>
            <w:tcBorders>
              <w:top w:val="nil"/>
            </w:tcBorders>
            <w:shd w:val="clear" w:color="auto" w:fill="auto"/>
            <w:vAlign w:val="center"/>
          </w:tcPr>
          <w:p w:rsidR="00D13C09" w:rsidRPr="00553B12" w:rsidRDefault="00D13C09" w:rsidP="00553B12">
            <w:pPr>
              <w:jc w:val="center"/>
              <w:rPr>
                <w:rFonts w:ascii="Times New Roman" w:hAnsi="Times New Roman" w:cs="Times New Roman"/>
                <w:sz w:val="24"/>
                <w:szCs w:val="24"/>
              </w:rPr>
            </w:pPr>
          </w:p>
        </w:tc>
      </w:tr>
      <w:tr w:rsidR="00553B12" w:rsidRPr="00553B12" w:rsidTr="00553B12">
        <w:trPr>
          <w:trHeight w:val="208"/>
        </w:trPr>
        <w:tc>
          <w:tcPr>
            <w:tcW w:w="9639" w:type="dxa"/>
            <w:gridSpan w:val="7"/>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И</w:t>
            </w:r>
            <w:r w:rsidR="00553B12" w:rsidRPr="00553B12">
              <w:rPr>
                <w:rFonts w:ascii="Times New Roman" w:hAnsi="Times New Roman" w:cs="Times New Roman"/>
                <w:sz w:val="24"/>
                <w:szCs w:val="24"/>
              </w:rPr>
              <w:t>того</w:t>
            </w:r>
            <w:r w:rsidRPr="00553B12">
              <w:rPr>
                <w:rFonts w:ascii="Times New Roman" w:hAnsi="Times New Roman" w:cs="Times New Roman"/>
                <w:spacing w:val="-4"/>
                <w:sz w:val="24"/>
                <w:szCs w:val="24"/>
              </w:rPr>
              <w:t xml:space="preserve"> </w:t>
            </w:r>
            <w:r w:rsidRPr="00553B12">
              <w:rPr>
                <w:rFonts w:ascii="Times New Roman" w:hAnsi="Times New Roman" w:cs="Times New Roman"/>
                <w:sz w:val="24"/>
                <w:szCs w:val="24"/>
              </w:rPr>
              <w:t>по</w:t>
            </w:r>
            <w:r w:rsidRPr="00553B12">
              <w:rPr>
                <w:rFonts w:ascii="Times New Roman" w:hAnsi="Times New Roman" w:cs="Times New Roman"/>
                <w:spacing w:val="-5"/>
                <w:sz w:val="24"/>
                <w:szCs w:val="24"/>
              </w:rPr>
              <w:t xml:space="preserve"> </w:t>
            </w:r>
            <w:r w:rsidRPr="00553B12">
              <w:rPr>
                <w:rFonts w:ascii="Times New Roman" w:hAnsi="Times New Roman" w:cs="Times New Roman"/>
                <w:sz w:val="24"/>
                <w:szCs w:val="24"/>
              </w:rPr>
              <w:t>госпрограмме</w:t>
            </w:r>
          </w:p>
        </w:tc>
      </w:tr>
      <w:tr w:rsidR="00553B12" w:rsidRPr="00553B12" w:rsidTr="00553B12">
        <w:trPr>
          <w:trHeight w:val="205"/>
        </w:trPr>
        <w:tc>
          <w:tcPr>
            <w:tcW w:w="4186" w:type="dxa"/>
            <w:shd w:val="clear" w:color="auto" w:fill="auto"/>
          </w:tcPr>
          <w:p w:rsidR="00D13C09" w:rsidRPr="00553B12" w:rsidRDefault="00D13C09" w:rsidP="00553B12">
            <w:pPr>
              <w:ind w:left="56"/>
              <w:rPr>
                <w:rFonts w:ascii="Times New Roman" w:hAnsi="Times New Roman" w:cs="Times New Roman"/>
                <w:sz w:val="24"/>
                <w:szCs w:val="24"/>
              </w:rPr>
            </w:pPr>
            <w:r w:rsidRPr="00553B12">
              <w:rPr>
                <w:rFonts w:ascii="Times New Roman" w:hAnsi="Times New Roman" w:cs="Times New Roman"/>
                <w:sz w:val="24"/>
                <w:szCs w:val="24"/>
              </w:rPr>
              <w:t>Охвачено</w:t>
            </w:r>
            <w:r w:rsidRPr="00553B12">
              <w:rPr>
                <w:rFonts w:ascii="Times New Roman" w:hAnsi="Times New Roman" w:cs="Times New Roman"/>
                <w:spacing w:val="-6"/>
                <w:sz w:val="24"/>
                <w:szCs w:val="24"/>
              </w:rPr>
              <w:t xml:space="preserve"> </w:t>
            </w:r>
            <w:r w:rsidRPr="00553B12">
              <w:rPr>
                <w:rFonts w:ascii="Times New Roman" w:hAnsi="Times New Roman" w:cs="Times New Roman"/>
                <w:sz w:val="24"/>
                <w:szCs w:val="24"/>
              </w:rPr>
              <w:t>антикризисными</w:t>
            </w:r>
            <w:r w:rsidRPr="00553B12">
              <w:rPr>
                <w:rFonts w:ascii="Times New Roman" w:hAnsi="Times New Roman" w:cs="Times New Roman"/>
                <w:spacing w:val="-5"/>
                <w:sz w:val="24"/>
                <w:szCs w:val="24"/>
              </w:rPr>
              <w:t xml:space="preserve"> </w:t>
            </w:r>
            <w:r w:rsidRPr="00553B12">
              <w:rPr>
                <w:rFonts w:ascii="Times New Roman" w:hAnsi="Times New Roman" w:cs="Times New Roman"/>
                <w:sz w:val="24"/>
                <w:szCs w:val="24"/>
              </w:rPr>
              <w:t>мерами,</w:t>
            </w:r>
            <w:r w:rsidRPr="00553B12">
              <w:rPr>
                <w:rFonts w:ascii="Times New Roman" w:hAnsi="Times New Roman" w:cs="Times New Roman"/>
                <w:spacing w:val="-6"/>
                <w:sz w:val="24"/>
                <w:szCs w:val="24"/>
              </w:rPr>
              <w:t xml:space="preserve"> </w:t>
            </w:r>
            <w:r w:rsidRPr="00553B12">
              <w:rPr>
                <w:rFonts w:ascii="Times New Roman" w:hAnsi="Times New Roman" w:cs="Times New Roman"/>
                <w:sz w:val="24"/>
                <w:szCs w:val="24"/>
              </w:rPr>
              <w:t>чел.</w:t>
            </w:r>
          </w:p>
        </w:tc>
        <w:tc>
          <w:tcPr>
            <w:tcW w:w="1134" w:type="dxa"/>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26</w:t>
            </w:r>
            <w:r w:rsidRPr="00553B12">
              <w:rPr>
                <w:rFonts w:ascii="Times New Roman" w:hAnsi="Times New Roman" w:cs="Times New Roman"/>
                <w:spacing w:val="-1"/>
                <w:sz w:val="24"/>
                <w:szCs w:val="24"/>
              </w:rPr>
              <w:t xml:space="preserve"> </w:t>
            </w:r>
            <w:r w:rsidRPr="00553B12">
              <w:rPr>
                <w:rFonts w:ascii="Times New Roman" w:hAnsi="Times New Roman" w:cs="Times New Roman"/>
                <w:sz w:val="24"/>
                <w:szCs w:val="24"/>
              </w:rPr>
              <w:t>751</w:t>
            </w:r>
          </w:p>
        </w:tc>
        <w:tc>
          <w:tcPr>
            <w:tcW w:w="1105" w:type="dxa"/>
            <w:gridSpan w:val="2"/>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162</w:t>
            </w:r>
            <w:r w:rsidRPr="00553B12">
              <w:rPr>
                <w:rFonts w:ascii="Times New Roman" w:hAnsi="Times New Roman" w:cs="Times New Roman"/>
                <w:spacing w:val="-1"/>
                <w:sz w:val="24"/>
                <w:szCs w:val="24"/>
              </w:rPr>
              <w:t xml:space="preserve"> </w:t>
            </w:r>
            <w:r w:rsidRPr="00553B12">
              <w:rPr>
                <w:rFonts w:ascii="Times New Roman" w:hAnsi="Times New Roman" w:cs="Times New Roman"/>
                <w:sz w:val="24"/>
                <w:szCs w:val="24"/>
              </w:rPr>
              <w:t>886</w:t>
            </w:r>
          </w:p>
        </w:tc>
        <w:tc>
          <w:tcPr>
            <w:tcW w:w="1162" w:type="dxa"/>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149</w:t>
            </w:r>
            <w:r w:rsidRPr="00553B12">
              <w:rPr>
                <w:rFonts w:ascii="Times New Roman" w:hAnsi="Times New Roman" w:cs="Times New Roman"/>
                <w:spacing w:val="-1"/>
                <w:sz w:val="24"/>
                <w:szCs w:val="24"/>
              </w:rPr>
              <w:t xml:space="preserve"> </w:t>
            </w:r>
            <w:r w:rsidRPr="00553B12">
              <w:rPr>
                <w:rFonts w:ascii="Times New Roman" w:hAnsi="Times New Roman" w:cs="Times New Roman"/>
                <w:sz w:val="24"/>
                <w:szCs w:val="24"/>
              </w:rPr>
              <w:t>266</w:t>
            </w:r>
          </w:p>
        </w:tc>
        <w:tc>
          <w:tcPr>
            <w:tcW w:w="1078" w:type="dxa"/>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148</w:t>
            </w:r>
            <w:r w:rsidRPr="00553B12">
              <w:rPr>
                <w:rFonts w:ascii="Times New Roman" w:hAnsi="Times New Roman" w:cs="Times New Roman"/>
                <w:spacing w:val="-1"/>
                <w:sz w:val="24"/>
                <w:szCs w:val="24"/>
              </w:rPr>
              <w:t xml:space="preserve"> </w:t>
            </w:r>
            <w:r w:rsidRPr="00553B12">
              <w:rPr>
                <w:rFonts w:ascii="Times New Roman" w:hAnsi="Times New Roman" w:cs="Times New Roman"/>
                <w:sz w:val="24"/>
                <w:szCs w:val="24"/>
              </w:rPr>
              <w:t>985</w:t>
            </w:r>
          </w:p>
        </w:tc>
        <w:tc>
          <w:tcPr>
            <w:tcW w:w="974" w:type="dxa"/>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176</w:t>
            </w:r>
            <w:r w:rsidRPr="00553B12">
              <w:rPr>
                <w:rFonts w:ascii="Times New Roman" w:hAnsi="Times New Roman" w:cs="Times New Roman"/>
                <w:spacing w:val="-1"/>
                <w:sz w:val="24"/>
                <w:szCs w:val="24"/>
              </w:rPr>
              <w:t xml:space="preserve"> </w:t>
            </w:r>
            <w:r w:rsidRPr="00553B12">
              <w:rPr>
                <w:rFonts w:ascii="Times New Roman" w:hAnsi="Times New Roman" w:cs="Times New Roman"/>
                <w:sz w:val="24"/>
                <w:szCs w:val="24"/>
              </w:rPr>
              <w:t>057</w:t>
            </w:r>
          </w:p>
        </w:tc>
      </w:tr>
      <w:tr w:rsidR="00553B12" w:rsidRPr="00553B12" w:rsidTr="00553B12">
        <w:trPr>
          <w:trHeight w:val="206"/>
        </w:trPr>
        <w:tc>
          <w:tcPr>
            <w:tcW w:w="4186" w:type="dxa"/>
            <w:shd w:val="clear" w:color="auto" w:fill="auto"/>
          </w:tcPr>
          <w:p w:rsidR="00D13C09" w:rsidRPr="00553B12" w:rsidRDefault="00D13C09" w:rsidP="00553B12">
            <w:pPr>
              <w:ind w:left="56"/>
              <w:rPr>
                <w:rFonts w:ascii="Times New Roman" w:hAnsi="Times New Roman" w:cs="Times New Roman"/>
                <w:i/>
                <w:sz w:val="24"/>
                <w:szCs w:val="24"/>
              </w:rPr>
            </w:pPr>
            <w:r w:rsidRPr="00553B12">
              <w:rPr>
                <w:rFonts w:ascii="Times New Roman" w:hAnsi="Times New Roman" w:cs="Times New Roman"/>
                <w:i/>
                <w:sz w:val="24"/>
                <w:szCs w:val="24"/>
              </w:rPr>
              <w:t>отклонение</w:t>
            </w:r>
          </w:p>
        </w:tc>
        <w:tc>
          <w:tcPr>
            <w:tcW w:w="1134" w:type="dxa"/>
            <w:shd w:val="clear" w:color="auto" w:fill="auto"/>
            <w:vAlign w:val="center"/>
          </w:tcPr>
          <w:p w:rsidR="00D13C09" w:rsidRPr="00553B12" w:rsidRDefault="00D13C09" w:rsidP="00553B12">
            <w:pPr>
              <w:jc w:val="center"/>
              <w:rPr>
                <w:rFonts w:ascii="Times New Roman" w:hAnsi="Times New Roman" w:cs="Times New Roman"/>
                <w:sz w:val="24"/>
                <w:szCs w:val="24"/>
              </w:rPr>
            </w:pPr>
          </w:p>
        </w:tc>
        <w:tc>
          <w:tcPr>
            <w:tcW w:w="1105" w:type="dxa"/>
            <w:gridSpan w:val="2"/>
            <w:shd w:val="clear" w:color="auto" w:fill="auto"/>
            <w:vAlign w:val="center"/>
          </w:tcPr>
          <w:p w:rsidR="00D13C09" w:rsidRPr="00553B12" w:rsidRDefault="00D13C09" w:rsidP="00553B12">
            <w:pPr>
              <w:jc w:val="center"/>
              <w:rPr>
                <w:rFonts w:ascii="Times New Roman" w:hAnsi="Times New Roman" w:cs="Times New Roman"/>
                <w:i/>
                <w:sz w:val="24"/>
                <w:szCs w:val="24"/>
              </w:rPr>
            </w:pPr>
            <w:r w:rsidRPr="00553B12">
              <w:rPr>
                <w:rFonts w:ascii="Times New Roman" w:hAnsi="Times New Roman" w:cs="Times New Roman"/>
                <w:i/>
                <w:sz w:val="24"/>
                <w:szCs w:val="24"/>
              </w:rPr>
              <w:t>+136</w:t>
            </w:r>
            <w:r w:rsidRPr="00553B12">
              <w:rPr>
                <w:rFonts w:ascii="Times New Roman" w:hAnsi="Times New Roman" w:cs="Times New Roman"/>
                <w:i/>
                <w:spacing w:val="-2"/>
                <w:sz w:val="24"/>
                <w:szCs w:val="24"/>
              </w:rPr>
              <w:t xml:space="preserve"> </w:t>
            </w:r>
            <w:r w:rsidRPr="00553B12">
              <w:rPr>
                <w:rFonts w:ascii="Times New Roman" w:hAnsi="Times New Roman" w:cs="Times New Roman"/>
                <w:i/>
                <w:sz w:val="24"/>
                <w:szCs w:val="24"/>
              </w:rPr>
              <w:t>135</w:t>
            </w:r>
          </w:p>
        </w:tc>
        <w:tc>
          <w:tcPr>
            <w:tcW w:w="1162" w:type="dxa"/>
            <w:shd w:val="clear" w:color="auto" w:fill="auto"/>
            <w:vAlign w:val="center"/>
          </w:tcPr>
          <w:p w:rsidR="00D13C09" w:rsidRPr="00553B12" w:rsidRDefault="00D13C09" w:rsidP="00553B12">
            <w:pPr>
              <w:jc w:val="center"/>
              <w:rPr>
                <w:rFonts w:ascii="Times New Roman" w:hAnsi="Times New Roman" w:cs="Times New Roman"/>
                <w:i/>
                <w:sz w:val="24"/>
                <w:szCs w:val="24"/>
              </w:rPr>
            </w:pPr>
            <w:r w:rsidRPr="00553B12">
              <w:rPr>
                <w:rFonts w:ascii="Times New Roman" w:hAnsi="Times New Roman" w:cs="Times New Roman"/>
                <w:i/>
                <w:sz w:val="24"/>
                <w:szCs w:val="24"/>
              </w:rPr>
              <w:t>-13</w:t>
            </w:r>
            <w:r w:rsidRPr="00553B12">
              <w:rPr>
                <w:rFonts w:ascii="Times New Roman" w:hAnsi="Times New Roman" w:cs="Times New Roman"/>
                <w:i/>
                <w:spacing w:val="-1"/>
                <w:sz w:val="24"/>
                <w:szCs w:val="24"/>
              </w:rPr>
              <w:t xml:space="preserve"> </w:t>
            </w:r>
            <w:r w:rsidRPr="00553B12">
              <w:rPr>
                <w:rFonts w:ascii="Times New Roman" w:hAnsi="Times New Roman" w:cs="Times New Roman"/>
                <w:i/>
                <w:sz w:val="24"/>
                <w:szCs w:val="24"/>
              </w:rPr>
              <w:t>620</w:t>
            </w:r>
          </w:p>
        </w:tc>
        <w:tc>
          <w:tcPr>
            <w:tcW w:w="1078" w:type="dxa"/>
            <w:shd w:val="clear" w:color="auto" w:fill="auto"/>
            <w:vAlign w:val="center"/>
          </w:tcPr>
          <w:p w:rsidR="00D13C09" w:rsidRPr="00553B12" w:rsidRDefault="00D13C09" w:rsidP="00553B12">
            <w:pPr>
              <w:jc w:val="center"/>
              <w:rPr>
                <w:rFonts w:ascii="Times New Roman" w:hAnsi="Times New Roman" w:cs="Times New Roman"/>
                <w:i/>
                <w:sz w:val="24"/>
                <w:szCs w:val="24"/>
              </w:rPr>
            </w:pPr>
            <w:r w:rsidRPr="00553B12">
              <w:rPr>
                <w:rFonts w:ascii="Times New Roman" w:hAnsi="Times New Roman" w:cs="Times New Roman"/>
                <w:i/>
                <w:sz w:val="24"/>
                <w:szCs w:val="24"/>
              </w:rPr>
              <w:t>-281</w:t>
            </w:r>
          </w:p>
        </w:tc>
        <w:tc>
          <w:tcPr>
            <w:tcW w:w="974" w:type="dxa"/>
            <w:shd w:val="clear" w:color="auto" w:fill="auto"/>
            <w:vAlign w:val="center"/>
          </w:tcPr>
          <w:p w:rsidR="00D13C09" w:rsidRPr="00553B12" w:rsidRDefault="00D13C09" w:rsidP="00553B12">
            <w:pPr>
              <w:jc w:val="center"/>
              <w:rPr>
                <w:rFonts w:ascii="Times New Roman" w:hAnsi="Times New Roman" w:cs="Times New Roman"/>
                <w:i/>
                <w:sz w:val="24"/>
                <w:szCs w:val="24"/>
              </w:rPr>
            </w:pPr>
            <w:r w:rsidRPr="00553B12">
              <w:rPr>
                <w:rFonts w:ascii="Times New Roman" w:hAnsi="Times New Roman" w:cs="Times New Roman"/>
                <w:i/>
                <w:sz w:val="24"/>
                <w:szCs w:val="24"/>
              </w:rPr>
              <w:t>+27</w:t>
            </w:r>
            <w:r w:rsidRPr="00553B12">
              <w:rPr>
                <w:rFonts w:ascii="Times New Roman" w:hAnsi="Times New Roman" w:cs="Times New Roman"/>
                <w:i/>
                <w:spacing w:val="-1"/>
                <w:sz w:val="24"/>
                <w:szCs w:val="24"/>
              </w:rPr>
              <w:t xml:space="preserve"> </w:t>
            </w:r>
            <w:r w:rsidRPr="00553B12">
              <w:rPr>
                <w:rFonts w:ascii="Times New Roman" w:hAnsi="Times New Roman" w:cs="Times New Roman"/>
                <w:i/>
                <w:sz w:val="24"/>
                <w:szCs w:val="24"/>
              </w:rPr>
              <w:t>072</w:t>
            </w:r>
          </w:p>
        </w:tc>
      </w:tr>
      <w:tr w:rsidR="00553B12" w:rsidRPr="00553B12" w:rsidTr="00553B12">
        <w:trPr>
          <w:trHeight w:val="208"/>
        </w:trPr>
        <w:tc>
          <w:tcPr>
            <w:tcW w:w="4186" w:type="dxa"/>
            <w:shd w:val="clear" w:color="auto" w:fill="auto"/>
          </w:tcPr>
          <w:p w:rsidR="00D13C09" w:rsidRPr="00553B12" w:rsidRDefault="00D13C09" w:rsidP="00553B12">
            <w:pPr>
              <w:ind w:left="56"/>
              <w:rPr>
                <w:rFonts w:ascii="Times New Roman" w:hAnsi="Times New Roman" w:cs="Times New Roman"/>
                <w:sz w:val="24"/>
                <w:szCs w:val="24"/>
              </w:rPr>
            </w:pPr>
            <w:r w:rsidRPr="00553B12">
              <w:rPr>
                <w:rFonts w:ascii="Times New Roman" w:hAnsi="Times New Roman" w:cs="Times New Roman"/>
                <w:sz w:val="24"/>
                <w:szCs w:val="24"/>
              </w:rPr>
              <w:t>Объем</w:t>
            </w:r>
            <w:r w:rsidRPr="00553B12">
              <w:rPr>
                <w:rFonts w:ascii="Times New Roman" w:hAnsi="Times New Roman" w:cs="Times New Roman"/>
                <w:spacing w:val="-6"/>
                <w:sz w:val="24"/>
                <w:szCs w:val="24"/>
              </w:rPr>
              <w:t xml:space="preserve"> </w:t>
            </w:r>
            <w:r w:rsidRPr="00553B12">
              <w:rPr>
                <w:rFonts w:ascii="Times New Roman" w:hAnsi="Times New Roman" w:cs="Times New Roman"/>
                <w:sz w:val="24"/>
                <w:szCs w:val="24"/>
              </w:rPr>
              <w:t>финансирования,</w:t>
            </w:r>
            <w:r w:rsidRPr="00553B12">
              <w:rPr>
                <w:rFonts w:ascii="Times New Roman" w:hAnsi="Times New Roman" w:cs="Times New Roman"/>
                <w:spacing w:val="-5"/>
                <w:sz w:val="24"/>
                <w:szCs w:val="24"/>
              </w:rPr>
              <w:t xml:space="preserve"> </w:t>
            </w:r>
            <w:r w:rsidRPr="00553B12">
              <w:rPr>
                <w:rFonts w:ascii="Times New Roman" w:hAnsi="Times New Roman" w:cs="Times New Roman"/>
                <w:sz w:val="24"/>
                <w:szCs w:val="24"/>
              </w:rPr>
              <w:t>млн.</w:t>
            </w:r>
            <w:r w:rsidRPr="00553B12">
              <w:rPr>
                <w:rFonts w:ascii="Times New Roman" w:hAnsi="Times New Roman" w:cs="Times New Roman"/>
                <w:spacing w:val="-4"/>
                <w:sz w:val="24"/>
                <w:szCs w:val="24"/>
              </w:rPr>
              <w:t xml:space="preserve"> </w:t>
            </w:r>
            <w:r w:rsidRPr="00553B12">
              <w:rPr>
                <w:rFonts w:ascii="Times New Roman" w:hAnsi="Times New Roman" w:cs="Times New Roman"/>
                <w:sz w:val="24"/>
                <w:szCs w:val="24"/>
              </w:rPr>
              <w:t>тенге</w:t>
            </w:r>
          </w:p>
        </w:tc>
        <w:tc>
          <w:tcPr>
            <w:tcW w:w="1134" w:type="dxa"/>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11</w:t>
            </w:r>
            <w:r w:rsidRPr="00553B12">
              <w:rPr>
                <w:rFonts w:ascii="Times New Roman" w:hAnsi="Times New Roman" w:cs="Times New Roman"/>
                <w:spacing w:val="-1"/>
                <w:sz w:val="24"/>
                <w:szCs w:val="24"/>
              </w:rPr>
              <w:t xml:space="preserve"> </w:t>
            </w:r>
            <w:r w:rsidRPr="00553B12">
              <w:rPr>
                <w:rFonts w:ascii="Times New Roman" w:hAnsi="Times New Roman" w:cs="Times New Roman"/>
                <w:sz w:val="24"/>
                <w:szCs w:val="24"/>
              </w:rPr>
              <w:t>336</w:t>
            </w:r>
          </w:p>
        </w:tc>
        <w:tc>
          <w:tcPr>
            <w:tcW w:w="1105" w:type="dxa"/>
            <w:gridSpan w:val="2"/>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61</w:t>
            </w:r>
            <w:r w:rsidRPr="00553B12">
              <w:rPr>
                <w:rFonts w:ascii="Times New Roman" w:hAnsi="Times New Roman" w:cs="Times New Roman"/>
                <w:spacing w:val="-1"/>
                <w:sz w:val="24"/>
                <w:szCs w:val="24"/>
              </w:rPr>
              <w:t xml:space="preserve"> </w:t>
            </w:r>
            <w:r w:rsidRPr="00553B12">
              <w:rPr>
                <w:rFonts w:ascii="Times New Roman" w:hAnsi="Times New Roman" w:cs="Times New Roman"/>
                <w:sz w:val="24"/>
                <w:szCs w:val="24"/>
              </w:rPr>
              <w:t>338</w:t>
            </w:r>
          </w:p>
        </w:tc>
        <w:tc>
          <w:tcPr>
            <w:tcW w:w="1162" w:type="dxa"/>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59</w:t>
            </w:r>
            <w:r w:rsidRPr="00553B12">
              <w:rPr>
                <w:rFonts w:ascii="Times New Roman" w:hAnsi="Times New Roman" w:cs="Times New Roman"/>
                <w:spacing w:val="-1"/>
                <w:sz w:val="24"/>
                <w:szCs w:val="24"/>
              </w:rPr>
              <w:t xml:space="preserve"> </w:t>
            </w:r>
            <w:r w:rsidRPr="00553B12">
              <w:rPr>
                <w:rFonts w:ascii="Times New Roman" w:hAnsi="Times New Roman" w:cs="Times New Roman"/>
                <w:sz w:val="24"/>
                <w:szCs w:val="24"/>
              </w:rPr>
              <w:t>646</w:t>
            </w:r>
          </w:p>
        </w:tc>
        <w:tc>
          <w:tcPr>
            <w:tcW w:w="1078" w:type="dxa"/>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59</w:t>
            </w:r>
            <w:r w:rsidRPr="00553B12">
              <w:rPr>
                <w:rFonts w:ascii="Times New Roman" w:hAnsi="Times New Roman" w:cs="Times New Roman"/>
                <w:spacing w:val="-1"/>
                <w:sz w:val="24"/>
                <w:szCs w:val="24"/>
              </w:rPr>
              <w:t xml:space="preserve"> </w:t>
            </w:r>
            <w:r w:rsidRPr="00553B12">
              <w:rPr>
                <w:rFonts w:ascii="Times New Roman" w:hAnsi="Times New Roman" w:cs="Times New Roman"/>
                <w:sz w:val="24"/>
                <w:szCs w:val="24"/>
              </w:rPr>
              <w:t>507</w:t>
            </w:r>
          </w:p>
        </w:tc>
        <w:tc>
          <w:tcPr>
            <w:tcW w:w="974" w:type="dxa"/>
            <w:shd w:val="clear" w:color="auto" w:fill="auto"/>
            <w:vAlign w:val="center"/>
          </w:tcPr>
          <w:p w:rsidR="00D13C09" w:rsidRPr="00553B12" w:rsidRDefault="00D13C09" w:rsidP="00553B12">
            <w:pPr>
              <w:jc w:val="center"/>
              <w:rPr>
                <w:rFonts w:ascii="Times New Roman" w:hAnsi="Times New Roman" w:cs="Times New Roman"/>
                <w:sz w:val="24"/>
                <w:szCs w:val="24"/>
              </w:rPr>
            </w:pPr>
            <w:r w:rsidRPr="00553B12">
              <w:rPr>
                <w:rFonts w:ascii="Times New Roman" w:hAnsi="Times New Roman" w:cs="Times New Roman"/>
                <w:sz w:val="24"/>
                <w:szCs w:val="24"/>
              </w:rPr>
              <w:t>59</w:t>
            </w:r>
            <w:r w:rsidRPr="00553B12">
              <w:rPr>
                <w:rFonts w:ascii="Times New Roman" w:hAnsi="Times New Roman" w:cs="Times New Roman"/>
                <w:spacing w:val="-1"/>
                <w:sz w:val="24"/>
                <w:szCs w:val="24"/>
              </w:rPr>
              <w:t xml:space="preserve"> </w:t>
            </w:r>
            <w:r w:rsidRPr="00553B12">
              <w:rPr>
                <w:rFonts w:ascii="Times New Roman" w:hAnsi="Times New Roman" w:cs="Times New Roman"/>
                <w:sz w:val="24"/>
                <w:szCs w:val="24"/>
              </w:rPr>
              <w:t>478,0</w:t>
            </w:r>
          </w:p>
        </w:tc>
      </w:tr>
      <w:tr w:rsidR="00553B12" w:rsidRPr="00553B12" w:rsidTr="00553B12">
        <w:trPr>
          <w:trHeight w:val="311"/>
        </w:trPr>
        <w:tc>
          <w:tcPr>
            <w:tcW w:w="4186" w:type="dxa"/>
            <w:shd w:val="clear" w:color="auto" w:fill="auto"/>
          </w:tcPr>
          <w:p w:rsidR="00D13C09" w:rsidRPr="00553B12" w:rsidRDefault="00D13C09" w:rsidP="00553B12">
            <w:pPr>
              <w:ind w:left="56"/>
              <w:rPr>
                <w:rFonts w:ascii="Times New Roman" w:hAnsi="Times New Roman" w:cs="Times New Roman"/>
                <w:i/>
                <w:sz w:val="24"/>
                <w:szCs w:val="24"/>
              </w:rPr>
            </w:pPr>
            <w:r w:rsidRPr="00553B12">
              <w:rPr>
                <w:rFonts w:ascii="Times New Roman" w:hAnsi="Times New Roman" w:cs="Times New Roman"/>
                <w:i/>
                <w:sz w:val="24"/>
                <w:szCs w:val="24"/>
              </w:rPr>
              <w:t>отклонение</w:t>
            </w:r>
          </w:p>
        </w:tc>
        <w:tc>
          <w:tcPr>
            <w:tcW w:w="1134" w:type="dxa"/>
            <w:shd w:val="clear" w:color="auto" w:fill="auto"/>
            <w:vAlign w:val="center"/>
          </w:tcPr>
          <w:p w:rsidR="00D13C09" w:rsidRPr="00553B12" w:rsidRDefault="00D13C09" w:rsidP="00553B12">
            <w:pPr>
              <w:jc w:val="center"/>
              <w:rPr>
                <w:rFonts w:ascii="Times New Roman" w:hAnsi="Times New Roman" w:cs="Times New Roman"/>
                <w:sz w:val="24"/>
                <w:szCs w:val="24"/>
              </w:rPr>
            </w:pPr>
          </w:p>
        </w:tc>
        <w:tc>
          <w:tcPr>
            <w:tcW w:w="1105" w:type="dxa"/>
            <w:gridSpan w:val="2"/>
            <w:shd w:val="clear" w:color="auto" w:fill="auto"/>
            <w:vAlign w:val="center"/>
          </w:tcPr>
          <w:p w:rsidR="00D13C09" w:rsidRPr="00553B12" w:rsidRDefault="00D13C09" w:rsidP="00553B12">
            <w:pPr>
              <w:jc w:val="center"/>
              <w:rPr>
                <w:rFonts w:ascii="Times New Roman" w:hAnsi="Times New Roman" w:cs="Times New Roman"/>
                <w:i/>
                <w:sz w:val="24"/>
                <w:szCs w:val="24"/>
              </w:rPr>
            </w:pPr>
            <w:r w:rsidRPr="00553B12">
              <w:rPr>
                <w:rFonts w:ascii="Times New Roman" w:hAnsi="Times New Roman" w:cs="Times New Roman"/>
                <w:i/>
                <w:sz w:val="24"/>
                <w:szCs w:val="24"/>
              </w:rPr>
              <w:t>+50</w:t>
            </w:r>
            <w:r w:rsidRPr="00553B12">
              <w:rPr>
                <w:rFonts w:ascii="Times New Roman" w:hAnsi="Times New Roman" w:cs="Times New Roman"/>
                <w:i/>
                <w:spacing w:val="-1"/>
                <w:sz w:val="24"/>
                <w:szCs w:val="24"/>
              </w:rPr>
              <w:t xml:space="preserve"> </w:t>
            </w:r>
            <w:r w:rsidRPr="00553B12">
              <w:rPr>
                <w:rFonts w:ascii="Times New Roman" w:hAnsi="Times New Roman" w:cs="Times New Roman"/>
                <w:i/>
                <w:sz w:val="24"/>
                <w:szCs w:val="24"/>
              </w:rPr>
              <w:t>002</w:t>
            </w:r>
          </w:p>
        </w:tc>
        <w:tc>
          <w:tcPr>
            <w:tcW w:w="1162" w:type="dxa"/>
            <w:shd w:val="clear" w:color="auto" w:fill="auto"/>
            <w:vAlign w:val="center"/>
          </w:tcPr>
          <w:p w:rsidR="00D13C09" w:rsidRPr="00553B12" w:rsidRDefault="00D13C09" w:rsidP="00553B12">
            <w:pPr>
              <w:jc w:val="center"/>
              <w:rPr>
                <w:rFonts w:ascii="Times New Roman" w:hAnsi="Times New Roman" w:cs="Times New Roman"/>
                <w:i/>
                <w:sz w:val="24"/>
                <w:szCs w:val="24"/>
              </w:rPr>
            </w:pPr>
            <w:r w:rsidRPr="00553B12">
              <w:rPr>
                <w:rFonts w:ascii="Times New Roman" w:hAnsi="Times New Roman" w:cs="Times New Roman"/>
                <w:i/>
                <w:sz w:val="24"/>
                <w:szCs w:val="24"/>
              </w:rPr>
              <w:t>-</w:t>
            </w:r>
            <w:r w:rsidRPr="00553B12">
              <w:rPr>
                <w:rFonts w:ascii="Times New Roman" w:hAnsi="Times New Roman" w:cs="Times New Roman"/>
                <w:i/>
                <w:spacing w:val="-1"/>
                <w:sz w:val="24"/>
                <w:szCs w:val="24"/>
              </w:rPr>
              <w:t xml:space="preserve"> </w:t>
            </w:r>
            <w:r w:rsidRPr="00553B12">
              <w:rPr>
                <w:rFonts w:ascii="Times New Roman" w:hAnsi="Times New Roman" w:cs="Times New Roman"/>
                <w:i/>
                <w:sz w:val="24"/>
                <w:szCs w:val="24"/>
              </w:rPr>
              <w:t>1</w:t>
            </w:r>
            <w:r w:rsidRPr="00553B12">
              <w:rPr>
                <w:rFonts w:ascii="Times New Roman" w:hAnsi="Times New Roman" w:cs="Times New Roman"/>
                <w:i/>
                <w:spacing w:val="-1"/>
                <w:sz w:val="24"/>
                <w:szCs w:val="24"/>
              </w:rPr>
              <w:t xml:space="preserve"> </w:t>
            </w:r>
            <w:r w:rsidRPr="00553B12">
              <w:rPr>
                <w:rFonts w:ascii="Times New Roman" w:hAnsi="Times New Roman" w:cs="Times New Roman"/>
                <w:i/>
                <w:sz w:val="24"/>
                <w:szCs w:val="24"/>
              </w:rPr>
              <w:t>692</w:t>
            </w:r>
          </w:p>
        </w:tc>
        <w:tc>
          <w:tcPr>
            <w:tcW w:w="1078" w:type="dxa"/>
            <w:shd w:val="clear" w:color="auto" w:fill="auto"/>
            <w:vAlign w:val="center"/>
          </w:tcPr>
          <w:p w:rsidR="00D13C09" w:rsidRPr="00553B12" w:rsidRDefault="00D13C09" w:rsidP="00553B12">
            <w:pPr>
              <w:jc w:val="center"/>
              <w:rPr>
                <w:rFonts w:ascii="Times New Roman" w:hAnsi="Times New Roman" w:cs="Times New Roman"/>
                <w:i/>
                <w:sz w:val="24"/>
                <w:szCs w:val="24"/>
              </w:rPr>
            </w:pPr>
            <w:r w:rsidRPr="00553B12">
              <w:rPr>
                <w:rFonts w:ascii="Times New Roman" w:hAnsi="Times New Roman" w:cs="Times New Roman"/>
                <w:i/>
                <w:sz w:val="24"/>
                <w:szCs w:val="24"/>
              </w:rPr>
              <w:t>-</w:t>
            </w:r>
            <w:r w:rsidRPr="00553B12">
              <w:rPr>
                <w:rFonts w:ascii="Times New Roman" w:hAnsi="Times New Roman" w:cs="Times New Roman"/>
                <w:i/>
                <w:spacing w:val="-1"/>
                <w:sz w:val="24"/>
                <w:szCs w:val="24"/>
              </w:rPr>
              <w:t xml:space="preserve"> </w:t>
            </w:r>
            <w:r w:rsidRPr="00553B12">
              <w:rPr>
                <w:rFonts w:ascii="Times New Roman" w:hAnsi="Times New Roman" w:cs="Times New Roman"/>
                <w:i/>
                <w:sz w:val="24"/>
                <w:szCs w:val="24"/>
              </w:rPr>
              <w:t>139</w:t>
            </w:r>
          </w:p>
        </w:tc>
        <w:tc>
          <w:tcPr>
            <w:tcW w:w="974" w:type="dxa"/>
            <w:shd w:val="clear" w:color="auto" w:fill="auto"/>
            <w:vAlign w:val="center"/>
          </w:tcPr>
          <w:p w:rsidR="00D13C09" w:rsidRPr="00553B12" w:rsidRDefault="00D13C09" w:rsidP="00553B12">
            <w:pPr>
              <w:jc w:val="center"/>
              <w:rPr>
                <w:rFonts w:ascii="Times New Roman" w:hAnsi="Times New Roman" w:cs="Times New Roman"/>
                <w:i/>
                <w:sz w:val="24"/>
                <w:szCs w:val="24"/>
              </w:rPr>
            </w:pPr>
            <w:r w:rsidRPr="00553B12">
              <w:rPr>
                <w:rFonts w:ascii="Times New Roman" w:hAnsi="Times New Roman" w:cs="Times New Roman"/>
                <w:i/>
                <w:sz w:val="24"/>
                <w:szCs w:val="24"/>
              </w:rPr>
              <w:t>-29</w:t>
            </w:r>
          </w:p>
        </w:tc>
      </w:tr>
      <w:tr w:rsidR="00553B12" w:rsidRPr="00553B12" w:rsidTr="00553B12">
        <w:trPr>
          <w:trHeight w:val="311"/>
        </w:trPr>
        <w:tc>
          <w:tcPr>
            <w:tcW w:w="9639" w:type="dxa"/>
            <w:gridSpan w:val="7"/>
            <w:shd w:val="clear" w:color="auto" w:fill="auto"/>
          </w:tcPr>
          <w:p w:rsidR="00D13C09" w:rsidRPr="00D5138E" w:rsidRDefault="00553B12" w:rsidP="006D68B8">
            <w:pPr>
              <w:ind w:firstLine="700"/>
              <w:jc w:val="both"/>
              <w:rPr>
                <w:rFonts w:ascii="Times New Roman" w:hAnsi="Times New Roman" w:cs="Times New Roman"/>
                <w:sz w:val="24"/>
                <w:lang w:val="ru-RU"/>
              </w:rPr>
            </w:pPr>
            <w:r>
              <w:rPr>
                <w:rFonts w:ascii="Times New Roman" w:hAnsi="Times New Roman" w:cs="Times New Roman"/>
                <w:sz w:val="24"/>
                <w:lang w:val="ru-RU"/>
              </w:rPr>
              <w:t xml:space="preserve">Примечание – Составлено по источнику </w:t>
            </w:r>
            <w:r w:rsidR="00D5138E" w:rsidRPr="00D5138E">
              <w:rPr>
                <w:rFonts w:ascii="Times New Roman" w:hAnsi="Times New Roman" w:cs="Times New Roman"/>
                <w:sz w:val="24"/>
                <w:lang w:val="ru-RU"/>
              </w:rPr>
              <w:t>[98</w:t>
            </w:r>
            <w:r w:rsidR="006D68B8">
              <w:rPr>
                <w:rFonts w:ascii="Times New Roman" w:hAnsi="Times New Roman" w:cs="Times New Roman"/>
                <w:sz w:val="24"/>
                <w:lang w:val="ru-RU"/>
              </w:rPr>
              <w:t>;</w:t>
            </w:r>
            <w:r w:rsidR="00D5138E" w:rsidRPr="00D5138E">
              <w:rPr>
                <w:rFonts w:ascii="Times New Roman" w:hAnsi="Times New Roman" w:cs="Times New Roman"/>
                <w:sz w:val="24"/>
                <w:lang w:val="ru-RU"/>
              </w:rPr>
              <w:t xml:space="preserve"> 102</w:t>
            </w:r>
            <w:r w:rsidR="006D68B8">
              <w:rPr>
                <w:rFonts w:ascii="Times New Roman" w:hAnsi="Times New Roman" w:cs="Times New Roman"/>
                <w:sz w:val="24"/>
                <w:lang w:val="ru-RU"/>
              </w:rPr>
              <w:t>;</w:t>
            </w:r>
            <w:r w:rsidR="00D5138E">
              <w:rPr>
                <w:rFonts w:ascii="Times New Roman" w:hAnsi="Times New Roman" w:cs="Times New Roman"/>
                <w:sz w:val="24"/>
                <w:lang w:val="ru-RU"/>
              </w:rPr>
              <w:t xml:space="preserve"> 104</w:t>
            </w:r>
            <w:r w:rsidRPr="00D5138E">
              <w:rPr>
                <w:rFonts w:ascii="Times New Roman" w:hAnsi="Times New Roman" w:cs="Times New Roman"/>
                <w:sz w:val="24"/>
                <w:lang w:val="ru-RU"/>
              </w:rPr>
              <w:t>]</w:t>
            </w:r>
            <w:r>
              <w:rPr>
                <w:rFonts w:ascii="Times New Roman" w:hAnsi="Times New Roman" w:cs="Times New Roman"/>
                <w:sz w:val="24"/>
                <w:lang w:val="ru-RU"/>
              </w:rPr>
              <w:t xml:space="preserve"> </w:t>
            </w:r>
          </w:p>
        </w:tc>
      </w:tr>
    </w:tbl>
    <w:p w:rsidR="00D13C09" w:rsidRPr="00553B12" w:rsidRDefault="00D13C09"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При 100% освоении выделенных средств отмечается диспропорция в значении планового и фактического показателя по отношению к его объемам финансирования. Несмотря на динамику постепенного сокращения расходов, фактический охват граждан мерами поддержки превысил запланированный контингент (план – 149 тыс. человек, факт – 176 тыс. человек).</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272B1D">
        <w:rPr>
          <w:rFonts w:ascii="Times New Roman" w:eastAsia="Times New Roman" w:hAnsi="Times New Roman" w:cs="Times New Roman"/>
          <w:i/>
          <w:sz w:val="28"/>
          <w:szCs w:val="28"/>
        </w:rPr>
        <w:t>Частые изменения в показателях прямого результата указывают на отсутствие со стороны уполномоченных органов должного мониторинга рабочих мест, созданных в рамках государственных программ, что приводит к проблеме неэффективного планирования и использования бюджетных средств.</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Согласно данным бюджетного мониторинга, в рамках очередного уточнения и корректировки республиканского бюджета оптимизировано 18 757 млн. тенге, запланированных на субсидирование в рамках гарантирования и страхования займов субъектов АПК (9 806 млн. тенге), субсидирование ставок вознаграждения при кредитовании и лизинге на приобретение сельскохозяйственной техники и оборудования (8 469 млн. тенге), субсидирование производства сахара (482 млн. тенге).</w:t>
      </w:r>
    </w:p>
    <w:p w:rsidR="00D13C09" w:rsidRPr="00272B1D" w:rsidRDefault="00D13C09" w:rsidP="00FE4871">
      <w:pPr>
        <w:widowControl w:val="0"/>
        <w:autoSpaceDE w:val="0"/>
        <w:autoSpaceDN w:val="0"/>
        <w:spacing w:after="0" w:line="240" w:lineRule="auto"/>
        <w:jc w:val="both"/>
        <w:rPr>
          <w:rFonts w:ascii="Times New Roman" w:eastAsia="Times New Roman" w:hAnsi="Times New Roman" w:cs="Times New Roman"/>
          <w:i/>
          <w:sz w:val="28"/>
          <w:szCs w:val="28"/>
        </w:rPr>
      </w:pPr>
    </w:p>
    <w:p w:rsidR="00707639" w:rsidRDefault="004F091D" w:rsidP="00FE4871">
      <w:pPr>
        <w:widowControl w:val="0"/>
        <w:autoSpaceDE w:val="0"/>
        <w:autoSpaceDN w:val="0"/>
        <w:spacing w:after="0" w:line="240" w:lineRule="auto"/>
        <w:jc w:val="both"/>
        <w:rPr>
          <w:rFonts w:ascii="Times New Roman" w:eastAsia="Times New Roman" w:hAnsi="Times New Roman" w:cs="Times New Roman"/>
          <w:sz w:val="28"/>
          <w:szCs w:val="28"/>
        </w:rPr>
      </w:pPr>
      <w:r w:rsidRPr="00943AEF">
        <w:rPr>
          <w:rFonts w:ascii="Times New Roman" w:eastAsia="Times New Roman" w:hAnsi="Times New Roman" w:cs="Times New Roman"/>
          <w:sz w:val="28"/>
          <w:szCs w:val="28"/>
        </w:rPr>
        <w:t>Таблица</w:t>
      </w:r>
      <w:r w:rsidR="00D13C09" w:rsidRPr="00943AEF">
        <w:rPr>
          <w:rFonts w:ascii="Times New Roman" w:eastAsia="Times New Roman" w:hAnsi="Times New Roman" w:cs="Times New Roman"/>
          <w:spacing w:val="-4"/>
          <w:sz w:val="28"/>
          <w:szCs w:val="28"/>
        </w:rPr>
        <w:t xml:space="preserve"> </w:t>
      </w:r>
      <w:r w:rsidR="00D13C09" w:rsidRPr="00943AEF">
        <w:rPr>
          <w:rFonts w:ascii="Times New Roman" w:eastAsia="Times New Roman" w:hAnsi="Times New Roman" w:cs="Times New Roman"/>
          <w:sz w:val="28"/>
          <w:szCs w:val="28"/>
        </w:rPr>
        <w:t xml:space="preserve">15 </w:t>
      </w:r>
      <w:r w:rsidR="00553B12" w:rsidRPr="00943AEF">
        <w:rPr>
          <w:rFonts w:ascii="Times New Roman" w:eastAsia="Times New Roman" w:hAnsi="Times New Roman" w:cs="Times New Roman"/>
          <w:sz w:val="28"/>
          <w:szCs w:val="28"/>
        </w:rPr>
        <w:t>–</w:t>
      </w:r>
      <w:r w:rsidR="00D13C09" w:rsidRPr="00943AEF">
        <w:rPr>
          <w:rFonts w:ascii="Times New Roman" w:eastAsia="Times New Roman" w:hAnsi="Times New Roman" w:cs="Times New Roman"/>
          <w:spacing w:val="119"/>
          <w:sz w:val="28"/>
          <w:szCs w:val="28"/>
        </w:rPr>
        <w:t xml:space="preserve"> </w:t>
      </w:r>
      <w:r w:rsidR="00D13C09" w:rsidRPr="00943AEF">
        <w:rPr>
          <w:rFonts w:ascii="Times New Roman" w:eastAsia="Times New Roman" w:hAnsi="Times New Roman" w:cs="Times New Roman"/>
          <w:sz w:val="28"/>
          <w:szCs w:val="28"/>
        </w:rPr>
        <w:t>Распределение</w:t>
      </w:r>
      <w:r w:rsidR="00D13C09" w:rsidRPr="00943AEF">
        <w:rPr>
          <w:rFonts w:ascii="Times New Roman" w:eastAsia="Times New Roman" w:hAnsi="Times New Roman" w:cs="Times New Roman"/>
          <w:spacing w:val="-3"/>
          <w:sz w:val="28"/>
          <w:szCs w:val="28"/>
        </w:rPr>
        <w:t xml:space="preserve"> </w:t>
      </w:r>
      <w:r w:rsidR="00D13C09" w:rsidRPr="00943AEF">
        <w:rPr>
          <w:rFonts w:ascii="Times New Roman" w:eastAsia="Times New Roman" w:hAnsi="Times New Roman" w:cs="Times New Roman"/>
          <w:sz w:val="28"/>
          <w:szCs w:val="28"/>
        </w:rPr>
        <w:t>антикризисных</w:t>
      </w:r>
      <w:r w:rsidR="00D13C09" w:rsidRPr="00943AEF">
        <w:rPr>
          <w:rFonts w:ascii="Times New Roman" w:eastAsia="Times New Roman" w:hAnsi="Times New Roman" w:cs="Times New Roman"/>
          <w:spacing w:val="-2"/>
          <w:sz w:val="28"/>
          <w:szCs w:val="28"/>
        </w:rPr>
        <w:t xml:space="preserve"> </w:t>
      </w:r>
      <w:r w:rsidR="00D13C09" w:rsidRPr="00943AEF">
        <w:rPr>
          <w:rFonts w:ascii="Times New Roman" w:eastAsia="Times New Roman" w:hAnsi="Times New Roman" w:cs="Times New Roman"/>
          <w:sz w:val="28"/>
          <w:szCs w:val="28"/>
        </w:rPr>
        <w:t>средств</w:t>
      </w:r>
      <w:r w:rsidR="00D13C09" w:rsidRPr="00943AEF">
        <w:rPr>
          <w:rFonts w:ascii="Times New Roman" w:eastAsia="Times New Roman" w:hAnsi="Times New Roman" w:cs="Times New Roman"/>
          <w:spacing w:val="-3"/>
          <w:sz w:val="28"/>
          <w:szCs w:val="28"/>
        </w:rPr>
        <w:t xml:space="preserve"> </w:t>
      </w:r>
      <w:r w:rsidR="00D13C09" w:rsidRPr="00943AEF">
        <w:rPr>
          <w:rFonts w:ascii="Times New Roman" w:eastAsia="Times New Roman" w:hAnsi="Times New Roman" w:cs="Times New Roman"/>
          <w:sz w:val="28"/>
          <w:szCs w:val="28"/>
        </w:rPr>
        <w:t>по</w:t>
      </w:r>
      <w:r w:rsidR="00D13C09" w:rsidRPr="00943AEF">
        <w:rPr>
          <w:rFonts w:ascii="Times New Roman" w:eastAsia="Times New Roman" w:hAnsi="Times New Roman" w:cs="Times New Roman"/>
          <w:spacing w:val="-2"/>
          <w:sz w:val="28"/>
          <w:szCs w:val="28"/>
        </w:rPr>
        <w:t xml:space="preserve"> </w:t>
      </w:r>
      <w:r w:rsidR="00D13C09" w:rsidRPr="00943AEF">
        <w:rPr>
          <w:rFonts w:ascii="Times New Roman" w:eastAsia="Times New Roman" w:hAnsi="Times New Roman" w:cs="Times New Roman"/>
          <w:sz w:val="28"/>
          <w:szCs w:val="28"/>
        </w:rPr>
        <w:t>мероприятиям</w:t>
      </w:r>
    </w:p>
    <w:p w:rsidR="00D13C09" w:rsidRPr="00707639" w:rsidRDefault="00D13C09" w:rsidP="00707639">
      <w:pPr>
        <w:widowControl w:val="0"/>
        <w:autoSpaceDE w:val="0"/>
        <w:autoSpaceDN w:val="0"/>
        <w:spacing w:after="0" w:line="240" w:lineRule="auto"/>
        <w:jc w:val="right"/>
        <w:rPr>
          <w:rFonts w:ascii="Times New Roman" w:eastAsia="Times New Roman" w:hAnsi="Times New Roman" w:cs="Times New Roman"/>
          <w:i/>
          <w:sz w:val="28"/>
          <w:szCs w:val="28"/>
        </w:rPr>
      </w:pPr>
      <w:r w:rsidRPr="00272B1D">
        <w:rPr>
          <w:rFonts w:ascii="Times New Roman" w:eastAsia="Times New Roman" w:hAnsi="Times New Roman" w:cs="Times New Roman"/>
          <w:i/>
          <w:sz w:val="28"/>
          <w:szCs w:val="28"/>
        </w:rPr>
        <w:t>млн.</w:t>
      </w:r>
      <w:r w:rsidRPr="00272B1D">
        <w:rPr>
          <w:rFonts w:ascii="Times New Roman" w:eastAsia="Times New Roman" w:hAnsi="Times New Roman" w:cs="Times New Roman"/>
          <w:i/>
          <w:spacing w:val="-3"/>
          <w:sz w:val="28"/>
          <w:szCs w:val="28"/>
        </w:rPr>
        <w:t xml:space="preserve"> </w:t>
      </w:r>
      <w:r w:rsidRPr="00272B1D">
        <w:rPr>
          <w:rFonts w:ascii="Times New Roman" w:eastAsia="Times New Roman" w:hAnsi="Times New Roman" w:cs="Times New Roman"/>
          <w:i/>
          <w:sz w:val="28"/>
          <w:szCs w:val="28"/>
        </w:rPr>
        <w:t>тенге</w:t>
      </w:r>
    </w:p>
    <w:tbl>
      <w:tblPr>
        <w:tblStyle w:val="TableNormal6"/>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890"/>
        <w:gridCol w:w="921"/>
        <w:gridCol w:w="979"/>
        <w:gridCol w:w="84"/>
        <w:gridCol w:w="854"/>
        <w:gridCol w:w="139"/>
        <w:gridCol w:w="1269"/>
      </w:tblGrid>
      <w:tr w:rsidR="00553B12" w:rsidRPr="00553B12" w:rsidTr="00C870BC">
        <w:trPr>
          <w:trHeight w:val="504"/>
        </w:trPr>
        <w:tc>
          <w:tcPr>
            <w:tcW w:w="4503" w:type="dxa"/>
            <w:vMerge w:val="restart"/>
            <w:shd w:val="clear" w:color="auto" w:fill="auto"/>
            <w:vAlign w:val="center"/>
          </w:tcPr>
          <w:p w:rsidR="00D13C09" w:rsidRPr="00553B12" w:rsidRDefault="00D13C09" w:rsidP="00553B12">
            <w:pPr>
              <w:ind w:right="1552"/>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Наименование</w:t>
            </w:r>
          </w:p>
        </w:tc>
        <w:tc>
          <w:tcPr>
            <w:tcW w:w="3867" w:type="dxa"/>
            <w:gridSpan w:val="6"/>
            <w:shd w:val="clear" w:color="auto" w:fill="auto"/>
            <w:vAlign w:val="center"/>
          </w:tcPr>
          <w:p w:rsidR="00D13C09" w:rsidRPr="00553B12" w:rsidRDefault="00D13C09" w:rsidP="006D68B8">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План</w:t>
            </w:r>
            <w:r w:rsidRPr="00553B12">
              <w:rPr>
                <w:rFonts w:ascii="Times New Roman" w:eastAsia="Times New Roman" w:hAnsi="Times New Roman" w:cs="Times New Roman"/>
                <w:spacing w:val="-2"/>
                <w:sz w:val="24"/>
                <w:szCs w:val="24"/>
              </w:rPr>
              <w:t xml:space="preserve"> </w:t>
            </w:r>
            <w:r w:rsidRPr="00553B12">
              <w:rPr>
                <w:rFonts w:ascii="Times New Roman" w:eastAsia="Times New Roman" w:hAnsi="Times New Roman" w:cs="Times New Roman"/>
                <w:sz w:val="24"/>
                <w:szCs w:val="24"/>
              </w:rPr>
              <w:t>на</w:t>
            </w:r>
          </w:p>
        </w:tc>
        <w:tc>
          <w:tcPr>
            <w:tcW w:w="1269" w:type="dxa"/>
            <w:vMerge w:val="restart"/>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Факт</w:t>
            </w:r>
          </w:p>
        </w:tc>
      </w:tr>
      <w:tr w:rsidR="00553B12" w:rsidRPr="00553B12" w:rsidTr="00C870BC">
        <w:trPr>
          <w:trHeight w:val="425"/>
        </w:trPr>
        <w:tc>
          <w:tcPr>
            <w:tcW w:w="4503" w:type="dxa"/>
            <w:vMerge/>
            <w:tcBorders>
              <w:top w:val="nil"/>
            </w:tcBorders>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p>
        </w:tc>
        <w:tc>
          <w:tcPr>
            <w:tcW w:w="890" w:type="dxa"/>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март</w:t>
            </w:r>
          </w:p>
        </w:tc>
        <w:tc>
          <w:tcPr>
            <w:tcW w:w="921" w:type="dxa"/>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август</w:t>
            </w:r>
          </w:p>
        </w:tc>
        <w:tc>
          <w:tcPr>
            <w:tcW w:w="1063" w:type="dxa"/>
            <w:gridSpan w:val="2"/>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ноябрь</w:t>
            </w:r>
          </w:p>
        </w:tc>
        <w:tc>
          <w:tcPr>
            <w:tcW w:w="993" w:type="dxa"/>
            <w:gridSpan w:val="2"/>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декабрь</w:t>
            </w:r>
          </w:p>
        </w:tc>
        <w:tc>
          <w:tcPr>
            <w:tcW w:w="1269" w:type="dxa"/>
            <w:vMerge/>
            <w:tcBorders>
              <w:top w:val="nil"/>
            </w:tcBorders>
            <w:shd w:val="clear" w:color="auto" w:fill="auto"/>
            <w:vAlign w:val="center"/>
          </w:tcPr>
          <w:p w:rsidR="00D13C09" w:rsidRPr="00553B12" w:rsidRDefault="00D13C09" w:rsidP="00553B12">
            <w:pPr>
              <w:jc w:val="center"/>
              <w:rPr>
                <w:rFonts w:ascii="Times New Roman" w:eastAsia="Times New Roman" w:hAnsi="Times New Roman" w:cs="Times New Roman"/>
                <w:sz w:val="24"/>
                <w:szCs w:val="24"/>
              </w:rPr>
            </w:pPr>
          </w:p>
        </w:tc>
      </w:tr>
      <w:tr w:rsidR="00707639" w:rsidRPr="00553B12" w:rsidTr="00707639">
        <w:trPr>
          <w:trHeight w:val="208"/>
        </w:trPr>
        <w:tc>
          <w:tcPr>
            <w:tcW w:w="4503" w:type="dxa"/>
            <w:tcBorders>
              <w:top w:val="nil"/>
            </w:tcBorders>
            <w:shd w:val="clear" w:color="auto" w:fill="auto"/>
            <w:vAlign w:val="center"/>
          </w:tcPr>
          <w:p w:rsidR="00707639" w:rsidRPr="00707639" w:rsidRDefault="00707639" w:rsidP="00553B1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890" w:type="dxa"/>
            <w:shd w:val="clear" w:color="auto" w:fill="auto"/>
            <w:vAlign w:val="center"/>
          </w:tcPr>
          <w:p w:rsidR="00707639" w:rsidRPr="00707639" w:rsidRDefault="00707639" w:rsidP="00553B1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921" w:type="dxa"/>
            <w:shd w:val="clear" w:color="auto" w:fill="auto"/>
            <w:vAlign w:val="center"/>
          </w:tcPr>
          <w:p w:rsidR="00707639" w:rsidRPr="00707639" w:rsidRDefault="00707639" w:rsidP="00553B1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1063" w:type="dxa"/>
            <w:gridSpan w:val="2"/>
            <w:shd w:val="clear" w:color="auto" w:fill="auto"/>
            <w:vAlign w:val="center"/>
          </w:tcPr>
          <w:p w:rsidR="00707639" w:rsidRPr="00707639" w:rsidRDefault="00707639" w:rsidP="00553B1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993" w:type="dxa"/>
            <w:gridSpan w:val="2"/>
            <w:shd w:val="clear" w:color="auto" w:fill="auto"/>
            <w:vAlign w:val="center"/>
          </w:tcPr>
          <w:p w:rsidR="00707639" w:rsidRPr="00707639" w:rsidRDefault="00707639" w:rsidP="00553B1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1269" w:type="dxa"/>
            <w:tcBorders>
              <w:top w:val="nil"/>
            </w:tcBorders>
            <w:shd w:val="clear" w:color="auto" w:fill="auto"/>
            <w:vAlign w:val="center"/>
          </w:tcPr>
          <w:p w:rsidR="00707639" w:rsidRPr="00707639" w:rsidRDefault="00707639" w:rsidP="00553B1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r>
      <w:tr w:rsidR="00553B12" w:rsidRPr="00553B12" w:rsidTr="00707639">
        <w:trPr>
          <w:trHeight w:val="230"/>
        </w:trPr>
        <w:tc>
          <w:tcPr>
            <w:tcW w:w="4503" w:type="dxa"/>
            <w:shd w:val="clear" w:color="auto" w:fill="auto"/>
            <w:vAlign w:val="center"/>
          </w:tcPr>
          <w:p w:rsidR="00D13C09" w:rsidRPr="00553B12" w:rsidRDefault="00553B12" w:rsidP="00707639">
            <w:pPr>
              <w:ind w:left="56" w:right="107"/>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Итого</w:t>
            </w:r>
          </w:p>
        </w:tc>
        <w:tc>
          <w:tcPr>
            <w:tcW w:w="890" w:type="dxa"/>
            <w:shd w:val="clear" w:color="auto" w:fill="auto"/>
            <w:vAlign w:val="center"/>
          </w:tcPr>
          <w:p w:rsidR="00D13C09" w:rsidRPr="00553B12" w:rsidRDefault="00D13C09" w:rsidP="00553B12">
            <w:pPr>
              <w:ind w:right="9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74 462</w:t>
            </w:r>
          </w:p>
        </w:tc>
        <w:tc>
          <w:tcPr>
            <w:tcW w:w="921" w:type="dxa"/>
            <w:shd w:val="clear" w:color="auto" w:fill="auto"/>
            <w:vAlign w:val="center"/>
          </w:tcPr>
          <w:p w:rsidR="00D13C09" w:rsidRPr="00553B12" w:rsidRDefault="00D13C09" w:rsidP="00553B12">
            <w:pPr>
              <w:ind w:right="94"/>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65 720</w:t>
            </w:r>
          </w:p>
        </w:tc>
        <w:tc>
          <w:tcPr>
            <w:tcW w:w="1063" w:type="dxa"/>
            <w:gridSpan w:val="2"/>
            <w:shd w:val="clear" w:color="auto" w:fill="auto"/>
            <w:vAlign w:val="center"/>
          </w:tcPr>
          <w:p w:rsidR="00D13C09" w:rsidRPr="00553B12" w:rsidRDefault="00D13C09" w:rsidP="00553B12">
            <w:pPr>
              <w:ind w:right="93"/>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57 480</w:t>
            </w:r>
          </w:p>
        </w:tc>
        <w:tc>
          <w:tcPr>
            <w:tcW w:w="993" w:type="dxa"/>
            <w:gridSpan w:val="2"/>
            <w:shd w:val="clear" w:color="auto" w:fill="auto"/>
            <w:vAlign w:val="center"/>
          </w:tcPr>
          <w:p w:rsidR="00D13C09" w:rsidRPr="00553B12" w:rsidRDefault="00D13C09" w:rsidP="00553B12">
            <w:pPr>
              <w:ind w:right="95"/>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52 049</w:t>
            </w:r>
          </w:p>
        </w:tc>
        <w:tc>
          <w:tcPr>
            <w:tcW w:w="1269" w:type="dxa"/>
            <w:shd w:val="clear" w:color="auto" w:fill="auto"/>
            <w:vAlign w:val="center"/>
          </w:tcPr>
          <w:p w:rsidR="00D13C09" w:rsidRPr="00553B12" w:rsidRDefault="00D13C09" w:rsidP="00553B12">
            <w:pPr>
              <w:ind w:right="91"/>
              <w:jc w:val="cente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52</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048,7</w:t>
            </w:r>
          </w:p>
        </w:tc>
      </w:tr>
      <w:tr w:rsidR="00D13C09" w:rsidRPr="00553B12" w:rsidTr="00C870BC">
        <w:trPr>
          <w:trHeight w:val="415"/>
        </w:trPr>
        <w:tc>
          <w:tcPr>
            <w:tcW w:w="4503" w:type="dxa"/>
            <w:tcBorders>
              <w:bottom w:val="nil"/>
            </w:tcBorders>
          </w:tcPr>
          <w:p w:rsidR="00D13C09" w:rsidRPr="00707639" w:rsidRDefault="00D13C09" w:rsidP="00707639">
            <w:pPr>
              <w:ind w:left="56" w:right="107"/>
              <w:jc w:val="both"/>
              <w:rPr>
                <w:rFonts w:ascii="Times New Roman" w:eastAsia="Times New Roman" w:hAnsi="Times New Roman" w:cs="Times New Roman"/>
                <w:sz w:val="24"/>
                <w:szCs w:val="24"/>
                <w:lang w:val="ru-RU"/>
              </w:rPr>
            </w:pPr>
            <w:r w:rsidRPr="00553B12">
              <w:rPr>
                <w:rFonts w:ascii="Times New Roman" w:eastAsia="Times New Roman" w:hAnsi="Times New Roman" w:cs="Times New Roman"/>
                <w:sz w:val="24"/>
                <w:szCs w:val="24"/>
                <w:lang w:val="ru-RU"/>
              </w:rPr>
              <w:t>087.110</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Целевые</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текущие</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трансферты</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областным</w:t>
            </w:r>
            <w:r w:rsidRPr="00553B12">
              <w:rPr>
                <w:rFonts w:ascii="Times New Roman" w:eastAsia="Times New Roman" w:hAnsi="Times New Roman" w:cs="Times New Roman"/>
                <w:spacing w:val="-42"/>
                <w:sz w:val="24"/>
                <w:szCs w:val="24"/>
                <w:lang w:val="ru-RU"/>
              </w:rPr>
              <w:t xml:space="preserve"> </w:t>
            </w:r>
            <w:r w:rsidRPr="00553B12">
              <w:rPr>
                <w:rFonts w:ascii="Times New Roman" w:eastAsia="Times New Roman" w:hAnsi="Times New Roman" w:cs="Times New Roman"/>
                <w:sz w:val="24"/>
                <w:szCs w:val="24"/>
                <w:lang w:val="ru-RU"/>
              </w:rPr>
              <w:t>бюджетам,</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бюджетам</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городов</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республиканского</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значения,</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столицы</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на</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субсидирование</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ставки</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вознаграждения и</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на гарантирование</w:t>
            </w:r>
            <w:r w:rsidRPr="00553B12">
              <w:rPr>
                <w:rFonts w:ascii="Times New Roman" w:eastAsia="Times New Roman" w:hAnsi="Times New Roman" w:cs="Times New Roman"/>
                <w:spacing w:val="45"/>
                <w:sz w:val="24"/>
                <w:szCs w:val="24"/>
                <w:lang w:val="ru-RU"/>
              </w:rPr>
              <w:t xml:space="preserve"> </w:t>
            </w:r>
            <w:r w:rsidRPr="00553B12">
              <w:rPr>
                <w:rFonts w:ascii="Times New Roman" w:eastAsia="Times New Roman" w:hAnsi="Times New Roman" w:cs="Times New Roman"/>
                <w:sz w:val="24"/>
                <w:szCs w:val="24"/>
                <w:lang w:val="ru-RU"/>
              </w:rPr>
              <w:t>по кредитам</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в рамках Государственной программы поддержки и</w:t>
            </w:r>
            <w:r w:rsidRPr="00553B12">
              <w:rPr>
                <w:rFonts w:ascii="Times New Roman" w:eastAsia="Times New Roman" w:hAnsi="Times New Roman" w:cs="Times New Roman"/>
                <w:spacing w:val="-42"/>
                <w:sz w:val="24"/>
                <w:szCs w:val="24"/>
                <w:lang w:val="ru-RU"/>
              </w:rPr>
              <w:t xml:space="preserve"> </w:t>
            </w:r>
            <w:r w:rsidRPr="00553B12">
              <w:rPr>
                <w:rFonts w:ascii="Times New Roman" w:eastAsia="Times New Roman" w:hAnsi="Times New Roman" w:cs="Times New Roman"/>
                <w:sz w:val="24"/>
                <w:szCs w:val="24"/>
                <w:lang w:val="ru-RU"/>
              </w:rPr>
              <w:t>развития бизнеса «Дорожная карта бизнеса – 2025»</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и</w:t>
            </w:r>
            <w:r w:rsidRPr="00553B12">
              <w:rPr>
                <w:rFonts w:ascii="Times New Roman" w:eastAsia="Times New Roman" w:hAnsi="Times New Roman" w:cs="Times New Roman"/>
                <w:spacing w:val="29"/>
                <w:sz w:val="24"/>
                <w:szCs w:val="24"/>
                <w:lang w:val="ru-RU"/>
              </w:rPr>
              <w:t xml:space="preserve"> </w:t>
            </w:r>
            <w:r w:rsidRPr="00553B12">
              <w:rPr>
                <w:rFonts w:ascii="Times New Roman" w:eastAsia="Times New Roman" w:hAnsi="Times New Roman" w:cs="Times New Roman"/>
                <w:sz w:val="24"/>
                <w:szCs w:val="24"/>
                <w:lang w:val="ru-RU"/>
              </w:rPr>
              <w:t>Механизма</w:t>
            </w:r>
            <w:r w:rsidRPr="00553B12">
              <w:rPr>
                <w:rFonts w:ascii="Times New Roman" w:eastAsia="Times New Roman" w:hAnsi="Times New Roman" w:cs="Times New Roman"/>
                <w:spacing w:val="28"/>
                <w:sz w:val="24"/>
                <w:szCs w:val="24"/>
                <w:lang w:val="ru-RU"/>
              </w:rPr>
              <w:t xml:space="preserve"> </w:t>
            </w:r>
            <w:r w:rsidRPr="00553B12">
              <w:rPr>
                <w:rFonts w:ascii="Times New Roman" w:eastAsia="Times New Roman" w:hAnsi="Times New Roman" w:cs="Times New Roman"/>
                <w:sz w:val="24"/>
                <w:szCs w:val="24"/>
                <w:lang w:val="ru-RU"/>
              </w:rPr>
              <w:t>кредитова</w:t>
            </w:r>
            <w:r w:rsidR="00707639">
              <w:rPr>
                <w:rFonts w:ascii="Times New Roman" w:eastAsia="Times New Roman" w:hAnsi="Times New Roman" w:cs="Times New Roman"/>
                <w:sz w:val="24"/>
                <w:szCs w:val="24"/>
                <w:lang w:val="ru-RU"/>
              </w:rPr>
              <w:t xml:space="preserve"> </w:t>
            </w:r>
            <w:r w:rsidRPr="00553B12">
              <w:rPr>
                <w:rFonts w:ascii="Times New Roman" w:eastAsia="Times New Roman" w:hAnsi="Times New Roman" w:cs="Times New Roman"/>
                <w:sz w:val="24"/>
                <w:szCs w:val="24"/>
                <w:lang w:val="ru-RU"/>
              </w:rPr>
              <w:t>ния</w:t>
            </w:r>
            <w:r w:rsidRPr="00553B12">
              <w:rPr>
                <w:rFonts w:ascii="Times New Roman" w:eastAsia="Times New Roman" w:hAnsi="Times New Roman" w:cs="Times New Roman"/>
                <w:spacing w:val="30"/>
                <w:sz w:val="24"/>
                <w:szCs w:val="24"/>
                <w:lang w:val="ru-RU"/>
              </w:rPr>
              <w:t xml:space="preserve"> </w:t>
            </w:r>
            <w:r w:rsidRPr="00553B12">
              <w:rPr>
                <w:rFonts w:ascii="Times New Roman" w:eastAsia="Times New Roman" w:hAnsi="Times New Roman" w:cs="Times New Roman"/>
                <w:sz w:val="24"/>
                <w:szCs w:val="24"/>
                <w:lang w:val="ru-RU"/>
              </w:rPr>
              <w:t>приоритетных</w:t>
            </w:r>
            <w:r w:rsidR="00707639">
              <w:rPr>
                <w:rFonts w:ascii="Times New Roman" w:eastAsia="Times New Roman" w:hAnsi="Times New Roman" w:cs="Times New Roman"/>
                <w:sz w:val="24"/>
                <w:szCs w:val="24"/>
                <w:lang w:val="ru-RU"/>
              </w:rPr>
              <w:t xml:space="preserve"> </w:t>
            </w:r>
            <w:r w:rsidRPr="00707639">
              <w:rPr>
                <w:rFonts w:ascii="Times New Roman" w:eastAsia="Times New Roman" w:hAnsi="Times New Roman" w:cs="Times New Roman"/>
                <w:sz w:val="24"/>
                <w:szCs w:val="24"/>
                <w:lang w:val="ru-RU"/>
              </w:rPr>
              <w:t>проектов»</w:t>
            </w:r>
          </w:p>
        </w:tc>
        <w:tc>
          <w:tcPr>
            <w:tcW w:w="890" w:type="dxa"/>
            <w:tcBorders>
              <w:bottom w:val="nil"/>
            </w:tcBorders>
          </w:tcPr>
          <w:p w:rsidR="00D13C09" w:rsidRPr="00553B12" w:rsidRDefault="00D13C09" w:rsidP="00FE4871">
            <w:pPr>
              <w:ind w:right="94"/>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44</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462</w:t>
            </w:r>
          </w:p>
        </w:tc>
        <w:tc>
          <w:tcPr>
            <w:tcW w:w="921" w:type="dxa"/>
            <w:tcBorders>
              <w:bottom w:val="nil"/>
            </w:tcBorders>
          </w:tcPr>
          <w:p w:rsidR="00D13C09" w:rsidRPr="00553B12" w:rsidRDefault="00D13C09" w:rsidP="00FE4871">
            <w:pP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35</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720</w:t>
            </w:r>
          </w:p>
          <w:p w:rsidR="00D13C09" w:rsidRPr="00553B12" w:rsidRDefault="00D13C09" w:rsidP="00FE4871">
            <w:pPr>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(-8 742)</w:t>
            </w:r>
          </w:p>
        </w:tc>
        <w:tc>
          <w:tcPr>
            <w:tcW w:w="1063" w:type="dxa"/>
            <w:gridSpan w:val="2"/>
            <w:tcBorders>
              <w:bottom w:val="nil"/>
            </w:tcBorders>
          </w:tcPr>
          <w:p w:rsidR="00D13C09" w:rsidRPr="00553B12" w:rsidRDefault="00D13C09" w:rsidP="00FE4871">
            <w:pP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27</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480</w:t>
            </w:r>
          </w:p>
          <w:p w:rsidR="00D13C09" w:rsidRPr="00553B12" w:rsidRDefault="00D13C09" w:rsidP="00FE4871">
            <w:pPr>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(-8 240)</w:t>
            </w:r>
          </w:p>
        </w:tc>
        <w:tc>
          <w:tcPr>
            <w:tcW w:w="993" w:type="dxa"/>
            <w:gridSpan w:val="2"/>
            <w:tcBorders>
              <w:bottom w:val="nil"/>
            </w:tcBorders>
          </w:tcPr>
          <w:p w:rsidR="00D13C09" w:rsidRPr="00553B12" w:rsidRDefault="00D13C09" w:rsidP="00FE4871">
            <w:pP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22 048,8</w:t>
            </w:r>
          </w:p>
          <w:p w:rsidR="00D13C09" w:rsidRPr="00553B12" w:rsidRDefault="00D13C09" w:rsidP="00FE4871">
            <w:pPr>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(-5</w:t>
            </w:r>
            <w:r w:rsidRPr="00553B12">
              <w:rPr>
                <w:rFonts w:ascii="Times New Roman" w:eastAsia="Times New Roman" w:hAnsi="Times New Roman" w:cs="Times New Roman"/>
                <w:i/>
                <w:spacing w:val="-1"/>
                <w:sz w:val="24"/>
                <w:szCs w:val="24"/>
              </w:rPr>
              <w:t xml:space="preserve"> </w:t>
            </w:r>
            <w:r w:rsidRPr="00553B12">
              <w:rPr>
                <w:rFonts w:ascii="Times New Roman" w:eastAsia="Times New Roman" w:hAnsi="Times New Roman" w:cs="Times New Roman"/>
                <w:i/>
                <w:sz w:val="24"/>
                <w:szCs w:val="24"/>
              </w:rPr>
              <w:t>431,2)</w:t>
            </w:r>
          </w:p>
        </w:tc>
        <w:tc>
          <w:tcPr>
            <w:tcW w:w="1269" w:type="dxa"/>
            <w:tcBorders>
              <w:bottom w:val="nil"/>
            </w:tcBorders>
          </w:tcPr>
          <w:p w:rsidR="00D13C09" w:rsidRPr="00553B12" w:rsidRDefault="00D13C09" w:rsidP="00FE4871">
            <w:pPr>
              <w:ind w:right="91"/>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22 048,7</w:t>
            </w:r>
          </w:p>
          <w:p w:rsidR="00D13C09" w:rsidRPr="00553B12" w:rsidRDefault="00D13C09" w:rsidP="00FE4871">
            <w:pPr>
              <w:ind w:right="90"/>
              <w:jc w:val="right"/>
              <w:rPr>
                <w:rFonts w:ascii="Times New Roman" w:eastAsia="Times New Roman" w:hAnsi="Times New Roman" w:cs="Times New Roman"/>
                <w:i/>
                <w:sz w:val="24"/>
                <w:szCs w:val="24"/>
              </w:rPr>
            </w:pPr>
            <w:r w:rsidRPr="00553B12">
              <w:rPr>
                <w:rFonts w:ascii="Times New Roman" w:eastAsia="Times New Roman" w:hAnsi="Times New Roman" w:cs="Times New Roman"/>
                <w:i/>
                <w:sz w:val="24"/>
                <w:szCs w:val="24"/>
              </w:rPr>
              <w:t>(-0,1)</w:t>
            </w:r>
          </w:p>
        </w:tc>
      </w:tr>
      <w:tr w:rsidR="00707639" w:rsidRPr="00553B12" w:rsidTr="00707639">
        <w:trPr>
          <w:trHeight w:val="88"/>
        </w:trPr>
        <w:tc>
          <w:tcPr>
            <w:tcW w:w="9639" w:type="dxa"/>
            <w:gridSpan w:val="8"/>
            <w:tcBorders>
              <w:top w:val="nil"/>
              <w:left w:val="nil"/>
              <w:right w:val="nil"/>
            </w:tcBorders>
          </w:tcPr>
          <w:p w:rsidR="00943AEF" w:rsidRDefault="00943AEF" w:rsidP="00FE4871">
            <w:pPr>
              <w:rPr>
                <w:rFonts w:ascii="Times New Roman" w:eastAsia="Times New Roman" w:hAnsi="Times New Roman" w:cs="Times New Roman"/>
                <w:sz w:val="28"/>
                <w:szCs w:val="28"/>
                <w:lang w:val="ru-RU"/>
              </w:rPr>
            </w:pPr>
          </w:p>
          <w:p w:rsidR="00707639" w:rsidRPr="00707639" w:rsidRDefault="00707639" w:rsidP="00FE4871">
            <w:pPr>
              <w:rPr>
                <w:rFonts w:ascii="Times New Roman" w:eastAsia="Times New Roman" w:hAnsi="Times New Roman" w:cs="Times New Roman"/>
                <w:sz w:val="28"/>
                <w:szCs w:val="28"/>
                <w:lang w:val="ru-RU"/>
              </w:rPr>
            </w:pPr>
            <w:r w:rsidRPr="00707639">
              <w:rPr>
                <w:rFonts w:ascii="Times New Roman" w:eastAsia="Times New Roman" w:hAnsi="Times New Roman" w:cs="Times New Roman"/>
                <w:sz w:val="28"/>
                <w:szCs w:val="28"/>
                <w:lang w:val="ru-RU"/>
              </w:rPr>
              <w:t>Продолжение таблицы 15</w:t>
            </w:r>
          </w:p>
          <w:p w:rsidR="00707639" w:rsidRPr="00707639" w:rsidRDefault="00707639" w:rsidP="00FE4871">
            <w:pPr>
              <w:rPr>
                <w:rFonts w:ascii="Times New Roman" w:eastAsia="Times New Roman" w:hAnsi="Times New Roman" w:cs="Times New Roman"/>
                <w:sz w:val="16"/>
                <w:szCs w:val="16"/>
                <w:lang w:val="ru-RU"/>
              </w:rPr>
            </w:pPr>
          </w:p>
        </w:tc>
      </w:tr>
      <w:tr w:rsidR="00707639" w:rsidRPr="00553B12" w:rsidTr="00707639">
        <w:trPr>
          <w:trHeight w:val="87"/>
        </w:trPr>
        <w:tc>
          <w:tcPr>
            <w:tcW w:w="4503" w:type="dxa"/>
          </w:tcPr>
          <w:p w:rsidR="00707639" w:rsidRPr="00707639" w:rsidRDefault="00707639" w:rsidP="00707639">
            <w:pPr>
              <w:ind w:left="42" w:right="65"/>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890" w:type="dxa"/>
          </w:tcPr>
          <w:p w:rsidR="00707639" w:rsidRPr="00707639" w:rsidRDefault="00707639" w:rsidP="00707639">
            <w:pPr>
              <w:ind w:right="9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921" w:type="dxa"/>
          </w:tcPr>
          <w:p w:rsidR="00707639" w:rsidRPr="00707639" w:rsidRDefault="00707639" w:rsidP="00707639">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979" w:type="dxa"/>
          </w:tcPr>
          <w:p w:rsidR="00707639" w:rsidRPr="00707639" w:rsidRDefault="00707639" w:rsidP="00707639">
            <w:pPr>
              <w:ind w:right="9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938" w:type="dxa"/>
            <w:gridSpan w:val="2"/>
          </w:tcPr>
          <w:p w:rsidR="00707639" w:rsidRPr="00707639" w:rsidRDefault="00707639" w:rsidP="00707639">
            <w:pPr>
              <w:ind w:right="94"/>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1408" w:type="dxa"/>
            <w:gridSpan w:val="2"/>
          </w:tcPr>
          <w:p w:rsidR="00707639" w:rsidRPr="00707639" w:rsidRDefault="00707639" w:rsidP="00707639">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r>
      <w:tr w:rsidR="00D13C09" w:rsidRPr="00553B12" w:rsidTr="00707639">
        <w:trPr>
          <w:trHeight w:val="414"/>
        </w:trPr>
        <w:tc>
          <w:tcPr>
            <w:tcW w:w="4503" w:type="dxa"/>
          </w:tcPr>
          <w:p w:rsidR="00D13C09" w:rsidRPr="00553B12" w:rsidRDefault="00D13C09" w:rsidP="00707639">
            <w:pPr>
              <w:ind w:left="42" w:right="65"/>
              <w:jc w:val="both"/>
              <w:rPr>
                <w:rFonts w:ascii="Times New Roman" w:eastAsia="Times New Roman" w:hAnsi="Times New Roman" w:cs="Times New Roman"/>
                <w:sz w:val="24"/>
                <w:szCs w:val="24"/>
                <w:lang w:val="ru-RU"/>
              </w:rPr>
            </w:pPr>
            <w:r w:rsidRPr="00553B12">
              <w:rPr>
                <w:rFonts w:ascii="Times New Roman" w:eastAsia="Times New Roman" w:hAnsi="Times New Roman" w:cs="Times New Roman"/>
                <w:sz w:val="24"/>
                <w:szCs w:val="24"/>
                <w:lang w:val="ru-RU"/>
              </w:rPr>
              <w:t>Показатель</w:t>
            </w:r>
            <w:r w:rsidRPr="00553B12">
              <w:rPr>
                <w:rFonts w:ascii="Times New Roman" w:eastAsia="Times New Roman" w:hAnsi="Times New Roman" w:cs="Times New Roman"/>
                <w:spacing w:val="63"/>
                <w:sz w:val="24"/>
                <w:szCs w:val="24"/>
                <w:lang w:val="ru-RU"/>
              </w:rPr>
              <w:t xml:space="preserve"> </w:t>
            </w:r>
            <w:r w:rsidRPr="00553B12">
              <w:rPr>
                <w:rFonts w:ascii="Times New Roman" w:eastAsia="Times New Roman" w:hAnsi="Times New Roman" w:cs="Times New Roman"/>
                <w:sz w:val="24"/>
                <w:szCs w:val="24"/>
                <w:lang w:val="ru-RU"/>
              </w:rPr>
              <w:t>1.</w:t>
            </w:r>
            <w:r w:rsidRPr="00553B12">
              <w:rPr>
                <w:rFonts w:ascii="Times New Roman" w:eastAsia="Times New Roman" w:hAnsi="Times New Roman" w:cs="Times New Roman"/>
                <w:spacing w:val="17"/>
                <w:sz w:val="24"/>
                <w:szCs w:val="24"/>
                <w:lang w:val="ru-RU"/>
              </w:rPr>
              <w:t xml:space="preserve"> </w:t>
            </w:r>
            <w:r w:rsidRPr="00553B12">
              <w:rPr>
                <w:rFonts w:ascii="Times New Roman" w:eastAsia="Times New Roman" w:hAnsi="Times New Roman" w:cs="Times New Roman"/>
                <w:sz w:val="24"/>
                <w:szCs w:val="24"/>
                <w:lang w:val="ru-RU"/>
              </w:rPr>
              <w:t>Количество просубсиди</w:t>
            </w:r>
            <w:r w:rsidR="00707639">
              <w:rPr>
                <w:rFonts w:ascii="Times New Roman" w:eastAsia="Times New Roman" w:hAnsi="Times New Roman" w:cs="Times New Roman"/>
                <w:sz w:val="24"/>
                <w:szCs w:val="24"/>
                <w:lang w:val="ru-RU"/>
              </w:rPr>
              <w:t xml:space="preserve"> </w:t>
            </w:r>
            <w:r w:rsidRPr="00553B12">
              <w:rPr>
                <w:rFonts w:ascii="Times New Roman" w:eastAsia="Times New Roman" w:hAnsi="Times New Roman" w:cs="Times New Roman"/>
                <w:sz w:val="24"/>
                <w:szCs w:val="24"/>
                <w:lang w:val="ru-RU"/>
              </w:rPr>
              <w:t>рованных</w:t>
            </w:r>
            <w:r w:rsidRPr="00553B12">
              <w:rPr>
                <w:rFonts w:ascii="Times New Roman" w:eastAsia="Times New Roman" w:hAnsi="Times New Roman" w:cs="Times New Roman"/>
                <w:spacing w:val="16"/>
                <w:sz w:val="24"/>
                <w:szCs w:val="24"/>
                <w:lang w:val="ru-RU"/>
              </w:rPr>
              <w:t xml:space="preserve"> </w:t>
            </w:r>
            <w:r w:rsidRPr="00553B12">
              <w:rPr>
                <w:rFonts w:ascii="Times New Roman" w:eastAsia="Times New Roman" w:hAnsi="Times New Roman" w:cs="Times New Roman"/>
                <w:sz w:val="24"/>
                <w:szCs w:val="24"/>
                <w:lang w:val="ru-RU"/>
              </w:rPr>
              <w:t>и</w:t>
            </w:r>
            <w:r w:rsidR="00707639">
              <w:rPr>
                <w:rFonts w:ascii="Times New Roman" w:eastAsia="Times New Roman" w:hAnsi="Times New Roman" w:cs="Times New Roman"/>
                <w:sz w:val="24"/>
                <w:szCs w:val="24"/>
                <w:lang w:val="ru-RU"/>
              </w:rPr>
              <w:t xml:space="preserve"> </w:t>
            </w:r>
            <w:r w:rsidRPr="00553B12">
              <w:rPr>
                <w:rFonts w:ascii="Times New Roman" w:eastAsia="Times New Roman" w:hAnsi="Times New Roman" w:cs="Times New Roman"/>
                <w:sz w:val="24"/>
                <w:szCs w:val="24"/>
                <w:lang w:val="ru-RU"/>
              </w:rPr>
              <w:t>прогарантированных</w:t>
            </w:r>
            <w:r w:rsidRPr="00553B12">
              <w:rPr>
                <w:rFonts w:ascii="Times New Roman" w:eastAsia="Times New Roman" w:hAnsi="Times New Roman" w:cs="Times New Roman"/>
                <w:spacing w:val="-7"/>
                <w:sz w:val="24"/>
                <w:szCs w:val="24"/>
                <w:lang w:val="ru-RU"/>
              </w:rPr>
              <w:t xml:space="preserve"> </w:t>
            </w:r>
            <w:r w:rsidRPr="00553B12">
              <w:rPr>
                <w:rFonts w:ascii="Times New Roman" w:eastAsia="Times New Roman" w:hAnsi="Times New Roman" w:cs="Times New Roman"/>
                <w:sz w:val="24"/>
                <w:szCs w:val="24"/>
                <w:lang w:val="ru-RU"/>
              </w:rPr>
              <w:t>проектов</w:t>
            </w:r>
            <w:r w:rsidRPr="00553B12">
              <w:rPr>
                <w:rFonts w:ascii="Times New Roman" w:eastAsia="Times New Roman" w:hAnsi="Times New Roman" w:cs="Times New Roman"/>
                <w:spacing w:val="-7"/>
                <w:sz w:val="24"/>
                <w:szCs w:val="24"/>
                <w:lang w:val="ru-RU"/>
              </w:rPr>
              <w:t xml:space="preserve"> </w:t>
            </w:r>
            <w:r w:rsidRPr="00553B12">
              <w:rPr>
                <w:rFonts w:ascii="Times New Roman" w:eastAsia="Times New Roman" w:hAnsi="Times New Roman" w:cs="Times New Roman"/>
                <w:sz w:val="24"/>
                <w:szCs w:val="24"/>
                <w:lang w:val="ru-RU"/>
              </w:rPr>
              <w:t>предпринимателей</w:t>
            </w:r>
          </w:p>
        </w:tc>
        <w:tc>
          <w:tcPr>
            <w:tcW w:w="890" w:type="dxa"/>
          </w:tcPr>
          <w:p w:rsidR="00D13C09" w:rsidRPr="00553B12" w:rsidRDefault="00D13C09" w:rsidP="00FE4871">
            <w:pPr>
              <w:ind w:right="92"/>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500*</w:t>
            </w:r>
          </w:p>
        </w:tc>
        <w:tc>
          <w:tcPr>
            <w:tcW w:w="921" w:type="dxa"/>
          </w:tcPr>
          <w:p w:rsidR="00D13C09" w:rsidRPr="00553B12" w:rsidRDefault="00D13C09" w:rsidP="00FE4871">
            <w:pP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425*</w:t>
            </w:r>
          </w:p>
          <w:p w:rsidR="00D13C09" w:rsidRPr="00553B12" w:rsidRDefault="00D13C09" w:rsidP="00FE4871">
            <w:pP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(+925)</w:t>
            </w:r>
          </w:p>
        </w:tc>
        <w:tc>
          <w:tcPr>
            <w:tcW w:w="979" w:type="dxa"/>
          </w:tcPr>
          <w:p w:rsidR="00D13C09" w:rsidRPr="00553B12" w:rsidRDefault="00D13C09" w:rsidP="00FE4871">
            <w:pPr>
              <w:ind w:right="93"/>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3 575</w:t>
            </w:r>
          </w:p>
          <w:p w:rsidR="00D13C09" w:rsidRPr="00553B12" w:rsidRDefault="00D13C09" w:rsidP="00FE4871">
            <w:pPr>
              <w:ind w:right="92"/>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(+1 150)</w:t>
            </w:r>
          </w:p>
        </w:tc>
        <w:tc>
          <w:tcPr>
            <w:tcW w:w="938" w:type="dxa"/>
            <w:gridSpan w:val="2"/>
          </w:tcPr>
          <w:p w:rsidR="00D13C09" w:rsidRPr="00553B12" w:rsidRDefault="00D13C09" w:rsidP="00FE4871">
            <w:pPr>
              <w:ind w:right="94"/>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6 948</w:t>
            </w:r>
          </w:p>
          <w:p w:rsidR="00D13C09" w:rsidRPr="00553B12" w:rsidRDefault="00D13C09" w:rsidP="00FE4871">
            <w:pPr>
              <w:ind w:right="93"/>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(+3 373)</w:t>
            </w:r>
          </w:p>
        </w:tc>
        <w:tc>
          <w:tcPr>
            <w:tcW w:w="1408" w:type="dxa"/>
            <w:gridSpan w:val="2"/>
          </w:tcPr>
          <w:p w:rsidR="00D13C09" w:rsidRPr="00553B12" w:rsidRDefault="00D13C09" w:rsidP="00FE4871">
            <w:pP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7 283</w:t>
            </w:r>
          </w:p>
          <w:p w:rsidR="00D13C09" w:rsidRPr="00553B12" w:rsidRDefault="00D13C09" w:rsidP="00FE4871">
            <w:pPr>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(+335)</w:t>
            </w:r>
          </w:p>
        </w:tc>
      </w:tr>
      <w:tr w:rsidR="00D13C09" w:rsidRPr="00553B12" w:rsidTr="00707639">
        <w:trPr>
          <w:trHeight w:val="1033"/>
        </w:trPr>
        <w:tc>
          <w:tcPr>
            <w:tcW w:w="4503" w:type="dxa"/>
          </w:tcPr>
          <w:p w:rsidR="00D13C09" w:rsidRPr="00553B12" w:rsidRDefault="00D13C09" w:rsidP="00707639">
            <w:pPr>
              <w:ind w:left="42" w:right="65"/>
              <w:jc w:val="both"/>
              <w:rPr>
                <w:rFonts w:ascii="Times New Roman" w:eastAsia="Times New Roman" w:hAnsi="Times New Roman" w:cs="Times New Roman"/>
                <w:sz w:val="24"/>
                <w:szCs w:val="24"/>
                <w:lang w:val="ru-RU"/>
              </w:rPr>
            </w:pPr>
            <w:r w:rsidRPr="00553B12">
              <w:rPr>
                <w:rFonts w:ascii="Times New Roman" w:eastAsia="Times New Roman" w:hAnsi="Times New Roman" w:cs="Times New Roman"/>
                <w:sz w:val="24"/>
                <w:szCs w:val="24"/>
                <w:lang w:val="ru-RU"/>
              </w:rPr>
              <w:t xml:space="preserve">103 Увеличение уставного капитала     </w:t>
            </w:r>
            <w:r w:rsidRPr="00553B12">
              <w:rPr>
                <w:rFonts w:ascii="Times New Roman" w:eastAsia="Times New Roman" w:hAnsi="Times New Roman" w:cs="Times New Roman"/>
                <w:spacing w:val="21"/>
                <w:sz w:val="24"/>
                <w:szCs w:val="24"/>
                <w:lang w:val="ru-RU"/>
              </w:rPr>
              <w:t xml:space="preserve"> </w:t>
            </w:r>
            <w:r w:rsidRPr="00553B12">
              <w:rPr>
                <w:rFonts w:ascii="Times New Roman" w:eastAsia="Times New Roman" w:hAnsi="Times New Roman" w:cs="Times New Roman"/>
                <w:sz w:val="24"/>
                <w:szCs w:val="24"/>
                <w:lang w:val="ru-RU"/>
              </w:rPr>
              <w:t>АО</w:t>
            </w:r>
            <w:r w:rsidR="00707639">
              <w:rPr>
                <w:rFonts w:ascii="Times New Roman" w:eastAsia="Times New Roman" w:hAnsi="Times New Roman" w:cs="Times New Roman"/>
                <w:sz w:val="24"/>
                <w:szCs w:val="24"/>
                <w:lang w:val="ru-RU"/>
              </w:rPr>
              <w:t xml:space="preserve"> </w:t>
            </w:r>
            <w:r w:rsidRPr="00553B12">
              <w:rPr>
                <w:rFonts w:ascii="Times New Roman" w:eastAsia="Times New Roman" w:hAnsi="Times New Roman" w:cs="Times New Roman"/>
                <w:sz w:val="24"/>
                <w:szCs w:val="24"/>
                <w:lang w:val="ru-RU"/>
              </w:rPr>
              <w:t>«Национальный управляющий хол</w:t>
            </w:r>
            <w:r w:rsidR="00707639">
              <w:rPr>
                <w:rFonts w:ascii="Times New Roman" w:eastAsia="Times New Roman" w:hAnsi="Times New Roman" w:cs="Times New Roman"/>
                <w:sz w:val="24"/>
                <w:szCs w:val="24"/>
                <w:lang w:val="ru-RU"/>
              </w:rPr>
              <w:t xml:space="preserve"> </w:t>
            </w:r>
            <w:r w:rsidRPr="00553B12">
              <w:rPr>
                <w:rFonts w:ascii="Times New Roman" w:eastAsia="Times New Roman" w:hAnsi="Times New Roman" w:cs="Times New Roman"/>
                <w:sz w:val="24"/>
                <w:szCs w:val="24"/>
                <w:lang w:val="ru-RU"/>
              </w:rPr>
              <w:t>динг «Байтерек»</w:t>
            </w:r>
            <w:r w:rsidRPr="00553B12">
              <w:rPr>
                <w:rFonts w:ascii="Times New Roman" w:eastAsia="Times New Roman" w:hAnsi="Times New Roman" w:cs="Times New Roman"/>
                <w:spacing w:val="-42"/>
                <w:sz w:val="24"/>
                <w:szCs w:val="24"/>
                <w:lang w:val="ru-RU"/>
              </w:rPr>
              <w:t xml:space="preserve"> </w:t>
            </w:r>
            <w:r w:rsidRPr="00553B12">
              <w:rPr>
                <w:rFonts w:ascii="Times New Roman" w:eastAsia="Times New Roman" w:hAnsi="Times New Roman" w:cs="Times New Roman"/>
                <w:sz w:val="24"/>
                <w:szCs w:val="24"/>
                <w:lang w:val="ru-RU"/>
              </w:rPr>
              <w:t>для последующего увели</w:t>
            </w:r>
            <w:r w:rsidR="00707639">
              <w:rPr>
                <w:rFonts w:ascii="Times New Roman" w:eastAsia="Times New Roman" w:hAnsi="Times New Roman" w:cs="Times New Roman"/>
                <w:sz w:val="24"/>
                <w:szCs w:val="24"/>
                <w:lang w:val="ru-RU"/>
              </w:rPr>
              <w:t xml:space="preserve"> </w:t>
            </w:r>
            <w:r w:rsidRPr="00553B12">
              <w:rPr>
                <w:rFonts w:ascii="Times New Roman" w:eastAsia="Times New Roman" w:hAnsi="Times New Roman" w:cs="Times New Roman"/>
                <w:sz w:val="24"/>
                <w:szCs w:val="24"/>
                <w:lang w:val="ru-RU"/>
              </w:rPr>
              <w:t>чения уставного капитала</w:t>
            </w:r>
            <w:r w:rsidRPr="00553B12">
              <w:rPr>
                <w:rFonts w:ascii="Times New Roman" w:eastAsia="Times New Roman" w:hAnsi="Times New Roman" w:cs="Times New Roman"/>
                <w:spacing w:val="1"/>
                <w:sz w:val="24"/>
                <w:szCs w:val="24"/>
                <w:lang w:val="ru-RU"/>
              </w:rPr>
              <w:t xml:space="preserve"> </w:t>
            </w:r>
            <w:r w:rsidRPr="00553B12">
              <w:rPr>
                <w:rFonts w:ascii="Times New Roman" w:eastAsia="Times New Roman" w:hAnsi="Times New Roman" w:cs="Times New Roman"/>
                <w:sz w:val="24"/>
                <w:szCs w:val="24"/>
                <w:lang w:val="ru-RU"/>
              </w:rPr>
              <w:t>АО</w:t>
            </w:r>
            <w:r w:rsidRPr="00553B12">
              <w:rPr>
                <w:rFonts w:ascii="Times New Roman" w:eastAsia="Times New Roman" w:hAnsi="Times New Roman" w:cs="Times New Roman"/>
                <w:spacing w:val="23"/>
                <w:sz w:val="24"/>
                <w:szCs w:val="24"/>
                <w:lang w:val="ru-RU"/>
              </w:rPr>
              <w:t xml:space="preserve"> </w:t>
            </w:r>
            <w:r w:rsidRPr="00553B12">
              <w:rPr>
                <w:rFonts w:ascii="Times New Roman" w:eastAsia="Times New Roman" w:hAnsi="Times New Roman" w:cs="Times New Roman"/>
                <w:sz w:val="24"/>
                <w:szCs w:val="24"/>
                <w:lang w:val="ru-RU"/>
              </w:rPr>
              <w:t>«Фонд</w:t>
            </w:r>
            <w:r w:rsidRPr="00553B12">
              <w:rPr>
                <w:rFonts w:ascii="Times New Roman" w:eastAsia="Times New Roman" w:hAnsi="Times New Roman" w:cs="Times New Roman"/>
                <w:spacing w:val="27"/>
                <w:sz w:val="24"/>
                <w:szCs w:val="24"/>
                <w:lang w:val="ru-RU"/>
              </w:rPr>
              <w:t xml:space="preserve"> </w:t>
            </w:r>
            <w:r w:rsidRPr="00553B12">
              <w:rPr>
                <w:rFonts w:ascii="Times New Roman" w:eastAsia="Times New Roman" w:hAnsi="Times New Roman" w:cs="Times New Roman"/>
                <w:sz w:val="24"/>
                <w:szCs w:val="24"/>
                <w:lang w:val="ru-RU"/>
              </w:rPr>
              <w:t>развития</w:t>
            </w:r>
            <w:r w:rsidRPr="00553B12">
              <w:rPr>
                <w:rFonts w:ascii="Times New Roman" w:eastAsia="Times New Roman" w:hAnsi="Times New Roman" w:cs="Times New Roman"/>
                <w:spacing w:val="26"/>
                <w:sz w:val="24"/>
                <w:szCs w:val="24"/>
                <w:lang w:val="ru-RU"/>
              </w:rPr>
              <w:t xml:space="preserve"> </w:t>
            </w:r>
            <w:r w:rsidRPr="00553B12">
              <w:rPr>
                <w:rFonts w:ascii="Times New Roman" w:eastAsia="Times New Roman" w:hAnsi="Times New Roman" w:cs="Times New Roman"/>
                <w:sz w:val="24"/>
                <w:szCs w:val="24"/>
                <w:lang w:val="ru-RU"/>
              </w:rPr>
              <w:t>предпринимательства</w:t>
            </w:r>
            <w:r w:rsidRPr="00553B12">
              <w:rPr>
                <w:rFonts w:ascii="Times New Roman" w:eastAsia="Times New Roman" w:hAnsi="Times New Roman" w:cs="Times New Roman"/>
                <w:spacing w:val="24"/>
                <w:sz w:val="24"/>
                <w:szCs w:val="24"/>
                <w:lang w:val="ru-RU"/>
              </w:rPr>
              <w:t xml:space="preserve"> </w:t>
            </w:r>
            <w:r w:rsidRPr="00553B12">
              <w:rPr>
                <w:rFonts w:ascii="Times New Roman" w:eastAsia="Times New Roman" w:hAnsi="Times New Roman" w:cs="Times New Roman"/>
                <w:sz w:val="24"/>
                <w:szCs w:val="24"/>
                <w:lang w:val="ru-RU"/>
              </w:rPr>
              <w:t>«Даму»</w:t>
            </w:r>
            <w:r w:rsidR="00707639">
              <w:rPr>
                <w:rFonts w:ascii="Times New Roman" w:eastAsia="Times New Roman" w:hAnsi="Times New Roman" w:cs="Times New Roman"/>
                <w:sz w:val="24"/>
                <w:szCs w:val="24"/>
                <w:lang w:val="ru-RU"/>
              </w:rPr>
              <w:t xml:space="preserve"> </w:t>
            </w:r>
            <w:r w:rsidRPr="00553B12">
              <w:rPr>
                <w:rFonts w:ascii="Times New Roman" w:eastAsia="Times New Roman" w:hAnsi="Times New Roman" w:cs="Times New Roman"/>
                <w:sz w:val="24"/>
                <w:szCs w:val="24"/>
                <w:lang w:val="ru-RU"/>
              </w:rPr>
              <w:t>на</w:t>
            </w:r>
            <w:r w:rsidRPr="00553B12">
              <w:rPr>
                <w:rFonts w:ascii="Times New Roman" w:eastAsia="Times New Roman" w:hAnsi="Times New Roman" w:cs="Times New Roman"/>
                <w:spacing w:val="-5"/>
                <w:sz w:val="24"/>
                <w:szCs w:val="24"/>
                <w:lang w:val="ru-RU"/>
              </w:rPr>
              <w:t xml:space="preserve"> </w:t>
            </w:r>
            <w:r w:rsidRPr="00553B12">
              <w:rPr>
                <w:rFonts w:ascii="Times New Roman" w:eastAsia="Times New Roman" w:hAnsi="Times New Roman" w:cs="Times New Roman"/>
                <w:sz w:val="24"/>
                <w:szCs w:val="24"/>
                <w:lang w:val="ru-RU"/>
              </w:rPr>
              <w:t>поддержку</w:t>
            </w:r>
            <w:r w:rsidRPr="00553B12">
              <w:rPr>
                <w:rFonts w:ascii="Times New Roman" w:eastAsia="Times New Roman" w:hAnsi="Times New Roman" w:cs="Times New Roman"/>
                <w:spacing w:val="-2"/>
                <w:sz w:val="24"/>
                <w:szCs w:val="24"/>
                <w:lang w:val="ru-RU"/>
              </w:rPr>
              <w:t xml:space="preserve"> </w:t>
            </w:r>
            <w:r w:rsidRPr="00553B12">
              <w:rPr>
                <w:rFonts w:ascii="Times New Roman" w:eastAsia="Times New Roman" w:hAnsi="Times New Roman" w:cs="Times New Roman"/>
                <w:sz w:val="24"/>
                <w:szCs w:val="24"/>
                <w:lang w:val="ru-RU"/>
              </w:rPr>
              <w:t>малого</w:t>
            </w:r>
            <w:r w:rsidRPr="00553B12">
              <w:rPr>
                <w:rFonts w:ascii="Times New Roman" w:eastAsia="Times New Roman" w:hAnsi="Times New Roman" w:cs="Times New Roman"/>
                <w:spacing w:val="-3"/>
                <w:sz w:val="24"/>
                <w:szCs w:val="24"/>
                <w:lang w:val="ru-RU"/>
              </w:rPr>
              <w:t xml:space="preserve"> </w:t>
            </w:r>
            <w:r w:rsidRPr="00553B12">
              <w:rPr>
                <w:rFonts w:ascii="Times New Roman" w:eastAsia="Times New Roman" w:hAnsi="Times New Roman" w:cs="Times New Roman"/>
                <w:sz w:val="24"/>
                <w:szCs w:val="24"/>
                <w:lang w:val="ru-RU"/>
              </w:rPr>
              <w:t>и</w:t>
            </w:r>
            <w:r w:rsidRPr="00553B12">
              <w:rPr>
                <w:rFonts w:ascii="Times New Roman" w:eastAsia="Times New Roman" w:hAnsi="Times New Roman" w:cs="Times New Roman"/>
                <w:spacing w:val="-3"/>
                <w:sz w:val="24"/>
                <w:szCs w:val="24"/>
                <w:lang w:val="ru-RU"/>
              </w:rPr>
              <w:t xml:space="preserve"> </w:t>
            </w:r>
            <w:r w:rsidRPr="00553B12">
              <w:rPr>
                <w:rFonts w:ascii="Times New Roman" w:eastAsia="Times New Roman" w:hAnsi="Times New Roman" w:cs="Times New Roman"/>
                <w:sz w:val="24"/>
                <w:szCs w:val="24"/>
                <w:lang w:val="ru-RU"/>
              </w:rPr>
              <w:t>среднего</w:t>
            </w:r>
            <w:r w:rsidRPr="00553B12">
              <w:rPr>
                <w:rFonts w:ascii="Times New Roman" w:eastAsia="Times New Roman" w:hAnsi="Times New Roman" w:cs="Times New Roman"/>
                <w:spacing w:val="-3"/>
                <w:sz w:val="24"/>
                <w:szCs w:val="24"/>
                <w:lang w:val="ru-RU"/>
              </w:rPr>
              <w:t xml:space="preserve"> </w:t>
            </w:r>
            <w:r w:rsidRPr="00553B12">
              <w:rPr>
                <w:rFonts w:ascii="Times New Roman" w:eastAsia="Times New Roman" w:hAnsi="Times New Roman" w:cs="Times New Roman"/>
                <w:sz w:val="24"/>
                <w:szCs w:val="24"/>
                <w:lang w:val="ru-RU"/>
              </w:rPr>
              <w:t>бизнеса</w:t>
            </w:r>
          </w:p>
        </w:tc>
        <w:tc>
          <w:tcPr>
            <w:tcW w:w="890" w:type="dxa"/>
          </w:tcPr>
          <w:p w:rsidR="00D13C09" w:rsidRPr="00553B12" w:rsidRDefault="00D13C09" w:rsidP="00FE4871">
            <w:pPr>
              <w:ind w:right="94"/>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30</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000</w:t>
            </w:r>
          </w:p>
        </w:tc>
        <w:tc>
          <w:tcPr>
            <w:tcW w:w="921" w:type="dxa"/>
          </w:tcPr>
          <w:p w:rsidR="00D13C09" w:rsidRPr="00553B12" w:rsidRDefault="00D13C09" w:rsidP="00FE4871">
            <w:pPr>
              <w:ind w:right="94"/>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30</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000</w:t>
            </w:r>
          </w:p>
        </w:tc>
        <w:tc>
          <w:tcPr>
            <w:tcW w:w="979" w:type="dxa"/>
          </w:tcPr>
          <w:p w:rsidR="00D13C09" w:rsidRPr="00553B12" w:rsidRDefault="00D13C09" w:rsidP="00FE4871">
            <w:pPr>
              <w:ind w:right="93"/>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30</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000</w:t>
            </w:r>
          </w:p>
        </w:tc>
        <w:tc>
          <w:tcPr>
            <w:tcW w:w="938" w:type="dxa"/>
            <w:gridSpan w:val="2"/>
          </w:tcPr>
          <w:p w:rsidR="00D13C09" w:rsidRPr="00553B12" w:rsidRDefault="00D13C09" w:rsidP="00FE4871">
            <w:pPr>
              <w:ind w:right="95"/>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30</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000</w:t>
            </w:r>
          </w:p>
        </w:tc>
        <w:tc>
          <w:tcPr>
            <w:tcW w:w="1408" w:type="dxa"/>
            <w:gridSpan w:val="2"/>
          </w:tcPr>
          <w:p w:rsidR="00D13C09" w:rsidRPr="00553B12" w:rsidRDefault="00D13C09" w:rsidP="00FE4871">
            <w:pPr>
              <w:ind w:right="91"/>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30</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000</w:t>
            </w:r>
          </w:p>
        </w:tc>
      </w:tr>
      <w:tr w:rsidR="00D13C09" w:rsidRPr="00553B12" w:rsidTr="00707639">
        <w:trPr>
          <w:trHeight w:val="621"/>
        </w:trPr>
        <w:tc>
          <w:tcPr>
            <w:tcW w:w="4503" w:type="dxa"/>
          </w:tcPr>
          <w:p w:rsidR="00D13C09" w:rsidRPr="00553B12" w:rsidRDefault="00707639" w:rsidP="00707639">
            <w:pPr>
              <w:ind w:left="42" w:right="65"/>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D13C09" w:rsidRPr="00553B12">
              <w:rPr>
                <w:rFonts w:ascii="Times New Roman" w:eastAsia="Times New Roman" w:hAnsi="Times New Roman" w:cs="Times New Roman"/>
                <w:sz w:val="24"/>
                <w:szCs w:val="24"/>
                <w:lang w:val="ru-RU"/>
              </w:rPr>
              <w:t>программы</w:t>
            </w:r>
            <w:r w:rsidR="00D13C09" w:rsidRPr="00553B12">
              <w:rPr>
                <w:rFonts w:ascii="Times New Roman" w:eastAsia="Times New Roman" w:hAnsi="Times New Roman" w:cs="Times New Roman"/>
                <w:spacing w:val="33"/>
                <w:sz w:val="24"/>
                <w:szCs w:val="24"/>
                <w:lang w:val="ru-RU"/>
              </w:rPr>
              <w:t xml:space="preserve"> </w:t>
            </w:r>
            <w:r w:rsidR="00D13C09" w:rsidRPr="00553B12">
              <w:rPr>
                <w:rFonts w:ascii="Times New Roman" w:eastAsia="Times New Roman" w:hAnsi="Times New Roman" w:cs="Times New Roman"/>
                <w:sz w:val="24"/>
                <w:szCs w:val="24"/>
                <w:lang w:val="ru-RU"/>
              </w:rPr>
              <w:t>регионального</w:t>
            </w:r>
            <w:r w:rsidR="00D13C09" w:rsidRPr="00553B12">
              <w:rPr>
                <w:rFonts w:ascii="Times New Roman" w:eastAsia="Times New Roman" w:hAnsi="Times New Roman" w:cs="Times New Roman"/>
                <w:spacing w:val="35"/>
                <w:sz w:val="24"/>
                <w:szCs w:val="24"/>
                <w:lang w:val="ru-RU"/>
              </w:rPr>
              <w:t xml:space="preserve"> </w:t>
            </w:r>
            <w:r w:rsidR="00D13C09" w:rsidRPr="00553B12">
              <w:rPr>
                <w:rFonts w:ascii="Times New Roman" w:eastAsia="Times New Roman" w:hAnsi="Times New Roman" w:cs="Times New Roman"/>
                <w:sz w:val="24"/>
                <w:szCs w:val="24"/>
                <w:lang w:val="ru-RU"/>
              </w:rPr>
              <w:t>финансиро</w:t>
            </w:r>
            <w:r>
              <w:rPr>
                <w:rFonts w:ascii="Times New Roman" w:eastAsia="Times New Roman" w:hAnsi="Times New Roman" w:cs="Times New Roman"/>
                <w:sz w:val="24"/>
                <w:szCs w:val="24"/>
                <w:lang w:val="ru-RU"/>
              </w:rPr>
              <w:t xml:space="preserve"> </w:t>
            </w:r>
            <w:r w:rsidR="00D13C09" w:rsidRPr="00553B12">
              <w:rPr>
                <w:rFonts w:ascii="Times New Roman" w:eastAsia="Times New Roman" w:hAnsi="Times New Roman" w:cs="Times New Roman"/>
                <w:sz w:val="24"/>
                <w:szCs w:val="24"/>
                <w:lang w:val="ru-RU"/>
              </w:rPr>
              <w:t>вания</w:t>
            </w:r>
            <w:r w:rsidR="00D13C09" w:rsidRPr="00553B12">
              <w:rPr>
                <w:rFonts w:ascii="Times New Roman" w:eastAsia="Times New Roman" w:hAnsi="Times New Roman" w:cs="Times New Roman"/>
                <w:spacing w:val="35"/>
                <w:sz w:val="24"/>
                <w:szCs w:val="24"/>
                <w:lang w:val="ru-RU"/>
              </w:rPr>
              <w:t xml:space="preserve"> </w:t>
            </w:r>
            <w:r w:rsidR="00D13C09" w:rsidRPr="00553B12">
              <w:rPr>
                <w:rFonts w:ascii="Times New Roman" w:eastAsia="Times New Roman" w:hAnsi="Times New Roman" w:cs="Times New Roman"/>
                <w:sz w:val="24"/>
                <w:szCs w:val="24"/>
                <w:lang w:val="ru-RU"/>
              </w:rPr>
              <w:t>по</w:t>
            </w:r>
            <w:r w:rsidR="00D13C09" w:rsidRPr="00553B12">
              <w:rPr>
                <w:rFonts w:ascii="Times New Roman" w:eastAsia="Times New Roman" w:hAnsi="Times New Roman" w:cs="Times New Roman"/>
                <w:spacing w:val="-42"/>
                <w:sz w:val="24"/>
                <w:szCs w:val="24"/>
                <w:lang w:val="ru-RU"/>
              </w:rPr>
              <w:t xml:space="preserve"> </w:t>
            </w:r>
            <w:r w:rsidR="00D13C09" w:rsidRPr="00553B12">
              <w:rPr>
                <w:rFonts w:ascii="Times New Roman" w:eastAsia="Times New Roman" w:hAnsi="Times New Roman" w:cs="Times New Roman"/>
                <w:sz w:val="24"/>
                <w:szCs w:val="24"/>
                <w:lang w:val="ru-RU"/>
              </w:rPr>
              <w:t>поддержке</w:t>
            </w:r>
            <w:r w:rsidR="00D13C09" w:rsidRPr="00553B12">
              <w:rPr>
                <w:rFonts w:ascii="Times New Roman" w:eastAsia="Times New Roman" w:hAnsi="Times New Roman" w:cs="Times New Roman"/>
                <w:spacing w:val="19"/>
                <w:sz w:val="24"/>
                <w:szCs w:val="24"/>
                <w:lang w:val="ru-RU"/>
              </w:rPr>
              <w:t xml:space="preserve"> </w:t>
            </w:r>
            <w:r w:rsidR="00D13C09" w:rsidRPr="00553B12">
              <w:rPr>
                <w:rFonts w:ascii="Times New Roman" w:eastAsia="Times New Roman" w:hAnsi="Times New Roman" w:cs="Times New Roman"/>
                <w:sz w:val="24"/>
                <w:szCs w:val="24"/>
                <w:lang w:val="ru-RU"/>
              </w:rPr>
              <w:t>субъектов</w:t>
            </w:r>
            <w:r w:rsidR="00D13C09" w:rsidRPr="00553B12">
              <w:rPr>
                <w:rFonts w:ascii="Times New Roman" w:eastAsia="Times New Roman" w:hAnsi="Times New Roman" w:cs="Times New Roman"/>
                <w:spacing w:val="20"/>
                <w:sz w:val="24"/>
                <w:szCs w:val="24"/>
                <w:lang w:val="ru-RU"/>
              </w:rPr>
              <w:t xml:space="preserve"> </w:t>
            </w:r>
            <w:r w:rsidR="00D13C09" w:rsidRPr="00553B12">
              <w:rPr>
                <w:rFonts w:ascii="Times New Roman" w:eastAsia="Times New Roman" w:hAnsi="Times New Roman" w:cs="Times New Roman"/>
                <w:sz w:val="24"/>
                <w:szCs w:val="24"/>
                <w:lang w:val="ru-RU"/>
              </w:rPr>
              <w:t>малого</w:t>
            </w:r>
            <w:r w:rsidR="00D13C09" w:rsidRPr="00553B12">
              <w:rPr>
                <w:rFonts w:ascii="Times New Roman" w:eastAsia="Times New Roman" w:hAnsi="Times New Roman" w:cs="Times New Roman"/>
                <w:spacing w:val="22"/>
                <w:sz w:val="24"/>
                <w:szCs w:val="24"/>
                <w:lang w:val="ru-RU"/>
              </w:rPr>
              <w:t xml:space="preserve"> </w:t>
            </w:r>
            <w:r w:rsidR="00D13C09" w:rsidRPr="00553B12">
              <w:rPr>
                <w:rFonts w:ascii="Times New Roman" w:eastAsia="Times New Roman" w:hAnsi="Times New Roman" w:cs="Times New Roman"/>
                <w:sz w:val="24"/>
                <w:szCs w:val="24"/>
                <w:lang w:val="ru-RU"/>
              </w:rPr>
              <w:t>и</w:t>
            </w:r>
            <w:r w:rsidR="00D13C09" w:rsidRPr="00553B12">
              <w:rPr>
                <w:rFonts w:ascii="Times New Roman" w:eastAsia="Times New Roman" w:hAnsi="Times New Roman" w:cs="Times New Roman"/>
                <w:spacing w:val="21"/>
                <w:sz w:val="24"/>
                <w:szCs w:val="24"/>
                <w:lang w:val="ru-RU"/>
              </w:rPr>
              <w:t xml:space="preserve"> </w:t>
            </w:r>
            <w:r w:rsidR="00D13C09" w:rsidRPr="00553B12">
              <w:rPr>
                <w:rFonts w:ascii="Times New Roman" w:eastAsia="Times New Roman" w:hAnsi="Times New Roman" w:cs="Times New Roman"/>
                <w:sz w:val="24"/>
                <w:szCs w:val="24"/>
                <w:lang w:val="ru-RU"/>
              </w:rPr>
              <w:t>среднего</w:t>
            </w:r>
            <w:r w:rsidR="00D13C09" w:rsidRPr="00553B12">
              <w:rPr>
                <w:rFonts w:ascii="Times New Roman" w:eastAsia="Times New Roman" w:hAnsi="Times New Roman" w:cs="Times New Roman"/>
                <w:spacing w:val="21"/>
                <w:sz w:val="24"/>
                <w:szCs w:val="24"/>
                <w:lang w:val="ru-RU"/>
              </w:rPr>
              <w:t xml:space="preserve"> </w:t>
            </w:r>
            <w:r w:rsidR="00D13C09" w:rsidRPr="00553B12">
              <w:rPr>
                <w:rFonts w:ascii="Times New Roman" w:eastAsia="Times New Roman" w:hAnsi="Times New Roman" w:cs="Times New Roman"/>
                <w:sz w:val="24"/>
                <w:szCs w:val="24"/>
                <w:lang w:val="ru-RU"/>
              </w:rPr>
              <w:t>бизнеса</w:t>
            </w:r>
            <w:r>
              <w:rPr>
                <w:rFonts w:ascii="Times New Roman" w:eastAsia="Times New Roman" w:hAnsi="Times New Roman" w:cs="Times New Roman"/>
                <w:sz w:val="24"/>
                <w:szCs w:val="24"/>
                <w:lang w:val="ru-RU"/>
              </w:rPr>
              <w:t xml:space="preserve"> </w:t>
            </w:r>
            <w:r w:rsidR="00D13C09" w:rsidRPr="00553B12">
              <w:rPr>
                <w:rFonts w:ascii="Times New Roman" w:eastAsia="Times New Roman" w:hAnsi="Times New Roman" w:cs="Times New Roman"/>
                <w:sz w:val="24"/>
                <w:szCs w:val="24"/>
                <w:lang w:val="ru-RU"/>
              </w:rPr>
              <w:t>в</w:t>
            </w:r>
            <w:r w:rsidR="00D13C09" w:rsidRPr="00553B12">
              <w:rPr>
                <w:rFonts w:ascii="Times New Roman" w:eastAsia="Times New Roman" w:hAnsi="Times New Roman" w:cs="Times New Roman"/>
                <w:spacing w:val="-5"/>
                <w:sz w:val="24"/>
                <w:szCs w:val="24"/>
                <w:lang w:val="ru-RU"/>
              </w:rPr>
              <w:t xml:space="preserve"> </w:t>
            </w:r>
            <w:r w:rsidR="00D13C09" w:rsidRPr="00553B12">
              <w:rPr>
                <w:rFonts w:ascii="Times New Roman" w:eastAsia="Times New Roman" w:hAnsi="Times New Roman" w:cs="Times New Roman"/>
                <w:sz w:val="24"/>
                <w:szCs w:val="24"/>
                <w:lang w:val="ru-RU"/>
              </w:rPr>
              <w:t>приоритетных</w:t>
            </w:r>
            <w:r w:rsidR="00D13C09" w:rsidRPr="00553B12">
              <w:rPr>
                <w:rFonts w:ascii="Times New Roman" w:eastAsia="Times New Roman" w:hAnsi="Times New Roman" w:cs="Times New Roman"/>
                <w:spacing w:val="-5"/>
                <w:sz w:val="24"/>
                <w:szCs w:val="24"/>
                <w:lang w:val="ru-RU"/>
              </w:rPr>
              <w:t xml:space="preserve"> </w:t>
            </w:r>
            <w:r w:rsidR="00D13C09" w:rsidRPr="00553B12">
              <w:rPr>
                <w:rFonts w:ascii="Times New Roman" w:eastAsia="Times New Roman" w:hAnsi="Times New Roman" w:cs="Times New Roman"/>
                <w:sz w:val="24"/>
                <w:szCs w:val="24"/>
                <w:lang w:val="ru-RU"/>
              </w:rPr>
              <w:t>секторах</w:t>
            </w:r>
            <w:r w:rsidR="00D13C09" w:rsidRPr="00553B12">
              <w:rPr>
                <w:rFonts w:ascii="Times New Roman" w:eastAsia="Times New Roman" w:hAnsi="Times New Roman" w:cs="Times New Roman"/>
                <w:spacing w:val="-4"/>
                <w:sz w:val="24"/>
                <w:szCs w:val="24"/>
                <w:lang w:val="ru-RU"/>
              </w:rPr>
              <w:t xml:space="preserve"> </w:t>
            </w:r>
            <w:r w:rsidR="00D13C09" w:rsidRPr="00553B12">
              <w:rPr>
                <w:rFonts w:ascii="Times New Roman" w:eastAsia="Times New Roman" w:hAnsi="Times New Roman" w:cs="Times New Roman"/>
                <w:sz w:val="24"/>
                <w:szCs w:val="24"/>
                <w:lang w:val="ru-RU"/>
              </w:rPr>
              <w:t>экономики</w:t>
            </w:r>
            <w:r w:rsidR="00D13C09" w:rsidRPr="00553B12">
              <w:rPr>
                <w:rFonts w:ascii="Times New Roman" w:eastAsia="Times New Roman" w:hAnsi="Times New Roman" w:cs="Times New Roman"/>
                <w:spacing w:val="-5"/>
                <w:sz w:val="24"/>
                <w:szCs w:val="24"/>
                <w:lang w:val="ru-RU"/>
              </w:rPr>
              <w:t xml:space="preserve"> </w:t>
            </w:r>
            <w:r w:rsidR="00D13C09" w:rsidRPr="00553B12">
              <w:rPr>
                <w:rFonts w:ascii="Times New Roman" w:eastAsia="Times New Roman" w:hAnsi="Times New Roman" w:cs="Times New Roman"/>
                <w:sz w:val="24"/>
                <w:szCs w:val="24"/>
                <w:lang w:val="ru-RU"/>
              </w:rPr>
              <w:t>в</w:t>
            </w:r>
            <w:r w:rsidR="00D13C09" w:rsidRPr="00553B12">
              <w:rPr>
                <w:rFonts w:ascii="Times New Roman" w:eastAsia="Times New Roman" w:hAnsi="Times New Roman" w:cs="Times New Roman"/>
                <w:spacing w:val="-5"/>
                <w:sz w:val="24"/>
                <w:szCs w:val="24"/>
                <w:lang w:val="ru-RU"/>
              </w:rPr>
              <w:t xml:space="preserve"> </w:t>
            </w:r>
            <w:r w:rsidR="00D13C09" w:rsidRPr="00553B12">
              <w:rPr>
                <w:rFonts w:ascii="Times New Roman" w:eastAsia="Times New Roman" w:hAnsi="Times New Roman" w:cs="Times New Roman"/>
                <w:sz w:val="24"/>
                <w:szCs w:val="24"/>
                <w:lang w:val="ru-RU"/>
              </w:rPr>
              <w:t>регионах</w:t>
            </w:r>
          </w:p>
        </w:tc>
        <w:tc>
          <w:tcPr>
            <w:tcW w:w="890" w:type="dxa"/>
          </w:tcPr>
          <w:p w:rsidR="00D13C09" w:rsidRPr="00553B12" w:rsidRDefault="00D13C09" w:rsidP="00FE4871">
            <w:pPr>
              <w:ind w:right="94"/>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6 000</w:t>
            </w:r>
          </w:p>
        </w:tc>
        <w:tc>
          <w:tcPr>
            <w:tcW w:w="921" w:type="dxa"/>
          </w:tcPr>
          <w:p w:rsidR="00D13C09" w:rsidRPr="00553B12" w:rsidRDefault="00D13C09" w:rsidP="00FE4871">
            <w:pPr>
              <w:ind w:right="94"/>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6 000</w:t>
            </w:r>
          </w:p>
        </w:tc>
        <w:tc>
          <w:tcPr>
            <w:tcW w:w="979" w:type="dxa"/>
          </w:tcPr>
          <w:p w:rsidR="00D13C09" w:rsidRPr="00553B12" w:rsidRDefault="00D13C09" w:rsidP="00FE4871">
            <w:pPr>
              <w:ind w:right="93"/>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6 000</w:t>
            </w:r>
          </w:p>
        </w:tc>
        <w:tc>
          <w:tcPr>
            <w:tcW w:w="938" w:type="dxa"/>
            <w:gridSpan w:val="2"/>
          </w:tcPr>
          <w:p w:rsidR="00D13C09" w:rsidRPr="00553B12" w:rsidRDefault="00D13C09" w:rsidP="00FE4871">
            <w:pPr>
              <w:ind w:right="95"/>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6 000</w:t>
            </w:r>
          </w:p>
        </w:tc>
        <w:tc>
          <w:tcPr>
            <w:tcW w:w="1408" w:type="dxa"/>
            <w:gridSpan w:val="2"/>
          </w:tcPr>
          <w:p w:rsidR="00D13C09" w:rsidRPr="00553B12" w:rsidRDefault="00D13C09" w:rsidP="00FE4871">
            <w:pPr>
              <w:ind w:right="91"/>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2 325</w:t>
            </w:r>
          </w:p>
          <w:p w:rsidR="00D13C09" w:rsidRPr="00553B12" w:rsidRDefault="00D13C09" w:rsidP="00FE4871">
            <w:pPr>
              <w:ind w:right="90"/>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(-3 675)</w:t>
            </w:r>
          </w:p>
        </w:tc>
      </w:tr>
      <w:tr w:rsidR="00D13C09" w:rsidRPr="00553B12" w:rsidTr="00707639">
        <w:trPr>
          <w:trHeight w:val="621"/>
        </w:trPr>
        <w:tc>
          <w:tcPr>
            <w:tcW w:w="4503" w:type="dxa"/>
          </w:tcPr>
          <w:p w:rsidR="00D13C09" w:rsidRPr="00553B12" w:rsidRDefault="00707639" w:rsidP="00707639">
            <w:pPr>
              <w:ind w:left="42" w:right="65"/>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D13C09" w:rsidRPr="00553B12">
              <w:rPr>
                <w:rFonts w:ascii="Times New Roman" w:eastAsia="Times New Roman" w:hAnsi="Times New Roman" w:cs="Times New Roman"/>
                <w:sz w:val="24"/>
                <w:szCs w:val="24"/>
                <w:lang w:val="ru-RU"/>
              </w:rPr>
              <w:t>финансирование</w:t>
            </w:r>
            <w:r w:rsidR="00D13C09" w:rsidRPr="00553B12">
              <w:rPr>
                <w:rFonts w:ascii="Times New Roman" w:eastAsia="Times New Roman" w:hAnsi="Times New Roman" w:cs="Times New Roman"/>
                <w:spacing w:val="39"/>
                <w:sz w:val="24"/>
                <w:szCs w:val="24"/>
                <w:lang w:val="ru-RU"/>
              </w:rPr>
              <w:t xml:space="preserve"> </w:t>
            </w:r>
            <w:r w:rsidR="00D13C09" w:rsidRPr="00553B12">
              <w:rPr>
                <w:rFonts w:ascii="Times New Roman" w:eastAsia="Times New Roman" w:hAnsi="Times New Roman" w:cs="Times New Roman"/>
                <w:sz w:val="24"/>
                <w:szCs w:val="24"/>
                <w:lang w:val="ru-RU"/>
              </w:rPr>
              <w:t>микрофинансовых</w:t>
            </w:r>
            <w:r w:rsidR="00D13C09" w:rsidRPr="00553B12">
              <w:rPr>
                <w:rFonts w:ascii="Times New Roman" w:eastAsia="Times New Roman" w:hAnsi="Times New Roman" w:cs="Times New Roman"/>
                <w:spacing w:val="40"/>
                <w:sz w:val="24"/>
                <w:szCs w:val="24"/>
                <w:lang w:val="ru-RU"/>
              </w:rPr>
              <w:t xml:space="preserve"> </w:t>
            </w:r>
            <w:r w:rsidR="00D13C09" w:rsidRPr="00553B12">
              <w:rPr>
                <w:rFonts w:ascii="Times New Roman" w:eastAsia="Times New Roman" w:hAnsi="Times New Roman" w:cs="Times New Roman"/>
                <w:sz w:val="24"/>
                <w:szCs w:val="24"/>
                <w:lang w:val="ru-RU"/>
              </w:rPr>
              <w:t>организаций</w:t>
            </w:r>
            <w:r>
              <w:rPr>
                <w:rFonts w:ascii="Times New Roman" w:eastAsia="Times New Roman" w:hAnsi="Times New Roman" w:cs="Times New Roman"/>
                <w:sz w:val="24"/>
                <w:szCs w:val="24"/>
                <w:lang w:val="ru-RU"/>
              </w:rPr>
              <w:t xml:space="preserve"> </w:t>
            </w:r>
            <w:r w:rsidR="00D13C09" w:rsidRPr="00553B12">
              <w:rPr>
                <w:rFonts w:ascii="Times New Roman" w:eastAsia="Times New Roman" w:hAnsi="Times New Roman" w:cs="Times New Roman"/>
                <w:sz w:val="24"/>
                <w:szCs w:val="24"/>
                <w:lang w:val="ru-RU"/>
              </w:rPr>
              <w:t>через</w:t>
            </w:r>
            <w:r w:rsidR="00D13C09" w:rsidRPr="00553B12">
              <w:rPr>
                <w:rFonts w:ascii="Times New Roman" w:eastAsia="Times New Roman" w:hAnsi="Times New Roman" w:cs="Times New Roman"/>
                <w:spacing w:val="14"/>
                <w:sz w:val="24"/>
                <w:szCs w:val="24"/>
                <w:lang w:val="ru-RU"/>
              </w:rPr>
              <w:t xml:space="preserve"> </w:t>
            </w:r>
            <w:r w:rsidR="00D13C09" w:rsidRPr="00553B12">
              <w:rPr>
                <w:rFonts w:ascii="Times New Roman" w:eastAsia="Times New Roman" w:hAnsi="Times New Roman" w:cs="Times New Roman"/>
                <w:sz w:val="24"/>
                <w:szCs w:val="24"/>
                <w:lang w:val="ru-RU"/>
              </w:rPr>
              <w:t>Апексный</w:t>
            </w:r>
            <w:r w:rsidR="00D13C09" w:rsidRPr="00553B12">
              <w:rPr>
                <w:rFonts w:ascii="Times New Roman" w:eastAsia="Times New Roman" w:hAnsi="Times New Roman" w:cs="Times New Roman"/>
                <w:spacing w:val="13"/>
                <w:sz w:val="24"/>
                <w:szCs w:val="24"/>
                <w:lang w:val="ru-RU"/>
              </w:rPr>
              <w:t xml:space="preserve"> </w:t>
            </w:r>
            <w:r w:rsidR="00D13C09" w:rsidRPr="00553B12">
              <w:rPr>
                <w:rFonts w:ascii="Times New Roman" w:eastAsia="Times New Roman" w:hAnsi="Times New Roman" w:cs="Times New Roman"/>
                <w:sz w:val="24"/>
                <w:szCs w:val="24"/>
                <w:lang w:val="ru-RU"/>
              </w:rPr>
              <w:t>фонд</w:t>
            </w:r>
            <w:r w:rsidR="00D13C09" w:rsidRPr="00553B12">
              <w:rPr>
                <w:rFonts w:ascii="Times New Roman" w:eastAsia="Times New Roman" w:hAnsi="Times New Roman" w:cs="Times New Roman"/>
                <w:spacing w:val="13"/>
                <w:sz w:val="24"/>
                <w:szCs w:val="24"/>
                <w:lang w:val="ru-RU"/>
              </w:rPr>
              <w:t xml:space="preserve"> </w:t>
            </w:r>
            <w:r w:rsidR="00D13C09" w:rsidRPr="00553B12">
              <w:rPr>
                <w:rFonts w:ascii="Times New Roman" w:eastAsia="Times New Roman" w:hAnsi="Times New Roman" w:cs="Times New Roman"/>
                <w:sz w:val="24"/>
                <w:szCs w:val="24"/>
                <w:lang w:val="ru-RU"/>
              </w:rPr>
              <w:t>для</w:t>
            </w:r>
            <w:r w:rsidR="00D13C09" w:rsidRPr="00553B12">
              <w:rPr>
                <w:rFonts w:ascii="Times New Roman" w:eastAsia="Times New Roman" w:hAnsi="Times New Roman" w:cs="Times New Roman"/>
                <w:spacing w:val="15"/>
                <w:sz w:val="24"/>
                <w:szCs w:val="24"/>
                <w:lang w:val="ru-RU"/>
              </w:rPr>
              <w:t xml:space="preserve"> </w:t>
            </w:r>
            <w:r w:rsidR="00D13C09" w:rsidRPr="00553B12">
              <w:rPr>
                <w:rFonts w:ascii="Times New Roman" w:eastAsia="Times New Roman" w:hAnsi="Times New Roman" w:cs="Times New Roman"/>
                <w:sz w:val="24"/>
                <w:szCs w:val="24"/>
                <w:lang w:val="ru-RU"/>
              </w:rPr>
              <w:t>кредитования</w:t>
            </w:r>
            <w:r w:rsidR="00D13C09" w:rsidRPr="00553B12">
              <w:rPr>
                <w:rFonts w:ascii="Times New Roman" w:eastAsia="Times New Roman" w:hAnsi="Times New Roman" w:cs="Times New Roman"/>
                <w:spacing w:val="15"/>
                <w:sz w:val="24"/>
                <w:szCs w:val="24"/>
                <w:lang w:val="ru-RU"/>
              </w:rPr>
              <w:t xml:space="preserve"> </w:t>
            </w:r>
            <w:r w:rsidR="00D13C09" w:rsidRPr="00553B12">
              <w:rPr>
                <w:rFonts w:ascii="Times New Roman" w:eastAsia="Times New Roman" w:hAnsi="Times New Roman" w:cs="Times New Roman"/>
                <w:sz w:val="24"/>
                <w:szCs w:val="24"/>
                <w:lang w:val="ru-RU"/>
              </w:rPr>
              <w:t>микро</w:t>
            </w:r>
            <w:r w:rsidR="00D13C09" w:rsidRPr="00553B12">
              <w:rPr>
                <w:rFonts w:ascii="Times New Roman" w:eastAsia="Times New Roman" w:hAnsi="Times New Roman" w:cs="Times New Roman"/>
                <w:spacing w:val="14"/>
                <w:sz w:val="24"/>
                <w:szCs w:val="24"/>
                <w:lang w:val="ru-RU"/>
              </w:rPr>
              <w:t xml:space="preserve"> </w:t>
            </w:r>
            <w:r w:rsidR="00D13C09" w:rsidRPr="00553B12">
              <w:rPr>
                <w:rFonts w:ascii="Times New Roman" w:eastAsia="Times New Roman" w:hAnsi="Times New Roman" w:cs="Times New Roman"/>
                <w:sz w:val="24"/>
                <w:szCs w:val="24"/>
                <w:lang w:val="ru-RU"/>
              </w:rPr>
              <w:t>и</w:t>
            </w:r>
            <w:r w:rsidR="00D13C09" w:rsidRPr="00553B12">
              <w:rPr>
                <w:rFonts w:ascii="Times New Roman" w:eastAsia="Times New Roman" w:hAnsi="Times New Roman" w:cs="Times New Roman"/>
                <w:spacing w:val="-42"/>
                <w:sz w:val="24"/>
                <w:szCs w:val="24"/>
                <w:lang w:val="ru-RU"/>
              </w:rPr>
              <w:t xml:space="preserve"> </w:t>
            </w:r>
            <w:r w:rsidR="00D13C09" w:rsidRPr="00553B12">
              <w:rPr>
                <w:rFonts w:ascii="Times New Roman" w:eastAsia="Times New Roman" w:hAnsi="Times New Roman" w:cs="Times New Roman"/>
                <w:sz w:val="24"/>
                <w:szCs w:val="24"/>
                <w:lang w:val="ru-RU"/>
              </w:rPr>
              <w:t>малого предпри</w:t>
            </w:r>
            <w:r>
              <w:rPr>
                <w:rFonts w:ascii="Times New Roman" w:eastAsia="Times New Roman" w:hAnsi="Times New Roman" w:cs="Times New Roman"/>
                <w:sz w:val="24"/>
                <w:szCs w:val="24"/>
                <w:lang w:val="ru-RU"/>
              </w:rPr>
              <w:t xml:space="preserve"> </w:t>
            </w:r>
            <w:r w:rsidR="00D13C09" w:rsidRPr="00553B12">
              <w:rPr>
                <w:rFonts w:ascii="Times New Roman" w:eastAsia="Times New Roman" w:hAnsi="Times New Roman" w:cs="Times New Roman"/>
                <w:sz w:val="24"/>
                <w:szCs w:val="24"/>
                <w:lang w:val="ru-RU"/>
              </w:rPr>
              <w:t>нимательства</w:t>
            </w:r>
          </w:p>
        </w:tc>
        <w:tc>
          <w:tcPr>
            <w:tcW w:w="890" w:type="dxa"/>
          </w:tcPr>
          <w:p w:rsidR="00D13C09" w:rsidRPr="00553B12" w:rsidRDefault="00D13C09" w:rsidP="00FE4871">
            <w:pPr>
              <w:ind w:right="94"/>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2 000</w:t>
            </w:r>
          </w:p>
        </w:tc>
        <w:tc>
          <w:tcPr>
            <w:tcW w:w="921" w:type="dxa"/>
          </w:tcPr>
          <w:p w:rsidR="00D13C09" w:rsidRPr="00553B12" w:rsidRDefault="00D13C09" w:rsidP="00FE4871">
            <w:pPr>
              <w:ind w:right="94"/>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2 000</w:t>
            </w:r>
          </w:p>
        </w:tc>
        <w:tc>
          <w:tcPr>
            <w:tcW w:w="979" w:type="dxa"/>
          </w:tcPr>
          <w:p w:rsidR="00D13C09" w:rsidRPr="00553B12" w:rsidRDefault="00D13C09" w:rsidP="00FE4871">
            <w:pPr>
              <w:ind w:right="93"/>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2 000</w:t>
            </w:r>
          </w:p>
        </w:tc>
        <w:tc>
          <w:tcPr>
            <w:tcW w:w="938" w:type="dxa"/>
            <w:gridSpan w:val="2"/>
          </w:tcPr>
          <w:p w:rsidR="00D13C09" w:rsidRPr="00553B12" w:rsidRDefault="00D13C09" w:rsidP="00FE4871">
            <w:pPr>
              <w:ind w:right="95"/>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2 000</w:t>
            </w:r>
          </w:p>
        </w:tc>
        <w:tc>
          <w:tcPr>
            <w:tcW w:w="1408" w:type="dxa"/>
            <w:gridSpan w:val="2"/>
          </w:tcPr>
          <w:p w:rsidR="00D13C09" w:rsidRPr="00553B12" w:rsidRDefault="00D13C09" w:rsidP="00FE4871">
            <w:pPr>
              <w:ind w:right="91"/>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5 558</w:t>
            </w:r>
          </w:p>
          <w:p w:rsidR="00D13C09" w:rsidRPr="00553B12" w:rsidRDefault="00D13C09" w:rsidP="00FE4871">
            <w:pPr>
              <w:ind w:right="90"/>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(+3</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558)</w:t>
            </w:r>
          </w:p>
        </w:tc>
      </w:tr>
      <w:tr w:rsidR="00D13C09" w:rsidRPr="00553B12" w:rsidTr="00707639">
        <w:trPr>
          <w:trHeight w:val="181"/>
        </w:trPr>
        <w:tc>
          <w:tcPr>
            <w:tcW w:w="4503" w:type="dxa"/>
          </w:tcPr>
          <w:p w:rsidR="00D13C09" w:rsidRPr="00553B12" w:rsidRDefault="00707639" w:rsidP="00707639">
            <w:pPr>
              <w:ind w:left="42" w:right="65"/>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D13C09" w:rsidRPr="00553B12">
              <w:rPr>
                <w:rFonts w:ascii="Times New Roman" w:eastAsia="Times New Roman" w:hAnsi="Times New Roman" w:cs="Times New Roman"/>
                <w:sz w:val="24"/>
                <w:szCs w:val="24"/>
              </w:rPr>
              <w:t>реализация</w:t>
            </w:r>
            <w:r w:rsidR="00D13C09" w:rsidRPr="00553B12">
              <w:rPr>
                <w:rFonts w:ascii="Times New Roman" w:eastAsia="Times New Roman" w:hAnsi="Times New Roman" w:cs="Times New Roman"/>
                <w:spacing w:val="-5"/>
                <w:sz w:val="24"/>
                <w:szCs w:val="24"/>
              </w:rPr>
              <w:t xml:space="preserve"> </w:t>
            </w:r>
            <w:r w:rsidR="00D13C09" w:rsidRPr="00553B12">
              <w:rPr>
                <w:rFonts w:ascii="Times New Roman" w:eastAsia="Times New Roman" w:hAnsi="Times New Roman" w:cs="Times New Roman"/>
                <w:sz w:val="24"/>
                <w:szCs w:val="24"/>
              </w:rPr>
              <w:t>собственных</w:t>
            </w:r>
            <w:r w:rsidR="00D13C09" w:rsidRPr="00553B12">
              <w:rPr>
                <w:rFonts w:ascii="Times New Roman" w:eastAsia="Times New Roman" w:hAnsi="Times New Roman" w:cs="Times New Roman"/>
                <w:spacing w:val="-6"/>
                <w:sz w:val="24"/>
                <w:szCs w:val="24"/>
              </w:rPr>
              <w:t xml:space="preserve"> </w:t>
            </w:r>
            <w:r w:rsidR="00D13C09" w:rsidRPr="00553B12">
              <w:rPr>
                <w:rFonts w:ascii="Times New Roman" w:eastAsia="Times New Roman" w:hAnsi="Times New Roman" w:cs="Times New Roman"/>
                <w:sz w:val="24"/>
                <w:szCs w:val="24"/>
              </w:rPr>
              <w:t>программ</w:t>
            </w:r>
          </w:p>
        </w:tc>
        <w:tc>
          <w:tcPr>
            <w:tcW w:w="890" w:type="dxa"/>
          </w:tcPr>
          <w:p w:rsidR="00D13C09" w:rsidRPr="00553B12" w:rsidRDefault="00D13C09" w:rsidP="00FE4871">
            <w:pPr>
              <w:ind w:right="94"/>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22</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000</w:t>
            </w:r>
          </w:p>
        </w:tc>
        <w:tc>
          <w:tcPr>
            <w:tcW w:w="921" w:type="dxa"/>
          </w:tcPr>
          <w:p w:rsidR="00D13C09" w:rsidRPr="00553B12" w:rsidRDefault="00D13C09" w:rsidP="00FE4871">
            <w:pPr>
              <w:ind w:right="94"/>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22</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000</w:t>
            </w:r>
          </w:p>
        </w:tc>
        <w:tc>
          <w:tcPr>
            <w:tcW w:w="979" w:type="dxa"/>
          </w:tcPr>
          <w:p w:rsidR="00D13C09" w:rsidRPr="00553B12" w:rsidRDefault="00D13C09" w:rsidP="00FE4871">
            <w:pPr>
              <w:ind w:right="93"/>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22</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000</w:t>
            </w:r>
          </w:p>
        </w:tc>
        <w:tc>
          <w:tcPr>
            <w:tcW w:w="938" w:type="dxa"/>
            <w:gridSpan w:val="2"/>
          </w:tcPr>
          <w:p w:rsidR="00D13C09" w:rsidRPr="00553B12" w:rsidRDefault="00D13C09" w:rsidP="00FE4871">
            <w:pPr>
              <w:ind w:right="95"/>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22</w:t>
            </w:r>
            <w:r w:rsidRPr="00553B12">
              <w:rPr>
                <w:rFonts w:ascii="Times New Roman" w:eastAsia="Times New Roman" w:hAnsi="Times New Roman" w:cs="Times New Roman"/>
                <w:spacing w:val="-1"/>
                <w:sz w:val="24"/>
                <w:szCs w:val="24"/>
              </w:rPr>
              <w:t xml:space="preserve"> </w:t>
            </w:r>
            <w:r w:rsidRPr="00553B12">
              <w:rPr>
                <w:rFonts w:ascii="Times New Roman" w:eastAsia="Times New Roman" w:hAnsi="Times New Roman" w:cs="Times New Roman"/>
                <w:sz w:val="24"/>
                <w:szCs w:val="24"/>
              </w:rPr>
              <w:t>000</w:t>
            </w:r>
          </w:p>
        </w:tc>
        <w:tc>
          <w:tcPr>
            <w:tcW w:w="1408" w:type="dxa"/>
            <w:gridSpan w:val="2"/>
          </w:tcPr>
          <w:p w:rsidR="00D13C09" w:rsidRPr="00553B12" w:rsidRDefault="00D13C09" w:rsidP="00707639">
            <w:pPr>
              <w:ind w:right="-146"/>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22</w:t>
            </w:r>
            <w:r w:rsidRPr="00553B12">
              <w:rPr>
                <w:rFonts w:ascii="Times New Roman" w:eastAsia="Times New Roman" w:hAnsi="Times New Roman" w:cs="Times New Roman"/>
                <w:spacing w:val="-1"/>
                <w:sz w:val="24"/>
                <w:szCs w:val="24"/>
              </w:rPr>
              <w:t> </w:t>
            </w:r>
            <w:r w:rsidRPr="00553B12">
              <w:rPr>
                <w:rFonts w:ascii="Times New Roman" w:eastAsia="Times New Roman" w:hAnsi="Times New Roman" w:cs="Times New Roman"/>
                <w:sz w:val="24"/>
                <w:szCs w:val="24"/>
              </w:rPr>
              <w:t>117 (+117)</w:t>
            </w:r>
          </w:p>
        </w:tc>
      </w:tr>
      <w:tr w:rsidR="00D13C09" w:rsidRPr="00553B12" w:rsidTr="00707639">
        <w:trPr>
          <w:trHeight w:val="414"/>
        </w:trPr>
        <w:tc>
          <w:tcPr>
            <w:tcW w:w="4503" w:type="dxa"/>
          </w:tcPr>
          <w:p w:rsidR="00D13C09" w:rsidRPr="00553B12" w:rsidRDefault="00D13C09" w:rsidP="00707639">
            <w:pPr>
              <w:ind w:left="70" w:right="65"/>
              <w:rPr>
                <w:rFonts w:ascii="Times New Roman" w:eastAsia="Times New Roman" w:hAnsi="Times New Roman" w:cs="Times New Roman"/>
                <w:sz w:val="24"/>
                <w:szCs w:val="24"/>
                <w:lang w:val="ru-RU"/>
              </w:rPr>
            </w:pPr>
            <w:r w:rsidRPr="00553B12">
              <w:rPr>
                <w:rFonts w:ascii="Times New Roman" w:eastAsia="Times New Roman" w:hAnsi="Times New Roman" w:cs="Times New Roman"/>
                <w:sz w:val="24"/>
                <w:szCs w:val="24"/>
                <w:lang w:val="ru-RU"/>
              </w:rPr>
              <w:t>Показатель</w:t>
            </w:r>
            <w:r w:rsidRPr="00553B12">
              <w:rPr>
                <w:rFonts w:ascii="Times New Roman" w:eastAsia="Times New Roman" w:hAnsi="Times New Roman" w:cs="Times New Roman"/>
                <w:spacing w:val="19"/>
                <w:sz w:val="24"/>
                <w:szCs w:val="24"/>
                <w:lang w:val="ru-RU"/>
              </w:rPr>
              <w:t xml:space="preserve"> </w:t>
            </w:r>
            <w:r w:rsidRPr="00553B12">
              <w:rPr>
                <w:rFonts w:ascii="Times New Roman" w:eastAsia="Times New Roman" w:hAnsi="Times New Roman" w:cs="Times New Roman"/>
                <w:sz w:val="24"/>
                <w:szCs w:val="24"/>
                <w:lang w:val="ru-RU"/>
              </w:rPr>
              <w:t>1.</w:t>
            </w:r>
            <w:r w:rsidRPr="00553B12">
              <w:rPr>
                <w:rFonts w:ascii="Times New Roman" w:eastAsia="Times New Roman" w:hAnsi="Times New Roman" w:cs="Times New Roman"/>
                <w:spacing w:val="20"/>
                <w:sz w:val="24"/>
                <w:szCs w:val="24"/>
                <w:lang w:val="ru-RU"/>
              </w:rPr>
              <w:t xml:space="preserve"> </w:t>
            </w:r>
            <w:r w:rsidRPr="00553B12">
              <w:rPr>
                <w:rFonts w:ascii="Times New Roman" w:eastAsia="Times New Roman" w:hAnsi="Times New Roman" w:cs="Times New Roman"/>
                <w:sz w:val="24"/>
                <w:szCs w:val="24"/>
                <w:lang w:val="ru-RU"/>
              </w:rPr>
              <w:t>Количество</w:t>
            </w:r>
            <w:r w:rsidRPr="00553B12">
              <w:rPr>
                <w:rFonts w:ascii="Times New Roman" w:eastAsia="Times New Roman" w:hAnsi="Times New Roman" w:cs="Times New Roman"/>
                <w:spacing w:val="20"/>
                <w:sz w:val="24"/>
                <w:szCs w:val="24"/>
                <w:lang w:val="ru-RU"/>
              </w:rPr>
              <w:t xml:space="preserve"> </w:t>
            </w:r>
            <w:r w:rsidRPr="00553B12">
              <w:rPr>
                <w:rFonts w:ascii="Times New Roman" w:eastAsia="Times New Roman" w:hAnsi="Times New Roman" w:cs="Times New Roman"/>
                <w:sz w:val="24"/>
                <w:szCs w:val="24"/>
                <w:lang w:val="ru-RU"/>
              </w:rPr>
              <w:t>одобренных</w:t>
            </w:r>
            <w:r w:rsidRPr="00553B12">
              <w:rPr>
                <w:rFonts w:ascii="Times New Roman" w:eastAsia="Times New Roman" w:hAnsi="Times New Roman" w:cs="Times New Roman"/>
                <w:spacing w:val="18"/>
                <w:sz w:val="24"/>
                <w:szCs w:val="24"/>
                <w:lang w:val="ru-RU"/>
              </w:rPr>
              <w:t xml:space="preserve"> </w:t>
            </w:r>
            <w:r w:rsidRPr="00553B12">
              <w:rPr>
                <w:rFonts w:ascii="Times New Roman" w:eastAsia="Times New Roman" w:hAnsi="Times New Roman" w:cs="Times New Roman"/>
                <w:sz w:val="24"/>
                <w:szCs w:val="24"/>
                <w:lang w:val="ru-RU"/>
              </w:rPr>
              <w:t>проектов</w:t>
            </w:r>
            <w:r w:rsidRPr="00553B12">
              <w:rPr>
                <w:rFonts w:ascii="Times New Roman" w:eastAsia="Times New Roman" w:hAnsi="Times New Roman" w:cs="Times New Roman"/>
                <w:spacing w:val="18"/>
                <w:sz w:val="24"/>
                <w:szCs w:val="24"/>
                <w:lang w:val="ru-RU"/>
              </w:rPr>
              <w:t xml:space="preserve"> </w:t>
            </w:r>
            <w:r w:rsidRPr="00553B12">
              <w:rPr>
                <w:rFonts w:ascii="Times New Roman" w:eastAsia="Times New Roman" w:hAnsi="Times New Roman" w:cs="Times New Roman"/>
                <w:sz w:val="24"/>
                <w:szCs w:val="24"/>
                <w:lang w:val="ru-RU"/>
              </w:rPr>
              <w:t>по</w:t>
            </w:r>
            <w:r w:rsidRPr="00553B12">
              <w:rPr>
                <w:rFonts w:ascii="Times New Roman" w:eastAsia="Times New Roman" w:hAnsi="Times New Roman" w:cs="Times New Roman"/>
                <w:spacing w:val="-42"/>
                <w:sz w:val="24"/>
                <w:szCs w:val="24"/>
                <w:lang w:val="ru-RU"/>
              </w:rPr>
              <w:t xml:space="preserve"> </w:t>
            </w:r>
            <w:r w:rsidRPr="00553B12">
              <w:rPr>
                <w:rFonts w:ascii="Times New Roman" w:eastAsia="Times New Roman" w:hAnsi="Times New Roman" w:cs="Times New Roman"/>
                <w:sz w:val="24"/>
                <w:szCs w:val="24"/>
                <w:lang w:val="ru-RU"/>
              </w:rPr>
              <w:t>трем</w:t>
            </w:r>
            <w:r w:rsidRPr="00553B12">
              <w:rPr>
                <w:rFonts w:ascii="Times New Roman" w:eastAsia="Times New Roman" w:hAnsi="Times New Roman" w:cs="Times New Roman"/>
                <w:spacing w:val="-2"/>
                <w:sz w:val="24"/>
                <w:szCs w:val="24"/>
                <w:lang w:val="ru-RU"/>
              </w:rPr>
              <w:t xml:space="preserve"> </w:t>
            </w:r>
            <w:r w:rsidRPr="00553B12">
              <w:rPr>
                <w:rFonts w:ascii="Times New Roman" w:eastAsia="Times New Roman" w:hAnsi="Times New Roman" w:cs="Times New Roman"/>
                <w:sz w:val="24"/>
                <w:szCs w:val="24"/>
                <w:lang w:val="ru-RU"/>
              </w:rPr>
              <w:t>направлениям</w:t>
            </w:r>
            <w:r w:rsidRPr="00553B12">
              <w:rPr>
                <w:rFonts w:ascii="Times New Roman" w:eastAsia="Times New Roman" w:hAnsi="Times New Roman" w:cs="Times New Roman"/>
                <w:spacing w:val="-2"/>
                <w:sz w:val="24"/>
                <w:szCs w:val="24"/>
                <w:lang w:val="ru-RU"/>
              </w:rPr>
              <w:t xml:space="preserve"> </w:t>
            </w:r>
            <w:r w:rsidRPr="00553B12">
              <w:rPr>
                <w:rFonts w:ascii="Times New Roman" w:eastAsia="Times New Roman" w:hAnsi="Times New Roman" w:cs="Times New Roman"/>
                <w:sz w:val="24"/>
                <w:szCs w:val="24"/>
                <w:lang w:val="ru-RU"/>
              </w:rPr>
              <w:t>на</w:t>
            </w:r>
            <w:r w:rsidRPr="00553B12">
              <w:rPr>
                <w:rFonts w:ascii="Times New Roman" w:eastAsia="Times New Roman" w:hAnsi="Times New Roman" w:cs="Times New Roman"/>
                <w:spacing w:val="-2"/>
                <w:sz w:val="24"/>
                <w:szCs w:val="24"/>
                <w:lang w:val="ru-RU"/>
              </w:rPr>
              <w:t xml:space="preserve"> </w:t>
            </w:r>
            <w:r w:rsidRPr="00553B12">
              <w:rPr>
                <w:rFonts w:ascii="Times New Roman" w:eastAsia="Times New Roman" w:hAnsi="Times New Roman" w:cs="Times New Roman"/>
                <w:sz w:val="24"/>
                <w:szCs w:val="24"/>
                <w:lang w:val="ru-RU"/>
              </w:rPr>
              <w:t>поддержку</w:t>
            </w:r>
            <w:r w:rsidRPr="00553B12">
              <w:rPr>
                <w:rFonts w:ascii="Times New Roman" w:eastAsia="Times New Roman" w:hAnsi="Times New Roman" w:cs="Times New Roman"/>
                <w:spacing w:val="-5"/>
                <w:sz w:val="24"/>
                <w:szCs w:val="24"/>
                <w:lang w:val="ru-RU"/>
              </w:rPr>
              <w:t xml:space="preserve"> </w:t>
            </w:r>
            <w:r w:rsidRPr="00553B12">
              <w:rPr>
                <w:rFonts w:ascii="Times New Roman" w:eastAsia="Times New Roman" w:hAnsi="Times New Roman" w:cs="Times New Roman"/>
                <w:sz w:val="24"/>
                <w:szCs w:val="24"/>
                <w:lang w:val="ru-RU"/>
              </w:rPr>
              <w:t>субъектов</w:t>
            </w:r>
            <w:r w:rsidRPr="00553B12">
              <w:rPr>
                <w:rFonts w:ascii="Times New Roman" w:eastAsia="Times New Roman" w:hAnsi="Times New Roman" w:cs="Times New Roman"/>
                <w:spacing w:val="-2"/>
                <w:sz w:val="24"/>
                <w:szCs w:val="24"/>
                <w:lang w:val="ru-RU"/>
              </w:rPr>
              <w:t xml:space="preserve"> </w:t>
            </w:r>
            <w:r w:rsidRPr="00553B12">
              <w:rPr>
                <w:rFonts w:ascii="Times New Roman" w:eastAsia="Times New Roman" w:hAnsi="Times New Roman" w:cs="Times New Roman"/>
                <w:sz w:val="24"/>
                <w:szCs w:val="24"/>
                <w:lang w:val="ru-RU"/>
              </w:rPr>
              <w:t>МСБ</w:t>
            </w:r>
          </w:p>
        </w:tc>
        <w:tc>
          <w:tcPr>
            <w:tcW w:w="890" w:type="dxa"/>
          </w:tcPr>
          <w:p w:rsidR="00D13C09" w:rsidRPr="00553B12" w:rsidRDefault="00D13C09" w:rsidP="00FE4871">
            <w:pPr>
              <w:ind w:right="93"/>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710</w:t>
            </w:r>
          </w:p>
        </w:tc>
        <w:tc>
          <w:tcPr>
            <w:tcW w:w="921" w:type="dxa"/>
          </w:tcPr>
          <w:p w:rsidR="00D13C09" w:rsidRPr="00553B12" w:rsidRDefault="00D13C09" w:rsidP="00FE4871">
            <w:pPr>
              <w:ind w:right="92"/>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710</w:t>
            </w:r>
          </w:p>
        </w:tc>
        <w:tc>
          <w:tcPr>
            <w:tcW w:w="979" w:type="dxa"/>
          </w:tcPr>
          <w:p w:rsidR="00D13C09" w:rsidRPr="00553B12" w:rsidRDefault="00D13C09" w:rsidP="00FE4871">
            <w:pPr>
              <w:ind w:right="91"/>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710</w:t>
            </w:r>
          </w:p>
        </w:tc>
        <w:tc>
          <w:tcPr>
            <w:tcW w:w="938" w:type="dxa"/>
            <w:gridSpan w:val="2"/>
          </w:tcPr>
          <w:p w:rsidR="00D13C09" w:rsidRPr="00553B12" w:rsidRDefault="00D13C09" w:rsidP="00FE4871">
            <w:pPr>
              <w:ind w:right="93"/>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710</w:t>
            </w:r>
          </w:p>
        </w:tc>
        <w:tc>
          <w:tcPr>
            <w:tcW w:w="1408" w:type="dxa"/>
            <w:gridSpan w:val="2"/>
          </w:tcPr>
          <w:p w:rsidR="00D13C09" w:rsidRPr="00553B12" w:rsidRDefault="00D13C09" w:rsidP="00FE4871">
            <w:pPr>
              <w:rPr>
                <w:rFonts w:ascii="Times New Roman" w:eastAsia="Times New Roman" w:hAnsi="Times New Roman" w:cs="Times New Roman"/>
                <w:i/>
                <w:sz w:val="24"/>
                <w:szCs w:val="24"/>
              </w:rPr>
            </w:pPr>
            <w:r w:rsidRPr="00553B12">
              <w:rPr>
                <w:rFonts w:ascii="Times New Roman" w:eastAsia="Times New Roman" w:hAnsi="Times New Roman" w:cs="Times New Roman"/>
                <w:sz w:val="24"/>
                <w:szCs w:val="24"/>
              </w:rPr>
              <w:t xml:space="preserve">719 </w:t>
            </w:r>
            <w:r w:rsidRPr="00553B12">
              <w:rPr>
                <w:rFonts w:ascii="Times New Roman" w:eastAsia="Times New Roman" w:hAnsi="Times New Roman" w:cs="Times New Roman"/>
                <w:i/>
                <w:sz w:val="24"/>
                <w:szCs w:val="24"/>
              </w:rPr>
              <w:t>(+9)</w:t>
            </w:r>
          </w:p>
        </w:tc>
      </w:tr>
      <w:tr w:rsidR="00D13C09" w:rsidRPr="00553B12" w:rsidTr="00707639">
        <w:trPr>
          <w:trHeight w:val="390"/>
        </w:trPr>
        <w:tc>
          <w:tcPr>
            <w:tcW w:w="4503" w:type="dxa"/>
          </w:tcPr>
          <w:p w:rsidR="00D13C09" w:rsidRPr="00553B12" w:rsidRDefault="00D13C09" w:rsidP="00707639">
            <w:pPr>
              <w:ind w:left="70" w:right="65"/>
              <w:rPr>
                <w:rFonts w:ascii="Times New Roman" w:eastAsia="Times New Roman" w:hAnsi="Times New Roman" w:cs="Times New Roman"/>
                <w:sz w:val="24"/>
                <w:szCs w:val="24"/>
                <w:lang w:val="ru-RU"/>
              </w:rPr>
            </w:pPr>
            <w:r w:rsidRPr="00553B12">
              <w:rPr>
                <w:rFonts w:ascii="Times New Roman" w:eastAsia="Times New Roman" w:hAnsi="Times New Roman" w:cs="Times New Roman"/>
                <w:sz w:val="24"/>
                <w:szCs w:val="24"/>
                <w:lang w:val="ru-RU"/>
              </w:rPr>
              <w:t>Показатель</w:t>
            </w:r>
            <w:r w:rsidRPr="00553B12">
              <w:rPr>
                <w:rFonts w:ascii="Times New Roman" w:eastAsia="Times New Roman" w:hAnsi="Times New Roman" w:cs="Times New Roman"/>
                <w:spacing w:val="36"/>
                <w:sz w:val="24"/>
                <w:szCs w:val="24"/>
                <w:lang w:val="ru-RU"/>
              </w:rPr>
              <w:t xml:space="preserve"> </w:t>
            </w:r>
            <w:r w:rsidRPr="00553B12">
              <w:rPr>
                <w:rFonts w:ascii="Times New Roman" w:eastAsia="Times New Roman" w:hAnsi="Times New Roman" w:cs="Times New Roman"/>
                <w:sz w:val="24"/>
                <w:szCs w:val="24"/>
                <w:lang w:val="ru-RU"/>
              </w:rPr>
              <w:t>2.</w:t>
            </w:r>
            <w:r w:rsidRPr="00553B12">
              <w:rPr>
                <w:rFonts w:ascii="Times New Roman" w:eastAsia="Times New Roman" w:hAnsi="Times New Roman" w:cs="Times New Roman"/>
                <w:spacing w:val="37"/>
                <w:sz w:val="24"/>
                <w:szCs w:val="24"/>
                <w:lang w:val="ru-RU"/>
              </w:rPr>
              <w:t xml:space="preserve"> </w:t>
            </w:r>
            <w:r w:rsidRPr="00553B12">
              <w:rPr>
                <w:rFonts w:ascii="Times New Roman" w:eastAsia="Times New Roman" w:hAnsi="Times New Roman" w:cs="Times New Roman"/>
                <w:sz w:val="24"/>
                <w:szCs w:val="24"/>
                <w:lang w:val="ru-RU"/>
              </w:rPr>
              <w:t>Доля</w:t>
            </w:r>
            <w:r w:rsidRPr="00553B12">
              <w:rPr>
                <w:rFonts w:ascii="Times New Roman" w:eastAsia="Times New Roman" w:hAnsi="Times New Roman" w:cs="Times New Roman"/>
                <w:spacing w:val="38"/>
                <w:sz w:val="24"/>
                <w:szCs w:val="24"/>
                <w:lang w:val="ru-RU"/>
              </w:rPr>
              <w:t xml:space="preserve"> </w:t>
            </w:r>
            <w:r w:rsidRPr="00553B12">
              <w:rPr>
                <w:rFonts w:ascii="Times New Roman" w:eastAsia="Times New Roman" w:hAnsi="Times New Roman" w:cs="Times New Roman"/>
                <w:sz w:val="24"/>
                <w:szCs w:val="24"/>
                <w:lang w:val="ru-RU"/>
              </w:rPr>
              <w:t>поддержанных</w:t>
            </w:r>
            <w:r w:rsidRPr="00553B12">
              <w:rPr>
                <w:rFonts w:ascii="Times New Roman" w:eastAsia="Times New Roman" w:hAnsi="Times New Roman" w:cs="Times New Roman"/>
                <w:spacing w:val="38"/>
                <w:sz w:val="24"/>
                <w:szCs w:val="24"/>
                <w:lang w:val="ru-RU"/>
              </w:rPr>
              <w:t xml:space="preserve"> </w:t>
            </w:r>
            <w:r w:rsidRPr="00553B12">
              <w:rPr>
                <w:rFonts w:ascii="Times New Roman" w:eastAsia="Times New Roman" w:hAnsi="Times New Roman" w:cs="Times New Roman"/>
                <w:sz w:val="24"/>
                <w:szCs w:val="24"/>
                <w:lang w:val="ru-RU"/>
              </w:rPr>
              <w:t>проектов</w:t>
            </w:r>
            <w:r w:rsidRPr="00553B12">
              <w:rPr>
                <w:rFonts w:ascii="Times New Roman" w:eastAsia="Times New Roman" w:hAnsi="Times New Roman" w:cs="Times New Roman"/>
                <w:spacing w:val="36"/>
                <w:sz w:val="24"/>
                <w:szCs w:val="24"/>
                <w:lang w:val="ru-RU"/>
              </w:rPr>
              <w:t xml:space="preserve"> </w:t>
            </w:r>
            <w:r w:rsidRPr="00553B12">
              <w:rPr>
                <w:rFonts w:ascii="Times New Roman" w:eastAsia="Times New Roman" w:hAnsi="Times New Roman" w:cs="Times New Roman"/>
                <w:sz w:val="24"/>
                <w:szCs w:val="24"/>
                <w:lang w:val="ru-RU"/>
              </w:rPr>
              <w:t>на</w:t>
            </w:r>
            <w:r w:rsidRPr="00553B12">
              <w:rPr>
                <w:rFonts w:ascii="Times New Roman" w:eastAsia="Times New Roman" w:hAnsi="Times New Roman" w:cs="Times New Roman"/>
                <w:spacing w:val="-42"/>
                <w:sz w:val="24"/>
                <w:szCs w:val="24"/>
                <w:lang w:val="ru-RU"/>
              </w:rPr>
              <w:t xml:space="preserve"> </w:t>
            </w:r>
            <w:r w:rsidRPr="00553B12">
              <w:rPr>
                <w:rFonts w:ascii="Times New Roman" w:eastAsia="Times New Roman" w:hAnsi="Times New Roman" w:cs="Times New Roman"/>
                <w:sz w:val="24"/>
                <w:szCs w:val="24"/>
                <w:lang w:val="ru-RU"/>
              </w:rPr>
              <w:t>льготных</w:t>
            </w:r>
            <w:r w:rsidRPr="00553B12">
              <w:rPr>
                <w:rFonts w:ascii="Times New Roman" w:eastAsia="Times New Roman" w:hAnsi="Times New Roman" w:cs="Times New Roman"/>
                <w:spacing w:val="8"/>
                <w:sz w:val="24"/>
                <w:szCs w:val="24"/>
                <w:lang w:val="ru-RU"/>
              </w:rPr>
              <w:t xml:space="preserve"> </w:t>
            </w:r>
            <w:r w:rsidRPr="00553B12">
              <w:rPr>
                <w:rFonts w:ascii="Times New Roman" w:eastAsia="Times New Roman" w:hAnsi="Times New Roman" w:cs="Times New Roman"/>
                <w:sz w:val="24"/>
                <w:szCs w:val="24"/>
                <w:lang w:val="ru-RU"/>
              </w:rPr>
              <w:t>условиях</w:t>
            </w:r>
            <w:r w:rsidRPr="00553B12">
              <w:rPr>
                <w:rFonts w:ascii="Times New Roman" w:eastAsia="Times New Roman" w:hAnsi="Times New Roman" w:cs="Times New Roman"/>
                <w:spacing w:val="8"/>
                <w:sz w:val="24"/>
                <w:szCs w:val="24"/>
                <w:lang w:val="ru-RU"/>
              </w:rPr>
              <w:t xml:space="preserve"> </w:t>
            </w:r>
            <w:r w:rsidRPr="00553B12">
              <w:rPr>
                <w:rFonts w:ascii="Times New Roman" w:eastAsia="Times New Roman" w:hAnsi="Times New Roman" w:cs="Times New Roman"/>
                <w:sz w:val="24"/>
                <w:szCs w:val="24"/>
                <w:lang w:val="ru-RU"/>
              </w:rPr>
              <w:t>за</w:t>
            </w:r>
            <w:r w:rsidRPr="00553B12">
              <w:rPr>
                <w:rFonts w:ascii="Times New Roman" w:eastAsia="Times New Roman" w:hAnsi="Times New Roman" w:cs="Times New Roman"/>
                <w:spacing w:val="6"/>
                <w:sz w:val="24"/>
                <w:szCs w:val="24"/>
                <w:lang w:val="ru-RU"/>
              </w:rPr>
              <w:t xml:space="preserve"> </w:t>
            </w:r>
            <w:r w:rsidRPr="00553B12">
              <w:rPr>
                <w:rFonts w:ascii="Times New Roman" w:eastAsia="Times New Roman" w:hAnsi="Times New Roman" w:cs="Times New Roman"/>
                <w:sz w:val="24"/>
                <w:szCs w:val="24"/>
                <w:lang w:val="ru-RU"/>
              </w:rPr>
              <w:t>счет</w:t>
            </w:r>
            <w:r w:rsidRPr="00553B12">
              <w:rPr>
                <w:rFonts w:ascii="Times New Roman" w:eastAsia="Times New Roman" w:hAnsi="Times New Roman" w:cs="Times New Roman"/>
                <w:spacing w:val="10"/>
                <w:sz w:val="24"/>
                <w:szCs w:val="24"/>
                <w:lang w:val="ru-RU"/>
              </w:rPr>
              <w:t xml:space="preserve"> </w:t>
            </w:r>
            <w:r w:rsidRPr="00553B12">
              <w:rPr>
                <w:rFonts w:ascii="Times New Roman" w:eastAsia="Times New Roman" w:hAnsi="Times New Roman" w:cs="Times New Roman"/>
                <w:sz w:val="24"/>
                <w:szCs w:val="24"/>
                <w:lang w:val="ru-RU"/>
              </w:rPr>
              <w:t>докапитализации</w:t>
            </w:r>
            <w:r w:rsidRPr="00553B12">
              <w:rPr>
                <w:rFonts w:ascii="Times New Roman" w:eastAsia="Times New Roman" w:hAnsi="Times New Roman" w:cs="Times New Roman"/>
                <w:spacing w:val="9"/>
                <w:sz w:val="24"/>
                <w:szCs w:val="24"/>
                <w:lang w:val="ru-RU"/>
              </w:rPr>
              <w:t xml:space="preserve"> </w:t>
            </w:r>
            <w:r w:rsidRPr="00553B12">
              <w:rPr>
                <w:rFonts w:ascii="Times New Roman" w:eastAsia="Times New Roman" w:hAnsi="Times New Roman" w:cs="Times New Roman"/>
                <w:sz w:val="24"/>
                <w:szCs w:val="24"/>
                <w:lang w:val="ru-RU"/>
              </w:rPr>
              <w:t>в</w:t>
            </w:r>
            <w:r w:rsidRPr="00553B12">
              <w:rPr>
                <w:rFonts w:ascii="Times New Roman" w:eastAsia="Times New Roman" w:hAnsi="Times New Roman" w:cs="Times New Roman"/>
                <w:spacing w:val="8"/>
                <w:sz w:val="24"/>
                <w:szCs w:val="24"/>
                <w:lang w:val="ru-RU"/>
              </w:rPr>
              <w:t xml:space="preserve"> </w:t>
            </w:r>
            <w:r w:rsidRPr="00553B12">
              <w:rPr>
                <w:rFonts w:ascii="Times New Roman" w:eastAsia="Times New Roman" w:hAnsi="Times New Roman" w:cs="Times New Roman"/>
                <w:sz w:val="24"/>
                <w:szCs w:val="24"/>
                <w:lang w:val="ru-RU"/>
              </w:rPr>
              <w:t>2020г</w:t>
            </w:r>
          </w:p>
        </w:tc>
        <w:tc>
          <w:tcPr>
            <w:tcW w:w="890" w:type="dxa"/>
          </w:tcPr>
          <w:p w:rsidR="00D13C09" w:rsidRPr="00553B12" w:rsidRDefault="00D13C09" w:rsidP="00FE4871">
            <w:pPr>
              <w:ind w:right="93"/>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45</w:t>
            </w:r>
          </w:p>
        </w:tc>
        <w:tc>
          <w:tcPr>
            <w:tcW w:w="921" w:type="dxa"/>
          </w:tcPr>
          <w:p w:rsidR="00D13C09" w:rsidRPr="00553B12" w:rsidRDefault="00D13C09" w:rsidP="00FE4871">
            <w:pPr>
              <w:ind w:right="92"/>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45</w:t>
            </w:r>
          </w:p>
        </w:tc>
        <w:tc>
          <w:tcPr>
            <w:tcW w:w="979" w:type="dxa"/>
          </w:tcPr>
          <w:p w:rsidR="00D13C09" w:rsidRPr="00553B12" w:rsidRDefault="00D13C09" w:rsidP="00FE4871">
            <w:pPr>
              <w:ind w:right="91"/>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45</w:t>
            </w:r>
          </w:p>
        </w:tc>
        <w:tc>
          <w:tcPr>
            <w:tcW w:w="938" w:type="dxa"/>
            <w:gridSpan w:val="2"/>
          </w:tcPr>
          <w:p w:rsidR="00D13C09" w:rsidRPr="00553B12" w:rsidRDefault="00D13C09" w:rsidP="00FE4871">
            <w:pPr>
              <w:ind w:right="93"/>
              <w:jc w:val="right"/>
              <w:rPr>
                <w:rFonts w:ascii="Times New Roman" w:eastAsia="Times New Roman" w:hAnsi="Times New Roman" w:cs="Times New Roman"/>
                <w:sz w:val="24"/>
                <w:szCs w:val="24"/>
              </w:rPr>
            </w:pPr>
            <w:r w:rsidRPr="00553B12">
              <w:rPr>
                <w:rFonts w:ascii="Times New Roman" w:eastAsia="Times New Roman" w:hAnsi="Times New Roman" w:cs="Times New Roman"/>
                <w:sz w:val="24"/>
                <w:szCs w:val="24"/>
              </w:rPr>
              <w:t>45</w:t>
            </w:r>
          </w:p>
        </w:tc>
        <w:tc>
          <w:tcPr>
            <w:tcW w:w="1408" w:type="dxa"/>
            <w:gridSpan w:val="2"/>
          </w:tcPr>
          <w:p w:rsidR="00D13C09" w:rsidRPr="00553B12" w:rsidRDefault="00D13C09" w:rsidP="00FE4871">
            <w:pPr>
              <w:ind w:right="91"/>
              <w:rPr>
                <w:rFonts w:ascii="Times New Roman" w:eastAsia="Times New Roman" w:hAnsi="Times New Roman" w:cs="Times New Roman"/>
                <w:i/>
                <w:sz w:val="24"/>
                <w:szCs w:val="24"/>
              </w:rPr>
            </w:pPr>
            <w:r w:rsidRPr="00553B12">
              <w:rPr>
                <w:rFonts w:ascii="Times New Roman" w:eastAsia="Times New Roman" w:hAnsi="Times New Roman" w:cs="Times New Roman"/>
                <w:sz w:val="24"/>
                <w:szCs w:val="24"/>
              </w:rPr>
              <w:t xml:space="preserve">45,2 </w:t>
            </w:r>
            <w:r w:rsidRPr="00553B12">
              <w:rPr>
                <w:rFonts w:ascii="Times New Roman" w:eastAsia="Times New Roman" w:hAnsi="Times New Roman" w:cs="Times New Roman"/>
                <w:i/>
                <w:sz w:val="24"/>
                <w:szCs w:val="24"/>
              </w:rPr>
              <w:t>(+0,2)</w:t>
            </w:r>
          </w:p>
        </w:tc>
      </w:tr>
      <w:tr w:rsidR="00D13C09" w:rsidRPr="00553B12" w:rsidTr="00707639">
        <w:trPr>
          <w:trHeight w:val="292"/>
        </w:trPr>
        <w:tc>
          <w:tcPr>
            <w:tcW w:w="9639" w:type="dxa"/>
            <w:gridSpan w:val="8"/>
          </w:tcPr>
          <w:p w:rsidR="00D13C09" w:rsidRPr="00553B12" w:rsidRDefault="00D13C09" w:rsidP="00707639">
            <w:pPr>
              <w:ind w:firstLine="709"/>
              <w:jc w:val="both"/>
              <w:rPr>
                <w:rFonts w:ascii="Times New Roman" w:eastAsia="Times New Roman" w:hAnsi="Times New Roman" w:cs="Times New Roman"/>
                <w:sz w:val="24"/>
                <w:szCs w:val="24"/>
                <w:lang w:val="ru-RU"/>
              </w:rPr>
            </w:pPr>
            <w:r w:rsidRPr="00553B12">
              <w:rPr>
                <w:rFonts w:ascii="Times New Roman" w:eastAsia="Times New Roman" w:hAnsi="Times New Roman" w:cs="Times New Roman"/>
                <w:sz w:val="24"/>
                <w:szCs w:val="24"/>
                <w:lang w:val="ru-RU"/>
              </w:rPr>
              <w:t xml:space="preserve">Примечание </w:t>
            </w:r>
            <w:r w:rsidR="00707639">
              <w:rPr>
                <w:rFonts w:ascii="Times New Roman" w:eastAsia="Times New Roman" w:hAnsi="Times New Roman" w:cs="Times New Roman"/>
                <w:sz w:val="24"/>
                <w:szCs w:val="24"/>
                <w:lang w:val="ru-RU"/>
              </w:rPr>
              <w:t xml:space="preserve">– </w:t>
            </w:r>
            <w:r w:rsidR="00707639" w:rsidRPr="00553B12">
              <w:rPr>
                <w:rFonts w:ascii="Times New Roman" w:eastAsia="Times New Roman" w:hAnsi="Times New Roman" w:cs="Times New Roman"/>
                <w:sz w:val="24"/>
                <w:szCs w:val="24"/>
                <w:lang w:val="ru-RU"/>
              </w:rPr>
              <w:t xml:space="preserve">Составлено </w:t>
            </w:r>
            <w:r w:rsidRPr="00553B12">
              <w:rPr>
                <w:rFonts w:ascii="Times New Roman" w:eastAsia="Times New Roman" w:hAnsi="Times New Roman" w:cs="Times New Roman"/>
                <w:sz w:val="24"/>
                <w:szCs w:val="24"/>
                <w:lang w:val="ru-RU"/>
              </w:rPr>
              <w:t>по данным источника [105]</w:t>
            </w:r>
          </w:p>
        </w:tc>
      </w:tr>
    </w:tbl>
    <w:p w:rsidR="00D5138E" w:rsidRDefault="00D5138E"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272B1D">
        <w:rPr>
          <w:rFonts w:ascii="Times New Roman" w:eastAsia="Times New Roman" w:hAnsi="Times New Roman" w:cs="Times New Roman"/>
          <w:i/>
          <w:sz w:val="28"/>
          <w:szCs w:val="28"/>
        </w:rPr>
        <w:t>При установленном государственным аудитом объеме неэффективного планирования в сумме 35 357,5 млн. тенге (80% от запланированного объема), по итогам года в рамках двух корректировок и уточнения республиканского бюджета оптимизировано 22 413 млн. тенге (август – 8 742 млн. тенге, ноябрь – 8 240 млн. тенге, декабрь – 5 431 млн. тенге).</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272B1D">
        <w:rPr>
          <w:rFonts w:ascii="Times New Roman" w:eastAsia="Times New Roman" w:hAnsi="Times New Roman" w:cs="Times New Roman"/>
          <w:i/>
          <w:sz w:val="28"/>
          <w:szCs w:val="28"/>
        </w:rPr>
        <w:t>Невостребованность средств обусловлена ненадлежащей оценкой инвестиционных рисков и бюрократическими барьерами при реализации проектов в период карантинных ограничений (ограниченность режима работы банков, ЦОН, приостановление деятельности МСБ в сфере услуг, мораторий на уплату процентов по выданным кредитам).</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Данное заключение прослеживается в динамике изменения показателя прямого результата: значительное занижение (в 5 раз) утвержденного количества финансируемых проектов (1500 проектов) и последующий его рост (7 283 проекта) при одновременном сокращении объема финансирования в 2 раза. АО «Фонд развития предпринимательства «Даму», на основании данных которого произведен расчет потребности, прогнозируемое количество проектов обозначено на уровне 3 575 проектов.</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Кроме того, при расчете потребности на субсидирование ставки вознаграждения по кредитам не учтено снижение Национальным Банком базовой ставки с 12 до 9,5% годовых с образованием излишней потребности в сумме 2 470 млн. тенге.</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Бюджетные средства на увеличение уставного капитала АО НУХ «Байтерек» для последующей капитализации АО «ФРП «Даму» в сумме 30</w:t>
      </w:r>
      <w:r w:rsidR="00707639">
        <w:rPr>
          <w:rFonts w:ascii="Times New Roman" w:eastAsia="Times New Roman" w:hAnsi="Times New Roman" w:cs="Times New Roman"/>
          <w:sz w:val="28"/>
          <w:szCs w:val="28"/>
        </w:rPr>
        <w:t> </w:t>
      </w:r>
      <w:r w:rsidRPr="00272B1D">
        <w:rPr>
          <w:rFonts w:ascii="Times New Roman" w:eastAsia="Times New Roman" w:hAnsi="Times New Roman" w:cs="Times New Roman"/>
          <w:sz w:val="28"/>
          <w:szCs w:val="28"/>
        </w:rPr>
        <w:t>000</w:t>
      </w:r>
      <w:r w:rsidR="00707639">
        <w:rPr>
          <w:rFonts w:ascii="Times New Roman" w:eastAsia="Times New Roman" w:hAnsi="Times New Roman" w:cs="Times New Roman"/>
          <w:sz w:val="28"/>
          <w:szCs w:val="28"/>
        </w:rPr>
        <w:t> </w:t>
      </w:r>
      <w:r w:rsidRPr="00272B1D">
        <w:rPr>
          <w:rFonts w:ascii="Times New Roman" w:eastAsia="Times New Roman" w:hAnsi="Times New Roman" w:cs="Times New Roman"/>
          <w:sz w:val="28"/>
          <w:szCs w:val="28"/>
        </w:rPr>
        <w:t>млн. тенге перечислены Холдингу в июне 2020 года. Оплата Фондом данных средств на финансирование на льготных условиях субъектов микро-, малого и среднего предпринимательства проведена 2 траншами в июне (20</w:t>
      </w:r>
      <w:r w:rsidR="00707639">
        <w:rPr>
          <w:rFonts w:ascii="Times New Roman" w:eastAsia="Times New Roman" w:hAnsi="Times New Roman" w:cs="Times New Roman"/>
          <w:sz w:val="28"/>
          <w:szCs w:val="28"/>
        </w:rPr>
        <w:t> </w:t>
      </w:r>
      <w:r w:rsidRPr="00272B1D">
        <w:rPr>
          <w:rFonts w:ascii="Times New Roman" w:eastAsia="Times New Roman" w:hAnsi="Times New Roman" w:cs="Times New Roman"/>
          <w:sz w:val="28"/>
          <w:szCs w:val="28"/>
        </w:rPr>
        <w:t>000</w:t>
      </w:r>
      <w:r w:rsidR="00707639">
        <w:rPr>
          <w:rFonts w:ascii="Times New Roman" w:eastAsia="Times New Roman" w:hAnsi="Times New Roman" w:cs="Times New Roman"/>
          <w:sz w:val="28"/>
          <w:szCs w:val="28"/>
        </w:rPr>
        <w:t> </w:t>
      </w:r>
      <w:r w:rsidRPr="00272B1D">
        <w:rPr>
          <w:rFonts w:ascii="Times New Roman" w:eastAsia="Times New Roman" w:hAnsi="Times New Roman" w:cs="Times New Roman"/>
          <w:sz w:val="28"/>
          <w:szCs w:val="28"/>
        </w:rPr>
        <w:t>млн. тенге) и июле (10 000 млн. тенге) 2020 года.</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Распределение их по банкам второго уровня, лизинговым компаниям и микрофинансовым организациям осуществлено в период с июня по декабрь 2020 года включительно. Практически половина выделенного Фонду объема финансирования размещена в конце 2020 года (ноябрь - декабрь – 13 710 млн. тенге).</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Согласно</w:t>
      </w:r>
      <w:r w:rsidRPr="00272B1D">
        <w:rPr>
          <w:rFonts w:ascii="Times New Roman" w:hAnsi="Times New Roman" w:cs="Times New Roman"/>
          <w:spacing w:val="1"/>
          <w:sz w:val="28"/>
          <w:szCs w:val="28"/>
        </w:rPr>
        <w:t xml:space="preserve"> </w:t>
      </w:r>
      <w:r w:rsidRPr="00272B1D">
        <w:rPr>
          <w:rFonts w:ascii="Times New Roman" w:hAnsi="Times New Roman" w:cs="Times New Roman"/>
          <w:sz w:val="28"/>
          <w:szCs w:val="28"/>
        </w:rPr>
        <w:t>информации</w:t>
      </w:r>
      <w:r w:rsidRPr="00272B1D">
        <w:rPr>
          <w:rFonts w:ascii="Times New Roman" w:hAnsi="Times New Roman" w:cs="Times New Roman"/>
          <w:spacing w:val="1"/>
          <w:sz w:val="28"/>
          <w:szCs w:val="28"/>
        </w:rPr>
        <w:t xml:space="preserve"> </w:t>
      </w:r>
      <w:r w:rsidRPr="00272B1D">
        <w:rPr>
          <w:rFonts w:ascii="Times New Roman" w:hAnsi="Times New Roman" w:cs="Times New Roman"/>
          <w:sz w:val="28"/>
          <w:szCs w:val="28"/>
        </w:rPr>
        <w:t>АО</w:t>
      </w:r>
      <w:r w:rsidRPr="00272B1D">
        <w:rPr>
          <w:rFonts w:ascii="Times New Roman" w:hAnsi="Times New Roman" w:cs="Times New Roman"/>
          <w:spacing w:val="1"/>
          <w:sz w:val="28"/>
          <w:szCs w:val="28"/>
        </w:rPr>
        <w:t xml:space="preserve"> </w:t>
      </w:r>
      <w:r w:rsidRPr="00272B1D">
        <w:rPr>
          <w:rFonts w:ascii="Times New Roman" w:hAnsi="Times New Roman" w:cs="Times New Roman"/>
          <w:sz w:val="28"/>
          <w:szCs w:val="28"/>
        </w:rPr>
        <w:t>«НУХ</w:t>
      </w:r>
      <w:r w:rsidRPr="00272B1D">
        <w:rPr>
          <w:rFonts w:ascii="Times New Roman" w:hAnsi="Times New Roman" w:cs="Times New Roman"/>
          <w:spacing w:val="1"/>
          <w:sz w:val="28"/>
          <w:szCs w:val="28"/>
        </w:rPr>
        <w:t xml:space="preserve"> </w:t>
      </w:r>
      <w:r w:rsidRPr="00272B1D">
        <w:rPr>
          <w:rFonts w:ascii="Times New Roman" w:hAnsi="Times New Roman" w:cs="Times New Roman"/>
          <w:sz w:val="28"/>
          <w:szCs w:val="28"/>
        </w:rPr>
        <w:t>«Байтерек»,</w:t>
      </w:r>
      <w:r w:rsidRPr="00272B1D">
        <w:rPr>
          <w:rFonts w:ascii="Times New Roman" w:hAnsi="Times New Roman" w:cs="Times New Roman"/>
          <w:spacing w:val="1"/>
          <w:sz w:val="28"/>
          <w:szCs w:val="28"/>
        </w:rPr>
        <w:t xml:space="preserve"> </w:t>
      </w:r>
      <w:r w:rsidRPr="00272B1D">
        <w:rPr>
          <w:rFonts w:ascii="Times New Roman" w:hAnsi="Times New Roman" w:cs="Times New Roman"/>
          <w:sz w:val="28"/>
          <w:szCs w:val="28"/>
        </w:rPr>
        <w:t>по</w:t>
      </w:r>
      <w:r w:rsidRPr="00272B1D">
        <w:rPr>
          <w:rFonts w:ascii="Times New Roman" w:hAnsi="Times New Roman" w:cs="Times New Roman"/>
          <w:spacing w:val="1"/>
          <w:sz w:val="28"/>
          <w:szCs w:val="28"/>
        </w:rPr>
        <w:t xml:space="preserve"> </w:t>
      </w:r>
      <w:r w:rsidRPr="00272B1D">
        <w:rPr>
          <w:rFonts w:ascii="Times New Roman" w:hAnsi="Times New Roman" w:cs="Times New Roman"/>
          <w:sz w:val="28"/>
          <w:szCs w:val="28"/>
        </w:rPr>
        <w:t>итогам</w:t>
      </w:r>
      <w:r w:rsidRPr="00272B1D">
        <w:rPr>
          <w:rFonts w:ascii="Times New Roman" w:hAnsi="Times New Roman" w:cs="Times New Roman"/>
          <w:spacing w:val="1"/>
          <w:sz w:val="28"/>
          <w:szCs w:val="28"/>
        </w:rPr>
        <w:t xml:space="preserve"> </w:t>
      </w:r>
      <w:r w:rsidRPr="00272B1D">
        <w:rPr>
          <w:rFonts w:ascii="Times New Roman" w:hAnsi="Times New Roman" w:cs="Times New Roman"/>
          <w:sz w:val="28"/>
          <w:szCs w:val="28"/>
        </w:rPr>
        <w:t>2020</w:t>
      </w:r>
      <w:r w:rsidRPr="00272B1D">
        <w:rPr>
          <w:rFonts w:ascii="Times New Roman" w:hAnsi="Times New Roman" w:cs="Times New Roman"/>
          <w:spacing w:val="1"/>
          <w:sz w:val="28"/>
          <w:szCs w:val="28"/>
        </w:rPr>
        <w:t xml:space="preserve"> </w:t>
      </w:r>
      <w:r w:rsidRPr="00272B1D">
        <w:rPr>
          <w:rFonts w:ascii="Times New Roman" w:hAnsi="Times New Roman" w:cs="Times New Roman"/>
          <w:sz w:val="28"/>
          <w:szCs w:val="28"/>
        </w:rPr>
        <w:t>года</w:t>
      </w:r>
      <w:r w:rsidRPr="00272B1D">
        <w:rPr>
          <w:rFonts w:ascii="Times New Roman" w:hAnsi="Times New Roman" w:cs="Times New Roman"/>
          <w:spacing w:val="1"/>
          <w:sz w:val="28"/>
          <w:szCs w:val="28"/>
        </w:rPr>
        <w:t xml:space="preserve"> </w:t>
      </w:r>
      <w:r w:rsidRPr="00272B1D">
        <w:rPr>
          <w:rFonts w:ascii="Times New Roman" w:hAnsi="Times New Roman" w:cs="Times New Roman"/>
          <w:sz w:val="28"/>
          <w:szCs w:val="28"/>
        </w:rPr>
        <w:t>фактическое исполнение антикризисной меры (</w:t>
      </w:r>
      <w:r w:rsidRPr="00272B1D">
        <w:rPr>
          <w:rFonts w:ascii="Times New Roman" w:hAnsi="Times New Roman" w:cs="Times New Roman"/>
          <w:i/>
          <w:sz w:val="28"/>
          <w:szCs w:val="28"/>
        </w:rPr>
        <w:t>выдача банковскими организациями</w:t>
      </w:r>
      <w:r w:rsidRPr="00272B1D">
        <w:rPr>
          <w:rFonts w:ascii="Times New Roman" w:hAnsi="Times New Roman" w:cs="Times New Roman"/>
          <w:i/>
          <w:spacing w:val="1"/>
          <w:sz w:val="28"/>
          <w:szCs w:val="28"/>
        </w:rPr>
        <w:t xml:space="preserve"> </w:t>
      </w:r>
      <w:r w:rsidRPr="00272B1D">
        <w:rPr>
          <w:rFonts w:ascii="Times New Roman" w:hAnsi="Times New Roman" w:cs="Times New Roman"/>
          <w:i/>
          <w:sz w:val="28"/>
          <w:szCs w:val="28"/>
        </w:rPr>
        <w:t>субъектам</w:t>
      </w:r>
      <w:r w:rsidRPr="00272B1D">
        <w:rPr>
          <w:rFonts w:ascii="Times New Roman" w:hAnsi="Times New Roman" w:cs="Times New Roman"/>
          <w:i/>
          <w:spacing w:val="1"/>
          <w:sz w:val="28"/>
          <w:szCs w:val="28"/>
        </w:rPr>
        <w:t xml:space="preserve"> </w:t>
      </w:r>
      <w:r w:rsidRPr="00272B1D">
        <w:rPr>
          <w:rFonts w:ascii="Times New Roman" w:hAnsi="Times New Roman" w:cs="Times New Roman"/>
          <w:i/>
          <w:sz w:val="28"/>
          <w:szCs w:val="28"/>
        </w:rPr>
        <w:t>ММСП</w:t>
      </w:r>
      <w:r w:rsidRPr="00272B1D">
        <w:rPr>
          <w:rFonts w:ascii="Times New Roman" w:hAnsi="Times New Roman" w:cs="Times New Roman"/>
          <w:i/>
          <w:spacing w:val="1"/>
          <w:sz w:val="28"/>
          <w:szCs w:val="28"/>
        </w:rPr>
        <w:t xml:space="preserve"> </w:t>
      </w:r>
      <w:r w:rsidRPr="00272B1D">
        <w:rPr>
          <w:rFonts w:ascii="Times New Roman" w:hAnsi="Times New Roman" w:cs="Times New Roman"/>
          <w:i/>
          <w:sz w:val="28"/>
          <w:szCs w:val="28"/>
        </w:rPr>
        <w:t>займов</w:t>
      </w:r>
      <w:r w:rsidRPr="00272B1D">
        <w:rPr>
          <w:rFonts w:ascii="Times New Roman" w:hAnsi="Times New Roman" w:cs="Times New Roman"/>
          <w:i/>
          <w:spacing w:val="1"/>
          <w:sz w:val="28"/>
          <w:szCs w:val="28"/>
        </w:rPr>
        <w:t xml:space="preserve"> </w:t>
      </w:r>
      <w:r w:rsidRPr="00272B1D">
        <w:rPr>
          <w:rFonts w:ascii="Times New Roman" w:hAnsi="Times New Roman" w:cs="Times New Roman"/>
          <w:i/>
          <w:sz w:val="28"/>
          <w:szCs w:val="28"/>
        </w:rPr>
        <w:t>на</w:t>
      </w:r>
      <w:r w:rsidRPr="00272B1D">
        <w:rPr>
          <w:rFonts w:ascii="Times New Roman" w:hAnsi="Times New Roman" w:cs="Times New Roman"/>
          <w:i/>
          <w:spacing w:val="1"/>
          <w:sz w:val="28"/>
          <w:szCs w:val="28"/>
        </w:rPr>
        <w:t xml:space="preserve"> </w:t>
      </w:r>
      <w:r w:rsidRPr="00272B1D">
        <w:rPr>
          <w:rFonts w:ascii="Times New Roman" w:hAnsi="Times New Roman" w:cs="Times New Roman"/>
          <w:i/>
          <w:sz w:val="28"/>
          <w:szCs w:val="28"/>
        </w:rPr>
        <w:t>льготных</w:t>
      </w:r>
      <w:r w:rsidRPr="00272B1D">
        <w:rPr>
          <w:rFonts w:ascii="Times New Roman" w:hAnsi="Times New Roman" w:cs="Times New Roman"/>
          <w:i/>
          <w:spacing w:val="60"/>
          <w:sz w:val="28"/>
          <w:szCs w:val="28"/>
        </w:rPr>
        <w:t xml:space="preserve"> </w:t>
      </w:r>
      <w:r w:rsidRPr="00272B1D">
        <w:rPr>
          <w:rFonts w:ascii="Times New Roman" w:hAnsi="Times New Roman" w:cs="Times New Roman"/>
          <w:i/>
          <w:sz w:val="28"/>
          <w:szCs w:val="28"/>
        </w:rPr>
        <w:t>условиях</w:t>
      </w:r>
      <w:r w:rsidRPr="00272B1D">
        <w:rPr>
          <w:rFonts w:ascii="Times New Roman" w:hAnsi="Times New Roman" w:cs="Times New Roman"/>
          <w:sz w:val="28"/>
          <w:szCs w:val="28"/>
        </w:rPr>
        <w:t>) составило 21 416,4 млн. тенге (</w:t>
      </w:r>
      <w:r w:rsidRPr="00272B1D">
        <w:rPr>
          <w:rFonts w:ascii="Times New Roman" w:hAnsi="Times New Roman" w:cs="Times New Roman"/>
          <w:i/>
          <w:sz w:val="28"/>
          <w:szCs w:val="28"/>
        </w:rPr>
        <w:t>71%</w:t>
      </w:r>
      <w:r w:rsidRPr="00272B1D">
        <w:rPr>
          <w:rFonts w:ascii="Times New Roman" w:hAnsi="Times New Roman" w:cs="Times New Roman"/>
          <w:i/>
          <w:spacing w:val="-57"/>
          <w:sz w:val="28"/>
          <w:szCs w:val="28"/>
        </w:rPr>
        <w:t xml:space="preserve"> </w:t>
      </w:r>
      <w:r w:rsidRPr="00272B1D">
        <w:rPr>
          <w:rFonts w:ascii="Times New Roman" w:hAnsi="Times New Roman" w:cs="Times New Roman"/>
          <w:i/>
          <w:sz w:val="28"/>
          <w:szCs w:val="28"/>
        </w:rPr>
        <w:t>от</w:t>
      </w:r>
      <w:r w:rsidRPr="00272B1D">
        <w:rPr>
          <w:rFonts w:ascii="Times New Roman" w:hAnsi="Times New Roman" w:cs="Times New Roman"/>
          <w:i/>
          <w:spacing w:val="-1"/>
          <w:sz w:val="28"/>
          <w:szCs w:val="28"/>
        </w:rPr>
        <w:t xml:space="preserve"> </w:t>
      </w:r>
      <w:r w:rsidRPr="00272B1D">
        <w:rPr>
          <w:rFonts w:ascii="Times New Roman" w:hAnsi="Times New Roman" w:cs="Times New Roman"/>
          <w:i/>
          <w:sz w:val="28"/>
          <w:szCs w:val="28"/>
        </w:rPr>
        <w:t>плана</w:t>
      </w:r>
      <w:r w:rsidRPr="00272B1D">
        <w:rPr>
          <w:rFonts w:ascii="Times New Roman" w:hAnsi="Times New Roman" w:cs="Times New Roman"/>
          <w:sz w:val="28"/>
          <w:szCs w:val="28"/>
        </w:rPr>
        <w:t>)</w:t>
      </w:r>
      <w:r w:rsidRPr="00272B1D">
        <w:rPr>
          <w:rFonts w:ascii="Times New Roman" w:hAnsi="Times New Roman" w:cs="Times New Roman"/>
          <w:spacing w:val="-1"/>
          <w:sz w:val="28"/>
          <w:szCs w:val="28"/>
        </w:rPr>
        <w:t xml:space="preserve"> </w:t>
      </w:r>
      <w:r w:rsidRPr="00272B1D">
        <w:rPr>
          <w:rFonts w:ascii="Times New Roman" w:hAnsi="Times New Roman" w:cs="Times New Roman"/>
          <w:sz w:val="28"/>
          <w:szCs w:val="28"/>
        </w:rPr>
        <w:t>(</w:t>
      </w:r>
      <w:r w:rsidRPr="00272B1D">
        <w:rPr>
          <w:rFonts w:ascii="Times New Roman" w:hAnsi="Times New Roman" w:cs="Times New Roman"/>
          <w:i/>
          <w:sz w:val="28"/>
          <w:szCs w:val="28"/>
        </w:rPr>
        <w:t>по</w:t>
      </w:r>
      <w:r w:rsidRPr="00272B1D">
        <w:rPr>
          <w:rFonts w:ascii="Times New Roman" w:hAnsi="Times New Roman" w:cs="Times New Roman"/>
          <w:i/>
          <w:spacing w:val="-1"/>
          <w:sz w:val="28"/>
          <w:szCs w:val="28"/>
        </w:rPr>
        <w:t xml:space="preserve"> </w:t>
      </w:r>
      <w:r w:rsidRPr="00272B1D">
        <w:rPr>
          <w:rFonts w:ascii="Times New Roman" w:hAnsi="Times New Roman" w:cs="Times New Roman"/>
          <w:i/>
          <w:sz w:val="28"/>
          <w:szCs w:val="28"/>
        </w:rPr>
        <w:t>состоянию на</w:t>
      </w:r>
      <w:r w:rsidRPr="00272B1D">
        <w:rPr>
          <w:rFonts w:ascii="Times New Roman" w:hAnsi="Times New Roman" w:cs="Times New Roman"/>
          <w:i/>
          <w:spacing w:val="-1"/>
          <w:sz w:val="28"/>
          <w:szCs w:val="28"/>
        </w:rPr>
        <w:t xml:space="preserve"> </w:t>
      </w:r>
      <w:r w:rsidRPr="00272B1D">
        <w:rPr>
          <w:rFonts w:ascii="Times New Roman" w:hAnsi="Times New Roman" w:cs="Times New Roman"/>
          <w:i/>
          <w:sz w:val="28"/>
          <w:szCs w:val="28"/>
        </w:rPr>
        <w:t>1</w:t>
      </w:r>
      <w:r w:rsidRPr="00272B1D">
        <w:rPr>
          <w:rFonts w:ascii="Times New Roman" w:hAnsi="Times New Roman" w:cs="Times New Roman"/>
          <w:i/>
          <w:spacing w:val="-1"/>
          <w:sz w:val="28"/>
          <w:szCs w:val="28"/>
        </w:rPr>
        <w:t xml:space="preserve"> </w:t>
      </w:r>
      <w:r w:rsidRPr="00272B1D">
        <w:rPr>
          <w:rFonts w:ascii="Times New Roman" w:hAnsi="Times New Roman" w:cs="Times New Roman"/>
          <w:i/>
          <w:sz w:val="28"/>
          <w:szCs w:val="28"/>
        </w:rPr>
        <w:t>февраля</w:t>
      </w:r>
      <w:r w:rsidRPr="00272B1D">
        <w:rPr>
          <w:rFonts w:ascii="Times New Roman" w:hAnsi="Times New Roman" w:cs="Times New Roman"/>
          <w:i/>
          <w:spacing w:val="-2"/>
          <w:sz w:val="28"/>
          <w:szCs w:val="28"/>
        </w:rPr>
        <w:t xml:space="preserve"> </w:t>
      </w:r>
      <w:r w:rsidRPr="00272B1D">
        <w:rPr>
          <w:rFonts w:ascii="Times New Roman" w:hAnsi="Times New Roman" w:cs="Times New Roman"/>
          <w:i/>
          <w:sz w:val="28"/>
          <w:szCs w:val="28"/>
        </w:rPr>
        <w:t>2021</w:t>
      </w:r>
      <w:r w:rsidRPr="00272B1D">
        <w:rPr>
          <w:rFonts w:ascii="Times New Roman" w:hAnsi="Times New Roman" w:cs="Times New Roman"/>
          <w:i/>
          <w:spacing w:val="-1"/>
          <w:sz w:val="28"/>
          <w:szCs w:val="28"/>
        </w:rPr>
        <w:t xml:space="preserve"> </w:t>
      </w:r>
      <w:r w:rsidRPr="00272B1D">
        <w:rPr>
          <w:rFonts w:ascii="Times New Roman" w:hAnsi="Times New Roman" w:cs="Times New Roman"/>
          <w:i/>
          <w:sz w:val="28"/>
          <w:szCs w:val="28"/>
        </w:rPr>
        <w:t>года</w:t>
      </w:r>
      <w:r w:rsidRPr="00272B1D">
        <w:rPr>
          <w:rFonts w:ascii="Times New Roman" w:hAnsi="Times New Roman" w:cs="Times New Roman"/>
          <w:i/>
          <w:spacing w:val="58"/>
          <w:sz w:val="28"/>
          <w:szCs w:val="28"/>
        </w:rPr>
        <w:t xml:space="preserve"> </w:t>
      </w:r>
      <w:r w:rsidRPr="00272B1D">
        <w:rPr>
          <w:rFonts w:ascii="Times New Roman" w:hAnsi="Times New Roman" w:cs="Times New Roman"/>
          <w:i/>
          <w:sz w:val="28"/>
          <w:szCs w:val="28"/>
        </w:rPr>
        <w:t>– 100%</w:t>
      </w:r>
      <w:r w:rsidRPr="00272B1D">
        <w:rPr>
          <w:rFonts w:ascii="Times New Roman" w:hAnsi="Times New Roman" w:cs="Times New Roman"/>
          <w:i/>
          <w:spacing w:val="-2"/>
          <w:sz w:val="28"/>
          <w:szCs w:val="28"/>
        </w:rPr>
        <w:t xml:space="preserve"> </w:t>
      </w:r>
      <w:r w:rsidRPr="00272B1D">
        <w:rPr>
          <w:rFonts w:ascii="Times New Roman" w:hAnsi="Times New Roman" w:cs="Times New Roman"/>
          <w:i/>
          <w:sz w:val="28"/>
          <w:szCs w:val="28"/>
        </w:rPr>
        <w:t>реализация</w:t>
      </w:r>
      <w:r w:rsidRPr="00272B1D">
        <w:rPr>
          <w:rFonts w:ascii="Times New Roman" w:hAnsi="Times New Roman" w:cs="Times New Roman"/>
          <w:i/>
          <w:spacing w:val="-3"/>
          <w:sz w:val="28"/>
          <w:szCs w:val="28"/>
        </w:rPr>
        <w:t xml:space="preserve"> </w:t>
      </w:r>
      <w:r w:rsidRPr="00272B1D">
        <w:rPr>
          <w:rFonts w:ascii="Times New Roman" w:hAnsi="Times New Roman" w:cs="Times New Roman"/>
          <w:i/>
          <w:sz w:val="28"/>
          <w:szCs w:val="28"/>
        </w:rPr>
        <w:t>мероприятия</w:t>
      </w:r>
      <w:r w:rsidRPr="00272B1D">
        <w:rPr>
          <w:rFonts w:ascii="Times New Roman" w:hAnsi="Times New Roman" w:cs="Times New Roman"/>
          <w:sz w:val="28"/>
          <w:szCs w:val="28"/>
        </w:rPr>
        <w:t>).</w:t>
      </w:r>
    </w:p>
    <w:p w:rsidR="00D13C09" w:rsidRPr="00272B1D" w:rsidRDefault="00D13C09"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D13C09" w:rsidRPr="00272B1D" w:rsidRDefault="00D13C09" w:rsidP="00707639">
      <w:pPr>
        <w:widowControl w:val="0"/>
        <w:tabs>
          <w:tab w:val="left" w:pos="8364"/>
        </w:tabs>
        <w:autoSpaceDE w:val="0"/>
        <w:autoSpaceDN w:val="0"/>
        <w:spacing w:after="0" w:line="240" w:lineRule="auto"/>
        <w:ind w:right="849"/>
        <w:jc w:val="right"/>
        <w:rPr>
          <w:rFonts w:ascii="Times New Roman" w:eastAsia="Times New Roman" w:hAnsi="Times New Roman" w:cs="Times New Roman"/>
          <w:sz w:val="16"/>
        </w:rPr>
      </w:pPr>
      <w:r w:rsidRPr="00272B1D">
        <w:rPr>
          <w:rFonts w:ascii="Times New Roman" w:eastAsia="Times New Roman" w:hAnsi="Times New Roman" w:cs="Times New Roman"/>
          <w:noProof/>
          <w:lang w:eastAsia="ru-RU"/>
        </w:rPr>
        <mc:AlternateContent>
          <mc:Choice Requires="wpg">
            <w:drawing>
              <wp:anchor distT="0" distB="0" distL="0" distR="0" simplePos="0" relativeHeight="251752448" behindDoc="1" locked="0" layoutInCell="1" allowOverlap="1" wp14:anchorId="7008C8DB" wp14:editId="1C0E66CE">
                <wp:simplePos x="0" y="0"/>
                <wp:positionH relativeFrom="page">
                  <wp:posOffset>1282700</wp:posOffset>
                </wp:positionH>
                <wp:positionV relativeFrom="paragraph">
                  <wp:posOffset>233045</wp:posOffset>
                </wp:positionV>
                <wp:extent cx="5669280" cy="1155700"/>
                <wp:effectExtent l="0" t="0" r="7620" b="25400"/>
                <wp:wrapTopAndBottom/>
                <wp:docPr id="341" name="Группа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1155700"/>
                          <a:chOff x="1632" y="368"/>
                          <a:chExt cx="8928" cy="1820"/>
                        </a:xfrm>
                      </wpg:grpSpPr>
                      <wps:wsp>
                        <wps:cNvPr id="342" name="AutoShape 3"/>
                        <wps:cNvSpPr>
                          <a:spLocks/>
                        </wps:cNvSpPr>
                        <wps:spPr bwMode="auto">
                          <a:xfrm>
                            <a:off x="2020" y="367"/>
                            <a:ext cx="8151" cy="1772"/>
                          </a:xfrm>
                          <a:custGeom>
                            <a:avLst/>
                            <a:gdLst>
                              <a:gd name="T0" fmla="+- 0 2530 2021"/>
                              <a:gd name="T1" fmla="*/ T0 w 8151"/>
                              <a:gd name="T2" fmla="+- 0 1107 368"/>
                              <a:gd name="T3" fmla="*/ 1107 h 1772"/>
                              <a:gd name="T4" fmla="+- 0 2021 2021"/>
                              <a:gd name="T5" fmla="*/ T4 w 8151"/>
                              <a:gd name="T6" fmla="+- 0 1107 368"/>
                              <a:gd name="T7" fmla="*/ 1107 h 1772"/>
                              <a:gd name="T8" fmla="+- 0 2021 2021"/>
                              <a:gd name="T9" fmla="*/ T8 w 8151"/>
                              <a:gd name="T10" fmla="+- 0 2139 368"/>
                              <a:gd name="T11" fmla="*/ 2139 h 1772"/>
                              <a:gd name="T12" fmla="+- 0 2530 2021"/>
                              <a:gd name="T13" fmla="*/ T12 w 8151"/>
                              <a:gd name="T14" fmla="+- 0 2139 368"/>
                              <a:gd name="T15" fmla="*/ 2139 h 1772"/>
                              <a:gd name="T16" fmla="+- 0 2530 2021"/>
                              <a:gd name="T17" fmla="*/ T16 w 8151"/>
                              <a:gd name="T18" fmla="+- 0 1107 368"/>
                              <a:gd name="T19" fmla="*/ 1107 h 1772"/>
                              <a:gd name="T20" fmla="+- 0 3804 2021"/>
                              <a:gd name="T21" fmla="*/ T20 w 8151"/>
                              <a:gd name="T22" fmla="+- 0 1726 368"/>
                              <a:gd name="T23" fmla="*/ 1726 h 1772"/>
                              <a:gd name="T24" fmla="+- 0 3295 2021"/>
                              <a:gd name="T25" fmla="*/ T24 w 8151"/>
                              <a:gd name="T26" fmla="+- 0 1726 368"/>
                              <a:gd name="T27" fmla="*/ 1726 h 1772"/>
                              <a:gd name="T28" fmla="+- 0 3295 2021"/>
                              <a:gd name="T29" fmla="*/ T28 w 8151"/>
                              <a:gd name="T30" fmla="+- 0 2139 368"/>
                              <a:gd name="T31" fmla="*/ 2139 h 1772"/>
                              <a:gd name="T32" fmla="+- 0 3804 2021"/>
                              <a:gd name="T33" fmla="*/ T32 w 8151"/>
                              <a:gd name="T34" fmla="+- 0 2139 368"/>
                              <a:gd name="T35" fmla="*/ 2139 h 1772"/>
                              <a:gd name="T36" fmla="+- 0 3804 2021"/>
                              <a:gd name="T37" fmla="*/ T36 w 8151"/>
                              <a:gd name="T38" fmla="+- 0 1726 368"/>
                              <a:gd name="T39" fmla="*/ 1726 h 1772"/>
                              <a:gd name="T40" fmla="+- 0 5076 2021"/>
                              <a:gd name="T41" fmla="*/ T40 w 8151"/>
                              <a:gd name="T42" fmla="+- 0 2105 368"/>
                              <a:gd name="T43" fmla="*/ 2105 h 1772"/>
                              <a:gd name="T44" fmla="+- 0 4567 2021"/>
                              <a:gd name="T45" fmla="*/ T44 w 8151"/>
                              <a:gd name="T46" fmla="+- 0 2105 368"/>
                              <a:gd name="T47" fmla="*/ 2105 h 1772"/>
                              <a:gd name="T48" fmla="+- 0 4567 2021"/>
                              <a:gd name="T49" fmla="*/ T48 w 8151"/>
                              <a:gd name="T50" fmla="+- 0 2139 368"/>
                              <a:gd name="T51" fmla="*/ 2139 h 1772"/>
                              <a:gd name="T52" fmla="+- 0 5076 2021"/>
                              <a:gd name="T53" fmla="*/ T52 w 8151"/>
                              <a:gd name="T54" fmla="+- 0 2139 368"/>
                              <a:gd name="T55" fmla="*/ 2139 h 1772"/>
                              <a:gd name="T56" fmla="+- 0 5076 2021"/>
                              <a:gd name="T57" fmla="*/ T56 w 8151"/>
                              <a:gd name="T58" fmla="+- 0 2105 368"/>
                              <a:gd name="T59" fmla="*/ 2105 h 1772"/>
                              <a:gd name="T60" fmla="+- 0 6350 2021"/>
                              <a:gd name="T61" fmla="*/ T60 w 8151"/>
                              <a:gd name="T62" fmla="+- 0 1304 368"/>
                              <a:gd name="T63" fmla="*/ 1304 h 1772"/>
                              <a:gd name="T64" fmla="+- 0 5842 2021"/>
                              <a:gd name="T65" fmla="*/ T64 w 8151"/>
                              <a:gd name="T66" fmla="+- 0 1304 368"/>
                              <a:gd name="T67" fmla="*/ 1304 h 1772"/>
                              <a:gd name="T68" fmla="+- 0 5842 2021"/>
                              <a:gd name="T69" fmla="*/ T68 w 8151"/>
                              <a:gd name="T70" fmla="+- 0 2139 368"/>
                              <a:gd name="T71" fmla="*/ 2139 h 1772"/>
                              <a:gd name="T72" fmla="+- 0 6350 2021"/>
                              <a:gd name="T73" fmla="*/ T72 w 8151"/>
                              <a:gd name="T74" fmla="+- 0 2139 368"/>
                              <a:gd name="T75" fmla="*/ 2139 h 1772"/>
                              <a:gd name="T76" fmla="+- 0 6350 2021"/>
                              <a:gd name="T77" fmla="*/ T76 w 8151"/>
                              <a:gd name="T78" fmla="+- 0 1304 368"/>
                              <a:gd name="T79" fmla="*/ 1304 h 1772"/>
                              <a:gd name="T80" fmla="+- 0 7625 2021"/>
                              <a:gd name="T81" fmla="*/ T80 w 8151"/>
                              <a:gd name="T82" fmla="+- 0 1093 368"/>
                              <a:gd name="T83" fmla="*/ 1093 h 1772"/>
                              <a:gd name="T84" fmla="+- 0 7114 2021"/>
                              <a:gd name="T85" fmla="*/ T84 w 8151"/>
                              <a:gd name="T86" fmla="+- 0 1093 368"/>
                              <a:gd name="T87" fmla="*/ 1093 h 1772"/>
                              <a:gd name="T88" fmla="+- 0 7114 2021"/>
                              <a:gd name="T89" fmla="*/ T88 w 8151"/>
                              <a:gd name="T90" fmla="+- 0 2139 368"/>
                              <a:gd name="T91" fmla="*/ 2139 h 1772"/>
                              <a:gd name="T92" fmla="+- 0 7625 2021"/>
                              <a:gd name="T93" fmla="*/ T92 w 8151"/>
                              <a:gd name="T94" fmla="+- 0 2139 368"/>
                              <a:gd name="T95" fmla="*/ 2139 h 1772"/>
                              <a:gd name="T96" fmla="+- 0 7625 2021"/>
                              <a:gd name="T97" fmla="*/ T96 w 8151"/>
                              <a:gd name="T98" fmla="+- 0 1093 368"/>
                              <a:gd name="T99" fmla="*/ 1093 h 1772"/>
                              <a:gd name="T100" fmla="+- 0 8897 2021"/>
                              <a:gd name="T101" fmla="*/ T100 w 8151"/>
                              <a:gd name="T102" fmla="+- 0 1081 368"/>
                              <a:gd name="T103" fmla="*/ 1081 h 1772"/>
                              <a:gd name="T104" fmla="+- 0 8388 2021"/>
                              <a:gd name="T105" fmla="*/ T104 w 8151"/>
                              <a:gd name="T106" fmla="+- 0 1081 368"/>
                              <a:gd name="T107" fmla="*/ 1081 h 1772"/>
                              <a:gd name="T108" fmla="+- 0 8388 2021"/>
                              <a:gd name="T109" fmla="*/ T108 w 8151"/>
                              <a:gd name="T110" fmla="+- 0 2139 368"/>
                              <a:gd name="T111" fmla="*/ 2139 h 1772"/>
                              <a:gd name="T112" fmla="+- 0 8897 2021"/>
                              <a:gd name="T113" fmla="*/ T112 w 8151"/>
                              <a:gd name="T114" fmla="+- 0 2139 368"/>
                              <a:gd name="T115" fmla="*/ 2139 h 1772"/>
                              <a:gd name="T116" fmla="+- 0 8897 2021"/>
                              <a:gd name="T117" fmla="*/ T116 w 8151"/>
                              <a:gd name="T118" fmla="+- 0 1081 368"/>
                              <a:gd name="T119" fmla="*/ 1081 h 1772"/>
                              <a:gd name="T120" fmla="+- 0 10171 2021"/>
                              <a:gd name="T121" fmla="*/ T120 w 8151"/>
                              <a:gd name="T122" fmla="+- 0 368 368"/>
                              <a:gd name="T123" fmla="*/ 368 h 1772"/>
                              <a:gd name="T124" fmla="+- 0 9662 2021"/>
                              <a:gd name="T125" fmla="*/ T124 w 8151"/>
                              <a:gd name="T126" fmla="+- 0 368 368"/>
                              <a:gd name="T127" fmla="*/ 368 h 1772"/>
                              <a:gd name="T128" fmla="+- 0 9662 2021"/>
                              <a:gd name="T129" fmla="*/ T128 w 8151"/>
                              <a:gd name="T130" fmla="+- 0 2139 368"/>
                              <a:gd name="T131" fmla="*/ 2139 h 1772"/>
                              <a:gd name="T132" fmla="+- 0 10171 2021"/>
                              <a:gd name="T133" fmla="*/ T132 w 8151"/>
                              <a:gd name="T134" fmla="+- 0 2139 368"/>
                              <a:gd name="T135" fmla="*/ 2139 h 1772"/>
                              <a:gd name="T136" fmla="+- 0 10171 2021"/>
                              <a:gd name="T137" fmla="*/ T136 w 8151"/>
                              <a:gd name="T138" fmla="+- 0 368 368"/>
                              <a:gd name="T139" fmla="*/ 368 h 1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151" h="1772">
                                <a:moveTo>
                                  <a:pt x="509" y="739"/>
                                </a:moveTo>
                                <a:lnTo>
                                  <a:pt x="0" y="739"/>
                                </a:lnTo>
                                <a:lnTo>
                                  <a:pt x="0" y="1771"/>
                                </a:lnTo>
                                <a:lnTo>
                                  <a:pt x="509" y="1771"/>
                                </a:lnTo>
                                <a:lnTo>
                                  <a:pt x="509" y="739"/>
                                </a:lnTo>
                                <a:close/>
                                <a:moveTo>
                                  <a:pt x="1783" y="1358"/>
                                </a:moveTo>
                                <a:lnTo>
                                  <a:pt x="1274" y="1358"/>
                                </a:lnTo>
                                <a:lnTo>
                                  <a:pt x="1274" y="1771"/>
                                </a:lnTo>
                                <a:lnTo>
                                  <a:pt x="1783" y="1771"/>
                                </a:lnTo>
                                <a:lnTo>
                                  <a:pt x="1783" y="1358"/>
                                </a:lnTo>
                                <a:close/>
                                <a:moveTo>
                                  <a:pt x="3055" y="1737"/>
                                </a:moveTo>
                                <a:lnTo>
                                  <a:pt x="2546" y="1737"/>
                                </a:lnTo>
                                <a:lnTo>
                                  <a:pt x="2546" y="1771"/>
                                </a:lnTo>
                                <a:lnTo>
                                  <a:pt x="3055" y="1771"/>
                                </a:lnTo>
                                <a:lnTo>
                                  <a:pt x="3055" y="1737"/>
                                </a:lnTo>
                                <a:close/>
                                <a:moveTo>
                                  <a:pt x="4329" y="936"/>
                                </a:moveTo>
                                <a:lnTo>
                                  <a:pt x="3821" y="936"/>
                                </a:lnTo>
                                <a:lnTo>
                                  <a:pt x="3821" y="1771"/>
                                </a:lnTo>
                                <a:lnTo>
                                  <a:pt x="4329" y="1771"/>
                                </a:lnTo>
                                <a:lnTo>
                                  <a:pt x="4329" y="936"/>
                                </a:lnTo>
                                <a:close/>
                                <a:moveTo>
                                  <a:pt x="5604" y="725"/>
                                </a:moveTo>
                                <a:lnTo>
                                  <a:pt x="5093" y="725"/>
                                </a:lnTo>
                                <a:lnTo>
                                  <a:pt x="5093" y="1771"/>
                                </a:lnTo>
                                <a:lnTo>
                                  <a:pt x="5604" y="1771"/>
                                </a:lnTo>
                                <a:lnTo>
                                  <a:pt x="5604" y="725"/>
                                </a:lnTo>
                                <a:close/>
                                <a:moveTo>
                                  <a:pt x="6876" y="713"/>
                                </a:moveTo>
                                <a:lnTo>
                                  <a:pt x="6367" y="713"/>
                                </a:lnTo>
                                <a:lnTo>
                                  <a:pt x="6367" y="1771"/>
                                </a:lnTo>
                                <a:lnTo>
                                  <a:pt x="6876" y="1771"/>
                                </a:lnTo>
                                <a:lnTo>
                                  <a:pt x="6876" y="713"/>
                                </a:lnTo>
                                <a:close/>
                                <a:moveTo>
                                  <a:pt x="8150" y="0"/>
                                </a:moveTo>
                                <a:lnTo>
                                  <a:pt x="7641" y="0"/>
                                </a:lnTo>
                                <a:lnTo>
                                  <a:pt x="7641" y="1771"/>
                                </a:lnTo>
                                <a:lnTo>
                                  <a:pt x="8150" y="1771"/>
                                </a:lnTo>
                                <a:lnTo>
                                  <a:pt x="815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AutoShape 4"/>
                        <wps:cNvSpPr>
                          <a:spLocks/>
                        </wps:cNvSpPr>
                        <wps:spPr bwMode="auto">
                          <a:xfrm>
                            <a:off x="1639" y="2138"/>
                            <a:ext cx="8914" cy="48"/>
                          </a:xfrm>
                          <a:custGeom>
                            <a:avLst/>
                            <a:gdLst>
                              <a:gd name="T0" fmla="+- 0 1639 1639"/>
                              <a:gd name="T1" fmla="*/ T0 w 8914"/>
                              <a:gd name="T2" fmla="+- 0 2139 2139"/>
                              <a:gd name="T3" fmla="*/ 2139 h 48"/>
                              <a:gd name="T4" fmla="+- 0 10553 1639"/>
                              <a:gd name="T5" fmla="*/ T4 w 8914"/>
                              <a:gd name="T6" fmla="+- 0 2139 2139"/>
                              <a:gd name="T7" fmla="*/ 2139 h 48"/>
                              <a:gd name="T8" fmla="+- 0 1639 1639"/>
                              <a:gd name="T9" fmla="*/ T8 w 8914"/>
                              <a:gd name="T10" fmla="+- 0 2139 2139"/>
                              <a:gd name="T11" fmla="*/ 2139 h 48"/>
                              <a:gd name="T12" fmla="+- 0 1639 1639"/>
                              <a:gd name="T13" fmla="*/ T12 w 8914"/>
                              <a:gd name="T14" fmla="+- 0 2187 2139"/>
                              <a:gd name="T15" fmla="*/ 2187 h 48"/>
                              <a:gd name="T16" fmla="+- 0 2911 1639"/>
                              <a:gd name="T17" fmla="*/ T16 w 8914"/>
                              <a:gd name="T18" fmla="+- 0 2139 2139"/>
                              <a:gd name="T19" fmla="*/ 2139 h 48"/>
                              <a:gd name="T20" fmla="+- 0 2911 1639"/>
                              <a:gd name="T21" fmla="*/ T20 w 8914"/>
                              <a:gd name="T22" fmla="+- 0 2187 2139"/>
                              <a:gd name="T23" fmla="*/ 2187 h 48"/>
                              <a:gd name="T24" fmla="+- 0 4186 1639"/>
                              <a:gd name="T25" fmla="*/ T24 w 8914"/>
                              <a:gd name="T26" fmla="+- 0 2139 2139"/>
                              <a:gd name="T27" fmla="*/ 2139 h 48"/>
                              <a:gd name="T28" fmla="+- 0 4186 1639"/>
                              <a:gd name="T29" fmla="*/ T28 w 8914"/>
                              <a:gd name="T30" fmla="+- 0 2187 2139"/>
                              <a:gd name="T31" fmla="*/ 2187 h 48"/>
                              <a:gd name="T32" fmla="+- 0 5460 1639"/>
                              <a:gd name="T33" fmla="*/ T32 w 8914"/>
                              <a:gd name="T34" fmla="+- 0 2139 2139"/>
                              <a:gd name="T35" fmla="*/ 2139 h 48"/>
                              <a:gd name="T36" fmla="+- 0 5460 1639"/>
                              <a:gd name="T37" fmla="*/ T36 w 8914"/>
                              <a:gd name="T38" fmla="+- 0 2187 2139"/>
                              <a:gd name="T39" fmla="*/ 2187 h 48"/>
                              <a:gd name="T40" fmla="+- 0 6732 1639"/>
                              <a:gd name="T41" fmla="*/ T40 w 8914"/>
                              <a:gd name="T42" fmla="+- 0 2139 2139"/>
                              <a:gd name="T43" fmla="*/ 2139 h 48"/>
                              <a:gd name="T44" fmla="+- 0 6732 1639"/>
                              <a:gd name="T45" fmla="*/ T44 w 8914"/>
                              <a:gd name="T46" fmla="+- 0 2187 2139"/>
                              <a:gd name="T47" fmla="*/ 2187 h 48"/>
                              <a:gd name="T48" fmla="+- 0 8006 1639"/>
                              <a:gd name="T49" fmla="*/ T48 w 8914"/>
                              <a:gd name="T50" fmla="+- 0 2139 2139"/>
                              <a:gd name="T51" fmla="*/ 2139 h 48"/>
                              <a:gd name="T52" fmla="+- 0 8006 1639"/>
                              <a:gd name="T53" fmla="*/ T52 w 8914"/>
                              <a:gd name="T54" fmla="+- 0 2187 2139"/>
                              <a:gd name="T55" fmla="*/ 2187 h 48"/>
                              <a:gd name="T56" fmla="+- 0 9281 1639"/>
                              <a:gd name="T57" fmla="*/ T56 w 8914"/>
                              <a:gd name="T58" fmla="+- 0 2139 2139"/>
                              <a:gd name="T59" fmla="*/ 2139 h 48"/>
                              <a:gd name="T60" fmla="+- 0 9281 1639"/>
                              <a:gd name="T61" fmla="*/ T60 w 8914"/>
                              <a:gd name="T62" fmla="+- 0 2187 2139"/>
                              <a:gd name="T63" fmla="*/ 2187 h 48"/>
                              <a:gd name="T64" fmla="+- 0 10553 1639"/>
                              <a:gd name="T65" fmla="*/ T64 w 8914"/>
                              <a:gd name="T66" fmla="+- 0 2139 2139"/>
                              <a:gd name="T67" fmla="*/ 2139 h 48"/>
                              <a:gd name="T68" fmla="+- 0 10553 1639"/>
                              <a:gd name="T69" fmla="*/ T68 w 8914"/>
                              <a:gd name="T70" fmla="+- 0 2187 2139"/>
                              <a:gd name="T71" fmla="*/ 218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8914" h="48">
                                <a:moveTo>
                                  <a:pt x="0" y="0"/>
                                </a:moveTo>
                                <a:lnTo>
                                  <a:pt x="8914" y="0"/>
                                </a:lnTo>
                                <a:moveTo>
                                  <a:pt x="0" y="0"/>
                                </a:moveTo>
                                <a:lnTo>
                                  <a:pt x="0" y="48"/>
                                </a:lnTo>
                                <a:moveTo>
                                  <a:pt x="1272" y="0"/>
                                </a:moveTo>
                                <a:lnTo>
                                  <a:pt x="1272" y="48"/>
                                </a:lnTo>
                                <a:moveTo>
                                  <a:pt x="2547" y="0"/>
                                </a:moveTo>
                                <a:lnTo>
                                  <a:pt x="2547" y="48"/>
                                </a:lnTo>
                                <a:moveTo>
                                  <a:pt x="3821" y="0"/>
                                </a:moveTo>
                                <a:lnTo>
                                  <a:pt x="3821" y="48"/>
                                </a:lnTo>
                                <a:moveTo>
                                  <a:pt x="5093" y="0"/>
                                </a:moveTo>
                                <a:lnTo>
                                  <a:pt x="5093" y="48"/>
                                </a:lnTo>
                                <a:moveTo>
                                  <a:pt x="6367" y="0"/>
                                </a:moveTo>
                                <a:lnTo>
                                  <a:pt x="6367" y="48"/>
                                </a:lnTo>
                                <a:moveTo>
                                  <a:pt x="7642" y="0"/>
                                </a:moveTo>
                                <a:lnTo>
                                  <a:pt x="7642" y="48"/>
                                </a:lnTo>
                                <a:moveTo>
                                  <a:pt x="8914" y="0"/>
                                </a:moveTo>
                                <a:lnTo>
                                  <a:pt x="8914" y="48"/>
                                </a:lnTo>
                              </a:path>
                            </a:pathLst>
                          </a:custGeom>
                          <a:noFill/>
                          <a:ln w="9144">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Text Box 5"/>
                        <wps:cNvSpPr txBox="1">
                          <a:spLocks noChangeArrowheads="1"/>
                        </wps:cNvSpPr>
                        <wps:spPr bwMode="auto">
                          <a:xfrm>
                            <a:off x="2093" y="840"/>
                            <a:ext cx="3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78" w:lineRule="exact"/>
                                <w:rPr>
                                  <w:sz w:val="16"/>
                                </w:rPr>
                              </w:pPr>
                              <w:r>
                                <w:rPr>
                                  <w:sz w:val="16"/>
                                </w:rPr>
                                <w:t>5 000</w:t>
                              </w:r>
                            </w:p>
                          </w:txbxContent>
                        </wps:txbx>
                        <wps:bodyPr rot="0" vert="horz" wrap="square" lIns="0" tIns="0" rIns="0" bIns="0" anchor="t" anchorCtr="0" upright="1">
                          <a:noAutofit/>
                        </wps:bodyPr>
                      </wps:wsp>
                      <wps:wsp>
                        <wps:cNvPr id="403" name="Text Box 6"/>
                        <wps:cNvSpPr txBox="1">
                          <a:spLocks noChangeArrowheads="1"/>
                        </wps:cNvSpPr>
                        <wps:spPr bwMode="auto">
                          <a:xfrm>
                            <a:off x="7188" y="824"/>
                            <a:ext cx="3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78" w:lineRule="exact"/>
                                <w:rPr>
                                  <w:sz w:val="16"/>
                                </w:rPr>
                              </w:pPr>
                              <w:r>
                                <w:rPr>
                                  <w:sz w:val="16"/>
                                </w:rPr>
                                <w:t>5 073</w:t>
                              </w:r>
                            </w:p>
                          </w:txbxContent>
                        </wps:txbx>
                        <wps:bodyPr rot="0" vert="horz" wrap="square" lIns="0" tIns="0" rIns="0" bIns="0" anchor="t" anchorCtr="0" upright="1">
                          <a:noAutofit/>
                        </wps:bodyPr>
                      </wps:wsp>
                      <wps:wsp>
                        <wps:cNvPr id="404" name="Text Box 7"/>
                        <wps:cNvSpPr txBox="1">
                          <a:spLocks noChangeArrowheads="1"/>
                        </wps:cNvSpPr>
                        <wps:spPr bwMode="auto">
                          <a:xfrm>
                            <a:off x="8462" y="814"/>
                            <a:ext cx="3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78" w:lineRule="exact"/>
                                <w:rPr>
                                  <w:sz w:val="16"/>
                                </w:rPr>
                              </w:pPr>
                              <w:r>
                                <w:rPr>
                                  <w:sz w:val="16"/>
                                </w:rPr>
                                <w:t>5 126</w:t>
                              </w:r>
                            </w:p>
                          </w:txbxContent>
                        </wps:txbx>
                        <wps:bodyPr rot="0" vert="horz" wrap="square" lIns="0" tIns="0" rIns="0" bIns="0" anchor="t" anchorCtr="0" upright="1">
                          <a:noAutofit/>
                        </wps:bodyPr>
                      </wps:wsp>
                      <wps:wsp>
                        <wps:cNvPr id="405" name="Text Box 8"/>
                        <wps:cNvSpPr txBox="1">
                          <a:spLocks noChangeArrowheads="1"/>
                        </wps:cNvSpPr>
                        <wps:spPr bwMode="auto">
                          <a:xfrm>
                            <a:off x="5915" y="1036"/>
                            <a:ext cx="3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78" w:lineRule="exact"/>
                                <w:rPr>
                                  <w:sz w:val="16"/>
                                </w:rPr>
                              </w:pPr>
                              <w:r>
                                <w:rPr>
                                  <w:sz w:val="16"/>
                                </w:rPr>
                                <w:t>4 050</w:t>
                              </w:r>
                            </w:p>
                          </w:txbxContent>
                        </wps:txbx>
                        <wps:bodyPr rot="0" vert="horz" wrap="square" lIns="0" tIns="0" rIns="0" bIns="0" anchor="t" anchorCtr="0" upright="1">
                          <a:noAutofit/>
                        </wps:bodyPr>
                      </wps:wsp>
                      <wps:wsp>
                        <wps:cNvPr id="406" name="Text Box 9"/>
                        <wps:cNvSpPr txBox="1">
                          <a:spLocks noChangeArrowheads="1"/>
                        </wps:cNvSpPr>
                        <wps:spPr bwMode="auto">
                          <a:xfrm>
                            <a:off x="3367" y="1460"/>
                            <a:ext cx="383"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78" w:lineRule="exact"/>
                                <w:rPr>
                                  <w:sz w:val="16"/>
                                </w:rPr>
                              </w:pPr>
                              <w:r>
                                <w:rPr>
                                  <w:sz w:val="16"/>
                                </w:rPr>
                                <w:t>2 000</w:t>
                              </w:r>
                            </w:p>
                          </w:txbxContent>
                        </wps:txbx>
                        <wps:bodyPr rot="0" vert="horz" wrap="square" lIns="0" tIns="0" rIns="0" bIns="0" anchor="t" anchorCtr="0" upright="1">
                          <a:noAutofit/>
                        </wps:bodyPr>
                      </wps:wsp>
                      <wps:wsp>
                        <wps:cNvPr id="407" name="Text Box 10"/>
                        <wps:cNvSpPr txBox="1">
                          <a:spLocks noChangeArrowheads="1"/>
                        </wps:cNvSpPr>
                        <wps:spPr bwMode="auto">
                          <a:xfrm>
                            <a:off x="4701" y="1838"/>
                            <a:ext cx="26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rsidP="00D13C09">
                              <w:pPr>
                                <w:spacing w:line="178" w:lineRule="exact"/>
                                <w:rPr>
                                  <w:sz w:val="16"/>
                                </w:rPr>
                              </w:pPr>
                              <w:r>
                                <w:rPr>
                                  <w:sz w:val="16"/>
                                </w:rPr>
                                <w:t>168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008C8DB" id="Группа 341" o:spid="_x0000_s1399" style="position:absolute;left:0;text-align:left;margin-left:101pt;margin-top:18.35pt;width:446.4pt;height:91pt;z-index:-251564032;mso-wrap-distance-left:0;mso-wrap-distance-right:0;mso-position-horizontal-relative:page;mso-position-vertical-relative:text" coordorigin="1632,368" coordsize="8928,1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">
                <v:shape id="AutoShape 3" o:spid="_x0000_s1400" style="position:absolute;left:2020;top:367;width:8151;height:1772;visibility:visible;mso-wrap-style:square;v-text-anchor:top" coordsize="8151,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" path="m509,739l,739,,1771r509,l509,739xm1783,1358r-509,l1274,1771r509,l1783,1358xm3055,1737r-509,l2546,1771r509,l3055,1737xm4329,936r-508,l3821,1771r508,l4329,936xm5604,725r-511,l5093,1771r511,l5604,725xm6876,713r-509,l6367,1771r509,l6876,713xm8150,l7641,r,1771l8150,1771,8150,xe" fillcolor="#4f81bc" stroked="f">
                  <v:path arrowok="t" o:connecttype="custom" o:connectlocs="509,1107;0,1107;0,2139;509,2139;509,1107;1783,1726;1274,1726;1274,2139;1783,2139;1783,1726;3055,2105;2546,2105;2546,2139;3055,2139;3055,2105;4329,1304;3821,1304;3821,2139;4329,2139;4329,1304;5604,1093;5093,1093;5093,2139;5604,2139;5604,1093;6876,1081;6367,1081;6367,2139;6876,2139;6876,1081;8150,368;7641,368;7641,2139;8150,2139;8150,368" o:connectangles="0,0,0,0,0,0,0,0,0,0,0,0,0,0,0,0,0,0,0,0,0,0,0,0,0,0,0,0,0,0,0,0,0,0,0"/>
                </v:shape>
                <v:shape id="AutoShape 4" o:spid="_x0000_s1401" style="position:absolute;left:1639;top:2138;width:8914;height:48;visibility:visible;mso-wrap-style:square;v-text-anchor:top" coordsize="89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" path="m,l8914,m,l,48m1272,r,48m2547,r,48m3821,r,48m5093,r,48m6367,r,48m7642,r,48m8914,r,48e" filled="f" strokecolor="#858585" strokeweight=".72pt">
                  <v:path arrowok="t" o:connecttype="custom" o:connectlocs="0,2139;8914,2139;0,2139;0,2187;1272,2139;1272,2187;2547,2139;2547,2187;3821,2139;3821,2187;5093,2139;5093,2187;6367,2139;6367,2187;7642,2139;7642,2187;8914,2139;8914,2187" o:connectangles="0,0,0,0,0,0,0,0,0,0,0,0,0,0,0,0,0,0"/>
                </v:shape>
                <v:shape id="Text Box 5" o:spid="_x0000_s1402" type="#_x0000_t202" style="position:absolute;left:2093;top:840;width:3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943AEF" w:rsidRDefault="00943AEF" w:rsidP="00D13C09">
                        <w:pPr>
                          <w:spacing w:line="178" w:lineRule="exact"/>
                          <w:rPr>
                            <w:sz w:val="16"/>
                          </w:rPr>
                        </w:pPr>
                        <w:r>
                          <w:rPr>
                            <w:sz w:val="16"/>
                          </w:rPr>
                          <w:t>5 000</w:t>
                        </w:r>
                      </w:p>
                    </w:txbxContent>
                  </v:textbox>
                </v:shape>
                <v:shape id="Text Box 6" o:spid="_x0000_s1403" type="#_x0000_t202" style="position:absolute;left:7188;top:824;width:3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943AEF" w:rsidRDefault="00943AEF" w:rsidP="00D13C09">
                        <w:pPr>
                          <w:spacing w:line="178" w:lineRule="exact"/>
                          <w:rPr>
                            <w:sz w:val="16"/>
                          </w:rPr>
                        </w:pPr>
                        <w:r>
                          <w:rPr>
                            <w:sz w:val="16"/>
                          </w:rPr>
                          <w:t>5 073</w:t>
                        </w:r>
                      </w:p>
                    </w:txbxContent>
                  </v:textbox>
                </v:shape>
                <v:shape id="Text Box 7" o:spid="_x0000_s1404" type="#_x0000_t202" style="position:absolute;left:8462;top:814;width:3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943AEF" w:rsidRDefault="00943AEF" w:rsidP="00D13C09">
                        <w:pPr>
                          <w:spacing w:line="178" w:lineRule="exact"/>
                          <w:rPr>
                            <w:sz w:val="16"/>
                          </w:rPr>
                        </w:pPr>
                        <w:r>
                          <w:rPr>
                            <w:sz w:val="16"/>
                          </w:rPr>
                          <w:t>5 126</w:t>
                        </w:r>
                      </w:p>
                    </w:txbxContent>
                  </v:textbox>
                </v:shape>
                <v:shape id="Text Box 8" o:spid="_x0000_s1405" type="#_x0000_t202" style="position:absolute;left:5915;top:1036;width:3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943AEF" w:rsidRDefault="00943AEF" w:rsidP="00D13C09">
                        <w:pPr>
                          <w:spacing w:line="178" w:lineRule="exact"/>
                          <w:rPr>
                            <w:sz w:val="16"/>
                          </w:rPr>
                        </w:pPr>
                        <w:r>
                          <w:rPr>
                            <w:sz w:val="16"/>
                          </w:rPr>
                          <w:t>4 050</w:t>
                        </w:r>
                      </w:p>
                    </w:txbxContent>
                  </v:textbox>
                </v:shape>
                <v:shape id="Text Box 9" o:spid="_x0000_s1406" type="#_x0000_t202" style="position:absolute;left:3367;top:1460;width:383;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943AEF" w:rsidRDefault="00943AEF" w:rsidP="00D13C09">
                        <w:pPr>
                          <w:spacing w:line="178" w:lineRule="exact"/>
                          <w:rPr>
                            <w:sz w:val="16"/>
                          </w:rPr>
                        </w:pPr>
                        <w:r>
                          <w:rPr>
                            <w:sz w:val="16"/>
                          </w:rPr>
                          <w:t>2 000</w:t>
                        </w:r>
                      </w:p>
                    </w:txbxContent>
                  </v:textbox>
                </v:shape>
                <v:shape id="Text Box 10" o:spid="_x0000_s1407" type="#_x0000_t202" style="position:absolute;left:4701;top:1838;width:2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943AEF" w:rsidRDefault="00943AEF" w:rsidP="00D13C09">
                        <w:pPr>
                          <w:spacing w:line="178" w:lineRule="exact"/>
                          <w:rPr>
                            <w:sz w:val="16"/>
                          </w:rPr>
                        </w:pPr>
                        <w:r>
                          <w:rPr>
                            <w:sz w:val="16"/>
                          </w:rPr>
                          <w:t>168</w:t>
                        </w:r>
                      </w:p>
                    </w:txbxContent>
                  </v:textbox>
                </v:shape>
                <w10:wrap type="topAndBottom" anchorx="page"/>
              </v:group>
            </w:pict>
          </mc:Fallback>
        </mc:AlternateContent>
      </w:r>
      <w:r w:rsidR="00707639">
        <w:rPr>
          <w:rFonts w:ascii="Times New Roman" w:eastAsia="Times New Roman" w:hAnsi="Times New Roman" w:cs="Times New Roman"/>
          <w:sz w:val="16"/>
        </w:rPr>
        <w:t xml:space="preserve"> </w:t>
      </w:r>
      <w:r w:rsidRPr="00272B1D">
        <w:rPr>
          <w:rFonts w:ascii="Times New Roman" w:eastAsia="Times New Roman" w:hAnsi="Times New Roman" w:cs="Times New Roman"/>
          <w:sz w:val="16"/>
        </w:rPr>
        <w:t>8</w:t>
      </w:r>
      <w:r w:rsidRPr="00272B1D">
        <w:rPr>
          <w:rFonts w:ascii="Times New Roman" w:eastAsia="Times New Roman" w:hAnsi="Times New Roman" w:cs="Times New Roman"/>
          <w:spacing w:val="-1"/>
          <w:sz w:val="16"/>
        </w:rPr>
        <w:t xml:space="preserve"> </w:t>
      </w:r>
      <w:r w:rsidRPr="00272B1D">
        <w:rPr>
          <w:rFonts w:ascii="Times New Roman" w:eastAsia="Times New Roman" w:hAnsi="Times New Roman" w:cs="Times New Roman"/>
          <w:sz w:val="16"/>
        </w:rPr>
        <w:t>584</w:t>
      </w:r>
    </w:p>
    <w:p w:rsidR="00D13C09" w:rsidRPr="00272B1D" w:rsidRDefault="00D13C09" w:rsidP="00FE4871">
      <w:pPr>
        <w:widowControl w:val="0"/>
        <w:tabs>
          <w:tab w:val="left" w:pos="1278"/>
          <w:tab w:val="left" w:pos="2516"/>
          <w:tab w:val="left" w:pos="3701"/>
          <w:tab w:val="left" w:pos="5008"/>
          <w:tab w:val="left" w:pos="6313"/>
          <w:tab w:val="left" w:pos="7556"/>
        </w:tabs>
        <w:autoSpaceDE w:val="0"/>
        <w:autoSpaceDN w:val="0"/>
        <w:spacing w:after="0" w:line="240" w:lineRule="auto"/>
        <w:ind w:right="1179"/>
        <w:jc w:val="right"/>
        <w:rPr>
          <w:rFonts w:ascii="Times New Roman" w:eastAsia="Times New Roman" w:hAnsi="Times New Roman" w:cs="Times New Roman"/>
          <w:sz w:val="16"/>
        </w:rPr>
      </w:pPr>
      <w:r w:rsidRPr="00272B1D">
        <w:rPr>
          <w:rFonts w:ascii="Times New Roman" w:eastAsia="Times New Roman" w:hAnsi="Times New Roman" w:cs="Times New Roman"/>
          <w:sz w:val="16"/>
        </w:rPr>
        <w:t>июнь</w:t>
      </w:r>
      <w:r w:rsidRPr="00272B1D">
        <w:rPr>
          <w:rFonts w:ascii="Times New Roman" w:eastAsia="Times New Roman" w:hAnsi="Times New Roman" w:cs="Times New Roman"/>
          <w:sz w:val="16"/>
        </w:rPr>
        <w:tab/>
        <w:t>июль</w:t>
      </w:r>
      <w:r w:rsidRPr="00272B1D">
        <w:rPr>
          <w:rFonts w:ascii="Times New Roman" w:eastAsia="Times New Roman" w:hAnsi="Times New Roman" w:cs="Times New Roman"/>
          <w:sz w:val="16"/>
        </w:rPr>
        <w:tab/>
        <w:t>август</w:t>
      </w:r>
      <w:r w:rsidRPr="00272B1D">
        <w:rPr>
          <w:rFonts w:ascii="Times New Roman" w:eastAsia="Times New Roman" w:hAnsi="Times New Roman" w:cs="Times New Roman"/>
          <w:sz w:val="16"/>
        </w:rPr>
        <w:tab/>
        <w:t>сентябрь</w:t>
      </w:r>
      <w:r w:rsidRPr="00272B1D">
        <w:rPr>
          <w:rFonts w:ascii="Times New Roman" w:eastAsia="Times New Roman" w:hAnsi="Times New Roman" w:cs="Times New Roman"/>
          <w:sz w:val="16"/>
        </w:rPr>
        <w:tab/>
        <w:t>октябрь</w:t>
      </w:r>
      <w:r w:rsidRPr="00272B1D">
        <w:rPr>
          <w:rFonts w:ascii="Times New Roman" w:eastAsia="Times New Roman" w:hAnsi="Times New Roman" w:cs="Times New Roman"/>
          <w:sz w:val="16"/>
        </w:rPr>
        <w:tab/>
        <w:t>ноябрь</w:t>
      </w:r>
      <w:r w:rsidRPr="00272B1D">
        <w:rPr>
          <w:rFonts w:ascii="Times New Roman" w:eastAsia="Times New Roman" w:hAnsi="Times New Roman" w:cs="Times New Roman"/>
          <w:sz w:val="16"/>
        </w:rPr>
        <w:tab/>
        <w:t>декабрь</w:t>
      </w:r>
    </w:p>
    <w:p w:rsidR="00D13C09" w:rsidRPr="00272B1D" w:rsidRDefault="00D13C09" w:rsidP="00FE4871">
      <w:pPr>
        <w:widowControl w:val="0"/>
        <w:autoSpaceDE w:val="0"/>
        <w:autoSpaceDN w:val="0"/>
        <w:spacing w:after="0" w:line="240" w:lineRule="auto"/>
        <w:rPr>
          <w:rFonts w:ascii="Times New Roman" w:eastAsia="Times New Roman" w:hAnsi="Times New Roman" w:cs="Times New Roman"/>
          <w:sz w:val="15"/>
          <w:szCs w:val="28"/>
        </w:rPr>
      </w:pPr>
    </w:p>
    <w:p w:rsidR="00D13C09" w:rsidRPr="00C870BC" w:rsidRDefault="004F091D" w:rsidP="00FE4871">
      <w:pPr>
        <w:widowControl w:val="0"/>
        <w:autoSpaceDE w:val="0"/>
        <w:autoSpaceDN w:val="0"/>
        <w:spacing w:after="0" w:line="240" w:lineRule="auto"/>
        <w:jc w:val="center"/>
        <w:rPr>
          <w:rFonts w:ascii="Times New Roman" w:eastAsia="Times New Roman" w:hAnsi="Times New Roman" w:cs="Times New Roman"/>
          <w:i/>
          <w:sz w:val="28"/>
          <w:szCs w:val="28"/>
        </w:rPr>
      </w:pPr>
      <w:r w:rsidRPr="00C870BC">
        <w:rPr>
          <w:rFonts w:ascii="Times New Roman" w:eastAsia="Times New Roman" w:hAnsi="Times New Roman" w:cs="Times New Roman"/>
          <w:sz w:val="28"/>
          <w:szCs w:val="28"/>
          <w:highlight w:val="yellow"/>
        </w:rPr>
        <w:t>Рисунок 29</w:t>
      </w:r>
      <w:r w:rsidR="00D13C09" w:rsidRPr="00C870BC">
        <w:rPr>
          <w:rFonts w:ascii="Times New Roman" w:eastAsia="Times New Roman" w:hAnsi="Times New Roman" w:cs="Times New Roman"/>
          <w:sz w:val="28"/>
          <w:szCs w:val="28"/>
          <w:highlight w:val="yellow"/>
        </w:rPr>
        <w:t xml:space="preserve"> </w:t>
      </w:r>
      <w:r w:rsidR="00707639" w:rsidRPr="00C870BC">
        <w:rPr>
          <w:rFonts w:ascii="Times New Roman" w:eastAsia="Times New Roman" w:hAnsi="Times New Roman" w:cs="Times New Roman"/>
          <w:sz w:val="28"/>
          <w:szCs w:val="28"/>
          <w:highlight w:val="yellow"/>
        </w:rPr>
        <w:t>–</w:t>
      </w:r>
      <w:r w:rsidR="00D13C09" w:rsidRPr="00C870BC">
        <w:rPr>
          <w:rFonts w:ascii="Times New Roman" w:eastAsia="Times New Roman" w:hAnsi="Times New Roman" w:cs="Times New Roman"/>
          <w:sz w:val="28"/>
          <w:szCs w:val="28"/>
          <w:highlight w:val="yellow"/>
        </w:rPr>
        <w:t xml:space="preserve"> Динамика перечисления средств в течение 2020 года,</w:t>
      </w:r>
      <w:r w:rsidR="00D13C09" w:rsidRPr="00C870BC">
        <w:rPr>
          <w:rFonts w:ascii="Times New Roman" w:eastAsia="Times New Roman" w:hAnsi="Times New Roman" w:cs="Times New Roman"/>
          <w:b/>
          <w:sz w:val="28"/>
          <w:szCs w:val="28"/>
          <w:highlight w:val="yellow"/>
        </w:rPr>
        <w:t xml:space="preserve"> </w:t>
      </w:r>
      <w:r w:rsidR="00D13C09" w:rsidRPr="00C870BC">
        <w:rPr>
          <w:rFonts w:ascii="Times New Roman" w:eastAsia="Times New Roman" w:hAnsi="Times New Roman" w:cs="Times New Roman"/>
          <w:i/>
          <w:sz w:val="28"/>
          <w:szCs w:val="28"/>
          <w:highlight w:val="yellow"/>
        </w:rPr>
        <w:t>млн. тенге</w:t>
      </w:r>
    </w:p>
    <w:p w:rsidR="00D13C09" w:rsidRPr="00272B1D" w:rsidRDefault="00D13C09" w:rsidP="00FE4871">
      <w:pPr>
        <w:widowControl w:val="0"/>
        <w:autoSpaceDE w:val="0"/>
        <w:autoSpaceDN w:val="0"/>
        <w:spacing w:after="0" w:line="240" w:lineRule="auto"/>
        <w:rPr>
          <w:rFonts w:ascii="Times New Roman" w:eastAsia="Times New Roman" w:hAnsi="Times New Roman" w:cs="Times New Roman"/>
          <w:i/>
          <w:sz w:val="24"/>
        </w:rPr>
      </w:pP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Учитывая,</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что</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льготные</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кредиты</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фактически</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начали</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предоставляться</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предпринимателям</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во</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II</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полугодии</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2020</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года,</w:t>
      </w:r>
      <w:r w:rsidRPr="00272B1D">
        <w:rPr>
          <w:rFonts w:ascii="Times New Roman" w:eastAsia="Times New Roman" w:hAnsi="Times New Roman" w:cs="Times New Roman"/>
          <w:spacing w:val="71"/>
          <w:sz w:val="28"/>
          <w:szCs w:val="28"/>
        </w:rPr>
        <w:t xml:space="preserve"> </w:t>
      </w:r>
      <w:r w:rsidRPr="00272B1D">
        <w:rPr>
          <w:rFonts w:ascii="Times New Roman" w:eastAsia="Times New Roman" w:hAnsi="Times New Roman" w:cs="Times New Roman"/>
          <w:sz w:val="28"/>
          <w:szCs w:val="28"/>
        </w:rPr>
        <w:t>социально-экономический</w:t>
      </w:r>
      <w:r w:rsidRPr="00272B1D">
        <w:rPr>
          <w:rFonts w:ascii="Times New Roman" w:eastAsia="Times New Roman" w:hAnsi="Times New Roman" w:cs="Times New Roman"/>
          <w:spacing w:val="-67"/>
          <w:sz w:val="28"/>
          <w:szCs w:val="28"/>
        </w:rPr>
        <w:t xml:space="preserve"> </w:t>
      </w:r>
      <w:r w:rsidRPr="00272B1D">
        <w:rPr>
          <w:rFonts w:ascii="Times New Roman" w:eastAsia="Times New Roman" w:hAnsi="Times New Roman" w:cs="Times New Roman"/>
          <w:sz w:val="28"/>
          <w:szCs w:val="28"/>
        </w:rPr>
        <w:t>эффект</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по</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проектам</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предпринимателей</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согласно</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Правилам</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проведения</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мониторинга</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проектов,</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реализуемых</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по</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программам</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финансовой поддержки</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предпринимательства</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в</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рамках</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Государственной</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программы</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поддержки</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и</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развития бизнеса «Дорожная карта бизнеса-2025» (</w:t>
      </w:r>
      <w:r w:rsidRPr="00272B1D">
        <w:rPr>
          <w:rFonts w:ascii="Times New Roman" w:eastAsia="Times New Roman" w:hAnsi="Times New Roman" w:cs="Times New Roman"/>
          <w:i/>
          <w:sz w:val="28"/>
          <w:szCs w:val="28"/>
        </w:rPr>
        <w:t>приказ Министра национальной</w:t>
      </w:r>
      <w:r w:rsidRPr="00272B1D">
        <w:rPr>
          <w:rFonts w:ascii="Times New Roman" w:eastAsia="Times New Roman" w:hAnsi="Times New Roman" w:cs="Times New Roman"/>
          <w:i/>
          <w:spacing w:val="1"/>
          <w:sz w:val="28"/>
          <w:szCs w:val="28"/>
        </w:rPr>
        <w:t xml:space="preserve"> </w:t>
      </w:r>
      <w:r w:rsidRPr="00272B1D">
        <w:rPr>
          <w:rFonts w:ascii="Times New Roman" w:eastAsia="Times New Roman" w:hAnsi="Times New Roman" w:cs="Times New Roman"/>
          <w:i/>
          <w:sz w:val="28"/>
          <w:szCs w:val="28"/>
        </w:rPr>
        <w:t>экономики от 7 октября 2020 года №62</w:t>
      </w:r>
      <w:r w:rsidRPr="00272B1D">
        <w:rPr>
          <w:rFonts w:ascii="Times New Roman" w:eastAsia="Times New Roman" w:hAnsi="Times New Roman" w:cs="Times New Roman"/>
          <w:sz w:val="28"/>
          <w:szCs w:val="28"/>
        </w:rPr>
        <w:t>) будет рассчитан по итогам следующего</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финансового периода,</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т.е.</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по завершению</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2021</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года.</w:t>
      </w:r>
    </w:p>
    <w:p w:rsidR="00D13C09"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 структуре проекта «Ауыл – Ел бесігі» участие антикризисных мер по объему финансирования составляет порядка 60% (90 819,2 млн. тенге с учетом софинансирования из местного бюджета), в значении показателя создания рабочих мест – 80%, в покрытии СНП – 90%.</w:t>
      </w:r>
    </w:p>
    <w:p w:rsidR="00707639" w:rsidRDefault="00707639" w:rsidP="00FE4871">
      <w:pPr>
        <w:spacing w:after="0" w:line="240" w:lineRule="auto"/>
        <w:ind w:firstLine="709"/>
        <w:jc w:val="both"/>
        <w:rPr>
          <w:rFonts w:ascii="Times New Roman" w:hAnsi="Times New Roman" w:cs="Times New Roman"/>
          <w:sz w:val="28"/>
          <w:szCs w:val="28"/>
        </w:rPr>
      </w:pPr>
    </w:p>
    <w:p w:rsidR="00707639" w:rsidRDefault="00707639" w:rsidP="00FE4871">
      <w:pPr>
        <w:spacing w:after="0" w:line="240" w:lineRule="auto"/>
        <w:ind w:firstLine="709"/>
        <w:jc w:val="both"/>
        <w:rPr>
          <w:rFonts w:ascii="Times New Roman" w:hAnsi="Times New Roman" w:cs="Times New Roman"/>
          <w:sz w:val="28"/>
          <w:szCs w:val="28"/>
        </w:rPr>
      </w:pPr>
    </w:p>
    <w:p w:rsidR="00707639" w:rsidRDefault="00707639" w:rsidP="00FE4871">
      <w:pPr>
        <w:spacing w:after="0" w:line="240" w:lineRule="auto"/>
        <w:ind w:firstLine="709"/>
        <w:jc w:val="both"/>
        <w:rPr>
          <w:rFonts w:ascii="Times New Roman" w:hAnsi="Times New Roman" w:cs="Times New Roman"/>
          <w:sz w:val="28"/>
          <w:szCs w:val="28"/>
        </w:rPr>
      </w:pPr>
    </w:p>
    <w:p w:rsidR="00707639" w:rsidRPr="00272B1D" w:rsidRDefault="00707639" w:rsidP="00FE4871">
      <w:pPr>
        <w:spacing w:after="0" w:line="240" w:lineRule="auto"/>
        <w:ind w:firstLine="709"/>
        <w:jc w:val="both"/>
        <w:rPr>
          <w:rFonts w:ascii="Times New Roman" w:hAnsi="Times New Roman" w:cs="Times New Roman"/>
          <w:sz w:val="28"/>
          <w:szCs w:val="28"/>
        </w:rPr>
      </w:pPr>
    </w:p>
    <w:p w:rsidR="00D13C09" w:rsidRPr="00272B1D" w:rsidRDefault="00D13C09" w:rsidP="00FE4871">
      <w:pPr>
        <w:widowControl w:val="0"/>
        <w:autoSpaceDE w:val="0"/>
        <w:autoSpaceDN w:val="0"/>
        <w:spacing w:after="0" w:line="240" w:lineRule="auto"/>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Таблица</w:t>
      </w:r>
      <w:r w:rsidRPr="00272B1D">
        <w:rPr>
          <w:rFonts w:ascii="Times New Roman" w:eastAsia="Times New Roman" w:hAnsi="Times New Roman" w:cs="Times New Roman"/>
          <w:spacing w:val="-3"/>
          <w:sz w:val="28"/>
          <w:szCs w:val="28"/>
        </w:rPr>
        <w:t xml:space="preserve"> </w:t>
      </w:r>
      <w:r w:rsidRPr="00272B1D">
        <w:rPr>
          <w:rFonts w:ascii="Times New Roman" w:eastAsia="Times New Roman" w:hAnsi="Times New Roman" w:cs="Times New Roman"/>
          <w:sz w:val="28"/>
          <w:szCs w:val="28"/>
        </w:rPr>
        <w:t xml:space="preserve">16 </w:t>
      </w:r>
      <w:r w:rsidR="00707639">
        <w:rPr>
          <w:rFonts w:ascii="Times New Roman" w:eastAsia="Times New Roman" w:hAnsi="Times New Roman" w:cs="Times New Roman"/>
          <w:sz w:val="28"/>
          <w:szCs w:val="28"/>
        </w:rPr>
        <w:t>–</w:t>
      </w:r>
      <w:r w:rsidRPr="00272B1D">
        <w:rPr>
          <w:rFonts w:ascii="Times New Roman" w:eastAsia="Times New Roman" w:hAnsi="Times New Roman" w:cs="Times New Roman"/>
          <w:sz w:val="28"/>
          <w:szCs w:val="28"/>
        </w:rPr>
        <w:t xml:space="preserve"> Показатели</w:t>
      </w:r>
      <w:r w:rsidRPr="00272B1D">
        <w:rPr>
          <w:rFonts w:ascii="Times New Roman" w:eastAsia="Times New Roman" w:hAnsi="Times New Roman" w:cs="Times New Roman"/>
          <w:spacing w:val="-2"/>
          <w:sz w:val="28"/>
          <w:szCs w:val="28"/>
        </w:rPr>
        <w:t xml:space="preserve"> </w:t>
      </w:r>
      <w:r w:rsidRPr="00272B1D">
        <w:rPr>
          <w:rFonts w:ascii="Times New Roman" w:eastAsia="Times New Roman" w:hAnsi="Times New Roman" w:cs="Times New Roman"/>
          <w:sz w:val="28"/>
          <w:szCs w:val="28"/>
        </w:rPr>
        <w:t>антикризисных</w:t>
      </w:r>
      <w:r w:rsidRPr="00272B1D">
        <w:rPr>
          <w:rFonts w:ascii="Times New Roman" w:eastAsia="Times New Roman" w:hAnsi="Times New Roman" w:cs="Times New Roman"/>
          <w:spacing w:val="-2"/>
          <w:sz w:val="28"/>
          <w:szCs w:val="28"/>
        </w:rPr>
        <w:t xml:space="preserve"> </w:t>
      </w:r>
      <w:r w:rsidRPr="00272B1D">
        <w:rPr>
          <w:rFonts w:ascii="Times New Roman" w:eastAsia="Times New Roman" w:hAnsi="Times New Roman" w:cs="Times New Roman"/>
          <w:sz w:val="28"/>
          <w:szCs w:val="28"/>
        </w:rPr>
        <w:t>мер</w:t>
      </w:r>
      <w:r w:rsidRPr="00272B1D">
        <w:rPr>
          <w:rFonts w:ascii="Times New Roman" w:eastAsia="Times New Roman" w:hAnsi="Times New Roman" w:cs="Times New Roman"/>
          <w:spacing w:val="-1"/>
          <w:sz w:val="28"/>
          <w:szCs w:val="28"/>
        </w:rPr>
        <w:t xml:space="preserve"> </w:t>
      </w:r>
      <w:r w:rsidRPr="00272B1D">
        <w:rPr>
          <w:rFonts w:ascii="Times New Roman" w:eastAsia="Times New Roman" w:hAnsi="Times New Roman" w:cs="Times New Roman"/>
          <w:sz w:val="28"/>
          <w:szCs w:val="28"/>
        </w:rPr>
        <w:t>в</w:t>
      </w:r>
      <w:r w:rsidRPr="00272B1D">
        <w:rPr>
          <w:rFonts w:ascii="Times New Roman" w:eastAsia="Times New Roman" w:hAnsi="Times New Roman" w:cs="Times New Roman"/>
          <w:spacing w:val="-3"/>
          <w:sz w:val="28"/>
          <w:szCs w:val="28"/>
        </w:rPr>
        <w:t xml:space="preserve"> </w:t>
      </w:r>
      <w:r w:rsidRPr="00272B1D">
        <w:rPr>
          <w:rFonts w:ascii="Times New Roman" w:eastAsia="Times New Roman" w:hAnsi="Times New Roman" w:cs="Times New Roman"/>
          <w:sz w:val="28"/>
          <w:szCs w:val="28"/>
        </w:rPr>
        <w:t>общей</w:t>
      </w:r>
      <w:r w:rsidRPr="00272B1D">
        <w:rPr>
          <w:rFonts w:ascii="Times New Roman" w:eastAsia="Times New Roman" w:hAnsi="Times New Roman" w:cs="Times New Roman"/>
          <w:spacing w:val="-2"/>
          <w:sz w:val="28"/>
          <w:szCs w:val="28"/>
        </w:rPr>
        <w:t xml:space="preserve"> </w:t>
      </w:r>
      <w:r w:rsidRPr="00272B1D">
        <w:rPr>
          <w:rFonts w:ascii="Times New Roman" w:eastAsia="Times New Roman" w:hAnsi="Times New Roman" w:cs="Times New Roman"/>
          <w:sz w:val="28"/>
          <w:szCs w:val="28"/>
        </w:rPr>
        <w:t>структуре</w:t>
      </w:r>
      <w:r w:rsidRPr="00272B1D">
        <w:rPr>
          <w:rFonts w:ascii="Times New Roman" w:eastAsia="Times New Roman" w:hAnsi="Times New Roman" w:cs="Times New Roman"/>
          <w:spacing w:val="-3"/>
          <w:sz w:val="28"/>
          <w:szCs w:val="28"/>
        </w:rPr>
        <w:t xml:space="preserve"> </w:t>
      </w:r>
      <w:r w:rsidRPr="00272B1D">
        <w:rPr>
          <w:rFonts w:ascii="Times New Roman" w:eastAsia="Times New Roman" w:hAnsi="Times New Roman" w:cs="Times New Roman"/>
          <w:sz w:val="28"/>
          <w:szCs w:val="28"/>
        </w:rPr>
        <w:t>проекта</w:t>
      </w:r>
    </w:p>
    <w:p w:rsidR="00D13C09" w:rsidRPr="00707639" w:rsidRDefault="00D13C09" w:rsidP="00FE4871">
      <w:pPr>
        <w:widowControl w:val="0"/>
        <w:autoSpaceDE w:val="0"/>
        <w:autoSpaceDN w:val="0"/>
        <w:spacing w:after="0" w:line="240" w:lineRule="auto"/>
        <w:rPr>
          <w:rFonts w:ascii="Times New Roman" w:eastAsia="Times New Roman" w:hAnsi="Times New Roman" w:cs="Times New Roman"/>
          <w:b/>
          <w:sz w:val="16"/>
          <w:szCs w:val="16"/>
        </w:rPr>
      </w:pPr>
    </w:p>
    <w:tbl>
      <w:tblPr>
        <w:tblStyle w:val="TableNormal7"/>
        <w:tblW w:w="96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2429"/>
        <w:gridCol w:w="2085"/>
        <w:gridCol w:w="1162"/>
      </w:tblGrid>
      <w:tr w:rsidR="00707639" w:rsidRPr="00707639" w:rsidTr="00707639">
        <w:trPr>
          <w:trHeight w:val="460"/>
        </w:trPr>
        <w:tc>
          <w:tcPr>
            <w:tcW w:w="3969" w:type="dxa"/>
            <w:shd w:val="clear" w:color="auto" w:fill="auto"/>
            <w:vAlign w:val="center"/>
          </w:tcPr>
          <w:p w:rsidR="00D13C09" w:rsidRPr="00707639" w:rsidRDefault="00D13C09" w:rsidP="00707639">
            <w:pPr>
              <w:ind w:right="1562"/>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Показатели</w:t>
            </w:r>
          </w:p>
        </w:tc>
        <w:tc>
          <w:tcPr>
            <w:tcW w:w="2429" w:type="dxa"/>
            <w:shd w:val="clear" w:color="auto" w:fill="auto"/>
            <w:vAlign w:val="center"/>
          </w:tcPr>
          <w:p w:rsidR="00D13C09" w:rsidRPr="00707639" w:rsidRDefault="00D13C09" w:rsidP="00707639">
            <w:pPr>
              <w:ind w:right="202"/>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Проект</w:t>
            </w:r>
          </w:p>
          <w:p w:rsidR="00D13C09" w:rsidRPr="00707639" w:rsidRDefault="00D13C09" w:rsidP="00707639">
            <w:pPr>
              <w:ind w:right="202"/>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«Ауыл –</w:t>
            </w:r>
            <w:r w:rsidRPr="00707639">
              <w:rPr>
                <w:rFonts w:ascii="Times New Roman" w:eastAsia="Times New Roman" w:hAnsi="Times New Roman" w:cs="Times New Roman"/>
                <w:spacing w:val="-1"/>
                <w:sz w:val="24"/>
                <w:szCs w:val="24"/>
              </w:rPr>
              <w:t xml:space="preserve"> </w:t>
            </w:r>
            <w:r w:rsidRPr="00707639">
              <w:rPr>
                <w:rFonts w:ascii="Times New Roman" w:eastAsia="Times New Roman" w:hAnsi="Times New Roman" w:cs="Times New Roman"/>
                <w:sz w:val="24"/>
                <w:szCs w:val="24"/>
              </w:rPr>
              <w:t>Ел</w:t>
            </w:r>
            <w:r w:rsidRPr="00707639">
              <w:rPr>
                <w:rFonts w:ascii="Times New Roman" w:eastAsia="Times New Roman" w:hAnsi="Times New Roman" w:cs="Times New Roman"/>
                <w:spacing w:val="-1"/>
                <w:sz w:val="24"/>
                <w:szCs w:val="24"/>
              </w:rPr>
              <w:t xml:space="preserve"> </w:t>
            </w:r>
            <w:r w:rsidRPr="00707639">
              <w:rPr>
                <w:rFonts w:ascii="Times New Roman" w:eastAsia="Times New Roman" w:hAnsi="Times New Roman" w:cs="Times New Roman"/>
                <w:sz w:val="24"/>
                <w:szCs w:val="24"/>
              </w:rPr>
              <w:t>бесігі»</w:t>
            </w:r>
          </w:p>
        </w:tc>
        <w:tc>
          <w:tcPr>
            <w:tcW w:w="2085" w:type="dxa"/>
            <w:shd w:val="clear" w:color="auto" w:fill="auto"/>
            <w:vAlign w:val="center"/>
          </w:tcPr>
          <w:p w:rsidR="00D13C09" w:rsidRPr="00707639" w:rsidRDefault="00D13C09" w:rsidP="00707639">
            <w:pPr>
              <w:ind w:right="177"/>
              <w:jc w:val="center"/>
              <w:rPr>
                <w:rFonts w:ascii="Times New Roman" w:eastAsia="Times New Roman" w:hAnsi="Times New Roman" w:cs="Times New Roman"/>
                <w:sz w:val="24"/>
                <w:szCs w:val="24"/>
              </w:rPr>
            </w:pPr>
            <w:r w:rsidRPr="00707639">
              <w:rPr>
                <w:rFonts w:ascii="Times New Roman" w:eastAsia="Times New Roman" w:hAnsi="Times New Roman" w:cs="Times New Roman"/>
                <w:spacing w:val="-1"/>
                <w:sz w:val="24"/>
                <w:szCs w:val="24"/>
              </w:rPr>
              <w:t>Антикризисные</w:t>
            </w:r>
            <w:r w:rsidRPr="00707639">
              <w:rPr>
                <w:rFonts w:ascii="Times New Roman" w:eastAsia="Times New Roman" w:hAnsi="Times New Roman" w:cs="Times New Roman"/>
                <w:spacing w:val="-47"/>
                <w:sz w:val="24"/>
                <w:szCs w:val="24"/>
              </w:rPr>
              <w:t xml:space="preserve"> </w:t>
            </w:r>
            <w:r w:rsidRPr="00707639">
              <w:rPr>
                <w:rFonts w:ascii="Times New Roman" w:eastAsia="Times New Roman" w:hAnsi="Times New Roman" w:cs="Times New Roman"/>
                <w:sz w:val="24"/>
                <w:szCs w:val="24"/>
              </w:rPr>
              <w:t>меры</w:t>
            </w:r>
          </w:p>
        </w:tc>
        <w:tc>
          <w:tcPr>
            <w:tcW w:w="1162" w:type="dxa"/>
            <w:shd w:val="clear" w:color="auto" w:fill="auto"/>
            <w:vAlign w:val="center"/>
          </w:tcPr>
          <w:p w:rsidR="00D13C09" w:rsidRPr="00707639" w:rsidRDefault="00D13C09" w:rsidP="00707639">
            <w:pPr>
              <w:ind w:right="9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Доля,</w:t>
            </w:r>
            <w:r w:rsidRPr="00707639">
              <w:rPr>
                <w:rFonts w:ascii="Times New Roman" w:eastAsia="Times New Roman" w:hAnsi="Times New Roman" w:cs="Times New Roman"/>
                <w:spacing w:val="-2"/>
                <w:sz w:val="24"/>
                <w:szCs w:val="24"/>
              </w:rPr>
              <w:t xml:space="preserve"> </w:t>
            </w:r>
            <w:r w:rsidRPr="00707639">
              <w:rPr>
                <w:rFonts w:ascii="Times New Roman" w:eastAsia="Times New Roman" w:hAnsi="Times New Roman" w:cs="Times New Roman"/>
                <w:sz w:val="24"/>
                <w:szCs w:val="24"/>
              </w:rPr>
              <w:t>%</w:t>
            </w:r>
          </w:p>
        </w:tc>
      </w:tr>
      <w:tr w:rsidR="00707639" w:rsidRPr="00707639" w:rsidTr="00707639">
        <w:trPr>
          <w:trHeight w:val="300"/>
        </w:trPr>
        <w:tc>
          <w:tcPr>
            <w:tcW w:w="3969" w:type="dxa"/>
            <w:shd w:val="clear" w:color="auto" w:fill="auto"/>
          </w:tcPr>
          <w:p w:rsidR="00D13C09" w:rsidRPr="00707639" w:rsidRDefault="00D13C09" w:rsidP="00707639">
            <w:pPr>
              <w:ind w:left="56"/>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Рабочие</w:t>
            </w:r>
            <w:r w:rsidRPr="00707639">
              <w:rPr>
                <w:rFonts w:ascii="Times New Roman" w:eastAsia="Times New Roman" w:hAnsi="Times New Roman" w:cs="Times New Roman"/>
                <w:spacing w:val="-3"/>
                <w:sz w:val="24"/>
                <w:szCs w:val="24"/>
              </w:rPr>
              <w:t xml:space="preserve"> </w:t>
            </w:r>
            <w:r w:rsidRPr="00707639">
              <w:rPr>
                <w:rFonts w:ascii="Times New Roman" w:eastAsia="Times New Roman" w:hAnsi="Times New Roman" w:cs="Times New Roman"/>
                <w:sz w:val="24"/>
                <w:szCs w:val="24"/>
              </w:rPr>
              <w:t>места,</w:t>
            </w:r>
            <w:r w:rsidRPr="00707639">
              <w:rPr>
                <w:rFonts w:ascii="Times New Roman" w:eastAsia="Times New Roman" w:hAnsi="Times New Roman" w:cs="Times New Roman"/>
                <w:spacing w:val="-1"/>
                <w:sz w:val="24"/>
                <w:szCs w:val="24"/>
              </w:rPr>
              <w:t xml:space="preserve"> </w:t>
            </w:r>
            <w:r w:rsidRPr="00707639">
              <w:rPr>
                <w:rFonts w:ascii="Times New Roman" w:eastAsia="Times New Roman" w:hAnsi="Times New Roman" w:cs="Times New Roman"/>
                <w:sz w:val="24"/>
                <w:szCs w:val="24"/>
              </w:rPr>
              <w:t>ед.</w:t>
            </w:r>
          </w:p>
        </w:tc>
        <w:tc>
          <w:tcPr>
            <w:tcW w:w="2429"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10 830</w:t>
            </w:r>
          </w:p>
        </w:tc>
        <w:tc>
          <w:tcPr>
            <w:tcW w:w="2085"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8</w:t>
            </w:r>
            <w:r w:rsidRPr="00707639">
              <w:rPr>
                <w:rFonts w:ascii="Times New Roman" w:eastAsia="Times New Roman" w:hAnsi="Times New Roman" w:cs="Times New Roman"/>
                <w:spacing w:val="1"/>
                <w:sz w:val="24"/>
                <w:szCs w:val="24"/>
              </w:rPr>
              <w:t xml:space="preserve"> </w:t>
            </w:r>
            <w:r w:rsidRPr="00707639">
              <w:rPr>
                <w:rFonts w:ascii="Times New Roman" w:eastAsia="Times New Roman" w:hAnsi="Times New Roman" w:cs="Times New Roman"/>
                <w:sz w:val="24"/>
                <w:szCs w:val="24"/>
              </w:rPr>
              <w:t>581</w:t>
            </w:r>
          </w:p>
        </w:tc>
        <w:tc>
          <w:tcPr>
            <w:tcW w:w="1162"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79</w:t>
            </w:r>
          </w:p>
        </w:tc>
      </w:tr>
      <w:tr w:rsidR="00707639" w:rsidRPr="00707639" w:rsidTr="00707639">
        <w:trPr>
          <w:trHeight w:val="299"/>
        </w:trPr>
        <w:tc>
          <w:tcPr>
            <w:tcW w:w="3969" w:type="dxa"/>
            <w:shd w:val="clear" w:color="auto" w:fill="auto"/>
          </w:tcPr>
          <w:p w:rsidR="00D13C09" w:rsidRPr="00707639" w:rsidRDefault="00D13C09" w:rsidP="00707639">
            <w:pPr>
              <w:ind w:left="56"/>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w:t>
            </w:r>
            <w:r w:rsidRPr="00707639">
              <w:rPr>
                <w:rFonts w:ascii="Times New Roman" w:eastAsia="Times New Roman" w:hAnsi="Times New Roman" w:cs="Times New Roman"/>
                <w:i/>
                <w:spacing w:val="-2"/>
                <w:sz w:val="24"/>
                <w:szCs w:val="24"/>
              </w:rPr>
              <w:t xml:space="preserve"> </w:t>
            </w:r>
            <w:r w:rsidRPr="00707639">
              <w:rPr>
                <w:rFonts w:ascii="Times New Roman" w:eastAsia="Times New Roman" w:hAnsi="Times New Roman" w:cs="Times New Roman"/>
                <w:i/>
                <w:sz w:val="24"/>
                <w:szCs w:val="24"/>
              </w:rPr>
              <w:t>постоянные</w:t>
            </w:r>
            <w:r w:rsidRPr="00707639">
              <w:rPr>
                <w:rFonts w:ascii="Times New Roman" w:eastAsia="Times New Roman" w:hAnsi="Times New Roman" w:cs="Times New Roman"/>
                <w:i/>
                <w:spacing w:val="-3"/>
                <w:sz w:val="24"/>
                <w:szCs w:val="24"/>
              </w:rPr>
              <w:t xml:space="preserve"> </w:t>
            </w:r>
            <w:r w:rsidRPr="00707639">
              <w:rPr>
                <w:rFonts w:ascii="Times New Roman" w:eastAsia="Times New Roman" w:hAnsi="Times New Roman" w:cs="Times New Roman"/>
                <w:i/>
                <w:sz w:val="24"/>
                <w:szCs w:val="24"/>
              </w:rPr>
              <w:t>рабочие</w:t>
            </w:r>
            <w:r w:rsidRPr="00707639">
              <w:rPr>
                <w:rFonts w:ascii="Times New Roman" w:eastAsia="Times New Roman" w:hAnsi="Times New Roman" w:cs="Times New Roman"/>
                <w:i/>
                <w:spacing w:val="-3"/>
                <w:sz w:val="24"/>
                <w:szCs w:val="24"/>
              </w:rPr>
              <w:t xml:space="preserve"> </w:t>
            </w:r>
            <w:r w:rsidRPr="00707639">
              <w:rPr>
                <w:rFonts w:ascii="Times New Roman" w:eastAsia="Times New Roman" w:hAnsi="Times New Roman" w:cs="Times New Roman"/>
                <w:i/>
                <w:sz w:val="24"/>
                <w:szCs w:val="24"/>
              </w:rPr>
              <w:t>места</w:t>
            </w:r>
          </w:p>
        </w:tc>
        <w:tc>
          <w:tcPr>
            <w:tcW w:w="2429" w:type="dxa"/>
            <w:shd w:val="clear" w:color="auto" w:fill="auto"/>
            <w:vAlign w:val="center"/>
          </w:tcPr>
          <w:p w:rsidR="00D13C09" w:rsidRPr="00707639" w:rsidRDefault="00D13C09" w:rsidP="00707639">
            <w:pPr>
              <w:ind w:right="19"/>
              <w:jc w:val="center"/>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706</w:t>
            </w:r>
          </w:p>
        </w:tc>
        <w:tc>
          <w:tcPr>
            <w:tcW w:w="2085" w:type="dxa"/>
            <w:shd w:val="clear" w:color="auto" w:fill="auto"/>
            <w:vAlign w:val="center"/>
          </w:tcPr>
          <w:p w:rsidR="00D13C09" w:rsidRPr="00707639" w:rsidRDefault="00D13C09" w:rsidP="00707639">
            <w:pPr>
              <w:ind w:right="19"/>
              <w:jc w:val="center"/>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503</w:t>
            </w:r>
          </w:p>
        </w:tc>
        <w:tc>
          <w:tcPr>
            <w:tcW w:w="1162" w:type="dxa"/>
            <w:shd w:val="clear" w:color="auto" w:fill="auto"/>
            <w:vAlign w:val="center"/>
          </w:tcPr>
          <w:p w:rsidR="00D13C09" w:rsidRPr="00707639" w:rsidRDefault="00D13C09" w:rsidP="00707639">
            <w:pPr>
              <w:ind w:right="19"/>
              <w:jc w:val="center"/>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71</w:t>
            </w:r>
          </w:p>
        </w:tc>
      </w:tr>
      <w:tr w:rsidR="00707639" w:rsidRPr="00707639" w:rsidTr="00707639">
        <w:trPr>
          <w:trHeight w:val="299"/>
        </w:trPr>
        <w:tc>
          <w:tcPr>
            <w:tcW w:w="3969" w:type="dxa"/>
            <w:shd w:val="clear" w:color="auto" w:fill="auto"/>
          </w:tcPr>
          <w:p w:rsidR="00D13C09" w:rsidRPr="00707639" w:rsidRDefault="00D13C09" w:rsidP="00707639">
            <w:pPr>
              <w:ind w:left="56"/>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w:t>
            </w:r>
            <w:r w:rsidRPr="00707639">
              <w:rPr>
                <w:rFonts w:ascii="Times New Roman" w:eastAsia="Times New Roman" w:hAnsi="Times New Roman" w:cs="Times New Roman"/>
                <w:i/>
                <w:spacing w:val="-3"/>
                <w:sz w:val="24"/>
                <w:szCs w:val="24"/>
              </w:rPr>
              <w:t xml:space="preserve"> </w:t>
            </w:r>
            <w:r w:rsidRPr="00707639">
              <w:rPr>
                <w:rFonts w:ascii="Times New Roman" w:eastAsia="Times New Roman" w:hAnsi="Times New Roman" w:cs="Times New Roman"/>
                <w:i/>
                <w:sz w:val="24"/>
                <w:szCs w:val="24"/>
              </w:rPr>
              <w:t>временные</w:t>
            </w:r>
            <w:r w:rsidRPr="00707639">
              <w:rPr>
                <w:rFonts w:ascii="Times New Roman" w:eastAsia="Times New Roman" w:hAnsi="Times New Roman" w:cs="Times New Roman"/>
                <w:i/>
                <w:spacing w:val="-3"/>
                <w:sz w:val="24"/>
                <w:szCs w:val="24"/>
              </w:rPr>
              <w:t xml:space="preserve"> </w:t>
            </w:r>
            <w:r w:rsidRPr="00707639">
              <w:rPr>
                <w:rFonts w:ascii="Times New Roman" w:eastAsia="Times New Roman" w:hAnsi="Times New Roman" w:cs="Times New Roman"/>
                <w:i/>
                <w:sz w:val="24"/>
                <w:szCs w:val="24"/>
              </w:rPr>
              <w:t>рабочие</w:t>
            </w:r>
            <w:r w:rsidRPr="00707639">
              <w:rPr>
                <w:rFonts w:ascii="Times New Roman" w:eastAsia="Times New Roman" w:hAnsi="Times New Roman" w:cs="Times New Roman"/>
                <w:i/>
                <w:spacing w:val="-3"/>
                <w:sz w:val="24"/>
                <w:szCs w:val="24"/>
              </w:rPr>
              <w:t xml:space="preserve"> </w:t>
            </w:r>
            <w:r w:rsidRPr="00707639">
              <w:rPr>
                <w:rFonts w:ascii="Times New Roman" w:eastAsia="Times New Roman" w:hAnsi="Times New Roman" w:cs="Times New Roman"/>
                <w:i/>
                <w:sz w:val="24"/>
                <w:szCs w:val="24"/>
              </w:rPr>
              <w:t>места</w:t>
            </w:r>
          </w:p>
        </w:tc>
        <w:tc>
          <w:tcPr>
            <w:tcW w:w="2429" w:type="dxa"/>
            <w:shd w:val="clear" w:color="auto" w:fill="auto"/>
            <w:vAlign w:val="center"/>
          </w:tcPr>
          <w:p w:rsidR="00D13C09" w:rsidRPr="00707639" w:rsidRDefault="00D13C09" w:rsidP="00707639">
            <w:pPr>
              <w:ind w:right="19"/>
              <w:jc w:val="center"/>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10 124</w:t>
            </w:r>
          </w:p>
        </w:tc>
        <w:tc>
          <w:tcPr>
            <w:tcW w:w="2085" w:type="dxa"/>
            <w:shd w:val="clear" w:color="auto" w:fill="auto"/>
            <w:vAlign w:val="center"/>
          </w:tcPr>
          <w:p w:rsidR="00D13C09" w:rsidRPr="00707639" w:rsidRDefault="00D13C09" w:rsidP="00707639">
            <w:pPr>
              <w:ind w:right="19"/>
              <w:jc w:val="center"/>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8</w:t>
            </w:r>
            <w:r w:rsidRPr="00707639">
              <w:rPr>
                <w:rFonts w:ascii="Times New Roman" w:eastAsia="Times New Roman" w:hAnsi="Times New Roman" w:cs="Times New Roman"/>
                <w:i/>
                <w:spacing w:val="1"/>
                <w:sz w:val="24"/>
                <w:szCs w:val="24"/>
              </w:rPr>
              <w:t xml:space="preserve"> </w:t>
            </w:r>
            <w:r w:rsidRPr="00707639">
              <w:rPr>
                <w:rFonts w:ascii="Times New Roman" w:eastAsia="Times New Roman" w:hAnsi="Times New Roman" w:cs="Times New Roman"/>
                <w:i/>
                <w:sz w:val="24"/>
                <w:szCs w:val="24"/>
              </w:rPr>
              <w:t>078</w:t>
            </w:r>
          </w:p>
        </w:tc>
        <w:tc>
          <w:tcPr>
            <w:tcW w:w="1162" w:type="dxa"/>
            <w:shd w:val="clear" w:color="auto" w:fill="auto"/>
            <w:vAlign w:val="center"/>
          </w:tcPr>
          <w:p w:rsidR="00D13C09" w:rsidRPr="00707639" w:rsidRDefault="00D13C09" w:rsidP="00707639">
            <w:pPr>
              <w:ind w:right="19"/>
              <w:jc w:val="center"/>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80</w:t>
            </w:r>
          </w:p>
        </w:tc>
      </w:tr>
      <w:tr w:rsidR="00707639" w:rsidRPr="00707639" w:rsidTr="00707639">
        <w:trPr>
          <w:trHeight w:val="299"/>
        </w:trPr>
        <w:tc>
          <w:tcPr>
            <w:tcW w:w="3969" w:type="dxa"/>
            <w:shd w:val="clear" w:color="auto" w:fill="auto"/>
          </w:tcPr>
          <w:p w:rsidR="00D13C09" w:rsidRPr="00707639" w:rsidRDefault="00D13C09" w:rsidP="00707639">
            <w:pPr>
              <w:ind w:left="56"/>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Налоговые</w:t>
            </w:r>
            <w:r w:rsidRPr="00707639">
              <w:rPr>
                <w:rFonts w:ascii="Times New Roman" w:eastAsia="Times New Roman" w:hAnsi="Times New Roman" w:cs="Times New Roman"/>
                <w:spacing w:val="-5"/>
                <w:sz w:val="24"/>
                <w:szCs w:val="24"/>
              </w:rPr>
              <w:t xml:space="preserve"> </w:t>
            </w:r>
            <w:r w:rsidRPr="00707639">
              <w:rPr>
                <w:rFonts w:ascii="Times New Roman" w:eastAsia="Times New Roman" w:hAnsi="Times New Roman" w:cs="Times New Roman"/>
                <w:sz w:val="24"/>
                <w:szCs w:val="24"/>
              </w:rPr>
              <w:t>поступления,</w:t>
            </w:r>
            <w:r w:rsidRPr="00707639">
              <w:rPr>
                <w:rFonts w:ascii="Times New Roman" w:eastAsia="Times New Roman" w:hAnsi="Times New Roman" w:cs="Times New Roman"/>
                <w:spacing w:val="-4"/>
                <w:sz w:val="24"/>
                <w:szCs w:val="24"/>
              </w:rPr>
              <w:t xml:space="preserve"> </w:t>
            </w:r>
            <w:r w:rsidRPr="00707639">
              <w:rPr>
                <w:rFonts w:ascii="Times New Roman" w:eastAsia="Times New Roman" w:hAnsi="Times New Roman" w:cs="Times New Roman"/>
                <w:sz w:val="24"/>
                <w:szCs w:val="24"/>
              </w:rPr>
              <w:t>млрд.</w:t>
            </w:r>
            <w:r w:rsidRPr="00707639">
              <w:rPr>
                <w:rFonts w:ascii="Times New Roman" w:eastAsia="Times New Roman" w:hAnsi="Times New Roman" w:cs="Times New Roman"/>
                <w:spacing w:val="-5"/>
                <w:sz w:val="24"/>
                <w:szCs w:val="24"/>
              </w:rPr>
              <w:t xml:space="preserve"> </w:t>
            </w:r>
            <w:r w:rsidRPr="00707639">
              <w:rPr>
                <w:rFonts w:ascii="Times New Roman" w:eastAsia="Times New Roman" w:hAnsi="Times New Roman" w:cs="Times New Roman"/>
                <w:sz w:val="24"/>
                <w:szCs w:val="24"/>
              </w:rPr>
              <w:t>тенге</w:t>
            </w:r>
          </w:p>
        </w:tc>
        <w:tc>
          <w:tcPr>
            <w:tcW w:w="2429"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9,2</w:t>
            </w:r>
          </w:p>
        </w:tc>
        <w:tc>
          <w:tcPr>
            <w:tcW w:w="2085"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5,4</w:t>
            </w:r>
          </w:p>
        </w:tc>
        <w:tc>
          <w:tcPr>
            <w:tcW w:w="1162"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59</w:t>
            </w:r>
          </w:p>
        </w:tc>
      </w:tr>
      <w:tr w:rsidR="00707639" w:rsidRPr="00707639" w:rsidTr="00707639">
        <w:trPr>
          <w:trHeight w:val="299"/>
        </w:trPr>
        <w:tc>
          <w:tcPr>
            <w:tcW w:w="3969" w:type="dxa"/>
            <w:shd w:val="clear" w:color="auto" w:fill="auto"/>
          </w:tcPr>
          <w:p w:rsidR="00D13C09" w:rsidRPr="00707639" w:rsidRDefault="00D13C09" w:rsidP="00707639">
            <w:pPr>
              <w:ind w:left="56"/>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Количество</w:t>
            </w:r>
            <w:r w:rsidRPr="00707639">
              <w:rPr>
                <w:rFonts w:ascii="Times New Roman" w:eastAsia="Times New Roman" w:hAnsi="Times New Roman" w:cs="Times New Roman"/>
                <w:spacing w:val="-4"/>
                <w:sz w:val="24"/>
                <w:szCs w:val="24"/>
              </w:rPr>
              <w:t xml:space="preserve"> </w:t>
            </w:r>
            <w:r w:rsidRPr="00707639">
              <w:rPr>
                <w:rFonts w:ascii="Times New Roman" w:eastAsia="Times New Roman" w:hAnsi="Times New Roman" w:cs="Times New Roman"/>
                <w:sz w:val="24"/>
                <w:szCs w:val="24"/>
              </w:rPr>
              <w:t>проектов,</w:t>
            </w:r>
            <w:r w:rsidRPr="00707639">
              <w:rPr>
                <w:rFonts w:ascii="Times New Roman" w:eastAsia="Times New Roman" w:hAnsi="Times New Roman" w:cs="Times New Roman"/>
                <w:spacing w:val="-3"/>
                <w:sz w:val="24"/>
                <w:szCs w:val="24"/>
              </w:rPr>
              <w:t xml:space="preserve"> </w:t>
            </w:r>
            <w:r w:rsidRPr="00707639">
              <w:rPr>
                <w:rFonts w:ascii="Times New Roman" w:eastAsia="Times New Roman" w:hAnsi="Times New Roman" w:cs="Times New Roman"/>
                <w:sz w:val="24"/>
                <w:szCs w:val="24"/>
              </w:rPr>
              <w:t>ед.</w:t>
            </w:r>
          </w:p>
        </w:tc>
        <w:tc>
          <w:tcPr>
            <w:tcW w:w="2429"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986</w:t>
            </w:r>
          </w:p>
        </w:tc>
        <w:tc>
          <w:tcPr>
            <w:tcW w:w="2085"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592</w:t>
            </w:r>
          </w:p>
        </w:tc>
        <w:tc>
          <w:tcPr>
            <w:tcW w:w="1162"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60</w:t>
            </w:r>
          </w:p>
        </w:tc>
      </w:tr>
      <w:tr w:rsidR="00707639" w:rsidRPr="00707639" w:rsidTr="00707639">
        <w:trPr>
          <w:trHeight w:val="301"/>
        </w:trPr>
        <w:tc>
          <w:tcPr>
            <w:tcW w:w="3969" w:type="dxa"/>
            <w:shd w:val="clear" w:color="auto" w:fill="auto"/>
          </w:tcPr>
          <w:p w:rsidR="00D13C09" w:rsidRPr="00707639" w:rsidRDefault="00D13C09" w:rsidP="00707639">
            <w:pPr>
              <w:ind w:left="56"/>
              <w:rPr>
                <w:rFonts w:ascii="Times New Roman" w:eastAsia="Times New Roman" w:hAnsi="Times New Roman" w:cs="Times New Roman"/>
                <w:sz w:val="24"/>
                <w:szCs w:val="24"/>
                <w:lang w:val="ru-RU"/>
              </w:rPr>
            </w:pPr>
            <w:r w:rsidRPr="00707639">
              <w:rPr>
                <w:rFonts w:ascii="Times New Roman" w:eastAsia="Times New Roman" w:hAnsi="Times New Roman" w:cs="Times New Roman"/>
                <w:sz w:val="24"/>
                <w:szCs w:val="24"/>
                <w:lang w:val="ru-RU"/>
              </w:rPr>
              <w:t>Количество</w:t>
            </w:r>
            <w:r w:rsidRPr="00707639">
              <w:rPr>
                <w:rFonts w:ascii="Times New Roman" w:eastAsia="Times New Roman" w:hAnsi="Times New Roman" w:cs="Times New Roman"/>
                <w:spacing w:val="-4"/>
                <w:sz w:val="24"/>
                <w:szCs w:val="24"/>
                <w:lang w:val="ru-RU"/>
              </w:rPr>
              <w:t xml:space="preserve"> </w:t>
            </w:r>
            <w:r w:rsidRPr="00707639">
              <w:rPr>
                <w:rFonts w:ascii="Times New Roman" w:eastAsia="Times New Roman" w:hAnsi="Times New Roman" w:cs="Times New Roman"/>
                <w:sz w:val="24"/>
                <w:szCs w:val="24"/>
                <w:lang w:val="ru-RU"/>
              </w:rPr>
              <w:t>сельских</w:t>
            </w:r>
            <w:r w:rsidRPr="00707639">
              <w:rPr>
                <w:rFonts w:ascii="Times New Roman" w:eastAsia="Times New Roman" w:hAnsi="Times New Roman" w:cs="Times New Roman"/>
                <w:spacing w:val="-4"/>
                <w:sz w:val="24"/>
                <w:szCs w:val="24"/>
                <w:lang w:val="ru-RU"/>
              </w:rPr>
              <w:t xml:space="preserve"> </w:t>
            </w:r>
            <w:r w:rsidRPr="00707639">
              <w:rPr>
                <w:rFonts w:ascii="Times New Roman" w:eastAsia="Times New Roman" w:hAnsi="Times New Roman" w:cs="Times New Roman"/>
                <w:sz w:val="24"/>
                <w:szCs w:val="24"/>
                <w:lang w:val="ru-RU"/>
              </w:rPr>
              <w:t>населенных</w:t>
            </w:r>
            <w:r w:rsidRPr="00707639">
              <w:rPr>
                <w:rFonts w:ascii="Times New Roman" w:eastAsia="Times New Roman" w:hAnsi="Times New Roman" w:cs="Times New Roman"/>
                <w:spacing w:val="-5"/>
                <w:sz w:val="24"/>
                <w:szCs w:val="24"/>
                <w:lang w:val="ru-RU"/>
              </w:rPr>
              <w:t xml:space="preserve"> </w:t>
            </w:r>
            <w:r w:rsidRPr="00707639">
              <w:rPr>
                <w:rFonts w:ascii="Times New Roman" w:eastAsia="Times New Roman" w:hAnsi="Times New Roman" w:cs="Times New Roman"/>
                <w:sz w:val="24"/>
                <w:szCs w:val="24"/>
                <w:lang w:val="ru-RU"/>
              </w:rPr>
              <w:t>пунктов,</w:t>
            </w:r>
            <w:r w:rsidRPr="00707639">
              <w:rPr>
                <w:rFonts w:ascii="Times New Roman" w:eastAsia="Times New Roman" w:hAnsi="Times New Roman" w:cs="Times New Roman"/>
                <w:spacing w:val="-3"/>
                <w:sz w:val="24"/>
                <w:szCs w:val="24"/>
                <w:lang w:val="ru-RU"/>
              </w:rPr>
              <w:t xml:space="preserve"> </w:t>
            </w:r>
            <w:r w:rsidRPr="00707639">
              <w:rPr>
                <w:rFonts w:ascii="Times New Roman" w:eastAsia="Times New Roman" w:hAnsi="Times New Roman" w:cs="Times New Roman"/>
                <w:sz w:val="24"/>
                <w:szCs w:val="24"/>
                <w:lang w:val="ru-RU"/>
              </w:rPr>
              <w:t>ед.</w:t>
            </w:r>
          </w:p>
        </w:tc>
        <w:tc>
          <w:tcPr>
            <w:tcW w:w="2429"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216</w:t>
            </w:r>
          </w:p>
        </w:tc>
        <w:tc>
          <w:tcPr>
            <w:tcW w:w="2085"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193</w:t>
            </w:r>
          </w:p>
        </w:tc>
        <w:tc>
          <w:tcPr>
            <w:tcW w:w="1162" w:type="dxa"/>
            <w:shd w:val="clear" w:color="auto" w:fill="auto"/>
            <w:vAlign w:val="center"/>
          </w:tcPr>
          <w:p w:rsidR="00D13C09" w:rsidRPr="00707639" w:rsidRDefault="00D13C09" w:rsidP="00707639">
            <w:pPr>
              <w:ind w:right="19"/>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89</w:t>
            </w:r>
          </w:p>
        </w:tc>
      </w:tr>
    </w:tbl>
    <w:p w:rsidR="00D13C09" w:rsidRPr="00272B1D" w:rsidRDefault="00D13C09" w:rsidP="00FE4871">
      <w:pPr>
        <w:spacing w:after="0" w:line="240" w:lineRule="auto"/>
        <w:jc w:val="both"/>
        <w:rPr>
          <w:rFonts w:ascii="Times New Roman" w:hAnsi="Times New Roman" w:cs="Times New Roman"/>
          <w:sz w:val="28"/>
          <w:szCs w:val="28"/>
        </w:rPr>
      </w:pP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При этом, запланированные проекты дублируют по содержанию и направленности задачи с проектами Дорожной карты занятости, а также с мероприятиями бюджетных программ администраторов отраслевой направленности.</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272B1D">
        <w:rPr>
          <w:rFonts w:ascii="Times New Roman" w:eastAsia="Times New Roman" w:hAnsi="Times New Roman" w:cs="Times New Roman"/>
          <w:i/>
          <w:sz w:val="28"/>
          <w:szCs w:val="28"/>
        </w:rPr>
        <w:t>В рамках оценки проекта республиканского бюджета на 2021-2023 годы выявлено выделение в 2019-2020 годах бюджетных средств на реализацию проектов по развитию транспортной инфраструктуры одновременно тремя администраторами: Министерством индустрии и инфраструктурного развития в рамках Государственной программы инфраструктурного развития «Нұрлы жол» – 245 058,2 млн. тенге, Министерством национальной экономики в рамках проектов «Ауыл – Ел бесігі» и развития окраин городов – 62 276 млн. тенге и Министерством труда и социальной защиты населения по программе «Дорожная карта занятости» – 166 803 млн. тенге (без учета внебюджетных средств).</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272B1D">
        <w:rPr>
          <w:rFonts w:ascii="Times New Roman" w:eastAsia="Times New Roman" w:hAnsi="Times New Roman" w:cs="Times New Roman"/>
          <w:i/>
          <w:sz w:val="28"/>
          <w:szCs w:val="28"/>
        </w:rPr>
        <w:t>Подобная практика указывает на проблему рассредоточения бюджетных средств между различными проектами и программами, что нивелирует эффект от их реализации и не способствует полноценному анализу экономического воздействия на отрасль или регион. В данном случае эффективность вложенного бюджетом тенге в реализацию меры государственной поддержки должна распределяться на всех участников процесса.</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272B1D">
        <w:rPr>
          <w:rFonts w:ascii="Times New Roman" w:eastAsia="Times New Roman" w:hAnsi="Times New Roman" w:cs="Times New Roman"/>
          <w:i/>
          <w:sz w:val="28"/>
          <w:szCs w:val="28"/>
        </w:rPr>
        <w:t>Между тем, по результатам государственного аудита при определении суммы компенсации Министерством национальной экономики не учтены нормы налогового законодательства и уже выделенные компенсации, что привело к неэффективному планированию на 125,7 млрд. тенге.</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Расчет произведен на основании данных о фактических поступлениях за 12 месяцев 2019 года в сферах туристической, досуговой, физкультурно-оздоровительной деятельности, общественного питания, гостиничного бизнеса и торговли с применением среднего коэффициента инфляции 9,7% за 2020 год, без вычета прогнозных сумм налоговых поступлений в период с 1 июля по 31 декабря 2020 года (68,9 млрд. тенге), поступлений за январь-февраль 2020 года (49,8 млрд. тенге) и компенсаций в связи с освобождением компаний микро- и малого бизнеса от уплаты социального налога (7 млрд. тенге).</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707639">
        <w:rPr>
          <w:rFonts w:ascii="Times New Roman" w:eastAsia="Times New Roman" w:hAnsi="Times New Roman" w:cs="Times New Roman"/>
          <w:sz w:val="28"/>
          <w:szCs w:val="28"/>
        </w:rPr>
        <w:t>Во II направление</w:t>
      </w:r>
      <w:r w:rsidRPr="00272B1D">
        <w:rPr>
          <w:rFonts w:ascii="Times New Roman" w:eastAsia="Times New Roman" w:hAnsi="Times New Roman" w:cs="Times New Roman"/>
          <w:i/>
          <w:sz w:val="28"/>
          <w:szCs w:val="28"/>
        </w:rPr>
        <w:t xml:space="preserve"> включены расходы на противоэпидемиологические мероприятия, реализуемые в том числе за счет резерва Правительства на неотложные затраты, стимулирование медицинских и иных работников, участвующих в борьбе с КВИ, оказание социально-уязвимым слоям населения мер социальной поддержки на период чрезвычайного положения и ограничительных карантинных мер.</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В целях предупреждения распространения COVID-19 среди населения, по поручению Главы государства предусмотрены меры социальной поддержки и стимулирования работников организаций здравоохранения за работу в особых условиях с риском заражения COVID-19 и лиц, задействованных в противоэпидемических мероприятиях.</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Объем бюджетных средств в сумме 121 122,6 млн. тенге (первоначальный план – 48 752 млн. тенге) направлен на стимулирование медицинских работников, а также работников санитарных служб, сотрудников органов внутренних дел, военных сил, гвардии, привлеченных к мероприятиям по борьбе с распространением COVID-19. В целом, по итогам корректировки в декабре 2020 года по всем трем администраторам отмечается 100% освоение выделенных средств.</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С учетом нестабильности санитарно-эпидемиологической обстановки в стране и мире, вспышками очередных волн заболеваний в течение года проведены корректировки в сторону увеличения объема требуемых средств, основной объем которых приходится на Министерство здравоохранения.</w:t>
      </w:r>
    </w:p>
    <w:p w:rsidR="00D13C09" w:rsidRPr="00272B1D" w:rsidRDefault="00D13C09"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D13C09" w:rsidRPr="00943AEF" w:rsidRDefault="00D13C09" w:rsidP="00FE4871">
      <w:pPr>
        <w:widowControl w:val="0"/>
        <w:autoSpaceDE w:val="0"/>
        <w:autoSpaceDN w:val="0"/>
        <w:spacing w:after="0" w:line="240" w:lineRule="auto"/>
        <w:jc w:val="both"/>
        <w:rPr>
          <w:rFonts w:ascii="Times New Roman" w:eastAsia="Times New Roman" w:hAnsi="Times New Roman" w:cs="Times New Roman"/>
          <w:i/>
          <w:sz w:val="28"/>
          <w:szCs w:val="28"/>
        </w:rPr>
      </w:pPr>
      <w:r w:rsidRPr="00943AEF">
        <w:rPr>
          <w:rFonts w:ascii="Times New Roman" w:eastAsia="Times New Roman" w:hAnsi="Times New Roman" w:cs="Times New Roman"/>
          <w:sz w:val="28"/>
          <w:szCs w:val="28"/>
        </w:rPr>
        <w:t>Таблица</w:t>
      </w:r>
      <w:r w:rsidRPr="00943AEF">
        <w:rPr>
          <w:rFonts w:ascii="Times New Roman" w:eastAsia="Times New Roman" w:hAnsi="Times New Roman" w:cs="Times New Roman"/>
          <w:spacing w:val="-3"/>
          <w:sz w:val="28"/>
          <w:szCs w:val="28"/>
        </w:rPr>
        <w:t xml:space="preserve"> </w:t>
      </w:r>
      <w:r w:rsidRPr="00943AEF">
        <w:rPr>
          <w:rFonts w:ascii="Times New Roman" w:eastAsia="Times New Roman" w:hAnsi="Times New Roman" w:cs="Times New Roman"/>
          <w:sz w:val="28"/>
          <w:szCs w:val="28"/>
        </w:rPr>
        <w:t xml:space="preserve">17 </w:t>
      </w:r>
      <w:r w:rsidR="00707639" w:rsidRPr="00943AEF">
        <w:rPr>
          <w:rFonts w:ascii="Times New Roman" w:eastAsia="Times New Roman" w:hAnsi="Times New Roman" w:cs="Times New Roman"/>
          <w:sz w:val="28"/>
          <w:szCs w:val="28"/>
        </w:rPr>
        <w:t>–</w:t>
      </w:r>
      <w:r w:rsidRPr="00943AEF">
        <w:rPr>
          <w:rFonts w:ascii="Times New Roman" w:eastAsia="Times New Roman" w:hAnsi="Times New Roman" w:cs="Times New Roman"/>
          <w:spacing w:val="62"/>
          <w:sz w:val="28"/>
          <w:szCs w:val="28"/>
        </w:rPr>
        <w:t xml:space="preserve"> </w:t>
      </w:r>
      <w:r w:rsidRPr="00943AEF">
        <w:rPr>
          <w:rFonts w:ascii="Times New Roman" w:eastAsia="Times New Roman" w:hAnsi="Times New Roman" w:cs="Times New Roman"/>
          <w:sz w:val="28"/>
          <w:szCs w:val="28"/>
        </w:rPr>
        <w:t>Распределение</w:t>
      </w:r>
      <w:r w:rsidRPr="00943AEF">
        <w:rPr>
          <w:rFonts w:ascii="Times New Roman" w:eastAsia="Times New Roman" w:hAnsi="Times New Roman" w:cs="Times New Roman"/>
          <w:spacing w:val="-2"/>
          <w:sz w:val="28"/>
          <w:szCs w:val="28"/>
        </w:rPr>
        <w:t xml:space="preserve"> </w:t>
      </w:r>
      <w:r w:rsidRPr="00943AEF">
        <w:rPr>
          <w:rFonts w:ascii="Times New Roman" w:eastAsia="Times New Roman" w:hAnsi="Times New Roman" w:cs="Times New Roman"/>
          <w:sz w:val="28"/>
          <w:szCs w:val="28"/>
        </w:rPr>
        <w:t>средств</w:t>
      </w:r>
      <w:r w:rsidRPr="00943AEF">
        <w:rPr>
          <w:rFonts w:ascii="Times New Roman" w:eastAsia="Times New Roman" w:hAnsi="Times New Roman" w:cs="Times New Roman"/>
          <w:spacing w:val="-3"/>
          <w:sz w:val="28"/>
          <w:szCs w:val="28"/>
        </w:rPr>
        <w:t xml:space="preserve"> </w:t>
      </w:r>
      <w:r w:rsidRPr="00943AEF">
        <w:rPr>
          <w:rFonts w:ascii="Times New Roman" w:eastAsia="Times New Roman" w:hAnsi="Times New Roman" w:cs="Times New Roman"/>
          <w:sz w:val="28"/>
          <w:szCs w:val="28"/>
        </w:rPr>
        <w:t>по</w:t>
      </w:r>
      <w:r w:rsidRPr="00943AEF">
        <w:rPr>
          <w:rFonts w:ascii="Times New Roman" w:eastAsia="Times New Roman" w:hAnsi="Times New Roman" w:cs="Times New Roman"/>
          <w:spacing w:val="-1"/>
          <w:sz w:val="28"/>
          <w:szCs w:val="28"/>
        </w:rPr>
        <w:t xml:space="preserve"> </w:t>
      </w:r>
      <w:r w:rsidRPr="00943AEF">
        <w:rPr>
          <w:rFonts w:ascii="Times New Roman" w:eastAsia="Times New Roman" w:hAnsi="Times New Roman" w:cs="Times New Roman"/>
          <w:sz w:val="28"/>
          <w:szCs w:val="28"/>
        </w:rPr>
        <w:t>государственным</w:t>
      </w:r>
      <w:r w:rsidRPr="00943AEF">
        <w:rPr>
          <w:rFonts w:ascii="Times New Roman" w:eastAsia="Times New Roman" w:hAnsi="Times New Roman" w:cs="Times New Roman"/>
          <w:spacing w:val="-5"/>
          <w:sz w:val="28"/>
          <w:szCs w:val="28"/>
        </w:rPr>
        <w:t xml:space="preserve"> </w:t>
      </w:r>
      <w:r w:rsidRPr="00943AEF">
        <w:rPr>
          <w:rFonts w:ascii="Times New Roman" w:eastAsia="Times New Roman" w:hAnsi="Times New Roman" w:cs="Times New Roman"/>
          <w:sz w:val="28"/>
          <w:szCs w:val="28"/>
        </w:rPr>
        <w:t>органам</w:t>
      </w:r>
      <w:r w:rsidR="003C6D0E" w:rsidRPr="00943AEF">
        <w:rPr>
          <w:rFonts w:ascii="Times New Roman" w:eastAsia="Times New Roman" w:hAnsi="Times New Roman" w:cs="Times New Roman"/>
          <w:sz w:val="28"/>
          <w:szCs w:val="28"/>
        </w:rPr>
        <w:t xml:space="preserve">, </w:t>
      </w:r>
      <w:r w:rsidRPr="00943AEF">
        <w:rPr>
          <w:rFonts w:ascii="Times New Roman" w:eastAsia="Times New Roman" w:hAnsi="Times New Roman" w:cs="Times New Roman"/>
          <w:i/>
          <w:sz w:val="28"/>
          <w:szCs w:val="28"/>
        </w:rPr>
        <w:t>млн.</w:t>
      </w:r>
      <w:r w:rsidRPr="00943AEF">
        <w:rPr>
          <w:rFonts w:ascii="Times New Roman" w:eastAsia="Times New Roman" w:hAnsi="Times New Roman" w:cs="Times New Roman"/>
          <w:i/>
          <w:spacing w:val="-3"/>
          <w:sz w:val="28"/>
          <w:szCs w:val="28"/>
        </w:rPr>
        <w:t xml:space="preserve"> </w:t>
      </w:r>
      <w:r w:rsidR="003C6D0E" w:rsidRPr="00943AEF">
        <w:rPr>
          <w:rFonts w:ascii="Times New Roman" w:eastAsia="Times New Roman" w:hAnsi="Times New Roman" w:cs="Times New Roman"/>
          <w:i/>
          <w:sz w:val="28"/>
          <w:szCs w:val="28"/>
        </w:rPr>
        <w:t>т</w:t>
      </w:r>
      <w:r w:rsidRPr="00943AEF">
        <w:rPr>
          <w:rFonts w:ascii="Times New Roman" w:eastAsia="Times New Roman" w:hAnsi="Times New Roman" w:cs="Times New Roman"/>
          <w:i/>
          <w:sz w:val="28"/>
          <w:szCs w:val="28"/>
        </w:rPr>
        <w:t>енге</w:t>
      </w:r>
    </w:p>
    <w:p w:rsidR="00D13C09" w:rsidRPr="00943AEF" w:rsidRDefault="00D13C09" w:rsidP="00FE4871">
      <w:pPr>
        <w:widowControl w:val="0"/>
        <w:autoSpaceDE w:val="0"/>
        <w:autoSpaceDN w:val="0"/>
        <w:spacing w:after="0" w:line="240" w:lineRule="auto"/>
        <w:jc w:val="both"/>
        <w:rPr>
          <w:rFonts w:ascii="Times New Roman" w:eastAsia="Times New Roman" w:hAnsi="Times New Roman" w:cs="Times New Roman"/>
          <w:i/>
          <w:sz w:val="16"/>
          <w:szCs w:val="16"/>
        </w:rPr>
      </w:pPr>
    </w:p>
    <w:tbl>
      <w:tblPr>
        <w:tblStyle w:val="TableNormal9"/>
        <w:tblW w:w="0" w:type="auto"/>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5"/>
        <w:gridCol w:w="1417"/>
        <w:gridCol w:w="1560"/>
        <w:gridCol w:w="2145"/>
        <w:gridCol w:w="1398"/>
      </w:tblGrid>
      <w:tr w:rsidR="00707639" w:rsidRPr="00943AEF" w:rsidTr="00707639">
        <w:trPr>
          <w:trHeight w:val="230"/>
        </w:trPr>
        <w:tc>
          <w:tcPr>
            <w:tcW w:w="3035" w:type="dxa"/>
            <w:vMerge w:val="restart"/>
            <w:shd w:val="clear" w:color="auto" w:fill="auto"/>
            <w:vAlign w:val="center"/>
          </w:tcPr>
          <w:p w:rsidR="00D13C09" w:rsidRPr="00943AEF" w:rsidRDefault="00D13C09" w:rsidP="00707639">
            <w:pPr>
              <w:jc w:val="center"/>
              <w:rPr>
                <w:rFonts w:ascii="Times New Roman" w:eastAsia="Times New Roman" w:hAnsi="Times New Roman" w:cs="Times New Roman"/>
                <w:sz w:val="24"/>
                <w:szCs w:val="24"/>
              </w:rPr>
            </w:pPr>
            <w:r w:rsidRPr="00943AEF">
              <w:rPr>
                <w:rFonts w:ascii="Times New Roman" w:eastAsia="Times New Roman" w:hAnsi="Times New Roman" w:cs="Times New Roman"/>
                <w:sz w:val="24"/>
                <w:szCs w:val="24"/>
              </w:rPr>
              <w:t>Государственный</w:t>
            </w:r>
            <w:r w:rsidRPr="00943AEF">
              <w:rPr>
                <w:rFonts w:ascii="Times New Roman" w:eastAsia="Times New Roman" w:hAnsi="Times New Roman" w:cs="Times New Roman"/>
                <w:spacing w:val="-5"/>
                <w:sz w:val="24"/>
                <w:szCs w:val="24"/>
              </w:rPr>
              <w:t xml:space="preserve"> </w:t>
            </w:r>
            <w:r w:rsidRPr="00943AEF">
              <w:rPr>
                <w:rFonts w:ascii="Times New Roman" w:eastAsia="Times New Roman" w:hAnsi="Times New Roman" w:cs="Times New Roman"/>
                <w:sz w:val="24"/>
                <w:szCs w:val="24"/>
              </w:rPr>
              <w:t>орган</w:t>
            </w:r>
          </w:p>
        </w:tc>
        <w:tc>
          <w:tcPr>
            <w:tcW w:w="5122" w:type="dxa"/>
            <w:gridSpan w:val="3"/>
            <w:shd w:val="clear" w:color="auto" w:fill="auto"/>
            <w:vAlign w:val="center"/>
          </w:tcPr>
          <w:p w:rsidR="00D13C09" w:rsidRPr="00943AEF" w:rsidRDefault="00D13C09" w:rsidP="00707639">
            <w:pPr>
              <w:jc w:val="center"/>
              <w:rPr>
                <w:rFonts w:ascii="Times New Roman" w:eastAsia="Times New Roman" w:hAnsi="Times New Roman" w:cs="Times New Roman"/>
                <w:sz w:val="24"/>
                <w:szCs w:val="24"/>
              </w:rPr>
            </w:pPr>
            <w:r w:rsidRPr="00943AEF">
              <w:rPr>
                <w:rFonts w:ascii="Times New Roman" w:eastAsia="Times New Roman" w:hAnsi="Times New Roman" w:cs="Times New Roman"/>
                <w:sz w:val="24"/>
                <w:szCs w:val="24"/>
              </w:rPr>
              <w:t>План</w:t>
            </w:r>
          </w:p>
        </w:tc>
        <w:tc>
          <w:tcPr>
            <w:tcW w:w="1398" w:type="dxa"/>
            <w:vMerge w:val="restart"/>
            <w:shd w:val="clear" w:color="auto" w:fill="auto"/>
          </w:tcPr>
          <w:p w:rsidR="00707639" w:rsidRPr="00943AEF" w:rsidRDefault="00707639" w:rsidP="00707639">
            <w:pPr>
              <w:jc w:val="center"/>
              <w:rPr>
                <w:rFonts w:ascii="Times New Roman" w:eastAsia="Times New Roman" w:hAnsi="Times New Roman" w:cs="Times New Roman"/>
                <w:sz w:val="10"/>
                <w:szCs w:val="10"/>
                <w:lang w:val="ru-RU"/>
              </w:rPr>
            </w:pPr>
          </w:p>
          <w:p w:rsidR="00D13C09" w:rsidRPr="00943AEF" w:rsidRDefault="00D13C09" w:rsidP="00707639">
            <w:pPr>
              <w:jc w:val="center"/>
              <w:rPr>
                <w:rFonts w:ascii="Times New Roman" w:eastAsia="Times New Roman" w:hAnsi="Times New Roman" w:cs="Times New Roman"/>
                <w:sz w:val="24"/>
                <w:szCs w:val="24"/>
                <w:lang w:val="ru-RU"/>
              </w:rPr>
            </w:pPr>
            <w:r w:rsidRPr="00943AEF">
              <w:rPr>
                <w:rFonts w:ascii="Times New Roman" w:eastAsia="Times New Roman" w:hAnsi="Times New Roman" w:cs="Times New Roman"/>
                <w:sz w:val="24"/>
                <w:szCs w:val="24"/>
              </w:rPr>
              <w:t>Факт</w:t>
            </w:r>
          </w:p>
        </w:tc>
      </w:tr>
      <w:tr w:rsidR="00707639" w:rsidRPr="00707639" w:rsidTr="00707639">
        <w:trPr>
          <w:trHeight w:val="341"/>
        </w:trPr>
        <w:tc>
          <w:tcPr>
            <w:tcW w:w="3035" w:type="dxa"/>
            <w:vMerge/>
            <w:tcBorders>
              <w:top w:val="nil"/>
            </w:tcBorders>
            <w:shd w:val="clear" w:color="auto" w:fill="auto"/>
            <w:vAlign w:val="center"/>
          </w:tcPr>
          <w:p w:rsidR="00D13C09" w:rsidRPr="00943AEF" w:rsidRDefault="00D13C09" w:rsidP="00707639">
            <w:pPr>
              <w:jc w:val="center"/>
              <w:rPr>
                <w:rFonts w:ascii="Times New Roman" w:eastAsia="Times New Roman" w:hAnsi="Times New Roman" w:cs="Times New Roman"/>
                <w:sz w:val="24"/>
                <w:szCs w:val="24"/>
              </w:rPr>
            </w:pPr>
          </w:p>
        </w:tc>
        <w:tc>
          <w:tcPr>
            <w:tcW w:w="1417" w:type="dxa"/>
            <w:shd w:val="clear" w:color="auto" w:fill="auto"/>
            <w:vAlign w:val="center"/>
          </w:tcPr>
          <w:p w:rsidR="00D13C09" w:rsidRPr="00943AEF" w:rsidRDefault="00D13C09" w:rsidP="00707639">
            <w:pPr>
              <w:jc w:val="center"/>
              <w:rPr>
                <w:rFonts w:ascii="Times New Roman" w:eastAsia="Times New Roman" w:hAnsi="Times New Roman" w:cs="Times New Roman"/>
                <w:i/>
                <w:sz w:val="24"/>
                <w:szCs w:val="24"/>
              </w:rPr>
            </w:pPr>
            <w:r w:rsidRPr="00943AEF">
              <w:rPr>
                <w:rFonts w:ascii="Times New Roman" w:eastAsia="Times New Roman" w:hAnsi="Times New Roman" w:cs="Times New Roman"/>
                <w:i/>
                <w:sz w:val="24"/>
                <w:szCs w:val="24"/>
              </w:rPr>
              <w:t>апрель</w:t>
            </w:r>
          </w:p>
        </w:tc>
        <w:tc>
          <w:tcPr>
            <w:tcW w:w="1560" w:type="dxa"/>
            <w:shd w:val="clear" w:color="auto" w:fill="auto"/>
            <w:vAlign w:val="center"/>
          </w:tcPr>
          <w:p w:rsidR="00D13C09" w:rsidRPr="00943AEF" w:rsidRDefault="00D13C09" w:rsidP="00707639">
            <w:pPr>
              <w:jc w:val="center"/>
              <w:rPr>
                <w:rFonts w:ascii="Times New Roman" w:eastAsia="Times New Roman" w:hAnsi="Times New Roman" w:cs="Times New Roman"/>
                <w:i/>
                <w:sz w:val="24"/>
                <w:szCs w:val="24"/>
              </w:rPr>
            </w:pPr>
            <w:r w:rsidRPr="00943AEF">
              <w:rPr>
                <w:rFonts w:ascii="Times New Roman" w:eastAsia="Times New Roman" w:hAnsi="Times New Roman" w:cs="Times New Roman"/>
                <w:i/>
                <w:sz w:val="24"/>
                <w:szCs w:val="24"/>
              </w:rPr>
              <w:t>ноябрь</w:t>
            </w:r>
          </w:p>
        </w:tc>
        <w:tc>
          <w:tcPr>
            <w:tcW w:w="2145" w:type="dxa"/>
            <w:shd w:val="clear" w:color="auto" w:fill="auto"/>
            <w:vAlign w:val="center"/>
          </w:tcPr>
          <w:p w:rsidR="00D13C09" w:rsidRPr="00707639" w:rsidRDefault="00D13C09" w:rsidP="00707639">
            <w:pPr>
              <w:jc w:val="center"/>
              <w:rPr>
                <w:rFonts w:ascii="Times New Roman" w:eastAsia="Times New Roman" w:hAnsi="Times New Roman" w:cs="Times New Roman"/>
                <w:i/>
                <w:sz w:val="24"/>
                <w:szCs w:val="24"/>
              </w:rPr>
            </w:pPr>
            <w:r w:rsidRPr="00943AEF">
              <w:rPr>
                <w:rFonts w:ascii="Times New Roman" w:eastAsia="Times New Roman" w:hAnsi="Times New Roman" w:cs="Times New Roman"/>
                <w:i/>
                <w:sz w:val="24"/>
                <w:szCs w:val="24"/>
              </w:rPr>
              <w:t>декабрь</w:t>
            </w:r>
          </w:p>
        </w:tc>
        <w:tc>
          <w:tcPr>
            <w:tcW w:w="1398" w:type="dxa"/>
            <w:vMerge/>
            <w:tcBorders>
              <w:top w:val="nil"/>
            </w:tcBorders>
            <w:shd w:val="clear" w:color="auto" w:fill="auto"/>
          </w:tcPr>
          <w:p w:rsidR="00D13C09" w:rsidRPr="00707639" w:rsidRDefault="00D13C09" w:rsidP="00FE4871">
            <w:pPr>
              <w:rPr>
                <w:rFonts w:ascii="Times New Roman" w:eastAsia="Times New Roman" w:hAnsi="Times New Roman" w:cs="Times New Roman"/>
                <w:sz w:val="24"/>
                <w:szCs w:val="24"/>
              </w:rPr>
            </w:pPr>
          </w:p>
        </w:tc>
      </w:tr>
      <w:tr w:rsidR="00707639" w:rsidRPr="00707639" w:rsidTr="00707639">
        <w:trPr>
          <w:trHeight w:val="460"/>
        </w:trPr>
        <w:tc>
          <w:tcPr>
            <w:tcW w:w="3035" w:type="dxa"/>
            <w:shd w:val="clear" w:color="auto" w:fill="auto"/>
          </w:tcPr>
          <w:p w:rsidR="00D13C09" w:rsidRPr="00707639" w:rsidRDefault="00D13C09" w:rsidP="00707639">
            <w:pPr>
              <w:ind w:left="70"/>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Министерство</w:t>
            </w:r>
            <w:r w:rsidRPr="00707639">
              <w:rPr>
                <w:rFonts w:ascii="Times New Roman" w:eastAsia="Times New Roman" w:hAnsi="Times New Roman" w:cs="Times New Roman"/>
                <w:spacing w:val="-5"/>
                <w:sz w:val="24"/>
                <w:szCs w:val="24"/>
              </w:rPr>
              <w:t xml:space="preserve"> </w:t>
            </w:r>
            <w:r w:rsidRPr="00707639">
              <w:rPr>
                <w:rFonts w:ascii="Times New Roman" w:eastAsia="Times New Roman" w:hAnsi="Times New Roman" w:cs="Times New Roman"/>
                <w:sz w:val="24"/>
                <w:szCs w:val="24"/>
              </w:rPr>
              <w:t>здравоохранения</w:t>
            </w:r>
          </w:p>
        </w:tc>
        <w:tc>
          <w:tcPr>
            <w:tcW w:w="1417" w:type="dxa"/>
            <w:shd w:val="clear" w:color="auto" w:fill="auto"/>
            <w:vAlign w:val="center"/>
          </w:tcPr>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40 609,8</w:t>
            </w:r>
          </w:p>
        </w:tc>
        <w:tc>
          <w:tcPr>
            <w:tcW w:w="1560" w:type="dxa"/>
            <w:shd w:val="clear" w:color="auto" w:fill="auto"/>
            <w:vAlign w:val="center"/>
          </w:tcPr>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196</w:t>
            </w:r>
            <w:r w:rsidRPr="00707639">
              <w:rPr>
                <w:rFonts w:ascii="Times New Roman" w:eastAsia="Times New Roman" w:hAnsi="Times New Roman" w:cs="Times New Roman"/>
                <w:spacing w:val="-2"/>
                <w:sz w:val="24"/>
                <w:szCs w:val="24"/>
              </w:rPr>
              <w:t xml:space="preserve"> </w:t>
            </w:r>
            <w:r w:rsidRPr="00707639">
              <w:rPr>
                <w:rFonts w:ascii="Times New Roman" w:eastAsia="Times New Roman" w:hAnsi="Times New Roman" w:cs="Times New Roman"/>
                <w:sz w:val="24"/>
                <w:szCs w:val="24"/>
              </w:rPr>
              <w:t>514,4</w:t>
            </w:r>
          </w:p>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(+155</w:t>
            </w:r>
            <w:r w:rsidRPr="00707639">
              <w:rPr>
                <w:rFonts w:ascii="Times New Roman" w:eastAsia="Times New Roman" w:hAnsi="Times New Roman" w:cs="Times New Roman"/>
                <w:spacing w:val="-2"/>
                <w:sz w:val="24"/>
                <w:szCs w:val="24"/>
              </w:rPr>
              <w:t xml:space="preserve"> </w:t>
            </w:r>
            <w:r w:rsidRPr="00707639">
              <w:rPr>
                <w:rFonts w:ascii="Times New Roman" w:eastAsia="Times New Roman" w:hAnsi="Times New Roman" w:cs="Times New Roman"/>
                <w:sz w:val="24"/>
                <w:szCs w:val="24"/>
              </w:rPr>
              <w:t>904,6)</w:t>
            </w:r>
          </w:p>
        </w:tc>
        <w:tc>
          <w:tcPr>
            <w:tcW w:w="2145" w:type="dxa"/>
            <w:shd w:val="clear" w:color="auto" w:fill="auto"/>
            <w:vAlign w:val="center"/>
          </w:tcPr>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113</w:t>
            </w:r>
            <w:r w:rsidRPr="00707639">
              <w:rPr>
                <w:rFonts w:ascii="Times New Roman" w:eastAsia="Times New Roman" w:hAnsi="Times New Roman" w:cs="Times New Roman"/>
                <w:spacing w:val="-2"/>
                <w:sz w:val="24"/>
                <w:szCs w:val="24"/>
              </w:rPr>
              <w:t xml:space="preserve"> </w:t>
            </w:r>
            <w:r w:rsidRPr="00707639">
              <w:rPr>
                <w:rFonts w:ascii="Times New Roman" w:eastAsia="Times New Roman" w:hAnsi="Times New Roman" w:cs="Times New Roman"/>
                <w:sz w:val="24"/>
                <w:szCs w:val="24"/>
              </w:rPr>
              <w:t>827,4</w:t>
            </w:r>
            <w:r w:rsidR="00707639">
              <w:rPr>
                <w:rFonts w:ascii="Times New Roman" w:eastAsia="Times New Roman" w:hAnsi="Times New Roman" w:cs="Times New Roman"/>
                <w:sz w:val="24"/>
                <w:szCs w:val="24"/>
                <w:lang w:val="ru-RU"/>
              </w:rPr>
              <w:t xml:space="preserve"> </w:t>
            </w:r>
            <w:r w:rsidRPr="00707639">
              <w:rPr>
                <w:rFonts w:ascii="Times New Roman" w:eastAsia="Times New Roman" w:hAnsi="Times New Roman" w:cs="Times New Roman"/>
                <w:sz w:val="24"/>
                <w:szCs w:val="24"/>
              </w:rPr>
              <w:t>(-82</w:t>
            </w:r>
            <w:r w:rsidRPr="00707639">
              <w:rPr>
                <w:rFonts w:ascii="Times New Roman" w:eastAsia="Times New Roman" w:hAnsi="Times New Roman" w:cs="Times New Roman"/>
                <w:spacing w:val="-3"/>
                <w:sz w:val="24"/>
                <w:szCs w:val="24"/>
              </w:rPr>
              <w:t xml:space="preserve"> </w:t>
            </w:r>
            <w:r w:rsidRPr="00707639">
              <w:rPr>
                <w:rFonts w:ascii="Times New Roman" w:eastAsia="Times New Roman" w:hAnsi="Times New Roman" w:cs="Times New Roman"/>
                <w:sz w:val="24"/>
                <w:szCs w:val="24"/>
              </w:rPr>
              <w:t>687)</w:t>
            </w:r>
          </w:p>
        </w:tc>
        <w:tc>
          <w:tcPr>
            <w:tcW w:w="1398" w:type="dxa"/>
            <w:shd w:val="clear" w:color="auto" w:fill="auto"/>
            <w:vAlign w:val="center"/>
          </w:tcPr>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113</w:t>
            </w:r>
            <w:r w:rsidRPr="00707639">
              <w:rPr>
                <w:rFonts w:ascii="Times New Roman" w:eastAsia="Times New Roman" w:hAnsi="Times New Roman" w:cs="Times New Roman"/>
                <w:spacing w:val="-1"/>
                <w:sz w:val="24"/>
                <w:szCs w:val="24"/>
              </w:rPr>
              <w:t xml:space="preserve"> </w:t>
            </w:r>
            <w:r w:rsidRPr="00707639">
              <w:rPr>
                <w:rFonts w:ascii="Times New Roman" w:eastAsia="Times New Roman" w:hAnsi="Times New Roman" w:cs="Times New Roman"/>
                <w:sz w:val="24"/>
                <w:szCs w:val="24"/>
              </w:rPr>
              <w:t>827,4</w:t>
            </w:r>
          </w:p>
        </w:tc>
      </w:tr>
      <w:tr w:rsidR="00707639" w:rsidRPr="00707639" w:rsidTr="00707639">
        <w:trPr>
          <w:trHeight w:val="460"/>
        </w:trPr>
        <w:tc>
          <w:tcPr>
            <w:tcW w:w="3035" w:type="dxa"/>
            <w:shd w:val="clear" w:color="auto" w:fill="auto"/>
          </w:tcPr>
          <w:p w:rsidR="00D13C09" w:rsidRPr="00707639" w:rsidRDefault="00D13C09" w:rsidP="00707639">
            <w:pPr>
              <w:ind w:left="70"/>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Министерство</w:t>
            </w:r>
            <w:r w:rsidRPr="00707639">
              <w:rPr>
                <w:rFonts w:ascii="Times New Roman" w:eastAsia="Times New Roman" w:hAnsi="Times New Roman" w:cs="Times New Roman"/>
                <w:spacing w:val="-5"/>
                <w:sz w:val="24"/>
                <w:szCs w:val="24"/>
              </w:rPr>
              <w:t xml:space="preserve"> </w:t>
            </w:r>
            <w:r w:rsidRPr="00707639">
              <w:rPr>
                <w:rFonts w:ascii="Times New Roman" w:eastAsia="Times New Roman" w:hAnsi="Times New Roman" w:cs="Times New Roman"/>
                <w:sz w:val="24"/>
                <w:szCs w:val="24"/>
              </w:rPr>
              <w:t>внутренних</w:t>
            </w:r>
            <w:r w:rsidRPr="00707639">
              <w:rPr>
                <w:rFonts w:ascii="Times New Roman" w:eastAsia="Times New Roman" w:hAnsi="Times New Roman" w:cs="Times New Roman"/>
                <w:spacing w:val="-4"/>
                <w:sz w:val="24"/>
                <w:szCs w:val="24"/>
              </w:rPr>
              <w:t xml:space="preserve"> </w:t>
            </w:r>
            <w:r w:rsidRPr="00707639">
              <w:rPr>
                <w:rFonts w:ascii="Times New Roman" w:eastAsia="Times New Roman" w:hAnsi="Times New Roman" w:cs="Times New Roman"/>
                <w:sz w:val="24"/>
                <w:szCs w:val="24"/>
              </w:rPr>
              <w:t>дел</w:t>
            </w:r>
          </w:p>
        </w:tc>
        <w:tc>
          <w:tcPr>
            <w:tcW w:w="1417" w:type="dxa"/>
            <w:shd w:val="clear" w:color="auto" w:fill="auto"/>
            <w:vAlign w:val="center"/>
          </w:tcPr>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6 742,1</w:t>
            </w:r>
          </w:p>
        </w:tc>
        <w:tc>
          <w:tcPr>
            <w:tcW w:w="1560" w:type="dxa"/>
            <w:shd w:val="clear" w:color="auto" w:fill="auto"/>
            <w:vAlign w:val="center"/>
          </w:tcPr>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6</w:t>
            </w:r>
            <w:r w:rsidRPr="00707639">
              <w:rPr>
                <w:rFonts w:ascii="Times New Roman" w:eastAsia="Times New Roman" w:hAnsi="Times New Roman" w:cs="Times New Roman"/>
                <w:spacing w:val="-2"/>
                <w:sz w:val="24"/>
                <w:szCs w:val="24"/>
              </w:rPr>
              <w:t xml:space="preserve"> </w:t>
            </w:r>
            <w:r w:rsidRPr="00707639">
              <w:rPr>
                <w:rFonts w:ascii="Times New Roman" w:eastAsia="Times New Roman" w:hAnsi="Times New Roman" w:cs="Times New Roman"/>
                <w:sz w:val="24"/>
                <w:szCs w:val="24"/>
              </w:rPr>
              <w:t>266,4</w:t>
            </w:r>
          </w:p>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(-475,7)</w:t>
            </w:r>
          </w:p>
        </w:tc>
        <w:tc>
          <w:tcPr>
            <w:tcW w:w="2145" w:type="dxa"/>
            <w:shd w:val="clear" w:color="auto" w:fill="auto"/>
            <w:vAlign w:val="center"/>
          </w:tcPr>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5</w:t>
            </w:r>
            <w:r w:rsidRPr="00707639">
              <w:rPr>
                <w:rFonts w:ascii="Times New Roman" w:eastAsia="Times New Roman" w:hAnsi="Times New Roman" w:cs="Times New Roman"/>
                <w:spacing w:val="-2"/>
                <w:sz w:val="24"/>
                <w:szCs w:val="24"/>
              </w:rPr>
              <w:t xml:space="preserve"> </w:t>
            </w:r>
            <w:r w:rsidRPr="00707639">
              <w:rPr>
                <w:rFonts w:ascii="Times New Roman" w:eastAsia="Times New Roman" w:hAnsi="Times New Roman" w:cs="Times New Roman"/>
                <w:sz w:val="24"/>
                <w:szCs w:val="24"/>
              </w:rPr>
              <w:t>675,0</w:t>
            </w:r>
            <w:r w:rsidR="00707639">
              <w:rPr>
                <w:rFonts w:ascii="Times New Roman" w:eastAsia="Times New Roman" w:hAnsi="Times New Roman" w:cs="Times New Roman"/>
                <w:sz w:val="24"/>
                <w:szCs w:val="24"/>
                <w:lang w:val="ru-RU"/>
              </w:rPr>
              <w:t xml:space="preserve"> </w:t>
            </w:r>
            <w:r w:rsidRPr="00707639">
              <w:rPr>
                <w:rFonts w:ascii="Times New Roman" w:eastAsia="Times New Roman" w:hAnsi="Times New Roman" w:cs="Times New Roman"/>
                <w:sz w:val="24"/>
                <w:szCs w:val="24"/>
              </w:rPr>
              <w:t>(-591,4)</w:t>
            </w:r>
          </w:p>
        </w:tc>
        <w:tc>
          <w:tcPr>
            <w:tcW w:w="1398" w:type="dxa"/>
            <w:shd w:val="clear" w:color="auto" w:fill="auto"/>
            <w:vAlign w:val="center"/>
          </w:tcPr>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5 675,0</w:t>
            </w:r>
          </w:p>
        </w:tc>
      </w:tr>
      <w:tr w:rsidR="00707639" w:rsidRPr="00707639" w:rsidTr="00707639">
        <w:trPr>
          <w:trHeight w:val="460"/>
        </w:trPr>
        <w:tc>
          <w:tcPr>
            <w:tcW w:w="3035" w:type="dxa"/>
            <w:shd w:val="clear" w:color="auto" w:fill="auto"/>
          </w:tcPr>
          <w:p w:rsidR="00D13C09" w:rsidRPr="00707639" w:rsidRDefault="00D13C09" w:rsidP="00707639">
            <w:pPr>
              <w:ind w:left="70"/>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Министерство</w:t>
            </w:r>
            <w:r w:rsidRPr="00707639">
              <w:rPr>
                <w:rFonts w:ascii="Times New Roman" w:eastAsia="Times New Roman" w:hAnsi="Times New Roman" w:cs="Times New Roman"/>
                <w:spacing w:val="-4"/>
                <w:sz w:val="24"/>
                <w:szCs w:val="24"/>
              </w:rPr>
              <w:t xml:space="preserve"> </w:t>
            </w:r>
            <w:r w:rsidRPr="00707639">
              <w:rPr>
                <w:rFonts w:ascii="Times New Roman" w:eastAsia="Times New Roman" w:hAnsi="Times New Roman" w:cs="Times New Roman"/>
                <w:sz w:val="24"/>
                <w:szCs w:val="24"/>
              </w:rPr>
              <w:t>обороны</w:t>
            </w:r>
          </w:p>
        </w:tc>
        <w:tc>
          <w:tcPr>
            <w:tcW w:w="1417" w:type="dxa"/>
            <w:shd w:val="clear" w:color="auto" w:fill="auto"/>
            <w:vAlign w:val="center"/>
          </w:tcPr>
          <w:p w:rsidR="00D13C09" w:rsidRPr="00707639" w:rsidRDefault="00D13C09" w:rsidP="00707639">
            <w:pPr>
              <w:tabs>
                <w:tab w:val="center" w:pos="916"/>
                <w:tab w:val="right" w:pos="1833"/>
              </w:tabs>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1</w:t>
            </w:r>
            <w:r w:rsidRPr="00707639">
              <w:rPr>
                <w:rFonts w:ascii="Times New Roman" w:eastAsia="Times New Roman" w:hAnsi="Times New Roman" w:cs="Times New Roman"/>
                <w:spacing w:val="1"/>
                <w:sz w:val="24"/>
                <w:szCs w:val="24"/>
              </w:rPr>
              <w:t xml:space="preserve"> </w:t>
            </w:r>
            <w:r w:rsidRPr="00707639">
              <w:rPr>
                <w:rFonts w:ascii="Times New Roman" w:eastAsia="Times New Roman" w:hAnsi="Times New Roman" w:cs="Times New Roman"/>
                <w:sz w:val="24"/>
                <w:szCs w:val="24"/>
              </w:rPr>
              <w:t>400</w:t>
            </w:r>
          </w:p>
        </w:tc>
        <w:tc>
          <w:tcPr>
            <w:tcW w:w="1560" w:type="dxa"/>
            <w:shd w:val="clear" w:color="auto" w:fill="auto"/>
            <w:vAlign w:val="center"/>
          </w:tcPr>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1400</w:t>
            </w:r>
          </w:p>
        </w:tc>
        <w:tc>
          <w:tcPr>
            <w:tcW w:w="2145" w:type="dxa"/>
            <w:shd w:val="clear" w:color="auto" w:fill="auto"/>
            <w:vAlign w:val="center"/>
          </w:tcPr>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1</w:t>
            </w:r>
            <w:r w:rsidRPr="00707639">
              <w:rPr>
                <w:rFonts w:ascii="Times New Roman" w:eastAsia="Times New Roman" w:hAnsi="Times New Roman" w:cs="Times New Roman"/>
                <w:spacing w:val="-2"/>
                <w:sz w:val="24"/>
                <w:szCs w:val="24"/>
              </w:rPr>
              <w:t xml:space="preserve"> </w:t>
            </w:r>
            <w:r w:rsidRPr="00707639">
              <w:rPr>
                <w:rFonts w:ascii="Times New Roman" w:eastAsia="Times New Roman" w:hAnsi="Times New Roman" w:cs="Times New Roman"/>
                <w:sz w:val="24"/>
                <w:szCs w:val="24"/>
              </w:rPr>
              <w:t>620,2</w:t>
            </w:r>
            <w:r w:rsidR="00707639">
              <w:rPr>
                <w:rFonts w:ascii="Times New Roman" w:eastAsia="Times New Roman" w:hAnsi="Times New Roman" w:cs="Times New Roman"/>
                <w:sz w:val="24"/>
                <w:szCs w:val="24"/>
                <w:lang w:val="ru-RU"/>
              </w:rPr>
              <w:t xml:space="preserve"> </w:t>
            </w:r>
            <w:r w:rsidRPr="00707639">
              <w:rPr>
                <w:rFonts w:ascii="Times New Roman" w:eastAsia="Times New Roman" w:hAnsi="Times New Roman" w:cs="Times New Roman"/>
                <w:sz w:val="24"/>
                <w:szCs w:val="24"/>
              </w:rPr>
              <w:t>(+220,2)</w:t>
            </w:r>
          </w:p>
        </w:tc>
        <w:tc>
          <w:tcPr>
            <w:tcW w:w="1398" w:type="dxa"/>
            <w:shd w:val="clear" w:color="auto" w:fill="auto"/>
            <w:vAlign w:val="center"/>
          </w:tcPr>
          <w:p w:rsidR="00D13C09" w:rsidRPr="00707639" w:rsidRDefault="00D13C09" w:rsidP="00707639">
            <w:pPr>
              <w:jc w:val="center"/>
              <w:rPr>
                <w:rFonts w:ascii="Times New Roman" w:eastAsia="Times New Roman" w:hAnsi="Times New Roman" w:cs="Times New Roman"/>
                <w:sz w:val="24"/>
                <w:szCs w:val="24"/>
              </w:rPr>
            </w:pPr>
            <w:r w:rsidRPr="00707639">
              <w:rPr>
                <w:rFonts w:ascii="Times New Roman" w:eastAsia="Times New Roman" w:hAnsi="Times New Roman" w:cs="Times New Roman"/>
                <w:sz w:val="24"/>
                <w:szCs w:val="24"/>
              </w:rPr>
              <w:t>1 620,2</w:t>
            </w:r>
          </w:p>
        </w:tc>
      </w:tr>
      <w:tr w:rsidR="00707639" w:rsidRPr="00707639" w:rsidTr="00707639">
        <w:trPr>
          <w:trHeight w:val="457"/>
        </w:trPr>
        <w:tc>
          <w:tcPr>
            <w:tcW w:w="3035" w:type="dxa"/>
            <w:shd w:val="clear" w:color="auto" w:fill="auto"/>
          </w:tcPr>
          <w:p w:rsidR="00D13C09" w:rsidRPr="00707639" w:rsidRDefault="00D13C09" w:rsidP="00707639">
            <w:pPr>
              <w:ind w:left="70"/>
              <w:jc w:val="both"/>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И</w:t>
            </w:r>
            <w:r w:rsidR="00707639" w:rsidRPr="00707639">
              <w:rPr>
                <w:rFonts w:ascii="Times New Roman" w:eastAsia="Times New Roman" w:hAnsi="Times New Roman" w:cs="Times New Roman"/>
                <w:i/>
                <w:sz w:val="24"/>
                <w:szCs w:val="24"/>
              </w:rPr>
              <w:t>того</w:t>
            </w:r>
          </w:p>
        </w:tc>
        <w:tc>
          <w:tcPr>
            <w:tcW w:w="1417" w:type="dxa"/>
            <w:shd w:val="clear" w:color="auto" w:fill="auto"/>
            <w:vAlign w:val="center"/>
          </w:tcPr>
          <w:p w:rsidR="00D13C09" w:rsidRPr="00707639" w:rsidRDefault="00D13C09" w:rsidP="00707639">
            <w:pPr>
              <w:jc w:val="center"/>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48 751,9</w:t>
            </w:r>
          </w:p>
        </w:tc>
        <w:tc>
          <w:tcPr>
            <w:tcW w:w="1560" w:type="dxa"/>
            <w:shd w:val="clear" w:color="auto" w:fill="auto"/>
            <w:vAlign w:val="center"/>
          </w:tcPr>
          <w:p w:rsidR="00D13C09" w:rsidRPr="00707639" w:rsidRDefault="00D13C09" w:rsidP="00707639">
            <w:pPr>
              <w:jc w:val="center"/>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204</w:t>
            </w:r>
            <w:r w:rsidRPr="00707639">
              <w:rPr>
                <w:rFonts w:ascii="Times New Roman" w:eastAsia="Times New Roman" w:hAnsi="Times New Roman" w:cs="Times New Roman"/>
                <w:i/>
                <w:spacing w:val="-2"/>
                <w:sz w:val="24"/>
                <w:szCs w:val="24"/>
              </w:rPr>
              <w:t xml:space="preserve"> </w:t>
            </w:r>
            <w:r w:rsidRPr="00707639">
              <w:rPr>
                <w:rFonts w:ascii="Times New Roman" w:eastAsia="Times New Roman" w:hAnsi="Times New Roman" w:cs="Times New Roman"/>
                <w:i/>
                <w:sz w:val="24"/>
                <w:szCs w:val="24"/>
              </w:rPr>
              <w:t>180,8</w:t>
            </w:r>
          </w:p>
          <w:p w:rsidR="00D13C09" w:rsidRPr="00707639" w:rsidRDefault="00D13C09" w:rsidP="00707639">
            <w:pPr>
              <w:tabs>
                <w:tab w:val="center" w:pos="857"/>
                <w:tab w:val="right" w:pos="1714"/>
              </w:tabs>
              <w:jc w:val="center"/>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(+155</w:t>
            </w:r>
            <w:r w:rsidRPr="00707639">
              <w:rPr>
                <w:rFonts w:ascii="Times New Roman" w:eastAsia="Times New Roman" w:hAnsi="Times New Roman" w:cs="Times New Roman"/>
                <w:i/>
                <w:spacing w:val="-2"/>
                <w:sz w:val="24"/>
                <w:szCs w:val="24"/>
              </w:rPr>
              <w:t xml:space="preserve"> </w:t>
            </w:r>
            <w:r w:rsidRPr="00707639">
              <w:rPr>
                <w:rFonts w:ascii="Times New Roman" w:eastAsia="Times New Roman" w:hAnsi="Times New Roman" w:cs="Times New Roman"/>
                <w:i/>
                <w:sz w:val="24"/>
                <w:szCs w:val="24"/>
              </w:rPr>
              <w:t>428,8)</w:t>
            </w:r>
          </w:p>
        </w:tc>
        <w:tc>
          <w:tcPr>
            <w:tcW w:w="2145" w:type="dxa"/>
            <w:shd w:val="clear" w:color="auto" w:fill="auto"/>
            <w:vAlign w:val="center"/>
          </w:tcPr>
          <w:p w:rsidR="00D13C09" w:rsidRPr="00707639" w:rsidRDefault="00D13C09" w:rsidP="00707639">
            <w:pPr>
              <w:jc w:val="center"/>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121</w:t>
            </w:r>
            <w:r w:rsidRPr="00707639">
              <w:rPr>
                <w:rFonts w:ascii="Times New Roman" w:eastAsia="Times New Roman" w:hAnsi="Times New Roman" w:cs="Times New Roman"/>
                <w:i/>
                <w:spacing w:val="-2"/>
                <w:sz w:val="24"/>
                <w:szCs w:val="24"/>
              </w:rPr>
              <w:t xml:space="preserve"> </w:t>
            </w:r>
            <w:r w:rsidRPr="00707639">
              <w:rPr>
                <w:rFonts w:ascii="Times New Roman" w:eastAsia="Times New Roman" w:hAnsi="Times New Roman" w:cs="Times New Roman"/>
                <w:i/>
                <w:sz w:val="24"/>
                <w:szCs w:val="24"/>
              </w:rPr>
              <w:t>122,6</w:t>
            </w:r>
            <w:r w:rsidR="00707639">
              <w:rPr>
                <w:rFonts w:ascii="Times New Roman" w:eastAsia="Times New Roman" w:hAnsi="Times New Roman" w:cs="Times New Roman"/>
                <w:i/>
                <w:sz w:val="24"/>
                <w:szCs w:val="24"/>
                <w:lang w:val="ru-RU"/>
              </w:rPr>
              <w:t xml:space="preserve"> </w:t>
            </w:r>
            <w:r w:rsidRPr="00707639">
              <w:rPr>
                <w:rFonts w:ascii="Times New Roman" w:eastAsia="Times New Roman" w:hAnsi="Times New Roman" w:cs="Times New Roman"/>
                <w:i/>
                <w:sz w:val="24"/>
                <w:szCs w:val="24"/>
              </w:rPr>
              <w:t>(-83</w:t>
            </w:r>
            <w:r w:rsidRPr="00707639">
              <w:rPr>
                <w:rFonts w:ascii="Times New Roman" w:eastAsia="Times New Roman" w:hAnsi="Times New Roman" w:cs="Times New Roman"/>
                <w:i/>
                <w:spacing w:val="-2"/>
                <w:sz w:val="24"/>
                <w:szCs w:val="24"/>
              </w:rPr>
              <w:t xml:space="preserve"> </w:t>
            </w:r>
            <w:r w:rsidRPr="00707639">
              <w:rPr>
                <w:rFonts w:ascii="Times New Roman" w:eastAsia="Times New Roman" w:hAnsi="Times New Roman" w:cs="Times New Roman"/>
                <w:i/>
                <w:sz w:val="24"/>
                <w:szCs w:val="24"/>
              </w:rPr>
              <w:t>058,2)</w:t>
            </w:r>
          </w:p>
        </w:tc>
        <w:tc>
          <w:tcPr>
            <w:tcW w:w="1398" w:type="dxa"/>
            <w:shd w:val="clear" w:color="auto" w:fill="auto"/>
            <w:vAlign w:val="center"/>
          </w:tcPr>
          <w:p w:rsidR="00D13C09" w:rsidRPr="00707639" w:rsidRDefault="00D13C09" w:rsidP="00707639">
            <w:pPr>
              <w:jc w:val="center"/>
              <w:rPr>
                <w:rFonts w:ascii="Times New Roman" w:eastAsia="Times New Roman" w:hAnsi="Times New Roman" w:cs="Times New Roman"/>
                <w:i/>
                <w:sz w:val="24"/>
                <w:szCs w:val="24"/>
              </w:rPr>
            </w:pPr>
            <w:r w:rsidRPr="00707639">
              <w:rPr>
                <w:rFonts w:ascii="Times New Roman" w:eastAsia="Times New Roman" w:hAnsi="Times New Roman" w:cs="Times New Roman"/>
                <w:i/>
                <w:sz w:val="24"/>
                <w:szCs w:val="24"/>
              </w:rPr>
              <w:t>121</w:t>
            </w:r>
            <w:r w:rsidRPr="00707639">
              <w:rPr>
                <w:rFonts w:ascii="Times New Roman" w:eastAsia="Times New Roman" w:hAnsi="Times New Roman" w:cs="Times New Roman"/>
                <w:i/>
                <w:spacing w:val="-1"/>
                <w:sz w:val="24"/>
                <w:szCs w:val="24"/>
              </w:rPr>
              <w:t xml:space="preserve"> </w:t>
            </w:r>
            <w:r w:rsidRPr="00707639">
              <w:rPr>
                <w:rFonts w:ascii="Times New Roman" w:eastAsia="Times New Roman" w:hAnsi="Times New Roman" w:cs="Times New Roman"/>
                <w:i/>
                <w:sz w:val="24"/>
                <w:szCs w:val="24"/>
              </w:rPr>
              <w:t>122,6</w:t>
            </w:r>
          </w:p>
        </w:tc>
      </w:tr>
      <w:tr w:rsidR="00707639" w:rsidRPr="00707639" w:rsidTr="00707639">
        <w:trPr>
          <w:trHeight w:val="293"/>
        </w:trPr>
        <w:tc>
          <w:tcPr>
            <w:tcW w:w="9555" w:type="dxa"/>
            <w:gridSpan w:val="5"/>
            <w:shd w:val="clear" w:color="auto" w:fill="auto"/>
          </w:tcPr>
          <w:p w:rsidR="00D13C09" w:rsidRPr="00982554" w:rsidRDefault="00707639" w:rsidP="00982554">
            <w:pPr>
              <w:ind w:firstLine="630"/>
              <w:jc w:val="both"/>
              <w:rPr>
                <w:rFonts w:ascii="Times New Roman" w:eastAsia="Times New Roman" w:hAnsi="Times New Roman" w:cs="Times New Roman"/>
                <w:sz w:val="24"/>
                <w:szCs w:val="24"/>
                <w:lang w:val="ru-RU"/>
              </w:rPr>
            </w:pPr>
            <w:r w:rsidRPr="00707639">
              <w:rPr>
                <w:rFonts w:ascii="Times New Roman" w:eastAsia="Times New Roman" w:hAnsi="Times New Roman" w:cs="Times New Roman"/>
                <w:sz w:val="24"/>
                <w:szCs w:val="24"/>
                <w:lang w:val="ru-RU"/>
              </w:rPr>
              <w:t xml:space="preserve">Примечание – </w:t>
            </w:r>
            <w:r w:rsidRPr="00982554">
              <w:rPr>
                <w:rFonts w:ascii="Times New Roman" w:eastAsia="Times New Roman" w:hAnsi="Times New Roman" w:cs="Times New Roman"/>
                <w:sz w:val="24"/>
                <w:szCs w:val="24"/>
                <w:lang w:val="ru-RU"/>
              </w:rPr>
              <w:t xml:space="preserve">Данные </w:t>
            </w:r>
            <w:r w:rsidR="00982554" w:rsidRPr="00982554">
              <w:rPr>
                <w:rFonts w:ascii="Times New Roman" w:eastAsia="Times New Roman" w:hAnsi="Times New Roman" w:cs="Times New Roman"/>
                <w:sz w:val="24"/>
                <w:szCs w:val="24"/>
                <w:lang w:val="ru-RU"/>
              </w:rPr>
              <w:t>из источника [102]</w:t>
            </w:r>
          </w:p>
        </w:tc>
      </w:tr>
    </w:tbl>
    <w:p w:rsidR="00D13C09" w:rsidRPr="00272B1D" w:rsidRDefault="00D13C09" w:rsidP="00FE4871">
      <w:pPr>
        <w:widowControl w:val="0"/>
        <w:autoSpaceDE w:val="0"/>
        <w:autoSpaceDN w:val="0"/>
        <w:spacing w:after="0" w:line="240" w:lineRule="auto"/>
        <w:jc w:val="both"/>
        <w:rPr>
          <w:rFonts w:ascii="Times New Roman" w:eastAsia="Times New Roman" w:hAnsi="Times New Roman" w:cs="Times New Roman"/>
          <w:sz w:val="28"/>
          <w:szCs w:val="28"/>
        </w:rPr>
      </w:pP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Изначально запланированный объем средств по данному направлению при уточнении республиканского бюджета (ноябрь 2020 года) увеличен почти в 5 раз, с 40 609,8 млн. тенге до 196 514,4 млн. тенге, затем при корректировке (декабрь 2020 года) расходы оптимизированы практически вдвое (42%) на 82</w:t>
      </w:r>
      <w:r w:rsidR="00707639">
        <w:rPr>
          <w:rFonts w:ascii="Times New Roman" w:eastAsia="Times New Roman" w:hAnsi="Times New Roman" w:cs="Times New Roman"/>
          <w:sz w:val="28"/>
          <w:szCs w:val="28"/>
        </w:rPr>
        <w:t> </w:t>
      </w:r>
      <w:r w:rsidRPr="00272B1D">
        <w:rPr>
          <w:rFonts w:ascii="Times New Roman" w:eastAsia="Times New Roman" w:hAnsi="Times New Roman" w:cs="Times New Roman"/>
          <w:sz w:val="28"/>
          <w:szCs w:val="28"/>
        </w:rPr>
        <w:t>687 млн. тенге.</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i/>
          <w:sz w:val="28"/>
          <w:szCs w:val="28"/>
        </w:rPr>
      </w:pPr>
      <w:r w:rsidRPr="00272B1D">
        <w:rPr>
          <w:rFonts w:ascii="Times New Roman" w:eastAsia="Times New Roman" w:hAnsi="Times New Roman" w:cs="Times New Roman"/>
          <w:i/>
          <w:sz w:val="28"/>
          <w:szCs w:val="28"/>
        </w:rPr>
        <w:t>С одной стороны, установление на конец года завышенного практически вдвое дополнительного объясняется стремлением обеспечить резервы для оперативного реагирования при ухудшении эпидемиологической обстановки. С другой стороны, установление значительного объема средств на последние месяцы финансового года при пиковой его потребности в летний период указывает на некачественное планирование в нарушение принципов реалистичности и своевременности.</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В 2020 году самая низкая доля освоения антикризисных средств (40%) установлена по Министерству юстиции (2 269,6 млн. тенге к плану 5 623,1 млн. тенге) по проектам строительства в г. Нур-Султан здания Института судебной экспертизы с лабораторией и крематория в связи с корректировкой ПСД. По Министерству цифрового развития, инноваций и аэрокосмической промышленности расходы, предусмотренные на обеспечение услугами связи и функционирование межведомственных информационных систем, исполнены на уровне 99,9%. Высокий уровень освоения обеспечен за счет проведенных в конце года корректировок в сторону сокращения плана на сумму 1 924 млн. тенге на основе заявок государственных органов в связи с уменьшением потребности в увеличении скорости каналов Единой транспортной сети государственных органов и Видеоконференцсвязи. Без корректировки уровень исполнения антикризисной меры составил бы 58,5%.</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Таким образом, можно сделать следующие выводы</w:t>
      </w:r>
      <w:r w:rsidRPr="00272B1D">
        <w:rPr>
          <w:rFonts w:ascii="Times New Roman" w:eastAsia="Times New Roman" w:hAnsi="Times New Roman" w:cs="Times New Roman"/>
          <w:sz w:val="24"/>
        </w:rPr>
        <w:t>.</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Непосредственно на обеспечение экономической стабильности и режима чрезвычайного положения в стране из республиканского бюджета предусмотрены 1,2 трлн. тенге. Оставшиеся средства выделены в качестве дополнительных средств на продолжающиеся мероприятия, обеспечение курсовой разницы и на компенсацию потерь доходной части в связи с изменением макроэкономической ситуации в стране.</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По итогам 2020 года освоение антикризисных средств на всех уровнях составило 99,5% к скорректированному плану. Значительный объем государственных средств (более 60%) реализован местными исполнительными органами в виде целевых трансфертов.</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Обращено внимание на отсутствие утвержденного Правительством плана антикризисных мер с конкретными исполнителями, объемами и источниками финансирования, что в дальнейшем усложнило процесс мониторинга и контроля расходования выделенных средств</w:t>
      </w:r>
      <w:r w:rsidR="004F091D" w:rsidRPr="00272B1D">
        <w:rPr>
          <w:rFonts w:ascii="Times New Roman" w:eastAsia="Times New Roman" w:hAnsi="Times New Roman" w:cs="Times New Roman"/>
          <w:sz w:val="28"/>
          <w:szCs w:val="28"/>
        </w:rPr>
        <w:t>,</w:t>
      </w:r>
      <w:r w:rsidRPr="00272B1D">
        <w:rPr>
          <w:rFonts w:ascii="Times New Roman" w:eastAsia="Times New Roman" w:hAnsi="Times New Roman" w:cs="Times New Roman"/>
          <w:sz w:val="28"/>
          <w:szCs w:val="28"/>
        </w:rPr>
        <w:t xml:space="preserve"> как на центральном, так и на местном уровнях ввиду неоднозначного толкования участниками антикризисных мер и смешения их с текущими мероприятиями.</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Экономическая стабильность в условиях реализации антикризисных мер поддерживалась преимущественно через обеспечение занятости и повышение уровня доходов населения. Фактически принятые решения позволили достичь краткосрочный эффект в данном направлении, поскольку значительная часть затрат пришлась на создание временных рабочих мест, среднее время трудоустройства по которым составляло 1</w:t>
      </w:r>
      <w:r w:rsidR="00707639">
        <w:rPr>
          <w:rFonts w:ascii="Times New Roman" w:eastAsia="Times New Roman" w:hAnsi="Times New Roman" w:cs="Times New Roman"/>
          <w:sz w:val="28"/>
          <w:szCs w:val="28"/>
        </w:rPr>
        <w:t>-</w:t>
      </w:r>
      <w:r w:rsidRPr="00272B1D">
        <w:rPr>
          <w:rFonts w:ascii="Times New Roman" w:eastAsia="Times New Roman" w:hAnsi="Times New Roman" w:cs="Times New Roman"/>
          <w:sz w:val="28"/>
          <w:szCs w:val="28"/>
        </w:rPr>
        <w:t>3 месяца.</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По причине слабого мониторинга за исполнением антикризисных мероприятий на местах усматривались злоупотребления: увольнение работников с целью их последующего принятия в эти же организации, манипуляции с трудоустройством работников, факт осуществления трудовой деятельности которых не подтверждался обязательными пенсионными отчислениями, двойной учет трудоустроенных лиц.</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Отбор проектов для реализации в рамках антикризисных мер осуществлялся исходя из фактической готовности проектной документации, без анализа приоритетности и значимости для улучшения инфраструктуры конкретного населенного пункта. Это привело к фрагментарному решению проблем регионов или полному отсутствию какого-либо эффекта в развитии инфраструктуры. Фактически только 14% из принятых к реализации проектов, было направлено на создание долгосрочных экономических активов и объектов (строительство, реконструкция).</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Обеспечение режима чрезвычайного положения через проведение противоэпидемиологических и иных мероприятий, стимулирование лиц, вовлеченных в меры по борьбе с распространением и лечением COVID-19, социальную поддержку уязвимых категорий граждан сопровождалось непоследовательностью действий, поздним принятием нормативной базы для их реализации и низкой разъяснительной работой среди населения.</w:t>
      </w:r>
    </w:p>
    <w:p w:rsidR="00D13C09" w:rsidRPr="00272B1D" w:rsidRDefault="00D13C09"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По итогам мониторинга и аудита использования средств, направленных на реализацию антикризисных мер, Счетным комитетом совместно с ревизионными комиссиями выявлены нарушения в объеме 354,5 млрд. тенге, из них финансовые нарушения – 37,6 млрд. тенге, неэффективное планирование и использование средств – 316,9 млрд. тенге. Возмещено (восстановлено) – 30</w:t>
      </w:r>
      <w:r w:rsidR="00D11243">
        <w:rPr>
          <w:rFonts w:ascii="Times New Roman" w:eastAsia="Times New Roman" w:hAnsi="Times New Roman" w:cs="Times New Roman"/>
          <w:sz w:val="28"/>
          <w:szCs w:val="28"/>
        </w:rPr>
        <w:t> </w:t>
      </w:r>
      <w:r w:rsidRPr="00272B1D">
        <w:rPr>
          <w:rFonts w:ascii="Times New Roman" w:eastAsia="Times New Roman" w:hAnsi="Times New Roman" w:cs="Times New Roman"/>
          <w:sz w:val="28"/>
          <w:szCs w:val="28"/>
        </w:rPr>
        <w:t>млрд. тенге, сокращено Правительством или перераспределено на более приоритетные направления – 243,2 млрд. тенге.</w:t>
      </w:r>
    </w:p>
    <w:p w:rsidR="00D13C09" w:rsidRPr="00272B1D" w:rsidRDefault="003C6D0E" w:rsidP="00FE4871">
      <w:pPr>
        <w:widowControl w:val="0"/>
        <w:autoSpaceDE w:val="0"/>
        <w:autoSpaceDN w:val="0"/>
        <w:spacing w:after="0" w:line="240" w:lineRule="auto"/>
        <w:ind w:firstLine="709"/>
        <w:jc w:val="both"/>
        <w:rPr>
          <w:rFonts w:ascii="Times New Roman" w:eastAsia="Times New Roman" w:hAnsi="Times New Roman" w:cs="Times New Roman"/>
          <w:sz w:val="28"/>
          <w:szCs w:val="28"/>
        </w:rPr>
      </w:pPr>
      <w:r w:rsidRPr="00272B1D">
        <w:rPr>
          <w:rFonts w:ascii="Times New Roman" w:eastAsia="Times New Roman" w:hAnsi="Times New Roman" w:cs="Times New Roman"/>
          <w:sz w:val="28"/>
          <w:szCs w:val="28"/>
        </w:rPr>
        <w:t xml:space="preserve">Результаты государственного аудита, в целом, свидетельствуют о некачественной реализации антикризисных мер Правительства. Следовательно, анализ показал, что </w:t>
      </w:r>
      <w:r w:rsidR="00D13C09" w:rsidRPr="00272B1D">
        <w:rPr>
          <w:rFonts w:ascii="Times New Roman" w:eastAsia="Times New Roman" w:hAnsi="Times New Roman" w:cs="Times New Roman"/>
          <w:sz w:val="28"/>
          <w:szCs w:val="28"/>
        </w:rPr>
        <w:t>многие проекты из правительственного пакета мер по</w:t>
      </w:r>
      <w:r w:rsidR="00D13C09" w:rsidRPr="00272B1D">
        <w:t xml:space="preserve"> </w:t>
      </w:r>
      <w:r w:rsidR="00D13C09" w:rsidRPr="00272B1D">
        <w:rPr>
          <w:rFonts w:ascii="Times New Roman" w:eastAsia="Times New Roman" w:hAnsi="Times New Roman" w:cs="Times New Roman"/>
          <w:sz w:val="28"/>
          <w:szCs w:val="28"/>
        </w:rPr>
        <w:t xml:space="preserve">стимулированию экономики не были реализованы или были реализованы неэффективно, и </w:t>
      </w:r>
      <w:r w:rsidRPr="00272B1D">
        <w:rPr>
          <w:rFonts w:ascii="Times New Roman" w:eastAsia="Times New Roman" w:hAnsi="Times New Roman" w:cs="Times New Roman"/>
          <w:sz w:val="28"/>
          <w:szCs w:val="28"/>
        </w:rPr>
        <w:t xml:space="preserve">необходимо </w:t>
      </w:r>
      <w:r w:rsidR="00D13C09" w:rsidRPr="00272B1D">
        <w:rPr>
          <w:rFonts w:ascii="Times New Roman" w:eastAsia="Times New Roman" w:hAnsi="Times New Roman" w:cs="Times New Roman"/>
          <w:sz w:val="28"/>
          <w:szCs w:val="28"/>
        </w:rPr>
        <w:t>немедленно пересмотреть проекты с низкой эффективностью и инвестировать оставшиеся средства в более эффективные проекты. Следовательно, оценка ситуации требует кардинального пересмотра методики оценка и механизма инвестирования государственных средств.</w:t>
      </w:r>
    </w:p>
    <w:p w:rsidR="00D13C09" w:rsidRPr="00272B1D" w:rsidRDefault="00D13C09" w:rsidP="00FE4871">
      <w:pPr>
        <w:widowControl w:val="0"/>
        <w:tabs>
          <w:tab w:val="left" w:pos="845"/>
        </w:tabs>
        <w:autoSpaceDE w:val="0"/>
        <w:autoSpaceDN w:val="0"/>
        <w:spacing w:after="0" w:line="240" w:lineRule="auto"/>
        <w:ind w:firstLine="680"/>
        <w:jc w:val="both"/>
        <w:rPr>
          <w:rFonts w:ascii="Times New Roman" w:eastAsia="Times New Roman" w:hAnsi="Times New Roman" w:cs="Times New Roman"/>
          <w:sz w:val="28"/>
          <w:szCs w:val="28"/>
        </w:rPr>
      </w:pPr>
    </w:p>
    <w:p w:rsidR="00D13C09" w:rsidRPr="00272B1D" w:rsidRDefault="00D13C09" w:rsidP="00FE4871">
      <w:pPr>
        <w:spacing w:after="0" w:line="240" w:lineRule="auto"/>
        <w:ind w:firstLine="680"/>
        <w:jc w:val="both"/>
        <w:rPr>
          <w:rFonts w:ascii="Times New Roman" w:hAnsi="Times New Roman" w:cs="Times New Roman"/>
          <w:b/>
          <w:sz w:val="28"/>
          <w:szCs w:val="28"/>
        </w:rPr>
      </w:pPr>
      <w:r w:rsidRPr="00272B1D">
        <w:rPr>
          <w:rFonts w:ascii="Times New Roman" w:hAnsi="Times New Roman" w:cs="Times New Roman"/>
          <w:b/>
          <w:sz w:val="28"/>
          <w:szCs w:val="28"/>
        </w:rPr>
        <w:t>2.3 Оценка эффективности деятельности органов внешнего государственного аудита</w:t>
      </w:r>
    </w:p>
    <w:p w:rsidR="00D13C09" w:rsidRPr="00272B1D" w:rsidRDefault="00D13C09" w:rsidP="00FE4871">
      <w:pPr>
        <w:tabs>
          <w:tab w:val="left" w:pos="709"/>
        </w:tabs>
        <w:spacing w:after="0" w:line="240" w:lineRule="auto"/>
        <w:ind w:firstLine="680"/>
        <w:jc w:val="both"/>
        <w:rPr>
          <w:rFonts w:ascii="Times New Roman" w:hAnsi="Times New Roman" w:cs="Times New Roman"/>
          <w:sz w:val="28"/>
          <w:szCs w:val="28"/>
        </w:rPr>
      </w:pPr>
      <w:r w:rsidRPr="00272B1D">
        <w:rPr>
          <w:rFonts w:ascii="Times New Roman" w:hAnsi="Times New Roman" w:cs="Times New Roman"/>
          <w:sz w:val="28"/>
          <w:szCs w:val="28"/>
        </w:rPr>
        <w:t>В 2010 году в целях определения и повышения эффективности госорганов в реализации возложенных задач и функций Указом Президента №954 была внедрена Система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w:t>
      </w:r>
    </w:p>
    <w:p w:rsidR="00D13C09" w:rsidRPr="00272B1D" w:rsidRDefault="00D13C09" w:rsidP="00FE4871">
      <w:pPr>
        <w:tabs>
          <w:tab w:val="left" w:pos="709"/>
        </w:tabs>
        <w:spacing w:after="0" w:line="240" w:lineRule="auto"/>
        <w:ind w:firstLine="680"/>
        <w:jc w:val="both"/>
        <w:rPr>
          <w:rFonts w:ascii="Times New Roman" w:hAnsi="Times New Roman" w:cs="Times New Roman"/>
          <w:sz w:val="28"/>
          <w:szCs w:val="28"/>
        </w:rPr>
      </w:pPr>
      <w:r w:rsidRPr="00272B1D">
        <w:rPr>
          <w:rFonts w:ascii="Times New Roman" w:hAnsi="Times New Roman" w:cs="Times New Roman"/>
          <w:sz w:val="28"/>
          <w:szCs w:val="28"/>
        </w:rPr>
        <w:t>За 11 лет существования оценка эффективности деятельности государственных органов состоялась как целостная система. Определены права и обязанности ее участников: оцениваемых государственных органов, уполномоченных на оценку органов и координирующих органов. Разработана и на постоянной основе совершенствуется методология по блокам и направлениям оценки. Ежегодно формируется график проведения мероприятий по оценке, сложились все ключевые процедуры: от сбора отчетной информации оцениваемых государственных органов и подготовки предварительных заключений до выработки рекомендаций и мониторинга за их исполнением.</w:t>
      </w:r>
    </w:p>
    <w:p w:rsidR="00D13C09" w:rsidRPr="00272B1D" w:rsidRDefault="00D13C09" w:rsidP="00FE4871">
      <w:pPr>
        <w:tabs>
          <w:tab w:val="left" w:pos="709"/>
        </w:tabs>
        <w:spacing w:after="0" w:line="240" w:lineRule="auto"/>
        <w:ind w:firstLine="680"/>
        <w:jc w:val="both"/>
        <w:rPr>
          <w:rFonts w:ascii="Times New Roman" w:hAnsi="Times New Roman" w:cs="Times New Roman"/>
          <w:sz w:val="28"/>
          <w:szCs w:val="28"/>
        </w:rPr>
      </w:pPr>
      <w:r w:rsidRPr="00272B1D">
        <w:rPr>
          <w:rFonts w:ascii="Times New Roman" w:hAnsi="Times New Roman" w:cs="Times New Roman"/>
          <w:sz w:val="28"/>
          <w:szCs w:val="28"/>
        </w:rPr>
        <w:t>В настоящее время в Системе предусмотрены два вида оценки: оценка результативности и операционная оценка деятельности госорганов.</w:t>
      </w:r>
    </w:p>
    <w:p w:rsidR="00D13C09" w:rsidRPr="00272B1D" w:rsidRDefault="00D13C09" w:rsidP="00FE4871">
      <w:pPr>
        <w:tabs>
          <w:tab w:val="left" w:pos="709"/>
        </w:tabs>
        <w:spacing w:after="0" w:line="240" w:lineRule="auto"/>
        <w:ind w:firstLine="680"/>
        <w:jc w:val="both"/>
        <w:rPr>
          <w:rFonts w:ascii="Times New Roman" w:hAnsi="Times New Roman" w:cs="Times New Roman"/>
          <w:sz w:val="28"/>
          <w:szCs w:val="28"/>
        </w:rPr>
      </w:pPr>
      <w:r w:rsidRPr="00272B1D">
        <w:rPr>
          <w:rFonts w:ascii="Times New Roman" w:hAnsi="Times New Roman" w:cs="Times New Roman"/>
          <w:sz w:val="28"/>
          <w:szCs w:val="28"/>
        </w:rPr>
        <w:t>Оценка результативности направлена на анализ результатов деятельности госорганов по ключевым показателям, определяющим качество жизни населения. В 2020 году оценка результативности проводилась впервые в пилотном режиме на основе статистических данных и опроса населения по утвержденным показателям результативности.</w:t>
      </w:r>
    </w:p>
    <w:p w:rsidR="00D13C09" w:rsidRPr="00272B1D" w:rsidRDefault="00D13C09" w:rsidP="00FE4871">
      <w:pPr>
        <w:tabs>
          <w:tab w:val="left" w:pos="709"/>
        </w:tabs>
        <w:spacing w:after="0" w:line="240" w:lineRule="auto"/>
        <w:ind w:firstLine="680"/>
        <w:jc w:val="both"/>
        <w:rPr>
          <w:rFonts w:ascii="Times New Roman" w:hAnsi="Times New Roman" w:cs="Times New Roman"/>
          <w:sz w:val="28"/>
          <w:szCs w:val="28"/>
        </w:rPr>
      </w:pPr>
      <w:r w:rsidRPr="00272B1D">
        <w:rPr>
          <w:rFonts w:ascii="Times New Roman" w:hAnsi="Times New Roman" w:cs="Times New Roman"/>
          <w:sz w:val="28"/>
          <w:szCs w:val="28"/>
        </w:rPr>
        <w:t>Операционная оценка сосредоточена на текущей деятельности госорганов в части стратегического планирования и использования бюджетных средств, взаимодействия с населением и организационного развития. Операционную оценку по направлениям проводят уполномоченные органы, ответственные за развитие соответствующих сфер деятельности. Для начала проведем анализ деятельности Счетного Комитета РК по достижению поставленных целей.</w:t>
      </w:r>
    </w:p>
    <w:p w:rsidR="00D13C09" w:rsidRPr="00272B1D" w:rsidRDefault="00D13C09" w:rsidP="00FE4871">
      <w:pPr>
        <w:tabs>
          <w:tab w:val="left" w:pos="709"/>
        </w:tabs>
        <w:spacing w:after="0" w:line="240" w:lineRule="auto"/>
        <w:jc w:val="both"/>
        <w:rPr>
          <w:rFonts w:ascii="Times New Roman" w:hAnsi="Times New Roman" w:cs="Times New Roman"/>
          <w:sz w:val="28"/>
          <w:szCs w:val="28"/>
        </w:rPr>
      </w:pPr>
    </w:p>
    <w:p w:rsidR="00D13C09" w:rsidRPr="00272B1D" w:rsidRDefault="00D13C09" w:rsidP="00FE4871">
      <w:pPr>
        <w:tabs>
          <w:tab w:val="left" w:pos="709"/>
        </w:tabs>
        <w:spacing w:after="0" w:line="240" w:lineRule="auto"/>
        <w:jc w:val="both"/>
        <w:rPr>
          <w:rFonts w:ascii="Times New Roman" w:eastAsia="Times New Roman" w:hAnsi="Times New Roman" w:cs="Times New Roman"/>
          <w:sz w:val="28"/>
          <w:szCs w:val="28"/>
          <w:lang w:eastAsia="ru-RU"/>
        </w:rPr>
      </w:pPr>
      <w:r w:rsidRPr="00272B1D">
        <w:rPr>
          <w:rFonts w:ascii="Times New Roman" w:hAnsi="Times New Roman" w:cs="Times New Roman"/>
          <w:sz w:val="28"/>
          <w:szCs w:val="28"/>
        </w:rPr>
        <w:t xml:space="preserve">Таблица 18 </w:t>
      </w:r>
      <w:r w:rsidR="00707639">
        <w:rPr>
          <w:rFonts w:ascii="Times New Roman" w:hAnsi="Times New Roman" w:cs="Times New Roman"/>
          <w:sz w:val="28"/>
          <w:szCs w:val="28"/>
        </w:rPr>
        <w:t>–</w:t>
      </w:r>
      <w:r w:rsidRPr="00272B1D">
        <w:rPr>
          <w:rFonts w:ascii="Times New Roman" w:hAnsi="Times New Roman" w:cs="Times New Roman"/>
          <w:sz w:val="28"/>
          <w:szCs w:val="28"/>
        </w:rPr>
        <w:t xml:space="preserve"> </w:t>
      </w:r>
      <w:r w:rsidRPr="00272B1D">
        <w:rPr>
          <w:rFonts w:ascii="Times New Roman" w:eastAsia="Times New Roman" w:hAnsi="Times New Roman" w:cs="Times New Roman"/>
          <w:sz w:val="28"/>
          <w:szCs w:val="28"/>
          <w:lang w:eastAsia="ru-RU"/>
        </w:rPr>
        <w:t xml:space="preserve">Основные итоги аудиторской деятельности </w:t>
      </w:r>
      <w:r w:rsidRPr="00272B1D">
        <w:rPr>
          <w:rFonts w:ascii="Times New Roman" w:eastAsia="Times New Roman" w:hAnsi="Times New Roman" w:cs="Times New Roman"/>
          <w:sz w:val="28"/>
          <w:szCs w:val="28"/>
          <w:lang w:val="kk-KZ" w:eastAsia="ru-RU"/>
        </w:rPr>
        <w:t>С</w:t>
      </w:r>
      <w:r w:rsidRPr="00272B1D">
        <w:rPr>
          <w:rFonts w:ascii="Times New Roman" w:eastAsia="Times New Roman" w:hAnsi="Times New Roman" w:cs="Times New Roman"/>
          <w:sz w:val="28"/>
          <w:szCs w:val="28"/>
          <w:lang w:eastAsia="ru-RU"/>
        </w:rPr>
        <w:t xml:space="preserve">четного комитета за </w:t>
      </w:r>
      <w:r w:rsidRPr="00272B1D">
        <w:rPr>
          <w:rFonts w:ascii="Times New Roman" w:eastAsia="Times New Roman" w:hAnsi="Times New Roman" w:cs="Times New Roman"/>
          <w:sz w:val="28"/>
          <w:szCs w:val="28"/>
          <w:lang w:val="kk-KZ" w:eastAsia="ru-RU"/>
        </w:rPr>
        <w:t>2018-</w:t>
      </w:r>
      <w:r w:rsidRPr="00272B1D">
        <w:rPr>
          <w:rFonts w:ascii="Times New Roman" w:eastAsia="Times New Roman" w:hAnsi="Times New Roman" w:cs="Times New Roman"/>
          <w:sz w:val="28"/>
          <w:szCs w:val="28"/>
          <w:lang w:eastAsia="ru-RU"/>
        </w:rPr>
        <w:t>2020 год</w:t>
      </w:r>
      <w:r w:rsidRPr="00272B1D">
        <w:rPr>
          <w:rFonts w:ascii="Times New Roman" w:eastAsia="Times New Roman" w:hAnsi="Times New Roman" w:cs="Times New Roman"/>
          <w:sz w:val="28"/>
          <w:szCs w:val="28"/>
          <w:lang w:val="kk-KZ" w:eastAsia="ru-RU"/>
        </w:rPr>
        <w:t xml:space="preserve">ы, млрд. </w:t>
      </w:r>
      <w:r w:rsidRPr="00272B1D">
        <w:rPr>
          <w:rFonts w:ascii="Times New Roman" w:eastAsia="Times New Roman" w:hAnsi="Times New Roman" w:cs="Times New Roman"/>
          <w:sz w:val="28"/>
          <w:szCs w:val="28"/>
          <w:lang w:eastAsia="ru-RU"/>
        </w:rPr>
        <w:t>тенге</w:t>
      </w:r>
    </w:p>
    <w:p w:rsidR="00D13C09" w:rsidRPr="00707639" w:rsidRDefault="00D13C09" w:rsidP="00707639">
      <w:pPr>
        <w:tabs>
          <w:tab w:val="left" w:pos="709"/>
        </w:tabs>
        <w:spacing w:after="0" w:line="240" w:lineRule="auto"/>
        <w:jc w:val="right"/>
        <w:rPr>
          <w:rFonts w:ascii="Times New Roman" w:eastAsia="Times New Roman" w:hAnsi="Times New Roman" w:cs="Times New Roman"/>
          <w:sz w:val="16"/>
          <w:szCs w:val="16"/>
          <w:lang w:eastAsia="ru-RU"/>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952"/>
        <w:gridCol w:w="966"/>
        <w:gridCol w:w="1022"/>
        <w:gridCol w:w="1343"/>
        <w:gridCol w:w="798"/>
        <w:gridCol w:w="1358"/>
        <w:gridCol w:w="938"/>
      </w:tblGrid>
      <w:tr w:rsidR="00D13C09" w:rsidRPr="00707639" w:rsidTr="000B28C4">
        <w:trPr>
          <w:trHeight w:val="541"/>
        </w:trPr>
        <w:tc>
          <w:tcPr>
            <w:tcW w:w="2282" w:type="dxa"/>
            <w:vMerge w:val="restart"/>
            <w:vAlign w:val="center"/>
          </w:tcPr>
          <w:p w:rsidR="00D13C09" w:rsidRPr="0070763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Показатели</w:t>
            </w:r>
          </w:p>
        </w:tc>
        <w:tc>
          <w:tcPr>
            <w:tcW w:w="952" w:type="dxa"/>
            <w:vMerge w:val="restart"/>
            <w:vAlign w:val="center"/>
          </w:tcPr>
          <w:p w:rsidR="00D13C09" w:rsidRPr="00707639" w:rsidRDefault="00D13C09" w:rsidP="000B28C4">
            <w:pPr>
              <w:tabs>
                <w:tab w:val="left" w:pos="984"/>
              </w:tabs>
              <w:spacing w:after="0" w:line="240" w:lineRule="auto"/>
              <w:ind w:left="-52" w:right="-94"/>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2018 г</w:t>
            </w:r>
            <w:r w:rsidR="00707639">
              <w:rPr>
                <w:rFonts w:ascii="Times New Roman" w:eastAsia="Times New Roman" w:hAnsi="Times New Roman" w:cs="Times New Roman"/>
                <w:sz w:val="24"/>
                <w:szCs w:val="24"/>
                <w:lang w:eastAsia="ru-RU"/>
              </w:rPr>
              <w:t>од</w:t>
            </w:r>
          </w:p>
        </w:tc>
        <w:tc>
          <w:tcPr>
            <w:tcW w:w="966" w:type="dxa"/>
            <w:vMerge w:val="restart"/>
            <w:vAlign w:val="center"/>
          </w:tcPr>
          <w:p w:rsidR="00D13C09" w:rsidRPr="00707639" w:rsidRDefault="00D13C09" w:rsidP="000B28C4">
            <w:pPr>
              <w:tabs>
                <w:tab w:val="left" w:pos="872"/>
              </w:tabs>
              <w:spacing w:after="0" w:line="240" w:lineRule="auto"/>
              <w:ind w:left="-108" w:right="-94"/>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2019 г</w:t>
            </w:r>
            <w:r w:rsidR="00707639">
              <w:rPr>
                <w:rFonts w:ascii="Times New Roman" w:eastAsia="Times New Roman" w:hAnsi="Times New Roman" w:cs="Times New Roman"/>
                <w:sz w:val="24"/>
                <w:szCs w:val="24"/>
                <w:lang w:eastAsia="ru-RU"/>
              </w:rPr>
              <w:t>од</w:t>
            </w:r>
          </w:p>
        </w:tc>
        <w:tc>
          <w:tcPr>
            <w:tcW w:w="1022" w:type="dxa"/>
            <w:vMerge w:val="restart"/>
            <w:vAlign w:val="center"/>
          </w:tcPr>
          <w:p w:rsidR="00D13C09" w:rsidRPr="00707639" w:rsidRDefault="00D13C09" w:rsidP="000B28C4">
            <w:pPr>
              <w:tabs>
                <w:tab w:val="left" w:pos="914"/>
              </w:tabs>
              <w:spacing w:after="0" w:line="240" w:lineRule="auto"/>
              <w:ind w:left="-122"/>
              <w:jc w:val="right"/>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2020 г</w:t>
            </w:r>
            <w:r w:rsidR="00707639">
              <w:rPr>
                <w:rFonts w:ascii="Times New Roman" w:eastAsia="Times New Roman" w:hAnsi="Times New Roman" w:cs="Times New Roman"/>
                <w:sz w:val="24"/>
                <w:szCs w:val="24"/>
                <w:lang w:eastAsia="ru-RU"/>
              </w:rPr>
              <w:t>од</w:t>
            </w:r>
          </w:p>
        </w:tc>
        <w:tc>
          <w:tcPr>
            <w:tcW w:w="2141" w:type="dxa"/>
            <w:gridSpan w:val="2"/>
          </w:tcPr>
          <w:p w:rsidR="00D13C09" w:rsidRPr="00707639" w:rsidRDefault="00D13C09" w:rsidP="00FE4871">
            <w:pPr>
              <w:tabs>
                <w:tab w:val="left" w:pos="709"/>
              </w:tabs>
              <w:spacing w:after="0" w:line="240" w:lineRule="auto"/>
              <w:jc w:val="center"/>
              <w:rPr>
                <w:rFonts w:ascii="Times New Roman" w:eastAsia="Times New Roman" w:hAnsi="Times New Roman" w:cs="Times New Roman"/>
                <w:sz w:val="24"/>
                <w:szCs w:val="24"/>
                <w:lang w:val="kk-KZ" w:eastAsia="ru-RU"/>
              </w:rPr>
            </w:pPr>
            <w:r w:rsidRPr="00707639">
              <w:rPr>
                <w:rFonts w:ascii="Times New Roman" w:eastAsia="Times New Roman" w:hAnsi="Times New Roman" w:cs="Times New Roman"/>
                <w:sz w:val="24"/>
                <w:szCs w:val="24"/>
                <w:lang w:val="kk-KZ" w:eastAsia="ru-RU"/>
              </w:rPr>
              <w:t>Изменения,</w:t>
            </w:r>
          </w:p>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val="kk-KZ" w:eastAsia="ru-RU"/>
              </w:rPr>
            </w:pPr>
            <w:r w:rsidRPr="00707639">
              <w:rPr>
                <w:rFonts w:ascii="Times New Roman" w:eastAsia="Times New Roman" w:hAnsi="Times New Roman" w:cs="Times New Roman"/>
                <w:sz w:val="24"/>
                <w:szCs w:val="24"/>
                <w:lang w:val="kk-KZ" w:eastAsia="ru-RU"/>
              </w:rPr>
              <w:t>2019/2018</w:t>
            </w:r>
            <w:r w:rsidR="00707639">
              <w:rPr>
                <w:rFonts w:ascii="Times New Roman" w:eastAsia="Times New Roman" w:hAnsi="Times New Roman" w:cs="Times New Roman"/>
                <w:sz w:val="24"/>
                <w:szCs w:val="24"/>
                <w:lang w:val="kk-KZ" w:eastAsia="ru-RU"/>
              </w:rPr>
              <w:t xml:space="preserve"> </w:t>
            </w:r>
            <w:r w:rsidRPr="00707639">
              <w:rPr>
                <w:rFonts w:ascii="Times New Roman" w:eastAsia="Times New Roman" w:hAnsi="Times New Roman" w:cs="Times New Roman"/>
                <w:sz w:val="24"/>
                <w:szCs w:val="24"/>
                <w:lang w:val="kk-KZ" w:eastAsia="ru-RU"/>
              </w:rPr>
              <w:t>г</w:t>
            </w:r>
            <w:r w:rsidR="00707639">
              <w:rPr>
                <w:rFonts w:ascii="Times New Roman" w:eastAsia="Times New Roman" w:hAnsi="Times New Roman" w:cs="Times New Roman"/>
                <w:sz w:val="24"/>
                <w:szCs w:val="24"/>
                <w:lang w:val="kk-KZ" w:eastAsia="ru-RU"/>
              </w:rPr>
              <w:t>оды</w:t>
            </w:r>
          </w:p>
        </w:tc>
        <w:tc>
          <w:tcPr>
            <w:tcW w:w="2296" w:type="dxa"/>
            <w:gridSpan w:val="2"/>
          </w:tcPr>
          <w:p w:rsidR="00D13C09" w:rsidRPr="00707639" w:rsidRDefault="00D13C09" w:rsidP="00FE4871">
            <w:pPr>
              <w:tabs>
                <w:tab w:val="left" w:pos="709"/>
              </w:tabs>
              <w:spacing w:after="0" w:line="240" w:lineRule="auto"/>
              <w:jc w:val="center"/>
              <w:rPr>
                <w:rFonts w:ascii="Times New Roman" w:eastAsia="Times New Roman" w:hAnsi="Times New Roman" w:cs="Times New Roman"/>
                <w:sz w:val="24"/>
                <w:szCs w:val="24"/>
                <w:lang w:val="kk-KZ" w:eastAsia="ru-RU"/>
              </w:rPr>
            </w:pPr>
            <w:r w:rsidRPr="00707639">
              <w:rPr>
                <w:rFonts w:ascii="Times New Roman" w:eastAsia="Times New Roman" w:hAnsi="Times New Roman" w:cs="Times New Roman"/>
                <w:sz w:val="24"/>
                <w:szCs w:val="24"/>
                <w:lang w:val="kk-KZ" w:eastAsia="ru-RU"/>
              </w:rPr>
              <w:t>Изменения,</w:t>
            </w:r>
          </w:p>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val="kk-KZ" w:eastAsia="ru-RU"/>
              </w:rPr>
              <w:t>2020/2019</w:t>
            </w:r>
            <w:r w:rsidR="00707639">
              <w:rPr>
                <w:rFonts w:ascii="Times New Roman" w:eastAsia="Times New Roman" w:hAnsi="Times New Roman" w:cs="Times New Roman"/>
                <w:sz w:val="24"/>
                <w:szCs w:val="24"/>
                <w:lang w:val="kk-KZ" w:eastAsia="ru-RU"/>
              </w:rPr>
              <w:t xml:space="preserve"> </w:t>
            </w:r>
            <w:r w:rsidRPr="00707639">
              <w:rPr>
                <w:rFonts w:ascii="Times New Roman" w:eastAsia="Times New Roman" w:hAnsi="Times New Roman" w:cs="Times New Roman"/>
                <w:sz w:val="24"/>
                <w:szCs w:val="24"/>
                <w:lang w:val="kk-KZ" w:eastAsia="ru-RU"/>
              </w:rPr>
              <w:t>г</w:t>
            </w:r>
            <w:r w:rsidR="00707639">
              <w:rPr>
                <w:rFonts w:ascii="Times New Roman" w:eastAsia="Times New Roman" w:hAnsi="Times New Roman" w:cs="Times New Roman"/>
                <w:sz w:val="24"/>
                <w:szCs w:val="24"/>
                <w:lang w:val="kk-KZ" w:eastAsia="ru-RU"/>
              </w:rPr>
              <w:t>оды</w:t>
            </w:r>
          </w:p>
        </w:tc>
      </w:tr>
      <w:tr w:rsidR="00D13C09" w:rsidRPr="00707639" w:rsidTr="000B28C4">
        <w:trPr>
          <w:trHeight w:val="145"/>
        </w:trPr>
        <w:tc>
          <w:tcPr>
            <w:tcW w:w="2282" w:type="dxa"/>
            <w:vMerge/>
            <w:vAlign w:val="center"/>
          </w:tcPr>
          <w:p w:rsidR="00D13C09" w:rsidRPr="0070763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tc>
        <w:tc>
          <w:tcPr>
            <w:tcW w:w="952" w:type="dxa"/>
            <w:vMerge/>
            <w:vAlign w:val="center"/>
          </w:tcPr>
          <w:p w:rsidR="00D13C09" w:rsidRPr="0070763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tc>
        <w:tc>
          <w:tcPr>
            <w:tcW w:w="966" w:type="dxa"/>
            <w:vMerge/>
            <w:vAlign w:val="center"/>
          </w:tcPr>
          <w:p w:rsidR="00D13C09" w:rsidRPr="0070763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tc>
        <w:tc>
          <w:tcPr>
            <w:tcW w:w="1022" w:type="dxa"/>
            <w:vMerge/>
            <w:vAlign w:val="center"/>
          </w:tcPr>
          <w:p w:rsidR="00D13C09" w:rsidRPr="0070763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tc>
        <w:tc>
          <w:tcPr>
            <w:tcW w:w="1343" w:type="dxa"/>
            <w:vAlign w:val="center"/>
          </w:tcPr>
          <w:p w:rsidR="00D13C09" w:rsidRPr="00707639" w:rsidRDefault="00707639" w:rsidP="000B28C4">
            <w:pPr>
              <w:tabs>
                <w:tab w:val="left" w:pos="709"/>
              </w:tabs>
              <w:spacing w:after="0" w:line="240" w:lineRule="auto"/>
              <w:ind w:right="-96"/>
              <w:rPr>
                <w:rFonts w:ascii="Times New Roman" w:eastAsia="Times New Roman" w:hAnsi="Times New Roman" w:cs="Times New Roman"/>
                <w:sz w:val="24"/>
                <w:szCs w:val="24"/>
                <w:lang w:val="kk-KZ" w:eastAsia="ru-RU"/>
              </w:rPr>
            </w:pPr>
            <w:r w:rsidRPr="00707639">
              <w:rPr>
                <w:rFonts w:ascii="Times New Roman" w:eastAsia="Times New Roman" w:hAnsi="Times New Roman" w:cs="Times New Roman"/>
                <w:sz w:val="24"/>
                <w:szCs w:val="24"/>
                <w:lang w:val="kk-KZ" w:eastAsia="ru-RU"/>
              </w:rPr>
              <w:t>аб</w:t>
            </w:r>
            <w:r w:rsidR="00D13C09" w:rsidRPr="00707639">
              <w:rPr>
                <w:rFonts w:ascii="Times New Roman" w:eastAsia="Times New Roman" w:hAnsi="Times New Roman" w:cs="Times New Roman"/>
                <w:sz w:val="24"/>
                <w:szCs w:val="24"/>
                <w:lang w:val="kk-KZ" w:eastAsia="ru-RU"/>
              </w:rPr>
              <w:t>с. млн тг</w:t>
            </w:r>
          </w:p>
        </w:tc>
        <w:tc>
          <w:tcPr>
            <w:tcW w:w="798" w:type="dxa"/>
            <w:vAlign w:val="center"/>
          </w:tcPr>
          <w:p w:rsidR="00D13C09" w:rsidRPr="0070763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w:t>
            </w:r>
          </w:p>
        </w:tc>
        <w:tc>
          <w:tcPr>
            <w:tcW w:w="1358" w:type="dxa"/>
            <w:vAlign w:val="center"/>
          </w:tcPr>
          <w:p w:rsidR="00D13C09" w:rsidRPr="00707639" w:rsidRDefault="00707639" w:rsidP="00FE4871">
            <w:pPr>
              <w:tabs>
                <w:tab w:val="left" w:pos="709"/>
              </w:tabs>
              <w:spacing w:after="0" w:line="240" w:lineRule="auto"/>
              <w:jc w:val="center"/>
              <w:rPr>
                <w:rFonts w:ascii="Times New Roman" w:eastAsia="Times New Roman" w:hAnsi="Times New Roman" w:cs="Times New Roman"/>
                <w:sz w:val="24"/>
                <w:szCs w:val="24"/>
                <w:lang w:val="kk-KZ" w:eastAsia="ru-RU"/>
              </w:rPr>
            </w:pPr>
            <w:r w:rsidRPr="00707639">
              <w:rPr>
                <w:rFonts w:ascii="Times New Roman" w:eastAsia="Times New Roman" w:hAnsi="Times New Roman" w:cs="Times New Roman"/>
                <w:sz w:val="24"/>
                <w:szCs w:val="24"/>
                <w:lang w:val="kk-KZ" w:eastAsia="ru-RU"/>
              </w:rPr>
              <w:t>а</w:t>
            </w:r>
            <w:r w:rsidR="00D13C09" w:rsidRPr="00707639">
              <w:rPr>
                <w:rFonts w:ascii="Times New Roman" w:eastAsia="Times New Roman" w:hAnsi="Times New Roman" w:cs="Times New Roman"/>
                <w:sz w:val="24"/>
                <w:szCs w:val="24"/>
                <w:lang w:val="kk-KZ" w:eastAsia="ru-RU"/>
              </w:rPr>
              <w:t>бс. млн тг</w:t>
            </w:r>
          </w:p>
        </w:tc>
        <w:tc>
          <w:tcPr>
            <w:tcW w:w="938" w:type="dxa"/>
            <w:vAlign w:val="center"/>
          </w:tcPr>
          <w:p w:rsidR="00D13C09" w:rsidRPr="0070763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w:t>
            </w:r>
          </w:p>
        </w:tc>
      </w:tr>
      <w:tr w:rsidR="00D13C09" w:rsidRPr="00707639" w:rsidTr="000B28C4">
        <w:trPr>
          <w:trHeight w:val="541"/>
        </w:trPr>
        <w:tc>
          <w:tcPr>
            <w:tcW w:w="2282" w:type="dxa"/>
          </w:tcPr>
          <w:p w:rsidR="00D13C09" w:rsidRPr="00707639" w:rsidRDefault="00D13C09" w:rsidP="00FE4871">
            <w:pPr>
              <w:tabs>
                <w:tab w:val="left" w:pos="709"/>
              </w:tabs>
              <w:spacing w:after="0" w:line="240" w:lineRule="auto"/>
              <w:rPr>
                <w:rFonts w:ascii="Times New Roman" w:eastAsia="Times New Roman" w:hAnsi="Times New Roman" w:cs="Times New Roman"/>
                <w:sz w:val="24"/>
                <w:szCs w:val="24"/>
                <w:lang w:val="kk-KZ" w:eastAsia="ru-RU"/>
              </w:rPr>
            </w:pPr>
            <w:r w:rsidRPr="00707639">
              <w:rPr>
                <w:rFonts w:ascii="Times New Roman" w:eastAsia="Times New Roman" w:hAnsi="Times New Roman" w:cs="Times New Roman"/>
                <w:sz w:val="24"/>
                <w:szCs w:val="24"/>
                <w:lang w:eastAsia="ru-RU"/>
              </w:rPr>
              <w:t>Количество объектов</w:t>
            </w:r>
            <w:r w:rsidRPr="00707639">
              <w:rPr>
                <w:rFonts w:ascii="Times New Roman" w:eastAsia="Times New Roman" w:hAnsi="Times New Roman" w:cs="Times New Roman"/>
                <w:sz w:val="24"/>
                <w:szCs w:val="24"/>
                <w:lang w:val="kk-KZ" w:eastAsia="ru-RU"/>
              </w:rPr>
              <w:t>, ед.</w:t>
            </w:r>
          </w:p>
        </w:tc>
        <w:tc>
          <w:tcPr>
            <w:tcW w:w="95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303</w:t>
            </w:r>
          </w:p>
        </w:tc>
        <w:tc>
          <w:tcPr>
            <w:tcW w:w="966"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316</w:t>
            </w:r>
          </w:p>
        </w:tc>
        <w:tc>
          <w:tcPr>
            <w:tcW w:w="102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354</w:t>
            </w:r>
          </w:p>
        </w:tc>
        <w:tc>
          <w:tcPr>
            <w:tcW w:w="1343"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13</w:t>
            </w:r>
          </w:p>
        </w:tc>
        <w:tc>
          <w:tcPr>
            <w:tcW w:w="79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4,3</w:t>
            </w:r>
          </w:p>
        </w:tc>
        <w:tc>
          <w:tcPr>
            <w:tcW w:w="135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38</w:t>
            </w:r>
          </w:p>
        </w:tc>
        <w:tc>
          <w:tcPr>
            <w:tcW w:w="93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12,03</w:t>
            </w:r>
          </w:p>
        </w:tc>
      </w:tr>
      <w:tr w:rsidR="00D13C09" w:rsidRPr="00707639" w:rsidTr="000B28C4">
        <w:trPr>
          <w:trHeight w:val="542"/>
        </w:trPr>
        <w:tc>
          <w:tcPr>
            <w:tcW w:w="2282" w:type="dxa"/>
          </w:tcPr>
          <w:p w:rsidR="00D13C09" w:rsidRPr="0070763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Объем средств, охваченных аудитом</w:t>
            </w:r>
          </w:p>
        </w:tc>
        <w:tc>
          <w:tcPr>
            <w:tcW w:w="95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2 871,2</w:t>
            </w:r>
          </w:p>
        </w:tc>
        <w:tc>
          <w:tcPr>
            <w:tcW w:w="966"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3 736,4</w:t>
            </w:r>
          </w:p>
        </w:tc>
        <w:tc>
          <w:tcPr>
            <w:tcW w:w="1022" w:type="dxa"/>
            <w:vAlign w:val="center"/>
          </w:tcPr>
          <w:p w:rsidR="00D13C09" w:rsidRPr="00707639" w:rsidRDefault="00D13C09" w:rsidP="000B28C4">
            <w:pPr>
              <w:tabs>
                <w:tab w:val="left" w:pos="709"/>
              </w:tabs>
              <w:spacing w:after="0" w:line="240" w:lineRule="auto"/>
              <w:ind w:left="-94"/>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29 592,1</w:t>
            </w:r>
          </w:p>
        </w:tc>
        <w:tc>
          <w:tcPr>
            <w:tcW w:w="1343"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865,2</w:t>
            </w:r>
          </w:p>
        </w:tc>
        <w:tc>
          <w:tcPr>
            <w:tcW w:w="79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30,1</w:t>
            </w:r>
          </w:p>
        </w:tc>
        <w:tc>
          <w:tcPr>
            <w:tcW w:w="135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25855,7</w:t>
            </w:r>
          </w:p>
        </w:tc>
        <w:tc>
          <w:tcPr>
            <w:tcW w:w="93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691,99</w:t>
            </w:r>
          </w:p>
        </w:tc>
      </w:tr>
      <w:tr w:rsidR="00D13C09" w:rsidRPr="00707639" w:rsidTr="000B28C4">
        <w:trPr>
          <w:trHeight w:val="493"/>
        </w:trPr>
        <w:tc>
          <w:tcPr>
            <w:tcW w:w="2282" w:type="dxa"/>
          </w:tcPr>
          <w:p w:rsidR="00D13C09" w:rsidRPr="0070763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Установлено финан</w:t>
            </w:r>
            <w:r w:rsidR="000B28C4">
              <w:rPr>
                <w:rFonts w:ascii="Times New Roman" w:eastAsia="Times New Roman" w:hAnsi="Times New Roman" w:cs="Times New Roman"/>
                <w:sz w:val="24"/>
                <w:szCs w:val="24"/>
                <w:lang w:eastAsia="ru-RU"/>
              </w:rPr>
              <w:t xml:space="preserve"> </w:t>
            </w:r>
            <w:r w:rsidRPr="00707639">
              <w:rPr>
                <w:rFonts w:ascii="Times New Roman" w:eastAsia="Times New Roman" w:hAnsi="Times New Roman" w:cs="Times New Roman"/>
                <w:sz w:val="24"/>
                <w:szCs w:val="24"/>
                <w:lang w:eastAsia="ru-RU"/>
              </w:rPr>
              <w:t>совых нарушений</w:t>
            </w:r>
          </w:p>
        </w:tc>
        <w:tc>
          <w:tcPr>
            <w:tcW w:w="95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1 301,7</w:t>
            </w:r>
          </w:p>
        </w:tc>
        <w:tc>
          <w:tcPr>
            <w:tcW w:w="966"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159,5</w:t>
            </w:r>
          </w:p>
        </w:tc>
        <w:tc>
          <w:tcPr>
            <w:tcW w:w="102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307,3</w:t>
            </w:r>
          </w:p>
        </w:tc>
        <w:tc>
          <w:tcPr>
            <w:tcW w:w="1343"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-1142,2</w:t>
            </w:r>
          </w:p>
        </w:tc>
        <w:tc>
          <w:tcPr>
            <w:tcW w:w="79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-87,7</w:t>
            </w:r>
          </w:p>
        </w:tc>
        <w:tc>
          <w:tcPr>
            <w:tcW w:w="135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147,8</w:t>
            </w:r>
          </w:p>
        </w:tc>
        <w:tc>
          <w:tcPr>
            <w:tcW w:w="93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92,66</w:t>
            </w:r>
          </w:p>
        </w:tc>
      </w:tr>
      <w:tr w:rsidR="00D13C09" w:rsidRPr="00707639" w:rsidTr="000B28C4">
        <w:trPr>
          <w:trHeight w:val="541"/>
        </w:trPr>
        <w:tc>
          <w:tcPr>
            <w:tcW w:w="2282" w:type="dxa"/>
          </w:tcPr>
          <w:p w:rsidR="00D13C09" w:rsidRPr="0070763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Неэффективно использовано</w:t>
            </w:r>
          </w:p>
        </w:tc>
        <w:tc>
          <w:tcPr>
            <w:tcW w:w="95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130,1</w:t>
            </w:r>
          </w:p>
        </w:tc>
        <w:tc>
          <w:tcPr>
            <w:tcW w:w="966"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381,8</w:t>
            </w:r>
          </w:p>
        </w:tc>
        <w:tc>
          <w:tcPr>
            <w:tcW w:w="102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281,5</w:t>
            </w:r>
          </w:p>
        </w:tc>
        <w:tc>
          <w:tcPr>
            <w:tcW w:w="1343"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251,7</w:t>
            </w:r>
          </w:p>
        </w:tc>
        <w:tc>
          <w:tcPr>
            <w:tcW w:w="79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93,5</w:t>
            </w:r>
          </w:p>
        </w:tc>
        <w:tc>
          <w:tcPr>
            <w:tcW w:w="135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-100,3</w:t>
            </w:r>
          </w:p>
        </w:tc>
        <w:tc>
          <w:tcPr>
            <w:tcW w:w="93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-27,27</w:t>
            </w:r>
          </w:p>
        </w:tc>
      </w:tr>
      <w:tr w:rsidR="00D13C09" w:rsidRPr="00707639" w:rsidTr="000B28C4">
        <w:trPr>
          <w:trHeight w:val="96"/>
        </w:trPr>
        <w:tc>
          <w:tcPr>
            <w:tcW w:w="2282" w:type="dxa"/>
          </w:tcPr>
          <w:p w:rsidR="00D13C09" w:rsidRPr="0070763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Объем средств, подлежащих восстановлению</w:t>
            </w:r>
          </w:p>
        </w:tc>
        <w:tc>
          <w:tcPr>
            <w:tcW w:w="95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128,9</w:t>
            </w:r>
          </w:p>
        </w:tc>
        <w:tc>
          <w:tcPr>
            <w:tcW w:w="966"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155,8</w:t>
            </w:r>
          </w:p>
        </w:tc>
        <w:tc>
          <w:tcPr>
            <w:tcW w:w="102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307,3</w:t>
            </w:r>
          </w:p>
        </w:tc>
        <w:tc>
          <w:tcPr>
            <w:tcW w:w="1343"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26,9</w:t>
            </w:r>
          </w:p>
        </w:tc>
        <w:tc>
          <w:tcPr>
            <w:tcW w:w="79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20,9</w:t>
            </w:r>
          </w:p>
        </w:tc>
        <w:tc>
          <w:tcPr>
            <w:tcW w:w="135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151,5</w:t>
            </w:r>
          </w:p>
        </w:tc>
        <w:tc>
          <w:tcPr>
            <w:tcW w:w="93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97,24</w:t>
            </w:r>
          </w:p>
        </w:tc>
      </w:tr>
      <w:tr w:rsidR="00D13C09" w:rsidRPr="00707639" w:rsidTr="000B28C4">
        <w:trPr>
          <w:trHeight w:val="365"/>
        </w:trPr>
        <w:tc>
          <w:tcPr>
            <w:tcW w:w="2282" w:type="dxa"/>
          </w:tcPr>
          <w:p w:rsidR="00D13C09" w:rsidRPr="0070763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Восстановленные средства с наступив</w:t>
            </w:r>
            <w:r w:rsidR="000B28C4">
              <w:rPr>
                <w:rFonts w:ascii="Times New Roman" w:eastAsia="Times New Roman" w:hAnsi="Times New Roman" w:cs="Times New Roman"/>
                <w:sz w:val="24"/>
                <w:szCs w:val="24"/>
                <w:lang w:eastAsia="ru-RU"/>
              </w:rPr>
              <w:t xml:space="preserve"> </w:t>
            </w:r>
            <w:r w:rsidRPr="00707639">
              <w:rPr>
                <w:rFonts w:ascii="Times New Roman" w:eastAsia="Times New Roman" w:hAnsi="Times New Roman" w:cs="Times New Roman"/>
                <w:sz w:val="24"/>
                <w:szCs w:val="24"/>
                <w:lang w:eastAsia="ru-RU"/>
              </w:rPr>
              <w:t>шими сроками</w:t>
            </w:r>
          </w:p>
        </w:tc>
        <w:tc>
          <w:tcPr>
            <w:tcW w:w="95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87,2</w:t>
            </w:r>
          </w:p>
        </w:tc>
        <w:tc>
          <w:tcPr>
            <w:tcW w:w="966"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95,1</w:t>
            </w:r>
          </w:p>
        </w:tc>
        <w:tc>
          <w:tcPr>
            <w:tcW w:w="102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198,5</w:t>
            </w:r>
          </w:p>
        </w:tc>
        <w:tc>
          <w:tcPr>
            <w:tcW w:w="1343"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7,9</w:t>
            </w:r>
          </w:p>
        </w:tc>
        <w:tc>
          <w:tcPr>
            <w:tcW w:w="79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707639">
              <w:rPr>
                <w:rFonts w:ascii="Times New Roman" w:eastAsia="Times New Roman" w:hAnsi="Times New Roman" w:cs="Times New Roman"/>
                <w:color w:val="000000"/>
                <w:sz w:val="24"/>
                <w:szCs w:val="24"/>
                <w:lang w:eastAsia="ru-RU"/>
              </w:rPr>
              <w:t>9,1</w:t>
            </w:r>
          </w:p>
        </w:tc>
        <w:tc>
          <w:tcPr>
            <w:tcW w:w="135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103,4</w:t>
            </w:r>
          </w:p>
        </w:tc>
        <w:tc>
          <w:tcPr>
            <w:tcW w:w="93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108,73</w:t>
            </w:r>
          </w:p>
        </w:tc>
      </w:tr>
      <w:tr w:rsidR="00D13C09" w:rsidRPr="00707639" w:rsidTr="000B28C4">
        <w:trPr>
          <w:trHeight w:val="1396"/>
        </w:trPr>
        <w:tc>
          <w:tcPr>
            <w:tcW w:w="2282" w:type="dxa"/>
          </w:tcPr>
          <w:p w:rsidR="00D13C09" w:rsidRPr="0070763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Соотношение восстановленных сумм к средствам, выделенным на содержание Счетного комитета</w:t>
            </w:r>
          </w:p>
        </w:tc>
        <w:tc>
          <w:tcPr>
            <w:tcW w:w="95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74 : 1</w:t>
            </w:r>
          </w:p>
        </w:tc>
        <w:tc>
          <w:tcPr>
            <w:tcW w:w="966"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71,1:1</w:t>
            </w:r>
          </w:p>
        </w:tc>
        <w:tc>
          <w:tcPr>
            <w:tcW w:w="1022"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eastAsia="ru-RU"/>
              </w:rPr>
            </w:pPr>
            <w:r w:rsidRPr="00707639">
              <w:rPr>
                <w:rFonts w:ascii="Times New Roman" w:eastAsia="Times New Roman" w:hAnsi="Times New Roman" w:cs="Times New Roman"/>
                <w:sz w:val="24"/>
                <w:szCs w:val="24"/>
                <w:lang w:eastAsia="ru-RU"/>
              </w:rPr>
              <w:t>108,1:1</w:t>
            </w:r>
          </w:p>
        </w:tc>
        <w:tc>
          <w:tcPr>
            <w:tcW w:w="1343"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val="kk-KZ" w:eastAsia="ru-RU"/>
              </w:rPr>
            </w:pPr>
            <w:r w:rsidRPr="00707639">
              <w:rPr>
                <w:rFonts w:ascii="Times New Roman" w:eastAsia="Times New Roman" w:hAnsi="Times New Roman" w:cs="Times New Roman"/>
                <w:sz w:val="24"/>
                <w:szCs w:val="24"/>
                <w:lang w:val="kk-KZ" w:eastAsia="ru-RU"/>
              </w:rPr>
              <w:t>-</w:t>
            </w:r>
          </w:p>
        </w:tc>
        <w:tc>
          <w:tcPr>
            <w:tcW w:w="79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val="kk-KZ" w:eastAsia="ru-RU"/>
              </w:rPr>
            </w:pPr>
            <w:r w:rsidRPr="00707639">
              <w:rPr>
                <w:rFonts w:ascii="Times New Roman" w:eastAsia="Times New Roman" w:hAnsi="Times New Roman" w:cs="Times New Roman"/>
                <w:sz w:val="24"/>
                <w:szCs w:val="24"/>
                <w:lang w:val="kk-KZ" w:eastAsia="ru-RU"/>
              </w:rPr>
              <w:t>-</w:t>
            </w:r>
          </w:p>
        </w:tc>
        <w:tc>
          <w:tcPr>
            <w:tcW w:w="135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val="kk-KZ" w:eastAsia="ru-RU"/>
              </w:rPr>
            </w:pPr>
            <w:r w:rsidRPr="00707639">
              <w:rPr>
                <w:rFonts w:ascii="Times New Roman" w:eastAsia="Times New Roman" w:hAnsi="Times New Roman" w:cs="Times New Roman"/>
                <w:sz w:val="24"/>
                <w:szCs w:val="24"/>
                <w:lang w:val="kk-KZ" w:eastAsia="ru-RU"/>
              </w:rPr>
              <w:t>-</w:t>
            </w:r>
          </w:p>
        </w:tc>
        <w:tc>
          <w:tcPr>
            <w:tcW w:w="938" w:type="dxa"/>
            <w:vAlign w:val="center"/>
          </w:tcPr>
          <w:p w:rsidR="00D13C09" w:rsidRPr="00707639" w:rsidRDefault="00D13C09" w:rsidP="00707639">
            <w:pPr>
              <w:tabs>
                <w:tab w:val="left" w:pos="709"/>
              </w:tabs>
              <w:spacing w:after="0" w:line="240" w:lineRule="auto"/>
              <w:jc w:val="center"/>
              <w:rPr>
                <w:rFonts w:ascii="Times New Roman" w:eastAsia="Times New Roman" w:hAnsi="Times New Roman" w:cs="Times New Roman"/>
                <w:sz w:val="24"/>
                <w:szCs w:val="24"/>
                <w:lang w:val="kk-KZ" w:eastAsia="ru-RU"/>
              </w:rPr>
            </w:pPr>
            <w:r w:rsidRPr="00707639">
              <w:rPr>
                <w:rFonts w:ascii="Times New Roman" w:eastAsia="Times New Roman" w:hAnsi="Times New Roman" w:cs="Times New Roman"/>
                <w:sz w:val="24"/>
                <w:szCs w:val="24"/>
                <w:lang w:val="kk-KZ" w:eastAsia="ru-RU"/>
              </w:rPr>
              <w:t>-</w:t>
            </w:r>
          </w:p>
        </w:tc>
      </w:tr>
      <w:tr w:rsidR="00D13C09" w:rsidRPr="00707639" w:rsidTr="00707639">
        <w:trPr>
          <w:trHeight w:val="238"/>
        </w:trPr>
        <w:tc>
          <w:tcPr>
            <w:tcW w:w="9659" w:type="dxa"/>
            <w:gridSpan w:val="8"/>
          </w:tcPr>
          <w:p w:rsidR="00D13C09" w:rsidRPr="00707639" w:rsidRDefault="00D13C09" w:rsidP="000B28C4">
            <w:pPr>
              <w:tabs>
                <w:tab w:val="left" w:pos="709"/>
              </w:tabs>
              <w:spacing w:after="0" w:line="240" w:lineRule="auto"/>
              <w:ind w:firstLine="573"/>
              <w:rPr>
                <w:rFonts w:ascii="Times New Roman" w:eastAsia="Times New Roman" w:hAnsi="Times New Roman" w:cs="Times New Roman"/>
                <w:sz w:val="24"/>
                <w:szCs w:val="24"/>
                <w:lang w:val="kk-KZ" w:eastAsia="ru-RU"/>
              </w:rPr>
            </w:pPr>
            <w:r w:rsidRPr="00707639">
              <w:rPr>
                <w:rFonts w:ascii="Times New Roman" w:eastAsia="Times New Roman" w:hAnsi="Times New Roman" w:cs="Times New Roman"/>
                <w:color w:val="000000"/>
                <w:sz w:val="24"/>
                <w:szCs w:val="24"/>
                <w:lang w:val="kk-KZ" w:eastAsia="ru-RU"/>
              </w:rPr>
              <w:t xml:space="preserve">Примечание – </w:t>
            </w:r>
            <w:r w:rsidR="000B28C4" w:rsidRPr="00707639">
              <w:rPr>
                <w:rFonts w:ascii="Times New Roman" w:eastAsia="Times New Roman" w:hAnsi="Times New Roman" w:cs="Times New Roman"/>
                <w:color w:val="000000"/>
                <w:sz w:val="24"/>
                <w:szCs w:val="24"/>
                <w:lang w:val="kk-KZ" w:eastAsia="ru-RU"/>
              </w:rPr>
              <w:t>С</w:t>
            </w:r>
            <w:r w:rsidRPr="00707639">
              <w:rPr>
                <w:rFonts w:ascii="Times New Roman" w:eastAsia="Times New Roman" w:hAnsi="Times New Roman" w:cs="Times New Roman"/>
                <w:color w:val="000000"/>
                <w:sz w:val="24"/>
                <w:szCs w:val="24"/>
                <w:lang w:val="kk-KZ" w:eastAsia="ru-RU"/>
              </w:rPr>
              <w:t xml:space="preserve">оставлено автором на основе источника </w:t>
            </w:r>
            <w:r w:rsidRPr="00707639">
              <w:rPr>
                <w:rFonts w:ascii="Times New Roman" w:eastAsia="Times New Roman" w:hAnsi="Times New Roman" w:cs="Times New Roman"/>
                <w:sz w:val="24"/>
                <w:szCs w:val="24"/>
                <w:lang w:eastAsia="ru-RU"/>
              </w:rPr>
              <w:t>[</w:t>
            </w:r>
            <w:r w:rsidRPr="00707639">
              <w:rPr>
                <w:rFonts w:ascii="Times New Roman" w:eastAsia="Times New Roman" w:hAnsi="Times New Roman" w:cs="Times New Roman"/>
                <w:sz w:val="24"/>
                <w:szCs w:val="24"/>
                <w:lang w:val="kk-KZ" w:eastAsia="ru-RU"/>
              </w:rPr>
              <w:t>59</w:t>
            </w:r>
            <w:r w:rsidRPr="00707639">
              <w:rPr>
                <w:rFonts w:ascii="Times New Roman" w:eastAsia="Times New Roman" w:hAnsi="Times New Roman" w:cs="Times New Roman"/>
                <w:sz w:val="24"/>
                <w:szCs w:val="24"/>
                <w:lang w:eastAsia="ru-RU"/>
              </w:rPr>
              <w:t>]</w:t>
            </w:r>
          </w:p>
        </w:tc>
      </w:tr>
    </w:tbl>
    <w:p w:rsidR="000B28C4" w:rsidRDefault="000B28C4"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p>
    <w:p w:rsidR="00D13C09" w:rsidRPr="00272B1D" w:rsidRDefault="0066257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val="kk-KZ" w:eastAsia="ru-RU"/>
        </w:rPr>
        <w:t>Как показываю</w:t>
      </w:r>
      <w:r w:rsidR="00D13C09" w:rsidRPr="00272B1D">
        <w:rPr>
          <w:rFonts w:ascii="Times New Roman" w:eastAsia="Times New Roman" w:hAnsi="Times New Roman" w:cs="Times New Roman"/>
          <w:sz w:val="28"/>
          <w:szCs w:val="28"/>
          <w:lang w:val="kk-KZ" w:eastAsia="ru-RU"/>
        </w:rPr>
        <w:t xml:space="preserve">т данные таблицы 18, </w:t>
      </w:r>
      <w:r w:rsidR="00D13C09" w:rsidRPr="00272B1D">
        <w:rPr>
          <w:rFonts w:ascii="Times New Roman" w:eastAsia="Times New Roman" w:hAnsi="Times New Roman" w:cs="Times New Roman"/>
          <w:sz w:val="28"/>
          <w:szCs w:val="28"/>
          <w:lang w:eastAsia="ru-RU"/>
        </w:rPr>
        <w:t xml:space="preserve">за анализируемые годы проведено 21 аудиторское мероприятие. </w:t>
      </w:r>
      <w:r w:rsidR="00D13C09" w:rsidRPr="00272B1D">
        <w:rPr>
          <w:rFonts w:ascii="Times New Roman" w:eastAsia="Times New Roman" w:hAnsi="Times New Roman" w:cs="Times New Roman"/>
          <w:sz w:val="28"/>
          <w:szCs w:val="28"/>
          <w:lang w:val="kk-KZ" w:eastAsia="ru-RU"/>
        </w:rPr>
        <w:t>Количество объектов в 2020 году составило 354 ед., данный показатель в сравнении с 2019 годом вырос на 38 млн. тенге или 12,03</w:t>
      </w:r>
      <w:r w:rsidR="00D13C09" w:rsidRPr="00272B1D">
        <w:rPr>
          <w:rFonts w:ascii="Times New Roman" w:eastAsia="Times New Roman" w:hAnsi="Times New Roman" w:cs="Times New Roman"/>
          <w:sz w:val="28"/>
          <w:szCs w:val="28"/>
          <w:lang w:eastAsia="ru-RU"/>
        </w:rPr>
        <w:t>%. По этой причине объем средств, охваченный аудитом, значительно увеличился. Объем охваченный аудитом в 2020 году составил 29 592,1 млрд. тенге, по сравнению с 2019 годом данный показатель вырос на  147,8 млрд. тенге или 691,99%. Сумма нарушений в 2020 году составила 307,3 млрд. тенге, по сравнению с 2019 годом данная сумма увеличилась на 147,8 млрд.</w:t>
      </w:r>
      <w:r w:rsidR="000B28C4">
        <w:rPr>
          <w:rFonts w:ascii="Times New Roman" w:eastAsia="Times New Roman" w:hAnsi="Times New Roman" w:cs="Times New Roman"/>
          <w:sz w:val="28"/>
          <w:szCs w:val="28"/>
          <w:lang w:eastAsia="ru-RU"/>
        </w:rPr>
        <w:t xml:space="preserve"> </w:t>
      </w:r>
      <w:r w:rsidR="00D13C09" w:rsidRPr="00272B1D">
        <w:rPr>
          <w:rFonts w:ascii="Times New Roman" w:eastAsia="Times New Roman" w:hAnsi="Times New Roman" w:cs="Times New Roman"/>
          <w:sz w:val="28"/>
          <w:szCs w:val="28"/>
          <w:lang w:eastAsia="ru-RU"/>
        </w:rPr>
        <w:t xml:space="preserve">тенге или 92,66%. Рассмотрим динамику изменения нарушений по итогам деятельности Счетного комитета, которая представлена в рисунке </w:t>
      </w:r>
      <w:r w:rsidR="00C870BC">
        <w:rPr>
          <w:rFonts w:ascii="Times New Roman" w:eastAsia="Times New Roman" w:hAnsi="Times New Roman" w:cs="Times New Roman"/>
          <w:sz w:val="28"/>
          <w:szCs w:val="28"/>
          <w:lang w:eastAsia="ru-RU"/>
        </w:rPr>
        <w:t>30</w:t>
      </w:r>
      <w:r w:rsidR="00D13C09" w:rsidRPr="00272B1D">
        <w:rPr>
          <w:rFonts w:ascii="Times New Roman" w:eastAsia="Times New Roman" w:hAnsi="Times New Roman" w:cs="Times New Roman"/>
          <w:sz w:val="28"/>
          <w:szCs w:val="28"/>
          <w:lang w:eastAsia="ru-RU"/>
        </w:rPr>
        <w:t>.</w:t>
      </w:r>
    </w:p>
    <w:p w:rsidR="00D13C09" w:rsidRPr="00272B1D" w:rsidRDefault="00D13C09" w:rsidP="00FE4871">
      <w:pPr>
        <w:tabs>
          <w:tab w:val="left" w:pos="709"/>
        </w:tabs>
        <w:spacing w:after="0" w:line="240" w:lineRule="auto"/>
        <w:jc w:val="both"/>
        <w:rPr>
          <w:rFonts w:ascii="Times New Roman" w:eastAsia="Times New Roman" w:hAnsi="Times New Roman" w:cs="Times New Roman"/>
          <w:sz w:val="28"/>
          <w:szCs w:val="28"/>
          <w:lang w:eastAsia="ru-RU"/>
        </w:rPr>
      </w:pPr>
    </w:p>
    <w:p w:rsidR="00D13C09" w:rsidRPr="00272B1D" w:rsidRDefault="00D13C09" w:rsidP="000B28C4">
      <w:pPr>
        <w:tabs>
          <w:tab w:val="left" w:pos="709"/>
        </w:tabs>
        <w:spacing w:after="0" w:line="240" w:lineRule="auto"/>
        <w:jc w:val="center"/>
        <w:rPr>
          <w:rFonts w:ascii="Times New Roman" w:eastAsia="Times New Roman" w:hAnsi="Times New Roman" w:cs="Times New Roman"/>
          <w:sz w:val="20"/>
          <w:szCs w:val="20"/>
          <w:lang w:eastAsia="ru-RU"/>
        </w:rPr>
      </w:pPr>
      <w:r w:rsidRPr="00272B1D">
        <w:rPr>
          <w:rFonts w:ascii="Times New Roman" w:eastAsia="Times New Roman" w:hAnsi="Times New Roman" w:cs="Times New Roman"/>
          <w:noProof/>
          <w:sz w:val="28"/>
          <w:szCs w:val="28"/>
          <w:lang w:eastAsia="ru-RU"/>
        </w:rPr>
        <w:drawing>
          <wp:inline distT="0" distB="0" distL="0" distR="0" wp14:anchorId="6F8AC03B" wp14:editId="38FD77A4">
            <wp:extent cx="5895975" cy="2324100"/>
            <wp:effectExtent l="0" t="0" r="0" b="0"/>
            <wp:docPr id="55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p>
    <w:p w:rsidR="000B28C4" w:rsidRPr="000B28C4" w:rsidRDefault="000B28C4" w:rsidP="00FE4871">
      <w:pPr>
        <w:tabs>
          <w:tab w:val="left" w:pos="709"/>
        </w:tabs>
        <w:spacing w:after="0" w:line="240" w:lineRule="auto"/>
        <w:jc w:val="center"/>
        <w:rPr>
          <w:rFonts w:ascii="Times New Roman" w:eastAsia="Times New Roman" w:hAnsi="Times New Roman" w:cs="Times New Roman"/>
          <w:sz w:val="16"/>
          <w:szCs w:val="16"/>
          <w:lang w:eastAsia="ru-RU"/>
        </w:rPr>
      </w:pPr>
    </w:p>
    <w:p w:rsidR="00D13C09" w:rsidRPr="00272B1D" w:rsidRDefault="00D13C09" w:rsidP="00FE4871">
      <w:pPr>
        <w:tabs>
          <w:tab w:val="left" w:pos="709"/>
        </w:tabs>
        <w:spacing w:after="0" w:line="240" w:lineRule="auto"/>
        <w:jc w:val="center"/>
        <w:rPr>
          <w:rFonts w:ascii="Times New Roman" w:eastAsia="Times New Roman" w:hAnsi="Times New Roman" w:cs="Times New Roman"/>
          <w:sz w:val="20"/>
          <w:szCs w:val="20"/>
          <w:lang w:eastAsia="ru-RU"/>
        </w:rPr>
      </w:pPr>
      <w:r w:rsidRPr="00272B1D">
        <w:rPr>
          <w:rFonts w:ascii="Times New Roman" w:eastAsia="Times New Roman" w:hAnsi="Times New Roman" w:cs="Times New Roman"/>
          <w:sz w:val="28"/>
          <w:szCs w:val="28"/>
          <w:lang w:eastAsia="ru-RU"/>
        </w:rPr>
        <w:t xml:space="preserve">Рисунок </w:t>
      </w:r>
      <w:r w:rsidR="00C870BC">
        <w:rPr>
          <w:rFonts w:ascii="Times New Roman" w:eastAsia="Times New Roman" w:hAnsi="Times New Roman" w:cs="Times New Roman"/>
          <w:sz w:val="28"/>
          <w:szCs w:val="28"/>
          <w:lang w:eastAsia="ru-RU"/>
        </w:rPr>
        <w:t>30</w:t>
      </w:r>
      <w:r w:rsidRPr="00272B1D">
        <w:rPr>
          <w:rFonts w:ascii="Times New Roman" w:eastAsia="Times New Roman" w:hAnsi="Times New Roman" w:cs="Times New Roman"/>
          <w:sz w:val="28"/>
          <w:szCs w:val="28"/>
          <w:lang w:eastAsia="ru-RU"/>
        </w:rPr>
        <w:t xml:space="preserve"> </w:t>
      </w:r>
      <w:r w:rsidR="000B28C4">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Динамика изменения нарушений по итогам деятельности Счетного комитета </w:t>
      </w:r>
      <w:r w:rsidRPr="00272B1D">
        <w:rPr>
          <w:rFonts w:ascii="Times New Roman" w:eastAsia="Times New Roman" w:hAnsi="Times New Roman" w:cs="Times New Roman"/>
          <w:sz w:val="28"/>
          <w:szCs w:val="28"/>
          <w:lang w:val="kk-KZ" w:eastAsia="ru-RU"/>
        </w:rPr>
        <w:t>2018-</w:t>
      </w:r>
      <w:r w:rsidRPr="00272B1D">
        <w:rPr>
          <w:rFonts w:ascii="Times New Roman" w:eastAsia="Times New Roman" w:hAnsi="Times New Roman" w:cs="Times New Roman"/>
          <w:sz w:val="28"/>
          <w:szCs w:val="28"/>
          <w:lang w:eastAsia="ru-RU"/>
        </w:rPr>
        <w:t>2020 год</w:t>
      </w:r>
      <w:r w:rsidRPr="00272B1D">
        <w:rPr>
          <w:rFonts w:ascii="Times New Roman" w:eastAsia="Times New Roman" w:hAnsi="Times New Roman" w:cs="Times New Roman"/>
          <w:sz w:val="28"/>
          <w:szCs w:val="28"/>
          <w:lang w:val="kk-KZ" w:eastAsia="ru-RU"/>
        </w:rPr>
        <w:t xml:space="preserve">ы, млрд. </w:t>
      </w:r>
      <w:r w:rsidRPr="00272B1D">
        <w:rPr>
          <w:rFonts w:ascii="Times New Roman" w:eastAsia="Times New Roman" w:hAnsi="Times New Roman" w:cs="Times New Roman"/>
          <w:sz w:val="28"/>
          <w:szCs w:val="28"/>
          <w:lang w:eastAsia="ru-RU"/>
        </w:rPr>
        <w:t>тенге</w:t>
      </w:r>
    </w:p>
    <w:p w:rsidR="00D13C09" w:rsidRPr="00272B1D" w:rsidRDefault="00D13C09" w:rsidP="00FE4871">
      <w:pPr>
        <w:tabs>
          <w:tab w:val="left" w:pos="709"/>
        </w:tabs>
        <w:spacing w:after="0" w:line="240" w:lineRule="auto"/>
        <w:jc w:val="both"/>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Выявлено неэффективное использование бюджета на сумму 281,5 млрд. тенге, нарушение актов субъектов квазисектора 239,3 млрд. тенге, принятых на реализацию норм законодательства Республики Казахстан, – на 7 млрд. тенге, 3</w:t>
      </w:r>
      <w:r w:rsidR="00D11243">
        <w:rPr>
          <w:rFonts w:ascii="Times New Roman" w:eastAsia="Times New Roman" w:hAnsi="Times New Roman" w:cs="Times New Roman"/>
          <w:sz w:val="28"/>
          <w:szCs w:val="28"/>
          <w:lang w:eastAsia="ru-RU"/>
        </w:rPr>
        <w:t> </w:t>
      </w:r>
      <w:r w:rsidRPr="00272B1D">
        <w:rPr>
          <w:rFonts w:ascii="Times New Roman" w:eastAsia="Times New Roman" w:hAnsi="Times New Roman" w:cs="Times New Roman"/>
          <w:sz w:val="28"/>
          <w:szCs w:val="28"/>
          <w:lang w:eastAsia="ru-RU"/>
        </w:rPr>
        <w:t>535 нарушений процедурного характера. В отчетный период правительство и государственные органы направили 88 рекомендаций и 335 поручений, исполнение которых на следующих условиях составляло 100% и 97% соответственно.</w:t>
      </w:r>
    </w:p>
    <w:p w:rsidR="00D13C09" w:rsidRPr="00272B1D" w:rsidRDefault="00D13C09" w:rsidP="00FE4871">
      <w:pPr>
        <w:tabs>
          <w:tab w:val="left" w:pos="709"/>
        </w:tabs>
        <w:spacing w:after="0" w:line="240" w:lineRule="auto"/>
        <w:ind w:firstLine="709"/>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eastAsia="ru-RU"/>
        </w:rPr>
        <w:t>Выявлены были следующие виды нарушений</w:t>
      </w:r>
      <w:r w:rsidRPr="00272B1D">
        <w:rPr>
          <w:rFonts w:ascii="Times New Roman" w:eastAsia="Times New Roman" w:hAnsi="Times New Roman" w:cs="Times New Roman"/>
          <w:sz w:val="28"/>
          <w:szCs w:val="28"/>
          <w:lang w:val="kk-KZ" w:eastAsia="ru-RU"/>
        </w:rPr>
        <w:t>:</w:t>
      </w:r>
    </w:p>
    <w:p w:rsidR="00D13C09" w:rsidRPr="00272B1D" w:rsidRDefault="000B28C4" w:rsidP="00FE4871">
      <w:pPr>
        <w:tabs>
          <w:tab w:val="left" w:pos="709"/>
        </w:tabs>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выявлено 312 системных недостатков</w:t>
      </w:r>
      <w:r w:rsidR="00D13C09" w:rsidRPr="00272B1D">
        <w:rPr>
          <w:rFonts w:ascii="Times New Roman" w:eastAsia="Times New Roman" w:hAnsi="Times New Roman" w:cs="Times New Roman"/>
          <w:sz w:val="28"/>
          <w:szCs w:val="28"/>
          <w:lang w:val="kk-KZ" w:eastAsia="ru-RU"/>
        </w:rPr>
        <w:t>;</w:t>
      </w:r>
    </w:p>
    <w:p w:rsidR="00D13C09" w:rsidRPr="00272B1D" w:rsidRDefault="000B28C4" w:rsidP="00FE4871">
      <w:pPr>
        <w:tabs>
          <w:tab w:val="left" w:pos="709"/>
        </w:tabs>
        <w:spacing w:after="0" w:line="24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направлено 97 рекомендаций по совершенствованию законодательства и организации деятельности объектов аудита</w:t>
      </w:r>
      <w:r w:rsidR="00D13C09" w:rsidRPr="00272B1D">
        <w:rPr>
          <w:rFonts w:ascii="Times New Roman" w:eastAsia="Times New Roman" w:hAnsi="Times New Roman" w:cs="Times New Roman"/>
          <w:sz w:val="28"/>
          <w:szCs w:val="28"/>
          <w:lang w:val="kk-KZ" w:eastAsia="ru-RU"/>
        </w:rPr>
        <w:t>;</w:t>
      </w:r>
    </w:p>
    <w:p w:rsidR="00D13C09" w:rsidRPr="00272B1D" w:rsidRDefault="000B28C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внесено 409 поручений об устранении допущенных нарушений и недостатков</w:t>
      </w:r>
      <w:r w:rsidR="00D13C09" w:rsidRPr="00272B1D">
        <w:rPr>
          <w:rFonts w:ascii="Times New Roman" w:eastAsia="Times New Roman" w:hAnsi="Times New Roman" w:cs="Times New Roman"/>
          <w:sz w:val="28"/>
          <w:szCs w:val="28"/>
          <w:lang w:val="kk-KZ" w:eastAsia="ru-RU"/>
        </w:rPr>
        <w:t>;</w:t>
      </w:r>
    </w:p>
    <w:p w:rsidR="00D13C09" w:rsidRPr="00272B1D" w:rsidRDefault="000B28C4"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привлечено к административной ответственности 183 лица, к дисциплинарной – 253 лица</w:t>
      </w:r>
      <w:r w:rsidR="00D13C09" w:rsidRPr="00272B1D">
        <w:rPr>
          <w:rFonts w:ascii="Times New Roman" w:eastAsia="Times New Roman" w:hAnsi="Times New Roman" w:cs="Times New Roman"/>
          <w:sz w:val="28"/>
          <w:szCs w:val="28"/>
          <w:lang w:val="kk-KZ" w:eastAsia="ru-RU"/>
        </w:rPr>
        <w:t>.</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val="kk-KZ" w:eastAsia="ru-RU"/>
        </w:rPr>
        <w:t xml:space="preserve">Рассмотрим структуру финасовых нарушений на рисунке </w:t>
      </w:r>
      <w:r w:rsidR="004F091D" w:rsidRPr="00272B1D">
        <w:rPr>
          <w:rFonts w:ascii="Times New Roman" w:eastAsia="Times New Roman" w:hAnsi="Times New Roman" w:cs="Times New Roman"/>
          <w:sz w:val="28"/>
          <w:szCs w:val="28"/>
          <w:lang w:eastAsia="ru-RU"/>
        </w:rPr>
        <w:t>31</w:t>
      </w:r>
      <w:r w:rsidRPr="00272B1D">
        <w:rPr>
          <w:rFonts w:ascii="Times New Roman" w:eastAsia="Times New Roman" w:hAnsi="Times New Roman" w:cs="Times New Roman"/>
          <w:sz w:val="28"/>
          <w:szCs w:val="28"/>
          <w:lang w:val="kk-KZ" w:eastAsia="ru-RU"/>
        </w:rPr>
        <w:t>.</w:t>
      </w:r>
    </w:p>
    <w:p w:rsidR="00D13C09" w:rsidRPr="00272B1D" w:rsidRDefault="00D13C09" w:rsidP="00FE4871">
      <w:pPr>
        <w:tabs>
          <w:tab w:val="left" w:pos="709"/>
        </w:tabs>
        <w:spacing w:after="0" w:line="240" w:lineRule="auto"/>
        <w:rPr>
          <w:rFonts w:ascii="Times New Roman" w:eastAsia="Times New Roman" w:hAnsi="Times New Roman" w:cs="Times New Roman"/>
          <w:sz w:val="28"/>
          <w:szCs w:val="28"/>
          <w:lang w:eastAsia="ru-RU"/>
        </w:rPr>
      </w:pPr>
    </w:p>
    <w:p w:rsidR="00D13C09" w:rsidRPr="00272B1D" w:rsidRDefault="00D13C09" w:rsidP="000B28C4">
      <w:pPr>
        <w:tabs>
          <w:tab w:val="left" w:pos="709"/>
        </w:tabs>
        <w:spacing w:after="0" w:line="240" w:lineRule="auto"/>
        <w:jc w:val="center"/>
        <w:rPr>
          <w:rFonts w:ascii="Times New Roman" w:eastAsia="Times New Roman" w:hAnsi="Times New Roman" w:cs="Times New Roman"/>
          <w:sz w:val="20"/>
          <w:szCs w:val="20"/>
          <w:lang w:eastAsia="ru-RU"/>
        </w:rPr>
      </w:pPr>
      <w:r w:rsidRPr="00272B1D">
        <w:rPr>
          <w:rFonts w:ascii="Times New Roman" w:eastAsia="Times New Roman" w:hAnsi="Times New Roman" w:cs="Times New Roman"/>
          <w:noProof/>
          <w:sz w:val="28"/>
          <w:szCs w:val="28"/>
          <w:lang w:eastAsia="ru-RU"/>
        </w:rPr>
        <w:drawing>
          <wp:inline distT="0" distB="0" distL="0" distR="0" wp14:anchorId="6EE3B11B" wp14:editId="300E538B">
            <wp:extent cx="5705475" cy="1933575"/>
            <wp:effectExtent l="0" t="0" r="0" b="0"/>
            <wp:docPr id="55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p>
    <w:p w:rsidR="000B28C4" w:rsidRPr="000B28C4" w:rsidRDefault="000B28C4" w:rsidP="00FE4871">
      <w:pPr>
        <w:tabs>
          <w:tab w:val="left" w:pos="709"/>
        </w:tabs>
        <w:spacing w:after="0" w:line="240" w:lineRule="auto"/>
        <w:jc w:val="center"/>
        <w:rPr>
          <w:rFonts w:ascii="Times New Roman" w:eastAsia="Times New Roman" w:hAnsi="Times New Roman" w:cs="Times New Roman"/>
          <w:sz w:val="16"/>
          <w:szCs w:val="16"/>
          <w:lang w:val="kk-KZ" w:eastAsia="ru-RU"/>
        </w:rPr>
      </w:pPr>
    </w:p>
    <w:p w:rsidR="00D13C09" w:rsidRPr="00272B1D" w:rsidRDefault="00D13C09" w:rsidP="00FE4871">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val="kk-KZ" w:eastAsia="ru-RU"/>
        </w:rPr>
        <w:t xml:space="preserve">Рисунок </w:t>
      </w:r>
      <w:r w:rsidR="004F091D" w:rsidRPr="00272B1D">
        <w:rPr>
          <w:rFonts w:ascii="Times New Roman" w:eastAsia="Times New Roman" w:hAnsi="Times New Roman" w:cs="Times New Roman"/>
          <w:sz w:val="28"/>
          <w:szCs w:val="28"/>
          <w:lang w:val="kk-KZ" w:eastAsia="ru-RU"/>
        </w:rPr>
        <w:t xml:space="preserve">31 </w:t>
      </w:r>
      <w:r w:rsidR="000B28C4">
        <w:rPr>
          <w:rFonts w:ascii="Times New Roman" w:eastAsia="Times New Roman" w:hAnsi="Times New Roman" w:cs="Times New Roman"/>
          <w:sz w:val="28"/>
          <w:szCs w:val="28"/>
          <w:lang w:val="kk-KZ" w:eastAsia="ru-RU"/>
        </w:rPr>
        <w:t>–</w:t>
      </w:r>
      <w:r w:rsidR="004F091D" w:rsidRPr="00272B1D">
        <w:rPr>
          <w:rFonts w:ascii="Times New Roman" w:eastAsia="Times New Roman" w:hAnsi="Times New Roman" w:cs="Times New Roman"/>
          <w:sz w:val="28"/>
          <w:szCs w:val="28"/>
          <w:lang w:val="kk-KZ" w:eastAsia="ru-RU"/>
        </w:rPr>
        <w:t xml:space="preserve"> </w:t>
      </w:r>
      <w:r w:rsidRPr="00272B1D">
        <w:rPr>
          <w:rFonts w:ascii="Times New Roman" w:eastAsia="Times New Roman" w:hAnsi="Times New Roman" w:cs="Times New Roman"/>
          <w:sz w:val="28"/>
          <w:szCs w:val="28"/>
          <w:lang w:val="kk-KZ" w:eastAsia="ru-RU"/>
        </w:rPr>
        <w:t xml:space="preserve">Структура финансовых нарушений, </w:t>
      </w:r>
      <w:r w:rsidRPr="00272B1D">
        <w:rPr>
          <w:rFonts w:ascii="Times New Roman" w:eastAsia="Times New Roman" w:hAnsi="Times New Roman" w:cs="Times New Roman"/>
          <w:sz w:val="28"/>
          <w:szCs w:val="28"/>
          <w:lang w:eastAsia="ru-RU"/>
        </w:rPr>
        <w:t>%</w:t>
      </w:r>
    </w:p>
    <w:p w:rsidR="00D13C09" w:rsidRPr="00272B1D" w:rsidRDefault="00D13C09" w:rsidP="00FE4871">
      <w:pPr>
        <w:tabs>
          <w:tab w:val="left" w:pos="709"/>
        </w:tabs>
        <w:spacing w:after="0" w:line="240" w:lineRule="auto"/>
        <w:jc w:val="both"/>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Как видим, среди финансовых нарушений в 2020 году удельный вес занимает бюджетный кодекс и бухгалтерский учет 15,6 и 77,9% соответственно. Средства, подлежащие восстановлению, составили в 2020 году 307,3 млрд. тенге, по сравнению с 2019 годом они выросли на 151,5 млрд. тенге или 97,24% [29]. Восстановлено средств с наступившими сроками в 2020 году 198,5 млрд. тенге, по сравнения 151,5 млрд. тенге или 97,24%. Рассмотрим восстановленные и возмещенные суммы в рисунке 3</w:t>
      </w:r>
      <w:r w:rsidR="006D68B8">
        <w:rPr>
          <w:rFonts w:ascii="Times New Roman" w:eastAsia="Times New Roman" w:hAnsi="Times New Roman" w:cs="Times New Roman"/>
          <w:sz w:val="28"/>
          <w:szCs w:val="28"/>
          <w:lang w:eastAsia="ru-RU"/>
        </w:rPr>
        <w:t>2</w:t>
      </w:r>
      <w:r w:rsidRPr="00272B1D">
        <w:rPr>
          <w:rFonts w:ascii="Times New Roman" w:eastAsia="Times New Roman" w:hAnsi="Times New Roman" w:cs="Times New Roman"/>
          <w:sz w:val="28"/>
          <w:szCs w:val="28"/>
          <w:lang w:eastAsia="ru-RU"/>
        </w:rPr>
        <w:t>.</w:t>
      </w:r>
    </w:p>
    <w:p w:rsidR="00D13C09" w:rsidRPr="00272B1D" w:rsidRDefault="00D13C09" w:rsidP="00FE4871">
      <w:pPr>
        <w:tabs>
          <w:tab w:val="left" w:pos="709"/>
        </w:tabs>
        <w:spacing w:after="0" w:line="240" w:lineRule="auto"/>
        <w:jc w:val="both"/>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noProof/>
          <w:sz w:val="28"/>
          <w:szCs w:val="28"/>
          <w:lang w:eastAsia="ru-RU"/>
        </w:rPr>
        <w:drawing>
          <wp:inline distT="0" distB="0" distL="0" distR="0" wp14:anchorId="30A7C334" wp14:editId="2EF87536">
            <wp:extent cx="5381625" cy="2638425"/>
            <wp:effectExtent l="0" t="0" r="0" b="0"/>
            <wp:docPr id="55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p>
    <w:p w:rsidR="000B28C4" w:rsidRPr="000B28C4" w:rsidRDefault="000B28C4" w:rsidP="00FE4871">
      <w:pPr>
        <w:tabs>
          <w:tab w:val="left" w:pos="709"/>
        </w:tabs>
        <w:spacing w:after="0" w:line="240" w:lineRule="auto"/>
        <w:jc w:val="center"/>
        <w:rPr>
          <w:rFonts w:ascii="Times New Roman" w:eastAsia="Times New Roman" w:hAnsi="Times New Roman" w:cs="Times New Roman"/>
          <w:sz w:val="16"/>
          <w:szCs w:val="16"/>
          <w:lang w:eastAsia="ru-RU"/>
        </w:rPr>
      </w:pPr>
    </w:p>
    <w:p w:rsidR="00D13C09" w:rsidRPr="00272B1D" w:rsidRDefault="004F091D" w:rsidP="00FE4871">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Рисунок 32</w:t>
      </w:r>
      <w:r w:rsidR="00D13C09" w:rsidRPr="00272B1D">
        <w:rPr>
          <w:rFonts w:ascii="Times New Roman" w:eastAsia="Times New Roman" w:hAnsi="Times New Roman" w:cs="Times New Roman"/>
          <w:sz w:val="28"/>
          <w:szCs w:val="28"/>
          <w:lang w:eastAsia="ru-RU"/>
        </w:rPr>
        <w:t xml:space="preserve"> - Восстановленные и возмещенные суммы, млрд. тенге</w:t>
      </w:r>
    </w:p>
    <w:p w:rsidR="00D13C09" w:rsidRPr="00272B1D" w:rsidRDefault="00D13C09" w:rsidP="00FE4871">
      <w:pPr>
        <w:tabs>
          <w:tab w:val="left" w:pos="709"/>
          <w:tab w:val="left" w:pos="4470"/>
        </w:tabs>
        <w:spacing w:after="0" w:line="240" w:lineRule="auto"/>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ab/>
      </w:r>
    </w:p>
    <w:p w:rsidR="00D13C09" w:rsidRPr="00272B1D" w:rsidRDefault="00D13C09" w:rsidP="000B28C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Восстановленные средства, с наступившими сроками, составили в 2020 году 198,5 млрд. тенге и по сравнению с 2019 годом на 103,4 млрд. тенге или 108,73%. 149 должностных и 45 юридических лиц были привлечены к административной ответственности, 233 должностных лица к дисциплинарной. 39 материалов государственного аудита были переданы правоохранительным органам. Рассмотрим исполнение рекомендаций и поручений в рисунке 3</w:t>
      </w:r>
      <w:r w:rsidR="006D68B8">
        <w:rPr>
          <w:rFonts w:ascii="Times New Roman" w:eastAsia="Times New Roman" w:hAnsi="Times New Roman" w:cs="Times New Roman"/>
          <w:sz w:val="28"/>
          <w:szCs w:val="28"/>
          <w:lang w:eastAsia="ru-RU"/>
        </w:rPr>
        <w:t>3</w:t>
      </w:r>
      <w:r w:rsidRPr="00272B1D">
        <w:rPr>
          <w:rFonts w:ascii="Times New Roman" w:eastAsia="Times New Roman" w:hAnsi="Times New Roman" w:cs="Times New Roman"/>
          <w:sz w:val="28"/>
          <w:szCs w:val="28"/>
          <w:lang w:eastAsia="ru-RU"/>
        </w:rPr>
        <w:t>.</w:t>
      </w:r>
    </w:p>
    <w:p w:rsidR="00D13C09" w:rsidRPr="00272B1D" w:rsidRDefault="00D13C09" w:rsidP="00FE4871">
      <w:pPr>
        <w:tabs>
          <w:tab w:val="left" w:pos="709"/>
        </w:tabs>
        <w:spacing w:after="0" w:line="240" w:lineRule="auto"/>
        <w:rPr>
          <w:rFonts w:ascii="Times New Roman" w:eastAsia="Times New Roman" w:hAnsi="Times New Roman" w:cs="Times New Roman"/>
          <w:sz w:val="28"/>
          <w:szCs w:val="28"/>
          <w:lang w:eastAsia="ru-RU"/>
        </w:rPr>
      </w:pPr>
    </w:p>
    <w:p w:rsidR="00D13C09" w:rsidRPr="00272B1D" w:rsidRDefault="00D13C09" w:rsidP="000B28C4">
      <w:pPr>
        <w:tabs>
          <w:tab w:val="left" w:pos="709"/>
        </w:tabs>
        <w:spacing w:after="0" w:line="240" w:lineRule="auto"/>
        <w:jc w:val="center"/>
        <w:rPr>
          <w:rFonts w:ascii="Times New Roman" w:eastAsia="Times New Roman" w:hAnsi="Times New Roman" w:cs="Times New Roman"/>
          <w:sz w:val="20"/>
          <w:szCs w:val="20"/>
          <w:lang w:eastAsia="ru-RU"/>
        </w:rPr>
      </w:pPr>
      <w:r w:rsidRPr="00272B1D">
        <w:rPr>
          <w:rFonts w:ascii="Times New Roman" w:eastAsia="Times New Roman" w:hAnsi="Times New Roman" w:cs="Times New Roman"/>
          <w:noProof/>
          <w:sz w:val="28"/>
          <w:szCs w:val="28"/>
          <w:lang w:eastAsia="ru-RU"/>
        </w:rPr>
        <w:drawing>
          <wp:inline distT="0" distB="0" distL="0" distR="0" wp14:anchorId="0CB571DC" wp14:editId="27DDC536">
            <wp:extent cx="5829300" cy="2524125"/>
            <wp:effectExtent l="0" t="0" r="0" b="0"/>
            <wp:docPr id="55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p>
    <w:p w:rsidR="000B28C4" w:rsidRPr="000B28C4" w:rsidRDefault="000B28C4" w:rsidP="00FE4871">
      <w:pPr>
        <w:tabs>
          <w:tab w:val="left" w:pos="709"/>
        </w:tabs>
        <w:spacing w:after="0" w:line="240" w:lineRule="auto"/>
        <w:jc w:val="center"/>
        <w:rPr>
          <w:rFonts w:ascii="Times New Roman" w:eastAsia="Times New Roman" w:hAnsi="Times New Roman" w:cs="Times New Roman"/>
          <w:sz w:val="16"/>
          <w:szCs w:val="16"/>
          <w:lang w:eastAsia="ru-RU"/>
        </w:rPr>
      </w:pPr>
    </w:p>
    <w:p w:rsidR="00D13C09" w:rsidRPr="00272B1D" w:rsidRDefault="00D13C09" w:rsidP="00FE4871">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Рисунок 3</w:t>
      </w:r>
      <w:r w:rsidR="004F091D" w:rsidRPr="00272B1D">
        <w:rPr>
          <w:rFonts w:ascii="Times New Roman" w:eastAsia="Times New Roman" w:hAnsi="Times New Roman" w:cs="Times New Roman"/>
          <w:sz w:val="28"/>
          <w:szCs w:val="28"/>
          <w:lang w:eastAsia="ru-RU"/>
        </w:rPr>
        <w:t>3</w:t>
      </w:r>
      <w:r w:rsidRPr="00272B1D">
        <w:rPr>
          <w:rFonts w:ascii="Times New Roman" w:eastAsia="Times New Roman" w:hAnsi="Times New Roman" w:cs="Times New Roman"/>
          <w:sz w:val="28"/>
          <w:szCs w:val="28"/>
          <w:lang w:eastAsia="ru-RU"/>
        </w:rPr>
        <w:t xml:space="preserve"> </w:t>
      </w:r>
      <w:r w:rsidR="000B28C4">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Исполнение рекомендации и поручений, %</w:t>
      </w:r>
    </w:p>
    <w:p w:rsidR="00D13C09" w:rsidRPr="00272B1D" w:rsidRDefault="00D13C09" w:rsidP="00FE4871">
      <w:pPr>
        <w:tabs>
          <w:tab w:val="left" w:pos="709"/>
        </w:tabs>
        <w:spacing w:after="0" w:line="240" w:lineRule="auto"/>
        <w:jc w:val="center"/>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Как видно, исп</w:t>
      </w:r>
      <w:r w:rsidR="00662574" w:rsidRPr="00272B1D">
        <w:rPr>
          <w:rFonts w:ascii="Times New Roman" w:eastAsia="Times New Roman" w:hAnsi="Times New Roman" w:cs="Times New Roman"/>
          <w:sz w:val="28"/>
          <w:szCs w:val="28"/>
          <w:lang w:eastAsia="ru-RU"/>
        </w:rPr>
        <w:t>олнение поручений и рекомендаций</w:t>
      </w:r>
      <w:r w:rsidRPr="00272B1D">
        <w:rPr>
          <w:rFonts w:ascii="Times New Roman" w:eastAsia="Times New Roman" w:hAnsi="Times New Roman" w:cs="Times New Roman"/>
          <w:sz w:val="28"/>
          <w:szCs w:val="28"/>
          <w:lang w:eastAsia="ru-RU"/>
        </w:rPr>
        <w:t xml:space="preserve"> осуществляется на достаточно высоком уровне, в 2018-2020 годы исполнение поручений  составило 98,2-100%, а исполнение рекомендаций 71-100% за аналогичный период. </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Если отдельно рассмотреть результаты аудиторской деятельности Счетного комитета за 9 месяцев 2021 года, то мы видим, что доля установленных нарушений к объему средств, охваченных аудитом, составило 8,2%, видим значительный рост по отношению аналогичному периоду прошлого года. При этом удельный вес возмещенных средств очень низкий, всего 1,5%</w:t>
      </w:r>
      <w:r w:rsidR="00C870BC">
        <w:rPr>
          <w:rFonts w:ascii="Times New Roman" w:eastAsia="Times New Roman" w:hAnsi="Times New Roman" w:cs="Times New Roman"/>
          <w:sz w:val="28"/>
          <w:szCs w:val="28"/>
          <w:lang w:eastAsia="ru-RU"/>
        </w:rPr>
        <w:t xml:space="preserve"> (рисунок 34)</w:t>
      </w:r>
      <w:r w:rsidRPr="00272B1D">
        <w:rPr>
          <w:rFonts w:ascii="Times New Roman" w:eastAsia="Times New Roman" w:hAnsi="Times New Roman" w:cs="Times New Roman"/>
          <w:sz w:val="28"/>
          <w:szCs w:val="28"/>
          <w:lang w:eastAsia="ru-RU"/>
        </w:rPr>
        <w:t>.</w:t>
      </w:r>
    </w:p>
    <w:p w:rsidR="00D13C09" w:rsidRPr="00272B1D" w:rsidRDefault="00D13C09" w:rsidP="00FE4871">
      <w:pPr>
        <w:tabs>
          <w:tab w:val="left" w:pos="709"/>
        </w:tabs>
        <w:spacing w:after="0" w:line="240" w:lineRule="auto"/>
        <w:jc w:val="both"/>
        <w:rPr>
          <w:rFonts w:ascii="Times New Roman" w:eastAsia="Times New Roman" w:hAnsi="Times New Roman" w:cs="Times New Roman"/>
          <w:sz w:val="28"/>
          <w:szCs w:val="28"/>
          <w:lang w:eastAsia="ru-RU"/>
        </w:rPr>
      </w:pPr>
    </w:p>
    <w:p w:rsidR="00D13C09" w:rsidRPr="00272B1D" w:rsidRDefault="00D13C09" w:rsidP="000B28C4">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noProof/>
          <w:sz w:val="28"/>
          <w:szCs w:val="28"/>
          <w:bdr w:val="single" w:sz="4" w:space="0" w:color="auto"/>
          <w:lang w:eastAsia="ru-RU"/>
        </w:rPr>
        <w:drawing>
          <wp:inline distT="0" distB="0" distL="0" distR="0" wp14:anchorId="01E37C9E" wp14:editId="0F305E44">
            <wp:extent cx="6040192" cy="2142186"/>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2">
                      <a:extLst>
                        <a:ext uri="{28A0092B-C50C-407E-A947-70E740481C1C}">
                          <a14:useLocalDpi xmlns:a14="http://schemas.microsoft.com/office/drawing/2010/main" val="0"/>
                        </a:ext>
                      </a:extLst>
                    </a:blip>
                    <a:srcRect t="9928"/>
                    <a:stretch/>
                  </pic:blipFill>
                  <pic:spPr bwMode="auto">
                    <a:xfrm>
                      <a:off x="0" y="0"/>
                      <a:ext cx="6038066" cy="2141432"/>
                    </a:xfrm>
                    <a:prstGeom prst="rect">
                      <a:avLst/>
                    </a:prstGeom>
                    <a:noFill/>
                    <a:ln>
                      <a:noFill/>
                    </a:ln>
                    <a:extLst>
                      <a:ext uri="{53640926-AAD7-44D8-BBD7-CCE9431645EC}">
                        <a14:shadowObscured xmlns:a14="http://schemas.microsoft.com/office/drawing/2010/main"/>
                      </a:ext>
                    </a:extLst>
                  </pic:spPr>
                </pic:pic>
              </a:graphicData>
            </a:graphic>
          </wp:inline>
        </w:drawing>
      </w:r>
    </w:p>
    <w:p w:rsidR="00D13C09" w:rsidRPr="000B28C4" w:rsidRDefault="00D13C09" w:rsidP="00FE4871">
      <w:pPr>
        <w:tabs>
          <w:tab w:val="left" w:pos="709"/>
        </w:tabs>
        <w:spacing w:after="0" w:line="240" w:lineRule="auto"/>
        <w:jc w:val="both"/>
        <w:rPr>
          <w:rFonts w:ascii="Times New Roman" w:eastAsia="Times New Roman" w:hAnsi="Times New Roman" w:cs="Times New Roman"/>
          <w:sz w:val="16"/>
          <w:szCs w:val="16"/>
          <w:lang w:eastAsia="ru-RU"/>
        </w:rPr>
      </w:pPr>
    </w:p>
    <w:p w:rsidR="00D13C09" w:rsidRPr="00272B1D" w:rsidRDefault="004F091D" w:rsidP="00FE4871">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Рисунок 34</w:t>
      </w:r>
      <w:r w:rsidR="00D13C09" w:rsidRPr="00272B1D">
        <w:rPr>
          <w:rFonts w:ascii="Times New Roman" w:eastAsia="Times New Roman" w:hAnsi="Times New Roman" w:cs="Times New Roman"/>
          <w:sz w:val="28"/>
          <w:szCs w:val="28"/>
          <w:lang w:eastAsia="ru-RU"/>
        </w:rPr>
        <w:t xml:space="preserve"> – Основные итоги аудиторской деятельности Счетного комитета за 9 месяцев 2021 года</w:t>
      </w:r>
    </w:p>
    <w:p w:rsidR="00D13C09" w:rsidRPr="00272B1D" w:rsidRDefault="00D13C09" w:rsidP="00FE4871">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 </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eastAsia="ru-RU"/>
        </w:rPr>
        <w:t>Как мы отмечали, в соответствии с постановлением Счетного комитета по контролю за исполнением республиканского бюджета от 28 ноября 2018 года №11-Н «Об утверждении Типового положения о ревизионных комиссиях областей, городов республиканского значения, столицы»</w:t>
      </w:r>
      <w:r w:rsidRPr="00272B1D">
        <w:rPr>
          <w:rFonts w:ascii="Times New Roman" w:eastAsia="Times New Roman" w:hAnsi="Times New Roman" w:cs="Times New Roman"/>
          <w:sz w:val="28"/>
          <w:szCs w:val="28"/>
          <w:lang w:val="kk-KZ" w:eastAsia="ru-RU"/>
        </w:rPr>
        <w:t>, территориальные р</w:t>
      </w:r>
      <w:r w:rsidRPr="00272B1D">
        <w:rPr>
          <w:rFonts w:ascii="Times New Roman" w:eastAsia="Times New Roman" w:hAnsi="Times New Roman" w:cs="Times New Roman"/>
          <w:sz w:val="28"/>
          <w:szCs w:val="28"/>
          <w:lang w:eastAsia="ru-RU"/>
        </w:rPr>
        <w:t>евизионн</w:t>
      </w:r>
      <w:r w:rsidRPr="00272B1D">
        <w:rPr>
          <w:rFonts w:ascii="Times New Roman" w:eastAsia="Times New Roman" w:hAnsi="Times New Roman" w:cs="Times New Roman"/>
          <w:sz w:val="28"/>
          <w:szCs w:val="28"/>
          <w:lang w:val="kk-KZ" w:eastAsia="ru-RU"/>
        </w:rPr>
        <w:t>ые</w:t>
      </w:r>
      <w:r w:rsidRPr="00272B1D">
        <w:rPr>
          <w:rFonts w:ascii="Times New Roman" w:eastAsia="Times New Roman" w:hAnsi="Times New Roman" w:cs="Times New Roman"/>
          <w:sz w:val="28"/>
          <w:szCs w:val="28"/>
          <w:lang w:eastAsia="ru-RU"/>
        </w:rPr>
        <w:t xml:space="preserve"> комисси</w:t>
      </w:r>
      <w:r w:rsidRPr="00272B1D">
        <w:rPr>
          <w:rFonts w:ascii="Times New Roman" w:eastAsia="Times New Roman" w:hAnsi="Times New Roman" w:cs="Times New Roman"/>
          <w:sz w:val="28"/>
          <w:szCs w:val="28"/>
          <w:lang w:val="kk-KZ" w:eastAsia="ru-RU"/>
        </w:rPr>
        <w:t>и</w:t>
      </w:r>
      <w:r w:rsidRPr="00272B1D">
        <w:rPr>
          <w:rFonts w:ascii="Times New Roman" w:eastAsia="Times New Roman" w:hAnsi="Times New Roman" w:cs="Times New Roman"/>
          <w:sz w:val="28"/>
          <w:szCs w:val="28"/>
          <w:lang w:eastAsia="ru-RU"/>
        </w:rPr>
        <w:t xml:space="preserve"> осуществл</w:t>
      </w:r>
      <w:r w:rsidRPr="00272B1D">
        <w:rPr>
          <w:rFonts w:ascii="Times New Roman" w:eastAsia="Times New Roman" w:hAnsi="Times New Roman" w:cs="Times New Roman"/>
          <w:sz w:val="28"/>
          <w:szCs w:val="28"/>
          <w:lang w:val="kk-KZ" w:eastAsia="ru-RU"/>
        </w:rPr>
        <w:t>яют</w:t>
      </w:r>
      <w:r w:rsidRPr="00272B1D">
        <w:rPr>
          <w:rFonts w:ascii="Times New Roman" w:eastAsia="Times New Roman" w:hAnsi="Times New Roman" w:cs="Times New Roman"/>
          <w:sz w:val="28"/>
          <w:szCs w:val="28"/>
          <w:lang w:eastAsia="ru-RU"/>
        </w:rPr>
        <w:t xml:space="preserve"> внешний государственный аудит на местном уровне за исполнением местных бюджетов, использованием активов государства и субъектов квазигосударственного сектора [62].</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Основные итоги деятельности </w:t>
      </w:r>
      <w:r w:rsidRPr="00272B1D">
        <w:rPr>
          <w:rFonts w:ascii="Times New Roman" w:eastAsia="Times New Roman" w:hAnsi="Times New Roman" w:cs="Times New Roman"/>
          <w:sz w:val="28"/>
          <w:szCs w:val="28"/>
          <w:lang w:val="kk-KZ" w:eastAsia="ru-RU"/>
        </w:rPr>
        <w:t xml:space="preserve">ревизионных комиссий показаны в таблице 19. Как видно из представленных данных, </w:t>
      </w:r>
      <w:r w:rsidRPr="00272B1D">
        <w:rPr>
          <w:rFonts w:ascii="Times New Roman" w:eastAsia="Times New Roman" w:hAnsi="Times New Roman" w:cs="Times New Roman"/>
          <w:sz w:val="28"/>
          <w:szCs w:val="28"/>
          <w:lang w:eastAsia="ru-RU"/>
        </w:rPr>
        <w:t>в 2019 году количество объектов, охваченных аудитом составило 3208 ед. и в  2020 году их количество выросло несущественно (на 35 ед. или 1,1%).</w:t>
      </w:r>
    </w:p>
    <w:p w:rsidR="00D13C09" w:rsidRPr="00272B1D" w:rsidRDefault="00D13C09" w:rsidP="00FE4871">
      <w:pPr>
        <w:tabs>
          <w:tab w:val="left" w:pos="709"/>
        </w:tabs>
        <w:spacing w:after="0" w:line="240" w:lineRule="auto"/>
        <w:jc w:val="both"/>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val="kk-KZ" w:eastAsia="ru-RU"/>
        </w:rPr>
        <w:t xml:space="preserve">Таблица 19 </w:t>
      </w:r>
      <w:r w:rsidR="000B28C4">
        <w:rPr>
          <w:rFonts w:ascii="Times New Roman" w:eastAsia="Times New Roman" w:hAnsi="Times New Roman" w:cs="Times New Roman"/>
          <w:sz w:val="28"/>
          <w:szCs w:val="28"/>
          <w:lang w:val="kk-KZ" w:eastAsia="ru-RU"/>
        </w:rPr>
        <w:t>–</w:t>
      </w:r>
      <w:r w:rsidRPr="00272B1D">
        <w:rPr>
          <w:rFonts w:ascii="Times New Roman" w:eastAsia="Times New Roman" w:hAnsi="Times New Roman" w:cs="Times New Roman"/>
          <w:sz w:val="28"/>
          <w:szCs w:val="28"/>
          <w:lang w:val="kk-KZ" w:eastAsia="ru-RU"/>
        </w:rPr>
        <w:t xml:space="preserve"> </w:t>
      </w:r>
      <w:r w:rsidRPr="00272B1D">
        <w:rPr>
          <w:rFonts w:ascii="Times New Roman" w:eastAsia="Times New Roman" w:hAnsi="Times New Roman" w:cs="Times New Roman"/>
          <w:sz w:val="28"/>
          <w:szCs w:val="28"/>
          <w:lang w:eastAsia="ru-RU"/>
        </w:rPr>
        <w:t xml:space="preserve">Основные итоги аудиторской деятельности </w:t>
      </w:r>
      <w:r w:rsidRPr="00272B1D">
        <w:rPr>
          <w:rFonts w:ascii="Times New Roman" w:eastAsia="Times New Roman" w:hAnsi="Times New Roman" w:cs="Times New Roman"/>
          <w:sz w:val="28"/>
          <w:szCs w:val="28"/>
          <w:lang w:val="kk-KZ" w:eastAsia="ru-RU"/>
        </w:rPr>
        <w:t xml:space="preserve">ревизионных комиссий </w:t>
      </w:r>
      <w:r w:rsidRPr="00272B1D">
        <w:rPr>
          <w:rFonts w:ascii="Times New Roman" w:eastAsia="Times New Roman" w:hAnsi="Times New Roman" w:cs="Times New Roman"/>
          <w:sz w:val="28"/>
          <w:szCs w:val="28"/>
          <w:lang w:eastAsia="ru-RU"/>
        </w:rPr>
        <w:t xml:space="preserve">за </w:t>
      </w:r>
      <w:r w:rsidRPr="00272B1D">
        <w:rPr>
          <w:rFonts w:ascii="Times New Roman" w:eastAsia="Times New Roman" w:hAnsi="Times New Roman" w:cs="Times New Roman"/>
          <w:sz w:val="28"/>
          <w:szCs w:val="28"/>
          <w:lang w:val="kk-KZ" w:eastAsia="ru-RU"/>
        </w:rPr>
        <w:t>2018-</w:t>
      </w:r>
      <w:r w:rsidRPr="00272B1D">
        <w:rPr>
          <w:rFonts w:ascii="Times New Roman" w:eastAsia="Times New Roman" w:hAnsi="Times New Roman" w:cs="Times New Roman"/>
          <w:sz w:val="28"/>
          <w:szCs w:val="28"/>
          <w:lang w:eastAsia="ru-RU"/>
        </w:rPr>
        <w:t>2020 год</w:t>
      </w:r>
      <w:r w:rsidRPr="00272B1D">
        <w:rPr>
          <w:rFonts w:ascii="Times New Roman" w:eastAsia="Times New Roman" w:hAnsi="Times New Roman" w:cs="Times New Roman"/>
          <w:sz w:val="28"/>
          <w:szCs w:val="28"/>
          <w:lang w:val="kk-KZ" w:eastAsia="ru-RU"/>
        </w:rPr>
        <w:t xml:space="preserve">ы, млрд. </w:t>
      </w:r>
      <w:r w:rsidRPr="00272B1D">
        <w:rPr>
          <w:rFonts w:ascii="Times New Roman" w:eastAsia="Times New Roman" w:hAnsi="Times New Roman" w:cs="Times New Roman"/>
          <w:sz w:val="28"/>
          <w:szCs w:val="28"/>
          <w:lang w:eastAsia="ru-RU"/>
        </w:rPr>
        <w:t>тенге</w:t>
      </w:r>
    </w:p>
    <w:p w:rsidR="00D13C09" w:rsidRPr="000B28C4" w:rsidRDefault="00D13C09" w:rsidP="000B28C4">
      <w:pPr>
        <w:tabs>
          <w:tab w:val="left" w:pos="709"/>
        </w:tabs>
        <w:spacing w:after="0" w:line="240" w:lineRule="auto"/>
        <w:jc w:val="right"/>
        <w:rPr>
          <w:rFonts w:ascii="Times New Roman" w:eastAsia="Times New Roman" w:hAnsi="Times New Roman" w:cs="Times New Roman"/>
          <w:sz w:val="16"/>
          <w:szCs w:val="16"/>
          <w:lang w:eastAsia="ru-RU"/>
        </w:rPr>
      </w:pPr>
    </w:p>
    <w:tbl>
      <w:tblPr>
        <w:tblW w:w="964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1134"/>
        <w:gridCol w:w="1209"/>
        <w:gridCol w:w="1218"/>
        <w:gridCol w:w="1671"/>
        <w:gridCol w:w="1464"/>
      </w:tblGrid>
      <w:tr w:rsidR="00D13C09" w:rsidRPr="000B28C4" w:rsidTr="000B28C4">
        <w:trPr>
          <w:trHeight w:val="307"/>
        </w:trPr>
        <w:tc>
          <w:tcPr>
            <w:tcW w:w="2949" w:type="dxa"/>
            <w:vMerge w:val="restart"/>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val="kk-KZ" w:eastAsia="ru-RU"/>
              </w:rPr>
            </w:pPr>
            <w:r w:rsidRPr="000B28C4">
              <w:rPr>
                <w:rFonts w:ascii="Times New Roman" w:eastAsia="Times New Roman" w:hAnsi="Times New Roman" w:cs="Times New Roman"/>
                <w:sz w:val="24"/>
                <w:szCs w:val="24"/>
                <w:lang w:eastAsia="ru-RU"/>
              </w:rPr>
              <w:t>Наименование показателей</w:t>
            </w:r>
          </w:p>
        </w:tc>
        <w:tc>
          <w:tcPr>
            <w:tcW w:w="1134" w:type="dxa"/>
            <w:vMerge w:val="restart"/>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val="kk-KZ" w:eastAsia="ru-RU"/>
              </w:rPr>
            </w:pPr>
            <w:r w:rsidRPr="000B28C4">
              <w:rPr>
                <w:rFonts w:ascii="Times New Roman" w:eastAsia="Times New Roman" w:hAnsi="Times New Roman" w:cs="Times New Roman"/>
                <w:sz w:val="24"/>
                <w:szCs w:val="24"/>
                <w:lang w:eastAsia="ru-RU"/>
              </w:rPr>
              <w:t>2018</w:t>
            </w:r>
            <w:r w:rsidR="000B28C4">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val="kk-KZ" w:eastAsia="ru-RU"/>
              </w:rPr>
              <w:t>г</w:t>
            </w:r>
            <w:r w:rsidR="000B28C4">
              <w:rPr>
                <w:rFonts w:ascii="Times New Roman" w:eastAsia="Times New Roman" w:hAnsi="Times New Roman" w:cs="Times New Roman"/>
                <w:sz w:val="24"/>
                <w:szCs w:val="24"/>
                <w:lang w:val="kk-KZ" w:eastAsia="ru-RU"/>
              </w:rPr>
              <w:t>од</w:t>
            </w:r>
          </w:p>
        </w:tc>
        <w:tc>
          <w:tcPr>
            <w:tcW w:w="1209" w:type="dxa"/>
            <w:vMerge w:val="restart"/>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val="kk-KZ" w:eastAsia="ru-RU"/>
              </w:rPr>
            </w:pPr>
            <w:r w:rsidRPr="000B28C4">
              <w:rPr>
                <w:rFonts w:ascii="Times New Roman" w:eastAsia="Times New Roman" w:hAnsi="Times New Roman" w:cs="Times New Roman"/>
                <w:sz w:val="24"/>
                <w:szCs w:val="24"/>
                <w:lang w:eastAsia="ru-RU"/>
              </w:rPr>
              <w:t>2019</w:t>
            </w:r>
            <w:r w:rsidR="000B28C4">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val="kk-KZ" w:eastAsia="ru-RU"/>
              </w:rPr>
              <w:t>г</w:t>
            </w:r>
            <w:r w:rsidR="000B28C4">
              <w:rPr>
                <w:rFonts w:ascii="Times New Roman" w:eastAsia="Times New Roman" w:hAnsi="Times New Roman" w:cs="Times New Roman"/>
                <w:sz w:val="24"/>
                <w:szCs w:val="24"/>
                <w:lang w:val="kk-KZ" w:eastAsia="ru-RU"/>
              </w:rPr>
              <w:t>од</w:t>
            </w:r>
          </w:p>
        </w:tc>
        <w:tc>
          <w:tcPr>
            <w:tcW w:w="1218" w:type="dxa"/>
            <w:vMerge w:val="restart"/>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val="kk-KZ" w:eastAsia="ru-RU"/>
              </w:rPr>
            </w:pPr>
            <w:r w:rsidRPr="000B28C4">
              <w:rPr>
                <w:rFonts w:ascii="Times New Roman" w:eastAsia="Times New Roman" w:hAnsi="Times New Roman" w:cs="Times New Roman"/>
                <w:sz w:val="24"/>
                <w:szCs w:val="24"/>
                <w:lang w:eastAsia="ru-RU"/>
              </w:rPr>
              <w:t>2020</w:t>
            </w:r>
            <w:r w:rsidR="000B28C4">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val="kk-KZ" w:eastAsia="ru-RU"/>
              </w:rPr>
              <w:t>г</w:t>
            </w:r>
            <w:r w:rsidR="000B28C4">
              <w:rPr>
                <w:rFonts w:ascii="Times New Roman" w:eastAsia="Times New Roman" w:hAnsi="Times New Roman" w:cs="Times New Roman"/>
                <w:sz w:val="24"/>
                <w:szCs w:val="24"/>
                <w:lang w:val="kk-KZ" w:eastAsia="ru-RU"/>
              </w:rPr>
              <w:t>од</w:t>
            </w:r>
          </w:p>
        </w:tc>
        <w:tc>
          <w:tcPr>
            <w:tcW w:w="3135" w:type="dxa"/>
            <w:gridSpan w:val="2"/>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val="kk-KZ" w:eastAsia="ru-RU"/>
              </w:rPr>
            </w:pPr>
            <w:r w:rsidRPr="000B28C4">
              <w:rPr>
                <w:rFonts w:ascii="Times New Roman" w:eastAsia="Times New Roman" w:hAnsi="Times New Roman" w:cs="Times New Roman"/>
                <w:sz w:val="24"/>
                <w:szCs w:val="24"/>
                <w:lang w:val="kk-KZ" w:eastAsia="ru-RU"/>
              </w:rPr>
              <w:t>Изменения, 2020/2019</w:t>
            </w:r>
            <w:r w:rsidR="000B28C4">
              <w:rPr>
                <w:rFonts w:ascii="Times New Roman" w:eastAsia="Times New Roman" w:hAnsi="Times New Roman" w:cs="Times New Roman"/>
                <w:sz w:val="24"/>
                <w:szCs w:val="24"/>
                <w:lang w:val="kk-KZ" w:eastAsia="ru-RU"/>
              </w:rPr>
              <w:t xml:space="preserve"> </w:t>
            </w:r>
            <w:r w:rsidRPr="000B28C4">
              <w:rPr>
                <w:rFonts w:ascii="Times New Roman" w:eastAsia="Times New Roman" w:hAnsi="Times New Roman" w:cs="Times New Roman"/>
                <w:sz w:val="24"/>
                <w:szCs w:val="24"/>
                <w:lang w:val="kk-KZ" w:eastAsia="ru-RU"/>
              </w:rPr>
              <w:t>г</w:t>
            </w:r>
            <w:r w:rsidR="000B28C4">
              <w:rPr>
                <w:rFonts w:ascii="Times New Roman" w:eastAsia="Times New Roman" w:hAnsi="Times New Roman" w:cs="Times New Roman"/>
                <w:sz w:val="24"/>
                <w:szCs w:val="24"/>
                <w:lang w:val="kk-KZ" w:eastAsia="ru-RU"/>
              </w:rPr>
              <w:t>оды</w:t>
            </w:r>
          </w:p>
        </w:tc>
      </w:tr>
      <w:tr w:rsidR="00D13C09" w:rsidRPr="000B28C4" w:rsidTr="000B28C4">
        <w:trPr>
          <w:trHeight w:val="178"/>
        </w:trPr>
        <w:tc>
          <w:tcPr>
            <w:tcW w:w="2949" w:type="dxa"/>
            <w:vMerge/>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p>
        </w:tc>
        <w:tc>
          <w:tcPr>
            <w:tcW w:w="1134" w:type="dxa"/>
            <w:vMerge/>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p>
        </w:tc>
        <w:tc>
          <w:tcPr>
            <w:tcW w:w="1209" w:type="dxa"/>
            <w:vMerge/>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p>
        </w:tc>
        <w:tc>
          <w:tcPr>
            <w:tcW w:w="1218" w:type="dxa"/>
            <w:vMerge/>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p>
        </w:tc>
        <w:tc>
          <w:tcPr>
            <w:tcW w:w="1671" w:type="dxa"/>
            <w:vAlign w:val="center"/>
          </w:tcPr>
          <w:p w:rsidR="00D13C09" w:rsidRPr="000B28C4" w:rsidRDefault="000B28C4" w:rsidP="000B28C4">
            <w:pPr>
              <w:tabs>
                <w:tab w:val="left" w:pos="709"/>
              </w:tabs>
              <w:spacing w:after="0" w:line="240" w:lineRule="auto"/>
              <w:jc w:val="center"/>
              <w:rPr>
                <w:rFonts w:ascii="Times New Roman" w:eastAsia="Times New Roman" w:hAnsi="Times New Roman" w:cs="Times New Roman"/>
                <w:sz w:val="24"/>
                <w:szCs w:val="24"/>
                <w:lang w:val="kk-KZ" w:eastAsia="ru-RU"/>
              </w:rPr>
            </w:pPr>
            <w:r w:rsidRPr="000B28C4">
              <w:rPr>
                <w:rFonts w:ascii="Times New Roman" w:eastAsia="Times New Roman" w:hAnsi="Times New Roman" w:cs="Times New Roman"/>
                <w:sz w:val="24"/>
                <w:szCs w:val="24"/>
                <w:lang w:val="kk-KZ" w:eastAsia="ru-RU"/>
              </w:rPr>
              <w:t>а</w:t>
            </w:r>
            <w:r w:rsidR="00D13C09" w:rsidRPr="000B28C4">
              <w:rPr>
                <w:rFonts w:ascii="Times New Roman" w:eastAsia="Times New Roman" w:hAnsi="Times New Roman" w:cs="Times New Roman"/>
                <w:sz w:val="24"/>
                <w:szCs w:val="24"/>
                <w:lang w:val="kk-KZ" w:eastAsia="ru-RU"/>
              </w:rPr>
              <w:t>бс. млн тг</w:t>
            </w:r>
          </w:p>
        </w:tc>
        <w:tc>
          <w:tcPr>
            <w:tcW w:w="1464"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w:t>
            </w:r>
          </w:p>
        </w:tc>
      </w:tr>
      <w:tr w:rsidR="00D13C09" w:rsidRPr="000B28C4" w:rsidTr="000B28C4">
        <w:trPr>
          <w:trHeight w:val="307"/>
        </w:trPr>
        <w:tc>
          <w:tcPr>
            <w:tcW w:w="2949" w:type="dxa"/>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Количество объектов</w:t>
            </w:r>
          </w:p>
        </w:tc>
        <w:tc>
          <w:tcPr>
            <w:tcW w:w="1134"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3 264</w:t>
            </w:r>
          </w:p>
        </w:tc>
        <w:tc>
          <w:tcPr>
            <w:tcW w:w="1209"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3 208</w:t>
            </w:r>
          </w:p>
        </w:tc>
        <w:tc>
          <w:tcPr>
            <w:tcW w:w="1218"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3 243</w:t>
            </w:r>
          </w:p>
        </w:tc>
        <w:tc>
          <w:tcPr>
            <w:tcW w:w="1671" w:type="dxa"/>
            <w:vAlign w:val="bottom"/>
          </w:tcPr>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0B28C4">
              <w:rPr>
                <w:rFonts w:ascii="Times New Roman" w:eastAsia="Times New Roman" w:hAnsi="Times New Roman" w:cs="Times New Roman"/>
                <w:color w:val="000000"/>
                <w:sz w:val="24"/>
                <w:szCs w:val="24"/>
                <w:lang w:eastAsia="ru-RU"/>
              </w:rPr>
              <w:t>35</w:t>
            </w:r>
          </w:p>
        </w:tc>
        <w:tc>
          <w:tcPr>
            <w:tcW w:w="1464" w:type="dxa"/>
            <w:vAlign w:val="bottom"/>
          </w:tcPr>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0B28C4">
              <w:rPr>
                <w:rFonts w:ascii="Times New Roman" w:eastAsia="Times New Roman" w:hAnsi="Times New Roman" w:cs="Times New Roman"/>
                <w:color w:val="000000"/>
                <w:sz w:val="24"/>
                <w:szCs w:val="24"/>
                <w:lang w:eastAsia="ru-RU"/>
              </w:rPr>
              <w:t>1,1</w:t>
            </w:r>
          </w:p>
        </w:tc>
      </w:tr>
      <w:tr w:rsidR="00D13C09" w:rsidRPr="000B28C4" w:rsidTr="000B28C4">
        <w:trPr>
          <w:trHeight w:val="512"/>
        </w:trPr>
        <w:tc>
          <w:tcPr>
            <w:tcW w:w="2949" w:type="dxa"/>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Объем средств, охваченных аудитом</w:t>
            </w:r>
          </w:p>
        </w:tc>
        <w:tc>
          <w:tcPr>
            <w:tcW w:w="1134"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1 796</w:t>
            </w:r>
          </w:p>
        </w:tc>
        <w:tc>
          <w:tcPr>
            <w:tcW w:w="1209"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2 500</w:t>
            </w:r>
          </w:p>
        </w:tc>
        <w:tc>
          <w:tcPr>
            <w:tcW w:w="1218"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1 796,1</w:t>
            </w:r>
          </w:p>
        </w:tc>
        <w:tc>
          <w:tcPr>
            <w:tcW w:w="1671" w:type="dxa"/>
            <w:vAlign w:val="bottom"/>
          </w:tcPr>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0B28C4">
              <w:rPr>
                <w:rFonts w:ascii="Times New Roman" w:eastAsia="Times New Roman" w:hAnsi="Times New Roman" w:cs="Times New Roman"/>
                <w:color w:val="000000"/>
                <w:sz w:val="24"/>
                <w:szCs w:val="24"/>
                <w:lang w:eastAsia="ru-RU"/>
              </w:rPr>
              <w:t>-704</w:t>
            </w:r>
          </w:p>
        </w:tc>
        <w:tc>
          <w:tcPr>
            <w:tcW w:w="1464" w:type="dxa"/>
            <w:vAlign w:val="bottom"/>
          </w:tcPr>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val="kk-KZ"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val="kk-KZ" w:eastAsia="ru-RU"/>
              </w:rPr>
            </w:pPr>
            <w:r w:rsidRPr="000B28C4">
              <w:rPr>
                <w:rFonts w:ascii="Times New Roman" w:eastAsia="Times New Roman" w:hAnsi="Times New Roman" w:cs="Times New Roman"/>
                <w:color w:val="000000"/>
                <w:sz w:val="24"/>
                <w:szCs w:val="24"/>
                <w:lang w:val="kk-KZ" w:eastAsia="ru-RU"/>
              </w:rPr>
              <w:t>-28,2</w:t>
            </w:r>
          </w:p>
        </w:tc>
      </w:tr>
      <w:tr w:rsidR="00D13C09" w:rsidRPr="000B28C4" w:rsidTr="000B28C4">
        <w:trPr>
          <w:trHeight w:val="393"/>
        </w:trPr>
        <w:tc>
          <w:tcPr>
            <w:tcW w:w="2949" w:type="dxa"/>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Установлено финансовых нарушений</w:t>
            </w:r>
          </w:p>
        </w:tc>
        <w:tc>
          <w:tcPr>
            <w:tcW w:w="1134"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414,7</w:t>
            </w:r>
          </w:p>
        </w:tc>
        <w:tc>
          <w:tcPr>
            <w:tcW w:w="1209"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236</w:t>
            </w:r>
          </w:p>
        </w:tc>
        <w:tc>
          <w:tcPr>
            <w:tcW w:w="1218"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787,4</w:t>
            </w:r>
          </w:p>
        </w:tc>
        <w:tc>
          <w:tcPr>
            <w:tcW w:w="1671" w:type="dxa"/>
            <w:vAlign w:val="bottom"/>
          </w:tcPr>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0B28C4">
              <w:rPr>
                <w:rFonts w:ascii="Times New Roman" w:eastAsia="Times New Roman" w:hAnsi="Times New Roman" w:cs="Times New Roman"/>
                <w:color w:val="000000"/>
                <w:sz w:val="24"/>
                <w:szCs w:val="24"/>
                <w:lang w:eastAsia="ru-RU"/>
              </w:rPr>
              <w:t>551</w:t>
            </w:r>
          </w:p>
        </w:tc>
        <w:tc>
          <w:tcPr>
            <w:tcW w:w="1464" w:type="dxa"/>
            <w:vAlign w:val="bottom"/>
          </w:tcPr>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0B28C4">
              <w:rPr>
                <w:rFonts w:ascii="Times New Roman" w:eastAsia="Times New Roman" w:hAnsi="Times New Roman" w:cs="Times New Roman"/>
                <w:color w:val="000000"/>
                <w:sz w:val="24"/>
                <w:szCs w:val="24"/>
                <w:lang w:val="kk-KZ" w:eastAsia="ru-RU"/>
              </w:rPr>
              <w:t>2</w:t>
            </w:r>
            <w:r w:rsidRPr="000B28C4">
              <w:rPr>
                <w:rFonts w:ascii="Times New Roman" w:eastAsia="Times New Roman" w:hAnsi="Times New Roman" w:cs="Times New Roman"/>
                <w:color w:val="000000"/>
                <w:sz w:val="24"/>
                <w:szCs w:val="24"/>
                <w:lang w:eastAsia="ru-RU"/>
              </w:rPr>
              <w:t>33,6</w:t>
            </w:r>
          </w:p>
        </w:tc>
      </w:tr>
      <w:tr w:rsidR="00D13C09" w:rsidRPr="000B28C4" w:rsidTr="000B28C4">
        <w:trPr>
          <w:trHeight w:val="493"/>
        </w:trPr>
        <w:tc>
          <w:tcPr>
            <w:tcW w:w="2949" w:type="dxa"/>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Неэффективно использовано</w:t>
            </w:r>
          </w:p>
        </w:tc>
        <w:tc>
          <w:tcPr>
            <w:tcW w:w="1134"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10,1</w:t>
            </w:r>
          </w:p>
        </w:tc>
        <w:tc>
          <w:tcPr>
            <w:tcW w:w="1209"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34,8</w:t>
            </w:r>
          </w:p>
        </w:tc>
        <w:tc>
          <w:tcPr>
            <w:tcW w:w="1218"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38,1</w:t>
            </w:r>
          </w:p>
        </w:tc>
        <w:tc>
          <w:tcPr>
            <w:tcW w:w="1671" w:type="dxa"/>
            <w:vAlign w:val="bottom"/>
          </w:tcPr>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0B28C4">
              <w:rPr>
                <w:rFonts w:ascii="Times New Roman" w:eastAsia="Times New Roman" w:hAnsi="Times New Roman" w:cs="Times New Roman"/>
                <w:color w:val="000000"/>
                <w:sz w:val="24"/>
                <w:szCs w:val="24"/>
                <w:lang w:eastAsia="ru-RU"/>
              </w:rPr>
              <w:t>3</w:t>
            </w:r>
          </w:p>
        </w:tc>
        <w:tc>
          <w:tcPr>
            <w:tcW w:w="1464" w:type="dxa"/>
            <w:vAlign w:val="bottom"/>
          </w:tcPr>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0B28C4">
              <w:rPr>
                <w:rFonts w:ascii="Times New Roman" w:eastAsia="Times New Roman" w:hAnsi="Times New Roman" w:cs="Times New Roman"/>
                <w:color w:val="000000"/>
                <w:sz w:val="24"/>
                <w:szCs w:val="24"/>
                <w:lang w:eastAsia="ru-RU"/>
              </w:rPr>
              <w:t>9,5</w:t>
            </w:r>
          </w:p>
        </w:tc>
      </w:tr>
      <w:tr w:rsidR="00D13C09" w:rsidRPr="000B28C4" w:rsidTr="000B28C4">
        <w:trPr>
          <w:trHeight w:val="658"/>
        </w:trPr>
        <w:tc>
          <w:tcPr>
            <w:tcW w:w="2949" w:type="dxa"/>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Объем средств, подле</w:t>
            </w:r>
            <w:r w:rsidR="000B28C4">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eastAsia="ru-RU"/>
              </w:rPr>
              <w:t>жащих восстановлению</w:t>
            </w:r>
          </w:p>
        </w:tc>
        <w:tc>
          <w:tcPr>
            <w:tcW w:w="1134"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212</w:t>
            </w:r>
          </w:p>
        </w:tc>
        <w:tc>
          <w:tcPr>
            <w:tcW w:w="1209"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215,2</w:t>
            </w:r>
          </w:p>
        </w:tc>
        <w:tc>
          <w:tcPr>
            <w:tcW w:w="1218"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212</w:t>
            </w:r>
          </w:p>
        </w:tc>
        <w:tc>
          <w:tcPr>
            <w:tcW w:w="1671" w:type="dxa"/>
            <w:vAlign w:val="bottom"/>
          </w:tcPr>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0B28C4">
              <w:rPr>
                <w:rFonts w:ascii="Times New Roman" w:eastAsia="Times New Roman" w:hAnsi="Times New Roman" w:cs="Times New Roman"/>
                <w:color w:val="000000"/>
                <w:sz w:val="24"/>
                <w:szCs w:val="24"/>
                <w:lang w:eastAsia="ru-RU"/>
              </w:rPr>
              <w:t>-3</w:t>
            </w:r>
          </w:p>
        </w:tc>
        <w:tc>
          <w:tcPr>
            <w:tcW w:w="1464" w:type="dxa"/>
            <w:vAlign w:val="bottom"/>
          </w:tcPr>
          <w:p w:rsidR="00D13C09" w:rsidRPr="000B28C4" w:rsidRDefault="00D13C09" w:rsidP="00FE4871">
            <w:pPr>
              <w:tabs>
                <w:tab w:val="left" w:pos="709"/>
              </w:tabs>
              <w:spacing w:after="0" w:line="240" w:lineRule="auto"/>
              <w:rPr>
                <w:rFonts w:ascii="Times New Roman" w:eastAsia="Times New Roman" w:hAnsi="Times New Roman" w:cs="Times New Roman"/>
                <w:color w:val="000000"/>
                <w:sz w:val="24"/>
                <w:szCs w:val="24"/>
                <w:lang w:val="kk-KZ"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val="kk-KZ" w:eastAsia="ru-RU"/>
              </w:rPr>
            </w:pPr>
            <w:r w:rsidRPr="000B28C4">
              <w:rPr>
                <w:rFonts w:ascii="Times New Roman" w:eastAsia="Times New Roman" w:hAnsi="Times New Roman" w:cs="Times New Roman"/>
                <w:color w:val="000000"/>
                <w:sz w:val="24"/>
                <w:szCs w:val="24"/>
                <w:lang w:val="kk-KZ" w:eastAsia="ru-RU"/>
              </w:rPr>
              <w:t>-1,5</w:t>
            </w:r>
          </w:p>
        </w:tc>
      </w:tr>
      <w:tr w:rsidR="00D13C09" w:rsidRPr="000B28C4" w:rsidTr="000B28C4">
        <w:trPr>
          <w:trHeight w:val="773"/>
        </w:trPr>
        <w:tc>
          <w:tcPr>
            <w:tcW w:w="2949" w:type="dxa"/>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Восстановленные сред</w:t>
            </w:r>
            <w:r w:rsidR="000B28C4">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eastAsia="ru-RU"/>
              </w:rPr>
              <w:t>ства с наступившими сроками</w:t>
            </w:r>
          </w:p>
        </w:tc>
        <w:tc>
          <w:tcPr>
            <w:tcW w:w="1134"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188,9</w:t>
            </w:r>
          </w:p>
        </w:tc>
        <w:tc>
          <w:tcPr>
            <w:tcW w:w="1209"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81,9</w:t>
            </w:r>
          </w:p>
        </w:tc>
        <w:tc>
          <w:tcPr>
            <w:tcW w:w="1218" w:type="dxa"/>
            <w:vAlign w:val="center"/>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p>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184</w:t>
            </w:r>
          </w:p>
        </w:tc>
        <w:tc>
          <w:tcPr>
            <w:tcW w:w="1671" w:type="dxa"/>
            <w:vAlign w:val="bottom"/>
          </w:tcPr>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0B28C4">
              <w:rPr>
                <w:rFonts w:ascii="Times New Roman" w:eastAsia="Times New Roman" w:hAnsi="Times New Roman" w:cs="Times New Roman"/>
                <w:color w:val="000000"/>
                <w:sz w:val="24"/>
                <w:szCs w:val="24"/>
                <w:lang w:eastAsia="ru-RU"/>
              </w:rPr>
              <w:t>102</w:t>
            </w:r>
          </w:p>
        </w:tc>
        <w:tc>
          <w:tcPr>
            <w:tcW w:w="1464" w:type="dxa"/>
            <w:vAlign w:val="bottom"/>
          </w:tcPr>
          <w:p w:rsidR="00D13C09" w:rsidRPr="000B28C4" w:rsidRDefault="00D13C09" w:rsidP="00FE4871">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0B28C4">
              <w:rPr>
                <w:rFonts w:ascii="Times New Roman" w:eastAsia="Times New Roman" w:hAnsi="Times New Roman" w:cs="Times New Roman"/>
                <w:color w:val="000000"/>
                <w:sz w:val="24"/>
                <w:szCs w:val="24"/>
                <w:lang w:val="kk-KZ" w:eastAsia="ru-RU"/>
              </w:rPr>
              <w:t>1</w:t>
            </w:r>
            <w:r w:rsidRPr="000B28C4">
              <w:rPr>
                <w:rFonts w:ascii="Times New Roman" w:eastAsia="Times New Roman" w:hAnsi="Times New Roman" w:cs="Times New Roman"/>
                <w:color w:val="000000"/>
                <w:sz w:val="24"/>
                <w:szCs w:val="24"/>
                <w:lang w:eastAsia="ru-RU"/>
              </w:rPr>
              <w:t>24,7</w:t>
            </w:r>
          </w:p>
        </w:tc>
      </w:tr>
      <w:tr w:rsidR="00D13C09" w:rsidRPr="000B28C4" w:rsidTr="000B28C4">
        <w:trPr>
          <w:trHeight w:val="277"/>
        </w:trPr>
        <w:tc>
          <w:tcPr>
            <w:tcW w:w="9645" w:type="dxa"/>
            <w:gridSpan w:val="6"/>
          </w:tcPr>
          <w:p w:rsidR="00D13C09" w:rsidRPr="000B28C4" w:rsidRDefault="00D13C09" w:rsidP="000B28C4">
            <w:pPr>
              <w:tabs>
                <w:tab w:val="left" w:pos="709"/>
              </w:tabs>
              <w:spacing w:after="0" w:line="240" w:lineRule="auto"/>
              <w:ind w:firstLine="573"/>
              <w:rPr>
                <w:rFonts w:ascii="Times New Roman" w:eastAsia="Times New Roman" w:hAnsi="Times New Roman" w:cs="Times New Roman"/>
                <w:sz w:val="24"/>
                <w:szCs w:val="24"/>
                <w:lang w:val="kk-KZ" w:eastAsia="ru-RU"/>
              </w:rPr>
            </w:pPr>
            <w:r w:rsidRPr="000B28C4">
              <w:rPr>
                <w:rFonts w:ascii="Times New Roman" w:eastAsia="Times New Roman" w:hAnsi="Times New Roman" w:cs="Times New Roman"/>
                <w:color w:val="000000"/>
                <w:sz w:val="24"/>
                <w:szCs w:val="24"/>
                <w:lang w:val="kk-KZ" w:eastAsia="ru-RU"/>
              </w:rPr>
              <w:t xml:space="preserve">Примечание – </w:t>
            </w:r>
            <w:r w:rsidR="000B28C4" w:rsidRPr="000B28C4">
              <w:rPr>
                <w:rFonts w:ascii="Times New Roman" w:eastAsia="Times New Roman" w:hAnsi="Times New Roman" w:cs="Times New Roman"/>
                <w:color w:val="000000"/>
                <w:sz w:val="24"/>
                <w:szCs w:val="24"/>
                <w:lang w:val="kk-KZ" w:eastAsia="ru-RU"/>
              </w:rPr>
              <w:t>С</w:t>
            </w:r>
            <w:r w:rsidRPr="000B28C4">
              <w:rPr>
                <w:rFonts w:ascii="Times New Roman" w:eastAsia="Times New Roman" w:hAnsi="Times New Roman" w:cs="Times New Roman"/>
                <w:color w:val="000000"/>
                <w:sz w:val="24"/>
                <w:szCs w:val="24"/>
                <w:lang w:val="kk-KZ" w:eastAsia="ru-RU"/>
              </w:rPr>
              <w:t xml:space="preserve">оставлено автором на основе источника </w:t>
            </w:r>
            <w:r w:rsidRPr="000B28C4">
              <w:rPr>
                <w:rFonts w:ascii="Times New Roman" w:eastAsia="Times New Roman" w:hAnsi="Times New Roman" w:cs="Times New Roman"/>
                <w:sz w:val="24"/>
                <w:szCs w:val="24"/>
                <w:lang w:eastAsia="ru-RU"/>
              </w:rPr>
              <w:t>[</w:t>
            </w:r>
            <w:r w:rsidRPr="000B28C4">
              <w:rPr>
                <w:rFonts w:ascii="Times New Roman" w:eastAsia="Times New Roman" w:hAnsi="Times New Roman" w:cs="Times New Roman"/>
                <w:sz w:val="24"/>
                <w:szCs w:val="24"/>
                <w:lang w:val="kk-KZ" w:eastAsia="ru-RU"/>
              </w:rPr>
              <w:t>61</w:t>
            </w:r>
            <w:r w:rsidR="000B28C4">
              <w:rPr>
                <w:rFonts w:ascii="Times New Roman" w:eastAsia="Times New Roman" w:hAnsi="Times New Roman" w:cs="Times New Roman"/>
                <w:sz w:val="24"/>
                <w:szCs w:val="24"/>
                <w:lang w:eastAsia="ru-RU"/>
              </w:rPr>
              <w:t>]</w:t>
            </w:r>
          </w:p>
        </w:tc>
      </w:tr>
    </w:tbl>
    <w:p w:rsidR="000B28C4" w:rsidRDefault="000B28C4"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Объем средств в 2020 году составил 1 796 млрд. тенге и по сравнению с 2019 годом данный показатель сократился на 704 млрд. тенге или 28,2%. Это было связано с увеличением финансирования государственных программ. </w:t>
      </w:r>
    </w:p>
    <w:p w:rsidR="00D13C09" w:rsidRPr="00D13C09"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Несмотря на то, что объем средств, охваченный аудитом сокращается,  сумма нарушений существенно выросла, что является негативной тенденцией, так как в 2019 году эта сумма составила 236 млрд</w:t>
      </w:r>
      <w:r w:rsidRPr="00D13C09">
        <w:rPr>
          <w:rFonts w:ascii="Times New Roman" w:eastAsia="Times New Roman" w:hAnsi="Times New Roman" w:cs="Times New Roman"/>
          <w:sz w:val="28"/>
          <w:szCs w:val="28"/>
          <w:lang w:eastAsia="ru-RU"/>
        </w:rPr>
        <w:t xml:space="preserve">. тенге, а в 2020 году она выросла на 551 млрд. тенге или 33,6%. </w:t>
      </w:r>
      <w:r w:rsidRPr="00D13C09">
        <w:rPr>
          <w:rFonts w:ascii="Times New Roman" w:eastAsia="Times New Roman" w:hAnsi="Times New Roman" w:cs="Times New Roman"/>
          <w:spacing w:val="-4"/>
          <w:sz w:val="28"/>
          <w:szCs w:val="28"/>
          <w:lang w:eastAsia="ru-RU"/>
        </w:rPr>
        <w:t>Общая сумма нарушений за 2020 год составила 787,4 млрд. тенге, из них финансовые – 415,3 млрд. тенге, процедурного характера – 372,1 млрд. тенге.</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pacing w:val="-4"/>
          <w:sz w:val="28"/>
          <w:szCs w:val="28"/>
          <w:lang w:eastAsia="ru-RU"/>
        </w:rPr>
      </w:pPr>
      <w:r w:rsidRPr="00D13C09">
        <w:rPr>
          <w:rFonts w:ascii="Times New Roman" w:eastAsia="Times New Roman" w:hAnsi="Times New Roman" w:cs="Times New Roman"/>
          <w:spacing w:val="-4"/>
          <w:sz w:val="28"/>
          <w:szCs w:val="28"/>
          <w:lang w:eastAsia="ru-RU"/>
        </w:rPr>
        <w:t>По сравнению с 2019 годом сумма нарушений в 2020</w:t>
      </w:r>
      <w:r w:rsidR="000B28C4">
        <w:rPr>
          <w:rFonts w:ascii="Times New Roman" w:eastAsia="Times New Roman" w:hAnsi="Times New Roman" w:cs="Times New Roman"/>
          <w:spacing w:val="-4"/>
          <w:sz w:val="28"/>
          <w:szCs w:val="28"/>
          <w:lang w:eastAsia="ru-RU"/>
        </w:rPr>
        <w:t xml:space="preserve"> </w:t>
      </w:r>
      <w:r w:rsidRPr="00D13C09">
        <w:rPr>
          <w:rFonts w:ascii="Times New Roman" w:eastAsia="Times New Roman" w:hAnsi="Times New Roman" w:cs="Times New Roman"/>
          <w:spacing w:val="-4"/>
          <w:sz w:val="28"/>
          <w:szCs w:val="28"/>
          <w:lang w:eastAsia="ru-RU"/>
        </w:rPr>
        <w:t xml:space="preserve">году выросла в 2,4 раза, или на 456,8 млрд. тенге, из них сумма финансовых нарушений увеличились </w:t>
      </w:r>
      <w:r w:rsidRPr="00272B1D">
        <w:rPr>
          <w:rFonts w:ascii="Times New Roman" w:eastAsia="Times New Roman" w:hAnsi="Times New Roman" w:cs="Times New Roman"/>
          <w:spacing w:val="-4"/>
          <w:sz w:val="28"/>
          <w:szCs w:val="28"/>
          <w:lang w:eastAsia="ru-RU"/>
        </w:rPr>
        <w:t>на 91,6 млрд. тенге, нарушений процедурного характера – на</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312,7</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млрд.</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 xml:space="preserve">тенге </w:t>
      </w:r>
      <w:r w:rsidRPr="00272B1D">
        <w:rPr>
          <w:rFonts w:ascii="Times New Roman" w:eastAsia="Times New Roman" w:hAnsi="Times New Roman" w:cs="Times New Roman"/>
          <w:sz w:val="28"/>
          <w:szCs w:val="28"/>
          <w:lang w:eastAsia="ru-RU"/>
        </w:rPr>
        <w:t>[63].</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pacing w:val="-4"/>
          <w:sz w:val="28"/>
          <w:szCs w:val="28"/>
          <w:lang w:eastAsia="ru-RU"/>
        </w:rPr>
        <w:t>Из общего объема выявленных нарушений, 49,8% или 206,6</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млрд.</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 xml:space="preserve">тенге </w:t>
      </w:r>
      <w:r w:rsidR="000B28C4">
        <w:rPr>
          <w:rFonts w:ascii="Times New Roman" w:eastAsia="Times New Roman" w:hAnsi="Times New Roman" w:cs="Times New Roman"/>
          <w:spacing w:val="-4"/>
          <w:sz w:val="28"/>
          <w:szCs w:val="28"/>
          <w:lang w:eastAsia="ru-RU"/>
        </w:rPr>
        <w:t>–</w:t>
      </w:r>
      <w:r w:rsidRPr="00272B1D">
        <w:rPr>
          <w:rFonts w:ascii="Times New Roman" w:eastAsia="Times New Roman" w:hAnsi="Times New Roman" w:cs="Times New Roman"/>
          <w:spacing w:val="-4"/>
          <w:sz w:val="28"/>
          <w:szCs w:val="28"/>
          <w:lang w:eastAsia="ru-RU"/>
        </w:rPr>
        <w:t xml:space="preserve"> это допущенные при</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использовании бюджетных средств, при ведении бухгалтерского учета и составлении финансовой отчетности нарушения составили 40,9%, или 169,9</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млрд.</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тенге, при использовании активов государства – 7,5%, или 31 млрд.</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тенге, а также по поступлениям в бюджет – 1,9%, или 7,8</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млрд. тенге (таблиц</w:t>
      </w:r>
      <w:r w:rsidR="000B28C4">
        <w:rPr>
          <w:rFonts w:ascii="Times New Roman" w:eastAsia="Times New Roman" w:hAnsi="Times New Roman" w:cs="Times New Roman"/>
          <w:spacing w:val="-4"/>
          <w:sz w:val="28"/>
          <w:szCs w:val="28"/>
          <w:lang w:eastAsia="ru-RU"/>
        </w:rPr>
        <w:t>а</w:t>
      </w:r>
      <w:r w:rsidRPr="00272B1D">
        <w:rPr>
          <w:rFonts w:ascii="Times New Roman" w:eastAsia="Times New Roman" w:hAnsi="Times New Roman" w:cs="Times New Roman"/>
          <w:spacing w:val="-4"/>
          <w:sz w:val="28"/>
          <w:szCs w:val="28"/>
          <w:lang w:eastAsia="ru-RU"/>
        </w:rPr>
        <w:t xml:space="preserve"> 20). </w:t>
      </w:r>
    </w:p>
    <w:p w:rsidR="00D13C09" w:rsidRPr="00272B1D" w:rsidRDefault="00D13C09" w:rsidP="00FE4871">
      <w:pPr>
        <w:tabs>
          <w:tab w:val="left" w:pos="709"/>
        </w:tabs>
        <w:spacing w:after="0" w:line="240" w:lineRule="auto"/>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bCs/>
          <w:sz w:val="28"/>
          <w:szCs w:val="28"/>
          <w:lang w:eastAsia="ru-RU"/>
        </w:rPr>
        <w:t xml:space="preserve">Таблица 20 </w:t>
      </w:r>
      <w:r w:rsidR="000B28C4">
        <w:rPr>
          <w:rFonts w:ascii="Times New Roman" w:eastAsia="Times New Roman" w:hAnsi="Times New Roman" w:cs="Times New Roman"/>
          <w:bCs/>
          <w:sz w:val="28"/>
          <w:szCs w:val="28"/>
          <w:lang w:eastAsia="ru-RU"/>
        </w:rPr>
        <w:t>–</w:t>
      </w:r>
      <w:r w:rsidRPr="00272B1D">
        <w:rPr>
          <w:rFonts w:ascii="Times New Roman" w:eastAsia="Times New Roman" w:hAnsi="Times New Roman" w:cs="Times New Roman"/>
          <w:bCs/>
          <w:sz w:val="28"/>
          <w:szCs w:val="28"/>
          <w:lang w:eastAsia="ru-RU"/>
        </w:rPr>
        <w:t xml:space="preserve"> </w:t>
      </w:r>
      <w:r w:rsidRPr="00272B1D">
        <w:rPr>
          <w:rFonts w:ascii="Times New Roman" w:eastAsia="Times New Roman" w:hAnsi="Times New Roman" w:cs="Times New Roman"/>
          <w:sz w:val="28"/>
          <w:szCs w:val="28"/>
          <w:lang w:eastAsia="ru-RU"/>
        </w:rPr>
        <w:t>Объемы выявленных ревизионными комиссиями нарушений в 2020 году</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млн. тенге</w:t>
      </w:r>
    </w:p>
    <w:p w:rsidR="00D13C09" w:rsidRPr="000B28C4" w:rsidRDefault="00D13C09" w:rsidP="000B28C4">
      <w:pPr>
        <w:tabs>
          <w:tab w:val="left" w:pos="709"/>
        </w:tabs>
        <w:spacing w:after="0" w:line="240" w:lineRule="auto"/>
        <w:jc w:val="right"/>
        <w:rPr>
          <w:rFonts w:ascii="Times New Roman" w:eastAsia="Times New Roman" w:hAnsi="Times New Roman" w:cs="Times New Roman"/>
          <w:spacing w:val="-4"/>
          <w:sz w:val="16"/>
          <w:szCs w:val="16"/>
          <w:lang w:eastAsia="ru-RU"/>
        </w:rPr>
      </w:pPr>
    </w:p>
    <w:tbl>
      <w:tblPr>
        <w:tblW w:w="96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6"/>
        <w:gridCol w:w="1631"/>
        <w:gridCol w:w="1332"/>
        <w:gridCol w:w="1472"/>
        <w:gridCol w:w="1701"/>
        <w:gridCol w:w="1396"/>
      </w:tblGrid>
      <w:tr w:rsidR="00D13C09" w:rsidRPr="000B28C4" w:rsidTr="000B28C4">
        <w:trPr>
          <w:trHeight w:val="512"/>
        </w:trPr>
        <w:tc>
          <w:tcPr>
            <w:tcW w:w="2086" w:type="dxa"/>
            <w:vMerge w:val="restart"/>
            <w:shd w:val="clear" w:color="auto" w:fill="auto"/>
            <w:vAlign w:val="center"/>
            <w:hideMark/>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Области</w:t>
            </w:r>
          </w:p>
        </w:tc>
        <w:tc>
          <w:tcPr>
            <w:tcW w:w="1631" w:type="dxa"/>
            <w:vMerge w:val="restart"/>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Общая сумма выявленных нарушений</w:t>
            </w:r>
          </w:p>
        </w:tc>
        <w:tc>
          <w:tcPr>
            <w:tcW w:w="5901" w:type="dxa"/>
            <w:gridSpan w:val="4"/>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из них по источникам финансирования:</w:t>
            </w:r>
          </w:p>
        </w:tc>
      </w:tr>
      <w:tr w:rsidR="00D13C09" w:rsidRPr="000B28C4" w:rsidTr="000B28C4">
        <w:trPr>
          <w:trHeight w:val="512"/>
        </w:trPr>
        <w:tc>
          <w:tcPr>
            <w:tcW w:w="2086" w:type="dxa"/>
            <w:vMerge/>
            <w:shd w:val="clear" w:color="auto" w:fill="auto"/>
            <w:vAlign w:val="center"/>
            <w:hideMark/>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p>
        </w:tc>
        <w:tc>
          <w:tcPr>
            <w:tcW w:w="1631" w:type="dxa"/>
            <w:vMerge/>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местный бюджет</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бюджетные кредиты из РБ</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целевые трансферты на развитие из РБ</w:t>
            </w:r>
          </w:p>
        </w:tc>
        <w:tc>
          <w:tcPr>
            <w:tcW w:w="1396" w:type="dxa"/>
            <w:vAlign w:val="center"/>
          </w:tcPr>
          <w:p w:rsidR="00D13C09" w:rsidRPr="000B28C4" w:rsidRDefault="00D13C09" w:rsidP="000B28C4">
            <w:pPr>
              <w:tabs>
                <w:tab w:val="left" w:pos="709"/>
              </w:tabs>
              <w:spacing w:after="0" w:line="240" w:lineRule="auto"/>
              <w:ind w:left="-71"/>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целевые текущие трансферты из РБ</w:t>
            </w:r>
          </w:p>
        </w:tc>
      </w:tr>
      <w:tr w:rsidR="00D13C09" w:rsidRPr="000B28C4" w:rsidTr="000B28C4">
        <w:trPr>
          <w:trHeight w:val="96"/>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Акмолинская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19 108,8</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12 492,3</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8,3</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4 070,8</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2 537,4</w:t>
            </w:r>
          </w:p>
        </w:tc>
      </w:tr>
      <w:tr w:rsidR="00D13C09" w:rsidRPr="000B28C4" w:rsidTr="000B28C4">
        <w:trPr>
          <w:trHeight w:val="96"/>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Актюбинская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1 885,4</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1 826,8</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0,5</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58,1</w:t>
            </w:r>
          </w:p>
        </w:tc>
      </w:tr>
      <w:tr w:rsidR="00D13C09" w:rsidRPr="000B28C4" w:rsidTr="000B28C4">
        <w:trPr>
          <w:trHeight w:val="96"/>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Алматинская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4 668,7</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4 668,7</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r>
      <w:tr w:rsidR="00D13C09" w:rsidRPr="000B28C4" w:rsidTr="000B28C4">
        <w:trPr>
          <w:trHeight w:val="96"/>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Атырауская</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7 745,8</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7 214,3</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531,5</w:t>
            </w:r>
          </w:p>
        </w:tc>
      </w:tr>
      <w:tr w:rsidR="00D13C09" w:rsidRPr="000B28C4" w:rsidTr="000B28C4">
        <w:trPr>
          <w:trHeight w:val="512"/>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Восточно-Казахстанская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28 921</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22 669,4</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1 725,1</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4 526,4</w:t>
            </w:r>
          </w:p>
        </w:tc>
      </w:tr>
      <w:tr w:rsidR="00D13C09" w:rsidRPr="000B28C4" w:rsidTr="000B28C4">
        <w:trPr>
          <w:trHeight w:val="96"/>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Жамбылская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25 305,9</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24 929,4</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230,1</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146,4</w:t>
            </w:r>
          </w:p>
        </w:tc>
      </w:tr>
      <w:tr w:rsidR="00D13C09" w:rsidRPr="000B28C4" w:rsidTr="000B28C4">
        <w:trPr>
          <w:trHeight w:val="512"/>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Западно-Казахстанская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7 562,1</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1 074,5</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5,1</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6 482,3</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0,2</w:t>
            </w:r>
          </w:p>
        </w:tc>
      </w:tr>
      <w:tr w:rsidR="00D13C09" w:rsidRPr="000B28C4" w:rsidTr="000B28C4">
        <w:trPr>
          <w:trHeight w:val="96"/>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Карагандинская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47 763,9</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38 311,5</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241,9</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8 152,4</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1 058,1</w:t>
            </w:r>
          </w:p>
        </w:tc>
      </w:tr>
      <w:tr w:rsidR="00D13C09" w:rsidRPr="000B28C4" w:rsidTr="000B28C4">
        <w:trPr>
          <w:trHeight w:val="96"/>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Костанайская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46 883,7</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33 622,2</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11 767</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1 494,5</w:t>
            </w:r>
          </w:p>
        </w:tc>
      </w:tr>
      <w:tr w:rsidR="00D13C09" w:rsidRPr="000B28C4" w:rsidTr="000B28C4">
        <w:trPr>
          <w:trHeight w:val="96"/>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Кызылординская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27 372,8</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24 474</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0,3</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2 670,1</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228,4</w:t>
            </w:r>
          </w:p>
        </w:tc>
      </w:tr>
      <w:tr w:rsidR="00D13C09" w:rsidRPr="000B28C4" w:rsidTr="000B28C4">
        <w:trPr>
          <w:trHeight w:val="96"/>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Мангистауская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22 990,4</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22 879</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111,3</w:t>
            </w:r>
          </w:p>
        </w:tc>
      </w:tr>
      <w:tr w:rsidR="00D13C09" w:rsidRPr="000B28C4" w:rsidTr="000B28C4">
        <w:trPr>
          <w:trHeight w:val="96"/>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Павлодарская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36 464,7</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27 251,9</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27,3</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1 646,3</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7 539,2</w:t>
            </w:r>
          </w:p>
        </w:tc>
      </w:tr>
      <w:tr w:rsidR="00D13C09" w:rsidRPr="000B28C4" w:rsidTr="000B28C4">
        <w:trPr>
          <w:trHeight w:val="512"/>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Северо-Казахстанская </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7 190,3</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5 460,1</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352,3</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1 378</w:t>
            </w:r>
          </w:p>
        </w:tc>
      </w:tr>
      <w:tr w:rsidR="00D13C09" w:rsidRPr="000B28C4" w:rsidTr="000B28C4">
        <w:trPr>
          <w:trHeight w:val="512"/>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Южно-Казахстанская</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174 446,8</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140 498,9</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1 043,7</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3 641,1</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29 263,2</w:t>
            </w:r>
          </w:p>
        </w:tc>
      </w:tr>
      <w:tr w:rsidR="00D13C09" w:rsidRPr="000B28C4" w:rsidTr="000B28C4">
        <w:trPr>
          <w:trHeight w:val="96"/>
        </w:trPr>
        <w:tc>
          <w:tcPr>
            <w:tcW w:w="2086"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г.</w:t>
            </w:r>
            <w:r w:rsidR="000B28C4">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eastAsia="ru-RU"/>
              </w:rPr>
              <w:t>Алматы</w:t>
            </w:r>
          </w:p>
        </w:tc>
        <w:tc>
          <w:tcPr>
            <w:tcW w:w="163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187 170,4</w:t>
            </w:r>
          </w:p>
        </w:tc>
        <w:tc>
          <w:tcPr>
            <w:tcW w:w="133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180 373,4</w:t>
            </w:r>
          </w:p>
        </w:tc>
        <w:tc>
          <w:tcPr>
            <w:tcW w:w="1472"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701"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6 797</w:t>
            </w:r>
          </w:p>
        </w:tc>
        <w:tc>
          <w:tcPr>
            <w:tcW w:w="1396" w:type="dxa"/>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r>
      <w:tr w:rsidR="00D13C09" w:rsidRPr="000B28C4" w:rsidTr="000B28C4">
        <w:trPr>
          <w:trHeight w:val="96"/>
        </w:trPr>
        <w:tc>
          <w:tcPr>
            <w:tcW w:w="2086" w:type="dxa"/>
            <w:tcBorders>
              <w:bottom w:val="single" w:sz="4" w:space="0" w:color="auto"/>
            </w:tcBorders>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г.</w:t>
            </w:r>
            <w:r w:rsidR="000B28C4">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eastAsia="ru-RU"/>
              </w:rPr>
              <w:t>Астана</w:t>
            </w:r>
          </w:p>
        </w:tc>
        <w:tc>
          <w:tcPr>
            <w:tcW w:w="1631" w:type="dxa"/>
            <w:tcBorders>
              <w:bottom w:val="single" w:sz="4" w:space="0" w:color="auto"/>
            </w:tcBorders>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141 877,9</w:t>
            </w:r>
          </w:p>
        </w:tc>
        <w:tc>
          <w:tcPr>
            <w:tcW w:w="1332" w:type="dxa"/>
            <w:tcBorders>
              <w:bottom w:val="single" w:sz="4" w:space="0" w:color="auto"/>
            </w:tcBorders>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69 097,7</w:t>
            </w:r>
          </w:p>
        </w:tc>
        <w:tc>
          <w:tcPr>
            <w:tcW w:w="1472" w:type="dxa"/>
            <w:tcBorders>
              <w:bottom w:val="single" w:sz="4" w:space="0" w:color="auto"/>
            </w:tcBorders>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701" w:type="dxa"/>
            <w:tcBorders>
              <w:bottom w:val="single" w:sz="4" w:space="0" w:color="auto"/>
            </w:tcBorders>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72 669</w:t>
            </w:r>
          </w:p>
        </w:tc>
        <w:tc>
          <w:tcPr>
            <w:tcW w:w="1396" w:type="dxa"/>
            <w:tcBorders>
              <w:bottom w:val="single" w:sz="4" w:space="0" w:color="auto"/>
            </w:tcBorders>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111,2</w:t>
            </w:r>
          </w:p>
        </w:tc>
      </w:tr>
      <w:tr w:rsidR="00D13C09" w:rsidRPr="000B28C4" w:rsidTr="000B28C4">
        <w:trPr>
          <w:trHeight w:val="96"/>
        </w:trPr>
        <w:tc>
          <w:tcPr>
            <w:tcW w:w="2086" w:type="dxa"/>
            <w:shd w:val="clear" w:color="auto" w:fill="FFFFFF"/>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Итого:</w:t>
            </w:r>
          </w:p>
        </w:tc>
        <w:tc>
          <w:tcPr>
            <w:tcW w:w="1631" w:type="dxa"/>
            <w:shd w:val="clear" w:color="auto" w:fill="FFFFFF"/>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787 358,6</w:t>
            </w:r>
          </w:p>
        </w:tc>
        <w:tc>
          <w:tcPr>
            <w:tcW w:w="1332" w:type="dxa"/>
            <w:shd w:val="clear" w:color="auto" w:fill="FFFFFF"/>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616 844,2</w:t>
            </w:r>
          </w:p>
        </w:tc>
        <w:tc>
          <w:tcPr>
            <w:tcW w:w="1472" w:type="dxa"/>
            <w:shd w:val="clear" w:color="auto" w:fill="FFFFFF"/>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1 326,6</w:t>
            </w:r>
          </w:p>
        </w:tc>
        <w:tc>
          <w:tcPr>
            <w:tcW w:w="1701" w:type="dxa"/>
            <w:shd w:val="clear" w:color="auto" w:fill="FFFFFF"/>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120 204</w:t>
            </w:r>
          </w:p>
        </w:tc>
        <w:tc>
          <w:tcPr>
            <w:tcW w:w="1396" w:type="dxa"/>
            <w:shd w:val="clear" w:color="auto" w:fill="FFFFFF"/>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48 983,9</w:t>
            </w:r>
          </w:p>
        </w:tc>
      </w:tr>
      <w:tr w:rsidR="00D13C09" w:rsidRPr="000B28C4" w:rsidTr="006948C0">
        <w:trPr>
          <w:trHeight w:val="96"/>
        </w:trPr>
        <w:tc>
          <w:tcPr>
            <w:tcW w:w="9618" w:type="dxa"/>
            <w:gridSpan w:val="6"/>
            <w:shd w:val="clear" w:color="auto" w:fill="FFFFFF"/>
            <w:vAlign w:val="center"/>
            <w:hideMark/>
          </w:tcPr>
          <w:p w:rsidR="00D13C09" w:rsidRPr="000B28C4" w:rsidRDefault="00D13C09" w:rsidP="000B28C4">
            <w:pPr>
              <w:tabs>
                <w:tab w:val="left" w:pos="709"/>
              </w:tabs>
              <w:spacing w:after="0" w:line="240" w:lineRule="auto"/>
              <w:ind w:firstLine="601"/>
              <w:rPr>
                <w:rFonts w:ascii="Times New Roman" w:eastAsia="Times New Roman" w:hAnsi="Times New Roman" w:cs="Times New Roman"/>
                <w:sz w:val="24"/>
                <w:szCs w:val="24"/>
                <w:lang w:eastAsia="ru-RU"/>
              </w:rPr>
            </w:pPr>
            <w:r w:rsidRPr="000B28C4">
              <w:rPr>
                <w:rFonts w:ascii="Times New Roman" w:eastAsia="Times New Roman" w:hAnsi="Times New Roman" w:cs="Times New Roman"/>
                <w:color w:val="000000"/>
                <w:sz w:val="24"/>
                <w:szCs w:val="24"/>
                <w:lang w:val="kk-KZ" w:eastAsia="ru-RU"/>
              </w:rPr>
              <w:t xml:space="preserve">Примечание – </w:t>
            </w:r>
            <w:r w:rsidR="000B28C4" w:rsidRPr="000B28C4">
              <w:rPr>
                <w:rFonts w:ascii="Times New Roman" w:eastAsia="Times New Roman" w:hAnsi="Times New Roman" w:cs="Times New Roman"/>
                <w:color w:val="000000"/>
                <w:sz w:val="24"/>
                <w:szCs w:val="24"/>
                <w:lang w:val="kk-KZ" w:eastAsia="ru-RU"/>
              </w:rPr>
              <w:t>С</w:t>
            </w:r>
            <w:r w:rsidRPr="000B28C4">
              <w:rPr>
                <w:rFonts w:ascii="Times New Roman" w:eastAsia="Times New Roman" w:hAnsi="Times New Roman" w:cs="Times New Roman"/>
                <w:color w:val="000000"/>
                <w:sz w:val="24"/>
                <w:szCs w:val="24"/>
                <w:lang w:val="kk-KZ" w:eastAsia="ru-RU"/>
              </w:rPr>
              <w:t xml:space="preserve">оставлено автором на основе источника </w:t>
            </w:r>
            <w:r w:rsidRPr="000B28C4">
              <w:rPr>
                <w:rFonts w:ascii="Times New Roman" w:eastAsia="Times New Roman" w:hAnsi="Times New Roman" w:cs="Times New Roman"/>
                <w:sz w:val="24"/>
                <w:szCs w:val="24"/>
                <w:lang w:eastAsia="ru-RU"/>
              </w:rPr>
              <w:t>[</w:t>
            </w:r>
            <w:r w:rsidRPr="000B28C4">
              <w:rPr>
                <w:rFonts w:ascii="Times New Roman" w:eastAsia="Times New Roman" w:hAnsi="Times New Roman" w:cs="Times New Roman"/>
                <w:sz w:val="24"/>
                <w:szCs w:val="24"/>
                <w:lang w:val="kk-KZ" w:eastAsia="ru-RU"/>
              </w:rPr>
              <w:t>61</w:t>
            </w:r>
            <w:r w:rsidRPr="000B28C4">
              <w:rPr>
                <w:rFonts w:ascii="Times New Roman" w:eastAsia="Times New Roman" w:hAnsi="Times New Roman" w:cs="Times New Roman"/>
                <w:sz w:val="24"/>
                <w:szCs w:val="24"/>
                <w:lang w:eastAsia="ru-RU"/>
              </w:rPr>
              <w:t>]</w:t>
            </w:r>
          </w:p>
        </w:tc>
      </w:tr>
    </w:tbl>
    <w:p w:rsidR="00D13C09" w:rsidRPr="00272B1D" w:rsidRDefault="00D13C09" w:rsidP="00FE4871">
      <w:pPr>
        <w:widowControl w:val="0"/>
        <w:pBdr>
          <w:bottom w:val="single" w:sz="4" w:space="6" w:color="FFFFFF"/>
        </w:pBdr>
        <w:tabs>
          <w:tab w:val="left" w:pos="0"/>
          <w:tab w:val="left" w:pos="284"/>
          <w:tab w:val="left" w:pos="709"/>
          <w:tab w:val="left" w:pos="993"/>
          <w:tab w:val="left" w:pos="1276"/>
          <w:tab w:val="left" w:pos="9072"/>
        </w:tabs>
        <w:autoSpaceDN w:val="0"/>
        <w:spacing w:after="0" w:line="240" w:lineRule="auto"/>
        <w:jc w:val="right"/>
        <w:rPr>
          <w:rFonts w:ascii="Times New Roman" w:eastAsia="Times New Roman" w:hAnsi="Times New Roman" w:cs="Times New Roman"/>
          <w:sz w:val="10"/>
          <w:szCs w:val="10"/>
          <w:lang w:eastAsia="ru-RU"/>
        </w:rPr>
      </w:pPr>
    </w:p>
    <w:p w:rsidR="00D13C09" w:rsidRPr="00272B1D" w:rsidRDefault="00D13C09" w:rsidP="000B28C4">
      <w:pPr>
        <w:tabs>
          <w:tab w:val="left" w:pos="-142"/>
          <w:tab w:val="left" w:pos="709"/>
        </w:tabs>
        <w:spacing w:after="0" w:line="240" w:lineRule="auto"/>
        <w:ind w:firstLine="709"/>
        <w:jc w:val="both"/>
        <w:rPr>
          <w:rFonts w:ascii="Times New Roman" w:eastAsia="Times New Roman" w:hAnsi="Times New Roman" w:cs="Times New Roman"/>
          <w:spacing w:val="-4"/>
          <w:sz w:val="28"/>
          <w:szCs w:val="28"/>
          <w:lang w:eastAsia="ru-RU"/>
        </w:rPr>
      </w:pPr>
      <w:r w:rsidRPr="00272B1D">
        <w:rPr>
          <w:rFonts w:ascii="Times New Roman" w:eastAsia="Times New Roman" w:hAnsi="Times New Roman" w:cs="Times New Roman"/>
          <w:sz w:val="28"/>
          <w:szCs w:val="28"/>
          <w:lang w:eastAsia="ru-RU"/>
        </w:rPr>
        <w:t>В 2020 году доля финансовых нарушений к объему средств, охваченных контролем, по сравнению с 2019 годом выросла на 7,1% и</w:t>
      </w:r>
      <w:r w:rsidR="000B28C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составила 23,1%. Наибольший уровень выявляемости нарушений наблюдается в г.</w:t>
      </w:r>
      <w:r w:rsidR="000B28C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Астане – 44,7%, Мангистауской области – 44,5%, г. Алматы – 36,3%, и Акмолинской области – 36,2%.</w:t>
      </w:r>
      <w:r w:rsidR="000B28C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Рассмотрим объемы выявленных ревизионными комиссиями нарушений в таблице 21.</w:t>
      </w:r>
    </w:p>
    <w:p w:rsidR="00D13C09" w:rsidRPr="00272B1D" w:rsidRDefault="00D13C09" w:rsidP="00FE4871">
      <w:pPr>
        <w:tabs>
          <w:tab w:val="left" w:pos="-142"/>
          <w:tab w:val="left" w:pos="709"/>
        </w:tabs>
        <w:spacing w:after="0" w:line="240" w:lineRule="auto"/>
        <w:jc w:val="both"/>
        <w:rPr>
          <w:rFonts w:ascii="Times New Roman" w:eastAsia="Times New Roman" w:hAnsi="Times New Roman" w:cs="Times New Roman"/>
          <w:spacing w:val="-4"/>
          <w:sz w:val="28"/>
          <w:szCs w:val="28"/>
          <w:lang w:eastAsia="ru-RU"/>
        </w:rPr>
      </w:pPr>
    </w:p>
    <w:p w:rsidR="00D13C09" w:rsidRPr="00272B1D" w:rsidRDefault="00D13C09" w:rsidP="00FE4871">
      <w:pPr>
        <w:tabs>
          <w:tab w:val="left" w:pos="-142"/>
          <w:tab w:val="left" w:pos="709"/>
        </w:tabs>
        <w:spacing w:after="0" w:line="240" w:lineRule="auto"/>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pacing w:val="-4"/>
          <w:sz w:val="28"/>
          <w:szCs w:val="28"/>
          <w:lang w:eastAsia="ru-RU"/>
        </w:rPr>
        <w:t xml:space="preserve">Таблица 21 </w:t>
      </w:r>
      <w:r w:rsidR="000B28C4">
        <w:rPr>
          <w:rFonts w:ascii="Times New Roman" w:eastAsia="Times New Roman" w:hAnsi="Times New Roman" w:cs="Times New Roman"/>
          <w:spacing w:val="-4"/>
          <w:sz w:val="28"/>
          <w:szCs w:val="28"/>
          <w:lang w:eastAsia="ru-RU"/>
        </w:rPr>
        <w:t>–</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Объемы выявленных ревизионными комиссиями финансовых нарушений в 2020 году, млн.</w:t>
      </w:r>
      <w:r w:rsidR="000B28C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тенге</w:t>
      </w:r>
    </w:p>
    <w:p w:rsidR="00D13C09" w:rsidRPr="000B28C4" w:rsidRDefault="00D13C09" w:rsidP="00FE4871">
      <w:pPr>
        <w:tabs>
          <w:tab w:val="left" w:pos="-142"/>
          <w:tab w:val="left" w:pos="709"/>
        </w:tabs>
        <w:spacing w:after="0" w:line="240" w:lineRule="auto"/>
        <w:jc w:val="center"/>
        <w:rPr>
          <w:rFonts w:ascii="Times New Roman" w:eastAsia="Times New Roman" w:hAnsi="Times New Roman" w:cs="Times New Roman"/>
          <w:sz w:val="16"/>
          <w:szCs w:val="16"/>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560"/>
        <w:gridCol w:w="1438"/>
        <w:gridCol w:w="998"/>
        <w:gridCol w:w="1165"/>
        <w:gridCol w:w="1643"/>
      </w:tblGrid>
      <w:tr w:rsidR="00D13C09" w:rsidRPr="000B28C4" w:rsidTr="000B28C4">
        <w:trPr>
          <w:trHeight w:val="76"/>
        </w:trPr>
        <w:tc>
          <w:tcPr>
            <w:tcW w:w="2835" w:type="dxa"/>
            <w:vMerge w:val="restart"/>
            <w:shd w:val="clear" w:color="auto" w:fill="auto"/>
            <w:vAlign w:val="center"/>
            <w:hideMark/>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Наименование региона</w:t>
            </w:r>
          </w:p>
        </w:tc>
        <w:tc>
          <w:tcPr>
            <w:tcW w:w="1560" w:type="dxa"/>
            <w:vMerge w:val="restart"/>
            <w:shd w:val="clear" w:color="auto" w:fill="auto"/>
            <w:vAlign w:val="center"/>
            <w:hideMark/>
          </w:tcPr>
          <w:p w:rsidR="00D13C09" w:rsidRPr="000B28C4" w:rsidRDefault="00D13C09" w:rsidP="000B28C4">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Общая сумма выявленных финансовых нарушений</w:t>
            </w:r>
          </w:p>
        </w:tc>
        <w:tc>
          <w:tcPr>
            <w:tcW w:w="5244" w:type="dxa"/>
            <w:gridSpan w:val="4"/>
            <w:shd w:val="clear" w:color="auto" w:fill="auto"/>
            <w:vAlign w:val="center"/>
            <w:hideMark/>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из них по направлениям:</w:t>
            </w:r>
          </w:p>
        </w:tc>
      </w:tr>
      <w:tr w:rsidR="00D13C09" w:rsidRPr="000B28C4" w:rsidTr="000B28C4">
        <w:trPr>
          <w:trHeight w:val="76"/>
        </w:trPr>
        <w:tc>
          <w:tcPr>
            <w:tcW w:w="2835" w:type="dxa"/>
            <w:vMerge/>
            <w:shd w:val="clear" w:color="auto" w:fill="auto"/>
            <w:vAlign w:val="center"/>
            <w:hideMark/>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p>
        </w:tc>
        <w:tc>
          <w:tcPr>
            <w:tcW w:w="1560" w:type="dxa"/>
            <w:vMerge/>
            <w:shd w:val="clear" w:color="auto" w:fill="auto"/>
            <w:vAlign w:val="center"/>
            <w:hideMark/>
          </w:tcPr>
          <w:p w:rsidR="00D13C09" w:rsidRPr="000B28C4" w:rsidRDefault="00D13C09" w:rsidP="000B28C4">
            <w:pPr>
              <w:tabs>
                <w:tab w:val="left" w:pos="709"/>
              </w:tabs>
              <w:spacing w:after="0" w:line="240" w:lineRule="auto"/>
              <w:ind w:right="-108"/>
              <w:jc w:val="center"/>
              <w:rPr>
                <w:rFonts w:ascii="Times New Roman" w:eastAsia="Times New Roman" w:hAnsi="Times New Roman" w:cs="Times New Roman"/>
                <w:sz w:val="24"/>
                <w:szCs w:val="24"/>
                <w:lang w:eastAsia="ru-RU"/>
              </w:rPr>
            </w:pPr>
          </w:p>
        </w:tc>
        <w:tc>
          <w:tcPr>
            <w:tcW w:w="1438" w:type="dxa"/>
            <w:shd w:val="clear" w:color="auto" w:fill="auto"/>
            <w:vAlign w:val="center"/>
            <w:hideMark/>
          </w:tcPr>
          <w:p w:rsidR="00D13C09" w:rsidRPr="000B28C4" w:rsidRDefault="00D13C09" w:rsidP="000B28C4">
            <w:pPr>
              <w:tabs>
                <w:tab w:val="left" w:pos="709"/>
              </w:tabs>
              <w:spacing w:after="0" w:line="240" w:lineRule="auto"/>
              <w:ind w:left="-79"/>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при исполь</w:t>
            </w:r>
            <w:r w:rsidR="000B28C4">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eastAsia="ru-RU"/>
              </w:rPr>
              <w:t>зовании бюджетных средств</w:t>
            </w:r>
          </w:p>
        </w:tc>
        <w:tc>
          <w:tcPr>
            <w:tcW w:w="998" w:type="dxa"/>
            <w:shd w:val="clear" w:color="auto" w:fill="auto"/>
            <w:vAlign w:val="center"/>
            <w:hideMark/>
          </w:tcPr>
          <w:p w:rsidR="00D13C09" w:rsidRPr="000B28C4" w:rsidRDefault="00D13C09" w:rsidP="000B28C4">
            <w:pPr>
              <w:tabs>
                <w:tab w:val="left" w:pos="904"/>
              </w:tabs>
              <w:spacing w:after="0" w:line="240" w:lineRule="auto"/>
              <w:ind w:left="-76"/>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при использовании активов</w:t>
            </w:r>
          </w:p>
        </w:tc>
        <w:tc>
          <w:tcPr>
            <w:tcW w:w="1165" w:type="dxa"/>
            <w:shd w:val="clear" w:color="auto" w:fill="auto"/>
            <w:vAlign w:val="center"/>
            <w:hideMark/>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по поступлениям в бюджет</w:t>
            </w:r>
          </w:p>
        </w:tc>
        <w:tc>
          <w:tcPr>
            <w:tcW w:w="1643" w:type="dxa"/>
            <w:shd w:val="clear" w:color="auto" w:fill="auto"/>
            <w:vAlign w:val="center"/>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при ведении бух. учета и сост. фин. отчетности</w:t>
            </w:r>
          </w:p>
        </w:tc>
      </w:tr>
      <w:tr w:rsidR="000B28C4" w:rsidRPr="000B28C4" w:rsidTr="000B28C4">
        <w:trPr>
          <w:trHeight w:val="76"/>
        </w:trPr>
        <w:tc>
          <w:tcPr>
            <w:tcW w:w="2835" w:type="dxa"/>
            <w:shd w:val="clear" w:color="auto" w:fill="auto"/>
            <w:vAlign w:val="center"/>
          </w:tcPr>
          <w:p w:rsidR="000B28C4" w:rsidRPr="000B28C4" w:rsidRDefault="000B28C4" w:rsidP="000B28C4">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60" w:type="dxa"/>
            <w:shd w:val="clear" w:color="auto" w:fill="auto"/>
            <w:vAlign w:val="center"/>
          </w:tcPr>
          <w:p w:rsidR="000B28C4" w:rsidRPr="000B28C4" w:rsidRDefault="000B28C4" w:rsidP="000B28C4">
            <w:pPr>
              <w:tabs>
                <w:tab w:val="left" w:pos="709"/>
              </w:tabs>
              <w:spacing w:after="0" w:line="240" w:lineRule="auto"/>
              <w:ind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38" w:type="dxa"/>
            <w:shd w:val="clear" w:color="auto" w:fill="auto"/>
            <w:vAlign w:val="center"/>
          </w:tcPr>
          <w:p w:rsidR="000B28C4" w:rsidRPr="000B28C4" w:rsidRDefault="000B28C4" w:rsidP="000B28C4">
            <w:pPr>
              <w:tabs>
                <w:tab w:val="left" w:pos="709"/>
              </w:tabs>
              <w:spacing w:after="0" w:line="240" w:lineRule="auto"/>
              <w:ind w:left="-7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8" w:type="dxa"/>
            <w:shd w:val="clear" w:color="auto" w:fill="auto"/>
            <w:vAlign w:val="center"/>
          </w:tcPr>
          <w:p w:rsidR="000B28C4" w:rsidRPr="000B28C4" w:rsidRDefault="000B28C4" w:rsidP="000B28C4">
            <w:pPr>
              <w:tabs>
                <w:tab w:val="left" w:pos="904"/>
              </w:tabs>
              <w:spacing w:after="0" w:line="240" w:lineRule="auto"/>
              <w:ind w:left="-76"/>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65" w:type="dxa"/>
            <w:shd w:val="clear" w:color="auto" w:fill="auto"/>
            <w:vAlign w:val="center"/>
          </w:tcPr>
          <w:p w:rsidR="000B28C4" w:rsidRPr="000B28C4" w:rsidRDefault="000B28C4" w:rsidP="000B28C4">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643" w:type="dxa"/>
            <w:shd w:val="clear" w:color="auto" w:fill="auto"/>
            <w:vAlign w:val="center"/>
          </w:tcPr>
          <w:p w:rsidR="000B28C4" w:rsidRPr="000B28C4" w:rsidRDefault="000B28C4" w:rsidP="000B28C4">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D13C09" w:rsidRPr="000B28C4" w:rsidTr="000B28C4">
        <w:trPr>
          <w:trHeight w:val="76"/>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Акмолинская </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18 953,3</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12 028,9</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1 672,4</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555,7</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4 696,2</w:t>
            </w:r>
          </w:p>
        </w:tc>
      </w:tr>
      <w:tr w:rsidR="00D13C09" w:rsidRPr="000B28C4" w:rsidTr="000B28C4">
        <w:trPr>
          <w:trHeight w:val="53"/>
        </w:trPr>
        <w:tc>
          <w:tcPr>
            <w:tcW w:w="2835" w:type="dxa"/>
            <w:tcBorders>
              <w:bottom w:val="nil"/>
            </w:tcBorders>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Актюбинская </w:t>
            </w:r>
          </w:p>
        </w:tc>
        <w:tc>
          <w:tcPr>
            <w:tcW w:w="1560" w:type="dxa"/>
            <w:tcBorders>
              <w:bottom w:val="nil"/>
            </w:tcBorders>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1 885,4</w:t>
            </w:r>
          </w:p>
        </w:tc>
        <w:tc>
          <w:tcPr>
            <w:tcW w:w="1438" w:type="dxa"/>
            <w:tcBorders>
              <w:bottom w:val="nil"/>
            </w:tcBorders>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1 689</w:t>
            </w:r>
          </w:p>
        </w:tc>
        <w:tc>
          <w:tcPr>
            <w:tcW w:w="998" w:type="dxa"/>
            <w:tcBorders>
              <w:bottom w:val="nil"/>
            </w:tcBorders>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18,2</w:t>
            </w:r>
          </w:p>
        </w:tc>
        <w:tc>
          <w:tcPr>
            <w:tcW w:w="1165" w:type="dxa"/>
            <w:tcBorders>
              <w:bottom w:val="nil"/>
            </w:tcBorders>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86,3</w:t>
            </w:r>
          </w:p>
        </w:tc>
        <w:tc>
          <w:tcPr>
            <w:tcW w:w="1643" w:type="dxa"/>
            <w:tcBorders>
              <w:bottom w:val="nil"/>
            </w:tcBorders>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91,9</w:t>
            </w:r>
          </w:p>
        </w:tc>
      </w:tr>
      <w:tr w:rsidR="000B28C4" w:rsidRPr="000B28C4" w:rsidTr="000B28C4">
        <w:trPr>
          <w:trHeight w:val="53"/>
        </w:trPr>
        <w:tc>
          <w:tcPr>
            <w:tcW w:w="9639" w:type="dxa"/>
            <w:gridSpan w:val="6"/>
            <w:tcBorders>
              <w:top w:val="nil"/>
              <w:left w:val="nil"/>
              <w:right w:val="nil"/>
            </w:tcBorders>
            <w:shd w:val="clear" w:color="auto" w:fill="auto"/>
            <w:vAlign w:val="center"/>
          </w:tcPr>
          <w:p w:rsidR="00943AEF" w:rsidRDefault="00943AEF" w:rsidP="000B28C4">
            <w:pPr>
              <w:tabs>
                <w:tab w:val="left" w:pos="709"/>
              </w:tabs>
              <w:spacing w:after="0" w:line="240" w:lineRule="auto"/>
              <w:ind w:right="-108" w:hanging="122"/>
              <w:jc w:val="both"/>
              <w:rPr>
                <w:rFonts w:ascii="Times New Roman" w:eastAsia="Times New Roman" w:hAnsi="Times New Roman" w:cs="Times New Roman"/>
                <w:sz w:val="28"/>
                <w:szCs w:val="28"/>
                <w:lang w:eastAsia="ru-RU"/>
              </w:rPr>
            </w:pPr>
          </w:p>
          <w:p w:rsidR="00943AEF" w:rsidRDefault="00943AEF" w:rsidP="000B28C4">
            <w:pPr>
              <w:tabs>
                <w:tab w:val="left" w:pos="709"/>
              </w:tabs>
              <w:spacing w:after="0" w:line="240" w:lineRule="auto"/>
              <w:ind w:right="-108" w:hanging="122"/>
              <w:jc w:val="both"/>
              <w:rPr>
                <w:rFonts w:ascii="Times New Roman" w:eastAsia="Times New Roman" w:hAnsi="Times New Roman" w:cs="Times New Roman"/>
                <w:sz w:val="28"/>
                <w:szCs w:val="28"/>
                <w:lang w:eastAsia="ru-RU"/>
              </w:rPr>
            </w:pPr>
          </w:p>
          <w:p w:rsidR="00943AEF" w:rsidRDefault="00943AEF" w:rsidP="000B28C4">
            <w:pPr>
              <w:tabs>
                <w:tab w:val="left" w:pos="709"/>
              </w:tabs>
              <w:spacing w:after="0" w:line="240" w:lineRule="auto"/>
              <w:ind w:right="-108" w:hanging="122"/>
              <w:jc w:val="both"/>
              <w:rPr>
                <w:rFonts w:ascii="Times New Roman" w:eastAsia="Times New Roman" w:hAnsi="Times New Roman" w:cs="Times New Roman"/>
                <w:sz w:val="28"/>
                <w:szCs w:val="28"/>
                <w:lang w:eastAsia="ru-RU"/>
              </w:rPr>
            </w:pPr>
          </w:p>
          <w:p w:rsidR="000B28C4" w:rsidRPr="000B28C4" w:rsidRDefault="000B28C4" w:rsidP="000B28C4">
            <w:pPr>
              <w:tabs>
                <w:tab w:val="left" w:pos="709"/>
              </w:tabs>
              <w:spacing w:after="0" w:line="240" w:lineRule="auto"/>
              <w:ind w:right="-108" w:hanging="122"/>
              <w:jc w:val="both"/>
              <w:rPr>
                <w:rFonts w:ascii="Times New Roman" w:eastAsia="Times New Roman" w:hAnsi="Times New Roman" w:cs="Times New Roman"/>
                <w:sz w:val="28"/>
                <w:szCs w:val="28"/>
                <w:lang w:eastAsia="ru-RU"/>
              </w:rPr>
            </w:pPr>
            <w:r w:rsidRPr="000B28C4">
              <w:rPr>
                <w:rFonts w:ascii="Times New Roman" w:eastAsia="Times New Roman" w:hAnsi="Times New Roman" w:cs="Times New Roman"/>
                <w:sz w:val="28"/>
                <w:szCs w:val="28"/>
                <w:lang w:eastAsia="ru-RU"/>
              </w:rPr>
              <w:t>Продолжение таблицы 21</w:t>
            </w:r>
          </w:p>
          <w:p w:rsidR="000B28C4" w:rsidRPr="000B28C4" w:rsidRDefault="000B28C4" w:rsidP="000B28C4">
            <w:pPr>
              <w:tabs>
                <w:tab w:val="left" w:pos="709"/>
              </w:tabs>
              <w:spacing w:after="0" w:line="240" w:lineRule="auto"/>
              <w:ind w:right="-108" w:hanging="122"/>
              <w:jc w:val="both"/>
              <w:rPr>
                <w:rFonts w:ascii="Times New Roman" w:eastAsia="Times New Roman" w:hAnsi="Times New Roman" w:cs="Times New Roman"/>
                <w:sz w:val="16"/>
                <w:szCs w:val="16"/>
                <w:lang w:eastAsia="ru-RU"/>
              </w:rPr>
            </w:pPr>
          </w:p>
        </w:tc>
      </w:tr>
      <w:tr w:rsidR="000B28C4" w:rsidRPr="000B28C4" w:rsidTr="000B28C4">
        <w:trPr>
          <w:trHeight w:val="53"/>
        </w:trPr>
        <w:tc>
          <w:tcPr>
            <w:tcW w:w="2835" w:type="dxa"/>
            <w:shd w:val="clear" w:color="auto" w:fill="auto"/>
            <w:vAlign w:val="center"/>
          </w:tcPr>
          <w:p w:rsidR="000B28C4" w:rsidRPr="000B28C4" w:rsidRDefault="000B28C4" w:rsidP="000B28C4">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60" w:type="dxa"/>
            <w:shd w:val="clear" w:color="auto" w:fill="auto"/>
            <w:vAlign w:val="center"/>
          </w:tcPr>
          <w:p w:rsidR="000B28C4" w:rsidRPr="000B28C4" w:rsidRDefault="000B28C4" w:rsidP="000B28C4">
            <w:pPr>
              <w:tabs>
                <w:tab w:val="left" w:pos="709"/>
              </w:tabs>
              <w:spacing w:after="0" w:line="240" w:lineRule="auto"/>
              <w:ind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438" w:type="dxa"/>
            <w:shd w:val="clear" w:color="auto" w:fill="auto"/>
            <w:vAlign w:val="center"/>
          </w:tcPr>
          <w:p w:rsidR="000B28C4" w:rsidRPr="000B28C4" w:rsidRDefault="000B28C4" w:rsidP="000B28C4">
            <w:pPr>
              <w:tabs>
                <w:tab w:val="left" w:pos="709"/>
              </w:tabs>
              <w:spacing w:after="0" w:line="240" w:lineRule="auto"/>
              <w:ind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98" w:type="dxa"/>
            <w:shd w:val="clear" w:color="auto" w:fill="auto"/>
            <w:vAlign w:val="center"/>
          </w:tcPr>
          <w:p w:rsidR="000B28C4" w:rsidRPr="000B28C4" w:rsidRDefault="000B28C4" w:rsidP="000B28C4">
            <w:pPr>
              <w:tabs>
                <w:tab w:val="left" w:pos="709"/>
              </w:tabs>
              <w:spacing w:after="0" w:line="240" w:lineRule="auto"/>
              <w:ind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165" w:type="dxa"/>
            <w:shd w:val="clear" w:color="auto" w:fill="auto"/>
            <w:vAlign w:val="center"/>
          </w:tcPr>
          <w:p w:rsidR="000B28C4" w:rsidRPr="000B28C4" w:rsidRDefault="000B28C4" w:rsidP="000B28C4">
            <w:pPr>
              <w:tabs>
                <w:tab w:val="left" w:pos="709"/>
              </w:tabs>
              <w:spacing w:after="0" w:line="240" w:lineRule="auto"/>
              <w:ind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643" w:type="dxa"/>
            <w:shd w:val="clear" w:color="auto" w:fill="auto"/>
            <w:vAlign w:val="center"/>
          </w:tcPr>
          <w:p w:rsidR="000B28C4" w:rsidRPr="000B28C4" w:rsidRDefault="000B28C4" w:rsidP="000B28C4">
            <w:pPr>
              <w:tabs>
                <w:tab w:val="left" w:pos="709"/>
              </w:tabs>
              <w:spacing w:after="0" w:line="240" w:lineRule="auto"/>
              <w:ind w:right="-1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D13C09" w:rsidRPr="000B28C4" w:rsidTr="000B28C4">
        <w:trPr>
          <w:trHeight w:val="53"/>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Алматинская </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2 713,7</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1 846,8</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678,4</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13,1</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175,4</w:t>
            </w:r>
          </w:p>
        </w:tc>
      </w:tr>
      <w:tr w:rsidR="00D13C09" w:rsidRPr="000B28C4" w:rsidTr="000B28C4">
        <w:trPr>
          <w:trHeight w:val="96"/>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Атырауская</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5 093,4</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1 535,1</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726,5</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1 935,9</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895,9</w:t>
            </w:r>
          </w:p>
        </w:tc>
      </w:tr>
      <w:tr w:rsidR="00D13C09" w:rsidRPr="000B28C4" w:rsidTr="000B28C4">
        <w:trPr>
          <w:trHeight w:val="291"/>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Восточно-Казахстанская </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22 718,1</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14 943,6</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1 736,2</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696,5</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5 341,8</w:t>
            </w:r>
          </w:p>
        </w:tc>
      </w:tr>
      <w:tr w:rsidR="00D13C09" w:rsidRPr="000B28C4" w:rsidTr="000B28C4">
        <w:trPr>
          <w:trHeight w:val="96"/>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Жамбылская область</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6 488,1</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2 245</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499,2</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37,1</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3 706,7</w:t>
            </w:r>
          </w:p>
        </w:tc>
      </w:tr>
      <w:tr w:rsidR="00D13C09" w:rsidRPr="000B28C4" w:rsidTr="000B28C4">
        <w:trPr>
          <w:trHeight w:val="285"/>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Западно-Казахстанская </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6 991,3</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353,7</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5 273,3</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52,7</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1 311,7</w:t>
            </w:r>
          </w:p>
        </w:tc>
      </w:tr>
      <w:tr w:rsidR="00D13C09" w:rsidRPr="000B28C4" w:rsidTr="000B28C4">
        <w:trPr>
          <w:trHeight w:val="96"/>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Карагандинская </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47 763,9</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26 209,4</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736,9</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1 432,4</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19 385,1</w:t>
            </w:r>
          </w:p>
        </w:tc>
      </w:tr>
      <w:tr w:rsidR="00D13C09" w:rsidRPr="000B28C4" w:rsidTr="000B28C4">
        <w:trPr>
          <w:trHeight w:val="96"/>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Костанайская </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10 967,8</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3 122,3</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512,6</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82,7</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7 250,1</w:t>
            </w:r>
          </w:p>
        </w:tc>
      </w:tr>
      <w:tr w:rsidR="00D13C09" w:rsidRPr="000B28C4" w:rsidTr="000B28C4">
        <w:trPr>
          <w:trHeight w:val="96"/>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Кызылординская </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1 204,9</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620,8</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532,5</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6,6</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44,9</w:t>
            </w:r>
          </w:p>
        </w:tc>
      </w:tr>
      <w:tr w:rsidR="00D13C09" w:rsidRPr="000B28C4" w:rsidTr="000B28C4">
        <w:trPr>
          <w:trHeight w:val="96"/>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Мангистауская </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18 116,3</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7 487,1</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9 352,6</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473,5</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803</w:t>
            </w:r>
          </w:p>
        </w:tc>
      </w:tr>
      <w:tr w:rsidR="00D13C09" w:rsidRPr="000B28C4" w:rsidTr="000B28C4">
        <w:trPr>
          <w:trHeight w:val="96"/>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Павлодарская </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17 273,9</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6 468,1</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6 005,2</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71,9</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4 728,7</w:t>
            </w:r>
          </w:p>
        </w:tc>
      </w:tr>
      <w:tr w:rsidR="00D13C09" w:rsidRPr="000B28C4" w:rsidTr="000B28C4">
        <w:trPr>
          <w:trHeight w:val="96"/>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Северо-Казахстанская </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4 436,2</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2 309,6</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277,7</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1 779,2</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69,6</w:t>
            </w:r>
          </w:p>
        </w:tc>
      </w:tr>
      <w:tr w:rsidR="00D13C09" w:rsidRPr="000B28C4" w:rsidTr="000B28C4">
        <w:trPr>
          <w:trHeight w:val="96"/>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Южно-Казахстанская</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81 118,8</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71 417,4</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2 732,4</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29,7</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6 939,4</w:t>
            </w:r>
          </w:p>
        </w:tc>
      </w:tr>
      <w:tr w:rsidR="00D13C09" w:rsidRPr="000B28C4" w:rsidTr="000B28C4">
        <w:trPr>
          <w:trHeight w:val="96"/>
        </w:trPr>
        <w:tc>
          <w:tcPr>
            <w:tcW w:w="2835"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г.</w:t>
            </w:r>
            <w:r w:rsidR="000B28C4">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eastAsia="ru-RU"/>
              </w:rPr>
              <w:t>Алматы</w:t>
            </w:r>
          </w:p>
        </w:tc>
        <w:tc>
          <w:tcPr>
            <w:tcW w:w="1560"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64 101</w:t>
            </w:r>
          </w:p>
        </w:tc>
        <w:tc>
          <w:tcPr>
            <w:tcW w:w="143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9 854,2</w:t>
            </w:r>
          </w:p>
        </w:tc>
        <w:tc>
          <w:tcPr>
            <w:tcW w:w="998"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183,3</w:t>
            </w:r>
          </w:p>
        </w:tc>
        <w:tc>
          <w:tcPr>
            <w:tcW w:w="1165" w:type="dxa"/>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585,3</w:t>
            </w:r>
          </w:p>
        </w:tc>
        <w:tc>
          <w:tcPr>
            <w:tcW w:w="1643" w:type="dxa"/>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53 478,2</w:t>
            </w:r>
          </w:p>
        </w:tc>
      </w:tr>
      <w:tr w:rsidR="00D13C09" w:rsidRPr="000B28C4" w:rsidTr="000B28C4">
        <w:trPr>
          <w:trHeight w:val="96"/>
        </w:trPr>
        <w:tc>
          <w:tcPr>
            <w:tcW w:w="2835" w:type="dxa"/>
            <w:tcBorders>
              <w:bottom w:val="single" w:sz="4" w:space="0" w:color="auto"/>
            </w:tcBorders>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г.</w:t>
            </w:r>
            <w:r w:rsidR="000B28C4">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eastAsia="ru-RU"/>
              </w:rPr>
              <w:t>Астана</w:t>
            </w:r>
          </w:p>
        </w:tc>
        <w:tc>
          <w:tcPr>
            <w:tcW w:w="1560" w:type="dxa"/>
            <w:tcBorders>
              <w:bottom w:val="single" w:sz="4" w:space="0" w:color="auto"/>
            </w:tcBorders>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105 467,6</w:t>
            </w:r>
          </w:p>
        </w:tc>
        <w:tc>
          <w:tcPr>
            <w:tcW w:w="1438" w:type="dxa"/>
            <w:tcBorders>
              <w:bottom w:val="single" w:sz="4" w:space="0" w:color="auto"/>
            </w:tcBorders>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44 495,4</w:t>
            </w:r>
          </w:p>
        </w:tc>
        <w:tc>
          <w:tcPr>
            <w:tcW w:w="998" w:type="dxa"/>
            <w:tcBorders>
              <w:bottom w:val="single" w:sz="4" w:space="0" w:color="auto"/>
            </w:tcBorders>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36,7</w:t>
            </w:r>
          </w:p>
        </w:tc>
        <w:tc>
          <w:tcPr>
            <w:tcW w:w="1165" w:type="dxa"/>
            <w:tcBorders>
              <w:bottom w:val="single" w:sz="4" w:space="0" w:color="auto"/>
            </w:tcBorders>
            <w:shd w:val="clear" w:color="auto" w:fill="auto"/>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0</w:t>
            </w:r>
          </w:p>
        </w:tc>
        <w:tc>
          <w:tcPr>
            <w:tcW w:w="1643" w:type="dxa"/>
            <w:tcBorders>
              <w:bottom w:val="single" w:sz="4" w:space="0" w:color="auto"/>
            </w:tcBorders>
            <w:shd w:val="clear" w:color="auto" w:fill="auto"/>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60 935,5</w:t>
            </w:r>
          </w:p>
        </w:tc>
      </w:tr>
      <w:tr w:rsidR="00D13C09" w:rsidRPr="000B28C4" w:rsidTr="000B28C4">
        <w:trPr>
          <w:trHeight w:val="96"/>
        </w:trPr>
        <w:tc>
          <w:tcPr>
            <w:tcW w:w="2835" w:type="dxa"/>
            <w:shd w:val="clear" w:color="auto" w:fill="FFFFFF"/>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bCs/>
                <w:sz w:val="24"/>
                <w:szCs w:val="24"/>
                <w:lang w:eastAsia="ru-RU"/>
              </w:rPr>
              <w:t>Итого</w:t>
            </w:r>
          </w:p>
        </w:tc>
        <w:tc>
          <w:tcPr>
            <w:tcW w:w="1560" w:type="dxa"/>
            <w:shd w:val="clear" w:color="auto" w:fill="FFFFFF"/>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bCs/>
                <w:sz w:val="24"/>
                <w:szCs w:val="24"/>
                <w:lang w:eastAsia="ru-RU"/>
              </w:rPr>
              <w:t>415 293,6</w:t>
            </w:r>
          </w:p>
        </w:tc>
        <w:tc>
          <w:tcPr>
            <w:tcW w:w="1438" w:type="dxa"/>
            <w:shd w:val="clear" w:color="auto" w:fill="FFFFFF"/>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206 626,5</w:t>
            </w:r>
          </w:p>
        </w:tc>
        <w:tc>
          <w:tcPr>
            <w:tcW w:w="998" w:type="dxa"/>
            <w:shd w:val="clear" w:color="auto" w:fill="FFFFFF"/>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bCs/>
                <w:sz w:val="24"/>
                <w:szCs w:val="24"/>
                <w:lang w:eastAsia="ru-RU"/>
              </w:rPr>
              <w:t>30 974,2</w:t>
            </w:r>
          </w:p>
        </w:tc>
        <w:tc>
          <w:tcPr>
            <w:tcW w:w="1165" w:type="dxa"/>
            <w:shd w:val="clear" w:color="auto" w:fill="FFFFFF"/>
            <w:vAlign w:val="center"/>
            <w:hideMark/>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bCs/>
                <w:sz w:val="24"/>
                <w:szCs w:val="24"/>
                <w:lang w:eastAsia="ru-RU"/>
              </w:rPr>
              <w:t>7 838,7</w:t>
            </w:r>
          </w:p>
        </w:tc>
        <w:tc>
          <w:tcPr>
            <w:tcW w:w="1643" w:type="dxa"/>
            <w:shd w:val="clear" w:color="auto" w:fill="FFFFFF"/>
            <w:vAlign w:val="center"/>
          </w:tcPr>
          <w:p w:rsidR="00D13C09" w:rsidRPr="000B28C4" w:rsidRDefault="00D13C09" w:rsidP="00FE4871">
            <w:pPr>
              <w:tabs>
                <w:tab w:val="left" w:pos="709"/>
              </w:tabs>
              <w:spacing w:after="0" w:line="240" w:lineRule="auto"/>
              <w:ind w:right="-108"/>
              <w:jc w:val="center"/>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bCs/>
                <w:sz w:val="24"/>
                <w:szCs w:val="24"/>
                <w:lang w:eastAsia="ru-RU"/>
              </w:rPr>
              <w:t>169 854,2</w:t>
            </w:r>
          </w:p>
        </w:tc>
      </w:tr>
      <w:tr w:rsidR="00D13C09" w:rsidRPr="000B28C4" w:rsidTr="000B28C4">
        <w:trPr>
          <w:trHeight w:val="96"/>
        </w:trPr>
        <w:tc>
          <w:tcPr>
            <w:tcW w:w="9639" w:type="dxa"/>
            <w:gridSpan w:val="6"/>
            <w:shd w:val="clear" w:color="auto" w:fill="FFFFFF"/>
            <w:vAlign w:val="center"/>
            <w:hideMark/>
          </w:tcPr>
          <w:p w:rsidR="00D13C09" w:rsidRPr="000B28C4" w:rsidRDefault="00D13C09" w:rsidP="00D11243">
            <w:pPr>
              <w:tabs>
                <w:tab w:val="left" w:pos="709"/>
              </w:tabs>
              <w:spacing w:after="0" w:line="240" w:lineRule="auto"/>
              <w:ind w:right="-108" w:firstLine="601"/>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color w:val="000000"/>
                <w:sz w:val="24"/>
                <w:szCs w:val="24"/>
                <w:lang w:val="kk-KZ" w:eastAsia="ru-RU"/>
              </w:rPr>
              <w:t xml:space="preserve">Примечание – </w:t>
            </w:r>
            <w:r w:rsidR="000B28C4" w:rsidRPr="000B28C4">
              <w:rPr>
                <w:rFonts w:ascii="Times New Roman" w:eastAsia="Times New Roman" w:hAnsi="Times New Roman" w:cs="Times New Roman"/>
                <w:color w:val="000000"/>
                <w:sz w:val="24"/>
                <w:szCs w:val="24"/>
                <w:lang w:val="kk-KZ" w:eastAsia="ru-RU"/>
              </w:rPr>
              <w:t>С</w:t>
            </w:r>
            <w:r w:rsidRPr="000B28C4">
              <w:rPr>
                <w:rFonts w:ascii="Times New Roman" w:eastAsia="Times New Roman" w:hAnsi="Times New Roman" w:cs="Times New Roman"/>
                <w:color w:val="000000"/>
                <w:sz w:val="24"/>
                <w:szCs w:val="24"/>
                <w:lang w:val="kk-KZ" w:eastAsia="ru-RU"/>
              </w:rPr>
              <w:t xml:space="preserve">оставлено автором на основе источника </w:t>
            </w:r>
            <w:r w:rsidRPr="000B28C4">
              <w:rPr>
                <w:rFonts w:ascii="Times New Roman" w:eastAsia="Times New Roman" w:hAnsi="Times New Roman" w:cs="Times New Roman"/>
                <w:sz w:val="24"/>
                <w:szCs w:val="24"/>
                <w:lang w:eastAsia="ru-RU"/>
              </w:rPr>
              <w:t>[</w:t>
            </w:r>
            <w:r w:rsidRPr="000B28C4">
              <w:rPr>
                <w:rFonts w:ascii="Times New Roman" w:eastAsia="Times New Roman" w:hAnsi="Times New Roman" w:cs="Times New Roman"/>
                <w:sz w:val="24"/>
                <w:szCs w:val="24"/>
                <w:lang w:val="kk-KZ" w:eastAsia="ru-RU"/>
              </w:rPr>
              <w:t>61</w:t>
            </w:r>
            <w:r w:rsidR="000B28C4">
              <w:rPr>
                <w:rFonts w:ascii="Times New Roman" w:eastAsia="Times New Roman" w:hAnsi="Times New Roman" w:cs="Times New Roman"/>
                <w:sz w:val="24"/>
                <w:szCs w:val="24"/>
                <w:lang w:eastAsia="ru-RU"/>
              </w:rPr>
              <w:t>]</w:t>
            </w:r>
          </w:p>
        </w:tc>
      </w:tr>
    </w:tbl>
    <w:p w:rsidR="00D13C09" w:rsidRPr="00272B1D" w:rsidRDefault="00D13C09" w:rsidP="00FE4871">
      <w:pPr>
        <w:widowControl w:val="0"/>
        <w:pBdr>
          <w:bottom w:val="single" w:sz="4" w:space="1" w:color="FFFFFF"/>
        </w:pBdr>
        <w:tabs>
          <w:tab w:val="left" w:pos="-142"/>
          <w:tab w:val="left" w:pos="284"/>
          <w:tab w:val="left" w:pos="709"/>
          <w:tab w:val="left" w:pos="993"/>
          <w:tab w:val="left" w:pos="1276"/>
          <w:tab w:val="left" w:pos="9072"/>
        </w:tabs>
        <w:autoSpaceDN w:val="0"/>
        <w:spacing w:after="0" w:line="240" w:lineRule="auto"/>
        <w:jc w:val="both"/>
        <w:rPr>
          <w:rFonts w:ascii="Times New Roman" w:eastAsia="Times New Roman" w:hAnsi="Times New Roman" w:cs="Times New Roman"/>
          <w:spacing w:val="-4"/>
          <w:lang w:eastAsia="ru-RU"/>
        </w:rPr>
      </w:pPr>
      <w:r w:rsidRPr="00272B1D">
        <w:rPr>
          <w:rFonts w:ascii="Times New Roman" w:eastAsia="Times New Roman" w:hAnsi="Times New Roman" w:cs="Times New Roman"/>
          <w:spacing w:val="-4"/>
          <w:lang w:eastAsia="ru-RU"/>
        </w:rPr>
        <w:tab/>
      </w:r>
    </w:p>
    <w:p w:rsidR="00D13C09" w:rsidRPr="00272B1D" w:rsidRDefault="00D13C09" w:rsidP="000B28C4">
      <w:pPr>
        <w:widowControl w:val="0"/>
        <w:pBdr>
          <w:bottom w:val="single" w:sz="4" w:space="1" w:color="FFFFFF"/>
        </w:pBdr>
        <w:tabs>
          <w:tab w:val="left" w:pos="-142"/>
          <w:tab w:val="left" w:pos="284"/>
          <w:tab w:val="left" w:pos="709"/>
          <w:tab w:val="left" w:pos="993"/>
          <w:tab w:val="left" w:pos="1276"/>
          <w:tab w:val="left" w:pos="9072"/>
        </w:tabs>
        <w:autoSpaceDN w:val="0"/>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pacing w:val="-4"/>
          <w:sz w:val="28"/>
          <w:szCs w:val="28"/>
          <w:lang w:eastAsia="ru-RU"/>
        </w:rPr>
        <w:t xml:space="preserve">В целом, в общем объеме нарушения законодательства о бухгалтерском учете и финансовой отчетности составляют 35,9% на сумму 169,9 млрд. тенге, Бюджетного кодекса – </w:t>
      </w:r>
      <w:r w:rsidRPr="00272B1D">
        <w:rPr>
          <w:rFonts w:ascii="Times New Roman" w:eastAsia="Times New Roman" w:hAnsi="Times New Roman" w:cs="Times New Roman"/>
          <w:sz w:val="28"/>
          <w:szCs w:val="28"/>
          <w:lang w:eastAsia="ru-RU"/>
        </w:rPr>
        <w:t>26%</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122,9 млрд. тенге)</w:t>
      </w:r>
      <w:r w:rsidRPr="00272B1D">
        <w:rPr>
          <w:rFonts w:ascii="Times New Roman" w:eastAsia="Times New Roman" w:hAnsi="Times New Roman" w:cs="Times New Roman"/>
          <w:spacing w:val="-4"/>
          <w:sz w:val="28"/>
          <w:szCs w:val="28"/>
          <w:lang w:eastAsia="ru-RU"/>
        </w:rPr>
        <w:t>, о</w:t>
      </w:r>
      <w:r w:rsidRPr="00272B1D">
        <w:rPr>
          <w:rFonts w:ascii="Times New Roman" w:eastAsia="Times New Roman" w:hAnsi="Times New Roman" w:cs="Times New Roman"/>
          <w:sz w:val="28"/>
          <w:szCs w:val="28"/>
          <w:lang w:eastAsia="ru-RU"/>
        </w:rPr>
        <w:t xml:space="preserve"> государственном имуществе – 6,6% (31 млрд. тенге), </w:t>
      </w:r>
      <w:r w:rsidRPr="00272B1D">
        <w:rPr>
          <w:rFonts w:ascii="Times New Roman" w:eastAsia="Times New Roman" w:hAnsi="Times New Roman" w:cs="Times New Roman"/>
          <w:spacing w:val="-4"/>
          <w:sz w:val="28"/>
          <w:szCs w:val="28"/>
          <w:lang w:eastAsia="ru-RU"/>
        </w:rPr>
        <w:t>о</w:t>
      </w:r>
      <w:r w:rsidRPr="00272B1D">
        <w:rPr>
          <w:rFonts w:ascii="Times New Roman" w:eastAsia="Times New Roman" w:hAnsi="Times New Roman" w:cs="Times New Roman"/>
          <w:sz w:val="28"/>
          <w:szCs w:val="28"/>
          <w:lang w:eastAsia="ru-RU"/>
        </w:rPr>
        <w:t xml:space="preserve"> государственных закупках</w:t>
      </w:r>
      <w:r w:rsidR="00D11243">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 xml:space="preserve">– 6,1% (28,7 млрд. тенге), </w:t>
      </w:r>
      <w:r w:rsidRPr="00272B1D">
        <w:rPr>
          <w:rFonts w:ascii="Times New Roman" w:eastAsia="Times New Roman" w:hAnsi="Times New Roman" w:cs="Times New Roman"/>
          <w:spacing w:val="-4"/>
          <w:sz w:val="28"/>
          <w:szCs w:val="28"/>
          <w:lang w:eastAsia="ru-RU"/>
        </w:rPr>
        <w:t>о</w:t>
      </w:r>
      <w:r w:rsidRPr="00272B1D">
        <w:rPr>
          <w:rFonts w:ascii="Times New Roman" w:eastAsia="Times New Roman" w:hAnsi="Times New Roman" w:cs="Times New Roman"/>
          <w:sz w:val="28"/>
          <w:szCs w:val="28"/>
          <w:lang w:eastAsia="ru-RU"/>
        </w:rPr>
        <w:t xml:space="preserve"> строительной деятельности – 4,2% (20 млрд.</w:t>
      </w:r>
      <w:r w:rsidR="000B28C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тенге), Гражданского кодекса – 3,7% (17,5 млрд.тенге), Налогового кодекса – 0,7% (3,3</w:t>
      </w:r>
      <w:r w:rsidR="000B28C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млрд.</w:t>
      </w:r>
      <w:r w:rsidR="000B28C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тенге) и иные нормативные правовые акты – 16,9% (80,1</w:t>
      </w:r>
      <w:r w:rsidR="000B28C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млрд.</w:t>
      </w:r>
      <w:r w:rsidR="000B28C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тенге). Рассмотрим структуру финансовых нарушений за 2020 год в разрезе нормативно-правовых актов.</w:t>
      </w:r>
    </w:p>
    <w:p w:rsidR="00D13C09" w:rsidRPr="00272B1D" w:rsidRDefault="00D13C09" w:rsidP="00FE4871">
      <w:pPr>
        <w:widowControl w:val="0"/>
        <w:pBdr>
          <w:bottom w:val="single" w:sz="4" w:space="1" w:color="FFFFFF"/>
        </w:pBdr>
        <w:tabs>
          <w:tab w:val="left" w:pos="-142"/>
          <w:tab w:val="left" w:pos="284"/>
          <w:tab w:val="left" w:pos="709"/>
          <w:tab w:val="left" w:pos="993"/>
          <w:tab w:val="left" w:pos="1276"/>
          <w:tab w:val="left" w:pos="9072"/>
        </w:tabs>
        <w:autoSpaceDN w:val="0"/>
        <w:spacing w:after="0" w:line="240" w:lineRule="auto"/>
        <w:jc w:val="both"/>
        <w:rPr>
          <w:rFonts w:ascii="Times New Roman" w:eastAsia="Times New Roman" w:hAnsi="Times New Roman" w:cs="Times New Roman"/>
          <w:sz w:val="28"/>
          <w:szCs w:val="28"/>
          <w:lang w:eastAsia="ru-RU"/>
        </w:rPr>
      </w:pPr>
    </w:p>
    <w:p w:rsidR="00D13C09" w:rsidRPr="00272B1D" w:rsidRDefault="00D13C09" w:rsidP="00FE4871">
      <w:pPr>
        <w:widowControl w:val="0"/>
        <w:pBdr>
          <w:bottom w:val="single" w:sz="4" w:space="0" w:color="FFFFFF"/>
        </w:pBdr>
        <w:tabs>
          <w:tab w:val="left" w:pos="0"/>
          <w:tab w:val="left" w:pos="284"/>
          <w:tab w:val="left" w:pos="709"/>
          <w:tab w:val="left" w:pos="993"/>
          <w:tab w:val="left" w:pos="1276"/>
          <w:tab w:val="left" w:pos="9072"/>
        </w:tabs>
        <w:autoSpaceDN w:val="0"/>
        <w:spacing w:after="0" w:line="240" w:lineRule="auto"/>
        <w:jc w:val="center"/>
        <w:rPr>
          <w:rFonts w:ascii="Times New Roman" w:eastAsia="Times New Roman" w:hAnsi="Times New Roman" w:cs="Times New Roman"/>
          <w:b/>
          <w:sz w:val="28"/>
          <w:szCs w:val="28"/>
          <w:lang w:eastAsia="ru-RU"/>
        </w:rPr>
      </w:pPr>
      <w:r w:rsidRPr="00272B1D">
        <w:rPr>
          <w:rFonts w:ascii="Times New Roman" w:eastAsia="Times New Roman" w:hAnsi="Times New Roman" w:cs="Times New Roman"/>
          <w:noProof/>
          <w:sz w:val="20"/>
          <w:szCs w:val="20"/>
          <w:lang w:eastAsia="ru-RU"/>
        </w:rPr>
        <w:drawing>
          <wp:inline distT="0" distB="0" distL="0" distR="0" wp14:anchorId="4D9D1844" wp14:editId="1EB8D713">
            <wp:extent cx="5134378" cy="2395470"/>
            <wp:effectExtent l="0" t="0" r="0" b="5080"/>
            <wp:docPr id="556" name="Диаграмм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spect="1" noChangeArrowheads="1"/>
                    </pic:cNvPicPr>
                  </pic:nvPicPr>
                  <pic:blipFill>
                    <a:blip r:embed="rId293"/>
                    <a:srcRect/>
                    <a:stretch>
                      <a:fillRect/>
                    </a:stretch>
                  </pic:blipFill>
                  <pic:spPr bwMode="auto">
                    <a:xfrm>
                      <a:off x="0" y="0"/>
                      <a:ext cx="5136564" cy="2396490"/>
                    </a:xfrm>
                    <a:prstGeom prst="rect">
                      <a:avLst/>
                    </a:prstGeom>
                    <a:noFill/>
                    <a:ln w="9525">
                      <a:noFill/>
                      <a:miter lim="800000"/>
                      <a:headEnd/>
                      <a:tailEnd/>
                    </a:ln>
                  </pic:spPr>
                </pic:pic>
              </a:graphicData>
            </a:graphic>
          </wp:inline>
        </w:drawing>
      </w:r>
    </w:p>
    <w:p w:rsidR="000B28C4" w:rsidRPr="000B28C4" w:rsidRDefault="000B28C4" w:rsidP="00FE4871">
      <w:pPr>
        <w:widowControl w:val="0"/>
        <w:pBdr>
          <w:bottom w:val="single" w:sz="4" w:space="0" w:color="FFFFFF"/>
        </w:pBdr>
        <w:tabs>
          <w:tab w:val="left" w:pos="0"/>
          <w:tab w:val="left" w:pos="284"/>
          <w:tab w:val="left" w:pos="709"/>
          <w:tab w:val="left" w:pos="993"/>
          <w:tab w:val="left" w:pos="1276"/>
          <w:tab w:val="left" w:pos="9072"/>
        </w:tabs>
        <w:autoSpaceDN w:val="0"/>
        <w:spacing w:after="0" w:line="240" w:lineRule="auto"/>
        <w:jc w:val="center"/>
        <w:rPr>
          <w:rFonts w:ascii="Times New Roman" w:eastAsia="Times New Roman" w:hAnsi="Times New Roman" w:cs="Times New Roman"/>
          <w:sz w:val="16"/>
          <w:szCs w:val="16"/>
          <w:lang w:eastAsia="ru-RU"/>
        </w:rPr>
      </w:pPr>
    </w:p>
    <w:p w:rsidR="00D13C09" w:rsidRPr="00272B1D" w:rsidRDefault="004F091D" w:rsidP="00FE4871">
      <w:pPr>
        <w:widowControl w:val="0"/>
        <w:pBdr>
          <w:bottom w:val="single" w:sz="4" w:space="0" w:color="FFFFFF"/>
        </w:pBdr>
        <w:tabs>
          <w:tab w:val="left" w:pos="0"/>
          <w:tab w:val="left" w:pos="284"/>
          <w:tab w:val="left" w:pos="709"/>
          <w:tab w:val="left" w:pos="993"/>
          <w:tab w:val="left" w:pos="1276"/>
          <w:tab w:val="left" w:pos="9072"/>
        </w:tabs>
        <w:autoSpaceDN w:val="0"/>
        <w:spacing w:after="0" w:line="240" w:lineRule="auto"/>
        <w:jc w:val="center"/>
        <w:rPr>
          <w:rFonts w:ascii="Times New Roman" w:eastAsia="Times New Roman" w:hAnsi="Times New Roman" w:cs="Times New Roman"/>
          <w:sz w:val="28"/>
          <w:szCs w:val="28"/>
          <w:lang w:eastAsia="ru-RU"/>
        </w:rPr>
      </w:pPr>
      <w:r w:rsidRPr="00C870BC">
        <w:rPr>
          <w:rFonts w:ascii="Times New Roman" w:eastAsia="Times New Roman" w:hAnsi="Times New Roman" w:cs="Times New Roman"/>
          <w:sz w:val="28"/>
          <w:szCs w:val="28"/>
          <w:highlight w:val="yellow"/>
          <w:lang w:eastAsia="ru-RU"/>
        </w:rPr>
        <w:t>Рисунок 35</w:t>
      </w:r>
      <w:r w:rsidR="00D13C09" w:rsidRPr="00C870BC">
        <w:rPr>
          <w:rFonts w:ascii="Times New Roman" w:eastAsia="Times New Roman" w:hAnsi="Times New Roman" w:cs="Times New Roman"/>
          <w:sz w:val="28"/>
          <w:szCs w:val="28"/>
          <w:highlight w:val="yellow"/>
          <w:lang w:eastAsia="ru-RU"/>
        </w:rPr>
        <w:t xml:space="preserve"> </w:t>
      </w:r>
      <w:r w:rsidR="000B28C4" w:rsidRPr="00C870BC">
        <w:rPr>
          <w:rFonts w:ascii="Times New Roman" w:eastAsia="Times New Roman" w:hAnsi="Times New Roman" w:cs="Times New Roman"/>
          <w:sz w:val="28"/>
          <w:szCs w:val="28"/>
          <w:highlight w:val="yellow"/>
          <w:lang w:eastAsia="ru-RU"/>
        </w:rPr>
        <w:t>–</w:t>
      </w:r>
      <w:r w:rsidR="00D13C09" w:rsidRPr="00C870BC">
        <w:rPr>
          <w:rFonts w:ascii="Times New Roman" w:eastAsia="Times New Roman" w:hAnsi="Times New Roman" w:cs="Times New Roman"/>
          <w:sz w:val="28"/>
          <w:szCs w:val="28"/>
          <w:highlight w:val="yellow"/>
          <w:lang w:eastAsia="ru-RU"/>
        </w:rPr>
        <w:t xml:space="preserve"> Структура финансовых нарушений за 2020 год в разрезе нормативных правовых актов</w:t>
      </w:r>
    </w:p>
    <w:p w:rsidR="00D13C09" w:rsidRPr="00272B1D" w:rsidRDefault="00D13C09" w:rsidP="00FE4871">
      <w:pPr>
        <w:tabs>
          <w:tab w:val="left" w:pos="0"/>
          <w:tab w:val="left" w:pos="709"/>
        </w:tabs>
        <w:spacing w:after="0" w:line="240" w:lineRule="auto"/>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ab/>
      </w:r>
    </w:p>
    <w:p w:rsidR="00D13C09" w:rsidRPr="00272B1D" w:rsidRDefault="00D13C09" w:rsidP="000B28C4">
      <w:pPr>
        <w:tabs>
          <w:tab w:val="left" w:pos="0"/>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Объем неэффективно использованных средств государства в 2020 году составил 38,1</w:t>
      </w:r>
      <w:r w:rsidR="000B28C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млрд.</w:t>
      </w:r>
      <w:r w:rsidR="000B28C4">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 xml:space="preserve">тенге и по сравнению с 2019 годом он вырос на 3 млрд. тенге или 1,5%. </w:t>
      </w:r>
      <w:r w:rsidRPr="00272B1D">
        <w:rPr>
          <w:rFonts w:ascii="Times New Roman" w:eastAsia="Times New Roman" w:hAnsi="Times New Roman" w:cs="Times New Roman"/>
          <w:spacing w:val="-4"/>
          <w:sz w:val="28"/>
          <w:szCs w:val="28"/>
          <w:lang w:eastAsia="ru-RU"/>
        </w:rPr>
        <w:t>В 2020 году ревизионными комиссиями по результатам аудиторских мероприятий объектов контроля к восстановлению и возмещению предъявлены 212,2</w:t>
      </w:r>
      <w:r w:rsidR="000B28C4">
        <w:rPr>
          <w:rFonts w:ascii="Times New Roman" w:eastAsia="Times New Roman" w:hAnsi="Times New Roman" w:cs="Times New Roman"/>
          <w:spacing w:val="-4"/>
          <w:sz w:val="28"/>
          <w:szCs w:val="28"/>
          <w:lang w:eastAsia="ru-RU"/>
        </w:rPr>
        <w:t xml:space="preserve"> млрд. </w:t>
      </w:r>
      <w:r w:rsidRPr="00272B1D">
        <w:rPr>
          <w:rFonts w:ascii="Times New Roman" w:eastAsia="Times New Roman" w:hAnsi="Times New Roman" w:cs="Times New Roman"/>
          <w:spacing w:val="-4"/>
          <w:sz w:val="28"/>
          <w:szCs w:val="28"/>
          <w:lang w:eastAsia="ru-RU"/>
        </w:rPr>
        <w:t>тенге, в том числе к восстановлению – 205,7 млрд.</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тенге, возмещению – 6,4 млрд.</w:t>
      </w:r>
      <w:r w:rsidR="000B28C4">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 xml:space="preserve">тенге </w:t>
      </w:r>
      <w:r w:rsidRPr="00272B1D">
        <w:rPr>
          <w:rFonts w:ascii="Times New Roman" w:eastAsia="Times New Roman" w:hAnsi="Times New Roman" w:cs="Times New Roman"/>
          <w:sz w:val="28"/>
          <w:szCs w:val="28"/>
          <w:lang w:eastAsia="ru-RU"/>
        </w:rPr>
        <w:t>[64]. Рассмотрим объемы восстановленных сумм в таблице 22.</w:t>
      </w:r>
    </w:p>
    <w:p w:rsidR="00D13C09" w:rsidRPr="00272B1D" w:rsidRDefault="00D13C09" w:rsidP="00FE4871">
      <w:pPr>
        <w:tabs>
          <w:tab w:val="left" w:pos="709"/>
        </w:tabs>
        <w:spacing w:after="0" w:line="240" w:lineRule="auto"/>
        <w:jc w:val="both"/>
        <w:rPr>
          <w:rFonts w:ascii="Times New Roman" w:eastAsia="Times New Roman" w:hAnsi="Times New Roman" w:cs="Times New Roman"/>
          <w:spacing w:val="-4"/>
          <w:sz w:val="28"/>
          <w:szCs w:val="28"/>
          <w:lang w:eastAsia="ru-RU"/>
        </w:rPr>
      </w:pPr>
    </w:p>
    <w:p w:rsidR="00D13C09" w:rsidRPr="00272B1D" w:rsidRDefault="00D13C09" w:rsidP="00FE4871">
      <w:pPr>
        <w:tabs>
          <w:tab w:val="left" w:pos="709"/>
        </w:tabs>
        <w:spacing w:after="0" w:line="240" w:lineRule="auto"/>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Таблица 22 </w:t>
      </w:r>
      <w:r w:rsidR="000B28C4">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Объемы восстановленных и подлежащих восстановлению сумм за 2020 год</w:t>
      </w:r>
    </w:p>
    <w:p w:rsidR="00D13C09" w:rsidRPr="006D68B8" w:rsidRDefault="00D13C09" w:rsidP="00FE4871">
      <w:pPr>
        <w:tabs>
          <w:tab w:val="left" w:pos="709"/>
        </w:tabs>
        <w:spacing w:after="0" w:line="240" w:lineRule="auto"/>
        <w:jc w:val="right"/>
        <w:rPr>
          <w:rFonts w:ascii="Times New Roman" w:eastAsia="Times New Roman" w:hAnsi="Times New Roman" w:cs="Times New Roman"/>
          <w:iCs/>
          <w:sz w:val="24"/>
          <w:szCs w:val="24"/>
          <w:lang w:eastAsia="ru-RU"/>
        </w:rPr>
      </w:pPr>
      <w:r w:rsidRPr="006D68B8">
        <w:rPr>
          <w:rFonts w:ascii="Times New Roman" w:eastAsia="Times New Roman" w:hAnsi="Times New Roman" w:cs="Times New Roman"/>
          <w:iCs/>
          <w:sz w:val="24"/>
          <w:szCs w:val="24"/>
          <w:lang w:eastAsia="ru-RU"/>
        </w:rPr>
        <w:t>млн.</w:t>
      </w:r>
      <w:r w:rsidR="000B28C4" w:rsidRPr="006D68B8">
        <w:rPr>
          <w:rFonts w:ascii="Times New Roman" w:eastAsia="Times New Roman" w:hAnsi="Times New Roman" w:cs="Times New Roman"/>
          <w:iCs/>
          <w:sz w:val="24"/>
          <w:szCs w:val="24"/>
          <w:lang w:eastAsia="ru-RU"/>
        </w:rPr>
        <w:t xml:space="preserve"> </w:t>
      </w:r>
      <w:r w:rsidRPr="006D68B8">
        <w:rPr>
          <w:rFonts w:ascii="Times New Roman" w:eastAsia="Times New Roman" w:hAnsi="Times New Roman" w:cs="Times New Roman"/>
          <w:iCs/>
          <w:sz w:val="24"/>
          <w:szCs w:val="24"/>
          <w:lang w:eastAsia="ru-RU"/>
        </w:rPr>
        <w:t>тенге</w:t>
      </w:r>
    </w:p>
    <w:tbl>
      <w:tblPr>
        <w:tblW w:w="9628"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1134"/>
        <w:gridCol w:w="2260"/>
        <w:gridCol w:w="1176"/>
        <w:gridCol w:w="2409"/>
        <w:gridCol w:w="17"/>
      </w:tblGrid>
      <w:tr w:rsidR="00D13C09" w:rsidRPr="000B28C4" w:rsidTr="00A94159">
        <w:trPr>
          <w:trHeight w:val="60"/>
        </w:trPr>
        <w:tc>
          <w:tcPr>
            <w:tcW w:w="2632" w:type="dxa"/>
            <w:vMerge w:val="restart"/>
            <w:shd w:val="clear" w:color="auto" w:fill="auto"/>
            <w:vAlign w:val="center"/>
            <w:hideMark/>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Наименование региона</w:t>
            </w:r>
          </w:p>
        </w:tc>
        <w:tc>
          <w:tcPr>
            <w:tcW w:w="3394" w:type="dxa"/>
            <w:gridSpan w:val="2"/>
            <w:shd w:val="clear" w:color="auto" w:fill="auto"/>
            <w:vAlign w:val="center"/>
            <w:hideMark/>
          </w:tcPr>
          <w:p w:rsidR="00D13C09" w:rsidRPr="000B28C4" w:rsidRDefault="00D13C09" w:rsidP="00A94159">
            <w:pPr>
              <w:tabs>
                <w:tab w:val="left" w:pos="709"/>
              </w:tabs>
              <w:spacing w:after="0" w:line="240" w:lineRule="auto"/>
              <w:ind w:left="-66" w:right="-87"/>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Сумма, подлежащая восстановлению и возмещению</w:t>
            </w:r>
          </w:p>
        </w:tc>
        <w:tc>
          <w:tcPr>
            <w:tcW w:w="3602" w:type="dxa"/>
            <w:gridSpan w:val="3"/>
            <w:shd w:val="clear" w:color="auto" w:fill="auto"/>
            <w:vAlign w:val="center"/>
            <w:hideMark/>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Сумма восстановленных</w:t>
            </w:r>
            <w:r w:rsidR="000B28C4" w:rsidRPr="000B28C4">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eastAsia="ru-RU"/>
              </w:rPr>
              <w:t>и возмещенных средств</w:t>
            </w:r>
          </w:p>
        </w:tc>
      </w:tr>
      <w:tr w:rsidR="00D13C09" w:rsidRPr="000B28C4" w:rsidTr="00A94159">
        <w:trPr>
          <w:trHeight w:val="60"/>
        </w:trPr>
        <w:tc>
          <w:tcPr>
            <w:tcW w:w="2632" w:type="dxa"/>
            <w:vMerge/>
            <w:shd w:val="clear" w:color="auto" w:fill="auto"/>
            <w:vAlign w:val="center"/>
            <w:hideMark/>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p>
        </w:tc>
        <w:tc>
          <w:tcPr>
            <w:tcW w:w="1134" w:type="dxa"/>
            <w:shd w:val="clear" w:color="auto" w:fill="auto"/>
            <w:vAlign w:val="center"/>
            <w:hideMark/>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всего</w:t>
            </w:r>
          </w:p>
        </w:tc>
        <w:tc>
          <w:tcPr>
            <w:tcW w:w="2260" w:type="dxa"/>
            <w:shd w:val="clear" w:color="auto" w:fill="auto"/>
            <w:vAlign w:val="center"/>
            <w:hideMark/>
          </w:tcPr>
          <w:p w:rsidR="00D13C09" w:rsidRPr="000B28C4" w:rsidRDefault="00D13C09" w:rsidP="00A94159">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с наступившими сроками</w:t>
            </w:r>
            <w:r w:rsidR="00A94159">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eastAsia="ru-RU"/>
              </w:rPr>
              <w:t>(гр.7+гр.9)</w:t>
            </w:r>
          </w:p>
        </w:tc>
        <w:tc>
          <w:tcPr>
            <w:tcW w:w="1176" w:type="dxa"/>
            <w:shd w:val="clear" w:color="auto" w:fill="auto"/>
            <w:vAlign w:val="center"/>
            <w:hideMark/>
          </w:tcPr>
          <w:p w:rsidR="00D13C09" w:rsidRPr="000B28C4" w:rsidRDefault="00D13C09" w:rsidP="000B28C4">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всего</w:t>
            </w:r>
          </w:p>
        </w:tc>
        <w:tc>
          <w:tcPr>
            <w:tcW w:w="2426" w:type="dxa"/>
            <w:gridSpan w:val="2"/>
            <w:shd w:val="clear" w:color="auto" w:fill="auto"/>
            <w:vAlign w:val="center"/>
            <w:hideMark/>
          </w:tcPr>
          <w:p w:rsidR="00D13C09" w:rsidRPr="000B28C4" w:rsidRDefault="00D13C09" w:rsidP="00A94159">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с наступившими сроками</w:t>
            </w:r>
            <w:r w:rsidR="00A94159">
              <w:rPr>
                <w:rFonts w:ascii="Times New Roman" w:eastAsia="Times New Roman" w:hAnsi="Times New Roman" w:cs="Times New Roman"/>
                <w:sz w:val="24"/>
                <w:szCs w:val="24"/>
                <w:lang w:eastAsia="ru-RU"/>
              </w:rPr>
              <w:t xml:space="preserve"> </w:t>
            </w:r>
            <w:r w:rsidRPr="000B28C4">
              <w:rPr>
                <w:rFonts w:ascii="Times New Roman" w:eastAsia="Times New Roman" w:hAnsi="Times New Roman" w:cs="Times New Roman"/>
                <w:sz w:val="24"/>
                <w:szCs w:val="24"/>
                <w:lang w:eastAsia="ru-RU"/>
              </w:rPr>
              <w:t>(гр.8+гр.10)</w:t>
            </w:r>
          </w:p>
        </w:tc>
      </w:tr>
      <w:tr w:rsidR="00D13C09" w:rsidRPr="000B28C4" w:rsidTr="00A94159">
        <w:trPr>
          <w:trHeight w:val="60"/>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Акмолинская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1 054,6</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995,8</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1 005,3</w:t>
            </w:r>
          </w:p>
        </w:tc>
        <w:tc>
          <w:tcPr>
            <w:tcW w:w="2426" w:type="dxa"/>
            <w:gridSpan w:val="2"/>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963,8</w:t>
            </w:r>
          </w:p>
        </w:tc>
      </w:tr>
      <w:tr w:rsidR="00D13C09" w:rsidRPr="000B28C4" w:rsidTr="00A94159">
        <w:trPr>
          <w:trHeight w:val="31"/>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Актюбинская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481,5</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351,9</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359,4</w:t>
            </w:r>
          </w:p>
        </w:tc>
        <w:tc>
          <w:tcPr>
            <w:tcW w:w="2426" w:type="dxa"/>
            <w:gridSpan w:val="2"/>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351,9</w:t>
            </w:r>
          </w:p>
        </w:tc>
      </w:tr>
      <w:tr w:rsidR="00D13C09" w:rsidRPr="000B28C4" w:rsidTr="00A94159">
        <w:trPr>
          <w:trHeight w:val="31"/>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Алматинская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331,8</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222,5</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167,3</w:t>
            </w:r>
          </w:p>
        </w:tc>
        <w:tc>
          <w:tcPr>
            <w:tcW w:w="2426" w:type="dxa"/>
            <w:gridSpan w:val="2"/>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167,3</w:t>
            </w:r>
          </w:p>
        </w:tc>
      </w:tr>
      <w:tr w:rsidR="00D13C09" w:rsidRPr="000B28C4" w:rsidTr="00A94159">
        <w:trPr>
          <w:trHeight w:val="31"/>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Атырауская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4 028,8</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3 664,6</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3 664,6</w:t>
            </w:r>
          </w:p>
        </w:tc>
        <w:tc>
          <w:tcPr>
            <w:tcW w:w="2426" w:type="dxa"/>
            <w:gridSpan w:val="2"/>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3 664,6</w:t>
            </w:r>
          </w:p>
        </w:tc>
      </w:tr>
      <w:tr w:rsidR="00D13C09" w:rsidRPr="000B28C4" w:rsidTr="00A94159">
        <w:trPr>
          <w:trHeight w:val="246"/>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Восточно-Казахстанская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13 316,6</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13 045,2</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13 091,5</w:t>
            </w:r>
          </w:p>
        </w:tc>
        <w:tc>
          <w:tcPr>
            <w:tcW w:w="2426" w:type="dxa"/>
            <w:gridSpan w:val="2"/>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13 045,2</w:t>
            </w:r>
          </w:p>
        </w:tc>
      </w:tr>
      <w:tr w:rsidR="00D13C09" w:rsidRPr="000B28C4" w:rsidTr="00A94159">
        <w:trPr>
          <w:trHeight w:val="246"/>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Жамбылская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13 778,6</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4 767,8</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1,4</w:t>
            </w:r>
          </w:p>
        </w:tc>
        <w:tc>
          <w:tcPr>
            <w:tcW w:w="2426" w:type="dxa"/>
            <w:gridSpan w:val="2"/>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1,4</w:t>
            </w:r>
          </w:p>
        </w:tc>
      </w:tr>
      <w:tr w:rsidR="00D13C09" w:rsidRPr="000B28C4" w:rsidTr="00A94159">
        <w:trPr>
          <w:trHeight w:val="246"/>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Западно-Казахстанская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7 179,9</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7 081,5</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7 081,5</w:t>
            </w:r>
          </w:p>
        </w:tc>
        <w:tc>
          <w:tcPr>
            <w:tcW w:w="2426" w:type="dxa"/>
            <w:gridSpan w:val="2"/>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7 081,5</w:t>
            </w:r>
          </w:p>
        </w:tc>
      </w:tr>
      <w:tr w:rsidR="00D13C09" w:rsidRPr="000B28C4" w:rsidTr="00A94159">
        <w:trPr>
          <w:gridAfter w:val="1"/>
          <w:wAfter w:w="17" w:type="dxa"/>
          <w:trHeight w:val="31"/>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Карагандинская</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29 772,7</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28 817,3</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28 817,3</w:t>
            </w:r>
          </w:p>
        </w:tc>
        <w:tc>
          <w:tcPr>
            <w:tcW w:w="2409"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28 817,3</w:t>
            </w:r>
          </w:p>
        </w:tc>
      </w:tr>
      <w:tr w:rsidR="00D13C09" w:rsidRPr="000B28C4" w:rsidTr="00A94159">
        <w:trPr>
          <w:gridAfter w:val="1"/>
          <w:wAfter w:w="17" w:type="dxa"/>
          <w:trHeight w:val="31"/>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Костанайская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4 047,9</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2 768,4</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3 525,9</w:t>
            </w:r>
          </w:p>
        </w:tc>
        <w:tc>
          <w:tcPr>
            <w:tcW w:w="2409"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2 340,3</w:t>
            </w:r>
          </w:p>
        </w:tc>
      </w:tr>
      <w:tr w:rsidR="00D13C09" w:rsidRPr="000B28C4" w:rsidTr="00A94159">
        <w:trPr>
          <w:gridAfter w:val="1"/>
          <w:wAfter w:w="17" w:type="dxa"/>
          <w:trHeight w:val="85"/>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Кызылординская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1 669,3</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1 108,9</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1 108,9</w:t>
            </w:r>
          </w:p>
        </w:tc>
        <w:tc>
          <w:tcPr>
            <w:tcW w:w="2409"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1 108,9</w:t>
            </w:r>
          </w:p>
        </w:tc>
      </w:tr>
      <w:tr w:rsidR="00D13C09" w:rsidRPr="000B28C4" w:rsidTr="00A94159">
        <w:trPr>
          <w:gridAfter w:val="1"/>
          <w:wAfter w:w="17" w:type="dxa"/>
          <w:trHeight w:val="246"/>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Мангистауская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918,9</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909</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907,8</w:t>
            </w:r>
          </w:p>
        </w:tc>
        <w:tc>
          <w:tcPr>
            <w:tcW w:w="2409"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907,8</w:t>
            </w:r>
          </w:p>
        </w:tc>
      </w:tr>
      <w:tr w:rsidR="00D13C09" w:rsidRPr="000B28C4" w:rsidTr="00A94159">
        <w:trPr>
          <w:gridAfter w:val="1"/>
          <w:wAfter w:w="17" w:type="dxa"/>
          <w:trHeight w:val="246"/>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Павлодарская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9 172,6</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8 818,1</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8 818,1</w:t>
            </w:r>
          </w:p>
        </w:tc>
        <w:tc>
          <w:tcPr>
            <w:tcW w:w="2409"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8 818,1</w:t>
            </w:r>
          </w:p>
        </w:tc>
      </w:tr>
      <w:tr w:rsidR="00D13C09" w:rsidRPr="000B28C4" w:rsidTr="00A94159">
        <w:trPr>
          <w:gridAfter w:val="1"/>
          <w:wAfter w:w="17" w:type="dxa"/>
          <w:trHeight w:val="246"/>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Северо-Казахстанская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271,9</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226,2</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226,2</w:t>
            </w:r>
          </w:p>
        </w:tc>
        <w:tc>
          <w:tcPr>
            <w:tcW w:w="2409"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226,2</w:t>
            </w:r>
          </w:p>
        </w:tc>
      </w:tr>
      <w:tr w:rsidR="00D13C09" w:rsidRPr="000B28C4" w:rsidTr="00A94159">
        <w:trPr>
          <w:gridAfter w:val="1"/>
          <w:wAfter w:w="17" w:type="dxa"/>
          <w:trHeight w:val="246"/>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 xml:space="preserve">Южно-Казахстанская </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8 917</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6 412,1</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6 412,1</w:t>
            </w:r>
          </w:p>
        </w:tc>
        <w:tc>
          <w:tcPr>
            <w:tcW w:w="2409"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6 412,1</w:t>
            </w:r>
          </w:p>
        </w:tc>
      </w:tr>
      <w:tr w:rsidR="00D13C09" w:rsidRPr="000B28C4" w:rsidTr="00A94159">
        <w:trPr>
          <w:gridAfter w:val="1"/>
          <w:wAfter w:w="17" w:type="dxa"/>
          <w:trHeight w:val="31"/>
        </w:trPr>
        <w:tc>
          <w:tcPr>
            <w:tcW w:w="2632" w:type="dxa"/>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г. Алматы</w:t>
            </w:r>
          </w:p>
        </w:tc>
        <w:tc>
          <w:tcPr>
            <w:tcW w:w="1134"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55 077,3</w:t>
            </w:r>
          </w:p>
        </w:tc>
        <w:tc>
          <w:tcPr>
            <w:tcW w:w="2260"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48 302,5</w:t>
            </w:r>
          </w:p>
        </w:tc>
        <w:tc>
          <w:tcPr>
            <w:tcW w:w="1176"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48 183,3</w:t>
            </w:r>
          </w:p>
        </w:tc>
        <w:tc>
          <w:tcPr>
            <w:tcW w:w="2409" w:type="dxa"/>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48 183,3</w:t>
            </w:r>
          </w:p>
        </w:tc>
      </w:tr>
      <w:tr w:rsidR="00D13C09" w:rsidRPr="000B28C4" w:rsidTr="00A94159">
        <w:trPr>
          <w:gridAfter w:val="1"/>
          <w:wAfter w:w="17" w:type="dxa"/>
          <w:trHeight w:val="31"/>
        </w:trPr>
        <w:tc>
          <w:tcPr>
            <w:tcW w:w="2632" w:type="dxa"/>
            <w:tcBorders>
              <w:bottom w:val="single" w:sz="4" w:space="0" w:color="auto"/>
            </w:tcBorders>
            <w:shd w:val="clear" w:color="auto" w:fill="auto"/>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г. Астана</w:t>
            </w:r>
          </w:p>
        </w:tc>
        <w:tc>
          <w:tcPr>
            <w:tcW w:w="1134" w:type="dxa"/>
            <w:tcBorders>
              <w:bottom w:val="single" w:sz="4" w:space="0" w:color="auto"/>
            </w:tcBorders>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62 146,7</w:t>
            </w:r>
          </w:p>
        </w:tc>
        <w:tc>
          <w:tcPr>
            <w:tcW w:w="2260" w:type="dxa"/>
            <w:tcBorders>
              <w:bottom w:val="single" w:sz="4" w:space="0" w:color="auto"/>
            </w:tcBorders>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13 488</w:t>
            </w:r>
          </w:p>
        </w:tc>
        <w:tc>
          <w:tcPr>
            <w:tcW w:w="1176" w:type="dxa"/>
            <w:tcBorders>
              <w:bottom w:val="single" w:sz="4" w:space="0" w:color="auto"/>
            </w:tcBorders>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61 448,2</w:t>
            </w:r>
          </w:p>
        </w:tc>
        <w:tc>
          <w:tcPr>
            <w:tcW w:w="2409" w:type="dxa"/>
            <w:tcBorders>
              <w:bottom w:val="single" w:sz="4" w:space="0" w:color="auto"/>
            </w:tcBorders>
            <w:shd w:val="clear" w:color="auto" w:fill="auto"/>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0B28C4">
              <w:rPr>
                <w:rFonts w:ascii="Times New Roman" w:eastAsia="Times New Roman" w:hAnsi="Times New Roman" w:cs="Times New Roman"/>
                <w:sz w:val="24"/>
                <w:szCs w:val="24"/>
                <w:lang w:eastAsia="ru-RU"/>
              </w:rPr>
              <w:t>13 175,1</w:t>
            </w:r>
          </w:p>
        </w:tc>
      </w:tr>
      <w:tr w:rsidR="00D13C09" w:rsidRPr="000B28C4" w:rsidTr="00A94159">
        <w:trPr>
          <w:gridAfter w:val="1"/>
          <w:wAfter w:w="17" w:type="dxa"/>
          <w:trHeight w:val="279"/>
        </w:trPr>
        <w:tc>
          <w:tcPr>
            <w:tcW w:w="263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0B28C4" w:rsidRDefault="00D13C09" w:rsidP="00FE4871">
            <w:pPr>
              <w:tabs>
                <w:tab w:val="left" w:pos="709"/>
              </w:tabs>
              <w:spacing w:after="0" w:line="240" w:lineRule="auto"/>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bCs/>
                <w:sz w:val="24"/>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0B28C4" w:rsidRDefault="00D13C09" w:rsidP="00A94159">
            <w:pPr>
              <w:tabs>
                <w:tab w:val="left" w:pos="709"/>
              </w:tabs>
              <w:spacing w:after="0" w:line="240" w:lineRule="auto"/>
              <w:ind w:left="-80"/>
              <w:jc w:val="center"/>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bCs/>
                <w:sz w:val="24"/>
                <w:szCs w:val="24"/>
                <w:lang w:eastAsia="ru-RU"/>
              </w:rPr>
              <w:t>212 166,3</w:t>
            </w:r>
          </w:p>
        </w:tc>
        <w:tc>
          <w:tcPr>
            <w:tcW w:w="2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bCs/>
                <w:sz w:val="24"/>
                <w:szCs w:val="24"/>
                <w:lang w:eastAsia="ru-RU"/>
              </w:rPr>
              <w:t>140 979,8</w:t>
            </w:r>
          </w:p>
        </w:tc>
        <w:tc>
          <w:tcPr>
            <w:tcW w:w="11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bCs/>
                <w:sz w:val="24"/>
                <w:szCs w:val="24"/>
                <w:lang w:eastAsia="ru-RU"/>
              </w:rPr>
              <w:t>184 818,8</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0B28C4"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bCs/>
                <w:sz w:val="24"/>
                <w:szCs w:val="24"/>
                <w:lang w:eastAsia="ru-RU"/>
              </w:rPr>
              <w:t>135 264,7</w:t>
            </w:r>
          </w:p>
        </w:tc>
      </w:tr>
      <w:tr w:rsidR="00D13C09" w:rsidRPr="000B28C4" w:rsidTr="00A94159">
        <w:trPr>
          <w:gridAfter w:val="1"/>
          <w:wAfter w:w="17" w:type="dxa"/>
          <w:trHeight w:val="279"/>
        </w:trPr>
        <w:tc>
          <w:tcPr>
            <w:tcW w:w="9611" w:type="dxa"/>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0B28C4" w:rsidRDefault="00D13C09" w:rsidP="00A94159">
            <w:pPr>
              <w:tabs>
                <w:tab w:val="left" w:pos="709"/>
              </w:tabs>
              <w:spacing w:after="0" w:line="240" w:lineRule="auto"/>
              <w:ind w:firstLine="573"/>
              <w:rPr>
                <w:rFonts w:ascii="Times New Roman" w:eastAsia="Times New Roman" w:hAnsi="Times New Roman" w:cs="Times New Roman"/>
                <w:bCs/>
                <w:sz w:val="24"/>
                <w:szCs w:val="24"/>
                <w:lang w:eastAsia="ru-RU"/>
              </w:rPr>
            </w:pPr>
            <w:r w:rsidRPr="000B28C4">
              <w:rPr>
                <w:rFonts w:ascii="Times New Roman" w:eastAsia="Times New Roman" w:hAnsi="Times New Roman" w:cs="Times New Roman"/>
                <w:color w:val="000000"/>
                <w:sz w:val="24"/>
                <w:szCs w:val="24"/>
                <w:lang w:val="kk-KZ" w:eastAsia="ru-RU"/>
              </w:rPr>
              <w:t xml:space="preserve">Примечание – </w:t>
            </w:r>
            <w:r w:rsidR="00A94159" w:rsidRPr="000B28C4">
              <w:rPr>
                <w:rFonts w:ascii="Times New Roman" w:eastAsia="Times New Roman" w:hAnsi="Times New Roman" w:cs="Times New Roman"/>
                <w:color w:val="000000"/>
                <w:sz w:val="24"/>
                <w:szCs w:val="24"/>
                <w:lang w:val="kk-KZ" w:eastAsia="ru-RU"/>
              </w:rPr>
              <w:t>С</w:t>
            </w:r>
            <w:r w:rsidRPr="000B28C4">
              <w:rPr>
                <w:rFonts w:ascii="Times New Roman" w:eastAsia="Times New Roman" w:hAnsi="Times New Roman" w:cs="Times New Roman"/>
                <w:color w:val="000000"/>
                <w:sz w:val="24"/>
                <w:szCs w:val="24"/>
                <w:lang w:val="kk-KZ" w:eastAsia="ru-RU"/>
              </w:rPr>
              <w:t xml:space="preserve">оставлено автором на основе источника </w:t>
            </w:r>
            <w:r w:rsidRPr="000B28C4">
              <w:rPr>
                <w:rFonts w:ascii="Times New Roman" w:eastAsia="Times New Roman" w:hAnsi="Times New Roman" w:cs="Times New Roman"/>
                <w:sz w:val="24"/>
                <w:szCs w:val="24"/>
                <w:lang w:eastAsia="ru-RU"/>
              </w:rPr>
              <w:t>[</w:t>
            </w:r>
            <w:r w:rsidRPr="000B28C4">
              <w:rPr>
                <w:rFonts w:ascii="Times New Roman" w:eastAsia="Times New Roman" w:hAnsi="Times New Roman" w:cs="Times New Roman"/>
                <w:sz w:val="24"/>
                <w:szCs w:val="24"/>
                <w:lang w:val="kk-KZ" w:eastAsia="ru-RU"/>
              </w:rPr>
              <w:t>64</w:t>
            </w:r>
            <w:r w:rsidR="00D11243">
              <w:rPr>
                <w:rFonts w:ascii="Times New Roman" w:eastAsia="Times New Roman" w:hAnsi="Times New Roman" w:cs="Times New Roman"/>
                <w:sz w:val="24"/>
                <w:szCs w:val="24"/>
                <w:lang w:eastAsia="ru-RU"/>
              </w:rPr>
              <w:t>]</w:t>
            </w:r>
          </w:p>
        </w:tc>
      </w:tr>
    </w:tbl>
    <w:p w:rsidR="00D13C09" w:rsidRPr="00272B1D" w:rsidRDefault="00D13C09" w:rsidP="00FE4871">
      <w:pPr>
        <w:tabs>
          <w:tab w:val="left" w:pos="709"/>
        </w:tabs>
        <w:spacing w:after="0" w:line="240" w:lineRule="auto"/>
        <w:jc w:val="both"/>
        <w:rPr>
          <w:rFonts w:ascii="Times New Roman" w:eastAsia="Times New Roman" w:hAnsi="Times New Roman" w:cs="Times New Roman"/>
          <w:spacing w:val="-4"/>
          <w:lang w:eastAsia="ru-RU"/>
        </w:rPr>
      </w:pPr>
    </w:p>
    <w:p w:rsidR="00D13C09" w:rsidRPr="00272B1D" w:rsidRDefault="00D13C09" w:rsidP="00A9415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pacing w:val="-4"/>
          <w:sz w:val="28"/>
          <w:szCs w:val="28"/>
          <w:lang w:eastAsia="ru-RU"/>
        </w:rPr>
        <w:t>Как видно, из предъявленных к восстановлению средств с наступившими сроками возмещено 135</w:t>
      </w:r>
      <w:r w:rsidR="00A94159">
        <w:rPr>
          <w:rFonts w:ascii="Times New Roman" w:eastAsia="Times New Roman" w:hAnsi="Times New Roman" w:cs="Times New Roman"/>
          <w:spacing w:val="-4"/>
          <w:sz w:val="28"/>
          <w:szCs w:val="28"/>
          <w:lang w:eastAsia="ru-RU"/>
        </w:rPr>
        <w:t xml:space="preserve"> </w:t>
      </w:r>
      <w:r w:rsidR="00D11243">
        <w:rPr>
          <w:rFonts w:ascii="Times New Roman" w:eastAsia="Times New Roman" w:hAnsi="Times New Roman" w:cs="Times New Roman"/>
          <w:spacing w:val="-4"/>
          <w:sz w:val="28"/>
          <w:szCs w:val="28"/>
          <w:lang w:eastAsia="ru-RU"/>
        </w:rPr>
        <w:t xml:space="preserve">млрд. </w:t>
      </w:r>
      <w:r w:rsidRPr="00272B1D">
        <w:rPr>
          <w:rFonts w:ascii="Times New Roman" w:eastAsia="Times New Roman" w:hAnsi="Times New Roman" w:cs="Times New Roman"/>
          <w:spacing w:val="-4"/>
          <w:sz w:val="28"/>
          <w:szCs w:val="28"/>
          <w:lang w:eastAsia="ru-RU"/>
        </w:rPr>
        <w:t>тенге, или 96%, в том числе в</w:t>
      </w:r>
      <w:r w:rsidR="00A94159">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денежном эквиваленте в бюджет возмещено 3,9</w:t>
      </w:r>
      <w:r w:rsidR="00A94159">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млрд.</w:t>
      </w:r>
      <w:r w:rsidR="00A94159">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тенге, возмещено по учету 131,4 млрд.</w:t>
      </w:r>
      <w:r w:rsidR="00D11243">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 xml:space="preserve">тенге. </w:t>
      </w:r>
      <w:r w:rsidRPr="00272B1D">
        <w:rPr>
          <w:rFonts w:ascii="Times New Roman" w:eastAsia="Times New Roman" w:hAnsi="Times New Roman" w:cs="Times New Roman"/>
          <w:sz w:val="28"/>
          <w:szCs w:val="28"/>
          <w:lang w:eastAsia="ru-RU"/>
        </w:rPr>
        <w:t>В правоохранительные органы направлен 341 материал контроля, из них 151 находится на доследственной проверке, по 112 прекращено производство, 8 направлено в суд. К ответственности привлечено 3368 должностных лиц, в том числе к</w:t>
      </w:r>
      <w:r w:rsidR="00A94159">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дисциплинарной – 2466, административной – 895, уголовной – 7.</w:t>
      </w:r>
    </w:p>
    <w:p w:rsidR="00D13C09" w:rsidRPr="00272B1D" w:rsidRDefault="00D13C09" w:rsidP="00A94159">
      <w:pPr>
        <w:tabs>
          <w:tab w:val="left" w:pos="709"/>
        </w:tabs>
        <w:spacing w:after="0" w:line="240" w:lineRule="auto"/>
        <w:ind w:firstLine="709"/>
        <w:jc w:val="both"/>
        <w:rPr>
          <w:rFonts w:ascii="Times New Roman" w:eastAsia="Times New Roman" w:hAnsi="Times New Roman" w:cs="Times New Roman"/>
          <w:spacing w:val="-4"/>
          <w:sz w:val="28"/>
          <w:szCs w:val="28"/>
          <w:lang w:eastAsia="ru-RU"/>
        </w:rPr>
      </w:pPr>
      <w:r w:rsidRPr="00272B1D">
        <w:rPr>
          <w:rFonts w:ascii="Times New Roman" w:eastAsia="Times New Roman" w:hAnsi="Times New Roman" w:cs="Times New Roman"/>
          <w:sz w:val="28"/>
          <w:szCs w:val="28"/>
          <w:lang w:eastAsia="ru-RU"/>
        </w:rPr>
        <w:t>По итогам 2020 года судами по результатам рассмотрения, переданных ревизионными комиссиями материалов административного производства в доход государства взысканы штрафы на</w:t>
      </w:r>
      <w:r w:rsidR="00A94159">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сумму 133,8 млн.</w:t>
      </w:r>
      <w:r w:rsidR="00A94159">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 xml:space="preserve">тенге. Информация о возмещенных суммах показана на рисунке </w:t>
      </w:r>
      <w:r w:rsidR="00C870BC">
        <w:rPr>
          <w:rFonts w:ascii="Times New Roman" w:eastAsia="Times New Roman" w:hAnsi="Times New Roman" w:cs="Times New Roman"/>
          <w:sz w:val="28"/>
          <w:szCs w:val="28"/>
          <w:lang w:eastAsia="ru-RU"/>
        </w:rPr>
        <w:t>36</w:t>
      </w:r>
      <w:r w:rsidRPr="00272B1D">
        <w:rPr>
          <w:rFonts w:ascii="Times New Roman" w:eastAsia="Times New Roman" w:hAnsi="Times New Roman" w:cs="Times New Roman"/>
          <w:sz w:val="28"/>
          <w:szCs w:val="28"/>
          <w:lang w:eastAsia="ru-RU"/>
        </w:rPr>
        <w:t>.</w:t>
      </w:r>
    </w:p>
    <w:p w:rsidR="00D13C09" w:rsidRPr="00272B1D" w:rsidRDefault="00D13C09" w:rsidP="00A94159">
      <w:pPr>
        <w:tabs>
          <w:tab w:val="left" w:pos="709"/>
        </w:tabs>
        <w:spacing w:after="0" w:line="240" w:lineRule="auto"/>
        <w:ind w:firstLine="709"/>
        <w:jc w:val="both"/>
        <w:rPr>
          <w:rFonts w:ascii="Times New Roman" w:eastAsia="Times New Roman" w:hAnsi="Times New Roman" w:cs="Times New Roman"/>
          <w:sz w:val="28"/>
          <w:szCs w:val="28"/>
          <w:lang w:val="kk-KZ" w:eastAsia="ru-RU"/>
        </w:rPr>
      </w:pPr>
    </w:p>
    <w:p w:rsidR="00D13C09" w:rsidRPr="00272B1D" w:rsidRDefault="00D13C09" w:rsidP="00FE4871">
      <w:pPr>
        <w:tabs>
          <w:tab w:val="left" w:pos="709"/>
        </w:tabs>
        <w:spacing w:after="0" w:line="240" w:lineRule="auto"/>
        <w:jc w:val="center"/>
        <w:rPr>
          <w:rFonts w:ascii="Times New Roman" w:eastAsia="Times New Roman" w:hAnsi="Times New Roman" w:cs="Times New Roman"/>
          <w:sz w:val="20"/>
          <w:szCs w:val="20"/>
          <w:lang w:eastAsia="ru-RU"/>
        </w:rPr>
      </w:pPr>
      <w:r w:rsidRPr="00272B1D">
        <w:rPr>
          <w:rFonts w:ascii="Times New Roman" w:eastAsia="Times New Roman" w:hAnsi="Times New Roman" w:cs="Times New Roman"/>
          <w:noProof/>
          <w:sz w:val="20"/>
          <w:szCs w:val="20"/>
          <w:lang w:eastAsia="ru-RU"/>
        </w:rPr>
        <w:drawing>
          <wp:inline distT="0" distB="0" distL="0" distR="0" wp14:anchorId="341FBCBC" wp14:editId="4098410D">
            <wp:extent cx="4982210" cy="2491105"/>
            <wp:effectExtent l="0" t="0" r="8890" b="4445"/>
            <wp:docPr id="557"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p>
    <w:p w:rsidR="00A94159" w:rsidRPr="00A94159" w:rsidRDefault="00A94159" w:rsidP="00FE4871">
      <w:pPr>
        <w:widowControl w:val="0"/>
        <w:pBdr>
          <w:bottom w:val="single" w:sz="4" w:space="0" w:color="FFFFFF"/>
        </w:pBdr>
        <w:tabs>
          <w:tab w:val="left" w:pos="0"/>
          <w:tab w:val="left" w:pos="284"/>
          <w:tab w:val="left" w:pos="709"/>
          <w:tab w:val="left" w:pos="993"/>
          <w:tab w:val="left" w:pos="1276"/>
          <w:tab w:val="left" w:pos="9072"/>
        </w:tabs>
        <w:autoSpaceDN w:val="0"/>
        <w:spacing w:after="0" w:line="240" w:lineRule="auto"/>
        <w:jc w:val="center"/>
        <w:rPr>
          <w:rFonts w:ascii="Times New Roman" w:eastAsia="Times New Roman" w:hAnsi="Times New Roman" w:cs="Times New Roman"/>
          <w:sz w:val="16"/>
          <w:szCs w:val="16"/>
          <w:lang w:eastAsia="ru-RU"/>
        </w:rPr>
      </w:pPr>
    </w:p>
    <w:p w:rsidR="00D13C09" w:rsidRPr="00A94159" w:rsidRDefault="004F091D" w:rsidP="00FE4871">
      <w:pPr>
        <w:widowControl w:val="0"/>
        <w:pBdr>
          <w:bottom w:val="single" w:sz="4" w:space="0" w:color="FFFFFF"/>
        </w:pBdr>
        <w:tabs>
          <w:tab w:val="left" w:pos="0"/>
          <w:tab w:val="left" w:pos="284"/>
          <w:tab w:val="left" w:pos="709"/>
          <w:tab w:val="left" w:pos="993"/>
          <w:tab w:val="left" w:pos="1276"/>
          <w:tab w:val="left" w:pos="9072"/>
        </w:tabs>
        <w:autoSpaceDN w:val="0"/>
        <w:spacing w:after="0" w:line="240" w:lineRule="auto"/>
        <w:jc w:val="center"/>
        <w:rPr>
          <w:rFonts w:ascii="Times New Roman" w:eastAsia="Times New Roman" w:hAnsi="Times New Roman" w:cs="Times New Roman"/>
          <w:sz w:val="28"/>
          <w:szCs w:val="28"/>
          <w:lang w:eastAsia="ru-RU"/>
        </w:rPr>
      </w:pPr>
      <w:r w:rsidRPr="00A94159">
        <w:rPr>
          <w:rFonts w:ascii="Times New Roman" w:eastAsia="Times New Roman" w:hAnsi="Times New Roman" w:cs="Times New Roman"/>
          <w:sz w:val="28"/>
          <w:szCs w:val="28"/>
          <w:lang w:eastAsia="ru-RU"/>
        </w:rPr>
        <w:t>Рисунок 36</w:t>
      </w:r>
      <w:r w:rsidR="00D13C09" w:rsidRPr="00A94159">
        <w:rPr>
          <w:rFonts w:ascii="Times New Roman" w:eastAsia="Times New Roman" w:hAnsi="Times New Roman" w:cs="Times New Roman"/>
          <w:sz w:val="28"/>
          <w:szCs w:val="28"/>
          <w:lang w:eastAsia="ru-RU"/>
        </w:rPr>
        <w:t xml:space="preserve"> </w:t>
      </w:r>
      <w:r w:rsidR="00A94159">
        <w:rPr>
          <w:rFonts w:ascii="Times New Roman" w:eastAsia="Times New Roman" w:hAnsi="Times New Roman" w:cs="Times New Roman"/>
          <w:sz w:val="28"/>
          <w:szCs w:val="28"/>
          <w:lang w:eastAsia="ru-RU"/>
        </w:rPr>
        <w:t>–</w:t>
      </w:r>
      <w:r w:rsidR="00D13C09" w:rsidRPr="00A94159">
        <w:rPr>
          <w:rFonts w:ascii="Times New Roman" w:eastAsia="Times New Roman" w:hAnsi="Times New Roman" w:cs="Times New Roman"/>
          <w:sz w:val="28"/>
          <w:szCs w:val="28"/>
          <w:lang w:eastAsia="ru-RU"/>
        </w:rPr>
        <w:t xml:space="preserve"> Информация о возмещенных, восстановленных суммах за 2018-2020 годы</w:t>
      </w:r>
    </w:p>
    <w:p w:rsidR="00D13C09" w:rsidRPr="00272B1D" w:rsidRDefault="00D13C09" w:rsidP="00FE4871">
      <w:pPr>
        <w:widowControl w:val="0"/>
        <w:pBdr>
          <w:bottom w:val="single" w:sz="4" w:space="0" w:color="FFFFFF"/>
        </w:pBdr>
        <w:tabs>
          <w:tab w:val="left" w:pos="0"/>
          <w:tab w:val="left" w:pos="284"/>
          <w:tab w:val="left" w:pos="709"/>
          <w:tab w:val="left" w:pos="993"/>
          <w:tab w:val="left" w:pos="1276"/>
          <w:tab w:val="left" w:pos="9072"/>
        </w:tabs>
        <w:autoSpaceDN w:val="0"/>
        <w:spacing w:after="0" w:line="240" w:lineRule="auto"/>
        <w:jc w:val="center"/>
        <w:rPr>
          <w:rFonts w:ascii="Times New Roman" w:eastAsia="Times New Roman" w:hAnsi="Times New Roman" w:cs="Times New Roman"/>
          <w:spacing w:val="-4"/>
          <w:sz w:val="28"/>
          <w:szCs w:val="28"/>
          <w:lang w:eastAsia="ru-RU"/>
        </w:rPr>
      </w:pPr>
    </w:p>
    <w:p w:rsidR="00D13C09" w:rsidRPr="00272B1D" w:rsidRDefault="00D13C09" w:rsidP="00A94159">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pacing w:val="-4"/>
          <w:sz w:val="28"/>
          <w:szCs w:val="28"/>
          <w:lang w:eastAsia="ru-RU"/>
        </w:rPr>
        <w:t>Из предъявленных к восстановлению средств с наступившими сроками возмещено 135,3</w:t>
      </w:r>
      <w:r w:rsidR="00A94159">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млрд.</w:t>
      </w:r>
      <w:r w:rsidR="00A94159">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тенге, или 96%, в том числе в</w:t>
      </w:r>
      <w:r w:rsidR="00A94159">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денежном эквиваленте в бюджет возмещено 3,9</w:t>
      </w:r>
      <w:r w:rsidR="00A94159">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млрд. тенге, возмещено по учету 131,4 млрд.</w:t>
      </w:r>
      <w:r w:rsidR="00A94159">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pacing w:val="-4"/>
          <w:sz w:val="28"/>
          <w:szCs w:val="28"/>
          <w:lang w:eastAsia="ru-RU"/>
        </w:rPr>
        <w:t xml:space="preserve">тенге. </w:t>
      </w:r>
      <w:r w:rsidRPr="00272B1D">
        <w:rPr>
          <w:rFonts w:ascii="Times New Roman" w:eastAsia="Times New Roman" w:hAnsi="Times New Roman" w:cs="Times New Roman"/>
          <w:sz w:val="28"/>
          <w:szCs w:val="28"/>
          <w:lang w:eastAsia="ru-RU"/>
        </w:rPr>
        <w:t>В 2020 году ревизионными комиссиями по результатам аудиторских мероприятий вышестоящим инстанциям области направлены 1489 рекомендаций и 4677 поручений. Исполнение рекомендаций, по которым сроки наступили, составило 98,1% (1000 рекомендаций), поручений – 98,1% (3262</w:t>
      </w:r>
      <w:r w:rsidR="00A94159">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поручения)</w:t>
      </w:r>
      <w:r w:rsidR="00A94159">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[65]. Рассмотрим рекомендаций и поручений ревизионных комиссий в таблице 23.</w:t>
      </w:r>
    </w:p>
    <w:p w:rsidR="00D13C09" w:rsidRPr="00272B1D" w:rsidRDefault="00D13C09" w:rsidP="00FE4871">
      <w:pPr>
        <w:tabs>
          <w:tab w:val="left" w:pos="709"/>
        </w:tabs>
        <w:spacing w:after="0" w:line="240" w:lineRule="auto"/>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Таблица 23 </w:t>
      </w:r>
      <w:r w:rsidR="00A94159">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Исполнение рекомендаций и поручений ревизионных комиссий за 2018-2020 годы</w:t>
      </w:r>
    </w:p>
    <w:p w:rsidR="00D13C09" w:rsidRPr="00A94159" w:rsidRDefault="00D13C09" w:rsidP="00FE4871">
      <w:pPr>
        <w:tabs>
          <w:tab w:val="left" w:pos="709"/>
        </w:tabs>
        <w:spacing w:after="0" w:line="240" w:lineRule="auto"/>
        <w:jc w:val="center"/>
        <w:rPr>
          <w:rFonts w:ascii="Times New Roman" w:eastAsia="Times New Roman" w:hAnsi="Times New Roman" w:cs="Times New Roman"/>
          <w:b/>
          <w:sz w:val="16"/>
          <w:szCs w:val="16"/>
          <w:lang w:eastAsia="ru-RU"/>
        </w:rPr>
      </w:pPr>
    </w:p>
    <w:tbl>
      <w:tblPr>
        <w:tblW w:w="9604" w:type="dxa"/>
        <w:tblInd w:w="108" w:type="dxa"/>
        <w:tblLayout w:type="fixed"/>
        <w:tblLook w:val="04A0" w:firstRow="1" w:lastRow="0" w:firstColumn="1" w:lastColumn="0" w:noHBand="0" w:noVBand="1"/>
      </w:tblPr>
      <w:tblGrid>
        <w:gridCol w:w="2977"/>
        <w:gridCol w:w="850"/>
        <w:gridCol w:w="1702"/>
        <w:gridCol w:w="1106"/>
        <w:gridCol w:w="1870"/>
        <w:gridCol w:w="1099"/>
      </w:tblGrid>
      <w:tr w:rsidR="00D13C09" w:rsidRPr="00A94159" w:rsidTr="00A94159">
        <w:trPr>
          <w:cantSplit/>
          <w:trHeight w:val="950"/>
        </w:trPr>
        <w:tc>
          <w:tcPr>
            <w:tcW w:w="297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A94159">
              <w:rPr>
                <w:rFonts w:ascii="Times New Roman" w:eastAsia="Times New Roman" w:hAnsi="Times New Roman" w:cs="Times New Roman"/>
                <w:bCs/>
                <w:sz w:val="24"/>
                <w:szCs w:val="24"/>
                <w:lang w:eastAsia="ru-RU"/>
              </w:rPr>
              <w:t>Наименование региона</w:t>
            </w:r>
          </w:p>
        </w:tc>
        <w:tc>
          <w:tcPr>
            <w:tcW w:w="2552" w:type="dxa"/>
            <w:gridSpan w:val="2"/>
            <w:tcBorders>
              <w:top w:val="single" w:sz="4" w:space="0" w:color="auto"/>
              <w:left w:val="nil"/>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A94159">
              <w:rPr>
                <w:rFonts w:ascii="Times New Roman" w:eastAsia="Times New Roman" w:hAnsi="Times New Roman" w:cs="Times New Roman"/>
                <w:bCs/>
                <w:sz w:val="24"/>
                <w:szCs w:val="24"/>
                <w:lang w:eastAsia="ru-RU"/>
              </w:rPr>
              <w:t>Количество рекомендаций и поручений, ед.</w:t>
            </w:r>
          </w:p>
        </w:tc>
        <w:tc>
          <w:tcPr>
            <w:tcW w:w="2976" w:type="dxa"/>
            <w:gridSpan w:val="2"/>
            <w:tcBorders>
              <w:top w:val="single" w:sz="4" w:space="0" w:color="auto"/>
              <w:left w:val="nil"/>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A94159">
              <w:rPr>
                <w:rFonts w:ascii="Times New Roman" w:eastAsia="Times New Roman" w:hAnsi="Times New Roman" w:cs="Times New Roman"/>
                <w:bCs/>
                <w:sz w:val="24"/>
                <w:szCs w:val="24"/>
                <w:lang w:eastAsia="ru-RU"/>
              </w:rPr>
              <w:t>Количество исполненных рекомендаций и поручений, ед.</w:t>
            </w:r>
          </w:p>
        </w:tc>
        <w:tc>
          <w:tcPr>
            <w:tcW w:w="109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A94159">
              <w:rPr>
                <w:rFonts w:ascii="Times New Roman" w:eastAsia="Times New Roman" w:hAnsi="Times New Roman" w:cs="Times New Roman"/>
                <w:bCs/>
                <w:sz w:val="24"/>
                <w:szCs w:val="24"/>
                <w:lang w:eastAsia="ru-RU"/>
              </w:rPr>
              <w:t xml:space="preserve">% исп. </w:t>
            </w:r>
            <w:r w:rsidRPr="00A94159">
              <w:rPr>
                <w:rFonts w:ascii="Times New Roman" w:eastAsia="Times New Roman" w:hAnsi="Times New Roman" w:cs="Times New Roman"/>
                <w:sz w:val="24"/>
                <w:szCs w:val="24"/>
                <w:lang w:eastAsia="ru-RU"/>
              </w:rPr>
              <w:t>(гр.5/гр.3)</w:t>
            </w:r>
          </w:p>
        </w:tc>
      </w:tr>
      <w:tr w:rsidR="00D13C09" w:rsidRPr="00A94159" w:rsidTr="00A94159">
        <w:trPr>
          <w:cantSplit/>
          <w:trHeight w:val="539"/>
        </w:trPr>
        <w:tc>
          <w:tcPr>
            <w:tcW w:w="2977" w:type="dxa"/>
            <w:vMerge/>
            <w:tcBorders>
              <w:top w:val="single" w:sz="4" w:space="0" w:color="auto"/>
              <w:left w:val="single" w:sz="4" w:space="0" w:color="auto"/>
              <w:bottom w:val="single" w:sz="4" w:space="0" w:color="000000"/>
              <w:right w:val="single" w:sz="4" w:space="0" w:color="auto"/>
            </w:tcBorders>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bCs/>
                <w:sz w:val="24"/>
                <w:szCs w:val="24"/>
                <w:lang w:eastAsia="ru-RU"/>
              </w:rPr>
            </w:pP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A94159">
              <w:rPr>
                <w:rFonts w:ascii="Times New Roman" w:eastAsia="Times New Roman" w:hAnsi="Times New Roman" w:cs="Times New Roman"/>
                <w:bCs/>
                <w:sz w:val="24"/>
                <w:szCs w:val="24"/>
                <w:lang w:eastAsia="ru-RU"/>
              </w:rPr>
              <w:t>Всего</w:t>
            </w:r>
          </w:p>
        </w:tc>
        <w:tc>
          <w:tcPr>
            <w:tcW w:w="1702" w:type="dxa"/>
            <w:tcBorders>
              <w:top w:val="single" w:sz="4" w:space="0" w:color="auto"/>
              <w:left w:val="nil"/>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A94159">
              <w:rPr>
                <w:rFonts w:ascii="Times New Roman" w:eastAsia="Times New Roman" w:hAnsi="Times New Roman" w:cs="Times New Roman"/>
                <w:bCs/>
                <w:sz w:val="24"/>
                <w:szCs w:val="24"/>
                <w:lang w:eastAsia="ru-RU"/>
              </w:rPr>
              <w:t>с наступившими сроками</w:t>
            </w:r>
          </w:p>
          <w:p w:rsidR="00D13C09" w:rsidRPr="00A94159"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A94159">
              <w:rPr>
                <w:rFonts w:ascii="Times New Roman" w:eastAsia="Times New Roman" w:hAnsi="Times New Roman" w:cs="Times New Roman"/>
                <w:sz w:val="24"/>
                <w:szCs w:val="24"/>
                <w:lang w:eastAsia="ru-RU"/>
              </w:rPr>
              <w:t>(гр.7+гр.9)</w:t>
            </w:r>
          </w:p>
        </w:tc>
        <w:tc>
          <w:tcPr>
            <w:tcW w:w="1106" w:type="dxa"/>
            <w:tcBorders>
              <w:top w:val="single" w:sz="4" w:space="0" w:color="auto"/>
              <w:left w:val="nil"/>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A94159">
              <w:rPr>
                <w:rFonts w:ascii="Times New Roman" w:eastAsia="Times New Roman" w:hAnsi="Times New Roman" w:cs="Times New Roman"/>
                <w:bCs/>
                <w:sz w:val="24"/>
                <w:szCs w:val="24"/>
                <w:lang w:eastAsia="ru-RU"/>
              </w:rPr>
              <w:t>всего</w:t>
            </w:r>
          </w:p>
        </w:tc>
        <w:tc>
          <w:tcPr>
            <w:tcW w:w="1870" w:type="dxa"/>
            <w:tcBorders>
              <w:top w:val="single" w:sz="4" w:space="0" w:color="auto"/>
              <w:left w:val="nil"/>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A94159">
              <w:rPr>
                <w:rFonts w:ascii="Times New Roman" w:eastAsia="Times New Roman" w:hAnsi="Times New Roman" w:cs="Times New Roman"/>
                <w:bCs/>
                <w:sz w:val="24"/>
                <w:szCs w:val="24"/>
                <w:lang w:eastAsia="ru-RU"/>
              </w:rPr>
              <w:t>с наступившими сроками</w:t>
            </w:r>
          </w:p>
          <w:p w:rsidR="00D13C09" w:rsidRPr="00A94159" w:rsidRDefault="00D13C09" w:rsidP="00FE4871">
            <w:pPr>
              <w:tabs>
                <w:tab w:val="left" w:pos="709"/>
              </w:tabs>
              <w:spacing w:after="0" w:line="240" w:lineRule="auto"/>
              <w:jc w:val="center"/>
              <w:rPr>
                <w:rFonts w:ascii="Times New Roman" w:eastAsia="Times New Roman" w:hAnsi="Times New Roman" w:cs="Times New Roman"/>
                <w:bCs/>
                <w:sz w:val="24"/>
                <w:szCs w:val="24"/>
                <w:lang w:eastAsia="ru-RU"/>
              </w:rPr>
            </w:pPr>
            <w:r w:rsidRPr="00A94159">
              <w:rPr>
                <w:rFonts w:ascii="Times New Roman" w:eastAsia="Times New Roman" w:hAnsi="Times New Roman" w:cs="Times New Roman"/>
                <w:sz w:val="24"/>
                <w:szCs w:val="24"/>
                <w:lang w:eastAsia="ru-RU"/>
              </w:rPr>
              <w:t>(гр.8+гр.10)</w:t>
            </w: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bCs/>
                <w:sz w:val="24"/>
                <w:szCs w:val="24"/>
                <w:lang w:eastAsia="ru-RU"/>
              </w:rPr>
            </w:pPr>
          </w:p>
        </w:tc>
      </w:tr>
      <w:tr w:rsidR="00A94159" w:rsidRPr="00A94159" w:rsidTr="00A94159">
        <w:trPr>
          <w:cantSplit/>
          <w:trHeight w:val="53"/>
        </w:trPr>
        <w:tc>
          <w:tcPr>
            <w:tcW w:w="2977" w:type="dxa"/>
            <w:tcBorders>
              <w:top w:val="single" w:sz="4" w:space="0" w:color="auto"/>
              <w:left w:val="single" w:sz="4" w:space="0" w:color="auto"/>
              <w:bottom w:val="single" w:sz="4" w:space="0" w:color="000000"/>
              <w:right w:val="single" w:sz="4" w:space="0" w:color="auto"/>
            </w:tcBorders>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1702" w:type="dxa"/>
            <w:tcBorders>
              <w:top w:val="single" w:sz="4" w:space="0" w:color="auto"/>
              <w:left w:val="nil"/>
              <w:bottom w:val="single" w:sz="4" w:space="0" w:color="auto"/>
              <w:right w:val="single" w:sz="4" w:space="0" w:color="auto"/>
            </w:tcBorders>
            <w:shd w:val="clear" w:color="000000" w:fill="FFFFFF"/>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w:t>
            </w:r>
          </w:p>
        </w:tc>
        <w:tc>
          <w:tcPr>
            <w:tcW w:w="1106" w:type="dxa"/>
            <w:tcBorders>
              <w:top w:val="single" w:sz="4" w:space="0" w:color="auto"/>
              <w:left w:val="nil"/>
              <w:bottom w:val="single" w:sz="4" w:space="0" w:color="auto"/>
              <w:right w:val="single" w:sz="4" w:space="0" w:color="auto"/>
            </w:tcBorders>
            <w:shd w:val="clear" w:color="000000" w:fill="FFFFFF"/>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1870" w:type="dxa"/>
            <w:tcBorders>
              <w:top w:val="single" w:sz="4" w:space="0" w:color="auto"/>
              <w:left w:val="nil"/>
              <w:bottom w:val="single" w:sz="4" w:space="0" w:color="auto"/>
              <w:right w:val="single" w:sz="4" w:space="0" w:color="auto"/>
            </w:tcBorders>
            <w:shd w:val="clear" w:color="000000" w:fill="FFFFFF"/>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5</w:t>
            </w:r>
          </w:p>
        </w:tc>
        <w:tc>
          <w:tcPr>
            <w:tcW w:w="1099" w:type="dxa"/>
            <w:tcBorders>
              <w:top w:val="single" w:sz="4" w:space="0" w:color="auto"/>
              <w:left w:val="single" w:sz="4" w:space="0" w:color="auto"/>
              <w:bottom w:val="single" w:sz="4" w:space="0" w:color="auto"/>
              <w:right w:val="single" w:sz="4" w:space="0" w:color="auto"/>
            </w:tcBorders>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r>
      <w:tr w:rsidR="00D13C09" w:rsidRPr="00A94159" w:rsidTr="006948C0">
        <w:trPr>
          <w:trHeight w:val="6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 xml:space="preserve">Акмолинская </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798</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587</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587</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587</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6948C0">
        <w:trPr>
          <w:trHeight w:val="6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 xml:space="preserve">Актюбинская </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129</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90</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90</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90</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A94159">
        <w:trPr>
          <w:trHeight w:val="53"/>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 xml:space="preserve">Алматинская </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257</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239</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239</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239</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6948C0">
        <w:trPr>
          <w:trHeight w:val="6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 xml:space="preserve">Атырауская </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292</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174</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174</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174</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6948C0">
        <w:trPr>
          <w:trHeight w:val="71"/>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 xml:space="preserve">Восточно-Казахстанская </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726</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664</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664</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664</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6948C0">
        <w:trPr>
          <w:trHeight w:val="13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Жамбылская область</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460</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179</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179</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179</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6948C0">
        <w:trPr>
          <w:trHeight w:val="71"/>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 xml:space="preserve">Западно-Казахстанская </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244</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182</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182</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182</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6948C0">
        <w:trPr>
          <w:trHeight w:val="6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Карагандинская область</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185</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137</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137</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137</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6948C0">
        <w:trPr>
          <w:trHeight w:val="6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Костанайская область</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324</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111</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119</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71</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64</w:t>
            </w:r>
          </w:p>
        </w:tc>
      </w:tr>
      <w:tr w:rsidR="00D13C09" w:rsidRPr="00A94159" w:rsidTr="006948C0">
        <w:trPr>
          <w:trHeight w:val="6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 xml:space="preserve">Кызылординская </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313</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261</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261</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261</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A94159">
        <w:trPr>
          <w:trHeight w:val="208"/>
        </w:trPr>
        <w:tc>
          <w:tcPr>
            <w:tcW w:w="2977" w:type="dxa"/>
            <w:tcBorders>
              <w:top w:val="nil"/>
              <w:left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 xml:space="preserve">Мангистауская </w:t>
            </w:r>
          </w:p>
        </w:tc>
        <w:tc>
          <w:tcPr>
            <w:tcW w:w="850" w:type="dxa"/>
            <w:tcBorders>
              <w:top w:val="nil"/>
              <w:left w:val="nil"/>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140</w:t>
            </w:r>
          </w:p>
        </w:tc>
        <w:tc>
          <w:tcPr>
            <w:tcW w:w="1702" w:type="dxa"/>
            <w:tcBorders>
              <w:top w:val="nil"/>
              <w:left w:val="nil"/>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6</w:t>
            </w:r>
          </w:p>
        </w:tc>
        <w:tc>
          <w:tcPr>
            <w:tcW w:w="1106" w:type="dxa"/>
            <w:tcBorders>
              <w:top w:val="nil"/>
              <w:left w:val="nil"/>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54</w:t>
            </w:r>
          </w:p>
        </w:tc>
        <w:tc>
          <w:tcPr>
            <w:tcW w:w="1870" w:type="dxa"/>
            <w:tcBorders>
              <w:top w:val="nil"/>
              <w:left w:val="nil"/>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6</w:t>
            </w:r>
          </w:p>
        </w:tc>
        <w:tc>
          <w:tcPr>
            <w:tcW w:w="1099" w:type="dxa"/>
            <w:tcBorders>
              <w:top w:val="nil"/>
              <w:left w:val="nil"/>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A94159" w:rsidRPr="00A94159" w:rsidTr="00A94159">
        <w:trPr>
          <w:trHeight w:val="69"/>
        </w:trPr>
        <w:tc>
          <w:tcPr>
            <w:tcW w:w="9604" w:type="dxa"/>
            <w:gridSpan w:val="6"/>
            <w:tcBorders>
              <w:top w:val="nil"/>
              <w:bottom w:val="single" w:sz="4" w:space="0" w:color="auto"/>
            </w:tcBorders>
            <w:shd w:val="clear" w:color="auto" w:fill="auto"/>
            <w:vAlign w:val="center"/>
          </w:tcPr>
          <w:p w:rsidR="00A94159" w:rsidRPr="00A94159" w:rsidRDefault="00A94159" w:rsidP="00A94159">
            <w:pPr>
              <w:tabs>
                <w:tab w:val="left" w:pos="709"/>
              </w:tabs>
              <w:spacing w:after="0" w:line="240" w:lineRule="auto"/>
              <w:ind w:hanging="108"/>
              <w:jc w:val="both"/>
              <w:rPr>
                <w:rFonts w:ascii="Times New Roman" w:eastAsia="Times New Roman" w:hAnsi="Times New Roman" w:cs="Times New Roman"/>
                <w:sz w:val="28"/>
                <w:szCs w:val="28"/>
                <w:lang w:eastAsia="ru-RU"/>
              </w:rPr>
            </w:pPr>
            <w:r w:rsidRPr="00A94159">
              <w:rPr>
                <w:rFonts w:ascii="Times New Roman" w:eastAsia="Times New Roman" w:hAnsi="Times New Roman" w:cs="Times New Roman"/>
                <w:sz w:val="28"/>
                <w:szCs w:val="28"/>
                <w:lang w:eastAsia="ru-RU"/>
              </w:rPr>
              <w:t>Продолжение таблицы 23</w:t>
            </w:r>
          </w:p>
          <w:p w:rsidR="00A94159" w:rsidRPr="00A94159" w:rsidRDefault="00A94159" w:rsidP="00A94159">
            <w:pPr>
              <w:tabs>
                <w:tab w:val="left" w:pos="709"/>
              </w:tabs>
              <w:spacing w:after="0" w:line="240" w:lineRule="auto"/>
              <w:ind w:hanging="108"/>
              <w:jc w:val="both"/>
              <w:rPr>
                <w:rFonts w:ascii="Times New Roman" w:eastAsia="Times New Roman" w:hAnsi="Times New Roman" w:cs="Times New Roman"/>
                <w:sz w:val="16"/>
                <w:szCs w:val="16"/>
                <w:lang w:eastAsia="ru-RU"/>
              </w:rPr>
            </w:pPr>
          </w:p>
        </w:tc>
      </w:tr>
      <w:tr w:rsidR="00A94159" w:rsidRPr="00A94159" w:rsidTr="006948C0">
        <w:trPr>
          <w:trHeight w:val="69"/>
        </w:trPr>
        <w:tc>
          <w:tcPr>
            <w:tcW w:w="2977" w:type="dxa"/>
            <w:tcBorders>
              <w:top w:val="nil"/>
              <w:left w:val="single" w:sz="4" w:space="0" w:color="auto"/>
              <w:bottom w:val="single" w:sz="4" w:space="0" w:color="auto"/>
              <w:right w:val="single" w:sz="4" w:space="0" w:color="auto"/>
            </w:tcBorders>
            <w:shd w:val="clear" w:color="auto" w:fill="auto"/>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850" w:type="dxa"/>
            <w:tcBorders>
              <w:top w:val="nil"/>
              <w:left w:val="nil"/>
              <w:bottom w:val="single" w:sz="4" w:space="0" w:color="auto"/>
              <w:right w:val="single" w:sz="4" w:space="0" w:color="auto"/>
            </w:tcBorders>
            <w:shd w:val="clear" w:color="auto" w:fill="auto"/>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702" w:type="dxa"/>
            <w:tcBorders>
              <w:top w:val="nil"/>
              <w:left w:val="nil"/>
              <w:bottom w:val="single" w:sz="4" w:space="0" w:color="auto"/>
              <w:right w:val="single" w:sz="4" w:space="0" w:color="auto"/>
            </w:tcBorders>
            <w:shd w:val="clear" w:color="auto" w:fill="auto"/>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106" w:type="dxa"/>
            <w:tcBorders>
              <w:top w:val="nil"/>
              <w:left w:val="nil"/>
              <w:bottom w:val="single" w:sz="4" w:space="0" w:color="auto"/>
              <w:right w:val="single" w:sz="4" w:space="0" w:color="auto"/>
            </w:tcBorders>
            <w:shd w:val="clear" w:color="auto" w:fill="auto"/>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870" w:type="dxa"/>
            <w:tcBorders>
              <w:top w:val="nil"/>
              <w:left w:val="nil"/>
              <w:bottom w:val="single" w:sz="4" w:space="0" w:color="auto"/>
              <w:right w:val="single" w:sz="4" w:space="0" w:color="auto"/>
            </w:tcBorders>
            <w:shd w:val="clear" w:color="auto" w:fill="auto"/>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099" w:type="dxa"/>
            <w:tcBorders>
              <w:top w:val="nil"/>
              <w:left w:val="nil"/>
              <w:bottom w:val="single" w:sz="4" w:space="0" w:color="auto"/>
              <w:right w:val="single" w:sz="4" w:space="0" w:color="auto"/>
            </w:tcBorders>
            <w:shd w:val="clear" w:color="auto" w:fill="auto"/>
            <w:vAlign w:val="center"/>
          </w:tcPr>
          <w:p w:rsidR="00A94159" w:rsidRPr="00A94159" w:rsidRDefault="00A94159" w:rsidP="00A94159">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r>
      <w:tr w:rsidR="00D13C09" w:rsidRPr="00A94159" w:rsidTr="006948C0">
        <w:trPr>
          <w:trHeight w:val="6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 xml:space="preserve">Павлодарская </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1 046</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800</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849</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800</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6948C0">
        <w:trPr>
          <w:trHeight w:val="548"/>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Северо-Казахстанская область</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153</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108</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108</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108</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6948C0">
        <w:trPr>
          <w:trHeight w:val="6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Южно-Казахстанская область</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675</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514</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514</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514</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100</w:t>
            </w:r>
          </w:p>
        </w:tc>
      </w:tr>
      <w:tr w:rsidR="00D13C09" w:rsidRPr="00A94159" w:rsidTr="006948C0">
        <w:trPr>
          <w:trHeight w:val="6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г. Алматы</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97</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87</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79</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79</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90,8</w:t>
            </w:r>
          </w:p>
        </w:tc>
      </w:tr>
      <w:tr w:rsidR="00D13C09" w:rsidRPr="00A94159" w:rsidTr="006948C0">
        <w:trPr>
          <w:trHeight w:val="69"/>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г. Астана</w:t>
            </w:r>
          </w:p>
        </w:tc>
        <w:tc>
          <w:tcPr>
            <w:tcW w:w="85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327</w:t>
            </w:r>
          </w:p>
        </w:tc>
        <w:tc>
          <w:tcPr>
            <w:tcW w:w="1702"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206</w:t>
            </w:r>
          </w:p>
        </w:tc>
        <w:tc>
          <w:tcPr>
            <w:tcW w:w="1106"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215</w:t>
            </w:r>
          </w:p>
        </w:tc>
        <w:tc>
          <w:tcPr>
            <w:tcW w:w="1870"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171</w:t>
            </w:r>
          </w:p>
        </w:tc>
        <w:tc>
          <w:tcPr>
            <w:tcW w:w="1099" w:type="dxa"/>
            <w:tcBorders>
              <w:top w:val="nil"/>
              <w:left w:val="nil"/>
              <w:bottom w:val="single" w:sz="4" w:space="0" w:color="auto"/>
              <w:right w:val="single" w:sz="4" w:space="0" w:color="auto"/>
            </w:tcBorders>
            <w:shd w:val="clear" w:color="auto" w:fill="auto"/>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83</w:t>
            </w:r>
          </w:p>
        </w:tc>
      </w:tr>
      <w:tr w:rsidR="00D13C09" w:rsidRPr="00A94159" w:rsidTr="006948C0">
        <w:trPr>
          <w:trHeight w:val="329"/>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rPr>
                <w:rFonts w:ascii="Times New Roman" w:eastAsia="Times New Roman" w:hAnsi="Times New Roman" w:cs="Times New Roman"/>
                <w:bCs/>
                <w:sz w:val="24"/>
                <w:szCs w:val="24"/>
                <w:lang w:eastAsia="ru-RU"/>
              </w:rPr>
            </w:pPr>
            <w:r w:rsidRPr="00A94159">
              <w:rPr>
                <w:rFonts w:ascii="Times New Roman" w:eastAsia="Times New Roman" w:hAnsi="Times New Roman" w:cs="Times New Roman"/>
                <w:bCs/>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6 166</w:t>
            </w:r>
          </w:p>
        </w:tc>
        <w:tc>
          <w:tcPr>
            <w:tcW w:w="17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4 345</w:t>
            </w:r>
          </w:p>
        </w:tc>
        <w:tc>
          <w:tcPr>
            <w:tcW w:w="1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4 451</w:t>
            </w:r>
          </w:p>
        </w:tc>
        <w:tc>
          <w:tcPr>
            <w:tcW w:w="18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4 262</w:t>
            </w:r>
          </w:p>
        </w:tc>
        <w:tc>
          <w:tcPr>
            <w:tcW w:w="10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A94159" w:rsidRDefault="00D13C09" w:rsidP="00FE4871">
            <w:pPr>
              <w:tabs>
                <w:tab w:val="left" w:pos="709"/>
              </w:tabs>
              <w:spacing w:after="0" w:line="240" w:lineRule="auto"/>
              <w:jc w:val="center"/>
              <w:rPr>
                <w:rFonts w:ascii="Times New Roman" w:eastAsia="Times New Roman" w:hAnsi="Times New Roman" w:cs="Times New Roman"/>
                <w:sz w:val="24"/>
                <w:szCs w:val="24"/>
                <w:lang w:eastAsia="ru-RU"/>
              </w:rPr>
            </w:pPr>
            <w:r w:rsidRPr="00A94159">
              <w:rPr>
                <w:rFonts w:ascii="Times New Roman" w:eastAsia="Times New Roman" w:hAnsi="Times New Roman" w:cs="Times New Roman"/>
                <w:sz w:val="24"/>
                <w:szCs w:val="24"/>
                <w:lang w:eastAsia="ru-RU"/>
              </w:rPr>
              <w:t>98,1</w:t>
            </w:r>
          </w:p>
        </w:tc>
      </w:tr>
      <w:tr w:rsidR="00D13C09" w:rsidRPr="00A94159" w:rsidTr="006948C0">
        <w:trPr>
          <w:trHeight w:val="194"/>
        </w:trPr>
        <w:tc>
          <w:tcPr>
            <w:tcW w:w="9604"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D13C09" w:rsidRPr="00A94159" w:rsidRDefault="00D13C09" w:rsidP="006D68B8">
            <w:pPr>
              <w:tabs>
                <w:tab w:val="left" w:pos="709"/>
              </w:tabs>
              <w:spacing w:after="0" w:line="240" w:lineRule="auto"/>
              <w:ind w:firstLine="601"/>
              <w:rPr>
                <w:rFonts w:ascii="Times New Roman" w:eastAsia="Times New Roman" w:hAnsi="Times New Roman" w:cs="Times New Roman"/>
                <w:sz w:val="24"/>
                <w:szCs w:val="24"/>
                <w:lang w:eastAsia="ru-RU"/>
              </w:rPr>
            </w:pPr>
            <w:r w:rsidRPr="00A94159">
              <w:rPr>
                <w:rFonts w:ascii="Times New Roman" w:eastAsia="Times New Roman" w:hAnsi="Times New Roman" w:cs="Times New Roman"/>
                <w:color w:val="000000"/>
                <w:sz w:val="24"/>
                <w:szCs w:val="24"/>
                <w:lang w:val="kk-KZ" w:eastAsia="ru-RU"/>
              </w:rPr>
              <w:t xml:space="preserve">Примечание – </w:t>
            </w:r>
            <w:r w:rsidR="00A94159" w:rsidRPr="00A94159">
              <w:rPr>
                <w:rFonts w:ascii="Times New Roman" w:eastAsia="Times New Roman" w:hAnsi="Times New Roman" w:cs="Times New Roman"/>
                <w:color w:val="000000"/>
                <w:sz w:val="24"/>
                <w:szCs w:val="24"/>
                <w:lang w:val="kk-KZ" w:eastAsia="ru-RU"/>
              </w:rPr>
              <w:t>С</w:t>
            </w:r>
            <w:r w:rsidRPr="00A94159">
              <w:rPr>
                <w:rFonts w:ascii="Times New Roman" w:eastAsia="Times New Roman" w:hAnsi="Times New Roman" w:cs="Times New Roman"/>
                <w:color w:val="000000"/>
                <w:sz w:val="24"/>
                <w:szCs w:val="24"/>
                <w:lang w:val="kk-KZ" w:eastAsia="ru-RU"/>
              </w:rPr>
              <w:t xml:space="preserve">оставлено автором на основе источника </w:t>
            </w:r>
            <w:r w:rsidRPr="00A94159">
              <w:rPr>
                <w:rFonts w:ascii="Times New Roman" w:eastAsia="Times New Roman" w:hAnsi="Times New Roman" w:cs="Times New Roman"/>
                <w:sz w:val="24"/>
                <w:szCs w:val="24"/>
                <w:lang w:eastAsia="ru-RU"/>
              </w:rPr>
              <w:t>[</w:t>
            </w:r>
            <w:r w:rsidRPr="00A94159">
              <w:rPr>
                <w:rFonts w:ascii="Times New Roman" w:eastAsia="Times New Roman" w:hAnsi="Times New Roman" w:cs="Times New Roman"/>
                <w:sz w:val="24"/>
                <w:szCs w:val="24"/>
                <w:lang w:val="kk-KZ" w:eastAsia="ru-RU"/>
              </w:rPr>
              <w:t>66</w:t>
            </w:r>
            <w:r w:rsidR="00A94159">
              <w:rPr>
                <w:rFonts w:ascii="Times New Roman" w:eastAsia="Times New Roman" w:hAnsi="Times New Roman" w:cs="Times New Roman"/>
                <w:sz w:val="24"/>
                <w:szCs w:val="24"/>
                <w:lang w:eastAsia="ru-RU"/>
              </w:rPr>
              <w:t>]</w:t>
            </w:r>
          </w:p>
        </w:tc>
      </w:tr>
    </w:tbl>
    <w:p w:rsidR="00D13C09" w:rsidRPr="006D68B8" w:rsidRDefault="00D13C09" w:rsidP="00FE4871">
      <w:pPr>
        <w:tabs>
          <w:tab w:val="left" w:pos="709"/>
        </w:tabs>
        <w:autoSpaceDN w:val="0"/>
        <w:spacing w:after="0" w:line="240" w:lineRule="auto"/>
        <w:jc w:val="both"/>
        <w:rPr>
          <w:rFonts w:ascii="Times New Roman" w:eastAsia="Times New Roman" w:hAnsi="Times New Roman" w:cs="Times New Roman"/>
          <w:sz w:val="28"/>
          <w:szCs w:val="28"/>
          <w:lang w:eastAsia="ru-RU"/>
        </w:rPr>
      </w:pPr>
    </w:p>
    <w:p w:rsidR="00D13C09" w:rsidRPr="00272B1D" w:rsidRDefault="00D13C09" w:rsidP="00A94159">
      <w:pPr>
        <w:tabs>
          <w:tab w:val="left" w:pos="709"/>
        </w:tabs>
        <w:autoSpaceDN w:val="0"/>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правоохранительные органы направлен 341 материал, из них 151 находится на доследовании, по 112 прекращено досудебное производство, 8 направлено в суд. К ответственности привлечено 3 368 должностных лиц, в том числе к</w:t>
      </w:r>
      <w:r w:rsidR="00A94159">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дисциплинарной – 2 466, административной – 895, уголовной – 7.По итогам 2020 года судами по результатам рассмотрения, переданных ревизионными комиссиями материалов административного производства в доход государства взысканы штрафы на сумму 133,8</w:t>
      </w:r>
      <w:r w:rsidR="00A94159">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млн. тенге.</w:t>
      </w:r>
    </w:p>
    <w:p w:rsidR="00D13C09" w:rsidRPr="00272B1D" w:rsidRDefault="00D13C09" w:rsidP="00A94159">
      <w:pPr>
        <w:tabs>
          <w:tab w:val="left" w:pos="709"/>
        </w:tabs>
        <w:autoSpaceDN w:val="0"/>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Что касается деятельности ревизионных комиссий в 2021 году, то, как видно, произошел значительный рост по всем показателям.</w:t>
      </w:r>
    </w:p>
    <w:p w:rsidR="00D13C09" w:rsidRPr="00272B1D" w:rsidRDefault="00D13C09" w:rsidP="00FE4871">
      <w:pPr>
        <w:tabs>
          <w:tab w:val="left" w:pos="709"/>
        </w:tabs>
        <w:autoSpaceDN w:val="0"/>
        <w:spacing w:after="0" w:line="240" w:lineRule="auto"/>
        <w:jc w:val="both"/>
        <w:rPr>
          <w:rFonts w:ascii="Times New Roman" w:eastAsia="Times New Roman" w:hAnsi="Times New Roman" w:cs="Times New Roman"/>
          <w:sz w:val="28"/>
          <w:szCs w:val="28"/>
          <w:lang w:eastAsia="ru-RU"/>
        </w:rPr>
      </w:pPr>
    </w:p>
    <w:p w:rsidR="00D13C09" w:rsidRDefault="00D13C09" w:rsidP="00FE4871">
      <w:pPr>
        <w:tabs>
          <w:tab w:val="left" w:pos="709"/>
        </w:tabs>
        <w:autoSpaceDN w:val="0"/>
        <w:spacing w:after="0" w:line="240" w:lineRule="auto"/>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Таблица 24 – Итоги работы ревизионных комиссий за 9 месяцев 2021 года</w:t>
      </w:r>
    </w:p>
    <w:p w:rsidR="00A94159" w:rsidRPr="00A94159" w:rsidRDefault="00A94159" w:rsidP="00A94159">
      <w:pPr>
        <w:tabs>
          <w:tab w:val="left" w:pos="709"/>
        </w:tabs>
        <w:autoSpaceDN w:val="0"/>
        <w:spacing w:after="0" w:line="240" w:lineRule="auto"/>
        <w:jc w:val="right"/>
        <w:rPr>
          <w:rFonts w:ascii="Times New Roman" w:eastAsia="Times New Roman" w:hAnsi="Times New Roman" w:cs="Times New Roman"/>
          <w:sz w:val="16"/>
          <w:szCs w:val="16"/>
          <w:lang w:eastAsia="ru-RU"/>
        </w:rPr>
      </w:pPr>
    </w:p>
    <w:tbl>
      <w:tblPr>
        <w:tblStyle w:val="24"/>
        <w:tblW w:w="0" w:type="auto"/>
        <w:tblInd w:w="164" w:type="dxa"/>
        <w:tblLook w:val="04A0" w:firstRow="1" w:lastRow="0" w:firstColumn="1" w:lastColumn="0" w:noHBand="0" w:noVBand="1"/>
      </w:tblPr>
      <w:tblGrid>
        <w:gridCol w:w="6190"/>
        <w:gridCol w:w="1432"/>
        <w:gridCol w:w="1842"/>
      </w:tblGrid>
      <w:tr w:rsidR="00D13C09" w:rsidRPr="00272B1D" w:rsidTr="00A94159">
        <w:tc>
          <w:tcPr>
            <w:tcW w:w="6299" w:type="dxa"/>
            <w:vAlign w:val="center"/>
          </w:tcPr>
          <w:p w:rsidR="00D13C09" w:rsidRPr="00272B1D" w:rsidRDefault="00D13C09" w:rsidP="00A94159">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Наименование ключевых показателей</w:t>
            </w:r>
          </w:p>
        </w:tc>
        <w:tc>
          <w:tcPr>
            <w:tcW w:w="1442" w:type="dxa"/>
            <w:vAlign w:val="center"/>
          </w:tcPr>
          <w:p w:rsidR="00A94159" w:rsidRDefault="00D13C09" w:rsidP="00A94159">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 xml:space="preserve">9 месяцев </w:t>
            </w:r>
          </w:p>
          <w:p w:rsidR="00D13C09" w:rsidRPr="00272B1D" w:rsidRDefault="00D13C09" w:rsidP="00A94159">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2020</w:t>
            </w:r>
            <w:r w:rsidR="00A94159">
              <w:rPr>
                <w:rFonts w:ascii="Times New Roman" w:eastAsia="Times New Roman" w:hAnsi="Times New Roman" w:cs="Times New Roman"/>
                <w:lang w:eastAsia="ru-RU"/>
              </w:rPr>
              <w:t xml:space="preserve"> </w:t>
            </w:r>
            <w:r w:rsidRPr="00272B1D">
              <w:rPr>
                <w:rFonts w:ascii="Times New Roman" w:eastAsia="Times New Roman" w:hAnsi="Times New Roman" w:cs="Times New Roman"/>
                <w:lang w:eastAsia="ru-RU"/>
              </w:rPr>
              <w:t>г</w:t>
            </w:r>
            <w:r w:rsidR="00A94159">
              <w:rPr>
                <w:rFonts w:ascii="Times New Roman" w:eastAsia="Times New Roman" w:hAnsi="Times New Roman" w:cs="Times New Roman"/>
                <w:lang w:eastAsia="ru-RU"/>
              </w:rPr>
              <w:t>ода</w:t>
            </w:r>
          </w:p>
        </w:tc>
        <w:tc>
          <w:tcPr>
            <w:tcW w:w="1862" w:type="dxa"/>
            <w:vAlign w:val="center"/>
          </w:tcPr>
          <w:p w:rsidR="00D13C09" w:rsidRPr="00272B1D" w:rsidRDefault="00D13C09" w:rsidP="00A94159">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9 месяцев 2021</w:t>
            </w:r>
            <w:r w:rsidR="00A94159">
              <w:rPr>
                <w:rFonts w:ascii="Times New Roman" w:eastAsia="Times New Roman" w:hAnsi="Times New Roman" w:cs="Times New Roman"/>
                <w:lang w:eastAsia="ru-RU"/>
              </w:rPr>
              <w:t xml:space="preserve"> </w:t>
            </w:r>
            <w:r w:rsidRPr="00272B1D">
              <w:rPr>
                <w:rFonts w:ascii="Times New Roman" w:eastAsia="Times New Roman" w:hAnsi="Times New Roman" w:cs="Times New Roman"/>
                <w:lang w:eastAsia="ru-RU"/>
              </w:rPr>
              <w:t>г</w:t>
            </w:r>
            <w:r w:rsidR="00A94159">
              <w:rPr>
                <w:rFonts w:ascii="Times New Roman" w:eastAsia="Times New Roman" w:hAnsi="Times New Roman" w:cs="Times New Roman"/>
                <w:lang w:eastAsia="ru-RU"/>
              </w:rPr>
              <w:t>ода</w:t>
            </w:r>
          </w:p>
        </w:tc>
      </w:tr>
      <w:tr w:rsidR="00D13C09" w:rsidRPr="00272B1D" w:rsidTr="006D68B8">
        <w:tc>
          <w:tcPr>
            <w:tcW w:w="6299" w:type="dxa"/>
          </w:tcPr>
          <w:p w:rsidR="00D13C09" w:rsidRPr="00272B1D" w:rsidRDefault="00D13C09" w:rsidP="00FE4871">
            <w:pPr>
              <w:tabs>
                <w:tab w:val="left" w:pos="709"/>
              </w:tabs>
              <w:jc w:val="both"/>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Количество объектов, охваченных аудитом (ед.)</w:t>
            </w:r>
          </w:p>
        </w:tc>
        <w:tc>
          <w:tcPr>
            <w:tcW w:w="144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1266</w:t>
            </w:r>
          </w:p>
        </w:tc>
        <w:tc>
          <w:tcPr>
            <w:tcW w:w="186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1699</w:t>
            </w:r>
          </w:p>
        </w:tc>
      </w:tr>
      <w:tr w:rsidR="00D13C09" w:rsidRPr="00272B1D" w:rsidTr="006D68B8">
        <w:tc>
          <w:tcPr>
            <w:tcW w:w="6299" w:type="dxa"/>
          </w:tcPr>
          <w:p w:rsidR="00D13C09" w:rsidRPr="00272B1D" w:rsidRDefault="00D13C09" w:rsidP="00FE4871">
            <w:pPr>
              <w:tabs>
                <w:tab w:val="left" w:pos="709"/>
              </w:tabs>
              <w:jc w:val="both"/>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Объем средств, охваченных аудитом (млрд.</w:t>
            </w:r>
            <w:r w:rsidR="00A94159">
              <w:rPr>
                <w:rFonts w:ascii="Times New Roman" w:eastAsia="Times New Roman" w:hAnsi="Times New Roman" w:cs="Times New Roman"/>
                <w:lang w:eastAsia="ru-RU"/>
              </w:rPr>
              <w:t xml:space="preserve"> </w:t>
            </w:r>
            <w:r w:rsidRPr="00272B1D">
              <w:rPr>
                <w:rFonts w:ascii="Times New Roman" w:eastAsia="Times New Roman" w:hAnsi="Times New Roman" w:cs="Times New Roman"/>
                <w:lang w:eastAsia="ru-RU"/>
              </w:rPr>
              <w:t>тг.)</w:t>
            </w:r>
          </w:p>
        </w:tc>
        <w:tc>
          <w:tcPr>
            <w:tcW w:w="144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1 613,4</w:t>
            </w:r>
          </w:p>
        </w:tc>
        <w:tc>
          <w:tcPr>
            <w:tcW w:w="186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2 761,6</w:t>
            </w:r>
          </w:p>
        </w:tc>
      </w:tr>
      <w:tr w:rsidR="00D13C09" w:rsidRPr="00272B1D" w:rsidTr="006D68B8">
        <w:tc>
          <w:tcPr>
            <w:tcW w:w="6299" w:type="dxa"/>
          </w:tcPr>
          <w:p w:rsidR="00D13C09" w:rsidRPr="00272B1D" w:rsidRDefault="00D13C09" w:rsidP="00FE4871">
            <w:pPr>
              <w:tabs>
                <w:tab w:val="left" w:pos="709"/>
              </w:tabs>
              <w:rPr>
                <w:rFonts w:ascii="Times New Roman" w:eastAsia="Times New Roman" w:hAnsi="Times New Roman" w:cs="Times New Roman"/>
                <w:i/>
                <w:lang w:eastAsia="ru-RU"/>
              </w:rPr>
            </w:pPr>
            <w:r w:rsidRPr="00272B1D">
              <w:rPr>
                <w:rFonts w:ascii="Times New Roman" w:eastAsia="Times New Roman" w:hAnsi="Times New Roman" w:cs="Times New Roman"/>
                <w:i/>
                <w:lang w:eastAsia="ru-RU"/>
              </w:rPr>
              <w:t>Выявлены:</w:t>
            </w:r>
          </w:p>
          <w:p w:rsidR="00D13C09" w:rsidRPr="00272B1D" w:rsidRDefault="00D13C09" w:rsidP="00FE4871">
            <w:pPr>
              <w:tabs>
                <w:tab w:val="left" w:pos="709"/>
              </w:tabs>
              <w:rPr>
                <w:rFonts w:ascii="Times New Roman" w:eastAsia="Times New Roman" w:hAnsi="Times New Roman" w:cs="Times New Roman"/>
                <w:i/>
                <w:lang w:eastAsia="ru-RU"/>
              </w:rPr>
            </w:pPr>
            <w:r w:rsidRPr="00272B1D">
              <w:rPr>
                <w:rFonts w:ascii="Times New Roman" w:eastAsia="Times New Roman" w:hAnsi="Times New Roman" w:cs="Times New Roman"/>
                <w:i/>
                <w:lang w:eastAsia="ru-RU"/>
              </w:rPr>
              <w:t>финансовые нарушения (млрд.</w:t>
            </w:r>
            <w:r w:rsidR="00A94159">
              <w:rPr>
                <w:rFonts w:ascii="Times New Roman" w:eastAsia="Times New Roman" w:hAnsi="Times New Roman" w:cs="Times New Roman"/>
                <w:i/>
                <w:lang w:eastAsia="ru-RU"/>
              </w:rPr>
              <w:t xml:space="preserve"> </w:t>
            </w:r>
            <w:r w:rsidRPr="00272B1D">
              <w:rPr>
                <w:rFonts w:ascii="Times New Roman" w:eastAsia="Times New Roman" w:hAnsi="Times New Roman" w:cs="Times New Roman"/>
                <w:i/>
                <w:lang w:eastAsia="ru-RU"/>
              </w:rPr>
              <w:t>тг.)</w:t>
            </w:r>
          </w:p>
        </w:tc>
        <w:tc>
          <w:tcPr>
            <w:tcW w:w="144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74,1</w:t>
            </w:r>
          </w:p>
        </w:tc>
        <w:tc>
          <w:tcPr>
            <w:tcW w:w="186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1 191,8</w:t>
            </w:r>
          </w:p>
        </w:tc>
      </w:tr>
      <w:tr w:rsidR="00D13C09" w:rsidRPr="00272B1D" w:rsidTr="006D68B8">
        <w:tc>
          <w:tcPr>
            <w:tcW w:w="6299" w:type="dxa"/>
          </w:tcPr>
          <w:p w:rsidR="00D13C09" w:rsidRPr="00272B1D" w:rsidRDefault="00D13C09" w:rsidP="00FE4871">
            <w:pPr>
              <w:tabs>
                <w:tab w:val="left" w:pos="709"/>
              </w:tabs>
              <w:rPr>
                <w:rFonts w:ascii="Times New Roman" w:eastAsia="Times New Roman" w:hAnsi="Times New Roman" w:cs="Times New Roman"/>
                <w:i/>
                <w:lang w:eastAsia="ru-RU"/>
              </w:rPr>
            </w:pPr>
            <w:r w:rsidRPr="00272B1D">
              <w:rPr>
                <w:rFonts w:ascii="Times New Roman" w:eastAsia="Times New Roman" w:hAnsi="Times New Roman" w:cs="Times New Roman"/>
                <w:i/>
                <w:lang w:eastAsia="ru-RU"/>
              </w:rPr>
              <w:t>неэффективно использованные бюджетные средства (млрд.</w:t>
            </w:r>
            <w:r w:rsidR="00A94159">
              <w:rPr>
                <w:rFonts w:ascii="Times New Roman" w:eastAsia="Times New Roman" w:hAnsi="Times New Roman" w:cs="Times New Roman"/>
                <w:i/>
                <w:lang w:eastAsia="ru-RU"/>
              </w:rPr>
              <w:t xml:space="preserve"> </w:t>
            </w:r>
            <w:r w:rsidRPr="00272B1D">
              <w:rPr>
                <w:rFonts w:ascii="Times New Roman" w:eastAsia="Times New Roman" w:hAnsi="Times New Roman" w:cs="Times New Roman"/>
                <w:i/>
                <w:lang w:eastAsia="ru-RU"/>
              </w:rPr>
              <w:t>тг.)</w:t>
            </w:r>
          </w:p>
        </w:tc>
        <w:tc>
          <w:tcPr>
            <w:tcW w:w="144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35,4</w:t>
            </w:r>
          </w:p>
        </w:tc>
        <w:tc>
          <w:tcPr>
            <w:tcW w:w="186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70,6</w:t>
            </w:r>
          </w:p>
        </w:tc>
      </w:tr>
      <w:tr w:rsidR="00D13C09" w:rsidRPr="00272B1D" w:rsidTr="006D68B8">
        <w:tc>
          <w:tcPr>
            <w:tcW w:w="6299" w:type="dxa"/>
          </w:tcPr>
          <w:p w:rsidR="00D13C09" w:rsidRPr="00272B1D" w:rsidRDefault="00D13C09" w:rsidP="00FE4871">
            <w:pPr>
              <w:tabs>
                <w:tab w:val="left" w:pos="709"/>
              </w:tabs>
              <w:jc w:val="both"/>
              <w:rPr>
                <w:rFonts w:ascii="Times New Roman" w:eastAsia="Times New Roman" w:hAnsi="Times New Roman" w:cs="Times New Roman"/>
                <w:lang w:eastAsia="ru-RU"/>
              </w:rPr>
            </w:pPr>
            <w:r w:rsidRPr="00272B1D">
              <w:rPr>
                <w:rFonts w:ascii="Times New Roman" w:eastAsia="Times New Roman" w:hAnsi="Times New Roman" w:cs="Times New Roman"/>
                <w:i/>
                <w:lang w:eastAsia="ru-RU"/>
              </w:rPr>
              <w:t>неэффективное планирование</w:t>
            </w:r>
            <w:r w:rsidRPr="00272B1D">
              <w:rPr>
                <w:rFonts w:ascii="Times New Roman" w:eastAsia="Times New Roman" w:hAnsi="Times New Roman" w:cs="Times New Roman"/>
                <w:lang w:eastAsia="ru-RU"/>
              </w:rPr>
              <w:t xml:space="preserve"> </w:t>
            </w:r>
            <w:r w:rsidRPr="00272B1D">
              <w:rPr>
                <w:rFonts w:ascii="Times New Roman" w:eastAsia="Times New Roman" w:hAnsi="Times New Roman" w:cs="Times New Roman"/>
                <w:i/>
                <w:lang w:eastAsia="ru-RU"/>
              </w:rPr>
              <w:t>(млрд.</w:t>
            </w:r>
            <w:r w:rsidR="00A94159">
              <w:rPr>
                <w:rFonts w:ascii="Times New Roman" w:eastAsia="Times New Roman" w:hAnsi="Times New Roman" w:cs="Times New Roman"/>
                <w:i/>
                <w:lang w:eastAsia="ru-RU"/>
              </w:rPr>
              <w:t xml:space="preserve"> </w:t>
            </w:r>
            <w:r w:rsidRPr="00272B1D">
              <w:rPr>
                <w:rFonts w:ascii="Times New Roman" w:eastAsia="Times New Roman" w:hAnsi="Times New Roman" w:cs="Times New Roman"/>
                <w:i/>
                <w:lang w:eastAsia="ru-RU"/>
              </w:rPr>
              <w:t>тг.)</w:t>
            </w:r>
          </w:p>
        </w:tc>
        <w:tc>
          <w:tcPr>
            <w:tcW w:w="144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21,1</w:t>
            </w:r>
          </w:p>
        </w:tc>
        <w:tc>
          <w:tcPr>
            <w:tcW w:w="186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113,9</w:t>
            </w:r>
          </w:p>
        </w:tc>
      </w:tr>
      <w:tr w:rsidR="00D13C09" w:rsidRPr="00272B1D" w:rsidTr="006D68B8">
        <w:tc>
          <w:tcPr>
            <w:tcW w:w="6299" w:type="dxa"/>
          </w:tcPr>
          <w:p w:rsidR="00D13C09" w:rsidRPr="00272B1D" w:rsidRDefault="00D13C09" w:rsidP="00FE4871">
            <w:pPr>
              <w:tabs>
                <w:tab w:val="left" w:pos="709"/>
              </w:tabs>
              <w:jc w:val="both"/>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Объем средств, подлежащих восстановлению (млрд.</w:t>
            </w:r>
            <w:r w:rsidR="00A94159">
              <w:rPr>
                <w:rFonts w:ascii="Times New Roman" w:eastAsia="Times New Roman" w:hAnsi="Times New Roman" w:cs="Times New Roman"/>
                <w:lang w:eastAsia="ru-RU"/>
              </w:rPr>
              <w:t xml:space="preserve"> </w:t>
            </w:r>
            <w:r w:rsidRPr="00272B1D">
              <w:rPr>
                <w:rFonts w:ascii="Times New Roman" w:eastAsia="Times New Roman" w:hAnsi="Times New Roman" w:cs="Times New Roman"/>
                <w:lang w:eastAsia="ru-RU"/>
              </w:rPr>
              <w:t>тг.)</w:t>
            </w:r>
          </w:p>
        </w:tc>
        <w:tc>
          <w:tcPr>
            <w:tcW w:w="144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74,1</w:t>
            </w:r>
          </w:p>
        </w:tc>
        <w:tc>
          <w:tcPr>
            <w:tcW w:w="186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1 191,8</w:t>
            </w:r>
          </w:p>
        </w:tc>
      </w:tr>
      <w:tr w:rsidR="00D13C09" w:rsidRPr="00272B1D" w:rsidTr="006D68B8">
        <w:tc>
          <w:tcPr>
            <w:tcW w:w="6299" w:type="dxa"/>
          </w:tcPr>
          <w:p w:rsidR="00D13C09" w:rsidRPr="00272B1D" w:rsidRDefault="00D13C09" w:rsidP="00FE4871">
            <w:pPr>
              <w:tabs>
                <w:tab w:val="left" w:pos="709"/>
              </w:tabs>
              <w:jc w:val="both"/>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Восстановление (возмещение) средств (млрд.</w:t>
            </w:r>
            <w:r w:rsidR="00A94159">
              <w:rPr>
                <w:rFonts w:ascii="Times New Roman" w:eastAsia="Times New Roman" w:hAnsi="Times New Roman" w:cs="Times New Roman"/>
                <w:lang w:eastAsia="ru-RU"/>
              </w:rPr>
              <w:t xml:space="preserve"> </w:t>
            </w:r>
            <w:r w:rsidRPr="00272B1D">
              <w:rPr>
                <w:rFonts w:ascii="Times New Roman" w:eastAsia="Times New Roman" w:hAnsi="Times New Roman" w:cs="Times New Roman"/>
                <w:lang w:eastAsia="ru-RU"/>
              </w:rPr>
              <w:t>тг.)</w:t>
            </w:r>
          </w:p>
        </w:tc>
        <w:tc>
          <w:tcPr>
            <w:tcW w:w="144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66,4</w:t>
            </w:r>
          </w:p>
        </w:tc>
        <w:tc>
          <w:tcPr>
            <w:tcW w:w="1862" w:type="dxa"/>
            <w:vAlign w:val="center"/>
          </w:tcPr>
          <w:p w:rsidR="00D13C09" w:rsidRPr="00272B1D" w:rsidRDefault="00D13C09" w:rsidP="006D68B8">
            <w:pPr>
              <w:tabs>
                <w:tab w:val="left" w:pos="709"/>
              </w:tabs>
              <w:jc w:val="center"/>
              <w:rPr>
                <w:rFonts w:ascii="Times New Roman" w:eastAsia="Times New Roman" w:hAnsi="Times New Roman" w:cs="Times New Roman"/>
                <w:lang w:eastAsia="ru-RU"/>
              </w:rPr>
            </w:pPr>
            <w:r w:rsidRPr="00272B1D">
              <w:rPr>
                <w:rFonts w:ascii="Times New Roman" w:eastAsia="Times New Roman" w:hAnsi="Times New Roman" w:cs="Times New Roman"/>
                <w:lang w:eastAsia="ru-RU"/>
              </w:rPr>
              <w:t>1 155,0</w:t>
            </w:r>
          </w:p>
        </w:tc>
      </w:tr>
    </w:tbl>
    <w:p w:rsidR="00D13C09" w:rsidRPr="00272B1D" w:rsidRDefault="00D13C09" w:rsidP="00FE4871">
      <w:pPr>
        <w:tabs>
          <w:tab w:val="left" w:pos="709"/>
        </w:tabs>
        <w:autoSpaceDN w:val="0"/>
        <w:spacing w:after="0" w:line="240" w:lineRule="auto"/>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       </w:t>
      </w:r>
    </w:p>
    <w:p w:rsidR="00D13C09" w:rsidRPr="00272B1D" w:rsidRDefault="00D13C09" w:rsidP="00A94159">
      <w:pPr>
        <w:tabs>
          <w:tab w:val="left" w:pos="709"/>
        </w:tabs>
        <w:autoSpaceDN w:val="0"/>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Анализ показал, что исполнение поручений и рекомендаций сохранилось в диапазоне 98-100% и основная сумма нарушений пришлась на г.</w:t>
      </w:r>
      <w:r w:rsidR="00A94159">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 xml:space="preserve">Нур-Султан. </w:t>
      </w:r>
    </w:p>
    <w:p w:rsidR="00A94159" w:rsidRDefault="00A94159" w:rsidP="00FE4871">
      <w:pPr>
        <w:spacing w:after="0" w:line="240" w:lineRule="auto"/>
        <w:rPr>
          <w:rFonts w:ascii="Times New Roman" w:eastAsia="Calibri" w:hAnsi="Times New Roman" w:cs="Times New Roman"/>
          <w:b/>
          <w:sz w:val="28"/>
          <w:szCs w:val="28"/>
        </w:rPr>
      </w:pPr>
    </w:p>
    <w:p w:rsidR="006D68B8" w:rsidRDefault="006D68B8" w:rsidP="00FE4871">
      <w:pPr>
        <w:spacing w:after="0" w:line="240" w:lineRule="auto"/>
        <w:rPr>
          <w:rFonts w:ascii="Times New Roman" w:eastAsia="Calibri" w:hAnsi="Times New Roman" w:cs="Times New Roman"/>
          <w:b/>
          <w:sz w:val="28"/>
          <w:szCs w:val="28"/>
        </w:rPr>
      </w:pPr>
    </w:p>
    <w:p w:rsidR="006D68B8" w:rsidRDefault="006D68B8" w:rsidP="00FE4871">
      <w:pPr>
        <w:spacing w:after="0" w:line="240" w:lineRule="auto"/>
        <w:rPr>
          <w:rFonts w:ascii="Times New Roman" w:eastAsia="Calibri" w:hAnsi="Times New Roman" w:cs="Times New Roman"/>
          <w:b/>
          <w:sz w:val="28"/>
          <w:szCs w:val="28"/>
        </w:rPr>
      </w:pPr>
    </w:p>
    <w:p w:rsidR="006D68B8" w:rsidRDefault="006D68B8" w:rsidP="00FE4871">
      <w:pPr>
        <w:spacing w:after="0" w:line="240" w:lineRule="auto"/>
        <w:rPr>
          <w:rFonts w:ascii="Times New Roman" w:eastAsia="Calibri" w:hAnsi="Times New Roman" w:cs="Times New Roman"/>
          <w:b/>
          <w:sz w:val="28"/>
          <w:szCs w:val="28"/>
        </w:rPr>
      </w:pPr>
    </w:p>
    <w:p w:rsidR="00D13C09" w:rsidRPr="00272B1D" w:rsidRDefault="00D13C09" w:rsidP="00A94159">
      <w:pPr>
        <w:spacing w:after="0" w:line="240" w:lineRule="auto"/>
        <w:ind w:firstLine="709"/>
        <w:rPr>
          <w:rFonts w:ascii="Times New Roman" w:eastAsia="Calibri" w:hAnsi="Times New Roman" w:cs="Times New Roman"/>
          <w:b/>
          <w:sz w:val="28"/>
          <w:szCs w:val="28"/>
        </w:rPr>
      </w:pPr>
      <w:r w:rsidRPr="00272B1D">
        <w:rPr>
          <w:rFonts w:ascii="Times New Roman" w:eastAsia="Times New Roman" w:hAnsi="Times New Roman" w:cs="Times New Roman"/>
          <w:noProof/>
          <w:sz w:val="28"/>
          <w:szCs w:val="28"/>
          <w:lang w:eastAsia="ru-RU"/>
        </w:rPr>
        <w:drawing>
          <wp:anchor distT="0" distB="0" distL="114300" distR="114300" simplePos="0" relativeHeight="251765760" behindDoc="1" locked="0" layoutInCell="1" allowOverlap="1" wp14:anchorId="1974ACDE" wp14:editId="2C188F06">
            <wp:simplePos x="0" y="0"/>
            <wp:positionH relativeFrom="column">
              <wp:posOffset>3000375</wp:posOffset>
            </wp:positionH>
            <wp:positionV relativeFrom="paragraph">
              <wp:posOffset>-24130</wp:posOffset>
            </wp:positionV>
            <wp:extent cx="2832735" cy="1665605"/>
            <wp:effectExtent l="0" t="0" r="5715" b="0"/>
            <wp:wrapNone/>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5">
                      <a:extLst>
                        <a:ext uri="{28A0092B-C50C-407E-A947-70E740481C1C}">
                          <a14:useLocalDpi xmlns:a14="http://schemas.microsoft.com/office/drawing/2010/main" val="0"/>
                        </a:ext>
                      </a:extLst>
                    </a:blip>
                    <a:srcRect l="65933" b="44650"/>
                    <a:stretch/>
                  </pic:blipFill>
                  <pic:spPr bwMode="auto">
                    <a:xfrm>
                      <a:off x="0" y="0"/>
                      <a:ext cx="2832735" cy="166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72B1D">
        <w:rPr>
          <w:rFonts w:ascii="Times New Roman" w:eastAsia="Times New Roman" w:hAnsi="Times New Roman" w:cs="Times New Roman"/>
          <w:noProof/>
          <w:sz w:val="28"/>
          <w:szCs w:val="28"/>
          <w:lang w:eastAsia="ru-RU"/>
        </w:rPr>
        <w:drawing>
          <wp:inline distT="0" distB="0" distL="0" distR="0" wp14:anchorId="6B61D8BF" wp14:editId="23C4F905">
            <wp:extent cx="2374006" cy="1644203"/>
            <wp:effectExtent l="0" t="0" r="762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5">
                      <a:extLst>
                        <a:ext uri="{28A0092B-C50C-407E-A947-70E740481C1C}">
                          <a14:useLocalDpi xmlns:a14="http://schemas.microsoft.com/office/drawing/2010/main" val="0"/>
                        </a:ext>
                      </a:extLst>
                    </a:blip>
                    <a:srcRect l="1845" t="20685" r="74451" b="40941"/>
                    <a:stretch/>
                  </pic:blipFill>
                  <pic:spPr bwMode="auto">
                    <a:xfrm>
                      <a:off x="0" y="0"/>
                      <a:ext cx="2373172" cy="1643625"/>
                    </a:xfrm>
                    <a:prstGeom prst="rect">
                      <a:avLst/>
                    </a:prstGeom>
                    <a:noFill/>
                    <a:ln>
                      <a:noFill/>
                    </a:ln>
                    <a:extLst>
                      <a:ext uri="{53640926-AAD7-44D8-BBD7-CCE9431645EC}">
                        <a14:shadowObscured xmlns:a14="http://schemas.microsoft.com/office/drawing/2010/main"/>
                      </a:ext>
                    </a:extLst>
                  </pic:spPr>
                </pic:pic>
              </a:graphicData>
            </a:graphic>
          </wp:inline>
        </w:drawing>
      </w:r>
    </w:p>
    <w:p w:rsidR="00D13C09" w:rsidRPr="00A94159" w:rsidRDefault="00A94159" w:rsidP="00A94159">
      <w:pPr>
        <w:spacing w:after="0" w:line="240" w:lineRule="auto"/>
        <w:ind w:firstLine="2552"/>
        <w:rPr>
          <w:rFonts w:ascii="Times New Roman" w:eastAsia="Calibri" w:hAnsi="Times New Roman" w:cs="Times New Roman"/>
          <w:sz w:val="24"/>
          <w:szCs w:val="24"/>
        </w:rPr>
      </w:pPr>
      <w:r w:rsidRPr="00A94159">
        <w:rPr>
          <w:rFonts w:ascii="Times New Roman" w:eastAsia="Calibri" w:hAnsi="Times New Roman" w:cs="Times New Roman"/>
          <w:sz w:val="24"/>
          <w:szCs w:val="24"/>
        </w:rPr>
        <w:t xml:space="preserve">а                 </w:t>
      </w:r>
      <w:r>
        <w:rPr>
          <w:rFonts w:ascii="Times New Roman" w:eastAsia="Calibri" w:hAnsi="Times New Roman" w:cs="Times New Roman"/>
          <w:sz w:val="24"/>
          <w:szCs w:val="24"/>
        </w:rPr>
        <w:t xml:space="preserve">             </w:t>
      </w:r>
      <w:r w:rsidRPr="00A94159">
        <w:rPr>
          <w:rFonts w:ascii="Times New Roman" w:eastAsia="Calibri" w:hAnsi="Times New Roman" w:cs="Times New Roman"/>
          <w:sz w:val="24"/>
          <w:szCs w:val="24"/>
        </w:rPr>
        <w:t xml:space="preserve">                                       б</w:t>
      </w:r>
    </w:p>
    <w:p w:rsidR="00A94159" w:rsidRPr="00A94159" w:rsidRDefault="00A94159" w:rsidP="00FE4871">
      <w:pPr>
        <w:spacing w:after="0" w:line="240" w:lineRule="auto"/>
        <w:jc w:val="center"/>
        <w:rPr>
          <w:rFonts w:ascii="Times New Roman" w:eastAsia="Calibri" w:hAnsi="Times New Roman" w:cs="Times New Roman"/>
          <w:sz w:val="16"/>
          <w:szCs w:val="16"/>
        </w:rPr>
      </w:pPr>
    </w:p>
    <w:p w:rsidR="00A94159" w:rsidRPr="00982554" w:rsidRDefault="00A94159" w:rsidP="00982554">
      <w:pPr>
        <w:spacing w:after="0" w:line="240" w:lineRule="auto"/>
        <w:jc w:val="center"/>
        <w:rPr>
          <w:rFonts w:ascii="Times New Roman" w:eastAsia="Calibri" w:hAnsi="Times New Roman" w:cs="Times New Roman"/>
          <w:sz w:val="28"/>
          <w:szCs w:val="28"/>
        </w:rPr>
      </w:pPr>
      <w:r w:rsidRPr="00982554">
        <w:rPr>
          <w:rFonts w:ascii="Times New Roman" w:eastAsia="Calibri" w:hAnsi="Times New Roman" w:cs="Times New Roman"/>
          <w:sz w:val="28"/>
          <w:szCs w:val="28"/>
        </w:rPr>
        <w:t>а –</w:t>
      </w:r>
      <w:r w:rsidR="00982554" w:rsidRPr="00982554">
        <w:rPr>
          <w:rFonts w:ascii="Times New Roman" w:eastAsia="Calibri" w:hAnsi="Times New Roman" w:cs="Times New Roman"/>
          <w:sz w:val="28"/>
          <w:szCs w:val="28"/>
        </w:rPr>
        <w:t>исполнение рекомендации</w:t>
      </w:r>
      <w:r w:rsidRPr="00982554">
        <w:rPr>
          <w:rFonts w:ascii="Times New Roman" w:eastAsia="Calibri" w:hAnsi="Times New Roman" w:cs="Times New Roman"/>
          <w:sz w:val="28"/>
          <w:szCs w:val="28"/>
        </w:rPr>
        <w:t xml:space="preserve"> ;</w:t>
      </w:r>
      <w:r w:rsidR="00982554">
        <w:rPr>
          <w:rFonts w:ascii="Times New Roman" w:eastAsia="Calibri" w:hAnsi="Times New Roman" w:cs="Times New Roman"/>
          <w:sz w:val="28"/>
          <w:szCs w:val="28"/>
        </w:rPr>
        <w:tab/>
      </w:r>
      <w:r w:rsidRPr="00982554">
        <w:rPr>
          <w:rFonts w:ascii="Times New Roman" w:eastAsia="Calibri" w:hAnsi="Times New Roman" w:cs="Times New Roman"/>
          <w:sz w:val="28"/>
          <w:szCs w:val="28"/>
        </w:rPr>
        <w:t xml:space="preserve"> б –</w:t>
      </w:r>
      <w:r w:rsidR="00982554" w:rsidRPr="00982554">
        <w:rPr>
          <w:rFonts w:ascii="Times New Roman" w:eastAsia="Calibri" w:hAnsi="Times New Roman" w:cs="Times New Roman"/>
          <w:sz w:val="28"/>
          <w:szCs w:val="28"/>
        </w:rPr>
        <w:t>установленые нарушения</w:t>
      </w:r>
      <w:r w:rsidRPr="00982554">
        <w:rPr>
          <w:rFonts w:ascii="Times New Roman" w:eastAsia="Calibri" w:hAnsi="Times New Roman" w:cs="Times New Roman"/>
          <w:sz w:val="28"/>
          <w:szCs w:val="28"/>
        </w:rPr>
        <w:t xml:space="preserve"> </w:t>
      </w:r>
    </w:p>
    <w:p w:rsidR="00A94159" w:rsidRPr="00A94159" w:rsidRDefault="00A94159" w:rsidP="00FE4871">
      <w:pPr>
        <w:spacing w:after="0" w:line="240" w:lineRule="auto"/>
        <w:jc w:val="center"/>
        <w:rPr>
          <w:rFonts w:ascii="Times New Roman" w:eastAsia="Calibri" w:hAnsi="Times New Roman" w:cs="Times New Roman"/>
          <w:sz w:val="16"/>
          <w:szCs w:val="16"/>
        </w:rPr>
      </w:pPr>
    </w:p>
    <w:p w:rsidR="00A94159" w:rsidRPr="00A103B9" w:rsidRDefault="004F091D" w:rsidP="00FE4871">
      <w:pPr>
        <w:spacing w:after="0" w:line="240" w:lineRule="auto"/>
        <w:jc w:val="center"/>
        <w:rPr>
          <w:rFonts w:ascii="Times New Roman" w:eastAsia="Times New Roman" w:hAnsi="Times New Roman" w:cs="Times New Roman"/>
          <w:sz w:val="28"/>
          <w:szCs w:val="28"/>
          <w:lang w:eastAsia="ru-RU"/>
        </w:rPr>
      </w:pPr>
      <w:r w:rsidRPr="00A103B9">
        <w:rPr>
          <w:rFonts w:ascii="Times New Roman" w:eastAsia="Calibri" w:hAnsi="Times New Roman" w:cs="Times New Roman"/>
          <w:sz w:val="28"/>
          <w:szCs w:val="28"/>
        </w:rPr>
        <w:t>Рисунок 37</w:t>
      </w:r>
      <w:r w:rsidR="00D13C09" w:rsidRPr="00A103B9">
        <w:rPr>
          <w:rFonts w:ascii="Times New Roman" w:eastAsia="Calibri" w:hAnsi="Times New Roman" w:cs="Times New Roman"/>
          <w:sz w:val="28"/>
          <w:szCs w:val="28"/>
        </w:rPr>
        <w:t xml:space="preserve"> – Результаты аудиторских проверок </w:t>
      </w:r>
      <w:r w:rsidR="00D13C09" w:rsidRPr="00A103B9">
        <w:rPr>
          <w:rFonts w:ascii="Times New Roman" w:eastAsia="Times New Roman" w:hAnsi="Times New Roman" w:cs="Times New Roman"/>
          <w:sz w:val="28"/>
          <w:szCs w:val="28"/>
          <w:lang w:eastAsia="ru-RU"/>
        </w:rPr>
        <w:t xml:space="preserve">ревизионных комиссий </w:t>
      </w:r>
    </w:p>
    <w:p w:rsidR="00D13C09" w:rsidRPr="00A103B9" w:rsidRDefault="00D13C09" w:rsidP="00FE4871">
      <w:pPr>
        <w:spacing w:after="0" w:line="240" w:lineRule="auto"/>
        <w:jc w:val="center"/>
        <w:rPr>
          <w:rFonts w:ascii="Times New Roman" w:eastAsia="Calibri" w:hAnsi="Times New Roman" w:cs="Times New Roman"/>
          <w:sz w:val="28"/>
          <w:szCs w:val="28"/>
        </w:rPr>
      </w:pPr>
      <w:r w:rsidRPr="00A103B9">
        <w:rPr>
          <w:rFonts w:ascii="Times New Roman" w:eastAsia="Times New Roman" w:hAnsi="Times New Roman" w:cs="Times New Roman"/>
          <w:sz w:val="28"/>
          <w:szCs w:val="28"/>
          <w:lang w:eastAsia="ru-RU"/>
        </w:rPr>
        <w:t>за 9 месяце</w:t>
      </w:r>
      <w:r w:rsidR="00A94159" w:rsidRPr="00A103B9">
        <w:rPr>
          <w:rFonts w:ascii="Times New Roman" w:eastAsia="Times New Roman" w:hAnsi="Times New Roman" w:cs="Times New Roman"/>
          <w:sz w:val="28"/>
          <w:szCs w:val="28"/>
          <w:lang w:eastAsia="ru-RU"/>
        </w:rPr>
        <w:t>в</w:t>
      </w:r>
      <w:r w:rsidRPr="00A103B9">
        <w:rPr>
          <w:rFonts w:ascii="Times New Roman" w:eastAsia="Times New Roman" w:hAnsi="Times New Roman" w:cs="Times New Roman"/>
          <w:sz w:val="28"/>
          <w:szCs w:val="28"/>
          <w:lang w:eastAsia="ru-RU"/>
        </w:rPr>
        <w:t xml:space="preserve"> 2021 года</w:t>
      </w:r>
    </w:p>
    <w:p w:rsidR="00A94159" w:rsidRPr="00A103B9" w:rsidRDefault="00A94159" w:rsidP="00A94159">
      <w:pPr>
        <w:spacing w:after="0" w:line="240" w:lineRule="auto"/>
        <w:ind w:firstLine="709"/>
        <w:jc w:val="both"/>
        <w:rPr>
          <w:rFonts w:ascii="Times New Roman" w:eastAsia="Calibri" w:hAnsi="Times New Roman" w:cs="Times New Roman"/>
          <w:sz w:val="28"/>
          <w:szCs w:val="28"/>
        </w:rPr>
      </w:pPr>
    </w:p>
    <w:p w:rsidR="00D13C09" w:rsidRPr="00A103B9" w:rsidRDefault="00D13C09" w:rsidP="00A94159">
      <w:pPr>
        <w:spacing w:after="0" w:line="240" w:lineRule="auto"/>
        <w:ind w:firstLine="709"/>
        <w:jc w:val="both"/>
        <w:rPr>
          <w:rFonts w:ascii="Times New Roman" w:eastAsia="Times New Roman" w:hAnsi="Times New Roman" w:cs="Times New Roman"/>
          <w:color w:val="000000"/>
          <w:sz w:val="28"/>
          <w:szCs w:val="28"/>
          <w:lang w:eastAsia="ru-RU"/>
        </w:rPr>
      </w:pPr>
      <w:r w:rsidRPr="00A103B9">
        <w:rPr>
          <w:rFonts w:ascii="Times New Roman" w:eastAsia="Calibri" w:hAnsi="Times New Roman" w:cs="Times New Roman"/>
          <w:sz w:val="28"/>
          <w:szCs w:val="28"/>
        </w:rPr>
        <w:t>Если непосредственно перейти к оценке деятельности Ревизионных комиссии областей, города республиканского значения, столицы за 1 полугодие 2021 года, то итоговый рейтинг</w:t>
      </w:r>
      <w:r w:rsidRPr="00A103B9">
        <w:rPr>
          <w:rFonts w:ascii="Times New Roman" w:eastAsia="Calibri" w:hAnsi="Times New Roman" w:cs="Times New Roman"/>
          <w:b/>
          <w:sz w:val="28"/>
          <w:szCs w:val="28"/>
        </w:rPr>
        <w:t xml:space="preserve"> </w:t>
      </w:r>
      <w:r w:rsidRPr="00A103B9">
        <w:rPr>
          <w:rFonts w:ascii="Times New Roman" w:eastAsia="Calibri" w:hAnsi="Times New Roman" w:cs="Times New Roman"/>
          <w:sz w:val="28"/>
          <w:szCs w:val="28"/>
        </w:rPr>
        <w:t xml:space="preserve">показал, что эффективную деятельность осуществляет только ревком </w:t>
      </w:r>
      <w:r w:rsidRPr="00A103B9">
        <w:rPr>
          <w:rFonts w:ascii="Times New Roman" w:eastAsia="Times New Roman" w:hAnsi="Times New Roman" w:cs="Times New Roman"/>
          <w:color w:val="000000"/>
          <w:sz w:val="28"/>
          <w:szCs w:val="28"/>
          <w:lang w:eastAsia="ru-RU"/>
        </w:rPr>
        <w:t>Акмолинской области.</w:t>
      </w:r>
    </w:p>
    <w:p w:rsidR="00D13C09" w:rsidRPr="00A103B9" w:rsidRDefault="00D13C09" w:rsidP="00FE4871">
      <w:pPr>
        <w:spacing w:after="0" w:line="240" w:lineRule="auto"/>
        <w:jc w:val="both"/>
        <w:rPr>
          <w:rFonts w:ascii="Times New Roman" w:eastAsia="Calibri" w:hAnsi="Times New Roman" w:cs="Times New Roman"/>
          <w:b/>
          <w:sz w:val="28"/>
          <w:szCs w:val="28"/>
          <w:lang w:val="kk-KZ"/>
        </w:rPr>
      </w:pPr>
    </w:p>
    <w:p w:rsidR="00D13C09" w:rsidRDefault="00D13C09" w:rsidP="00FE4871">
      <w:pPr>
        <w:spacing w:after="0" w:line="240" w:lineRule="auto"/>
        <w:jc w:val="both"/>
        <w:rPr>
          <w:rFonts w:ascii="Times New Roman" w:eastAsia="Calibri" w:hAnsi="Times New Roman" w:cs="Times New Roman"/>
          <w:sz w:val="28"/>
          <w:szCs w:val="28"/>
        </w:rPr>
      </w:pPr>
      <w:r w:rsidRPr="00A103B9">
        <w:rPr>
          <w:rFonts w:ascii="Times New Roman" w:eastAsia="Calibri" w:hAnsi="Times New Roman" w:cs="Times New Roman"/>
          <w:sz w:val="28"/>
          <w:szCs w:val="28"/>
        </w:rPr>
        <w:t>Таблица 25 – Итоги рейтинговой оценки Ревизионных комиссий за 1 полугодие 2021 года</w:t>
      </w:r>
    </w:p>
    <w:p w:rsidR="00A94159" w:rsidRPr="00A94159" w:rsidRDefault="00A94159" w:rsidP="00A94159">
      <w:pPr>
        <w:spacing w:after="0" w:line="240" w:lineRule="auto"/>
        <w:jc w:val="right"/>
        <w:rPr>
          <w:rFonts w:ascii="Times New Roman" w:eastAsia="Calibri" w:hAnsi="Times New Roman" w:cs="Times New Roman"/>
          <w:sz w:val="16"/>
          <w:szCs w:val="16"/>
        </w:rPr>
      </w:pPr>
    </w:p>
    <w:tbl>
      <w:tblPr>
        <w:tblStyle w:val="24"/>
        <w:tblW w:w="0" w:type="auto"/>
        <w:tblInd w:w="136" w:type="dxa"/>
        <w:tblLook w:val="04A0" w:firstRow="1" w:lastRow="0" w:firstColumn="1" w:lastColumn="0" w:noHBand="0" w:noVBand="1"/>
      </w:tblPr>
      <w:tblGrid>
        <w:gridCol w:w="4300"/>
        <w:gridCol w:w="2666"/>
        <w:gridCol w:w="2526"/>
      </w:tblGrid>
      <w:tr w:rsidR="00A94159" w:rsidRPr="00A94159" w:rsidTr="00AB46A0">
        <w:tc>
          <w:tcPr>
            <w:tcW w:w="4367" w:type="dxa"/>
            <w:vAlign w:val="center"/>
          </w:tcPr>
          <w:p w:rsidR="00A94159" w:rsidRPr="00A94159" w:rsidRDefault="00A94159" w:rsidP="00A94159">
            <w:pPr>
              <w:jc w:val="center"/>
              <w:rPr>
                <w:rFonts w:ascii="Times New Roman" w:eastAsia="Calibri" w:hAnsi="Times New Roman" w:cs="Times New Roman"/>
              </w:rPr>
            </w:pPr>
            <w:r w:rsidRPr="00A94159">
              <w:rPr>
                <w:rFonts w:ascii="Times New Roman" w:eastAsia="Calibri" w:hAnsi="Times New Roman" w:cs="Times New Roman"/>
              </w:rPr>
              <w:t>Ревизионная комиссия</w:t>
            </w:r>
          </w:p>
        </w:tc>
        <w:tc>
          <w:tcPr>
            <w:tcW w:w="2701" w:type="dxa"/>
            <w:vAlign w:val="center"/>
          </w:tcPr>
          <w:p w:rsidR="00A94159" w:rsidRPr="00A94159" w:rsidRDefault="00A94159" w:rsidP="00A94159">
            <w:pPr>
              <w:jc w:val="center"/>
              <w:rPr>
                <w:rFonts w:ascii="Times New Roman" w:eastAsia="Calibri" w:hAnsi="Times New Roman" w:cs="Times New Roman"/>
              </w:rPr>
            </w:pPr>
            <w:r w:rsidRPr="00A94159">
              <w:rPr>
                <w:rFonts w:ascii="Times New Roman" w:eastAsia="Calibri" w:hAnsi="Times New Roman" w:cs="Times New Roman"/>
              </w:rPr>
              <w:t>Количество баллов</w:t>
            </w:r>
          </w:p>
        </w:tc>
        <w:tc>
          <w:tcPr>
            <w:tcW w:w="2535" w:type="dxa"/>
            <w:vAlign w:val="center"/>
          </w:tcPr>
          <w:p w:rsidR="00A94159" w:rsidRPr="00A94159" w:rsidRDefault="00A94159" w:rsidP="00A94159">
            <w:pPr>
              <w:jc w:val="center"/>
              <w:rPr>
                <w:rFonts w:ascii="Times New Roman" w:eastAsia="Calibri" w:hAnsi="Times New Roman" w:cs="Times New Roman"/>
              </w:rPr>
            </w:pPr>
            <w:r w:rsidRPr="00A94159">
              <w:rPr>
                <w:rFonts w:ascii="Times New Roman" w:eastAsia="Calibri" w:hAnsi="Times New Roman" w:cs="Times New Roman"/>
              </w:rPr>
              <w:t>Оценка</w:t>
            </w:r>
          </w:p>
        </w:tc>
      </w:tr>
      <w:tr w:rsidR="00A94159" w:rsidRPr="00A94159" w:rsidTr="00AB46A0">
        <w:tc>
          <w:tcPr>
            <w:tcW w:w="4367" w:type="dxa"/>
          </w:tcPr>
          <w:p w:rsidR="00A94159" w:rsidRPr="00A94159" w:rsidRDefault="00A94159" w:rsidP="00FE4871">
            <w:pPr>
              <w:rPr>
                <w:rFonts w:ascii="Times New Roman" w:eastAsia="Calibri" w:hAnsi="Times New Roman" w:cs="Times New Roman"/>
              </w:rPr>
            </w:pPr>
            <w:r w:rsidRPr="00A94159">
              <w:rPr>
                <w:rFonts w:ascii="Times New Roman" w:eastAsia="Times New Roman" w:hAnsi="Times New Roman" w:cs="Times New Roman"/>
                <w:color w:val="000000"/>
                <w:lang w:eastAsia="ru-RU"/>
              </w:rPr>
              <w:t>Акмолинская область</w:t>
            </w:r>
          </w:p>
        </w:tc>
        <w:tc>
          <w:tcPr>
            <w:tcW w:w="2701" w:type="dxa"/>
          </w:tcPr>
          <w:p w:rsidR="00A94159" w:rsidRPr="00A94159" w:rsidRDefault="00A94159" w:rsidP="00FE4871">
            <w:pPr>
              <w:jc w:val="center"/>
              <w:rPr>
                <w:rFonts w:ascii="Times New Roman" w:eastAsia="Calibri" w:hAnsi="Times New Roman" w:cs="Times New Roman"/>
              </w:rPr>
            </w:pPr>
            <w:r w:rsidRPr="00A94159">
              <w:rPr>
                <w:rFonts w:ascii="Times New Roman" w:eastAsia="Calibri" w:hAnsi="Times New Roman" w:cs="Times New Roman"/>
              </w:rPr>
              <w:t>105</w:t>
            </w:r>
          </w:p>
        </w:tc>
        <w:tc>
          <w:tcPr>
            <w:tcW w:w="2535" w:type="dxa"/>
          </w:tcPr>
          <w:p w:rsidR="00A94159" w:rsidRPr="00A94159" w:rsidRDefault="00A94159" w:rsidP="00FE4871">
            <w:pPr>
              <w:jc w:val="center"/>
              <w:rPr>
                <w:rFonts w:ascii="Times New Roman" w:eastAsia="Calibri" w:hAnsi="Times New Roman" w:cs="Times New Roman"/>
              </w:rPr>
            </w:pPr>
            <w:r w:rsidRPr="00A94159">
              <w:rPr>
                <w:rFonts w:ascii="Times New Roman" w:eastAsia="Calibri" w:hAnsi="Times New Roman" w:cs="Times New Roman"/>
              </w:rPr>
              <w:t>эффективно</w:t>
            </w:r>
          </w:p>
        </w:tc>
      </w:tr>
      <w:tr w:rsidR="00A94159" w:rsidRPr="00A94159" w:rsidTr="00AB46A0">
        <w:tc>
          <w:tcPr>
            <w:tcW w:w="4367" w:type="dxa"/>
          </w:tcPr>
          <w:p w:rsidR="00A94159" w:rsidRPr="00A94159" w:rsidRDefault="00A94159" w:rsidP="00FE4871">
            <w:pPr>
              <w:rPr>
                <w:rFonts w:ascii="Times New Roman" w:eastAsia="Calibri" w:hAnsi="Times New Roman" w:cs="Times New Roman"/>
              </w:rPr>
            </w:pPr>
            <w:r w:rsidRPr="00A94159">
              <w:rPr>
                <w:rFonts w:ascii="Times New Roman" w:eastAsia="Times New Roman" w:hAnsi="Times New Roman" w:cs="Times New Roman"/>
                <w:color w:val="000000"/>
                <w:lang w:eastAsia="ru-RU"/>
              </w:rPr>
              <w:t>Восточно-Казахстанская область</w:t>
            </w:r>
          </w:p>
        </w:tc>
        <w:tc>
          <w:tcPr>
            <w:tcW w:w="2701" w:type="dxa"/>
          </w:tcPr>
          <w:p w:rsidR="00A94159" w:rsidRPr="00A94159" w:rsidRDefault="00A94159" w:rsidP="00FE4871">
            <w:pPr>
              <w:jc w:val="center"/>
              <w:rPr>
                <w:rFonts w:ascii="Times New Roman" w:eastAsia="Calibri" w:hAnsi="Times New Roman" w:cs="Times New Roman"/>
              </w:rPr>
            </w:pPr>
            <w:r w:rsidRPr="00A94159">
              <w:rPr>
                <w:rFonts w:ascii="Times New Roman" w:eastAsia="Calibri" w:hAnsi="Times New Roman" w:cs="Times New Roman"/>
              </w:rPr>
              <w:t>97</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удовлетворительно</w:t>
            </w:r>
          </w:p>
        </w:tc>
      </w:tr>
      <w:tr w:rsidR="00A94159" w:rsidRPr="00A94159" w:rsidTr="00AB46A0">
        <w:tc>
          <w:tcPr>
            <w:tcW w:w="4367" w:type="dxa"/>
          </w:tcPr>
          <w:p w:rsidR="00A94159" w:rsidRPr="00A94159" w:rsidRDefault="00A94159" w:rsidP="00FE4871">
            <w:pPr>
              <w:rPr>
                <w:rFonts w:ascii="Times New Roman" w:eastAsia="Calibri" w:hAnsi="Times New Roman" w:cs="Times New Roman"/>
              </w:rPr>
            </w:pPr>
            <w:r w:rsidRPr="00A94159">
              <w:rPr>
                <w:rFonts w:ascii="Times New Roman" w:eastAsia="Times New Roman" w:hAnsi="Times New Roman" w:cs="Times New Roman"/>
                <w:color w:val="000000"/>
                <w:lang w:eastAsia="ru-RU"/>
              </w:rPr>
              <w:t>Павлодарская область</w:t>
            </w:r>
          </w:p>
        </w:tc>
        <w:tc>
          <w:tcPr>
            <w:tcW w:w="2701" w:type="dxa"/>
          </w:tcPr>
          <w:p w:rsidR="00A94159" w:rsidRPr="00A94159" w:rsidRDefault="00A94159" w:rsidP="00FE4871">
            <w:pPr>
              <w:jc w:val="center"/>
              <w:rPr>
                <w:rFonts w:ascii="Times New Roman" w:eastAsia="Calibri" w:hAnsi="Times New Roman" w:cs="Times New Roman"/>
              </w:rPr>
            </w:pPr>
            <w:r w:rsidRPr="00A94159">
              <w:rPr>
                <w:rFonts w:ascii="Times New Roman" w:eastAsia="Times New Roman" w:hAnsi="Times New Roman" w:cs="Times New Roman"/>
                <w:color w:val="000000"/>
                <w:lang w:eastAsia="ru-RU"/>
              </w:rPr>
              <w:t>95</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удовлетворительно</w:t>
            </w:r>
          </w:p>
        </w:tc>
      </w:tr>
      <w:tr w:rsidR="00A94159" w:rsidRPr="00A94159" w:rsidTr="00AB46A0">
        <w:tc>
          <w:tcPr>
            <w:tcW w:w="4367" w:type="dxa"/>
          </w:tcPr>
          <w:p w:rsidR="00A94159" w:rsidRPr="00A94159" w:rsidRDefault="00A94159" w:rsidP="00FE4871">
            <w:pP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Атырауская область</w:t>
            </w:r>
          </w:p>
          <w:p w:rsidR="00A94159" w:rsidRPr="00A94159" w:rsidRDefault="00A94159" w:rsidP="00FE4871">
            <w:pP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Костанайская области</w:t>
            </w:r>
          </w:p>
          <w:p w:rsidR="00A94159" w:rsidRPr="00A94159" w:rsidRDefault="00A94159" w:rsidP="00FE4871">
            <w:pPr>
              <w:rPr>
                <w:rFonts w:ascii="Times New Roman" w:eastAsia="Calibri" w:hAnsi="Times New Roman" w:cs="Times New Roman"/>
              </w:rPr>
            </w:pPr>
            <w:r w:rsidRPr="00A94159">
              <w:rPr>
                <w:rFonts w:ascii="Times New Roman" w:eastAsia="Times New Roman" w:hAnsi="Times New Roman" w:cs="Times New Roman"/>
                <w:color w:val="000000"/>
                <w:lang w:eastAsia="ru-RU"/>
              </w:rPr>
              <w:t>г. Нур-Султан</w:t>
            </w:r>
          </w:p>
        </w:tc>
        <w:tc>
          <w:tcPr>
            <w:tcW w:w="2701" w:type="dxa"/>
          </w:tcPr>
          <w:p w:rsidR="00A94159" w:rsidRPr="00A94159" w:rsidRDefault="00A94159" w:rsidP="00FE4871">
            <w:pPr>
              <w:jc w:val="center"/>
              <w:rPr>
                <w:rFonts w:ascii="Times New Roman" w:eastAsia="Calibri" w:hAnsi="Times New Roman" w:cs="Times New Roman"/>
              </w:rPr>
            </w:pPr>
          </w:p>
          <w:p w:rsidR="00A94159" w:rsidRPr="00A94159" w:rsidRDefault="00A94159" w:rsidP="00FE4871">
            <w:pPr>
              <w:jc w:val="center"/>
              <w:rPr>
                <w:rFonts w:ascii="Times New Roman" w:eastAsia="Calibri" w:hAnsi="Times New Roman" w:cs="Times New Roman"/>
              </w:rPr>
            </w:pPr>
            <w:r w:rsidRPr="00A94159">
              <w:rPr>
                <w:rFonts w:ascii="Times New Roman" w:eastAsia="Calibri" w:hAnsi="Times New Roman" w:cs="Times New Roman"/>
              </w:rPr>
              <w:t>94</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 xml:space="preserve">удовлетворительно </w:t>
            </w:r>
          </w:p>
        </w:tc>
      </w:tr>
      <w:tr w:rsidR="00A94159" w:rsidRPr="00A94159" w:rsidTr="00AB46A0">
        <w:tc>
          <w:tcPr>
            <w:tcW w:w="4367" w:type="dxa"/>
          </w:tcPr>
          <w:p w:rsidR="00A94159" w:rsidRPr="00A94159" w:rsidRDefault="00A94159" w:rsidP="00FE4871">
            <w:pPr>
              <w:rPr>
                <w:rFonts w:ascii="Times New Roman" w:eastAsia="Calibri" w:hAnsi="Times New Roman" w:cs="Times New Roman"/>
              </w:rPr>
            </w:pPr>
            <w:r w:rsidRPr="00A94159">
              <w:rPr>
                <w:rFonts w:ascii="Times New Roman" w:eastAsia="Times New Roman" w:hAnsi="Times New Roman" w:cs="Times New Roman"/>
                <w:color w:val="000000"/>
                <w:lang w:eastAsia="ru-RU"/>
              </w:rPr>
              <w:t>Северо-Казахстанская область</w:t>
            </w:r>
          </w:p>
        </w:tc>
        <w:tc>
          <w:tcPr>
            <w:tcW w:w="2701" w:type="dxa"/>
            <w:vAlign w:val="center"/>
          </w:tcPr>
          <w:p w:rsidR="00A94159" w:rsidRPr="00A94159" w:rsidRDefault="00A94159" w:rsidP="00FE4871">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92</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удовлетворительно</w:t>
            </w:r>
          </w:p>
        </w:tc>
      </w:tr>
      <w:tr w:rsidR="00A94159" w:rsidRPr="00A94159" w:rsidTr="00AB46A0">
        <w:tc>
          <w:tcPr>
            <w:tcW w:w="4367" w:type="dxa"/>
          </w:tcPr>
          <w:p w:rsidR="00A94159" w:rsidRPr="00A94159" w:rsidRDefault="00A94159" w:rsidP="00FE4871">
            <w:pPr>
              <w:rPr>
                <w:rFonts w:ascii="Times New Roman" w:eastAsia="Calibri" w:hAnsi="Times New Roman" w:cs="Times New Roman"/>
              </w:rPr>
            </w:pPr>
            <w:r w:rsidRPr="00A94159">
              <w:rPr>
                <w:rFonts w:ascii="Times New Roman" w:eastAsia="Times New Roman" w:hAnsi="Times New Roman" w:cs="Times New Roman"/>
                <w:color w:val="000000"/>
                <w:lang w:eastAsia="ru-RU"/>
              </w:rPr>
              <w:t>Западно-Казахстанская область</w:t>
            </w:r>
          </w:p>
        </w:tc>
        <w:tc>
          <w:tcPr>
            <w:tcW w:w="2701" w:type="dxa"/>
            <w:vAlign w:val="center"/>
          </w:tcPr>
          <w:p w:rsidR="00A94159" w:rsidRPr="00A94159" w:rsidRDefault="00A94159" w:rsidP="00FE4871">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91</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удовлетворительно</w:t>
            </w:r>
          </w:p>
        </w:tc>
      </w:tr>
      <w:tr w:rsidR="00A94159" w:rsidRPr="00A94159" w:rsidTr="00AB46A0">
        <w:tc>
          <w:tcPr>
            <w:tcW w:w="4367" w:type="dxa"/>
          </w:tcPr>
          <w:p w:rsidR="00A94159" w:rsidRPr="00A94159" w:rsidRDefault="00A94159" w:rsidP="00FE4871">
            <w:pPr>
              <w:rPr>
                <w:rFonts w:ascii="Times New Roman" w:eastAsia="Calibri" w:hAnsi="Times New Roman" w:cs="Times New Roman"/>
              </w:rPr>
            </w:pPr>
            <w:r w:rsidRPr="00A94159">
              <w:rPr>
                <w:rFonts w:ascii="Times New Roman" w:eastAsia="Times New Roman" w:hAnsi="Times New Roman" w:cs="Times New Roman"/>
                <w:color w:val="000000"/>
                <w:lang w:eastAsia="ru-RU"/>
              </w:rPr>
              <w:t>г. Шымкент</w:t>
            </w:r>
          </w:p>
        </w:tc>
        <w:tc>
          <w:tcPr>
            <w:tcW w:w="2701" w:type="dxa"/>
            <w:vAlign w:val="center"/>
          </w:tcPr>
          <w:p w:rsidR="00A94159" w:rsidRPr="00A94159" w:rsidRDefault="00A94159" w:rsidP="00FE4871">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90</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удовлетворительно</w:t>
            </w:r>
          </w:p>
        </w:tc>
      </w:tr>
      <w:tr w:rsidR="00A94159" w:rsidRPr="00A94159" w:rsidTr="00AB46A0">
        <w:tc>
          <w:tcPr>
            <w:tcW w:w="4367" w:type="dxa"/>
          </w:tcPr>
          <w:p w:rsidR="00A94159" w:rsidRPr="00A94159" w:rsidRDefault="00A94159" w:rsidP="00FE4871">
            <w:pPr>
              <w:rPr>
                <w:rFonts w:ascii="Times New Roman" w:eastAsia="Calibri" w:hAnsi="Times New Roman" w:cs="Times New Roman"/>
              </w:rPr>
            </w:pPr>
            <w:r w:rsidRPr="00A94159">
              <w:rPr>
                <w:rFonts w:ascii="Times New Roman" w:eastAsia="Times New Roman" w:hAnsi="Times New Roman" w:cs="Times New Roman"/>
                <w:color w:val="000000"/>
                <w:lang w:eastAsia="ru-RU"/>
              </w:rPr>
              <w:t>Кызылординская область</w:t>
            </w:r>
          </w:p>
        </w:tc>
        <w:tc>
          <w:tcPr>
            <w:tcW w:w="2701" w:type="dxa"/>
            <w:vAlign w:val="center"/>
          </w:tcPr>
          <w:p w:rsidR="00A94159" w:rsidRPr="00A94159" w:rsidRDefault="00A94159" w:rsidP="00FE4871">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89</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удовлетворительно</w:t>
            </w:r>
          </w:p>
        </w:tc>
      </w:tr>
      <w:tr w:rsidR="00A94159" w:rsidRPr="00A94159" w:rsidTr="00AB46A0">
        <w:tc>
          <w:tcPr>
            <w:tcW w:w="4367" w:type="dxa"/>
          </w:tcPr>
          <w:p w:rsidR="00A94159" w:rsidRPr="00A94159" w:rsidRDefault="00A94159" w:rsidP="00FE4871">
            <w:pPr>
              <w:rPr>
                <w:rFonts w:ascii="Times New Roman" w:eastAsia="Calibri" w:hAnsi="Times New Roman" w:cs="Times New Roman"/>
              </w:rPr>
            </w:pPr>
            <w:r w:rsidRPr="00A94159">
              <w:rPr>
                <w:rFonts w:ascii="Times New Roman" w:eastAsia="Times New Roman" w:hAnsi="Times New Roman" w:cs="Times New Roman"/>
                <w:color w:val="000000"/>
                <w:lang w:eastAsia="ru-RU"/>
              </w:rPr>
              <w:t>Алматинская область</w:t>
            </w:r>
          </w:p>
        </w:tc>
        <w:tc>
          <w:tcPr>
            <w:tcW w:w="2701" w:type="dxa"/>
            <w:vAlign w:val="center"/>
          </w:tcPr>
          <w:p w:rsidR="00A94159" w:rsidRPr="00A94159" w:rsidRDefault="00A94159" w:rsidP="00FE4871">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86</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удовлетворительно</w:t>
            </w:r>
          </w:p>
        </w:tc>
      </w:tr>
      <w:tr w:rsidR="00A94159" w:rsidRPr="00A94159" w:rsidTr="00AB46A0">
        <w:tc>
          <w:tcPr>
            <w:tcW w:w="4367" w:type="dxa"/>
          </w:tcPr>
          <w:p w:rsidR="00A94159" w:rsidRPr="00A94159" w:rsidRDefault="00A94159" w:rsidP="00FE4871">
            <w:pP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Жамбылская область</w:t>
            </w:r>
          </w:p>
          <w:p w:rsidR="00A94159" w:rsidRPr="00A94159" w:rsidRDefault="00A94159" w:rsidP="00FE4871">
            <w:pP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Карагандинская области</w:t>
            </w:r>
          </w:p>
        </w:tc>
        <w:tc>
          <w:tcPr>
            <w:tcW w:w="2701" w:type="dxa"/>
            <w:vAlign w:val="center"/>
          </w:tcPr>
          <w:p w:rsidR="00A94159" w:rsidRPr="00A94159" w:rsidRDefault="00A94159" w:rsidP="00FE4871">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84</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удовлетворительно</w:t>
            </w:r>
          </w:p>
        </w:tc>
      </w:tr>
      <w:tr w:rsidR="00A94159" w:rsidRPr="00A94159" w:rsidTr="00AB46A0">
        <w:tc>
          <w:tcPr>
            <w:tcW w:w="4367" w:type="dxa"/>
          </w:tcPr>
          <w:p w:rsidR="00A94159" w:rsidRPr="00A94159" w:rsidRDefault="00A94159" w:rsidP="00FE4871">
            <w:pP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Актюбинская область</w:t>
            </w:r>
          </w:p>
        </w:tc>
        <w:tc>
          <w:tcPr>
            <w:tcW w:w="2701" w:type="dxa"/>
            <w:vAlign w:val="center"/>
          </w:tcPr>
          <w:p w:rsidR="00A94159" w:rsidRPr="00A94159" w:rsidRDefault="00A94159" w:rsidP="00FE4871">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81</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удовлетворительно</w:t>
            </w:r>
          </w:p>
        </w:tc>
      </w:tr>
      <w:tr w:rsidR="00A94159" w:rsidRPr="00A94159" w:rsidTr="00AB46A0">
        <w:tc>
          <w:tcPr>
            <w:tcW w:w="4367" w:type="dxa"/>
          </w:tcPr>
          <w:p w:rsidR="00A94159" w:rsidRPr="00A94159" w:rsidRDefault="00A94159" w:rsidP="00FE4871">
            <w:pP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Мангистауская область</w:t>
            </w:r>
          </w:p>
        </w:tc>
        <w:tc>
          <w:tcPr>
            <w:tcW w:w="2701" w:type="dxa"/>
            <w:vAlign w:val="center"/>
          </w:tcPr>
          <w:p w:rsidR="00A94159" w:rsidRPr="00A94159" w:rsidRDefault="00A94159" w:rsidP="00FE4871">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70</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удовлетворительно</w:t>
            </w:r>
          </w:p>
        </w:tc>
      </w:tr>
      <w:tr w:rsidR="00A94159" w:rsidRPr="00A94159" w:rsidTr="00AB46A0">
        <w:tc>
          <w:tcPr>
            <w:tcW w:w="4367" w:type="dxa"/>
          </w:tcPr>
          <w:p w:rsidR="00A94159" w:rsidRPr="00A94159" w:rsidRDefault="00A94159" w:rsidP="00FE4871">
            <w:pP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Туркестанская область</w:t>
            </w:r>
          </w:p>
        </w:tc>
        <w:tc>
          <w:tcPr>
            <w:tcW w:w="2701" w:type="dxa"/>
            <w:vAlign w:val="center"/>
          </w:tcPr>
          <w:p w:rsidR="00A94159" w:rsidRPr="00A94159" w:rsidRDefault="00A94159" w:rsidP="00FE4871">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52</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неэффективно</w:t>
            </w:r>
          </w:p>
        </w:tc>
      </w:tr>
      <w:tr w:rsidR="00A94159" w:rsidRPr="00A94159" w:rsidTr="00AB46A0">
        <w:tc>
          <w:tcPr>
            <w:tcW w:w="4367" w:type="dxa"/>
          </w:tcPr>
          <w:p w:rsidR="00A94159" w:rsidRPr="00A94159" w:rsidRDefault="00A94159" w:rsidP="00FE4871">
            <w:pP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г.</w:t>
            </w:r>
            <w:r>
              <w:rPr>
                <w:rFonts w:ascii="Times New Roman" w:eastAsia="Times New Roman" w:hAnsi="Times New Roman" w:cs="Times New Roman"/>
                <w:color w:val="000000"/>
                <w:lang w:eastAsia="ru-RU"/>
              </w:rPr>
              <w:t xml:space="preserve"> </w:t>
            </w:r>
            <w:r w:rsidRPr="00A94159">
              <w:rPr>
                <w:rFonts w:ascii="Times New Roman" w:eastAsia="Times New Roman" w:hAnsi="Times New Roman" w:cs="Times New Roman"/>
                <w:color w:val="000000"/>
                <w:lang w:eastAsia="ru-RU"/>
              </w:rPr>
              <w:t>Алматы</w:t>
            </w:r>
          </w:p>
        </w:tc>
        <w:tc>
          <w:tcPr>
            <w:tcW w:w="2701" w:type="dxa"/>
            <w:vAlign w:val="center"/>
          </w:tcPr>
          <w:p w:rsidR="00A94159" w:rsidRPr="00A94159" w:rsidRDefault="00A94159" w:rsidP="00FE4871">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28</w:t>
            </w:r>
          </w:p>
        </w:tc>
        <w:tc>
          <w:tcPr>
            <w:tcW w:w="2535" w:type="dxa"/>
            <w:vAlign w:val="center"/>
          </w:tcPr>
          <w:p w:rsidR="00A94159" w:rsidRPr="00A94159" w:rsidRDefault="00A94159" w:rsidP="00A94159">
            <w:pPr>
              <w:rPr>
                <w:rFonts w:ascii="Times New Roman" w:eastAsia="Calibri" w:hAnsi="Times New Roman" w:cs="Times New Roman"/>
              </w:rPr>
            </w:pPr>
            <w:r w:rsidRPr="00A94159">
              <w:rPr>
                <w:rFonts w:ascii="Times New Roman" w:eastAsia="Calibri" w:hAnsi="Times New Roman" w:cs="Times New Roman"/>
              </w:rPr>
              <w:t>неэффективно</w:t>
            </w:r>
          </w:p>
        </w:tc>
      </w:tr>
    </w:tbl>
    <w:p w:rsidR="00D13C09" w:rsidRPr="00272B1D" w:rsidRDefault="00D13C09" w:rsidP="00FE4871">
      <w:pPr>
        <w:tabs>
          <w:tab w:val="left" w:pos="709"/>
        </w:tabs>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p>
    <w:p w:rsidR="00D13C09" w:rsidRPr="00272B1D" w:rsidRDefault="00D13C09" w:rsidP="00FE4871">
      <w:pPr>
        <w:tabs>
          <w:tab w:val="left" w:pos="709"/>
        </w:tabs>
        <w:overflowPunct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eastAsia="ru-RU"/>
        </w:rPr>
        <w:t>В заключение отметим, что оценка деятельности ревизионных комиссий Республики Казахстан показывает, что</w:t>
      </w:r>
      <w:r w:rsidRPr="00272B1D">
        <w:rPr>
          <w:rFonts w:ascii="Times New Roman" w:eastAsia="Times New Roman" w:hAnsi="Times New Roman" w:cs="Times New Roman"/>
          <w:sz w:val="28"/>
          <w:szCs w:val="28"/>
          <w:lang w:val="kk-KZ" w:eastAsia="ru-RU"/>
        </w:rPr>
        <w:t xml:space="preserve"> их деятельность удовлетворительна, данные комиссии позволяют детально анализировать различные отклонения, которые происходят при использовании государственных средств и давать критическую оценку. В настоящее время в регионах нашей страны имеются проблемы, которые обусловлены несовершенствованием регламентации, методическим обеспечением органов государственного аудита.</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i/>
          <w:sz w:val="28"/>
          <w:szCs w:val="28"/>
          <w:lang w:eastAsia="ru-RU"/>
        </w:rPr>
      </w:pPr>
      <w:r w:rsidRPr="00272B1D">
        <w:rPr>
          <w:rFonts w:ascii="Times New Roman" w:eastAsia="Times New Roman" w:hAnsi="Times New Roman" w:cs="Times New Roman"/>
          <w:i/>
          <w:sz w:val="28"/>
          <w:szCs w:val="28"/>
          <w:lang w:val="kk-KZ" w:eastAsia="ru-RU"/>
        </w:rPr>
        <w:t>Заметим</w:t>
      </w:r>
      <w:r w:rsidRPr="00272B1D">
        <w:rPr>
          <w:rFonts w:ascii="Times New Roman" w:eastAsia="Times New Roman" w:hAnsi="Times New Roman" w:cs="Times New Roman"/>
          <w:i/>
          <w:sz w:val="28"/>
          <w:szCs w:val="28"/>
          <w:lang w:eastAsia="ru-RU"/>
        </w:rPr>
        <w:t>, что органы и другие объекты аудита продолжают допускать нарушения и недостатки при использованиях бюджетных средств, и хуже того – объем растёт как в количественном выражении, так и в денежном. Для улучшения сложившейся ситуации нужно разработать комплекс мероприятий для совершенствования деятельности органов государственного аудита.</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Итогами контрольных мероприятий является проведение аналитической работы с разработкой многофакторных математических моделей, соответствующих данному процессу. Задача которых, заключается в выходе на аналитические обобщения общенационального государственного масштаба, диагностике финансово-экономического состояния страны, выявлении опасных тенденций, «узких» мест в системе поступлений доходов в республиканский бюджет, в системе платежей и расчетов, в прохождении налогов в органах, обслуживающих бюджетный процесс. </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Как итог, аналитической деятельностью Счетного комитета РК, являются проработанные и обоснованные предложения, касающиеся совершенствования законодательства по налогам и сборам, формирования доходной части республиканского бюджета для принятия таких управленческих решений, которые позволили бы существенно увеличить объем доходов, поступающих в республиканский бюджет, а также свести к минимуму возможность уклонения налогоплательщиками от уплаты налогов и сборов. </w:t>
      </w:r>
    </w:p>
    <w:p w:rsidR="00D13C09" w:rsidRPr="00A94159" w:rsidRDefault="00D13C09" w:rsidP="00FE4871">
      <w:pPr>
        <w:spacing w:after="0" w:line="240" w:lineRule="auto"/>
        <w:rPr>
          <w:rFonts w:ascii="Times New Roman" w:hAnsi="Times New Roman" w:cs="Times New Roman"/>
          <w:sz w:val="28"/>
          <w:szCs w:val="28"/>
        </w:rPr>
      </w:pPr>
    </w:p>
    <w:p w:rsidR="00D13C09" w:rsidRPr="00272B1D" w:rsidRDefault="00D13C09" w:rsidP="00FE4871">
      <w:pPr>
        <w:spacing w:after="0" w:line="240" w:lineRule="auto"/>
        <w:rPr>
          <w:rFonts w:ascii="Times New Roman" w:eastAsia="Times New Roman" w:hAnsi="Times New Roman" w:cs="Times New Roman"/>
          <w:sz w:val="24"/>
          <w:szCs w:val="24"/>
          <w:lang w:eastAsia="ru-RU"/>
        </w:rPr>
      </w:pPr>
      <w:bookmarkStart w:id="1" w:name="_Hlk90666807"/>
      <w:bookmarkEnd w:id="1"/>
      <w:r w:rsidRPr="00A103B9">
        <w:rPr>
          <w:rFonts w:ascii="Times New Roman" w:eastAsia="Times New Roman" w:hAnsi="Times New Roman" w:cs="Times New Roman"/>
          <w:sz w:val="28"/>
          <w:szCs w:val="28"/>
          <w:lang w:eastAsia="ru-RU"/>
        </w:rPr>
        <w:t xml:space="preserve">Таблица 26 </w:t>
      </w:r>
      <w:r w:rsidR="00A94159" w:rsidRPr="00A103B9">
        <w:rPr>
          <w:rFonts w:ascii="Times New Roman" w:eastAsia="Times New Roman" w:hAnsi="Times New Roman" w:cs="Times New Roman"/>
          <w:sz w:val="28"/>
          <w:szCs w:val="28"/>
          <w:lang w:eastAsia="ru-RU"/>
        </w:rPr>
        <w:t>–</w:t>
      </w:r>
      <w:r w:rsidRPr="00A103B9">
        <w:rPr>
          <w:rFonts w:ascii="Times New Roman" w:eastAsia="Times New Roman" w:hAnsi="Times New Roman" w:cs="Times New Roman"/>
          <w:sz w:val="28"/>
          <w:szCs w:val="28"/>
          <w:lang w:eastAsia="ru-RU"/>
        </w:rPr>
        <w:t xml:space="preserve"> Факторный анализ невыполнения индикаторов ГП</w:t>
      </w:r>
      <w:r w:rsidRPr="00272B1D">
        <w:rPr>
          <w:rFonts w:ascii="Times New Roman" w:eastAsia="Times New Roman" w:hAnsi="Times New Roman" w:cs="Times New Roman"/>
          <w:sz w:val="28"/>
          <w:szCs w:val="28"/>
          <w:lang w:eastAsia="ru-RU"/>
        </w:rPr>
        <w:t xml:space="preserve"> </w:t>
      </w:r>
    </w:p>
    <w:p w:rsidR="00D13C09" w:rsidRPr="00A94159" w:rsidRDefault="00D13C09" w:rsidP="00FE4871">
      <w:pPr>
        <w:spacing w:after="0" w:line="240" w:lineRule="auto"/>
        <w:rPr>
          <w:rFonts w:ascii="Times New Roman" w:eastAsia="Times New Roman" w:hAnsi="Times New Roman" w:cs="Times New Roman"/>
          <w:sz w:val="16"/>
          <w:szCs w:val="16"/>
          <w:lang w:eastAsia="ru-RU"/>
        </w:rPr>
      </w:pPr>
    </w:p>
    <w:tbl>
      <w:tblPr>
        <w:tblStyle w:val="24"/>
        <w:tblW w:w="9673" w:type="dxa"/>
        <w:tblInd w:w="150" w:type="dxa"/>
        <w:tblLook w:val="04A0" w:firstRow="1" w:lastRow="0" w:firstColumn="1" w:lastColumn="0" w:noHBand="0" w:noVBand="1"/>
      </w:tblPr>
      <w:tblGrid>
        <w:gridCol w:w="2856"/>
        <w:gridCol w:w="1904"/>
        <w:gridCol w:w="1572"/>
        <w:gridCol w:w="1506"/>
        <w:gridCol w:w="1835"/>
      </w:tblGrid>
      <w:tr w:rsidR="00D13C09" w:rsidRPr="00A94159" w:rsidTr="00AB46A0">
        <w:trPr>
          <w:trHeight w:val="784"/>
        </w:trPr>
        <w:tc>
          <w:tcPr>
            <w:tcW w:w="2856" w:type="dxa"/>
            <w:vMerge w:val="restart"/>
            <w:vAlign w:val="center"/>
          </w:tcPr>
          <w:p w:rsidR="00D13C09" w:rsidRPr="00A94159" w:rsidRDefault="00D13C09" w:rsidP="00A94159">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Показатели</w:t>
            </w:r>
          </w:p>
        </w:tc>
        <w:tc>
          <w:tcPr>
            <w:tcW w:w="1904" w:type="dxa"/>
            <w:noWrap/>
            <w:vAlign w:val="center"/>
          </w:tcPr>
          <w:p w:rsidR="00D13C09" w:rsidRPr="00A94159" w:rsidRDefault="00D13C09" w:rsidP="00A94159">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 xml:space="preserve">Доля не выполненных индикаторов </w:t>
            </w:r>
            <w:r w:rsidR="00F11F92" w:rsidRPr="00A94159">
              <w:rPr>
                <w:rFonts w:ascii="Times New Roman" w:eastAsia="Times New Roman" w:hAnsi="Times New Roman" w:cs="Times New Roman"/>
                <w:color w:val="000000"/>
                <w:lang w:eastAsia="ru-RU"/>
              </w:rPr>
              <w:t>ГП</w:t>
            </w:r>
          </w:p>
        </w:tc>
        <w:tc>
          <w:tcPr>
            <w:tcW w:w="1572" w:type="dxa"/>
            <w:noWrap/>
            <w:vAlign w:val="center"/>
          </w:tcPr>
          <w:p w:rsidR="00D13C09" w:rsidRPr="00A94159" w:rsidRDefault="00D13C09" w:rsidP="00A94159">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Нарушение всего, млрд. тенге</w:t>
            </w:r>
          </w:p>
        </w:tc>
        <w:tc>
          <w:tcPr>
            <w:tcW w:w="1506" w:type="dxa"/>
            <w:noWrap/>
            <w:vAlign w:val="center"/>
          </w:tcPr>
          <w:p w:rsidR="00D13C09" w:rsidRPr="00A94159" w:rsidRDefault="00D13C09" w:rsidP="00A94159">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Финансовые нарушения, млрд. тенге</w:t>
            </w:r>
          </w:p>
        </w:tc>
        <w:tc>
          <w:tcPr>
            <w:tcW w:w="1835" w:type="dxa"/>
            <w:noWrap/>
            <w:vAlign w:val="center"/>
          </w:tcPr>
          <w:p w:rsidR="00D13C09" w:rsidRPr="00A94159" w:rsidRDefault="00D13C09" w:rsidP="00A94159">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Неэффективное планирование, млрд. тенге</w:t>
            </w:r>
          </w:p>
        </w:tc>
      </w:tr>
      <w:tr w:rsidR="00D13C09" w:rsidRPr="00A94159" w:rsidTr="00AB46A0">
        <w:trPr>
          <w:trHeight w:val="53"/>
        </w:trPr>
        <w:tc>
          <w:tcPr>
            <w:tcW w:w="2856" w:type="dxa"/>
            <w:vMerge/>
            <w:vAlign w:val="center"/>
          </w:tcPr>
          <w:p w:rsidR="00D13C09" w:rsidRPr="00A94159" w:rsidRDefault="00D13C09" w:rsidP="00A94159">
            <w:pPr>
              <w:jc w:val="center"/>
              <w:rPr>
                <w:rFonts w:ascii="Times New Roman" w:eastAsia="Times New Roman" w:hAnsi="Times New Roman" w:cs="Times New Roman"/>
                <w:color w:val="000000"/>
                <w:lang w:eastAsia="ru-RU"/>
              </w:rPr>
            </w:pPr>
          </w:p>
        </w:tc>
        <w:tc>
          <w:tcPr>
            <w:tcW w:w="1904" w:type="dxa"/>
            <w:noWrap/>
            <w:vAlign w:val="center"/>
          </w:tcPr>
          <w:p w:rsidR="00D13C09" w:rsidRPr="00A94159" w:rsidRDefault="00D13C09" w:rsidP="00A94159">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Y</w:t>
            </w:r>
          </w:p>
        </w:tc>
        <w:tc>
          <w:tcPr>
            <w:tcW w:w="1572" w:type="dxa"/>
            <w:noWrap/>
            <w:vAlign w:val="center"/>
          </w:tcPr>
          <w:p w:rsidR="00D13C09" w:rsidRPr="00A94159" w:rsidRDefault="00D13C09" w:rsidP="00A94159">
            <w:pPr>
              <w:jc w:val="center"/>
              <w:rPr>
                <w:rFonts w:ascii="Times New Roman" w:eastAsia="Times New Roman" w:hAnsi="Times New Roman" w:cs="Times New Roman"/>
                <w:color w:val="000000"/>
                <w:vertAlign w:val="subscript"/>
                <w:lang w:eastAsia="ru-RU"/>
              </w:rPr>
            </w:pPr>
            <w:r w:rsidRPr="00A94159">
              <w:rPr>
                <w:rFonts w:ascii="Times New Roman" w:eastAsia="Times New Roman" w:hAnsi="Times New Roman" w:cs="Times New Roman"/>
                <w:color w:val="000000"/>
                <w:lang w:eastAsia="ru-RU"/>
              </w:rPr>
              <w:t>X</w:t>
            </w:r>
            <w:r w:rsidRPr="00A94159">
              <w:rPr>
                <w:rFonts w:ascii="Times New Roman" w:eastAsia="Times New Roman" w:hAnsi="Times New Roman" w:cs="Times New Roman"/>
                <w:color w:val="000000"/>
                <w:vertAlign w:val="subscript"/>
                <w:lang w:eastAsia="ru-RU"/>
              </w:rPr>
              <w:t>1</w:t>
            </w:r>
          </w:p>
        </w:tc>
        <w:tc>
          <w:tcPr>
            <w:tcW w:w="1506" w:type="dxa"/>
            <w:noWrap/>
            <w:vAlign w:val="center"/>
          </w:tcPr>
          <w:p w:rsidR="00D13C09" w:rsidRPr="00A94159" w:rsidRDefault="00D13C09" w:rsidP="00A94159">
            <w:pPr>
              <w:jc w:val="center"/>
              <w:rPr>
                <w:rFonts w:ascii="Times New Roman" w:eastAsia="Times New Roman" w:hAnsi="Times New Roman" w:cs="Times New Roman"/>
                <w:color w:val="000000"/>
                <w:vertAlign w:val="subscript"/>
                <w:lang w:eastAsia="ru-RU"/>
              </w:rPr>
            </w:pPr>
            <w:r w:rsidRPr="00A94159">
              <w:rPr>
                <w:rFonts w:ascii="Times New Roman" w:eastAsia="Times New Roman" w:hAnsi="Times New Roman" w:cs="Times New Roman"/>
                <w:color w:val="000000"/>
                <w:lang w:eastAsia="ru-RU"/>
              </w:rPr>
              <w:t>X</w:t>
            </w:r>
            <w:r w:rsidRPr="00A94159">
              <w:rPr>
                <w:rFonts w:ascii="Times New Roman" w:eastAsia="Times New Roman" w:hAnsi="Times New Roman" w:cs="Times New Roman"/>
                <w:color w:val="000000"/>
                <w:vertAlign w:val="subscript"/>
                <w:lang w:eastAsia="ru-RU"/>
              </w:rPr>
              <w:t>2</w:t>
            </w:r>
          </w:p>
        </w:tc>
        <w:tc>
          <w:tcPr>
            <w:tcW w:w="1835" w:type="dxa"/>
            <w:noWrap/>
            <w:vAlign w:val="center"/>
          </w:tcPr>
          <w:p w:rsidR="00D13C09" w:rsidRPr="00A94159" w:rsidRDefault="00D13C09" w:rsidP="00A94159">
            <w:pPr>
              <w:jc w:val="center"/>
              <w:rPr>
                <w:rFonts w:ascii="Times New Roman" w:eastAsia="Times New Roman" w:hAnsi="Times New Roman" w:cs="Times New Roman"/>
                <w:color w:val="000000"/>
                <w:vertAlign w:val="subscript"/>
                <w:lang w:eastAsia="ru-RU"/>
              </w:rPr>
            </w:pPr>
            <w:r w:rsidRPr="00A94159">
              <w:rPr>
                <w:rFonts w:ascii="Times New Roman" w:eastAsia="Times New Roman" w:hAnsi="Times New Roman" w:cs="Times New Roman"/>
                <w:color w:val="000000"/>
                <w:lang w:eastAsia="ru-RU"/>
              </w:rPr>
              <w:t>X</w:t>
            </w:r>
            <w:r w:rsidRPr="00A94159">
              <w:rPr>
                <w:rFonts w:ascii="Times New Roman" w:eastAsia="Times New Roman" w:hAnsi="Times New Roman" w:cs="Times New Roman"/>
                <w:color w:val="000000"/>
                <w:vertAlign w:val="subscript"/>
                <w:lang w:eastAsia="ru-RU"/>
              </w:rPr>
              <w:t>3</w:t>
            </w:r>
          </w:p>
        </w:tc>
      </w:tr>
      <w:tr w:rsidR="00D13C09" w:rsidRPr="00A94159" w:rsidTr="00AB46A0">
        <w:trPr>
          <w:trHeight w:val="320"/>
        </w:trPr>
        <w:tc>
          <w:tcPr>
            <w:tcW w:w="2856" w:type="dxa"/>
          </w:tcPr>
          <w:p w:rsidR="00AB46A0" w:rsidRDefault="00D13C09" w:rsidP="00FE4871">
            <w:pPr>
              <w:rPr>
                <w:rFonts w:ascii="Times New Roman" w:eastAsia="Times New Roman" w:hAnsi="Times New Roman" w:cs="Times New Roman"/>
                <w:lang w:eastAsia="ru-RU"/>
              </w:rPr>
            </w:pPr>
            <w:r w:rsidRPr="00A94159">
              <w:rPr>
                <w:rFonts w:ascii="Times New Roman" w:eastAsia="Times New Roman" w:hAnsi="Times New Roman" w:cs="Times New Roman"/>
                <w:lang w:eastAsia="ru-RU"/>
              </w:rPr>
              <w:t>ГП жилищно-комму</w:t>
            </w:r>
            <w:r w:rsidR="00AB46A0">
              <w:rPr>
                <w:rFonts w:ascii="Times New Roman" w:eastAsia="Times New Roman" w:hAnsi="Times New Roman" w:cs="Times New Roman"/>
                <w:lang w:eastAsia="ru-RU"/>
              </w:rPr>
              <w:t xml:space="preserve"> </w:t>
            </w:r>
            <w:r w:rsidRPr="00A94159">
              <w:rPr>
                <w:rFonts w:ascii="Times New Roman" w:eastAsia="Times New Roman" w:hAnsi="Times New Roman" w:cs="Times New Roman"/>
                <w:lang w:eastAsia="ru-RU"/>
              </w:rPr>
              <w:t xml:space="preserve">нального развития «Нұрлы жер» </w:t>
            </w:r>
          </w:p>
          <w:p w:rsidR="00D13C09" w:rsidRPr="00A94159" w:rsidRDefault="00D13C09" w:rsidP="00AB46A0">
            <w:pPr>
              <w:rPr>
                <w:rFonts w:ascii="Times New Roman" w:eastAsia="Times New Roman" w:hAnsi="Times New Roman" w:cs="Times New Roman"/>
                <w:color w:val="000000"/>
                <w:lang w:eastAsia="ru-RU"/>
              </w:rPr>
            </w:pPr>
            <w:r w:rsidRPr="00A94159">
              <w:rPr>
                <w:rFonts w:ascii="Times New Roman" w:eastAsia="Times New Roman" w:hAnsi="Times New Roman" w:cs="Times New Roman"/>
                <w:lang w:eastAsia="ru-RU"/>
              </w:rPr>
              <w:t>на 2020</w:t>
            </w:r>
            <w:r w:rsidR="00AB46A0">
              <w:rPr>
                <w:rFonts w:ascii="Times New Roman" w:eastAsia="Times New Roman" w:hAnsi="Times New Roman" w:cs="Times New Roman"/>
                <w:lang w:eastAsia="ru-RU"/>
              </w:rPr>
              <w:t>-</w:t>
            </w:r>
            <w:r w:rsidRPr="00A94159">
              <w:rPr>
                <w:rFonts w:ascii="Times New Roman" w:eastAsia="Times New Roman" w:hAnsi="Times New Roman" w:cs="Times New Roman"/>
                <w:lang w:eastAsia="ru-RU"/>
              </w:rPr>
              <w:t>2025 годы</w:t>
            </w:r>
          </w:p>
        </w:tc>
        <w:tc>
          <w:tcPr>
            <w:tcW w:w="1904"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17%</w:t>
            </w:r>
          </w:p>
        </w:tc>
        <w:tc>
          <w:tcPr>
            <w:tcW w:w="1572"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102,80</w:t>
            </w:r>
          </w:p>
        </w:tc>
        <w:tc>
          <w:tcPr>
            <w:tcW w:w="1506"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0,30</w:t>
            </w:r>
          </w:p>
        </w:tc>
        <w:tc>
          <w:tcPr>
            <w:tcW w:w="1835"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92,40</w:t>
            </w:r>
          </w:p>
        </w:tc>
      </w:tr>
      <w:tr w:rsidR="00D13C09" w:rsidRPr="00A94159" w:rsidTr="00AB46A0">
        <w:trPr>
          <w:trHeight w:val="380"/>
        </w:trPr>
        <w:tc>
          <w:tcPr>
            <w:tcW w:w="2856" w:type="dxa"/>
          </w:tcPr>
          <w:p w:rsidR="00AB46A0" w:rsidRDefault="00D13C09" w:rsidP="00AB46A0">
            <w:pPr>
              <w:rPr>
                <w:rFonts w:ascii="Times New Roman" w:eastAsia="Times New Roman" w:hAnsi="Times New Roman" w:cs="Times New Roman"/>
                <w:lang w:eastAsia="ru-RU"/>
              </w:rPr>
            </w:pPr>
            <w:r w:rsidRPr="00A94159">
              <w:rPr>
                <w:rFonts w:ascii="Times New Roman" w:eastAsia="Times New Roman" w:hAnsi="Times New Roman" w:cs="Times New Roman"/>
                <w:lang w:eastAsia="ru-RU"/>
              </w:rPr>
              <w:t>ГП индустриально-инно</w:t>
            </w:r>
            <w:r w:rsidR="00AB46A0">
              <w:rPr>
                <w:rFonts w:ascii="Times New Roman" w:eastAsia="Times New Roman" w:hAnsi="Times New Roman" w:cs="Times New Roman"/>
                <w:lang w:eastAsia="ru-RU"/>
              </w:rPr>
              <w:t xml:space="preserve"> </w:t>
            </w:r>
            <w:r w:rsidRPr="00A94159">
              <w:rPr>
                <w:rFonts w:ascii="Times New Roman" w:eastAsia="Times New Roman" w:hAnsi="Times New Roman" w:cs="Times New Roman"/>
                <w:lang w:eastAsia="ru-RU"/>
              </w:rPr>
              <w:t xml:space="preserve">вационного развития Республики Казахстан </w:t>
            </w:r>
          </w:p>
          <w:p w:rsidR="00D13C09" w:rsidRPr="00A94159" w:rsidRDefault="00D13C09" w:rsidP="00AB46A0">
            <w:pPr>
              <w:rPr>
                <w:rFonts w:ascii="Times New Roman" w:eastAsia="Times New Roman" w:hAnsi="Times New Roman" w:cs="Times New Roman"/>
                <w:color w:val="000000"/>
                <w:lang w:eastAsia="ru-RU"/>
              </w:rPr>
            </w:pPr>
            <w:r w:rsidRPr="00A94159">
              <w:rPr>
                <w:rFonts w:ascii="Times New Roman" w:eastAsia="Times New Roman" w:hAnsi="Times New Roman" w:cs="Times New Roman"/>
                <w:lang w:eastAsia="ru-RU"/>
              </w:rPr>
              <w:t>на 2020</w:t>
            </w:r>
            <w:r w:rsidR="00AB46A0">
              <w:rPr>
                <w:rFonts w:ascii="Times New Roman" w:eastAsia="Times New Roman" w:hAnsi="Times New Roman" w:cs="Times New Roman"/>
                <w:lang w:eastAsia="ru-RU"/>
              </w:rPr>
              <w:t>-</w:t>
            </w:r>
            <w:r w:rsidRPr="00A94159">
              <w:rPr>
                <w:rFonts w:ascii="Times New Roman" w:eastAsia="Times New Roman" w:hAnsi="Times New Roman" w:cs="Times New Roman"/>
                <w:lang w:eastAsia="ru-RU"/>
              </w:rPr>
              <w:t>2025 годы</w:t>
            </w:r>
          </w:p>
        </w:tc>
        <w:tc>
          <w:tcPr>
            <w:tcW w:w="1904"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80%</w:t>
            </w:r>
          </w:p>
        </w:tc>
        <w:tc>
          <w:tcPr>
            <w:tcW w:w="1572"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7,33</w:t>
            </w:r>
          </w:p>
        </w:tc>
        <w:tc>
          <w:tcPr>
            <w:tcW w:w="1506"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0,15</w:t>
            </w:r>
          </w:p>
        </w:tc>
        <w:tc>
          <w:tcPr>
            <w:tcW w:w="1835"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7,18</w:t>
            </w:r>
          </w:p>
        </w:tc>
      </w:tr>
      <w:tr w:rsidR="00D13C09" w:rsidRPr="00A94159" w:rsidTr="00AB46A0">
        <w:trPr>
          <w:trHeight w:val="320"/>
        </w:trPr>
        <w:tc>
          <w:tcPr>
            <w:tcW w:w="2856" w:type="dxa"/>
          </w:tcPr>
          <w:p w:rsidR="00AB46A0" w:rsidRDefault="00D13C09" w:rsidP="00AB46A0">
            <w:pPr>
              <w:ind w:right="-108"/>
              <w:rPr>
                <w:rFonts w:ascii="Times New Roman" w:eastAsia="Times New Roman" w:hAnsi="Times New Roman" w:cs="Times New Roman"/>
                <w:lang w:eastAsia="ru-RU"/>
              </w:rPr>
            </w:pPr>
            <w:r w:rsidRPr="00A94159">
              <w:rPr>
                <w:rFonts w:ascii="Times New Roman" w:eastAsia="Times New Roman" w:hAnsi="Times New Roman" w:cs="Times New Roman"/>
                <w:lang w:eastAsia="ru-RU"/>
              </w:rPr>
              <w:t xml:space="preserve">Дорожная карта занятости </w:t>
            </w:r>
          </w:p>
          <w:p w:rsidR="00D13C09" w:rsidRPr="00A94159" w:rsidRDefault="00D13C09" w:rsidP="00AB46A0">
            <w:pPr>
              <w:rPr>
                <w:rFonts w:ascii="Times New Roman" w:eastAsia="Times New Roman" w:hAnsi="Times New Roman" w:cs="Times New Roman"/>
                <w:color w:val="000000"/>
                <w:lang w:eastAsia="ru-RU"/>
              </w:rPr>
            </w:pPr>
            <w:r w:rsidRPr="00A94159">
              <w:rPr>
                <w:rFonts w:ascii="Times New Roman" w:eastAsia="Times New Roman" w:hAnsi="Times New Roman" w:cs="Times New Roman"/>
                <w:lang w:eastAsia="ru-RU"/>
              </w:rPr>
              <w:t>на 2020-2021 годы</w:t>
            </w:r>
          </w:p>
        </w:tc>
        <w:tc>
          <w:tcPr>
            <w:tcW w:w="1904"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100%</w:t>
            </w:r>
          </w:p>
        </w:tc>
        <w:tc>
          <w:tcPr>
            <w:tcW w:w="1572"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101,90</w:t>
            </w:r>
          </w:p>
        </w:tc>
        <w:tc>
          <w:tcPr>
            <w:tcW w:w="1506"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21,00</w:t>
            </w:r>
          </w:p>
        </w:tc>
        <w:tc>
          <w:tcPr>
            <w:tcW w:w="1835"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75,40</w:t>
            </w:r>
          </w:p>
        </w:tc>
      </w:tr>
      <w:tr w:rsidR="00D13C09" w:rsidRPr="00A94159" w:rsidTr="00AB46A0">
        <w:trPr>
          <w:trHeight w:val="380"/>
        </w:trPr>
        <w:tc>
          <w:tcPr>
            <w:tcW w:w="2856" w:type="dxa"/>
          </w:tcPr>
          <w:p w:rsidR="00D13C09" w:rsidRPr="00A94159" w:rsidRDefault="00D13C09" w:rsidP="00AB46A0">
            <w:pPr>
              <w:rPr>
                <w:rFonts w:ascii="Times New Roman" w:eastAsia="Times New Roman" w:hAnsi="Times New Roman" w:cs="Times New Roman"/>
                <w:color w:val="000000"/>
                <w:lang w:eastAsia="ru-RU"/>
              </w:rPr>
            </w:pPr>
            <w:r w:rsidRPr="00A94159">
              <w:rPr>
                <w:rFonts w:ascii="Times New Roman" w:eastAsia="Times New Roman" w:hAnsi="Times New Roman" w:cs="Times New Roman"/>
                <w:lang w:eastAsia="ru-RU"/>
              </w:rPr>
              <w:t>ГП развития продуктив</w:t>
            </w:r>
            <w:r w:rsidR="00AB46A0">
              <w:rPr>
                <w:rFonts w:ascii="Times New Roman" w:eastAsia="Times New Roman" w:hAnsi="Times New Roman" w:cs="Times New Roman"/>
                <w:lang w:eastAsia="ru-RU"/>
              </w:rPr>
              <w:t xml:space="preserve"> </w:t>
            </w:r>
            <w:r w:rsidRPr="00A94159">
              <w:rPr>
                <w:rFonts w:ascii="Times New Roman" w:eastAsia="Times New Roman" w:hAnsi="Times New Roman" w:cs="Times New Roman"/>
                <w:lang w:eastAsia="ru-RU"/>
              </w:rPr>
              <w:t>ной занятости и массо</w:t>
            </w:r>
            <w:r w:rsidR="00AB46A0">
              <w:rPr>
                <w:rFonts w:ascii="Times New Roman" w:eastAsia="Times New Roman" w:hAnsi="Times New Roman" w:cs="Times New Roman"/>
                <w:lang w:eastAsia="ru-RU"/>
              </w:rPr>
              <w:t xml:space="preserve"> </w:t>
            </w:r>
            <w:r w:rsidRPr="00A94159">
              <w:rPr>
                <w:rFonts w:ascii="Times New Roman" w:eastAsia="Times New Roman" w:hAnsi="Times New Roman" w:cs="Times New Roman"/>
                <w:lang w:eastAsia="ru-RU"/>
              </w:rPr>
              <w:t>вого предприниматель</w:t>
            </w:r>
            <w:r w:rsidR="00AB46A0">
              <w:rPr>
                <w:rFonts w:ascii="Times New Roman" w:eastAsia="Times New Roman" w:hAnsi="Times New Roman" w:cs="Times New Roman"/>
                <w:lang w:eastAsia="ru-RU"/>
              </w:rPr>
              <w:t xml:space="preserve"> </w:t>
            </w:r>
            <w:r w:rsidRPr="00A94159">
              <w:rPr>
                <w:rFonts w:ascii="Times New Roman" w:eastAsia="Times New Roman" w:hAnsi="Times New Roman" w:cs="Times New Roman"/>
                <w:lang w:eastAsia="ru-RU"/>
              </w:rPr>
              <w:t>ства на 2017</w:t>
            </w:r>
            <w:r w:rsidR="00AB46A0">
              <w:rPr>
                <w:rFonts w:ascii="Times New Roman" w:eastAsia="Times New Roman" w:hAnsi="Times New Roman" w:cs="Times New Roman"/>
                <w:lang w:eastAsia="ru-RU"/>
              </w:rPr>
              <w:t>-</w:t>
            </w:r>
            <w:r w:rsidRPr="00A94159">
              <w:rPr>
                <w:rFonts w:ascii="Times New Roman" w:eastAsia="Times New Roman" w:hAnsi="Times New Roman" w:cs="Times New Roman"/>
                <w:lang w:eastAsia="ru-RU"/>
              </w:rPr>
              <w:t>2021 годы «Еңбек»</w:t>
            </w:r>
          </w:p>
        </w:tc>
        <w:tc>
          <w:tcPr>
            <w:tcW w:w="1904"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25%</w:t>
            </w:r>
          </w:p>
        </w:tc>
        <w:tc>
          <w:tcPr>
            <w:tcW w:w="1572"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18,90</w:t>
            </w:r>
          </w:p>
        </w:tc>
        <w:tc>
          <w:tcPr>
            <w:tcW w:w="1506"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6,00</w:t>
            </w:r>
          </w:p>
        </w:tc>
        <w:tc>
          <w:tcPr>
            <w:tcW w:w="1835" w:type="dxa"/>
            <w:noWrap/>
            <w:vAlign w:val="center"/>
            <w:hideMark/>
          </w:tcPr>
          <w:p w:rsidR="00D13C09" w:rsidRPr="00A94159" w:rsidRDefault="00D13C09" w:rsidP="00AB46A0">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12,90</w:t>
            </w:r>
          </w:p>
        </w:tc>
      </w:tr>
      <w:tr w:rsidR="00D13C09" w:rsidRPr="00A94159" w:rsidTr="00D11243">
        <w:trPr>
          <w:trHeight w:val="380"/>
        </w:trPr>
        <w:tc>
          <w:tcPr>
            <w:tcW w:w="2856" w:type="dxa"/>
          </w:tcPr>
          <w:p w:rsidR="00D13C09" w:rsidRPr="00A94159" w:rsidRDefault="00D13C09" w:rsidP="00AB46A0">
            <w:pPr>
              <w:jc w:val="both"/>
              <w:rPr>
                <w:rFonts w:ascii="Times New Roman" w:eastAsia="Times New Roman" w:hAnsi="Times New Roman" w:cs="Times New Roman"/>
                <w:color w:val="000000"/>
                <w:lang w:eastAsia="ru-RU"/>
              </w:rPr>
            </w:pPr>
            <w:r w:rsidRPr="00A94159">
              <w:rPr>
                <w:rFonts w:ascii="Times New Roman" w:eastAsia="Times New Roman" w:hAnsi="Times New Roman" w:cs="Times New Roman"/>
                <w:lang w:eastAsia="ru-RU"/>
              </w:rPr>
              <w:t>ГП развития АПК Республики Казах</w:t>
            </w:r>
            <w:r w:rsidR="00AB46A0">
              <w:rPr>
                <w:rFonts w:ascii="Times New Roman" w:eastAsia="Times New Roman" w:hAnsi="Times New Roman" w:cs="Times New Roman"/>
                <w:lang w:eastAsia="ru-RU"/>
              </w:rPr>
              <w:t xml:space="preserve"> </w:t>
            </w:r>
            <w:r w:rsidRPr="00A94159">
              <w:rPr>
                <w:rFonts w:ascii="Times New Roman" w:eastAsia="Times New Roman" w:hAnsi="Times New Roman" w:cs="Times New Roman"/>
                <w:lang w:eastAsia="ru-RU"/>
              </w:rPr>
              <w:t>стан на 2017</w:t>
            </w:r>
            <w:r w:rsidR="00AB46A0">
              <w:rPr>
                <w:rFonts w:ascii="Times New Roman" w:eastAsia="Times New Roman" w:hAnsi="Times New Roman" w:cs="Times New Roman"/>
                <w:lang w:eastAsia="ru-RU"/>
              </w:rPr>
              <w:t>-</w:t>
            </w:r>
            <w:r w:rsidRPr="00A94159">
              <w:rPr>
                <w:rFonts w:ascii="Times New Roman" w:eastAsia="Times New Roman" w:hAnsi="Times New Roman" w:cs="Times New Roman"/>
                <w:lang w:eastAsia="ru-RU"/>
              </w:rPr>
              <w:t>2021 годы</w:t>
            </w:r>
          </w:p>
        </w:tc>
        <w:tc>
          <w:tcPr>
            <w:tcW w:w="1904" w:type="dxa"/>
            <w:noWrap/>
            <w:vAlign w:val="center"/>
            <w:hideMark/>
          </w:tcPr>
          <w:p w:rsidR="00D13C09" w:rsidRPr="00A94159" w:rsidRDefault="00D13C09" w:rsidP="00D11243">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63%</w:t>
            </w:r>
          </w:p>
        </w:tc>
        <w:tc>
          <w:tcPr>
            <w:tcW w:w="1572" w:type="dxa"/>
            <w:noWrap/>
            <w:vAlign w:val="center"/>
            <w:hideMark/>
          </w:tcPr>
          <w:p w:rsidR="00D13C09" w:rsidRPr="00A94159" w:rsidRDefault="00D13C09" w:rsidP="00D11243">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63,80</w:t>
            </w:r>
          </w:p>
        </w:tc>
        <w:tc>
          <w:tcPr>
            <w:tcW w:w="1506" w:type="dxa"/>
            <w:noWrap/>
            <w:vAlign w:val="center"/>
            <w:hideMark/>
          </w:tcPr>
          <w:p w:rsidR="00D13C09" w:rsidRPr="00A94159" w:rsidRDefault="00D13C09" w:rsidP="00D11243">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2,80</w:t>
            </w:r>
          </w:p>
        </w:tc>
        <w:tc>
          <w:tcPr>
            <w:tcW w:w="1835" w:type="dxa"/>
            <w:noWrap/>
            <w:vAlign w:val="center"/>
            <w:hideMark/>
          </w:tcPr>
          <w:p w:rsidR="00D13C09" w:rsidRPr="00A94159" w:rsidRDefault="00D13C09" w:rsidP="00D11243">
            <w:pPr>
              <w:jc w:val="center"/>
              <w:rPr>
                <w:rFonts w:ascii="Times New Roman" w:eastAsia="Times New Roman" w:hAnsi="Times New Roman" w:cs="Times New Roman"/>
                <w:color w:val="000000"/>
                <w:lang w:eastAsia="ru-RU"/>
              </w:rPr>
            </w:pPr>
            <w:r w:rsidRPr="00A94159">
              <w:rPr>
                <w:rFonts w:ascii="Times New Roman" w:eastAsia="Times New Roman" w:hAnsi="Times New Roman" w:cs="Times New Roman"/>
                <w:color w:val="000000"/>
                <w:lang w:eastAsia="ru-RU"/>
              </w:rPr>
              <w:t>16,90</w:t>
            </w:r>
          </w:p>
        </w:tc>
      </w:tr>
    </w:tbl>
    <w:p w:rsidR="00D13C09" w:rsidRPr="00272B1D" w:rsidRDefault="00AB46A0" w:rsidP="00AB46A0">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В соответствии с таблицей 26, </w:t>
      </w:r>
      <w:r w:rsidRPr="00272B1D">
        <w:rPr>
          <w:rFonts w:ascii="Times New Roman" w:eastAsia="Times New Roman" w:hAnsi="Times New Roman" w:cs="Times New Roman"/>
          <w:sz w:val="28"/>
          <w:szCs w:val="28"/>
          <w:lang w:eastAsia="ru-RU"/>
        </w:rPr>
        <w:t>нами разработана многофакторная модель по оценке деятельности Счетного комитета по контролю за исполнением республиканского бюджета.</w:t>
      </w:r>
    </w:p>
    <w:p w:rsidR="00D13C09" w:rsidRPr="00272B1D" w:rsidRDefault="00D13C09" w:rsidP="00AB46A0">
      <w:pPr>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Получаем следующее уравнение регрессии: </w:t>
      </w:r>
    </w:p>
    <w:p w:rsidR="00D13C09" w:rsidRPr="00AB46A0" w:rsidRDefault="00D13C09" w:rsidP="00FE4871">
      <w:pPr>
        <w:spacing w:after="0" w:line="240" w:lineRule="auto"/>
        <w:jc w:val="both"/>
        <w:rPr>
          <w:rFonts w:ascii="Times New Roman" w:eastAsia="Times New Roman" w:hAnsi="Times New Roman" w:cs="Times New Roman"/>
          <w:sz w:val="28"/>
          <w:szCs w:val="28"/>
          <w:lang w:eastAsia="ru-RU"/>
        </w:rPr>
      </w:pPr>
    </w:p>
    <w:p w:rsidR="00D13C09" w:rsidRPr="00AB46A0" w:rsidRDefault="00D13C09" w:rsidP="00AB46A0">
      <w:pPr>
        <w:spacing w:after="0" w:line="240" w:lineRule="auto"/>
        <w:ind w:firstLine="2835"/>
        <w:jc w:val="center"/>
        <w:rPr>
          <w:rFonts w:ascii="Times New Roman" w:eastAsia="Times New Roman" w:hAnsi="Times New Roman" w:cs="Times New Roman"/>
          <w:sz w:val="28"/>
          <w:szCs w:val="28"/>
          <w:lang w:eastAsia="ru-RU"/>
        </w:rPr>
      </w:pPr>
      <w:r w:rsidRPr="00AB46A0">
        <w:rPr>
          <w:rFonts w:ascii="Times New Roman" w:eastAsia="Times New Roman" w:hAnsi="Times New Roman" w:cs="Times New Roman"/>
          <w:sz w:val="28"/>
          <w:szCs w:val="28"/>
          <w:lang w:eastAsia="ru-RU"/>
        </w:rPr>
        <w:t>Y = 48.7874 + 0.2519X</w:t>
      </w:r>
      <w:r w:rsidRPr="00AB46A0">
        <w:rPr>
          <w:rFonts w:ascii="Times New Roman" w:eastAsia="Times New Roman" w:hAnsi="Times New Roman" w:cs="Times New Roman"/>
          <w:sz w:val="28"/>
          <w:szCs w:val="28"/>
          <w:vertAlign w:val="subscript"/>
          <w:lang w:eastAsia="ru-RU"/>
        </w:rPr>
        <w:t>1</w:t>
      </w:r>
      <w:r w:rsidRPr="00AB46A0">
        <w:rPr>
          <w:rFonts w:ascii="Times New Roman" w:eastAsia="Times New Roman" w:hAnsi="Times New Roman" w:cs="Times New Roman"/>
          <w:sz w:val="28"/>
          <w:szCs w:val="28"/>
          <w:lang w:eastAsia="ru-RU"/>
        </w:rPr>
        <w:t xml:space="preserve"> + 2.7518X</w:t>
      </w:r>
      <w:r w:rsidRPr="00AB46A0">
        <w:rPr>
          <w:rFonts w:ascii="Times New Roman" w:eastAsia="Times New Roman" w:hAnsi="Times New Roman" w:cs="Times New Roman"/>
          <w:sz w:val="28"/>
          <w:szCs w:val="28"/>
          <w:vertAlign w:val="subscript"/>
          <w:lang w:eastAsia="ru-RU"/>
        </w:rPr>
        <w:t xml:space="preserve">2 </w:t>
      </w:r>
      <w:r w:rsidRPr="00AB46A0">
        <w:rPr>
          <w:rFonts w:ascii="Times New Roman" w:eastAsia="Times New Roman" w:hAnsi="Times New Roman" w:cs="Times New Roman"/>
          <w:sz w:val="28"/>
          <w:szCs w:val="28"/>
          <w:lang w:eastAsia="ru-RU"/>
        </w:rPr>
        <w:t>– 0.5685X</w:t>
      </w:r>
      <w:r w:rsidRPr="00AB46A0">
        <w:rPr>
          <w:rFonts w:ascii="Times New Roman" w:eastAsia="Times New Roman" w:hAnsi="Times New Roman" w:cs="Times New Roman"/>
          <w:sz w:val="28"/>
          <w:szCs w:val="28"/>
          <w:vertAlign w:val="subscript"/>
          <w:lang w:eastAsia="ru-RU"/>
        </w:rPr>
        <w:t>3</w:t>
      </w:r>
      <w:r w:rsidR="004F091D" w:rsidRPr="00AB46A0">
        <w:rPr>
          <w:rFonts w:ascii="Times New Roman" w:eastAsia="Times New Roman" w:hAnsi="Times New Roman" w:cs="Times New Roman"/>
          <w:sz w:val="28"/>
          <w:szCs w:val="28"/>
          <w:vertAlign w:val="subscript"/>
          <w:lang w:eastAsia="ru-RU"/>
        </w:rPr>
        <w:t xml:space="preserve"> </w:t>
      </w:r>
      <w:r w:rsidR="004F091D" w:rsidRPr="00AB46A0">
        <w:rPr>
          <w:rFonts w:ascii="Times New Roman" w:eastAsia="Times New Roman" w:hAnsi="Times New Roman" w:cs="Times New Roman"/>
          <w:sz w:val="28"/>
          <w:szCs w:val="28"/>
          <w:lang w:eastAsia="ru-RU"/>
        </w:rPr>
        <w:t xml:space="preserve">   </w:t>
      </w:r>
      <w:r w:rsidR="00AB46A0">
        <w:rPr>
          <w:rFonts w:ascii="Times New Roman" w:eastAsia="Times New Roman" w:hAnsi="Times New Roman" w:cs="Times New Roman"/>
          <w:sz w:val="28"/>
          <w:szCs w:val="28"/>
          <w:lang w:eastAsia="ru-RU"/>
        </w:rPr>
        <w:t xml:space="preserve">    </w:t>
      </w:r>
      <w:r w:rsidR="004F091D" w:rsidRPr="00AB46A0">
        <w:rPr>
          <w:rFonts w:ascii="Times New Roman" w:eastAsia="Times New Roman" w:hAnsi="Times New Roman" w:cs="Times New Roman"/>
          <w:sz w:val="28"/>
          <w:szCs w:val="28"/>
          <w:lang w:eastAsia="ru-RU"/>
        </w:rPr>
        <w:t xml:space="preserve"> </w:t>
      </w:r>
      <w:r w:rsidR="00AB46A0">
        <w:rPr>
          <w:rFonts w:ascii="Times New Roman" w:eastAsia="Times New Roman" w:hAnsi="Times New Roman" w:cs="Times New Roman"/>
          <w:sz w:val="28"/>
          <w:szCs w:val="28"/>
          <w:lang w:eastAsia="ru-RU"/>
        </w:rPr>
        <w:t xml:space="preserve"> </w:t>
      </w:r>
      <w:r w:rsidR="004F091D" w:rsidRPr="00AB46A0">
        <w:rPr>
          <w:rFonts w:ascii="Times New Roman" w:eastAsia="Times New Roman" w:hAnsi="Times New Roman" w:cs="Times New Roman"/>
          <w:sz w:val="28"/>
          <w:szCs w:val="28"/>
          <w:lang w:eastAsia="ru-RU"/>
        </w:rPr>
        <w:t xml:space="preserve">     (1)</w:t>
      </w:r>
    </w:p>
    <w:p w:rsidR="00D13C09" w:rsidRPr="00AB46A0" w:rsidRDefault="00D13C09" w:rsidP="00FE4871">
      <w:pPr>
        <w:spacing w:after="0" w:line="240" w:lineRule="auto"/>
        <w:jc w:val="center"/>
        <w:rPr>
          <w:rFonts w:ascii="Times New Roman" w:eastAsia="Times New Roman" w:hAnsi="Times New Roman" w:cs="Times New Roman"/>
          <w:sz w:val="28"/>
          <w:szCs w:val="28"/>
          <w:lang w:eastAsia="ru-RU"/>
        </w:rPr>
      </w:pPr>
    </w:p>
    <w:p w:rsidR="00D13C09" w:rsidRDefault="00D13C09" w:rsidP="00FE4871">
      <w:pPr>
        <w:spacing w:after="0" w:line="240" w:lineRule="auto"/>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Найдем парные коэффициенты корреляции</w:t>
      </w:r>
      <w:r w:rsidR="00AB46A0">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w:t>
      </w:r>
    </w:p>
    <w:p w:rsidR="00AB46A0" w:rsidRPr="00272B1D" w:rsidRDefault="00AB46A0" w:rsidP="00FE4871">
      <w:pPr>
        <w:spacing w:after="0" w:line="240" w:lineRule="auto"/>
        <w:rPr>
          <w:rFonts w:ascii="Times New Roman" w:eastAsia="Times New Roman" w:hAnsi="Times New Roman" w:cs="Times New Roman"/>
          <w:sz w:val="28"/>
          <w:szCs w:val="28"/>
          <w:lang w:eastAsia="ru-RU"/>
        </w:rPr>
      </w:pPr>
    </w:p>
    <w:p w:rsidR="00D13C09" w:rsidRPr="00272B1D" w:rsidRDefault="00D13C09" w:rsidP="00AB46A0">
      <w:pPr>
        <w:spacing w:after="0" w:line="240" w:lineRule="auto"/>
        <w:ind w:firstLine="3119"/>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4"/>
          <w:szCs w:val="24"/>
          <w:lang w:eastAsia="ru-RU"/>
        </w:rPr>
        <w:fldChar w:fldCharType="begin"/>
      </w:r>
      <w:r w:rsidRPr="00272B1D">
        <w:rPr>
          <w:rFonts w:ascii="Times New Roman" w:eastAsia="Times New Roman" w:hAnsi="Times New Roman" w:cs="Times New Roman"/>
          <w:sz w:val="24"/>
          <w:szCs w:val="24"/>
          <w:lang w:eastAsia="ru-RU"/>
        </w:rPr>
        <w:instrText xml:space="preserve"> INCLUDEPICTURE "https://chart.googleapis.com/chart?cht=tx&amp;chl=r_%7bxy%7d%20=%20\\frac%7b\\overline%7bx\\cdot%20y%7d%20-\\overline%7bx%7d\\cdot%20\\overline%7by%7d%20%7d%7bs(x)\\cdot%20s(y)%7d" \* MERGEFORMATINET </w:instrText>
      </w:r>
      <w:r w:rsidRPr="00272B1D">
        <w:rPr>
          <w:rFonts w:ascii="Times New Roman" w:eastAsia="Times New Roman" w:hAnsi="Times New Roman" w:cs="Times New Roman"/>
          <w:sz w:val="24"/>
          <w:szCs w:val="24"/>
          <w:lang w:eastAsia="ru-RU"/>
        </w:rPr>
        <w:fldChar w:fldCharType="end"/>
      </w:r>
      <w:r w:rsidR="004F091D" w:rsidRPr="00272B1D">
        <w:rPr>
          <w:rFonts w:ascii="Times New Roman" w:eastAsia="Times New Roman" w:hAnsi="Times New Roman" w:cs="Times New Roman"/>
          <w:sz w:val="24"/>
          <w:szCs w:val="24"/>
          <w:lang w:eastAsia="ru-RU"/>
        </w:rPr>
        <w:t xml:space="preserve">             </w:t>
      </w:r>
      <w:r w:rsidR="00AB46A0" w:rsidRPr="00272B1D">
        <w:rPr>
          <w:rFonts w:ascii="Times New Roman" w:eastAsia="Times New Roman" w:hAnsi="Times New Roman" w:cs="Times New Roman"/>
          <w:noProof/>
          <w:sz w:val="24"/>
          <w:szCs w:val="24"/>
          <w:lang w:eastAsia="ru-RU"/>
        </w:rPr>
        <w:drawing>
          <wp:inline distT="0" distB="0" distL="0" distR="0" wp14:anchorId="7FD07ADC" wp14:editId="7C064A92">
            <wp:extent cx="1495425" cy="546735"/>
            <wp:effectExtent l="0" t="0" r="3175" b="0"/>
            <wp:docPr id="560" name="Рисунок 560" descr="https://chart.googleapis.com/chart?cht=tx&amp;chl=r_%7bxy%7d%20=%20\frac%7b\overline%7bx\cdot%20y%7d%20-\overline%7bx%7d\cdot%20\overline%7by%7d%20%7d%7bs(x)\cdot%20s(y)%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art.googleapis.com/chart?cht=tx&amp;chl=r_%7bxy%7d%20=%20\frac%7b\overline%7bx\cdot%20y%7d%20-\overline%7bx%7d\cdot%20\overline%7by%7d%20%7d%7bs(x)\cdot%20s(y)%7d"/>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1495425" cy="546735"/>
                    </a:xfrm>
                    <a:prstGeom prst="rect">
                      <a:avLst/>
                    </a:prstGeom>
                    <a:noFill/>
                    <a:ln>
                      <a:noFill/>
                    </a:ln>
                  </pic:spPr>
                </pic:pic>
              </a:graphicData>
            </a:graphic>
          </wp:inline>
        </w:drawing>
      </w:r>
      <w:r w:rsidR="004F091D" w:rsidRPr="00272B1D">
        <w:rPr>
          <w:rFonts w:ascii="Times New Roman" w:eastAsia="Times New Roman" w:hAnsi="Times New Roman" w:cs="Times New Roman"/>
          <w:sz w:val="24"/>
          <w:szCs w:val="24"/>
          <w:lang w:eastAsia="ru-RU"/>
        </w:rPr>
        <w:t xml:space="preserve">              </w:t>
      </w:r>
      <w:r w:rsidR="00AB46A0">
        <w:rPr>
          <w:rFonts w:ascii="Times New Roman" w:eastAsia="Times New Roman" w:hAnsi="Times New Roman" w:cs="Times New Roman"/>
          <w:sz w:val="24"/>
          <w:szCs w:val="24"/>
          <w:lang w:eastAsia="ru-RU"/>
        </w:rPr>
        <w:t xml:space="preserve">             </w:t>
      </w:r>
      <w:r w:rsidR="004F091D" w:rsidRPr="00272B1D">
        <w:rPr>
          <w:rFonts w:ascii="Times New Roman" w:eastAsia="Times New Roman" w:hAnsi="Times New Roman" w:cs="Times New Roman"/>
          <w:sz w:val="24"/>
          <w:szCs w:val="24"/>
          <w:lang w:eastAsia="ru-RU"/>
        </w:rPr>
        <w:t xml:space="preserve">                       </w:t>
      </w:r>
      <w:r w:rsidR="004F091D" w:rsidRPr="00272B1D">
        <w:rPr>
          <w:rFonts w:ascii="Times New Roman" w:eastAsia="Times New Roman" w:hAnsi="Times New Roman" w:cs="Times New Roman"/>
          <w:sz w:val="28"/>
          <w:szCs w:val="28"/>
          <w:lang w:eastAsia="ru-RU"/>
        </w:rPr>
        <w:t>(2)</w:t>
      </w:r>
    </w:p>
    <w:p w:rsidR="00AB46A0" w:rsidRDefault="00AB46A0" w:rsidP="00AB46A0">
      <w:pPr>
        <w:spacing w:after="0" w:line="240" w:lineRule="auto"/>
        <w:ind w:firstLine="709"/>
        <w:jc w:val="both"/>
        <w:rPr>
          <w:rFonts w:ascii="Times New Roman" w:eastAsia="Times New Roman" w:hAnsi="Times New Roman" w:cs="Times New Roman"/>
          <w:sz w:val="28"/>
          <w:szCs w:val="28"/>
          <w:lang w:eastAsia="ru-RU"/>
        </w:rPr>
      </w:pPr>
    </w:p>
    <w:p w:rsidR="00D13C09" w:rsidRPr="00272B1D" w:rsidRDefault="00D13C09" w:rsidP="00AB46A0">
      <w:pPr>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Значения парного коэффициента корреляции свидетельствует о низкой линейной связи между нарушениями всего</w:t>
      </w:r>
      <w:r w:rsidR="00AB46A0">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и долей не выполненных индикаторов</w:t>
      </w:r>
      <w:r w:rsidR="00AB46A0">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w:t>
      </w:r>
    </w:p>
    <w:p w:rsidR="00CC4B40" w:rsidRDefault="00CC4B40" w:rsidP="00FE4871">
      <w:pPr>
        <w:spacing w:after="0" w:line="240" w:lineRule="auto"/>
        <w:jc w:val="center"/>
        <w:rPr>
          <w:rFonts w:ascii="Times New Roman" w:eastAsia="Times New Roman" w:hAnsi="Times New Roman" w:cs="Times New Roman"/>
          <w:sz w:val="24"/>
          <w:szCs w:val="24"/>
          <w:lang w:eastAsia="ru-RU"/>
        </w:rPr>
      </w:pPr>
    </w:p>
    <w:p w:rsidR="00D13C09" w:rsidRPr="00272B1D" w:rsidRDefault="00D13C09" w:rsidP="00CC4B40">
      <w:pPr>
        <w:spacing w:after="0" w:line="240" w:lineRule="auto"/>
        <w:ind w:firstLine="1701"/>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4"/>
          <w:szCs w:val="24"/>
          <w:lang w:eastAsia="ru-RU"/>
        </w:rPr>
        <w:fldChar w:fldCharType="begin"/>
      </w:r>
      <w:r w:rsidRPr="00272B1D">
        <w:rPr>
          <w:rFonts w:ascii="Times New Roman" w:eastAsia="Times New Roman" w:hAnsi="Times New Roman" w:cs="Times New Roman"/>
          <w:sz w:val="24"/>
          <w:szCs w:val="24"/>
          <w:lang w:eastAsia="ru-RU"/>
        </w:rPr>
        <w:instrText xml:space="preserve"> INCLUDEPICTURE "https://chart.googleapis.com/chart?cht=tx&amp;chl=r_%7byx_%7b2%7d%7d%20=%20\\frac%7b488.7%20-%206.05\\cdot%2057%7d%7b7.771\\cdot%2031.743%7d%20=%200.583" \* MERGEFORMATINET </w:instrText>
      </w:r>
      <w:r w:rsidRPr="00272B1D">
        <w:rPr>
          <w:rFonts w:ascii="Times New Roman" w:eastAsia="Times New Roman" w:hAnsi="Times New Roman" w:cs="Times New Roman"/>
          <w:sz w:val="24"/>
          <w:szCs w:val="24"/>
          <w:lang w:eastAsia="ru-RU"/>
        </w:rPr>
        <w:fldChar w:fldCharType="separate"/>
      </w:r>
      <w:r w:rsidRPr="00272B1D">
        <w:rPr>
          <w:rFonts w:ascii="Times New Roman" w:eastAsia="Times New Roman" w:hAnsi="Times New Roman" w:cs="Times New Roman"/>
          <w:noProof/>
          <w:sz w:val="24"/>
          <w:szCs w:val="24"/>
          <w:lang w:eastAsia="ru-RU"/>
        </w:rPr>
        <w:drawing>
          <wp:inline distT="0" distB="0" distL="0" distR="0" wp14:anchorId="7C799BFA" wp14:editId="6061B589">
            <wp:extent cx="2640965" cy="418465"/>
            <wp:effectExtent l="0" t="0" r="635" b="635"/>
            <wp:docPr id="561" name="Рисунок 561" descr="https://chart.googleapis.com/chart?cht=tx&amp;chl=r_%7byx_%7b2%7d%7d%20=%20\frac%7b488.7%20-%206.05\cdot%2057%7d%7b7.771\cdot%2031.743%7d%20=%200.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hart.googleapis.com/chart?cht=tx&amp;chl=r_%7byx_%7b2%7d%7d%20=%20\frac%7b488.7%20-%206.05\cdot%2057%7d%7b7.771\cdot%2031.743%7d%20=%200.583"/>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640965" cy="418465"/>
                    </a:xfrm>
                    <a:prstGeom prst="rect">
                      <a:avLst/>
                    </a:prstGeom>
                    <a:noFill/>
                    <a:ln>
                      <a:noFill/>
                    </a:ln>
                  </pic:spPr>
                </pic:pic>
              </a:graphicData>
            </a:graphic>
          </wp:inline>
        </w:drawing>
      </w:r>
      <w:r w:rsidRPr="00272B1D">
        <w:rPr>
          <w:rFonts w:ascii="Times New Roman" w:eastAsia="Times New Roman" w:hAnsi="Times New Roman" w:cs="Times New Roman"/>
          <w:sz w:val="24"/>
          <w:szCs w:val="24"/>
          <w:lang w:eastAsia="ru-RU"/>
        </w:rPr>
        <w:fldChar w:fldCharType="end"/>
      </w:r>
      <w:r w:rsidR="004F091D" w:rsidRPr="00272B1D">
        <w:rPr>
          <w:rFonts w:ascii="Times New Roman" w:eastAsia="Times New Roman" w:hAnsi="Times New Roman" w:cs="Times New Roman"/>
          <w:sz w:val="24"/>
          <w:szCs w:val="24"/>
          <w:lang w:eastAsia="ru-RU"/>
        </w:rPr>
        <w:t xml:space="preserve">         </w:t>
      </w:r>
      <w:r w:rsidR="00CC4B40">
        <w:rPr>
          <w:rFonts w:ascii="Times New Roman" w:eastAsia="Times New Roman" w:hAnsi="Times New Roman" w:cs="Times New Roman"/>
          <w:sz w:val="24"/>
          <w:szCs w:val="24"/>
          <w:lang w:eastAsia="ru-RU"/>
        </w:rPr>
        <w:t xml:space="preserve">                                    </w:t>
      </w:r>
      <w:r w:rsidR="004F091D" w:rsidRPr="00272B1D">
        <w:rPr>
          <w:rFonts w:ascii="Times New Roman" w:eastAsia="Times New Roman" w:hAnsi="Times New Roman" w:cs="Times New Roman"/>
          <w:sz w:val="24"/>
          <w:szCs w:val="24"/>
          <w:lang w:eastAsia="ru-RU"/>
        </w:rPr>
        <w:t xml:space="preserve">         </w:t>
      </w:r>
      <w:r w:rsidR="004F091D" w:rsidRPr="00272B1D">
        <w:rPr>
          <w:rFonts w:ascii="Times New Roman" w:eastAsia="Times New Roman" w:hAnsi="Times New Roman" w:cs="Times New Roman"/>
          <w:sz w:val="28"/>
          <w:szCs w:val="28"/>
          <w:lang w:eastAsia="ru-RU"/>
        </w:rPr>
        <w:t>(3)</w:t>
      </w:r>
    </w:p>
    <w:p w:rsidR="00AB46A0" w:rsidRDefault="00AB46A0" w:rsidP="00FE4871">
      <w:pPr>
        <w:spacing w:after="0" w:line="240" w:lineRule="auto"/>
        <w:jc w:val="both"/>
        <w:rPr>
          <w:rFonts w:ascii="Times New Roman" w:eastAsia="Times New Roman" w:hAnsi="Times New Roman" w:cs="Times New Roman"/>
          <w:sz w:val="28"/>
          <w:szCs w:val="28"/>
          <w:lang w:eastAsia="ru-RU"/>
        </w:rPr>
      </w:pPr>
    </w:p>
    <w:p w:rsidR="00CC4B40" w:rsidRDefault="00D13C09" w:rsidP="00AB46A0">
      <w:pPr>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Значения парного коэффициента корреляции свидетельствует о</w:t>
      </w:r>
      <w:r w:rsidR="00F11F92" w:rsidRPr="00272B1D">
        <w:rPr>
          <w:rFonts w:ascii="Times New Roman" w:eastAsia="Times New Roman" w:hAnsi="Times New Roman" w:cs="Times New Roman"/>
          <w:sz w:val="28"/>
          <w:szCs w:val="28"/>
          <w:lang w:eastAsia="ru-RU"/>
        </w:rPr>
        <w:t>б</w:t>
      </w:r>
      <w:r w:rsidRPr="00272B1D">
        <w:rPr>
          <w:rFonts w:ascii="Times New Roman" w:eastAsia="Times New Roman" w:hAnsi="Times New Roman" w:cs="Times New Roman"/>
          <w:sz w:val="28"/>
          <w:szCs w:val="28"/>
          <w:lang w:eastAsia="ru-RU"/>
        </w:rPr>
        <w:t xml:space="preserve"> умеренной линейной связи между финансовыми нарушениями и долей не выполненных индикаторов</w:t>
      </w:r>
      <w:r w:rsidR="00CC4B40">
        <w:rPr>
          <w:rFonts w:ascii="Times New Roman" w:eastAsia="Times New Roman" w:hAnsi="Times New Roman" w:cs="Times New Roman"/>
          <w:sz w:val="28"/>
          <w:szCs w:val="28"/>
          <w:lang w:eastAsia="ru-RU"/>
        </w:rPr>
        <w:t>:</w:t>
      </w:r>
    </w:p>
    <w:p w:rsidR="00D13C09" w:rsidRPr="00272B1D" w:rsidRDefault="00D13C09" w:rsidP="00AB46A0">
      <w:pPr>
        <w:spacing w:after="0" w:line="240" w:lineRule="auto"/>
        <w:ind w:firstLine="709"/>
        <w:jc w:val="both"/>
        <w:rPr>
          <w:rFonts w:ascii="Times New Roman" w:eastAsia="Times New Roman" w:hAnsi="Times New Roman" w:cs="Times New Roman"/>
          <w:sz w:val="28"/>
          <w:szCs w:val="28"/>
          <w:lang w:eastAsia="ru-RU"/>
        </w:rPr>
      </w:pPr>
    </w:p>
    <w:p w:rsidR="00D13C09" w:rsidRPr="00272B1D" w:rsidRDefault="00D13C09" w:rsidP="00CC4B40">
      <w:pPr>
        <w:spacing w:after="0" w:line="240" w:lineRule="auto"/>
        <w:ind w:firstLine="1843"/>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4"/>
          <w:szCs w:val="24"/>
          <w:lang w:eastAsia="ru-RU"/>
        </w:rPr>
        <w:fldChar w:fldCharType="begin"/>
      </w:r>
      <w:r w:rsidRPr="00272B1D">
        <w:rPr>
          <w:rFonts w:ascii="Times New Roman" w:eastAsia="Times New Roman" w:hAnsi="Times New Roman" w:cs="Times New Roman"/>
          <w:sz w:val="24"/>
          <w:szCs w:val="24"/>
          <w:lang w:eastAsia="ru-RU"/>
        </w:rPr>
        <w:instrText xml:space="preserve"> INCLUDEPICTURE "https://chart.googleapis.com/chart?cht=tx&amp;chl=r_%7byx_%7b3%7d%7d%20=%20\\frac%7b2214.48%20-%2040.956\\cdot%2057%7d%7b35.608\\cdot%2031.743%7d%20=%20-0.106" \* MERGEFORMATINET </w:instrText>
      </w:r>
      <w:r w:rsidRPr="00272B1D">
        <w:rPr>
          <w:rFonts w:ascii="Times New Roman" w:eastAsia="Times New Roman" w:hAnsi="Times New Roman" w:cs="Times New Roman"/>
          <w:sz w:val="24"/>
          <w:szCs w:val="24"/>
          <w:lang w:eastAsia="ru-RU"/>
        </w:rPr>
        <w:fldChar w:fldCharType="separate"/>
      </w:r>
      <w:r w:rsidRPr="00272B1D">
        <w:rPr>
          <w:rFonts w:ascii="Times New Roman" w:eastAsia="Times New Roman" w:hAnsi="Times New Roman" w:cs="Times New Roman"/>
          <w:noProof/>
          <w:sz w:val="24"/>
          <w:szCs w:val="24"/>
          <w:lang w:eastAsia="ru-RU"/>
        </w:rPr>
        <w:drawing>
          <wp:inline distT="0" distB="0" distL="0" distR="0" wp14:anchorId="1F7E4261" wp14:editId="49C55582">
            <wp:extent cx="3204845" cy="418465"/>
            <wp:effectExtent l="0" t="0" r="0" b="635"/>
            <wp:docPr id="562" name="Рисунок 562" descr="https://chart.googleapis.com/chart?cht=tx&amp;chl=r_%7byx_%7b3%7d%7d%20=%20\frac%7b2214.48%20-%2040.956\cdot%2057%7d%7b35.608\cdot%2031.743%7d%20=%2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hart.googleapis.com/chart?cht=tx&amp;chl=r_%7byx_%7b3%7d%7d%20=%20\frac%7b2214.48%20-%2040.956\cdot%2057%7d%7b35.608\cdot%2031.743%7d%20=%20-0.106"/>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204845" cy="418465"/>
                    </a:xfrm>
                    <a:prstGeom prst="rect">
                      <a:avLst/>
                    </a:prstGeom>
                    <a:noFill/>
                    <a:ln>
                      <a:noFill/>
                    </a:ln>
                  </pic:spPr>
                </pic:pic>
              </a:graphicData>
            </a:graphic>
          </wp:inline>
        </w:drawing>
      </w:r>
      <w:r w:rsidRPr="00272B1D">
        <w:rPr>
          <w:rFonts w:ascii="Times New Roman" w:eastAsia="Times New Roman" w:hAnsi="Times New Roman" w:cs="Times New Roman"/>
          <w:sz w:val="24"/>
          <w:szCs w:val="24"/>
          <w:lang w:eastAsia="ru-RU"/>
        </w:rPr>
        <w:fldChar w:fldCharType="end"/>
      </w:r>
      <w:r w:rsidR="004F091D" w:rsidRPr="00272B1D">
        <w:rPr>
          <w:rFonts w:ascii="Times New Roman" w:eastAsia="Times New Roman" w:hAnsi="Times New Roman" w:cs="Times New Roman"/>
          <w:sz w:val="24"/>
          <w:szCs w:val="24"/>
          <w:lang w:eastAsia="ru-RU"/>
        </w:rPr>
        <w:t xml:space="preserve">   </w:t>
      </w:r>
      <w:r w:rsidR="00CC4B40">
        <w:rPr>
          <w:rFonts w:ascii="Times New Roman" w:eastAsia="Times New Roman" w:hAnsi="Times New Roman" w:cs="Times New Roman"/>
          <w:sz w:val="24"/>
          <w:szCs w:val="24"/>
          <w:lang w:eastAsia="ru-RU"/>
        </w:rPr>
        <w:t xml:space="preserve">                                </w:t>
      </w:r>
      <w:r w:rsidR="004F091D" w:rsidRPr="00272B1D">
        <w:rPr>
          <w:rFonts w:ascii="Times New Roman" w:eastAsia="Times New Roman" w:hAnsi="Times New Roman" w:cs="Times New Roman"/>
          <w:sz w:val="24"/>
          <w:szCs w:val="24"/>
          <w:lang w:eastAsia="ru-RU"/>
        </w:rPr>
        <w:t xml:space="preserve">     </w:t>
      </w:r>
      <w:r w:rsidR="004F091D" w:rsidRPr="00272B1D">
        <w:rPr>
          <w:rFonts w:ascii="Times New Roman" w:eastAsia="Times New Roman" w:hAnsi="Times New Roman" w:cs="Times New Roman"/>
          <w:sz w:val="28"/>
          <w:szCs w:val="28"/>
          <w:lang w:eastAsia="ru-RU"/>
        </w:rPr>
        <w:t>(4)</w:t>
      </w:r>
    </w:p>
    <w:p w:rsidR="00CC4B40" w:rsidRDefault="00CC4B40" w:rsidP="00FE4871">
      <w:pPr>
        <w:spacing w:after="0" w:line="240" w:lineRule="auto"/>
        <w:jc w:val="both"/>
        <w:rPr>
          <w:rFonts w:ascii="Times New Roman" w:eastAsia="Times New Roman" w:hAnsi="Times New Roman" w:cs="Times New Roman"/>
          <w:sz w:val="24"/>
          <w:szCs w:val="24"/>
          <w:lang w:eastAsia="ru-RU"/>
        </w:rPr>
      </w:pPr>
    </w:p>
    <w:p w:rsidR="00D13C09" w:rsidRPr="00272B1D" w:rsidRDefault="00D13C09" w:rsidP="00CC4B40">
      <w:pPr>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Значения парного коэффициента корреляции свидетельствует о низкой линейной связи между неэффективном планировании</w:t>
      </w:r>
      <w:r w:rsidR="00CC4B40">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и долей не выполненных индикаторов. </w:t>
      </w:r>
      <w:r w:rsidRPr="00272B1D">
        <w:rPr>
          <w:rFonts w:ascii="Times New Roman" w:eastAsia="Times New Roman" w:hAnsi="Times New Roman" w:cs="Times New Roman"/>
          <w:sz w:val="28"/>
          <w:szCs w:val="28"/>
          <w:lang w:eastAsia="ru-RU"/>
        </w:rPr>
        <w:br/>
      </w:r>
    </w:p>
    <w:p w:rsidR="00D13C09" w:rsidRDefault="00D13C09" w:rsidP="00FE4871">
      <w:pPr>
        <w:spacing w:after="0" w:line="240" w:lineRule="auto"/>
        <w:rPr>
          <w:rFonts w:ascii="Times New Roman" w:eastAsia="Times New Roman" w:hAnsi="Times New Roman" w:cs="Times New Roman"/>
          <w:color w:val="333333"/>
          <w:sz w:val="28"/>
          <w:szCs w:val="28"/>
          <w:shd w:val="clear" w:color="auto" w:fill="FFFFFF"/>
          <w:lang w:eastAsia="ru-RU"/>
        </w:rPr>
      </w:pPr>
      <w:r w:rsidRPr="00272B1D">
        <w:rPr>
          <w:rFonts w:ascii="Times New Roman" w:eastAsia="Times New Roman" w:hAnsi="Times New Roman" w:cs="Times New Roman"/>
          <w:color w:val="333333"/>
          <w:sz w:val="28"/>
          <w:szCs w:val="28"/>
          <w:shd w:val="clear" w:color="auto" w:fill="FFFFFF"/>
          <w:lang w:eastAsia="ru-RU"/>
        </w:rPr>
        <w:t xml:space="preserve">Таблица 27 </w:t>
      </w:r>
      <w:r w:rsidR="00CC4B40">
        <w:rPr>
          <w:rFonts w:ascii="Times New Roman" w:eastAsia="Times New Roman" w:hAnsi="Times New Roman" w:cs="Times New Roman"/>
          <w:color w:val="333333"/>
          <w:sz w:val="28"/>
          <w:szCs w:val="28"/>
          <w:shd w:val="clear" w:color="auto" w:fill="FFFFFF"/>
          <w:lang w:eastAsia="ru-RU"/>
        </w:rPr>
        <w:t>é</w:t>
      </w:r>
      <w:r w:rsidRPr="00272B1D">
        <w:rPr>
          <w:rFonts w:ascii="Times New Roman" w:eastAsia="Times New Roman" w:hAnsi="Times New Roman" w:cs="Times New Roman"/>
          <w:color w:val="333333"/>
          <w:sz w:val="28"/>
          <w:szCs w:val="28"/>
          <w:shd w:val="clear" w:color="auto" w:fill="FFFFFF"/>
          <w:lang w:eastAsia="ru-RU"/>
        </w:rPr>
        <w:t xml:space="preserve"> Матрица парных коэффициентов корреляции R </w:t>
      </w:r>
    </w:p>
    <w:p w:rsidR="00CC4B40" w:rsidRPr="00CC4B40" w:rsidRDefault="00CC4B40" w:rsidP="00CC4B40">
      <w:pPr>
        <w:spacing w:after="0" w:line="240" w:lineRule="auto"/>
        <w:jc w:val="right"/>
        <w:rPr>
          <w:rFonts w:ascii="Times New Roman" w:eastAsia="Times New Roman" w:hAnsi="Times New Roman" w:cs="Times New Roman"/>
          <w:sz w:val="16"/>
          <w:szCs w:val="16"/>
          <w:lang w:eastAsia="ru-RU"/>
        </w:rPr>
      </w:pPr>
    </w:p>
    <w:tbl>
      <w:tblPr>
        <w:tblW w:w="0" w:type="auto"/>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689"/>
        <w:gridCol w:w="1408"/>
        <w:gridCol w:w="2290"/>
        <w:gridCol w:w="2735"/>
        <w:gridCol w:w="2372"/>
      </w:tblGrid>
      <w:tr w:rsidR="00D13C09" w:rsidRPr="00CC4B40" w:rsidTr="00CC4B40">
        <w:tc>
          <w:tcPr>
            <w:tcW w:w="695"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w:t>
            </w:r>
          </w:p>
        </w:tc>
        <w:tc>
          <w:tcPr>
            <w:tcW w:w="1418"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y</w:t>
            </w:r>
          </w:p>
        </w:tc>
        <w:tc>
          <w:tcPr>
            <w:tcW w:w="2322"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x</w:t>
            </w:r>
            <w:r w:rsidRPr="00CC4B40">
              <w:rPr>
                <w:rFonts w:ascii="Times New Roman" w:eastAsia="Times New Roman" w:hAnsi="Times New Roman" w:cs="Times New Roman"/>
                <w:color w:val="333333"/>
                <w:sz w:val="24"/>
                <w:szCs w:val="24"/>
                <w:vertAlign w:val="subscript"/>
                <w:lang w:eastAsia="ru-RU"/>
              </w:rPr>
              <w:t>1</w:t>
            </w:r>
          </w:p>
        </w:tc>
        <w:tc>
          <w:tcPr>
            <w:tcW w:w="2781"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x</w:t>
            </w:r>
            <w:r w:rsidRPr="00CC4B40">
              <w:rPr>
                <w:rFonts w:ascii="Times New Roman" w:eastAsia="Times New Roman" w:hAnsi="Times New Roman" w:cs="Times New Roman"/>
                <w:color w:val="333333"/>
                <w:sz w:val="24"/>
                <w:szCs w:val="24"/>
                <w:vertAlign w:val="subscript"/>
                <w:lang w:eastAsia="ru-RU"/>
              </w:rPr>
              <w:t>2</w:t>
            </w:r>
          </w:p>
        </w:tc>
        <w:tc>
          <w:tcPr>
            <w:tcW w:w="2409"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x</w:t>
            </w:r>
            <w:r w:rsidRPr="00CC4B40">
              <w:rPr>
                <w:rFonts w:ascii="Times New Roman" w:eastAsia="Times New Roman" w:hAnsi="Times New Roman" w:cs="Times New Roman"/>
                <w:color w:val="333333"/>
                <w:sz w:val="24"/>
                <w:szCs w:val="24"/>
                <w:vertAlign w:val="subscript"/>
                <w:lang w:eastAsia="ru-RU"/>
              </w:rPr>
              <w:t>3</w:t>
            </w:r>
          </w:p>
        </w:tc>
      </w:tr>
      <w:tr w:rsidR="00D13C09" w:rsidRPr="00CC4B40" w:rsidTr="00CC4B40">
        <w:tc>
          <w:tcPr>
            <w:tcW w:w="695"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y</w:t>
            </w:r>
          </w:p>
        </w:tc>
        <w:tc>
          <w:tcPr>
            <w:tcW w:w="1418"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1</w:t>
            </w:r>
          </w:p>
        </w:tc>
        <w:tc>
          <w:tcPr>
            <w:tcW w:w="2322"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0.03394</w:t>
            </w:r>
          </w:p>
        </w:tc>
        <w:tc>
          <w:tcPr>
            <w:tcW w:w="2781"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0.5832</w:t>
            </w:r>
          </w:p>
        </w:tc>
        <w:tc>
          <w:tcPr>
            <w:tcW w:w="2409"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-0.1062</w:t>
            </w:r>
          </w:p>
        </w:tc>
      </w:tr>
      <w:tr w:rsidR="00D13C09" w:rsidRPr="00CC4B40" w:rsidTr="00CC4B40">
        <w:tc>
          <w:tcPr>
            <w:tcW w:w="695"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x</w:t>
            </w:r>
            <w:r w:rsidRPr="00CC4B40">
              <w:rPr>
                <w:rFonts w:ascii="Times New Roman" w:eastAsia="Times New Roman" w:hAnsi="Times New Roman" w:cs="Times New Roman"/>
                <w:color w:val="333333"/>
                <w:sz w:val="24"/>
                <w:szCs w:val="24"/>
                <w:vertAlign w:val="subscript"/>
                <w:lang w:eastAsia="ru-RU"/>
              </w:rPr>
              <w:t>1</w:t>
            </w:r>
          </w:p>
        </w:tc>
        <w:tc>
          <w:tcPr>
            <w:tcW w:w="1418"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0.03394</w:t>
            </w:r>
          </w:p>
        </w:tc>
        <w:tc>
          <w:tcPr>
            <w:tcW w:w="2322"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1</w:t>
            </w:r>
          </w:p>
        </w:tc>
        <w:tc>
          <w:tcPr>
            <w:tcW w:w="2781"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0.4364</w:t>
            </w:r>
          </w:p>
        </w:tc>
        <w:tc>
          <w:tcPr>
            <w:tcW w:w="2409"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0.9073</w:t>
            </w:r>
          </w:p>
        </w:tc>
      </w:tr>
      <w:tr w:rsidR="00D13C09" w:rsidRPr="00CC4B40" w:rsidTr="00CC4B40">
        <w:tc>
          <w:tcPr>
            <w:tcW w:w="695"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x</w:t>
            </w:r>
            <w:r w:rsidRPr="00CC4B40">
              <w:rPr>
                <w:rFonts w:ascii="Times New Roman" w:eastAsia="Times New Roman" w:hAnsi="Times New Roman" w:cs="Times New Roman"/>
                <w:color w:val="333333"/>
                <w:sz w:val="24"/>
                <w:szCs w:val="24"/>
                <w:vertAlign w:val="subscript"/>
                <w:lang w:eastAsia="ru-RU"/>
              </w:rPr>
              <w:t>2</w:t>
            </w:r>
          </w:p>
        </w:tc>
        <w:tc>
          <w:tcPr>
            <w:tcW w:w="1418"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0.5832</w:t>
            </w:r>
          </w:p>
        </w:tc>
        <w:tc>
          <w:tcPr>
            <w:tcW w:w="2322"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0.4364</w:t>
            </w:r>
          </w:p>
        </w:tc>
        <w:tc>
          <w:tcPr>
            <w:tcW w:w="2781"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1</w:t>
            </w:r>
          </w:p>
        </w:tc>
        <w:tc>
          <w:tcPr>
            <w:tcW w:w="2409"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0.3599</w:t>
            </w:r>
          </w:p>
        </w:tc>
      </w:tr>
      <w:tr w:rsidR="00D13C09" w:rsidRPr="00CC4B40" w:rsidTr="00CC4B40">
        <w:tc>
          <w:tcPr>
            <w:tcW w:w="695"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x</w:t>
            </w:r>
            <w:r w:rsidRPr="00CC4B40">
              <w:rPr>
                <w:rFonts w:ascii="Times New Roman" w:eastAsia="Times New Roman" w:hAnsi="Times New Roman" w:cs="Times New Roman"/>
                <w:color w:val="333333"/>
                <w:sz w:val="24"/>
                <w:szCs w:val="24"/>
                <w:vertAlign w:val="subscript"/>
                <w:lang w:eastAsia="ru-RU"/>
              </w:rPr>
              <w:t>3</w:t>
            </w:r>
          </w:p>
        </w:tc>
        <w:tc>
          <w:tcPr>
            <w:tcW w:w="1418"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-0.1062</w:t>
            </w:r>
          </w:p>
        </w:tc>
        <w:tc>
          <w:tcPr>
            <w:tcW w:w="2322"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0.9073</w:t>
            </w:r>
          </w:p>
        </w:tc>
        <w:tc>
          <w:tcPr>
            <w:tcW w:w="2781"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0.3599</w:t>
            </w:r>
          </w:p>
        </w:tc>
        <w:tc>
          <w:tcPr>
            <w:tcW w:w="2409" w:type="dxa"/>
            <w:shd w:val="clear" w:color="auto" w:fill="auto"/>
            <w:tcMar>
              <w:top w:w="120" w:type="dxa"/>
              <w:left w:w="120" w:type="dxa"/>
              <w:bottom w:w="120" w:type="dxa"/>
              <w:right w:w="120" w:type="dxa"/>
            </w:tcMar>
            <w:hideMark/>
          </w:tcPr>
          <w:p w:rsidR="00D13C09" w:rsidRPr="00CC4B40" w:rsidRDefault="00D13C09" w:rsidP="00FE4871">
            <w:pPr>
              <w:spacing w:after="0" w:line="240" w:lineRule="auto"/>
              <w:jc w:val="center"/>
              <w:rPr>
                <w:rFonts w:ascii="Times New Roman" w:eastAsia="Times New Roman" w:hAnsi="Times New Roman" w:cs="Times New Roman"/>
                <w:color w:val="333333"/>
                <w:sz w:val="24"/>
                <w:szCs w:val="24"/>
                <w:lang w:eastAsia="ru-RU"/>
              </w:rPr>
            </w:pPr>
            <w:r w:rsidRPr="00CC4B40">
              <w:rPr>
                <w:rFonts w:ascii="Times New Roman" w:eastAsia="Times New Roman" w:hAnsi="Times New Roman" w:cs="Times New Roman"/>
                <w:color w:val="333333"/>
                <w:sz w:val="24"/>
                <w:szCs w:val="24"/>
                <w:lang w:eastAsia="ru-RU"/>
              </w:rPr>
              <w:t>1</w:t>
            </w:r>
          </w:p>
        </w:tc>
      </w:tr>
    </w:tbl>
    <w:p w:rsidR="00CC4B40" w:rsidRDefault="00CC4B40" w:rsidP="00FE4871">
      <w:pPr>
        <w:spacing w:after="0" w:line="240" w:lineRule="auto"/>
        <w:jc w:val="both"/>
        <w:rPr>
          <w:rFonts w:ascii="Times New Roman" w:eastAsia="Times New Roman" w:hAnsi="Times New Roman" w:cs="Times New Roman"/>
          <w:sz w:val="28"/>
          <w:szCs w:val="28"/>
          <w:lang w:eastAsia="ru-RU"/>
        </w:rPr>
      </w:pPr>
    </w:p>
    <w:p w:rsidR="00D13C09" w:rsidRDefault="00D13C09" w:rsidP="00CC4B40">
      <w:pPr>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r w:rsidRPr="00272B1D">
        <w:rPr>
          <w:rFonts w:ascii="Times New Roman" w:eastAsia="Times New Roman" w:hAnsi="Times New Roman" w:cs="Times New Roman"/>
          <w:sz w:val="28"/>
          <w:szCs w:val="28"/>
          <w:lang w:eastAsia="ru-RU"/>
        </w:rPr>
        <w:t>Тесноту совместного влияния факторов на результат оценивает индекс множественной корреляции.</w:t>
      </w:r>
      <w:r w:rsidRPr="00272B1D">
        <w:rPr>
          <w:rFonts w:ascii="Times New Roman" w:eastAsia="Times New Roman" w:hAnsi="Times New Roman" w:cs="Times New Roman"/>
          <w:color w:val="333333"/>
          <w:sz w:val="28"/>
          <w:szCs w:val="28"/>
          <w:shd w:val="clear" w:color="auto" w:fill="FFFFFF"/>
          <w:lang w:eastAsia="ru-RU"/>
        </w:rPr>
        <w:t xml:space="preserve"> При значении R близком к 1, уравнение регрессии лучше описывает фактические данные и факторы сильнее влияют на результат. При значении R близком к 0 уравнение регрессии плохо описывает фактические данные</w:t>
      </w:r>
      <w:r w:rsidR="00F11F92" w:rsidRPr="00272B1D">
        <w:rPr>
          <w:rFonts w:ascii="Times New Roman" w:eastAsia="Times New Roman" w:hAnsi="Times New Roman" w:cs="Times New Roman"/>
          <w:color w:val="333333"/>
          <w:sz w:val="28"/>
          <w:szCs w:val="28"/>
          <w:shd w:val="clear" w:color="auto" w:fill="FFFFFF"/>
          <w:lang w:eastAsia="ru-RU"/>
        </w:rPr>
        <w:t>,</w:t>
      </w:r>
      <w:r w:rsidRPr="00272B1D">
        <w:rPr>
          <w:rFonts w:ascii="Times New Roman" w:eastAsia="Times New Roman" w:hAnsi="Times New Roman" w:cs="Times New Roman"/>
          <w:color w:val="333333"/>
          <w:sz w:val="28"/>
          <w:szCs w:val="28"/>
          <w:shd w:val="clear" w:color="auto" w:fill="FFFFFF"/>
          <w:lang w:eastAsia="ru-RU"/>
        </w:rPr>
        <w:t xml:space="preserve"> и факторы оказывают слабое воздействие на результат</w:t>
      </w:r>
      <w:r w:rsidR="00CC4B40">
        <w:rPr>
          <w:rFonts w:ascii="Times New Roman" w:eastAsia="Times New Roman" w:hAnsi="Times New Roman" w:cs="Times New Roman"/>
          <w:color w:val="333333"/>
          <w:sz w:val="28"/>
          <w:szCs w:val="28"/>
          <w:shd w:val="clear" w:color="auto" w:fill="FFFFFF"/>
          <w:lang w:eastAsia="ru-RU"/>
        </w:rPr>
        <w:t>:</w:t>
      </w:r>
    </w:p>
    <w:p w:rsidR="00CC4B40" w:rsidRPr="00272B1D" w:rsidRDefault="00CC4B40" w:rsidP="00CC4B40">
      <w:pPr>
        <w:spacing w:after="0" w:line="240" w:lineRule="auto"/>
        <w:ind w:firstLine="709"/>
        <w:jc w:val="both"/>
        <w:rPr>
          <w:rFonts w:ascii="Times New Roman" w:eastAsia="Times New Roman" w:hAnsi="Times New Roman" w:cs="Times New Roman"/>
          <w:color w:val="333333"/>
          <w:sz w:val="28"/>
          <w:szCs w:val="28"/>
          <w:shd w:val="clear" w:color="auto" w:fill="FFFFFF"/>
          <w:lang w:eastAsia="ru-RU"/>
        </w:rPr>
      </w:pPr>
    </w:p>
    <w:p w:rsidR="00D13C09" w:rsidRPr="00272B1D" w:rsidRDefault="00D13C09" w:rsidP="00CC4B40">
      <w:pPr>
        <w:spacing w:after="0" w:line="240" w:lineRule="auto"/>
        <w:ind w:firstLine="709"/>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4"/>
          <w:szCs w:val="24"/>
          <w:lang w:eastAsia="ru-RU"/>
        </w:rPr>
        <w:fldChar w:fldCharType="begin"/>
      </w:r>
      <w:r w:rsidRPr="00272B1D">
        <w:rPr>
          <w:rFonts w:ascii="Times New Roman" w:eastAsia="Times New Roman" w:hAnsi="Times New Roman" w:cs="Times New Roman"/>
          <w:sz w:val="24"/>
          <w:szCs w:val="24"/>
          <w:lang w:eastAsia="ru-RU"/>
        </w:rPr>
        <w:instrText xml:space="preserve"> INCLUDEPICTURE "https://chart.googleapis.com/chart?cht=tx&amp;chl=R%20=%20\\sqrt%7b1%20-%20\\frac%7bs_%7be%7d%5e%7b2%7d%7d%7b\\sum%7b(y_%7bi%7d%20-%20\\overline%7by%7d)%5e%7b2%7d%7d%7d%7d%20=%20\\sqrt%7b1%20-%20\\frac%7b2663.093%7d%7b5038%7d%7d%20=%200.6866" \* MERGEFORMATINET </w:instrText>
      </w:r>
      <w:r w:rsidRPr="00272B1D">
        <w:rPr>
          <w:rFonts w:ascii="Times New Roman" w:eastAsia="Times New Roman" w:hAnsi="Times New Roman" w:cs="Times New Roman"/>
          <w:sz w:val="24"/>
          <w:szCs w:val="24"/>
          <w:lang w:eastAsia="ru-RU"/>
        </w:rPr>
        <w:fldChar w:fldCharType="separate"/>
      </w:r>
      <w:r w:rsidRPr="00272B1D">
        <w:rPr>
          <w:rFonts w:ascii="Times New Roman" w:eastAsia="Times New Roman" w:hAnsi="Times New Roman" w:cs="Times New Roman"/>
          <w:noProof/>
          <w:sz w:val="24"/>
          <w:szCs w:val="24"/>
          <w:lang w:eastAsia="ru-RU"/>
        </w:rPr>
        <w:drawing>
          <wp:inline distT="0" distB="0" distL="0" distR="0" wp14:anchorId="326E4700" wp14:editId="4BA69E9F">
            <wp:extent cx="4409440" cy="683895"/>
            <wp:effectExtent l="0" t="0" r="0" b="1905"/>
            <wp:docPr id="563" name="Рисунок 563" descr="https://chart.googleapis.com/chart?cht=tx&amp;chl=R%20=%20\sqrt%7b1%20-%20\frac%7bs_%7be%7d%5e%7b2%7d%7d%7b\sum%7b(y_%7bi%7d%20-%20\overline%7by%7d)%5e%7b2%7d%7d%7d%7d%20=%20\sqrt%7b1%20-%20\frac%7b2663.093%7d%7b5038%7d%7d%20=%200.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chart.googleapis.com/chart?cht=tx&amp;chl=R%20=%20\sqrt%7b1%20-%20\frac%7bs_%7be%7d%5e%7b2%7d%7d%7b\sum%7b(y_%7bi%7d%20-%20\overline%7by%7d)%5e%7b2%7d%7d%7d%7d%20=%20\sqrt%7b1%20-%20\frac%7b2663.093%7d%7b5038%7d%7d%20=%200.686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409440" cy="683895"/>
                    </a:xfrm>
                    <a:prstGeom prst="rect">
                      <a:avLst/>
                    </a:prstGeom>
                    <a:noFill/>
                    <a:ln>
                      <a:noFill/>
                    </a:ln>
                  </pic:spPr>
                </pic:pic>
              </a:graphicData>
            </a:graphic>
          </wp:inline>
        </w:drawing>
      </w:r>
      <w:r w:rsidRPr="00272B1D">
        <w:rPr>
          <w:rFonts w:ascii="Times New Roman" w:eastAsia="Times New Roman" w:hAnsi="Times New Roman" w:cs="Times New Roman"/>
          <w:sz w:val="24"/>
          <w:szCs w:val="24"/>
          <w:lang w:eastAsia="ru-RU"/>
        </w:rPr>
        <w:fldChar w:fldCharType="end"/>
      </w:r>
      <w:r w:rsidR="004F091D" w:rsidRPr="00272B1D">
        <w:rPr>
          <w:rFonts w:ascii="Times New Roman" w:eastAsia="Times New Roman" w:hAnsi="Times New Roman" w:cs="Times New Roman"/>
          <w:sz w:val="24"/>
          <w:szCs w:val="24"/>
          <w:lang w:eastAsia="ru-RU"/>
        </w:rPr>
        <w:t xml:space="preserve">   </w:t>
      </w:r>
      <w:r w:rsidR="00CC4B40">
        <w:rPr>
          <w:rFonts w:ascii="Times New Roman" w:eastAsia="Times New Roman" w:hAnsi="Times New Roman" w:cs="Times New Roman"/>
          <w:sz w:val="24"/>
          <w:szCs w:val="24"/>
          <w:lang w:eastAsia="ru-RU"/>
        </w:rPr>
        <w:t xml:space="preserve">                      </w:t>
      </w:r>
      <w:r w:rsidR="004F091D" w:rsidRPr="00272B1D">
        <w:rPr>
          <w:rFonts w:ascii="Times New Roman" w:eastAsia="Times New Roman" w:hAnsi="Times New Roman" w:cs="Times New Roman"/>
          <w:sz w:val="24"/>
          <w:szCs w:val="24"/>
          <w:lang w:eastAsia="ru-RU"/>
        </w:rPr>
        <w:t xml:space="preserve">  </w:t>
      </w:r>
      <w:r w:rsidR="004F091D" w:rsidRPr="00272B1D">
        <w:rPr>
          <w:rFonts w:ascii="Times New Roman" w:eastAsia="Times New Roman" w:hAnsi="Times New Roman" w:cs="Times New Roman"/>
          <w:sz w:val="28"/>
          <w:szCs w:val="28"/>
          <w:lang w:eastAsia="ru-RU"/>
        </w:rPr>
        <w:t>(5)</w:t>
      </w:r>
    </w:p>
    <w:p w:rsidR="00CC4B40" w:rsidRDefault="00CC4B40" w:rsidP="00FE4871">
      <w:pPr>
        <w:spacing w:after="0" w:line="240" w:lineRule="auto"/>
        <w:rPr>
          <w:rFonts w:ascii="Times New Roman" w:eastAsia="Times New Roman" w:hAnsi="Times New Roman" w:cs="Times New Roman"/>
          <w:sz w:val="28"/>
          <w:szCs w:val="28"/>
          <w:lang w:eastAsia="ru-RU"/>
        </w:rPr>
      </w:pPr>
    </w:p>
    <w:p w:rsidR="00D13C09" w:rsidRDefault="00D13C09" w:rsidP="00CC4B40">
      <w:pPr>
        <w:spacing w:after="0" w:line="240" w:lineRule="auto"/>
        <w:ind w:firstLine="709"/>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Результаты корреляционно-регрессионного анализа представлены ниже</w:t>
      </w:r>
      <w:r w:rsidR="00CC4B40">
        <w:rPr>
          <w:rFonts w:ascii="Times New Roman" w:eastAsia="Times New Roman" w:hAnsi="Times New Roman" w:cs="Times New Roman"/>
          <w:sz w:val="28"/>
          <w:szCs w:val="28"/>
          <w:lang w:eastAsia="ru-RU"/>
        </w:rPr>
        <w:t xml:space="preserve"> </w:t>
      </w:r>
      <w:r w:rsidR="00CC4B40">
        <w:rPr>
          <w:rFonts w:ascii="Times New Roman" w:eastAsia="Times New Roman" w:hAnsi="Times New Roman" w:cs="Times New Roman"/>
          <w:sz w:val="28"/>
          <w:szCs w:val="28"/>
          <w:lang w:eastAsia="ru-RU"/>
        </w:rPr>
        <w:br/>
        <w:t>(рисунок 38)</w:t>
      </w:r>
      <w:r w:rsidRPr="00272B1D">
        <w:rPr>
          <w:rFonts w:ascii="Times New Roman" w:eastAsia="Times New Roman" w:hAnsi="Times New Roman" w:cs="Times New Roman"/>
          <w:sz w:val="28"/>
          <w:szCs w:val="28"/>
          <w:lang w:eastAsia="ru-RU"/>
        </w:rPr>
        <w:t>.</w:t>
      </w:r>
    </w:p>
    <w:p w:rsidR="00CC4B40" w:rsidRPr="00272B1D" w:rsidRDefault="00CC4B40" w:rsidP="00CC4B40">
      <w:pPr>
        <w:spacing w:after="0" w:line="240" w:lineRule="auto"/>
        <w:ind w:firstLine="709"/>
        <w:rPr>
          <w:rFonts w:ascii="Times New Roman" w:eastAsia="Times New Roman" w:hAnsi="Times New Roman" w:cs="Times New Roman"/>
          <w:sz w:val="28"/>
          <w:szCs w:val="28"/>
          <w:lang w:eastAsia="ru-RU"/>
        </w:rPr>
      </w:pPr>
    </w:p>
    <w:p w:rsidR="00D13C09" w:rsidRDefault="00D13C09" w:rsidP="00CC4B40">
      <w:pPr>
        <w:spacing w:after="0" w:line="240" w:lineRule="auto"/>
        <w:jc w:val="center"/>
        <w:rPr>
          <w:rFonts w:ascii="Times New Roman" w:eastAsia="Times New Roman" w:hAnsi="Times New Roman" w:cs="Times New Roman"/>
          <w:noProof/>
          <w:sz w:val="24"/>
          <w:szCs w:val="24"/>
          <w:lang w:eastAsia="ru-RU"/>
        </w:rPr>
      </w:pPr>
      <w:r w:rsidRPr="00272B1D">
        <w:rPr>
          <w:rFonts w:ascii="Times New Roman" w:eastAsia="Times New Roman" w:hAnsi="Times New Roman" w:cs="Times New Roman"/>
          <w:noProof/>
          <w:sz w:val="24"/>
          <w:szCs w:val="24"/>
          <w:lang w:eastAsia="ru-RU"/>
        </w:rPr>
        <w:drawing>
          <wp:inline distT="0" distB="0" distL="0" distR="0" wp14:anchorId="331E907E" wp14:editId="3699F296">
            <wp:extent cx="5125453" cy="2459254"/>
            <wp:effectExtent l="0" t="0" r="0" b="0"/>
            <wp:docPr id="564" name="Диаграмма 564">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88D4E39-BBBD-A144-A1D9-AE6572209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p>
    <w:p w:rsidR="00CC4B40" w:rsidRPr="00CC4B40" w:rsidRDefault="00CC4B40" w:rsidP="00FE4871">
      <w:pPr>
        <w:spacing w:after="0" w:line="240" w:lineRule="auto"/>
        <w:rPr>
          <w:rFonts w:ascii="Times New Roman" w:eastAsia="Times New Roman" w:hAnsi="Times New Roman" w:cs="Times New Roman"/>
          <w:noProof/>
          <w:sz w:val="16"/>
          <w:szCs w:val="16"/>
          <w:lang w:eastAsia="ru-RU"/>
        </w:rPr>
      </w:pPr>
    </w:p>
    <w:p w:rsidR="00D13C09" w:rsidRPr="00272B1D" w:rsidRDefault="004F091D" w:rsidP="00FE4871">
      <w:pPr>
        <w:tabs>
          <w:tab w:val="left" w:pos="2345"/>
        </w:tabs>
        <w:spacing w:after="0" w:line="240" w:lineRule="auto"/>
        <w:jc w:val="center"/>
        <w:rPr>
          <w:rFonts w:ascii="Times New Roman" w:eastAsia="Times New Roman" w:hAnsi="Times New Roman" w:cs="Times New Roman"/>
          <w:b/>
          <w:sz w:val="28"/>
          <w:szCs w:val="28"/>
          <w:lang w:eastAsia="ru-RU"/>
        </w:rPr>
      </w:pPr>
      <w:r w:rsidRPr="00272B1D">
        <w:rPr>
          <w:rFonts w:ascii="Times New Roman" w:eastAsia="Times New Roman" w:hAnsi="Times New Roman" w:cs="Times New Roman"/>
          <w:noProof/>
          <w:sz w:val="28"/>
          <w:szCs w:val="28"/>
          <w:lang w:eastAsia="ru-RU"/>
        </w:rPr>
        <w:t>Рисунок 38</w:t>
      </w:r>
      <w:r w:rsidR="00D13C09" w:rsidRPr="00272B1D">
        <w:rPr>
          <w:rFonts w:ascii="Times New Roman" w:eastAsia="Times New Roman" w:hAnsi="Times New Roman" w:cs="Times New Roman"/>
          <w:noProof/>
          <w:sz w:val="28"/>
          <w:szCs w:val="28"/>
          <w:lang w:eastAsia="ru-RU"/>
        </w:rPr>
        <w:t xml:space="preserve"> </w:t>
      </w:r>
      <w:r w:rsidR="00CC4B40">
        <w:rPr>
          <w:rFonts w:ascii="Times New Roman" w:eastAsia="Times New Roman" w:hAnsi="Times New Roman" w:cs="Times New Roman"/>
          <w:noProof/>
          <w:sz w:val="28"/>
          <w:szCs w:val="28"/>
          <w:lang w:eastAsia="ru-RU"/>
        </w:rPr>
        <w:t>–</w:t>
      </w:r>
      <w:r w:rsidR="00D13C09" w:rsidRPr="00272B1D">
        <w:rPr>
          <w:rFonts w:ascii="Times New Roman" w:eastAsia="Times New Roman" w:hAnsi="Times New Roman" w:cs="Times New Roman"/>
          <w:sz w:val="20"/>
          <w:szCs w:val="20"/>
          <w:lang w:eastAsia="ru-RU"/>
        </w:rPr>
        <w:t xml:space="preserve"> </w:t>
      </w:r>
      <w:r w:rsidR="00D13C09" w:rsidRPr="00272B1D">
        <w:rPr>
          <w:rFonts w:ascii="Times New Roman" w:eastAsia="Times New Roman" w:hAnsi="Times New Roman" w:cs="Times New Roman"/>
          <w:noProof/>
          <w:sz w:val="28"/>
          <w:szCs w:val="28"/>
          <w:lang w:eastAsia="ru-RU"/>
        </w:rPr>
        <w:t>Корреляционно-регрессионный анализ</w:t>
      </w:r>
    </w:p>
    <w:p w:rsidR="00D13C09" w:rsidRPr="00CC4B40" w:rsidRDefault="00D13C09" w:rsidP="00FE4871">
      <w:pPr>
        <w:spacing w:after="0" w:line="240" w:lineRule="auto"/>
        <w:rPr>
          <w:rFonts w:ascii="Times New Roman" w:eastAsia="Times New Roman" w:hAnsi="Times New Roman" w:cs="Times New Roman"/>
          <w:sz w:val="28"/>
          <w:szCs w:val="28"/>
          <w:lang w:eastAsia="ru-RU"/>
        </w:rPr>
      </w:pPr>
    </w:p>
    <w:p w:rsidR="00D13C09" w:rsidRPr="00272B1D" w:rsidRDefault="00D13C09" w:rsidP="00FE4871">
      <w:pPr>
        <w:spacing w:after="0" w:line="240" w:lineRule="auto"/>
        <w:ind w:firstLine="709"/>
        <w:jc w:val="both"/>
        <w:rPr>
          <w:rFonts w:ascii="Times New Roman" w:eastAsia="Times New Roman" w:hAnsi="Times New Roman" w:cs="Times New Roman"/>
          <w:b/>
          <w:sz w:val="28"/>
          <w:szCs w:val="28"/>
          <w:lang w:eastAsia="ru-RU"/>
        </w:rPr>
      </w:pPr>
      <w:r w:rsidRPr="00272B1D">
        <w:rPr>
          <w:rFonts w:ascii="Times New Roman" w:hAnsi="Times New Roman" w:cs="Times New Roman"/>
          <w:sz w:val="28"/>
          <w:szCs w:val="28"/>
        </w:rPr>
        <w:t>В целом, анализ показал, что</w:t>
      </w:r>
      <w:r w:rsidRPr="00272B1D">
        <w:rPr>
          <w:rFonts w:ascii="Times New Roman" w:eastAsia="Times New Roman" w:hAnsi="Times New Roman" w:cs="Times New Roman"/>
          <w:sz w:val="28"/>
          <w:szCs w:val="28"/>
          <w:lang w:eastAsia="ru-RU"/>
        </w:rPr>
        <w:t>, с увеличением всего нарушений на 1 тенге, доля невыполненных индикаторов увеличивается на 0.2519. С увеличением финансовых нарушений на 1 тенге, доля невыполненных индикаторов увеличивается на 2.7518. С увеличением неэффективного планирования на 1, доля невыполненных индикаторов снижается на 0.5685.</w:t>
      </w:r>
      <w:r w:rsidRPr="00272B1D">
        <w:rPr>
          <w:rFonts w:ascii="Times New Roman" w:eastAsia="Times New Roman" w:hAnsi="Times New Roman" w:cs="Times New Roman"/>
          <w:b/>
          <w:sz w:val="28"/>
          <w:szCs w:val="28"/>
          <w:lang w:eastAsia="ru-RU"/>
        </w:rPr>
        <w:t xml:space="preserve"> </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Система оценки, проведенная рабочей группой ИНТОСАИ по оценке результативности деятельности ВОА, нацелена на установление эффективности деятельности Счетного комитета в сопоставлении с Международными стандартами ИССАИ и другими международными практическими методами внешнего аудита с выявлением на их основе сильных и слабых сторон.</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Система направлена на содействие совершенствованию потенциала Счетного комитета и его стратегического планирования за счет применения количественных и качественных критериев управления эффективностью, а также выявления возможностей для повышения эффективности его деятельности.</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Оценка деятельности Счетного комитета проведена по шести доменам с 25 показателями.</w:t>
      </w:r>
    </w:p>
    <w:p w:rsidR="00D13C09" w:rsidRPr="00272B1D" w:rsidRDefault="00D13C09" w:rsidP="00CC4B40">
      <w:pPr>
        <w:spacing w:after="0" w:line="240" w:lineRule="auto"/>
        <w:jc w:val="center"/>
        <w:rPr>
          <w:rFonts w:ascii="Times New Roman" w:hAnsi="Times New Roman" w:cs="Times New Roman"/>
          <w:sz w:val="28"/>
          <w:szCs w:val="28"/>
        </w:rPr>
      </w:pPr>
      <w:r w:rsidRPr="00272B1D">
        <w:rPr>
          <w:noProof/>
          <w:lang w:eastAsia="ru-RU"/>
        </w:rPr>
        <w:drawing>
          <wp:inline distT="0" distB="0" distL="0" distR="0" wp14:anchorId="60AD6AF8" wp14:editId="77ED8F98">
            <wp:extent cx="5982101" cy="1722922"/>
            <wp:effectExtent l="19050" t="19050" r="19050" b="10795"/>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1"/>
                    <a:srcRect l="14378" t="34164" r="13802" b="36352"/>
                    <a:stretch/>
                  </pic:blipFill>
                  <pic:spPr bwMode="auto">
                    <a:xfrm>
                      <a:off x="0" y="0"/>
                      <a:ext cx="5979364" cy="17221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C4B40" w:rsidRPr="00CC4B40" w:rsidRDefault="00CC4B40" w:rsidP="00FE4871">
      <w:pPr>
        <w:spacing w:after="0" w:line="240" w:lineRule="auto"/>
        <w:ind w:firstLine="709"/>
        <w:jc w:val="center"/>
        <w:rPr>
          <w:rFonts w:ascii="Times New Roman" w:hAnsi="Times New Roman" w:cs="Times New Roman"/>
          <w:sz w:val="16"/>
          <w:szCs w:val="16"/>
        </w:rPr>
      </w:pPr>
    </w:p>
    <w:p w:rsidR="004F091D" w:rsidRPr="00272B1D" w:rsidRDefault="004F091D" w:rsidP="00CC4B40">
      <w:pPr>
        <w:spacing w:after="0" w:line="240" w:lineRule="auto"/>
        <w:jc w:val="center"/>
        <w:rPr>
          <w:rFonts w:ascii="Times New Roman" w:hAnsi="Times New Roman" w:cs="Times New Roman"/>
          <w:sz w:val="28"/>
          <w:szCs w:val="28"/>
        </w:rPr>
      </w:pPr>
      <w:r w:rsidRPr="00A103B9">
        <w:rPr>
          <w:rFonts w:ascii="Times New Roman" w:hAnsi="Times New Roman" w:cs="Times New Roman"/>
          <w:sz w:val="28"/>
          <w:szCs w:val="28"/>
        </w:rPr>
        <w:t>Рисунок 3</w:t>
      </w:r>
      <w:r w:rsidR="00C870BC" w:rsidRPr="00A103B9">
        <w:rPr>
          <w:rFonts w:ascii="Times New Roman" w:hAnsi="Times New Roman" w:cs="Times New Roman"/>
          <w:sz w:val="28"/>
          <w:szCs w:val="28"/>
        </w:rPr>
        <w:t>8</w:t>
      </w:r>
      <w:r w:rsidRPr="00A103B9">
        <w:rPr>
          <w:rFonts w:ascii="Times New Roman" w:hAnsi="Times New Roman" w:cs="Times New Roman"/>
          <w:sz w:val="28"/>
          <w:szCs w:val="28"/>
        </w:rPr>
        <w:t xml:space="preserve"> – Результаты оценки Счетного комитета</w:t>
      </w:r>
    </w:p>
    <w:p w:rsidR="004F091D" w:rsidRPr="00272B1D" w:rsidRDefault="004F091D" w:rsidP="00FE4871">
      <w:pPr>
        <w:spacing w:after="0" w:line="240" w:lineRule="auto"/>
        <w:ind w:firstLine="709"/>
        <w:jc w:val="center"/>
        <w:rPr>
          <w:rFonts w:ascii="Times New Roman" w:hAnsi="Times New Roman" w:cs="Times New Roman"/>
          <w:sz w:val="28"/>
          <w:szCs w:val="28"/>
        </w:rPr>
      </w:pP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К основным недостаткам деятельности Счетного комитета следует отнести:</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1.</w:t>
      </w:r>
      <w:r w:rsidR="00CC4B40">
        <w:rPr>
          <w:rFonts w:ascii="Times New Roman" w:hAnsi="Times New Roman" w:cs="Times New Roman"/>
          <w:sz w:val="28"/>
          <w:szCs w:val="28"/>
        </w:rPr>
        <w:t xml:space="preserve"> </w:t>
      </w:r>
      <w:r w:rsidRPr="00272B1D">
        <w:rPr>
          <w:rFonts w:ascii="Times New Roman" w:hAnsi="Times New Roman" w:cs="Times New Roman"/>
          <w:sz w:val="28"/>
          <w:szCs w:val="28"/>
        </w:rPr>
        <w:t>Отсутствие институциональной независимости, основы которой должны быть регламентированы в Конституции РК</w:t>
      </w:r>
      <w:r w:rsidR="00CC4B40">
        <w:rPr>
          <w:rFonts w:ascii="Times New Roman" w:hAnsi="Times New Roman" w:cs="Times New Roman"/>
          <w:sz w:val="28"/>
          <w:szCs w:val="28"/>
        </w:rPr>
        <w:t>.</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2. Отсутствие стратегического планирования с определением ключевых направлений развития</w:t>
      </w:r>
      <w:r w:rsidR="00CC4B40">
        <w:rPr>
          <w:rFonts w:ascii="Times New Roman" w:hAnsi="Times New Roman" w:cs="Times New Roman"/>
          <w:sz w:val="28"/>
          <w:szCs w:val="28"/>
        </w:rPr>
        <w:t>.</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3. Разобщенность и громоздкость документов, принимаемых по итогам аудита, что усложняет их восприятие</w:t>
      </w:r>
      <w:r w:rsidR="00CC4B40">
        <w:rPr>
          <w:rFonts w:ascii="Times New Roman" w:hAnsi="Times New Roman" w:cs="Times New Roman"/>
          <w:sz w:val="28"/>
          <w:szCs w:val="28"/>
        </w:rPr>
        <w:t>.</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4. Ограниченная независимость в принятии решений по управлению финансовыми и физическими ресурсами</w:t>
      </w:r>
      <w:r w:rsidR="00CC4B40">
        <w:rPr>
          <w:rFonts w:ascii="Times New Roman" w:hAnsi="Times New Roman" w:cs="Times New Roman"/>
          <w:sz w:val="28"/>
          <w:szCs w:val="28"/>
        </w:rPr>
        <w:t>.</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5. Отсутствие стратегии управления кадровым потенциалом соответствующей лучшим практикам</w:t>
      </w:r>
      <w:r w:rsidR="00CC4B40">
        <w:rPr>
          <w:rFonts w:ascii="Times New Roman" w:hAnsi="Times New Roman" w:cs="Times New Roman"/>
          <w:sz w:val="28"/>
          <w:szCs w:val="28"/>
        </w:rPr>
        <w:t>.</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6. Отсутствие коммуникационной стратегии (плана) с четко очерченными перспективами и стремлениями к развитию.</w:t>
      </w:r>
    </w:p>
    <w:p w:rsidR="00D13C09" w:rsidRPr="00272B1D" w:rsidRDefault="00D13C09" w:rsidP="00FE4871">
      <w:pPr>
        <w:tabs>
          <w:tab w:val="left" w:pos="709"/>
        </w:tabs>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Таким образом, проведенный нами детальная оценка деятельности органов внешнего государственного аудита показала, что, несмотря на  многие положительные результаты, на сегодняшний день в Казахстане все еще не достаточно функционирует система внешнего государственного аудита. Задачами внешнего государственного аудита должны быть такие стратегические направления как социальный, экологический и </w:t>
      </w:r>
      <w:r w:rsidRPr="00272B1D">
        <w:rPr>
          <w:rFonts w:ascii="Times New Roman" w:hAnsi="Times New Roman" w:cs="Times New Roman"/>
          <w:sz w:val="28"/>
          <w:szCs w:val="28"/>
          <w:lang w:val="en-US"/>
        </w:rPr>
        <w:t>IT</w:t>
      </w:r>
      <w:r w:rsidRPr="00272B1D">
        <w:rPr>
          <w:rFonts w:ascii="Times New Roman" w:hAnsi="Times New Roman" w:cs="Times New Roman"/>
          <w:sz w:val="28"/>
          <w:szCs w:val="28"/>
        </w:rPr>
        <w:t>-аудит.</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Подводя итог, можно сказать, что реализация внешнего государственного аудита соответствует всем современным требованиям хорошо организованной, эффективной системы государственного финансового контроля. Также можно заключить, что внешний государственный аудит в значительной степени содействует эффективному и стабильному развитию государства с высокими темпами экономического роста. Однако он требует четко отлаженной системы информационного обмена между различными субъектами не только сферы государственного контроля и бюджетного процесса, но и большинством экономических субъектов в принципе. Подобный информационный обмен предполагает обработку и хранение колоссальнейшего объема информационных данных, что, естественно, ставит перед органами внешнего финансового контроля и органами государственной власти в целом амбициозные задачи, как с технической, так и организационно-правовой стороны.</w:t>
      </w:r>
    </w:p>
    <w:p w:rsidR="00D13C09" w:rsidRPr="00272B1D" w:rsidRDefault="00D13C09"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Устойчивость ВОА и оперативность их сотрудников являются ключевыми факторами в обеспечении подотчетности государственных органов и должностных лиц за использование государственных средств на благо страны. Необходимо, чтобы ВОА использовали опыт пандемии COVID-19 для анализа и улучшения деятельности, для более эффективного выполнения своих обязанностей перед обществом, для соответствия требованиям заинтересованных сторон и для подготовки к возможным будущим кризисам.</w:t>
      </w:r>
    </w:p>
    <w:p w:rsidR="00D13C09" w:rsidRPr="00272B1D" w:rsidRDefault="00D13C09" w:rsidP="00FE4871">
      <w:pPr>
        <w:spacing w:after="0" w:line="240" w:lineRule="auto"/>
        <w:ind w:firstLine="709"/>
        <w:jc w:val="both"/>
        <w:rPr>
          <w:rFonts w:ascii="Times New Roman" w:hAnsi="Times New Roman" w:cs="Times New Roman"/>
          <w:sz w:val="28"/>
          <w:szCs w:val="28"/>
        </w:rPr>
      </w:pPr>
    </w:p>
    <w:p w:rsidR="00D13C09" w:rsidRPr="00272B1D" w:rsidRDefault="00D13C09" w:rsidP="00FE4871">
      <w:pPr>
        <w:spacing w:after="0" w:line="240" w:lineRule="auto"/>
        <w:jc w:val="both"/>
        <w:rPr>
          <w:rFonts w:ascii="Times New Roman" w:hAnsi="Times New Roman" w:cs="Times New Roman"/>
          <w:sz w:val="28"/>
          <w:szCs w:val="28"/>
        </w:rPr>
      </w:pPr>
    </w:p>
    <w:p w:rsidR="00D13C09" w:rsidRPr="00272B1D" w:rsidRDefault="00D13C09" w:rsidP="00FE4871">
      <w:pPr>
        <w:widowControl w:val="0"/>
        <w:tabs>
          <w:tab w:val="left" w:pos="845"/>
        </w:tabs>
        <w:autoSpaceDE w:val="0"/>
        <w:autoSpaceDN w:val="0"/>
        <w:spacing w:after="0" w:line="240" w:lineRule="auto"/>
        <w:ind w:firstLine="709"/>
        <w:jc w:val="both"/>
        <w:rPr>
          <w:rFonts w:ascii="Times New Roman" w:eastAsia="Times New Roman" w:hAnsi="Times New Roman" w:cs="Times New Roman"/>
          <w:b/>
          <w:sz w:val="24"/>
        </w:rPr>
      </w:pPr>
    </w:p>
    <w:p w:rsidR="00D13C09" w:rsidRPr="00272B1D" w:rsidRDefault="00D13C09" w:rsidP="00FE4871">
      <w:pPr>
        <w:widowControl w:val="0"/>
        <w:autoSpaceDE w:val="0"/>
        <w:autoSpaceDN w:val="0"/>
        <w:spacing w:after="0" w:line="240" w:lineRule="auto"/>
        <w:ind w:left="266"/>
        <w:jc w:val="center"/>
        <w:rPr>
          <w:rFonts w:ascii="Times New Roman" w:eastAsia="Times New Roman" w:hAnsi="Times New Roman" w:cs="Times New Roman"/>
          <w:b/>
          <w:sz w:val="24"/>
        </w:rPr>
      </w:pPr>
    </w:p>
    <w:p w:rsidR="00D13C09" w:rsidRDefault="00D13C09"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CC4B40" w:rsidRPr="00272B1D" w:rsidRDefault="00CC4B40" w:rsidP="00FE4871">
      <w:pPr>
        <w:widowControl w:val="0"/>
        <w:autoSpaceDE w:val="0"/>
        <w:autoSpaceDN w:val="0"/>
        <w:spacing w:after="0" w:line="240" w:lineRule="auto"/>
        <w:ind w:firstLine="709"/>
        <w:jc w:val="both"/>
        <w:rPr>
          <w:rFonts w:ascii="Times New Roman" w:hAnsi="Times New Roman" w:cs="Times New Roman"/>
          <w:sz w:val="28"/>
          <w:szCs w:val="28"/>
        </w:rPr>
      </w:pPr>
    </w:p>
    <w:p w:rsidR="00D13C09" w:rsidRPr="00272B1D" w:rsidRDefault="00D13C09" w:rsidP="00FE4871">
      <w:pPr>
        <w:spacing w:after="0" w:line="240" w:lineRule="auto"/>
        <w:ind w:firstLine="709"/>
        <w:jc w:val="both"/>
        <w:rPr>
          <w:rFonts w:ascii="Times New Roman" w:eastAsia="Times New Roman" w:hAnsi="Times New Roman" w:cs="Times New Roman"/>
          <w:sz w:val="28"/>
          <w:szCs w:val="28"/>
          <w:lang w:eastAsia="ru-RU"/>
        </w:rPr>
      </w:pPr>
    </w:p>
    <w:p w:rsidR="00A103B9" w:rsidRDefault="00A103B9" w:rsidP="00CC4B40">
      <w:pPr>
        <w:tabs>
          <w:tab w:val="left" w:pos="709"/>
        </w:tabs>
        <w:spacing w:after="0" w:line="240" w:lineRule="auto"/>
        <w:ind w:firstLine="708"/>
        <w:jc w:val="both"/>
        <w:rPr>
          <w:rFonts w:ascii="Times New Roman" w:eastAsia="Times New Roman" w:hAnsi="Times New Roman" w:cs="Times New Roman"/>
          <w:b/>
          <w:sz w:val="28"/>
          <w:szCs w:val="28"/>
          <w:lang w:eastAsia="ru-RU"/>
        </w:rPr>
      </w:pPr>
    </w:p>
    <w:p w:rsidR="00A103B9" w:rsidRDefault="00A103B9" w:rsidP="00CC4B40">
      <w:pPr>
        <w:tabs>
          <w:tab w:val="left" w:pos="709"/>
        </w:tabs>
        <w:spacing w:after="0" w:line="240" w:lineRule="auto"/>
        <w:ind w:firstLine="708"/>
        <w:jc w:val="both"/>
        <w:rPr>
          <w:rFonts w:ascii="Times New Roman" w:eastAsia="Times New Roman" w:hAnsi="Times New Roman" w:cs="Times New Roman"/>
          <w:b/>
          <w:sz w:val="28"/>
          <w:szCs w:val="28"/>
          <w:lang w:eastAsia="ru-RU"/>
        </w:rPr>
      </w:pPr>
    </w:p>
    <w:p w:rsidR="00D13C09" w:rsidRPr="00272B1D" w:rsidRDefault="0010541A" w:rsidP="00CC4B40">
      <w:pPr>
        <w:tabs>
          <w:tab w:val="left" w:pos="709"/>
        </w:tabs>
        <w:spacing w:after="0" w:line="240" w:lineRule="auto"/>
        <w:ind w:firstLine="708"/>
        <w:jc w:val="both"/>
        <w:rPr>
          <w:rFonts w:ascii="Times New Roman" w:eastAsia="Times New Roman" w:hAnsi="Times New Roman" w:cs="Times New Roman"/>
          <w:b/>
          <w:sz w:val="28"/>
          <w:szCs w:val="28"/>
          <w:lang w:eastAsia="ru-RU"/>
        </w:rPr>
      </w:pPr>
      <w:r w:rsidRPr="00272B1D">
        <w:rPr>
          <w:rFonts w:ascii="Times New Roman" w:eastAsia="Times New Roman" w:hAnsi="Times New Roman" w:cs="Times New Roman"/>
          <w:b/>
          <w:sz w:val="28"/>
          <w:szCs w:val="28"/>
          <w:lang w:eastAsia="ru-RU"/>
        </w:rPr>
        <w:t xml:space="preserve">3 </w:t>
      </w:r>
      <w:r w:rsidR="00D13C09" w:rsidRPr="00272B1D">
        <w:rPr>
          <w:rFonts w:ascii="Times New Roman" w:eastAsia="Times New Roman" w:hAnsi="Times New Roman" w:cs="Times New Roman"/>
          <w:b/>
          <w:sz w:val="28"/>
          <w:szCs w:val="28"/>
          <w:lang w:eastAsia="ru-RU"/>
        </w:rPr>
        <w:t>МЕТОДЫ ОПТИМИЗАЦИИ В СИСТЕМЕ ВНЕШНЕГО ГОСУДАРСТВЕННОГО АУДИТА</w:t>
      </w:r>
      <w:r w:rsidRPr="00272B1D">
        <w:rPr>
          <w:rFonts w:ascii="Times New Roman" w:eastAsia="Times New Roman" w:hAnsi="Times New Roman" w:cs="Times New Roman"/>
          <w:b/>
          <w:sz w:val="28"/>
          <w:szCs w:val="28"/>
          <w:lang w:eastAsia="ru-RU"/>
        </w:rPr>
        <w:t xml:space="preserve"> КАЗАХСТАНА</w:t>
      </w:r>
    </w:p>
    <w:p w:rsidR="00D13C09" w:rsidRPr="00272B1D" w:rsidRDefault="00D13C09" w:rsidP="00CC4B40">
      <w:pPr>
        <w:tabs>
          <w:tab w:val="left" w:pos="709"/>
        </w:tabs>
        <w:spacing w:after="0" w:line="240" w:lineRule="auto"/>
        <w:ind w:firstLine="708"/>
        <w:jc w:val="both"/>
        <w:rPr>
          <w:rFonts w:ascii="Times New Roman" w:eastAsia="Times New Roman" w:hAnsi="Times New Roman" w:cs="Times New Roman"/>
          <w:sz w:val="28"/>
          <w:szCs w:val="28"/>
          <w:lang w:eastAsia="ru-RU"/>
        </w:rPr>
      </w:pPr>
    </w:p>
    <w:p w:rsidR="00D13C09" w:rsidRPr="00272B1D" w:rsidRDefault="00D13C09" w:rsidP="00CC4B40">
      <w:pPr>
        <w:tabs>
          <w:tab w:val="left" w:pos="709"/>
        </w:tabs>
        <w:spacing w:after="0" w:line="240" w:lineRule="auto"/>
        <w:ind w:firstLine="708"/>
        <w:jc w:val="both"/>
        <w:rPr>
          <w:rFonts w:ascii="Times New Roman" w:eastAsia="Times New Roman" w:hAnsi="Times New Roman" w:cs="Times New Roman"/>
          <w:b/>
          <w:sz w:val="28"/>
          <w:szCs w:val="28"/>
          <w:lang w:eastAsia="ru-RU"/>
        </w:rPr>
      </w:pPr>
      <w:r w:rsidRPr="00272B1D">
        <w:rPr>
          <w:rFonts w:ascii="Times New Roman" w:eastAsia="Times New Roman" w:hAnsi="Times New Roman" w:cs="Times New Roman"/>
          <w:b/>
          <w:sz w:val="28"/>
          <w:szCs w:val="28"/>
          <w:lang w:eastAsia="ru-RU"/>
        </w:rPr>
        <w:t xml:space="preserve">3.1 Новые возможности развития внешнего государственного аудита достижения ЦУР </w:t>
      </w:r>
    </w:p>
    <w:p w:rsidR="00D13C09" w:rsidRPr="00272B1D" w:rsidRDefault="00D13C09" w:rsidP="00CC4B40">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Выступление г-жи Кракер, Генерального секретаря INTOSAI, на </w:t>
      </w:r>
      <w:r w:rsidRPr="00272B1D">
        <w:rPr>
          <w:rFonts w:ascii="Times New Roman" w:eastAsia="Times New Roman" w:hAnsi="Times New Roman" w:cs="Times New Roman"/>
          <w:sz w:val="28"/>
          <w:szCs w:val="28"/>
          <w:lang w:val="en-US" w:eastAsia="ru-RU"/>
        </w:rPr>
        <w:t>XXV</w:t>
      </w:r>
      <w:r w:rsidRPr="00272B1D">
        <w:rPr>
          <w:rFonts w:ascii="Times New Roman" w:eastAsia="Times New Roman" w:hAnsi="Times New Roman" w:cs="Times New Roman"/>
          <w:sz w:val="28"/>
          <w:szCs w:val="28"/>
          <w:lang w:eastAsia="ru-RU"/>
        </w:rPr>
        <w:t xml:space="preserve"> симпозиуме INTOSAI как никогда лучше отражают сложившуюся ситуацию: «Мы будем использовать опыт, полученный в ходе кризиса, для открытия новых областей аудита и разработки новых подходов к аудиту. В то же время мы намерены продолжать участвовать в реализации Целей устойчивого развития ООН, в частности ЦУР 16, которая предусматривает мир, справедливость и сильные институты» [</w:t>
      </w:r>
      <w:r w:rsidR="004F091D" w:rsidRPr="00272B1D">
        <w:rPr>
          <w:rFonts w:ascii="Times New Roman" w:eastAsia="Times New Roman" w:hAnsi="Times New Roman" w:cs="Times New Roman"/>
          <w:sz w:val="28"/>
          <w:szCs w:val="28"/>
          <w:lang w:eastAsia="ru-RU"/>
        </w:rPr>
        <w:t>105</w:t>
      </w:r>
      <w:r w:rsidRPr="00272B1D">
        <w:rPr>
          <w:rFonts w:ascii="Times New Roman" w:eastAsia="Times New Roman" w:hAnsi="Times New Roman" w:cs="Times New Roman"/>
          <w:sz w:val="28"/>
          <w:szCs w:val="28"/>
          <w:lang w:eastAsia="ru-RU"/>
        </w:rPr>
        <w:t>].</w:t>
      </w:r>
    </w:p>
    <w:p w:rsidR="00D13C09" w:rsidRPr="00272B1D" w:rsidRDefault="00D13C09" w:rsidP="00CC4B40">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ab/>
        <w:t>Как показывает практика, SAI</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описали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множество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способов,</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w:t>
      </w:r>
      <w:r w:rsidRPr="00272B1D">
        <w:rPr>
          <w:rFonts w:ascii="Times New Roman" w:eastAsia="Times New Roman" w:hAnsi="Times New Roman" w:cs="Times New Roman"/>
          <w:spacing w:val="47"/>
          <w:sz w:val="28"/>
          <w:szCs w:val="28"/>
          <w:lang w:eastAsia="ru-RU"/>
        </w:rPr>
        <w:t xml:space="preserve"> </w:t>
      </w:r>
      <w:r w:rsidRPr="00272B1D">
        <w:rPr>
          <w:rFonts w:ascii="Times New Roman" w:eastAsia="Times New Roman" w:hAnsi="Times New Roman" w:cs="Times New Roman"/>
          <w:sz w:val="28"/>
          <w:szCs w:val="28"/>
          <w:lang w:eastAsia="ru-RU"/>
        </w:rPr>
        <w:t>помощью</w:t>
      </w:r>
      <w:r w:rsidRPr="00272B1D">
        <w:rPr>
          <w:rFonts w:ascii="Times New Roman" w:eastAsia="Times New Roman" w:hAnsi="Times New Roman" w:cs="Times New Roman"/>
          <w:spacing w:val="47"/>
          <w:sz w:val="28"/>
          <w:szCs w:val="28"/>
          <w:lang w:eastAsia="ru-RU"/>
        </w:rPr>
        <w:t xml:space="preserve"> </w:t>
      </w:r>
      <w:r w:rsidRPr="00272B1D">
        <w:rPr>
          <w:rFonts w:ascii="Times New Roman" w:eastAsia="Times New Roman" w:hAnsi="Times New Roman" w:cs="Times New Roman"/>
          <w:sz w:val="28"/>
          <w:szCs w:val="28"/>
          <w:lang w:eastAsia="ru-RU"/>
        </w:rPr>
        <w:t>которых</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они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обеспечивали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чрезвычайно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важный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контроль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мер</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реагирования</w:t>
      </w:r>
      <w:r w:rsidRPr="00272B1D">
        <w:rPr>
          <w:rFonts w:ascii="Times New Roman" w:eastAsia="Times New Roman" w:hAnsi="Times New Roman" w:cs="Times New Roman"/>
          <w:spacing w:val="-7"/>
          <w:sz w:val="28"/>
          <w:szCs w:val="28"/>
          <w:lang w:eastAsia="ru-RU"/>
        </w:rPr>
        <w:t xml:space="preserve"> </w:t>
      </w:r>
      <w:r w:rsidRPr="00272B1D">
        <w:rPr>
          <w:rFonts w:ascii="Times New Roman" w:eastAsia="Times New Roman" w:hAnsi="Times New Roman" w:cs="Times New Roman"/>
          <w:sz w:val="28"/>
          <w:szCs w:val="28"/>
          <w:lang w:eastAsia="ru-RU"/>
        </w:rPr>
        <w:t>на</w:t>
      </w:r>
      <w:r w:rsidRPr="00272B1D">
        <w:rPr>
          <w:rFonts w:ascii="Times New Roman" w:eastAsia="Times New Roman" w:hAnsi="Times New Roman" w:cs="Times New Roman"/>
          <w:spacing w:val="-6"/>
          <w:sz w:val="28"/>
          <w:szCs w:val="28"/>
          <w:lang w:eastAsia="ru-RU"/>
        </w:rPr>
        <w:t xml:space="preserve"> </w:t>
      </w:r>
      <w:r w:rsidRPr="00272B1D">
        <w:rPr>
          <w:rFonts w:ascii="Times New Roman" w:eastAsia="Times New Roman" w:hAnsi="Times New Roman" w:cs="Times New Roman"/>
          <w:sz w:val="28"/>
          <w:szCs w:val="28"/>
          <w:lang w:eastAsia="ru-RU"/>
        </w:rPr>
        <w:t>COVID-19,</w:t>
      </w:r>
      <w:r w:rsidRPr="00272B1D">
        <w:rPr>
          <w:rFonts w:ascii="Times New Roman" w:eastAsia="Times New Roman" w:hAnsi="Times New Roman" w:cs="Times New Roman"/>
          <w:spacing w:val="-6"/>
          <w:sz w:val="28"/>
          <w:szCs w:val="28"/>
          <w:lang w:eastAsia="ru-RU"/>
        </w:rPr>
        <w:t xml:space="preserve"> </w:t>
      </w:r>
      <w:r w:rsidRPr="00272B1D">
        <w:rPr>
          <w:rFonts w:ascii="Times New Roman" w:eastAsia="Times New Roman" w:hAnsi="Times New Roman" w:cs="Times New Roman"/>
          <w:sz w:val="28"/>
          <w:szCs w:val="28"/>
          <w:lang w:eastAsia="ru-RU"/>
        </w:rPr>
        <w:t>даже</w:t>
      </w:r>
      <w:r w:rsidRPr="00272B1D">
        <w:rPr>
          <w:rFonts w:ascii="Times New Roman" w:eastAsia="Times New Roman" w:hAnsi="Times New Roman" w:cs="Times New Roman"/>
          <w:spacing w:val="-6"/>
          <w:sz w:val="28"/>
          <w:szCs w:val="28"/>
          <w:lang w:eastAsia="ru-RU"/>
        </w:rPr>
        <w:t xml:space="preserve"> </w:t>
      </w:r>
      <w:r w:rsidRPr="00272B1D">
        <w:rPr>
          <w:rFonts w:ascii="Times New Roman" w:eastAsia="Times New Roman" w:hAnsi="Times New Roman" w:cs="Times New Roman"/>
          <w:sz w:val="28"/>
          <w:szCs w:val="28"/>
          <w:lang w:eastAsia="ru-RU"/>
        </w:rPr>
        <w:t>в</w:t>
      </w:r>
      <w:r w:rsidRPr="00272B1D">
        <w:rPr>
          <w:rFonts w:ascii="Times New Roman" w:eastAsia="Times New Roman" w:hAnsi="Times New Roman" w:cs="Times New Roman"/>
          <w:spacing w:val="-6"/>
          <w:sz w:val="28"/>
          <w:szCs w:val="28"/>
          <w:lang w:eastAsia="ru-RU"/>
        </w:rPr>
        <w:t xml:space="preserve"> </w:t>
      </w:r>
      <w:r w:rsidRPr="00272B1D">
        <w:rPr>
          <w:rFonts w:ascii="Times New Roman" w:eastAsia="Times New Roman" w:hAnsi="Times New Roman" w:cs="Times New Roman"/>
          <w:sz w:val="28"/>
          <w:szCs w:val="28"/>
          <w:lang w:eastAsia="ru-RU"/>
        </w:rPr>
        <w:t>очень</w:t>
      </w:r>
      <w:r w:rsidRPr="00272B1D">
        <w:rPr>
          <w:rFonts w:ascii="Times New Roman" w:eastAsia="Times New Roman" w:hAnsi="Times New Roman" w:cs="Times New Roman"/>
          <w:spacing w:val="-7"/>
          <w:sz w:val="28"/>
          <w:szCs w:val="28"/>
          <w:lang w:eastAsia="ru-RU"/>
        </w:rPr>
        <w:t xml:space="preserve"> </w:t>
      </w:r>
      <w:r w:rsidRPr="00272B1D">
        <w:rPr>
          <w:rFonts w:ascii="Times New Roman" w:eastAsia="Times New Roman" w:hAnsi="Times New Roman" w:cs="Times New Roman"/>
          <w:sz w:val="28"/>
          <w:szCs w:val="28"/>
          <w:lang w:eastAsia="ru-RU"/>
        </w:rPr>
        <w:t>сложных</w:t>
      </w:r>
      <w:r w:rsidRPr="00272B1D">
        <w:rPr>
          <w:rFonts w:ascii="Times New Roman" w:eastAsia="Times New Roman" w:hAnsi="Times New Roman" w:cs="Times New Roman"/>
          <w:spacing w:val="-6"/>
          <w:sz w:val="28"/>
          <w:szCs w:val="28"/>
          <w:lang w:eastAsia="ru-RU"/>
        </w:rPr>
        <w:t xml:space="preserve"> </w:t>
      </w:r>
      <w:r w:rsidRPr="00272B1D">
        <w:rPr>
          <w:rFonts w:ascii="Times New Roman" w:eastAsia="Times New Roman" w:hAnsi="Times New Roman" w:cs="Times New Roman"/>
          <w:sz w:val="28"/>
          <w:szCs w:val="28"/>
          <w:lang w:eastAsia="ru-RU"/>
        </w:rPr>
        <w:t>условиях.</w:t>
      </w:r>
      <w:r w:rsidRPr="00272B1D">
        <w:rPr>
          <w:rFonts w:ascii="Times New Roman" w:eastAsia="Times New Roman" w:hAnsi="Times New Roman" w:cs="Times New Roman"/>
          <w:spacing w:val="-45"/>
          <w:sz w:val="28"/>
          <w:szCs w:val="28"/>
          <w:lang w:eastAsia="ru-RU"/>
        </w:rPr>
        <w:t xml:space="preserve"> </w:t>
      </w:r>
      <w:r w:rsidRPr="00272B1D">
        <w:rPr>
          <w:rFonts w:ascii="Times New Roman" w:eastAsia="Times New Roman" w:hAnsi="Times New Roman" w:cs="Times New Roman"/>
          <w:sz w:val="28"/>
          <w:szCs w:val="28"/>
          <w:lang w:eastAsia="ru-RU"/>
        </w:rPr>
        <w:t>SAI</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предприняли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основные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шаги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для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адаптации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pacing w:val="-3"/>
          <w:sz w:val="28"/>
          <w:szCs w:val="28"/>
          <w:lang w:eastAsia="ru-RU"/>
        </w:rPr>
        <w:t>меняющимся</w:t>
      </w:r>
      <w:r w:rsidRPr="00272B1D">
        <w:rPr>
          <w:rFonts w:ascii="Times New Roman" w:eastAsia="Times New Roman" w:hAnsi="Times New Roman" w:cs="Times New Roman"/>
          <w:spacing w:val="-32"/>
          <w:sz w:val="28"/>
          <w:szCs w:val="28"/>
          <w:lang w:eastAsia="ru-RU"/>
        </w:rPr>
        <w:t xml:space="preserve"> </w:t>
      </w:r>
      <w:r w:rsidRPr="00272B1D">
        <w:rPr>
          <w:rFonts w:ascii="Times New Roman" w:eastAsia="Times New Roman" w:hAnsi="Times New Roman" w:cs="Times New Roman"/>
          <w:spacing w:val="-3"/>
          <w:sz w:val="28"/>
          <w:szCs w:val="28"/>
          <w:lang w:eastAsia="ru-RU"/>
        </w:rPr>
        <w:t>условиям,</w:t>
      </w:r>
      <w:r w:rsidRPr="00272B1D">
        <w:rPr>
          <w:rFonts w:ascii="Times New Roman" w:eastAsia="Times New Roman" w:hAnsi="Times New Roman" w:cs="Times New Roman"/>
          <w:spacing w:val="-31"/>
          <w:sz w:val="28"/>
          <w:szCs w:val="28"/>
          <w:lang w:eastAsia="ru-RU"/>
        </w:rPr>
        <w:t xml:space="preserve"> </w:t>
      </w:r>
      <w:r w:rsidRPr="00272B1D">
        <w:rPr>
          <w:rFonts w:ascii="Times New Roman" w:eastAsia="Times New Roman" w:hAnsi="Times New Roman" w:cs="Times New Roman"/>
          <w:spacing w:val="-3"/>
          <w:sz w:val="28"/>
          <w:szCs w:val="28"/>
          <w:lang w:eastAsia="ru-RU"/>
        </w:rPr>
        <w:t>такие</w:t>
      </w:r>
      <w:r w:rsidRPr="00272B1D">
        <w:rPr>
          <w:rFonts w:ascii="Times New Roman" w:eastAsia="Times New Roman" w:hAnsi="Times New Roman" w:cs="Times New Roman"/>
          <w:spacing w:val="-32"/>
          <w:sz w:val="28"/>
          <w:szCs w:val="28"/>
          <w:lang w:eastAsia="ru-RU"/>
        </w:rPr>
        <w:t xml:space="preserve"> </w:t>
      </w:r>
      <w:r w:rsidRPr="00272B1D">
        <w:rPr>
          <w:rFonts w:ascii="Times New Roman" w:eastAsia="Times New Roman" w:hAnsi="Times New Roman" w:cs="Times New Roman"/>
          <w:spacing w:val="-3"/>
          <w:sz w:val="28"/>
          <w:szCs w:val="28"/>
          <w:lang w:eastAsia="ru-RU"/>
        </w:rPr>
        <w:t>как</w:t>
      </w:r>
      <w:r w:rsidRPr="00272B1D">
        <w:rPr>
          <w:rFonts w:ascii="Times New Roman" w:eastAsia="Times New Roman" w:hAnsi="Times New Roman" w:cs="Times New Roman"/>
          <w:spacing w:val="-31"/>
          <w:sz w:val="28"/>
          <w:szCs w:val="28"/>
          <w:lang w:eastAsia="ru-RU"/>
        </w:rPr>
        <w:t xml:space="preserve"> </w:t>
      </w:r>
      <w:r w:rsidRPr="00272B1D">
        <w:rPr>
          <w:rFonts w:ascii="Times New Roman" w:eastAsia="Times New Roman" w:hAnsi="Times New Roman" w:cs="Times New Roman"/>
          <w:spacing w:val="-3"/>
          <w:sz w:val="28"/>
          <w:szCs w:val="28"/>
          <w:lang w:eastAsia="ru-RU"/>
        </w:rPr>
        <w:t>проведение</w:t>
      </w:r>
      <w:r w:rsidRPr="00272B1D">
        <w:rPr>
          <w:rFonts w:ascii="Times New Roman" w:eastAsia="Times New Roman" w:hAnsi="Times New Roman" w:cs="Times New Roman"/>
          <w:spacing w:val="-31"/>
          <w:sz w:val="28"/>
          <w:szCs w:val="28"/>
          <w:lang w:eastAsia="ru-RU"/>
        </w:rPr>
        <w:t xml:space="preserve"> </w:t>
      </w:r>
      <w:r w:rsidRPr="00272B1D">
        <w:rPr>
          <w:rFonts w:ascii="Times New Roman" w:eastAsia="Times New Roman" w:hAnsi="Times New Roman" w:cs="Times New Roman"/>
          <w:spacing w:val="-3"/>
          <w:sz w:val="28"/>
          <w:szCs w:val="28"/>
          <w:lang w:eastAsia="ru-RU"/>
        </w:rPr>
        <w:t>аудита</w:t>
      </w:r>
      <w:r w:rsidRPr="00272B1D">
        <w:rPr>
          <w:rFonts w:ascii="Times New Roman" w:eastAsia="Times New Roman" w:hAnsi="Times New Roman" w:cs="Times New Roman"/>
          <w:spacing w:val="-32"/>
          <w:sz w:val="28"/>
          <w:szCs w:val="28"/>
          <w:lang w:eastAsia="ru-RU"/>
        </w:rPr>
        <w:t xml:space="preserve"> </w:t>
      </w:r>
      <w:r w:rsidRPr="00272B1D">
        <w:rPr>
          <w:rFonts w:ascii="Times New Roman" w:eastAsia="Times New Roman" w:hAnsi="Times New Roman" w:cs="Times New Roman"/>
          <w:spacing w:val="-2"/>
          <w:sz w:val="28"/>
          <w:szCs w:val="28"/>
          <w:lang w:eastAsia="ru-RU"/>
        </w:rPr>
        <w:t>в режиме</w:t>
      </w:r>
      <w:r w:rsidRPr="00272B1D">
        <w:rPr>
          <w:rFonts w:ascii="Times New Roman" w:eastAsia="Times New Roman" w:hAnsi="Times New Roman" w:cs="Times New Roman"/>
          <w:spacing w:val="-45"/>
          <w:sz w:val="28"/>
          <w:szCs w:val="28"/>
          <w:lang w:eastAsia="ru-RU"/>
        </w:rPr>
        <w:t xml:space="preserve"> </w:t>
      </w:r>
      <w:r w:rsidRPr="00272B1D">
        <w:rPr>
          <w:rFonts w:ascii="Times New Roman" w:eastAsia="Times New Roman" w:hAnsi="Times New Roman" w:cs="Times New Roman"/>
          <w:spacing w:val="-3"/>
          <w:sz w:val="28"/>
          <w:szCs w:val="28"/>
          <w:lang w:eastAsia="ru-RU"/>
        </w:rPr>
        <w:t>реального времени и дистанционно, изменение приоритетов</w:t>
      </w:r>
      <w:r w:rsidRPr="00272B1D">
        <w:rPr>
          <w:rFonts w:ascii="Times New Roman" w:eastAsia="Times New Roman" w:hAnsi="Times New Roman" w:cs="Times New Roman"/>
          <w:spacing w:val="-46"/>
          <w:sz w:val="28"/>
          <w:szCs w:val="28"/>
          <w:lang w:eastAsia="ru-RU"/>
        </w:rPr>
        <w:t xml:space="preserve"> </w:t>
      </w:r>
      <w:r w:rsidRPr="00272B1D">
        <w:rPr>
          <w:rFonts w:ascii="Times New Roman" w:eastAsia="Times New Roman" w:hAnsi="Times New Roman" w:cs="Times New Roman"/>
          <w:spacing w:val="-3"/>
          <w:sz w:val="28"/>
          <w:szCs w:val="28"/>
          <w:lang w:eastAsia="ru-RU"/>
        </w:rPr>
        <w:t xml:space="preserve">и операций, улучшение коммуникации </w:t>
      </w:r>
      <w:r w:rsidRPr="00272B1D">
        <w:rPr>
          <w:rFonts w:ascii="Times New Roman" w:eastAsia="Times New Roman" w:hAnsi="Times New Roman" w:cs="Times New Roman"/>
          <w:spacing w:val="-2"/>
          <w:sz w:val="28"/>
          <w:szCs w:val="28"/>
          <w:lang w:eastAsia="ru-RU"/>
        </w:rPr>
        <w:t>с заинтересованными</w:t>
      </w:r>
      <w:r w:rsidRPr="00272B1D">
        <w:rPr>
          <w:rFonts w:ascii="Times New Roman" w:eastAsia="Times New Roman" w:hAnsi="Times New Roman" w:cs="Times New Roman"/>
          <w:spacing w:val="-45"/>
          <w:sz w:val="28"/>
          <w:szCs w:val="28"/>
          <w:lang w:eastAsia="ru-RU"/>
        </w:rPr>
        <w:t xml:space="preserve"> </w:t>
      </w:r>
      <w:r w:rsidRPr="00272B1D">
        <w:rPr>
          <w:rFonts w:ascii="Times New Roman" w:eastAsia="Times New Roman" w:hAnsi="Times New Roman" w:cs="Times New Roman"/>
          <w:spacing w:val="-1"/>
          <w:sz w:val="28"/>
          <w:szCs w:val="28"/>
          <w:lang w:eastAsia="ru-RU"/>
        </w:rPr>
        <w:t>сторонами,</w:t>
      </w:r>
      <w:r w:rsidRPr="00272B1D">
        <w:rPr>
          <w:rFonts w:ascii="Times New Roman" w:eastAsia="Times New Roman" w:hAnsi="Times New Roman" w:cs="Times New Roman"/>
          <w:spacing w:val="-11"/>
          <w:sz w:val="28"/>
          <w:szCs w:val="28"/>
          <w:lang w:eastAsia="ru-RU"/>
        </w:rPr>
        <w:t xml:space="preserve"> </w:t>
      </w:r>
      <w:r w:rsidRPr="00272B1D">
        <w:rPr>
          <w:rFonts w:ascii="Times New Roman" w:eastAsia="Times New Roman" w:hAnsi="Times New Roman" w:cs="Times New Roman"/>
          <w:spacing w:val="-1"/>
          <w:sz w:val="28"/>
          <w:szCs w:val="28"/>
          <w:lang w:eastAsia="ru-RU"/>
        </w:rPr>
        <w:t>а</w:t>
      </w:r>
      <w:r w:rsidRPr="00272B1D">
        <w:rPr>
          <w:rFonts w:ascii="Times New Roman" w:eastAsia="Times New Roman" w:hAnsi="Times New Roman" w:cs="Times New Roman"/>
          <w:spacing w:val="-10"/>
          <w:sz w:val="28"/>
          <w:szCs w:val="28"/>
          <w:lang w:eastAsia="ru-RU"/>
        </w:rPr>
        <w:t xml:space="preserve"> </w:t>
      </w:r>
      <w:r w:rsidRPr="00272B1D">
        <w:rPr>
          <w:rFonts w:ascii="Times New Roman" w:eastAsia="Times New Roman" w:hAnsi="Times New Roman" w:cs="Times New Roman"/>
          <w:spacing w:val="-1"/>
          <w:sz w:val="28"/>
          <w:szCs w:val="28"/>
          <w:lang w:eastAsia="ru-RU"/>
        </w:rPr>
        <w:t>также</w:t>
      </w:r>
      <w:r w:rsidRPr="00272B1D">
        <w:rPr>
          <w:rFonts w:ascii="Times New Roman" w:eastAsia="Times New Roman" w:hAnsi="Times New Roman" w:cs="Times New Roman"/>
          <w:spacing w:val="-11"/>
          <w:sz w:val="28"/>
          <w:szCs w:val="28"/>
          <w:lang w:eastAsia="ru-RU"/>
        </w:rPr>
        <w:t xml:space="preserve"> </w:t>
      </w:r>
      <w:r w:rsidRPr="00272B1D">
        <w:rPr>
          <w:rFonts w:ascii="Times New Roman" w:eastAsia="Times New Roman" w:hAnsi="Times New Roman" w:cs="Times New Roman"/>
          <w:spacing w:val="-1"/>
          <w:sz w:val="28"/>
          <w:szCs w:val="28"/>
          <w:lang w:eastAsia="ru-RU"/>
        </w:rPr>
        <w:t>обеспечение</w:t>
      </w:r>
      <w:r w:rsidRPr="00272B1D">
        <w:rPr>
          <w:rFonts w:ascii="Times New Roman" w:eastAsia="Times New Roman" w:hAnsi="Times New Roman" w:cs="Times New Roman"/>
          <w:spacing w:val="-10"/>
          <w:sz w:val="28"/>
          <w:szCs w:val="28"/>
          <w:lang w:eastAsia="ru-RU"/>
        </w:rPr>
        <w:t xml:space="preserve"> </w:t>
      </w:r>
      <w:r w:rsidRPr="00272B1D">
        <w:rPr>
          <w:rFonts w:ascii="Times New Roman" w:eastAsia="Times New Roman" w:hAnsi="Times New Roman" w:cs="Times New Roman"/>
          <w:spacing w:val="-1"/>
          <w:sz w:val="28"/>
          <w:szCs w:val="28"/>
          <w:lang w:eastAsia="ru-RU"/>
        </w:rPr>
        <w:t>безопасности</w:t>
      </w:r>
      <w:r w:rsidRPr="00272B1D">
        <w:rPr>
          <w:rFonts w:ascii="Times New Roman" w:eastAsia="Times New Roman" w:hAnsi="Times New Roman" w:cs="Times New Roman"/>
          <w:spacing w:val="-11"/>
          <w:sz w:val="28"/>
          <w:szCs w:val="28"/>
          <w:lang w:eastAsia="ru-RU"/>
        </w:rPr>
        <w:t xml:space="preserve"> </w:t>
      </w:r>
      <w:r w:rsidRPr="00272B1D">
        <w:rPr>
          <w:rFonts w:ascii="Times New Roman" w:eastAsia="Times New Roman" w:hAnsi="Times New Roman" w:cs="Times New Roman"/>
          <w:spacing w:val="-1"/>
          <w:sz w:val="28"/>
          <w:szCs w:val="28"/>
          <w:lang w:eastAsia="ru-RU"/>
        </w:rPr>
        <w:t>сотрудников.</w:t>
      </w:r>
      <w:r w:rsidRPr="00272B1D">
        <w:rPr>
          <w:rFonts w:ascii="Times New Roman" w:eastAsia="Times New Roman" w:hAnsi="Times New Roman" w:cs="Times New Roman"/>
          <w:spacing w:val="-45"/>
          <w:sz w:val="28"/>
          <w:szCs w:val="28"/>
          <w:lang w:eastAsia="ru-RU"/>
        </w:rPr>
        <w:t xml:space="preserve"> </w:t>
      </w:r>
      <w:r w:rsidRPr="00272B1D">
        <w:rPr>
          <w:rFonts w:ascii="Times New Roman" w:eastAsia="Times New Roman" w:hAnsi="Times New Roman" w:cs="Times New Roman"/>
          <w:spacing w:val="-1"/>
          <w:sz w:val="28"/>
          <w:szCs w:val="28"/>
          <w:lang w:eastAsia="ru-RU"/>
        </w:rPr>
        <w:t>Такая</w:t>
      </w:r>
      <w:r w:rsidRPr="00272B1D">
        <w:rPr>
          <w:rFonts w:ascii="Times New Roman" w:eastAsia="Times New Roman" w:hAnsi="Times New Roman" w:cs="Times New Roman"/>
          <w:spacing w:val="-10"/>
          <w:sz w:val="28"/>
          <w:szCs w:val="28"/>
          <w:lang w:eastAsia="ru-RU"/>
        </w:rPr>
        <w:t xml:space="preserve"> </w:t>
      </w:r>
      <w:r w:rsidRPr="00272B1D">
        <w:rPr>
          <w:rFonts w:ascii="Times New Roman" w:eastAsia="Times New Roman" w:hAnsi="Times New Roman" w:cs="Times New Roman"/>
          <w:spacing w:val="-1"/>
          <w:sz w:val="28"/>
          <w:szCs w:val="28"/>
          <w:lang w:eastAsia="ru-RU"/>
        </w:rPr>
        <w:t>оперативность</w:t>
      </w:r>
      <w:r w:rsidRPr="00272B1D">
        <w:rPr>
          <w:rFonts w:ascii="Times New Roman" w:eastAsia="Times New Roman" w:hAnsi="Times New Roman" w:cs="Times New Roman"/>
          <w:spacing w:val="-9"/>
          <w:sz w:val="28"/>
          <w:szCs w:val="28"/>
          <w:lang w:eastAsia="ru-RU"/>
        </w:rPr>
        <w:t xml:space="preserve"> </w:t>
      </w:r>
      <w:r w:rsidRPr="00272B1D">
        <w:rPr>
          <w:rFonts w:ascii="Times New Roman" w:eastAsia="Times New Roman" w:hAnsi="Times New Roman" w:cs="Times New Roman"/>
          <w:spacing w:val="-1"/>
          <w:sz w:val="28"/>
          <w:szCs w:val="28"/>
          <w:lang w:eastAsia="ru-RU"/>
        </w:rPr>
        <w:t>и</w:t>
      </w:r>
      <w:r w:rsidRPr="00272B1D">
        <w:rPr>
          <w:rFonts w:ascii="Times New Roman" w:eastAsia="Times New Roman" w:hAnsi="Times New Roman" w:cs="Times New Roman"/>
          <w:spacing w:val="-9"/>
          <w:sz w:val="28"/>
          <w:szCs w:val="28"/>
          <w:lang w:eastAsia="ru-RU"/>
        </w:rPr>
        <w:t xml:space="preserve"> </w:t>
      </w:r>
      <w:r w:rsidRPr="00272B1D">
        <w:rPr>
          <w:rFonts w:ascii="Times New Roman" w:eastAsia="Times New Roman" w:hAnsi="Times New Roman" w:cs="Times New Roman"/>
          <w:spacing w:val="-1"/>
          <w:sz w:val="28"/>
          <w:szCs w:val="28"/>
          <w:lang w:eastAsia="ru-RU"/>
        </w:rPr>
        <w:t>находчивость</w:t>
      </w:r>
      <w:r w:rsidRPr="00272B1D">
        <w:rPr>
          <w:rFonts w:ascii="Times New Roman" w:eastAsia="Times New Roman" w:hAnsi="Times New Roman" w:cs="Times New Roman"/>
          <w:spacing w:val="-9"/>
          <w:sz w:val="28"/>
          <w:szCs w:val="28"/>
          <w:lang w:eastAsia="ru-RU"/>
        </w:rPr>
        <w:t xml:space="preserve"> </w:t>
      </w:r>
      <w:r w:rsidRPr="00272B1D">
        <w:rPr>
          <w:rFonts w:ascii="Times New Roman" w:eastAsia="Times New Roman" w:hAnsi="Times New Roman" w:cs="Times New Roman"/>
          <w:spacing w:val="-1"/>
          <w:sz w:val="28"/>
          <w:szCs w:val="28"/>
          <w:lang w:eastAsia="ru-RU"/>
        </w:rPr>
        <w:t>позволили</w:t>
      </w:r>
      <w:r w:rsidRPr="00272B1D">
        <w:rPr>
          <w:rFonts w:ascii="Times New Roman" w:eastAsia="Times New Roman" w:hAnsi="Times New Roman" w:cs="Times New Roman"/>
          <w:spacing w:val="-10"/>
          <w:sz w:val="28"/>
          <w:szCs w:val="28"/>
          <w:lang w:eastAsia="ru-RU"/>
        </w:rPr>
        <w:t xml:space="preserve"> </w:t>
      </w:r>
      <w:r w:rsidRPr="00272B1D">
        <w:rPr>
          <w:rFonts w:ascii="Times New Roman" w:eastAsia="Times New Roman" w:hAnsi="Times New Roman" w:cs="Times New Roman"/>
          <w:spacing w:val="-1"/>
          <w:sz w:val="28"/>
          <w:szCs w:val="28"/>
          <w:lang w:eastAsia="ru-RU"/>
        </w:rPr>
        <w:t>SAI</w:t>
      </w:r>
      <w:r w:rsidRPr="00272B1D">
        <w:rPr>
          <w:rFonts w:ascii="Times New Roman" w:eastAsia="Times New Roman" w:hAnsi="Times New Roman" w:cs="Times New Roman"/>
          <w:spacing w:val="-9"/>
          <w:sz w:val="28"/>
          <w:szCs w:val="28"/>
          <w:lang w:eastAsia="ru-RU"/>
        </w:rPr>
        <w:t xml:space="preserve"> </w:t>
      </w:r>
      <w:r w:rsidRPr="00272B1D">
        <w:rPr>
          <w:rFonts w:ascii="Times New Roman" w:eastAsia="Times New Roman" w:hAnsi="Times New Roman" w:cs="Times New Roman"/>
          <w:sz w:val="28"/>
          <w:szCs w:val="28"/>
          <w:lang w:eastAsia="ru-RU"/>
        </w:rPr>
        <w:t>сыграть</w:t>
      </w:r>
      <w:r w:rsidRPr="00272B1D">
        <w:rPr>
          <w:rFonts w:ascii="Times New Roman" w:eastAsia="Times New Roman" w:hAnsi="Times New Roman" w:cs="Times New Roman"/>
          <w:spacing w:val="-45"/>
          <w:sz w:val="28"/>
          <w:szCs w:val="28"/>
          <w:lang w:eastAsia="ru-RU"/>
        </w:rPr>
        <w:t xml:space="preserve"> </w:t>
      </w:r>
      <w:r w:rsidRPr="00272B1D">
        <w:rPr>
          <w:rFonts w:ascii="Times New Roman" w:eastAsia="Times New Roman" w:hAnsi="Times New Roman" w:cs="Times New Roman"/>
          <w:spacing w:val="-3"/>
          <w:sz w:val="28"/>
          <w:szCs w:val="28"/>
          <w:lang w:eastAsia="ru-RU"/>
        </w:rPr>
        <w:t>ведущую</w:t>
      </w:r>
      <w:r w:rsidRPr="00272B1D">
        <w:rPr>
          <w:rFonts w:ascii="Times New Roman" w:eastAsia="Times New Roman" w:hAnsi="Times New Roman" w:cs="Times New Roman"/>
          <w:spacing w:val="-8"/>
          <w:sz w:val="28"/>
          <w:szCs w:val="28"/>
          <w:lang w:eastAsia="ru-RU"/>
        </w:rPr>
        <w:t xml:space="preserve"> </w:t>
      </w:r>
      <w:r w:rsidRPr="00272B1D">
        <w:rPr>
          <w:rFonts w:ascii="Times New Roman" w:eastAsia="Times New Roman" w:hAnsi="Times New Roman" w:cs="Times New Roman"/>
          <w:spacing w:val="-3"/>
          <w:sz w:val="28"/>
          <w:szCs w:val="28"/>
          <w:lang w:eastAsia="ru-RU"/>
        </w:rPr>
        <w:t>роль</w:t>
      </w:r>
      <w:r w:rsidRPr="00272B1D">
        <w:rPr>
          <w:rFonts w:ascii="Times New Roman" w:eastAsia="Times New Roman" w:hAnsi="Times New Roman" w:cs="Times New Roman"/>
          <w:spacing w:val="-8"/>
          <w:sz w:val="28"/>
          <w:szCs w:val="28"/>
          <w:lang w:eastAsia="ru-RU"/>
        </w:rPr>
        <w:t xml:space="preserve"> </w:t>
      </w:r>
      <w:r w:rsidRPr="00272B1D">
        <w:rPr>
          <w:rFonts w:ascii="Times New Roman" w:eastAsia="Times New Roman" w:hAnsi="Times New Roman" w:cs="Times New Roman"/>
          <w:spacing w:val="-3"/>
          <w:sz w:val="28"/>
          <w:szCs w:val="28"/>
          <w:lang w:eastAsia="ru-RU"/>
        </w:rPr>
        <w:t>в</w:t>
      </w:r>
      <w:r w:rsidRPr="00272B1D">
        <w:rPr>
          <w:rFonts w:ascii="Times New Roman" w:eastAsia="Times New Roman" w:hAnsi="Times New Roman" w:cs="Times New Roman"/>
          <w:spacing w:val="-7"/>
          <w:sz w:val="28"/>
          <w:szCs w:val="28"/>
          <w:lang w:eastAsia="ru-RU"/>
        </w:rPr>
        <w:t xml:space="preserve"> </w:t>
      </w:r>
      <w:r w:rsidRPr="00272B1D">
        <w:rPr>
          <w:rFonts w:ascii="Times New Roman" w:eastAsia="Times New Roman" w:hAnsi="Times New Roman" w:cs="Times New Roman"/>
          <w:spacing w:val="-3"/>
          <w:sz w:val="28"/>
          <w:szCs w:val="28"/>
          <w:lang w:eastAsia="ru-RU"/>
        </w:rPr>
        <w:t>обеспечении</w:t>
      </w:r>
      <w:r w:rsidRPr="00272B1D">
        <w:rPr>
          <w:rFonts w:ascii="Times New Roman" w:eastAsia="Times New Roman" w:hAnsi="Times New Roman" w:cs="Times New Roman"/>
          <w:spacing w:val="-8"/>
          <w:sz w:val="28"/>
          <w:szCs w:val="28"/>
          <w:lang w:eastAsia="ru-RU"/>
        </w:rPr>
        <w:t xml:space="preserve"> </w:t>
      </w:r>
      <w:r w:rsidRPr="00272B1D">
        <w:rPr>
          <w:rFonts w:ascii="Times New Roman" w:eastAsia="Times New Roman" w:hAnsi="Times New Roman" w:cs="Times New Roman"/>
          <w:spacing w:val="-2"/>
          <w:sz w:val="28"/>
          <w:szCs w:val="28"/>
          <w:lang w:eastAsia="ru-RU"/>
        </w:rPr>
        <w:t>подотчетности</w:t>
      </w:r>
      <w:r w:rsidRPr="00272B1D">
        <w:rPr>
          <w:rFonts w:ascii="Times New Roman" w:eastAsia="Times New Roman" w:hAnsi="Times New Roman" w:cs="Times New Roman"/>
          <w:spacing w:val="-8"/>
          <w:sz w:val="28"/>
          <w:szCs w:val="28"/>
          <w:lang w:eastAsia="ru-RU"/>
        </w:rPr>
        <w:t xml:space="preserve"> </w:t>
      </w:r>
      <w:r w:rsidRPr="00272B1D">
        <w:rPr>
          <w:rFonts w:ascii="Times New Roman" w:eastAsia="Times New Roman" w:hAnsi="Times New Roman" w:cs="Times New Roman"/>
          <w:spacing w:val="-2"/>
          <w:sz w:val="28"/>
          <w:szCs w:val="28"/>
          <w:lang w:eastAsia="ru-RU"/>
        </w:rPr>
        <w:t>и</w:t>
      </w:r>
      <w:r w:rsidRPr="00272B1D">
        <w:rPr>
          <w:rFonts w:ascii="Times New Roman" w:eastAsia="Times New Roman" w:hAnsi="Times New Roman" w:cs="Times New Roman"/>
          <w:spacing w:val="-8"/>
          <w:sz w:val="28"/>
          <w:szCs w:val="28"/>
          <w:lang w:eastAsia="ru-RU"/>
        </w:rPr>
        <w:t xml:space="preserve"> </w:t>
      </w:r>
      <w:r w:rsidRPr="00272B1D">
        <w:rPr>
          <w:rFonts w:ascii="Times New Roman" w:eastAsia="Times New Roman" w:hAnsi="Times New Roman" w:cs="Times New Roman"/>
          <w:spacing w:val="-2"/>
          <w:sz w:val="28"/>
          <w:szCs w:val="28"/>
          <w:lang w:eastAsia="ru-RU"/>
        </w:rPr>
        <w:t>прозрачности,</w:t>
      </w:r>
      <w:r w:rsidRPr="00272B1D">
        <w:rPr>
          <w:rFonts w:ascii="Times New Roman" w:eastAsia="Times New Roman" w:hAnsi="Times New Roman" w:cs="Times New Roman"/>
          <w:spacing w:val="-45"/>
          <w:sz w:val="28"/>
          <w:szCs w:val="28"/>
          <w:lang w:eastAsia="ru-RU"/>
        </w:rPr>
        <w:t xml:space="preserve"> </w:t>
      </w:r>
      <w:r w:rsidRPr="00272B1D">
        <w:rPr>
          <w:rFonts w:ascii="Times New Roman" w:eastAsia="Times New Roman" w:hAnsi="Times New Roman" w:cs="Times New Roman"/>
          <w:sz w:val="28"/>
          <w:szCs w:val="28"/>
          <w:lang w:eastAsia="ru-RU"/>
        </w:rPr>
        <w:t>борьбе</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с</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коррупцией</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и</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помощи</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правительствам</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в</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принятии</w:t>
      </w:r>
      <w:r w:rsidRPr="00272B1D">
        <w:rPr>
          <w:rFonts w:ascii="Times New Roman" w:eastAsia="Times New Roman" w:hAnsi="Times New Roman" w:cs="Times New Roman"/>
          <w:spacing w:val="-45"/>
          <w:sz w:val="28"/>
          <w:szCs w:val="28"/>
          <w:lang w:eastAsia="ru-RU"/>
        </w:rPr>
        <w:t xml:space="preserve"> </w:t>
      </w:r>
      <w:r w:rsidRPr="00272B1D">
        <w:rPr>
          <w:rFonts w:ascii="Times New Roman" w:eastAsia="Times New Roman" w:hAnsi="Times New Roman" w:cs="Times New Roman"/>
          <w:sz w:val="28"/>
          <w:szCs w:val="28"/>
          <w:lang w:eastAsia="ru-RU"/>
        </w:rPr>
        <w:t>правильных</w:t>
      </w:r>
      <w:r w:rsidRPr="00272B1D">
        <w:rPr>
          <w:rFonts w:ascii="Times New Roman" w:eastAsia="Times New Roman" w:hAnsi="Times New Roman" w:cs="Times New Roman"/>
          <w:spacing w:val="-8"/>
          <w:sz w:val="28"/>
          <w:szCs w:val="28"/>
          <w:lang w:eastAsia="ru-RU"/>
        </w:rPr>
        <w:t xml:space="preserve"> </w:t>
      </w:r>
      <w:r w:rsidRPr="00272B1D">
        <w:rPr>
          <w:rFonts w:ascii="Times New Roman" w:eastAsia="Times New Roman" w:hAnsi="Times New Roman" w:cs="Times New Roman"/>
          <w:sz w:val="28"/>
          <w:szCs w:val="28"/>
          <w:lang w:eastAsia="ru-RU"/>
        </w:rPr>
        <w:t>решений</w:t>
      </w:r>
      <w:r w:rsidRPr="00272B1D">
        <w:rPr>
          <w:rFonts w:ascii="Times New Roman" w:eastAsia="Times New Roman" w:hAnsi="Times New Roman" w:cs="Times New Roman"/>
          <w:spacing w:val="-8"/>
          <w:sz w:val="28"/>
          <w:szCs w:val="28"/>
          <w:lang w:eastAsia="ru-RU"/>
        </w:rPr>
        <w:t xml:space="preserve"> </w:t>
      </w:r>
      <w:r w:rsidRPr="00272B1D">
        <w:rPr>
          <w:rFonts w:ascii="Times New Roman" w:eastAsia="Times New Roman" w:hAnsi="Times New Roman" w:cs="Times New Roman"/>
          <w:sz w:val="28"/>
          <w:szCs w:val="28"/>
          <w:lang w:eastAsia="ru-RU"/>
        </w:rPr>
        <w:t>в</w:t>
      </w:r>
      <w:r w:rsidRPr="00272B1D">
        <w:rPr>
          <w:rFonts w:ascii="Times New Roman" w:eastAsia="Times New Roman" w:hAnsi="Times New Roman" w:cs="Times New Roman"/>
          <w:spacing w:val="-7"/>
          <w:sz w:val="28"/>
          <w:szCs w:val="28"/>
          <w:lang w:eastAsia="ru-RU"/>
        </w:rPr>
        <w:t xml:space="preserve"> </w:t>
      </w:r>
      <w:r w:rsidRPr="00272B1D">
        <w:rPr>
          <w:rFonts w:ascii="Times New Roman" w:eastAsia="Times New Roman" w:hAnsi="Times New Roman" w:cs="Times New Roman"/>
          <w:sz w:val="28"/>
          <w:szCs w:val="28"/>
          <w:lang w:eastAsia="ru-RU"/>
        </w:rPr>
        <w:t>условиях</w:t>
      </w:r>
      <w:r w:rsidRPr="00272B1D">
        <w:rPr>
          <w:rFonts w:ascii="Times New Roman" w:eastAsia="Times New Roman" w:hAnsi="Times New Roman" w:cs="Times New Roman"/>
          <w:spacing w:val="-8"/>
          <w:sz w:val="28"/>
          <w:szCs w:val="28"/>
          <w:lang w:eastAsia="ru-RU"/>
        </w:rPr>
        <w:t xml:space="preserve"> </w:t>
      </w:r>
      <w:r w:rsidRPr="00272B1D">
        <w:rPr>
          <w:rFonts w:ascii="Times New Roman" w:eastAsia="Times New Roman" w:hAnsi="Times New Roman" w:cs="Times New Roman"/>
          <w:sz w:val="28"/>
          <w:szCs w:val="28"/>
          <w:lang w:eastAsia="ru-RU"/>
        </w:rPr>
        <w:t>кризиса.</w:t>
      </w:r>
    </w:p>
    <w:p w:rsidR="00D13C09" w:rsidRPr="00272B1D" w:rsidRDefault="00D13C09" w:rsidP="00CC4B40">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Как отмечает ООН, пандемия COVID-19 послужила беспрецедентным сигналом к действию, обнажила высокую степень неравенства в мире и высветила именно те проблемы, которые легли в основу Повестки-2030 и Парижского соглашения по климату.</w:t>
      </w:r>
    </w:p>
    <w:p w:rsidR="00D13C09" w:rsidRPr="00272B1D" w:rsidRDefault="00D13C09" w:rsidP="00CC4B40">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основном, оценки международных организаций и экспертов сходятся в том, что распространение коронавирусной инфекции и связанные с этим экономические проблемы негативно отразились на показателях устойчивого развития по всему перечню ЦУР.</w:t>
      </w:r>
    </w:p>
    <w:p w:rsidR="00D13C09" w:rsidRPr="00272B1D" w:rsidRDefault="00D13C09" w:rsidP="00CC4B40">
      <w:pPr>
        <w:tabs>
          <w:tab w:val="left" w:pos="709"/>
        </w:tabs>
        <w:spacing w:after="0" w:line="240" w:lineRule="auto"/>
        <w:ind w:firstLine="708"/>
        <w:jc w:val="both"/>
        <w:rPr>
          <w:rFonts w:ascii="Times New Roman" w:eastAsia="Times New Roman" w:hAnsi="Times New Roman" w:cs="Times New Roman"/>
          <w:i/>
          <w:sz w:val="28"/>
          <w:szCs w:val="28"/>
          <w:lang w:eastAsia="ru-RU"/>
        </w:rPr>
      </w:pPr>
      <w:r w:rsidRPr="00272B1D">
        <w:rPr>
          <w:rFonts w:ascii="Times New Roman" w:eastAsia="Times New Roman" w:hAnsi="Times New Roman" w:cs="Times New Roman"/>
          <w:sz w:val="28"/>
          <w:szCs w:val="28"/>
          <w:lang w:eastAsia="ru-RU"/>
        </w:rPr>
        <w:t xml:space="preserve">При этом, по мнению ООН, текущий кризис делает невозможным соблюдение традиционных социальных норм и реализацию привычных политических программ и может быть использован для осуществления решительных шагов, которые помогут вернуть международное сообщество на траекторию достижения целей устойчивого развития. </w:t>
      </w:r>
      <w:r w:rsidRPr="00272B1D">
        <w:rPr>
          <w:rFonts w:ascii="Times New Roman" w:eastAsia="Times New Roman" w:hAnsi="Times New Roman" w:cs="Times New Roman"/>
          <w:i/>
          <w:sz w:val="28"/>
          <w:szCs w:val="28"/>
          <w:lang w:eastAsia="ru-RU"/>
        </w:rPr>
        <w:t>ЦУР жизненно необходимы для имплементации таких программ восстановления, которые позволят создать более «зеленые» и инклюзивные экономики, более устойчивые к вызовам развития общественные связи.</w:t>
      </w:r>
    </w:p>
    <w:p w:rsidR="00D13C09" w:rsidRPr="00272B1D" w:rsidRDefault="00D13C09" w:rsidP="00CC4B40">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По оценкам исследователей, именно масштабный характер программ инвестирования в «зеленые» технологии может оказаться наименее затратным способом как оживления экономик пострадавших от вируса, так и существенного продвижения в борьбе с изменением климата.</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i/>
          <w:sz w:val="28"/>
          <w:szCs w:val="28"/>
          <w:lang w:eastAsia="ru-RU"/>
        </w:rPr>
      </w:pPr>
      <w:r w:rsidRPr="00272B1D">
        <w:rPr>
          <w:rFonts w:ascii="Times New Roman" w:eastAsia="Times New Roman" w:hAnsi="Times New Roman" w:cs="Times New Roman"/>
          <w:i/>
          <w:sz w:val="28"/>
          <w:szCs w:val="28"/>
          <w:lang w:eastAsia="ru-RU"/>
        </w:rPr>
        <w:t>Вместе с тем, пандемия COVID-19 создала и немало косвенных препятствий на пути к устойчивому развитию. Например, в периоды кризиса как никогда возрастает потребность в качественных и своевременных данных, необходимых для принятия решений. Однако сегодня наблюдаются серьезные трудности в процессе сбора и обработки экономической и финансовой статистики, в том числе, касающейся Повестки-2030 и оценки прогресса в достижении ЦУР.</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Заметный косвенный эффект заключается и в том, что распространение инфекции и необходимость борьбы с ней в значительной степени отвлекают организационные ресурсы правительств и препятствуют координации действий в рамках Повестки-2030.</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Роль SAI в вопросах достижения ЦУР отражена в ключевых для мирового аудиторского сообщества документах – Стратегическом плане INTOSAI на 2017</w:t>
      </w:r>
      <w:r w:rsidR="00CC4B40">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2022 гг., а также Московской декларации INTOSAI, принятой в 2019 г.</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Комплексный приоритет №2 Стратегического плана представляет собой своеобразную «дорожную карту» для INTOSAI и ее членов в деятельности, направленной на поддержку реализации ЦУР и помощь в последующем контроле и анализе достижения и связанных с ними национальных инициатив в области устойчивого развития. При этом усилия INTOSAI сосредоточены на помощи SAI в четырех обширных категориях, в которых SAI могут содействовать выполнению ЦУР по ряду вопросов, таких как улучшение государственной отчетности и аудита:</w:t>
      </w:r>
    </w:p>
    <w:p w:rsidR="00D13C09" w:rsidRPr="00272B1D" w:rsidRDefault="00D13C09" w:rsidP="00CC4B40">
      <w:pPr>
        <w:tabs>
          <w:tab w:val="left" w:pos="709"/>
          <w:tab w:val="left" w:pos="993"/>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1.</w:t>
      </w:r>
      <w:r w:rsidRPr="00272B1D">
        <w:rPr>
          <w:rFonts w:ascii="Times New Roman" w:eastAsia="Times New Roman" w:hAnsi="Times New Roman" w:cs="Times New Roman"/>
          <w:sz w:val="28"/>
          <w:szCs w:val="28"/>
          <w:lang w:eastAsia="ru-RU"/>
        </w:rPr>
        <w:tab/>
        <w:t>Оценка готовности национальных правительств к реализации, мониторингу и отчетности об успехах в достижении ЦУР, аудит их работы и достоверности предоставляемых ими данных</w:t>
      </w:r>
      <w:r w:rsidR="00CC4B40">
        <w:rPr>
          <w:rFonts w:ascii="Times New Roman" w:eastAsia="Times New Roman" w:hAnsi="Times New Roman" w:cs="Times New Roman"/>
          <w:sz w:val="28"/>
          <w:szCs w:val="28"/>
          <w:lang w:eastAsia="ru-RU"/>
        </w:rPr>
        <w:t>.</w:t>
      </w:r>
    </w:p>
    <w:p w:rsidR="00D13C09" w:rsidRPr="00272B1D" w:rsidRDefault="00D13C09" w:rsidP="00CC4B40">
      <w:pPr>
        <w:tabs>
          <w:tab w:val="left" w:pos="709"/>
          <w:tab w:val="left" w:pos="993"/>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 2.</w:t>
      </w:r>
      <w:r w:rsidRPr="00272B1D">
        <w:rPr>
          <w:rFonts w:ascii="Times New Roman" w:eastAsia="Times New Roman" w:hAnsi="Times New Roman" w:cs="Times New Roman"/>
          <w:sz w:val="28"/>
          <w:szCs w:val="28"/>
          <w:lang w:eastAsia="ru-RU"/>
        </w:rPr>
        <w:tab/>
        <w:t>Проведение аудитов эффективности, анализирующих экономичность, прозрачность и результативность ключевых правительственных программ по конкретным аспектам ЦУР</w:t>
      </w:r>
      <w:r w:rsidR="00CC4B40">
        <w:rPr>
          <w:rFonts w:ascii="Times New Roman" w:eastAsia="Times New Roman" w:hAnsi="Times New Roman" w:cs="Times New Roman"/>
          <w:sz w:val="28"/>
          <w:szCs w:val="28"/>
          <w:lang w:eastAsia="ru-RU"/>
        </w:rPr>
        <w:t>.</w:t>
      </w:r>
    </w:p>
    <w:p w:rsidR="00D13C09" w:rsidRPr="00272B1D" w:rsidRDefault="00D13C09" w:rsidP="00CC4B40">
      <w:pPr>
        <w:tabs>
          <w:tab w:val="left" w:pos="709"/>
          <w:tab w:val="left" w:pos="993"/>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3.</w:t>
      </w:r>
      <w:r w:rsidRPr="00272B1D">
        <w:rPr>
          <w:rFonts w:ascii="Times New Roman" w:eastAsia="Times New Roman" w:hAnsi="Times New Roman" w:cs="Times New Roman"/>
          <w:sz w:val="28"/>
          <w:szCs w:val="28"/>
          <w:lang w:eastAsia="ru-RU"/>
        </w:rPr>
        <w:tab/>
        <w:t>Оценка и поддержка правительств в реализации ЦУР №16 (Мир, правосудие и справедливые институты) и ЦУР №17 (Партнерство в интересах устойчивого развития</w:t>
      </w:r>
      <w:r w:rsidR="00CC4B40">
        <w:rPr>
          <w:rFonts w:ascii="Times New Roman" w:eastAsia="Times New Roman" w:hAnsi="Times New Roman" w:cs="Times New Roman"/>
          <w:sz w:val="28"/>
          <w:szCs w:val="28"/>
          <w:lang w:eastAsia="ru-RU"/>
        </w:rPr>
        <w:t>.</w:t>
      </w:r>
    </w:p>
    <w:p w:rsidR="00D13C09" w:rsidRPr="00272B1D" w:rsidRDefault="00D13C09" w:rsidP="00CC4B40">
      <w:pPr>
        <w:tabs>
          <w:tab w:val="left" w:pos="709"/>
          <w:tab w:val="left" w:pos="993"/>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4.</w:t>
      </w:r>
      <w:r w:rsidRPr="00272B1D">
        <w:rPr>
          <w:rFonts w:ascii="Times New Roman" w:eastAsia="Times New Roman" w:hAnsi="Times New Roman" w:cs="Times New Roman"/>
          <w:sz w:val="28"/>
          <w:szCs w:val="28"/>
          <w:lang w:eastAsia="ru-RU"/>
        </w:rPr>
        <w:tab/>
        <w:t>Исполнение роли образцовой организации в плане прозрачности и подотчетности собственных операций.</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i/>
          <w:sz w:val="28"/>
          <w:szCs w:val="28"/>
          <w:lang w:eastAsia="ru-RU"/>
        </w:rPr>
      </w:pPr>
      <w:r w:rsidRPr="00272B1D">
        <w:rPr>
          <w:rFonts w:ascii="Times New Roman" w:eastAsia="Times New Roman" w:hAnsi="Times New Roman" w:cs="Times New Roman"/>
          <w:i/>
          <w:sz w:val="28"/>
          <w:szCs w:val="28"/>
          <w:lang w:eastAsia="ru-RU"/>
        </w:rPr>
        <w:t>Помимо этого, в соответствии со Стратегическим планом, SAI могли бы содействовать последующему контролю и анализу достижения ЦУР в следующих областях:</w:t>
      </w:r>
    </w:p>
    <w:p w:rsidR="00D13C09" w:rsidRPr="00272B1D" w:rsidRDefault="00CC4B4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D13C09" w:rsidRPr="00272B1D">
        <w:rPr>
          <w:rFonts w:ascii="Times New Roman" w:eastAsia="Times New Roman" w:hAnsi="Times New Roman" w:cs="Times New Roman"/>
          <w:sz w:val="28"/>
          <w:szCs w:val="28"/>
          <w:lang w:eastAsia="ru-RU"/>
        </w:rPr>
        <w:t>Содействие совершенствованию систем управления государственными финансами посредством, например, улучшения государственной отчетности и методов аудита.</w:t>
      </w:r>
    </w:p>
    <w:p w:rsidR="00D13C09" w:rsidRPr="00272B1D" w:rsidRDefault="00CC4B4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D13C09" w:rsidRPr="00272B1D">
        <w:rPr>
          <w:rFonts w:ascii="Times New Roman" w:eastAsia="Times New Roman" w:hAnsi="Times New Roman" w:cs="Times New Roman"/>
          <w:sz w:val="28"/>
          <w:szCs w:val="28"/>
          <w:lang w:eastAsia="ru-RU"/>
        </w:rPr>
        <w:t>Анализ прозрачности, управления рисками, средств защиты от коррупции и процессов внутреннего контроля на национальном уровне в целях содействия работе по борьбе с коррупцией в соответствии с Конвенцией ООН против коррупции.</w:t>
      </w:r>
    </w:p>
    <w:p w:rsidR="00D13C09" w:rsidRPr="00272B1D" w:rsidRDefault="00CC4B4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D13C09" w:rsidRPr="00272B1D">
        <w:rPr>
          <w:rFonts w:ascii="Times New Roman" w:eastAsia="Times New Roman" w:hAnsi="Times New Roman" w:cs="Times New Roman"/>
          <w:sz w:val="28"/>
          <w:szCs w:val="28"/>
          <w:lang w:eastAsia="ru-RU"/>
        </w:rPr>
        <w:t>Аудит потенциала национальных систем статистического учета и регистрации естественного движения населения.</w:t>
      </w:r>
    </w:p>
    <w:p w:rsidR="00D13C09" w:rsidRPr="00272B1D" w:rsidRDefault="00CC4B4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D13C09" w:rsidRPr="00272B1D">
        <w:rPr>
          <w:rFonts w:ascii="Times New Roman" w:eastAsia="Times New Roman" w:hAnsi="Times New Roman" w:cs="Times New Roman"/>
          <w:sz w:val="28"/>
          <w:szCs w:val="28"/>
          <w:lang w:eastAsia="ru-RU"/>
        </w:rPr>
        <w:t>Оценка обоснованности выбранных национальных целевых показателей и показателей эффективности.</w:t>
      </w:r>
    </w:p>
    <w:p w:rsidR="00D13C09" w:rsidRPr="00272B1D" w:rsidRDefault="00CC4B4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D13C09" w:rsidRPr="00272B1D">
        <w:rPr>
          <w:rFonts w:ascii="Times New Roman" w:eastAsia="Times New Roman" w:hAnsi="Times New Roman" w:cs="Times New Roman"/>
          <w:sz w:val="28"/>
          <w:szCs w:val="28"/>
          <w:lang w:eastAsia="ru-RU"/>
        </w:rPr>
        <w:t>Оценка экономичности, эффективности и результативности ключевых государственных программ для достижения национальной цели устойчивого развития в конкретной тематической области (например, образование, инфраструктура, здравоохранение и т.д.), а также анализ того, что необходимо сделать для наилучшего достижения этой цели.</w:t>
      </w:r>
    </w:p>
    <w:p w:rsidR="00D13C09" w:rsidRPr="00272B1D" w:rsidRDefault="00CC4B4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D13C09" w:rsidRPr="00272B1D">
        <w:rPr>
          <w:rFonts w:ascii="Times New Roman" w:eastAsia="Times New Roman" w:hAnsi="Times New Roman" w:cs="Times New Roman"/>
          <w:sz w:val="28"/>
          <w:szCs w:val="28"/>
          <w:lang w:eastAsia="ru-RU"/>
        </w:rPr>
        <w:t>Предоставление отчетности по общему ходу достижения ЦУР.</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Московская декларация, принятая по итогам XXIII Конгресса INTOSAI в сентябре 2019 г., также закрепляет ряд положений, подчеркивающих роль сообщества INTOSAI в реализации ЦУР.</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качестве одного из основных приоритетов SAI, которому соответствуют несколько положений документа, обозначено обеспечение независимого внешнего надзора за достижением согласованных на национальном уровне целей, в том числе, связанных с ЦУР.</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 ним относится, в частности, тезис о необходимости SAI содействовать более эффективной, прозрачной и информативной подотчетности за результат, принимая во внимание сложность и комплексность действий правительств, необходимых для достижения национальных приоритетов и ЦУР. Это положение в полной мере соответствует механизмам мониторинга реализации ЦУР, предусматривающим ряд конкретных и методологически выверенных показателей, по которым можно четко определить прогресс государств в достижении тех или иных целей.</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Призыв развивать стратегический подход к государственному аудиту и повышать его ценность посредством расширения практики предоставления основанных на результатах аудита рекомендаций по важным и стратегическим вопросам государственного управления закрепляет фактически установившуюся практику консультирования государственных органов со стороны SAI. Такая работа SAI способствует реализации одновременно и ЦУР №16 «Мир, правосудие и справедливые институты», и ЦУР №17 «Партнерство в интересах устойчивого развития».</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Накопленный практический опыт SAI позволил IDI в марте 2020 г. выпустить пилотную версию Модели по аудиту ЦУР (IDI’s SDGs Audit Model, ISAM). Модель представляет собой подробный всеобъемлющий сборник методических рекомендаций и практических советов по аудиту ЦУР для SAI. Она охватывает все этапы аудиторских проверок - от планирования до коммуникации с заинтересованными сторонами по итогам аудита и реализации вынесенных SAI рекомендаций.</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ISAM является одним из первых в своем роде методологически качественно проработанных документов, касающихся вопросов аудита реализации ЦУР. Модель предоставляет инструкции SAI в части проведения аудитов ЦУР в соответствии</w:t>
      </w:r>
      <w:r w:rsidRPr="00272B1D">
        <w:rPr>
          <w:rFonts w:ascii="Times New Roman" w:eastAsia="Times New Roman" w:hAnsi="Times New Roman" w:cs="Times New Roman"/>
          <w:sz w:val="20"/>
          <w:szCs w:val="20"/>
          <w:lang w:eastAsia="ru-RU"/>
        </w:rPr>
        <w:t xml:space="preserve"> </w:t>
      </w:r>
      <w:r w:rsidRPr="00272B1D">
        <w:rPr>
          <w:rFonts w:ascii="Times New Roman" w:eastAsia="Times New Roman" w:hAnsi="Times New Roman" w:cs="Times New Roman"/>
          <w:sz w:val="28"/>
          <w:szCs w:val="28"/>
          <w:lang w:eastAsia="ru-RU"/>
        </w:rPr>
        <w:t>со стандартами INTOSAI, а также дает пояснения о том, как своими рекомендациями помочь реализации ЦУР и обеспечить инклюзивность осуществляемых правительствами мер</w:t>
      </w:r>
      <w:r w:rsidR="006B085E" w:rsidRPr="00272B1D">
        <w:rPr>
          <w:rFonts w:ascii="Times New Roman" w:eastAsia="Times New Roman" w:hAnsi="Times New Roman" w:cs="Times New Roman"/>
          <w:sz w:val="28"/>
          <w:szCs w:val="28"/>
          <w:lang w:eastAsia="ru-RU"/>
        </w:rPr>
        <w:t xml:space="preserve"> [106]</w:t>
      </w:r>
      <w:r w:rsidRPr="00272B1D">
        <w:rPr>
          <w:rFonts w:ascii="Times New Roman" w:eastAsia="Times New Roman" w:hAnsi="Times New Roman" w:cs="Times New Roman"/>
          <w:sz w:val="28"/>
          <w:szCs w:val="28"/>
          <w:lang w:eastAsia="ru-RU"/>
        </w:rPr>
        <w:t>.</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Модель ISAM способствует не только аудиту готовности государств к выполнению ЦУР, но и позволяет отслеживать прогресс на пути к их достижению. Кроме того, она дает возможность оценить согласованность и связанность национальных целей с ЦУР с использованием общегосударственного подхода, позволяющего смещать акцент с показателей работы правительств на результаты, которые они стремятся достичь в рамках реализации созвучных с ЦУР национальных целей.</w:t>
      </w:r>
    </w:p>
    <w:p w:rsidR="00D13C09" w:rsidRPr="00272B1D" w:rsidRDefault="00D13C09" w:rsidP="00FE4871">
      <w:pPr>
        <w:widowControl w:val="0"/>
        <w:autoSpaceDE w:val="0"/>
        <w:autoSpaceDN w:val="0"/>
        <w:spacing w:after="0" w:line="240" w:lineRule="auto"/>
        <w:ind w:firstLine="709"/>
        <w:jc w:val="both"/>
        <w:rPr>
          <w:rFonts w:ascii="Times New Roman" w:eastAsia="Palatino Linotype" w:hAnsi="Times New Roman" w:cs="Times New Roman"/>
          <w:sz w:val="28"/>
          <w:szCs w:val="28"/>
        </w:rPr>
      </w:pPr>
      <w:r w:rsidRPr="00272B1D">
        <w:rPr>
          <w:rFonts w:ascii="Times New Roman" w:eastAsia="Palatino Linotype" w:hAnsi="Times New Roman" w:cs="Times New Roman"/>
          <w:color w:val="04092A"/>
          <w:w w:val="105"/>
          <w:sz w:val="28"/>
          <w:szCs w:val="28"/>
        </w:rPr>
        <w:t>Цели</w:t>
      </w:r>
      <w:r w:rsidRPr="00272B1D">
        <w:rPr>
          <w:rFonts w:ascii="Times New Roman" w:eastAsia="Palatino Linotype" w:hAnsi="Times New Roman" w:cs="Times New Roman"/>
          <w:color w:val="04092A"/>
          <w:spacing w:val="4"/>
          <w:w w:val="105"/>
          <w:sz w:val="28"/>
          <w:szCs w:val="28"/>
        </w:rPr>
        <w:t xml:space="preserve"> </w:t>
      </w:r>
      <w:r w:rsidRPr="00272B1D">
        <w:rPr>
          <w:rFonts w:ascii="Times New Roman" w:eastAsia="Palatino Linotype" w:hAnsi="Times New Roman" w:cs="Times New Roman"/>
          <w:color w:val="04092A"/>
          <w:w w:val="105"/>
          <w:sz w:val="28"/>
          <w:szCs w:val="28"/>
        </w:rPr>
        <w:t>в</w:t>
      </w:r>
      <w:r w:rsidRPr="00272B1D">
        <w:rPr>
          <w:rFonts w:ascii="Times New Roman" w:eastAsia="Palatino Linotype" w:hAnsi="Times New Roman" w:cs="Times New Roman"/>
          <w:color w:val="04092A"/>
          <w:spacing w:val="6"/>
          <w:w w:val="105"/>
          <w:sz w:val="28"/>
          <w:szCs w:val="28"/>
        </w:rPr>
        <w:t xml:space="preserve"> </w:t>
      </w:r>
      <w:r w:rsidRPr="00272B1D">
        <w:rPr>
          <w:rFonts w:ascii="Times New Roman" w:eastAsia="Palatino Linotype" w:hAnsi="Times New Roman" w:cs="Times New Roman"/>
          <w:color w:val="04092A"/>
          <w:w w:val="105"/>
          <w:sz w:val="28"/>
          <w:szCs w:val="28"/>
        </w:rPr>
        <w:t>области</w:t>
      </w:r>
      <w:r w:rsidRPr="00272B1D">
        <w:rPr>
          <w:rFonts w:ascii="Times New Roman" w:eastAsia="Palatino Linotype" w:hAnsi="Times New Roman" w:cs="Times New Roman"/>
          <w:color w:val="04092A"/>
          <w:spacing w:val="4"/>
          <w:w w:val="105"/>
          <w:sz w:val="28"/>
          <w:szCs w:val="28"/>
        </w:rPr>
        <w:t xml:space="preserve"> </w:t>
      </w:r>
      <w:r w:rsidRPr="00272B1D">
        <w:rPr>
          <w:rFonts w:ascii="Times New Roman" w:eastAsia="Palatino Linotype" w:hAnsi="Times New Roman" w:cs="Times New Roman"/>
          <w:color w:val="04092A"/>
          <w:w w:val="105"/>
          <w:sz w:val="28"/>
          <w:szCs w:val="28"/>
        </w:rPr>
        <w:t>устойчивого</w:t>
      </w:r>
      <w:r w:rsidRPr="00272B1D">
        <w:rPr>
          <w:rFonts w:ascii="Times New Roman" w:eastAsia="Palatino Linotype" w:hAnsi="Times New Roman" w:cs="Times New Roman"/>
          <w:color w:val="04092A"/>
          <w:spacing w:val="7"/>
          <w:w w:val="105"/>
          <w:sz w:val="28"/>
          <w:szCs w:val="28"/>
        </w:rPr>
        <w:t xml:space="preserve"> </w:t>
      </w:r>
      <w:r w:rsidRPr="00272B1D">
        <w:rPr>
          <w:rFonts w:ascii="Times New Roman" w:eastAsia="Palatino Linotype" w:hAnsi="Times New Roman" w:cs="Times New Roman"/>
          <w:color w:val="04092A"/>
          <w:w w:val="105"/>
          <w:sz w:val="28"/>
          <w:szCs w:val="28"/>
        </w:rPr>
        <w:t>развития</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остаются</w:t>
      </w:r>
      <w:r w:rsidRPr="00272B1D">
        <w:rPr>
          <w:rFonts w:ascii="Times New Roman" w:eastAsia="Palatino Linotype" w:hAnsi="Times New Roman" w:cs="Times New Roman"/>
          <w:color w:val="04092A"/>
          <w:spacing w:val="7"/>
          <w:w w:val="105"/>
          <w:sz w:val="28"/>
          <w:szCs w:val="28"/>
        </w:rPr>
        <w:t xml:space="preserve"> </w:t>
      </w:r>
      <w:r w:rsidRPr="00272B1D">
        <w:rPr>
          <w:rFonts w:ascii="Times New Roman" w:eastAsia="Palatino Linotype" w:hAnsi="Times New Roman" w:cs="Times New Roman"/>
          <w:color w:val="04092A"/>
          <w:w w:val="105"/>
          <w:sz w:val="28"/>
          <w:szCs w:val="28"/>
        </w:rPr>
        <w:t>в</w:t>
      </w:r>
      <w:r w:rsidRPr="00272B1D">
        <w:rPr>
          <w:rFonts w:ascii="Times New Roman" w:eastAsia="Palatino Linotype" w:hAnsi="Times New Roman" w:cs="Times New Roman"/>
          <w:color w:val="04092A"/>
          <w:spacing w:val="6"/>
          <w:w w:val="105"/>
          <w:sz w:val="28"/>
          <w:szCs w:val="28"/>
        </w:rPr>
        <w:t xml:space="preserve"> </w:t>
      </w:r>
      <w:r w:rsidRPr="00272B1D">
        <w:rPr>
          <w:rFonts w:ascii="Times New Roman" w:eastAsia="Palatino Linotype" w:hAnsi="Times New Roman" w:cs="Times New Roman"/>
          <w:color w:val="04092A"/>
          <w:w w:val="105"/>
          <w:sz w:val="28"/>
          <w:szCs w:val="28"/>
        </w:rPr>
        <w:t>поле</w:t>
      </w:r>
      <w:r w:rsidRPr="00272B1D">
        <w:rPr>
          <w:rFonts w:ascii="Times New Roman" w:eastAsia="Palatino Linotype" w:hAnsi="Times New Roman" w:cs="Times New Roman"/>
          <w:color w:val="04092A"/>
          <w:spacing w:val="4"/>
          <w:w w:val="105"/>
          <w:sz w:val="28"/>
          <w:szCs w:val="28"/>
        </w:rPr>
        <w:t xml:space="preserve"> </w:t>
      </w:r>
      <w:r w:rsidRPr="00272B1D">
        <w:rPr>
          <w:rFonts w:ascii="Times New Roman" w:eastAsia="Palatino Linotype" w:hAnsi="Times New Roman" w:cs="Times New Roman"/>
          <w:color w:val="04092A"/>
          <w:w w:val="105"/>
          <w:sz w:val="28"/>
          <w:szCs w:val="28"/>
        </w:rPr>
        <w:t>зрения</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правительств, а,</w:t>
      </w:r>
      <w:r w:rsidRPr="00272B1D">
        <w:rPr>
          <w:rFonts w:ascii="Times New Roman" w:eastAsia="Palatino Linotype" w:hAnsi="Times New Roman" w:cs="Times New Roman"/>
          <w:color w:val="04092A"/>
          <w:spacing w:val="8"/>
          <w:w w:val="105"/>
          <w:sz w:val="28"/>
          <w:szCs w:val="28"/>
        </w:rPr>
        <w:t xml:space="preserve"> </w:t>
      </w:r>
      <w:r w:rsidRPr="00272B1D">
        <w:rPr>
          <w:rFonts w:ascii="Times New Roman" w:eastAsia="Palatino Linotype" w:hAnsi="Times New Roman" w:cs="Times New Roman"/>
          <w:color w:val="04092A"/>
          <w:w w:val="105"/>
          <w:sz w:val="28"/>
          <w:szCs w:val="28"/>
        </w:rPr>
        <w:t>следовательно,</w:t>
      </w:r>
      <w:r w:rsidRPr="00272B1D">
        <w:rPr>
          <w:rFonts w:ascii="Times New Roman" w:eastAsia="Palatino Linotype" w:hAnsi="Times New Roman" w:cs="Times New Roman"/>
          <w:color w:val="04092A"/>
          <w:spacing w:val="6"/>
          <w:w w:val="105"/>
          <w:sz w:val="28"/>
          <w:szCs w:val="28"/>
        </w:rPr>
        <w:t xml:space="preserve"> </w:t>
      </w:r>
      <w:r w:rsidRPr="00272B1D">
        <w:rPr>
          <w:rFonts w:ascii="Times New Roman" w:eastAsia="Palatino Linotype" w:hAnsi="Times New Roman" w:cs="Times New Roman"/>
          <w:color w:val="04092A"/>
          <w:w w:val="105"/>
          <w:sz w:val="28"/>
          <w:szCs w:val="28"/>
        </w:rPr>
        <w:t>и</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высших</w:t>
      </w:r>
      <w:r w:rsidRPr="00272B1D">
        <w:rPr>
          <w:rFonts w:ascii="Times New Roman" w:eastAsia="Palatino Linotype" w:hAnsi="Times New Roman" w:cs="Times New Roman"/>
          <w:color w:val="04092A"/>
          <w:spacing w:val="8"/>
          <w:w w:val="105"/>
          <w:sz w:val="28"/>
          <w:szCs w:val="28"/>
        </w:rPr>
        <w:t xml:space="preserve"> </w:t>
      </w:r>
      <w:r w:rsidRPr="00272B1D">
        <w:rPr>
          <w:rFonts w:ascii="Times New Roman" w:eastAsia="Palatino Linotype" w:hAnsi="Times New Roman" w:cs="Times New Roman"/>
          <w:color w:val="04092A"/>
          <w:w w:val="105"/>
          <w:sz w:val="28"/>
          <w:szCs w:val="28"/>
        </w:rPr>
        <w:t>органов</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аудита,</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контролирующих</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их</w:t>
      </w:r>
      <w:r w:rsidRPr="00272B1D">
        <w:rPr>
          <w:rFonts w:ascii="Times New Roman" w:eastAsia="Palatino Linotype" w:hAnsi="Times New Roman" w:cs="Times New Roman"/>
          <w:color w:val="04092A"/>
          <w:spacing w:val="8"/>
          <w:w w:val="105"/>
          <w:sz w:val="28"/>
          <w:szCs w:val="28"/>
        </w:rPr>
        <w:t xml:space="preserve"> </w:t>
      </w:r>
      <w:r w:rsidRPr="00272B1D">
        <w:rPr>
          <w:rFonts w:ascii="Times New Roman" w:eastAsia="Palatino Linotype" w:hAnsi="Times New Roman" w:cs="Times New Roman"/>
          <w:color w:val="04092A"/>
          <w:w w:val="105"/>
          <w:sz w:val="28"/>
          <w:szCs w:val="28"/>
        </w:rPr>
        <w:t>деятельность.</w:t>
      </w:r>
    </w:p>
    <w:p w:rsidR="00D13C09" w:rsidRPr="00272B1D" w:rsidRDefault="00D13C09" w:rsidP="00FE4871">
      <w:pPr>
        <w:widowControl w:val="0"/>
        <w:autoSpaceDE w:val="0"/>
        <w:autoSpaceDN w:val="0"/>
        <w:spacing w:after="0" w:line="240" w:lineRule="auto"/>
        <w:ind w:firstLine="709"/>
        <w:jc w:val="both"/>
        <w:rPr>
          <w:rFonts w:ascii="Times New Roman" w:eastAsia="Palatino Linotype" w:hAnsi="Times New Roman" w:cs="Times New Roman"/>
          <w:sz w:val="28"/>
          <w:szCs w:val="28"/>
        </w:rPr>
      </w:pPr>
      <w:r w:rsidRPr="00272B1D">
        <w:rPr>
          <w:rFonts w:ascii="Times New Roman" w:eastAsia="Palatino Linotype" w:hAnsi="Times New Roman" w:cs="Times New Roman"/>
          <w:color w:val="04092A"/>
          <w:w w:val="105"/>
          <w:sz w:val="28"/>
          <w:szCs w:val="28"/>
        </w:rPr>
        <w:t>Однако</w:t>
      </w:r>
      <w:r w:rsidRPr="00272B1D">
        <w:rPr>
          <w:rFonts w:ascii="Times New Roman" w:eastAsia="Palatino Linotype" w:hAnsi="Times New Roman" w:cs="Times New Roman"/>
          <w:color w:val="04092A"/>
          <w:spacing w:val="10"/>
          <w:w w:val="105"/>
          <w:sz w:val="28"/>
          <w:szCs w:val="28"/>
        </w:rPr>
        <w:t xml:space="preserve"> </w:t>
      </w:r>
      <w:r w:rsidRPr="00272B1D">
        <w:rPr>
          <w:rFonts w:ascii="Times New Roman" w:eastAsia="Palatino Linotype" w:hAnsi="Times New Roman" w:cs="Times New Roman"/>
          <w:color w:val="04092A"/>
          <w:w w:val="105"/>
          <w:sz w:val="28"/>
          <w:szCs w:val="28"/>
        </w:rPr>
        <w:t>пандемия</w:t>
      </w:r>
      <w:r w:rsidRPr="00272B1D">
        <w:rPr>
          <w:rFonts w:ascii="Times New Roman" w:eastAsia="Palatino Linotype" w:hAnsi="Times New Roman" w:cs="Times New Roman"/>
          <w:color w:val="04092A"/>
          <w:spacing w:val="10"/>
          <w:w w:val="105"/>
          <w:sz w:val="28"/>
          <w:szCs w:val="28"/>
        </w:rPr>
        <w:t xml:space="preserve"> </w:t>
      </w:r>
      <w:r w:rsidRPr="00272B1D">
        <w:rPr>
          <w:rFonts w:ascii="Times New Roman" w:eastAsia="Palatino Linotype" w:hAnsi="Times New Roman" w:cs="Times New Roman"/>
          <w:color w:val="04092A"/>
          <w:w w:val="105"/>
          <w:sz w:val="28"/>
          <w:szCs w:val="28"/>
        </w:rPr>
        <w:t>COVID-19</w:t>
      </w:r>
      <w:r w:rsidRPr="00272B1D">
        <w:rPr>
          <w:rFonts w:ascii="Times New Roman" w:eastAsia="Palatino Linotype" w:hAnsi="Times New Roman" w:cs="Times New Roman"/>
          <w:color w:val="04092A"/>
          <w:spacing w:val="11"/>
          <w:w w:val="105"/>
          <w:sz w:val="28"/>
          <w:szCs w:val="28"/>
        </w:rPr>
        <w:t xml:space="preserve"> </w:t>
      </w:r>
      <w:r w:rsidRPr="00272B1D">
        <w:rPr>
          <w:rFonts w:ascii="Times New Roman" w:eastAsia="Palatino Linotype" w:hAnsi="Times New Roman" w:cs="Times New Roman"/>
          <w:color w:val="04092A"/>
          <w:w w:val="105"/>
          <w:sz w:val="28"/>
          <w:szCs w:val="28"/>
        </w:rPr>
        <w:t>сместила</w:t>
      </w:r>
      <w:r w:rsidRPr="00272B1D">
        <w:rPr>
          <w:rFonts w:ascii="Times New Roman" w:eastAsia="Palatino Linotype" w:hAnsi="Times New Roman" w:cs="Times New Roman"/>
          <w:color w:val="04092A"/>
          <w:spacing w:val="10"/>
          <w:w w:val="105"/>
          <w:sz w:val="28"/>
          <w:szCs w:val="28"/>
        </w:rPr>
        <w:t xml:space="preserve"> </w:t>
      </w:r>
      <w:r w:rsidRPr="00272B1D">
        <w:rPr>
          <w:rFonts w:ascii="Times New Roman" w:eastAsia="Palatino Linotype" w:hAnsi="Times New Roman" w:cs="Times New Roman"/>
          <w:color w:val="04092A"/>
          <w:w w:val="105"/>
          <w:sz w:val="28"/>
          <w:szCs w:val="28"/>
        </w:rPr>
        <w:t>акценты:</w:t>
      </w:r>
      <w:r w:rsidRPr="00272B1D">
        <w:rPr>
          <w:rFonts w:ascii="Times New Roman" w:eastAsia="Palatino Linotype" w:hAnsi="Times New Roman" w:cs="Times New Roman"/>
          <w:color w:val="04092A"/>
          <w:spacing w:val="9"/>
          <w:w w:val="105"/>
          <w:sz w:val="28"/>
          <w:szCs w:val="28"/>
        </w:rPr>
        <w:t xml:space="preserve"> </w:t>
      </w:r>
      <w:r w:rsidRPr="00272B1D">
        <w:rPr>
          <w:rFonts w:ascii="Times New Roman" w:eastAsia="Palatino Linotype" w:hAnsi="Times New Roman" w:cs="Times New Roman"/>
          <w:color w:val="04092A"/>
          <w:w w:val="105"/>
          <w:sz w:val="28"/>
          <w:szCs w:val="28"/>
        </w:rPr>
        <w:t>внимание</w:t>
      </w:r>
      <w:r w:rsidRPr="00272B1D">
        <w:rPr>
          <w:rFonts w:ascii="Times New Roman" w:eastAsia="Palatino Linotype" w:hAnsi="Times New Roman" w:cs="Times New Roman"/>
          <w:color w:val="04092A"/>
          <w:spacing w:val="12"/>
          <w:w w:val="105"/>
          <w:sz w:val="28"/>
          <w:szCs w:val="28"/>
        </w:rPr>
        <w:t xml:space="preserve"> </w:t>
      </w:r>
      <w:r w:rsidRPr="00272B1D">
        <w:rPr>
          <w:rFonts w:ascii="Times New Roman" w:eastAsia="Palatino Linotype" w:hAnsi="Times New Roman" w:cs="Times New Roman"/>
          <w:color w:val="04092A"/>
          <w:w w:val="105"/>
          <w:sz w:val="28"/>
          <w:szCs w:val="28"/>
        </w:rPr>
        <w:t>SAI</w:t>
      </w:r>
      <w:r w:rsidRPr="00272B1D">
        <w:rPr>
          <w:rFonts w:ascii="Times New Roman" w:eastAsia="Palatino Linotype" w:hAnsi="Times New Roman" w:cs="Times New Roman"/>
          <w:color w:val="04092A"/>
          <w:spacing w:val="10"/>
          <w:w w:val="105"/>
          <w:sz w:val="28"/>
          <w:szCs w:val="28"/>
        </w:rPr>
        <w:t xml:space="preserve"> </w:t>
      </w:r>
      <w:r w:rsidRPr="00272B1D">
        <w:rPr>
          <w:rFonts w:ascii="Times New Roman" w:eastAsia="Palatino Linotype" w:hAnsi="Times New Roman" w:cs="Times New Roman"/>
          <w:color w:val="04092A"/>
          <w:w w:val="105"/>
          <w:sz w:val="28"/>
          <w:szCs w:val="28"/>
        </w:rPr>
        <w:t>сегодня сосредоточено</w:t>
      </w:r>
      <w:r w:rsidRPr="00272B1D">
        <w:rPr>
          <w:rFonts w:ascii="Times New Roman" w:eastAsia="Palatino Linotype" w:hAnsi="Times New Roman" w:cs="Times New Roman"/>
          <w:color w:val="04092A"/>
          <w:spacing w:val="11"/>
          <w:w w:val="105"/>
          <w:sz w:val="28"/>
          <w:szCs w:val="28"/>
        </w:rPr>
        <w:t xml:space="preserve"> </w:t>
      </w:r>
      <w:r w:rsidRPr="00272B1D">
        <w:rPr>
          <w:rFonts w:ascii="Times New Roman" w:eastAsia="Palatino Linotype" w:hAnsi="Times New Roman" w:cs="Times New Roman"/>
          <w:color w:val="04092A"/>
          <w:w w:val="105"/>
          <w:sz w:val="28"/>
          <w:szCs w:val="28"/>
        </w:rPr>
        <w:t>на</w:t>
      </w:r>
      <w:r w:rsidRPr="00272B1D">
        <w:rPr>
          <w:rFonts w:ascii="Times New Roman" w:eastAsia="Palatino Linotype" w:hAnsi="Times New Roman" w:cs="Times New Roman"/>
          <w:color w:val="04092A"/>
          <w:spacing w:val="15"/>
          <w:w w:val="105"/>
          <w:sz w:val="28"/>
          <w:szCs w:val="28"/>
        </w:rPr>
        <w:t xml:space="preserve"> </w:t>
      </w:r>
      <w:r w:rsidRPr="00272B1D">
        <w:rPr>
          <w:rFonts w:ascii="Times New Roman" w:eastAsia="Palatino Linotype" w:hAnsi="Times New Roman" w:cs="Times New Roman"/>
          <w:color w:val="04092A"/>
          <w:w w:val="105"/>
          <w:sz w:val="28"/>
          <w:szCs w:val="28"/>
        </w:rPr>
        <w:t>угрозах,</w:t>
      </w:r>
      <w:r w:rsidRPr="00272B1D">
        <w:rPr>
          <w:rFonts w:ascii="Times New Roman" w:eastAsia="Palatino Linotype" w:hAnsi="Times New Roman" w:cs="Times New Roman"/>
          <w:color w:val="04092A"/>
          <w:spacing w:val="15"/>
          <w:w w:val="105"/>
          <w:sz w:val="28"/>
          <w:szCs w:val="28"/>
        </w:rPr>
        <w:t xml:space="preserve"> </w:t>
      </w:r>
      <w:r w:rsidRPr="00272B1D">
        <w:rPr>
          <w:rFonts w:ascii="Times New Roman" w:eastAsia="Palatino Linotype" w:hAnsi="Times New Roman" w:cs="Times New Roman"/>
          <w:color w:val="04092A"/>
          <w:w w:val="105"/>
          <w:sz w:val="28"/>
          <w:szCs w:val="28"/>
        </w:rPr>
        <w:t>которые</w:t>
      </w:r>
      <w:r w:rsidRPr="00272B1D">
        <w:rPr>
          <w:rFonts w:ascii="Times New Roman" w:eastAsia="Palatino Linotype" w:hAnsi="Times New Roman" w:cs="Times New Roman"/>
          <w:color w:val="04092A"/>
          <w:spacing w:val="13"/>
          <w:w w:val="105"/>
          <w:sz w:val="28"/>
          <w:szCs w:val="28"/>
        </w:rPr>
        <w:t xml:space="preserve"> </w:t>
      </w:r>
      <w:r w:rsidRPr="00272B1D">
        <w:rPr>
          <w:rFonts w:ascii="Times New Roman" w:eastAsia="Palatino Linotype" w:hAnsi="Times New Roman" w:cs="Times New Roman"/>
          <w:color w:val="04092A"/>
          <w:w w:val="105"/>
          <w:sz w:val="28"/>
          <w:szCs w:val="28"/>
        </w:rPr>
        <w:t>она</w:t>
      </w:r>
      <w:r w:rsidRPr="00272B1D">
        <w:rPr>
          <w:rFonts w:ascii="Times New Roman" w:eastAsia="Palatino Linotype" w:hAnsi="Times New Roman" w:cs="Times New Roman"/>
          <w:color w:val="04092A"/>
          <w:spacing w:val="12"/>
          <w:w w:val="105"/>
          <w:sz w:val="28"/>
          <w:szCs w:val="28"/>
        </w:rPr>
        <w:t xml:space="preserve"> </w:t>
      </w:r>
      <w:r w:rsidRPr="00272B1D">
        <w:rPr>
          <w:rFonts w:ascii="Times New Roman" w:eastAsia="Palatino Linotype" w:hAnsi="Times New Roman" w:cs="Times New Roman"/>
          <w:color w:val="04092A"/>
          <w:w w:val="105"/>
          <w:sz w:val="28"/>
          <w:szCs w:val="28"/>
        </w:rPr>
        <w:t>выявила.</w:t>
      </w:r>
      <w:r w:rsidRPr="00272B1D">
        <w:rPr>
          <w:rFonts w:ascii="Times New Roman" w:eastAsia="Palatino Linotype" w:hAnsi="Times New Roman" w:cs="Times New Roman"/>
          <w:color w:val="04092A"/>
          <w:spacing w:val="15"/>
          <w:w w:val="105"/>
          <w:sz w:val="28"/>
          <w:szCs w:val="28"/>
        </w:rPr>
        <w:t xml:space="preserve"> </w:t>
      </w:r>
      <w:r w:rsidRPr="00272B1D">
        <w:rPr>
          <w:rFonts w:ascii="Times New Roman" w:eastAsia="Palatino Linotype" w:hAnsi="Times New Roman" w:cs="Times New Roman"/>
          <w:color w:val="04092A"/>
          <w:w w:val="105"/>
          <w:sz w:val="28"/>
          <w:szCs w:val="28"/>
        </w:rPr>
        <w:t>Во</w:t>
      </w:r>
      <w:r w:rsidRPr="00272B1D">
        <w:rPr>
          <w:rFonts w:ascii="Times New Roman" w:eastAsia="Palatino Linotype" w:hAnsi="Times New Roman" w:cs="Times New Roman"/>
          <w:color w:val="04092A"/>
          <w:spacing w:val="15"/>
          <w:w w:val="105"/>
          <w:sz w:val="28"/>
          <w:szCs w:val="28"/>
        </w:rPr>
        <w:t xml:space="preserve"> </w:t>
      </w:r>
      <w:r w:rsidRPr="00272B1D">
        <w:rPr>
          <w:rFonts w:ascii="Times New Roman" w:eastAsia="Palatino Linotype" w:hAnsi="Times New Roman" w:cs="Times New Roman"/>
          <w:color w:val="04092A"/>
          <w:w w:val="105"/>
          <w:sz w:val="28"/>
          <w:szCs w:val="28"/>
        </w:rPr>
        <w:t>главе</w:t>
      </w:r>
      <w:r w:rsidRPr="00272B1D">
        <w:rPr>
          <w:rFonts w:ascii="Times New Roman" w:eastAsia="Palatino Linotype" w:hAnsi="Times New Roman" w:cs="Times New Roman"/>
          <w:color w:val="04092A"/>
          <w:spacing w:val="13"/>
          <w:w w:val="105"/>
          <w:sz w:val="28"/>
          <w:szCs w:val="28"/>
        </w:rPr>
        <w:t xml:space="preserve"> </w:t>
      </w:r>
      <w:r w:rsidRPr="00272B1D">
        <w:rPr>
          <w:rFonts w:ascii="Times New Roman" w:eastAsia="Palatino Linotype" w:hAnsi="Times New Roman" w:cs="Times New Roman"/>
          <w:color w:val="04092A"/>
          <w:w w:val="105"/>
          <w:sz w:val="28"/>
          <w:szCs w:val="28"/>
        </w:rPr>
        <w:t>угла</w:t>
      </w:r>
      <w:r w:rsidRPr="00272B1D">
        <w:rPr>
          <w:rFonts w:ascii="Times New Roman" w:eastAsia="Palatino Linotype" w:hAnsi="Times New Roman" w:cs="Times New Roman"/>
          <w:color w:val="04092A"/>
          <w:spacing w:val="15"/>
          <w:w w:val="105"/>
          <w:sz w:val="28"/>
          <w:szCs w:val="28"/>
        </w:rPr>
        <w:t xml:space="preserve"> </w:t>
      </w:r>
      <w:r w:rsidRPr="00272B1D">
        <w:rPr>
          <w:rFonts w:ascii="Times New Roman" w:eastAsia="Palatino Linotype" w:hAnsi="Times New Roman" w:cs="Times New Roman"/>
          <w:color w:val="04092A"/>
          <w:w w:val="105"/>
          <w:sz w:val="28"/>
          <w:szCs w:val="28"/>
        </w:rPr>
        <w:t>в</w:t>
      </w:r>
      <w:r w:rsidRPr="00272B1D">
        <w:rPr>
          <w:rFonts w:ascii="Times New Roman" w:eastAsia="Palatino Linotype" w:hAnsi="Times New Roman" w:cs="Times New Roman"/>
          <w:color w:val="04092A"/>
          <w:spacing w:val="13"/>
          <w:w w:val="105"/>
          <w:sz w:val="28"/>
          <w:szCs w:val="28"/>
        </w:rPr>
        <w:t xml:space="preserve"> </w:t>
      </w:r>
      <w:r w:rsidRPr="00272B1D">
        <w:rPr>
          <w:rFonts w:ascii="Times New Roman" w:eastAsia="Palatino Linotype" w:hAnsi="Times New Roman" w:cs="Times New Roman"/>
          <w:color w:val="04092A"/>
          <w:w w:val="105"/>
          <w:sz w:val="28"/>
          <w:szCs w:val="28"/>
        </w:rPr>
        <w:t>контексте</w:t>
      </w:r>
      <w:r w:rsidRPr="00272B1D">
        <w:rPr>
          <w:rFonts w:ascii="Times New Roman" w:eastAsia="Palatino Linotype" w:hAnsi="Times New Roman" w:cs="Times New Roman"/>
          <w:color w:val="04092A"/>
          <w:spacing w:val="11"/>
          <w:w w:val="105"/>
          <w:sz w:val="28"/>
          <w:szCs w:val="28"/>
        </w:rPr>
        <w:t xml:space="preserve"> </w:t>
      </w:r>
      <w:r w:rsidRPr="00272B1D">
        <w:rPr>
          <w:rFonts w:ascii="Times New Roman" w:eastAsia="Palatino Linotype" w:hAnsi="Times New Roman" w:cs="Times New Roman"/>
          <w:color w:val="04092A"/>
          <w:w w:val="105"/>
          <w:sz w:val="28"/>
          <w:szCs w:val="28"/>
        </w:rPr>
        <w:t>ЦУР,</w:t>
      </w:r>
      <w:r w:rsidRPr="00272B1D">
        <w:rPr>
          <w:rFonts w:ascii="Times New Roman" w:eastAsia="Palatino Linotype" w:hAnsi="Times New Roman" w:cs="Times New Roman"/>
          <w:color w:val="04092A"/>
          <w:spacing w:val="1"/>
          <w:w w:val="105"/>
          <w:sz w:val="28"/>
          <w:szCs w:val="28"/>
        </w:rPr>
        <w:t xml:space="preserve"> </w:t>
      </w:r>
      <w:r w:rsidRPr="00272B1D">
        <w:rPr>
          <w:rFonts w:ascii="Times New Roman" w:eastAsia="Palatino Linotype" w:hAnsi="Times New Roman" w:cs="Times New Roman"/>
          <w:color w:val="04092A"/>
          <w:w w:val="105"/>
          <w:sz w:val="28"/>
          <w:szCs w:val="28"/>
        </w:rPr>
        <w:t>безусловно,</w:t>
      </w:r>
      <w:r w:rsidRPr="00272B1D">
        <w:rPr>
          <w:rFonts w:ascii="Times New Roman" w:eastAsia="Palatino Linotype" w:hAnsi="Times New Roman" w:cs="Times New Roman"/>
          <w:color w:val="04092A"/>
          <w:spacing w:val="14"/>
          <w:w w:val="105"/>
          <w:sz w:val="28"/>
          <w:szCs w:val="28"/>
        </w:rPr>
        <w:t xml:space="preserve"> </w:t>
      </w:r>
      <w:r w:rsidRPr="00272B1D">
        <w:rPr>
          <w:rFonts w:ascii="Times New Roman" w:eastAsia="Palatino Linotype" w:hAnsi="Times New Roman" w:cs="Times New Roman"/>
          <w:color w:val="04092A"/>
          <w:w w:val="105"/>
          <w:sz w:val="28"/>
          <w:szCs w:val="28"/>
        </w:rPr>
        <w:t>находится</w:t>
      </w:r>
      <w:r w:rsidRPr="00272B1D">
        <w:rPr>
          <w:rFonts w:ascii="Times New Roman" w:eastAsia="Palatino Linotype" w:hAnsi="Times New Roman" w:cs="Times New Roman"/>
          <w:color w:val="04092A"/>
          <w:spacing w:val="15"/>
          <w:w w:val="105"/>
          <w:sz w:val="28"/>
          <w:szCs w:val="28"/>
        </w:rPr>
        <w:t xml:space="preserve"> </w:t>
      </w:r>
      <w:r w:rsidRPr="00272B1D">
        <w:rPr>
          <w:rFonts w:ascii="Times New Roman" w:eastAsia="Palatino Linotype" w:hAnsi="Times New Roman" w:cs="Times New Roman"/>
          <w:color w:val="04092A"/>
          <w:w w:val="105"/>
          <w:sz w:val="28"/>
          <w:szCs w:val="28"/>
        </w:rPr>
        <w:t>работа</w:t>
      </w:r>
      <w:r w:rsidRPr="00272B1D">
        <w:rPr>
          <w:rFonts w:ascii="Times New Roman" w:eastAsia="Palatino Linotype" w:hAnsi="Times New Roman" w:cs="Times New Roman"/>
          <w:color w:val="04092A"/>
          <w:spacing w:val="14"/>
          <w:w w:val="105"/>
          <w:sz w:val="28"/>
          <w:szCs w:val="28"/>
        </w:rPr>
        <w:t xml:space="preserve"> </w:t>
      </w:r>
      <w:r w:rsidRPr="00272B1D">
        <w:rPr>
          <w:rFonts w:ascii="Times New Roman" w:eastAsia="Palatino Linotype" w:hAnsi="Times New Roman" w:cs="Times New Roman"/>
          <w:color w:val="04092A"/>
          <w:w w:val="105"/>
          <w:sz w:val="28"/>
          <w:szCs w:val="28"/>
        </w:rPr>
        <w:t>систем</w:t>
      </w:r>
      <w:r w:rsidRPr="00272B1D">
        <w:rPr>
          <w:rFonts w:ascii="Times New Roman" w:eastAsia="Palatino Linotype" w:hAnsi="Times New Roman" w:cs="Times New Roman"/>
          <w:color w:val="04092A"/>
          <w:spacing w:val="16"/>
          <w:w w:val="105"/>
          <w:sz w:val="28"/>
          <w:szCs w:val="28"/>
        </w:rPr>
        <w:t xml:space="preserve"> </w:t>
      </w:r>
      <w:r w:rsidRPr="00272B1D">
        <w:rPr>
          <w:rFonts w:ascii="Times New Roman" w:eastAsia="Palatino Linotype" w:hAnsi="Times New Roman" w:cs="Times New Roman"/>
          <w:color w:val="04092A"/>
          <w:w w:val="105"/>
          <w:sz w:val="28"/>
          <w:szCs w:val="28"/>
        </w:rPr>
        <w:t>здравоохранения</w:t>
      </w:r>
      <w:r w:rsidRPr="00272B1D">
        <w:rPr>
          <w:rFonts w:ascii="Times New Roman" w:eastAsia="Palatino Linotype" w:hAnsi="Times New Roman" w:cs="Times New Roman"/>
          <w:color w:val="04092A"/>
          <w:spacing w:val="12"/>
          <w:w w:val="105"/>
          <w:sz w:val="28"/>
          <w:szCs w:val="28"/>
        </w:rPr>
        <w:t xml:space="preserve"> </w:t>
      </w:r>
      <w:r w:rsidRPr="00272B1D">
        <w:rPr>
          <w:rFonts w:ascii="Times New Roman" w:eastAsia="Palatino Linotype" w:hAnsi="Times New Roman" w:cs="Times New Roman"/>
          <w:color w:val="04092A"/>
          <w:w w:val="105"/>
          <w:sz w:val="28"/>
          <w:szCs w:val="28"/>
        </w:rPr>
        <w:t>(ЦУР</w:t>
      </w:r>
      <w:r w:rsidRPr="00272B1D">
        <w:rPr>
          <w:rFonts w:ascii="Times New Roman" w:eastAsia="Palatino Linotype" w:hAnsi="Times New Roman" w:cs="Times New Roman"/>
          <w:color w:val="04092A"/>
          <w:spacing w:val="16"/>
          <w:w w:val="105"/>
          <w:sz w:val="28"/>
          <w:szCs w:val="28"/>
        </w:rPr>
        <w:t xml:space="preserve"> </w:t>
      </w:r>
      <w:r w:rsidRPr="00272B1D">
        <w:rPr>
          <w:rFonts w:ascii="Times New Roman" w:eastAsia="Palatino Linotype" w:hAnsi="Times New Roman" w:cs="Times New Roman"/>
          <w:color w:val="04092A"/>
          <w:w w:val="105"/>
          <w:sz w:val="28"/>
          <w:szCs w:val="28"/>
        </w:rPr>
        <w:t>№3);</w:t>
      </w:r>
      <w:r w:rsidRPr="00272B1D">
        <w:rPr>
          <w:rFonts w:ascii="Times New Roman" w:eastAsia="Palatino Linotype" w:hAnsi="Times New Roman" w:cs="Times New Roman"/>
          <w:color w:val="04092A"/>
          <w:spacing w:val="16"/>
          <w:w w:val="105"/>
          <w:sz w:val="28"/>
          <w:szCs w:val="28"/>
        </w:rPr>
        <w:t xml:space="preserve"> </w:t>
      </w:r>
      <w:r w:rsidRPr="00272B1D">
        <w:rPr>
          <w:rFonts w:ascii="Times New Roman" w:eastAsia="Palatino Linotype" w:hAnsi="Times New Roman" w:cs="Times New Roman"/>
          <w:color w:val="04092A"/>
          <w:w w:val="105"/>
          <w:sz w:val="28"/>
          <w:szCs w:val="28"/>
        </w:rPr>
        <w:t>эффективность</w:t>
      </w:r>
      <w:r w:rsidRPr="00272B1D">
        <w:rPr>
          <w:rFonts w:ascii="Times New Roman" w:eastAsia="Palatino Linotype" w:hAnsi="Times New Roman" w:cs="Times New Roman"/>
          <w:color w:val="04092A"/>
          <w:spacing w:val="-55"/>
          <w:w w:val="105"/>
          <w:sz w:val="28"/>
          <w:szCs w:val="28"/>
        </w:rPr>
        <w:t xml:space="preserve"> </w:t>
      </w:r>
      <w:r w:rsidRPr="00272B1D">
        <w:rPr>
          <w:rFonts w:ascii="Times New Roman" w:eastAsia="Palatino Linotype" w:hAnsi="Times New Roman" w:cs="Times New Roman"/>
          <w:color w:val="04092A"/>
          <w:w w:val="105"/>
          <w:sz w:val="28"/>
          <w:szCs w:val="28"/>
        </w:rPr>
        <w:t>государственных</w:t>
      </w:r>
      <w:r w:rsidRPr="00272B1D">
        <w:rPr>
          <w:rFonts w:ascii="Times New Roman" w:eastAsia="Palatino Linotype" w:hAnsi="Times New Roman" w:cs="Times New Roman"/>
          <w:color w:val="04092A"/>
          <w:spacing w:val="4"/>
          <w:w w:val="105"/>
          <w:sz w:val="28"/>
          <w:szCs w:val="28"/>
        </w:rPr>
        <w:t xml:space="preserve"> </w:t>
      </w:r>
      <w:r w:rsidRPr="00272B1D">
        <w:rPr>
          <w:rFonts w:ascii="Times New Roman" w:eastAsia="Palatino Linotype" w:hAnsi="Times New Roman" w:cs="Times New Roman"/>
          <w:color w:val="04092A"/>
          <w:w w:val="105"/>
          <w:sz w:val="28"/>
          <w:szCs w:val="28"/>
        </w:rPr>
        <w:t>институтов</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и</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принимаемых</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ими</w:t>
      </w:r>
      <w:r w:rsidRPr="00272B1D">
        <w:rPr>
          <w:rFonts w:ascii="Times New Roman" w:eastAsia="Palatino Linotype" w:hAnsi="Times New Roman" w:cs="Times New Roman"/>
          <w:color w:val="04092A"/>
          <w:spacing w:val="4"/>
          <w:w w:val="105"/>
          <w:sz w:val="28"/>
          <w:szCs w:val="28"/>
        </w:rPr>
        <w:t xml:space="preserve"> </w:t>
      </w:r>
      <w:r w:rsidRPr="00272B1D">
        <w:rPr>
          <w:rFonts w:ascii="Times New Roman" w:eastAsia="Palatino Linotype" w:hAnsi="Times New Roman" w:cs="Times New Roman"/>
          <w:color w:val="04092A"/>
          <w:w w:val="105"/>
          <w:sz w:val="28"/>
          <w:szCs w:val="28"/>
        </w:rPr>
        <w:t>экстренных</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мер по</w:t>
      </w:r>
      <w:r w:rsidRPr="00272B1D">
        <w:rPr>
          <w:rFonts w:ascii="Times New Roman" w:eastAsia="Palatino Linotype" w:hAnsi="Times New Roman" w:cs="Times New Roman"/>
          <w:color w:val="04092A"/>
          <w:spacing w:val="7"/>
          <w:w w:val="105"/>
          <w:sz w:val="28"/>
          <w:szCs w:val="28"/>
        </w:rPr>
        <w:t xml:space="preserve"> </w:t>
      </w:r>
      <w:r w:rsidRPr="00272B1D">
        <w:rPr>
          <w:rFonts w:ascii="Times New Roman" w:eastAsia="Palatino Linotype" w:hAnsi="Times New Roman" w:cs="Times New Roman"/>
          <w:color w:val="04092A"/>
          <w:w w:val="105"/>
          <w:sz w:val="28"/>
          <w:szCs w:val="28"/>
        </w:rPr>
        <w:t>противостоянию</w:t>
      </w:r>
      <w:r w:rsidRPr="00272B1D">
        <w:rPr>
          <w:rFonts w:ascii="Times New Roman" w:eastAsia="Palatino Linotype" w:hAnsi="Times New Roman" w:cs="Times New Roman"/>
          <w:color w:val="04092A"/>
          <w:spacing w:val="8"/>
          <w:w w:val="105"/>
          <w:sz w:val="28"/>
          <w:szCs w:val="28"/>
        </w:rPr>
        <w:t xml:space="preserve"> </w:t>
      </w:r>
      <w:r w:rsidRPr="00272B1D">
        <w:rPr>
          <w:rFonts w:ascii="Times New Roman" w:eastAsia="Palatino Linotype" w:hAnsi="Times New Roman" w:cs="Times New Roman"/>
          <w:color w:val="04092A"/>
          <w:w w:val="105"/>
          <w:sz w:val="28"/>
          <w:szCs w:val="28"/>
        </w:rPr>
        <w:t>распространению</w:t>
      </w:r>
      <w:r w:rsidRPr="00272B1D">
        <w:rPr>
          <w:rFonts w:ascii="Times New Roman" w:eastAsia="Palatino Linotype" w:hAnsi="Times New Roman" w:cs="Times New Roman"/>
          <w:color w:val="04092A"/>
          <w:spacing w:val="8"/>
          <w:w w:val="105"/>
          <w:sz w:val="28"/>
          <w:szCs w:val="28"/>
        </w:rPr>
        <w:t xml:space="preserve"> </w:t>
      </w:r>
      <w:r w:rsidRPr="00272B1D">
        <w:rPr>
          <w:rFonts w:ascii="Times New Roman" w:eastAsia="Palatino Linotype" w:hAnsi="Times New Roman" w:cs="Times New Roman"/>
          <w:color w:val="04092A"/>
          <w:w w:val="105"/>
          <w:sz w:val="28"/>
          <w:szCs w:val="28"/>
        </w:rPr>
        <w:t>инфекции</w:t>
      </w:r>
      <w:r w:rsidRPr="00272B1D">
        <w:rPr>
          <w:rFonts w:ascii="Times New Roman" w:eastAsia="Palatino Linotype" w:hAnsi="Times New Roman" w:cs="Times New Roman"/>
          <w:color w:val="04092A"/>
          <w:spacing w:val="6"/>
          <w:w w:val="105"/>
          <w:sz w:val="28"/>
          <w:szCs w:val="28"/>
        </w:rPr>
        <w:t xml:space="preserve"> </w:t>
      </w:r>
      <w:r w:rsidRPr="00272B1D">
        <w:rPr>
          <w:rFonts w:ascii="Times New Roman" w:eastAsia="Palatino Linotype" w:hAnsi="Times New Roman" w:cs="Times New Roman"/>
          <w:color w:val="04092A"/>
          <w:w w:val="105"/>
          <w:sz w:val="28"/>
          <w:szCs w:val="28"/>
        </w:rPr>
        <w:t>(в</w:t>
      </w:r>
      <w:r w:rsidRPr="00272B1D">
        <w:rPr>
          <w:rFonts w:ascii="Times New Roman" w:eastAsia="Palatino Linotype" w:hAnsi="Times New Roman" w:cs="Times New Roman"/>
          <w:color w:val="04092A"/>
          <w:spacing w:val="8"/>
          <w:w w:val="105"/>
          <w:sz w:val="28"/>
          <w:szCs w:val="28"/>
        </w:rPr>
        <w:t xml:space="preserve"> </w:t>
      </w:r>
      <w:r w:rsidRPr="00272B1D">
        <w:rPr>
          <w:rFonts w:ascii="Times New Roman" w:eastAsia="Palatino Linotype" w:hAnsi="Times New Roman" w:cs="Times New Roman"/>
          <w:color w:val="04092A"/>
          <w:w w:val="105"/>
          <w:sz w:val="28"/>
          <w:szCs w:val="28"/>
        </w:rPr>
        <w:t>т.ч.</w:t>
      </w:r>
      <w:r w:rsidRPr="00272B1D">
        <w:rPr>
          <w:rFonts w:ascii="Times New Roman" w:eastAsia="Palatino Linotype" w:hAnsi="Times New Roman" w:cs="Times New Roman"/>
          <w:color w:val="04092A"/>
          <w:spacing w:val="6"/>
          <w:w w:val="105"/>
          <w:sz w:val="28"/>
          <w:szCs w:val="28"/>
        </w:rPr>
        <w:t xml:space="preserve"> </w:t>
      </w:r>
      <w:r w:rsidRPr="00272B1D">
        <w:rPr>
          <w:rFonts w:ascii="Times New Roman" w:eastAsia="Palatino Linotype" w:hAnsi="Times New Roman" w:cs="Times New Roman"/>
          <w:color w:val="04092A"/>
          <w:w w:val="105"/>
          <w:sz w:val="28"/>
          <w:szCs w:val="28"/>
        </w:rPr>
        <w:t>соответствующие государственные</w:t>
      </w:r>
      <w:r w:rsidRPr="00272B1D">
        <w:rPr>
          <w:rFonts w:ascii="Times New Roman" w:eastAsia="Palatino Linotype" w:hAnsi="Times New Roman" w:cs="Times New Roman"/>
          <w:color w:val="04092A"/>
          <w:spacing w:val="7"/>
          <w:w w:val="105"/>
          <w:sz w:val="28"/>
          <w:szCs w:val="28"/>
        </w:rPr>
        <w:t xml:space="preserve"> </w:t>
      </w:r>
      <w:r w:rsidRPr="00272B1D">
        <w:rPr>
          <w:rFonts w:ascii="Times New Roman" w:eastAsia="Palatino Linotype" w:hAnsi="Times New Roman" w:cs="Times New Roman"/>
          <w:color w:val="04092A"/>
          <w:w w:val="105"/>
          <w:sz w:val="28"/>
          <w:szCs w:val="28"/>
        </w:rPr>
        <w:t>закупки,</w:t>
      </w:r>
      <w:r w:rsidRPr="00272B1D">
        <w:rPr>
          <w:rFonts w:ascii="Times New Roman" w:eastAsia="Palatino Linotype" w:hAnsi="Times New Roman" w:cs="Times New Roman"/>
          <w:color w:val="04092A"/>
          <w:spacing w:val="6"/>
          <w:w w:val="105"/>
          <w:sz w:val="28"/>
          <w:szCs w:val="28"/>
        </w:rPr>
        <w:t xml:space="preserve"> </w:t>
      </w:r>
      <w:r w:rsidRPr="00272B1D">
        <w:rPr>
          <w:rFonts w:ascii="Times New Roman" w:eastAsia="Palatino Linotype" w:hAnsi="Times New Roman" w:cs="Times New Roman"/>
          <w:color w:val="04092A"/>
          <w:w w:val="105"/>
          <w:sz w:val="28"/>
          <w:szCs w:val="28"/>
        </w:rPr>
        <w:t>проводимые</w:t>
      </w:r>
      <w:r w:rsidRPr="00272B1D">
        <w:rPr>
          <w:rFonts w:ascii="Times New Roman" w:eastAsia="Palatino Linotype" w:hAnsi="Times New Roman" w:cs="Times New Roman"/>
          <w:color w:val="04092A"/>
          <w:spacing w:val="7"/>
          <w:w w:val="105"/>
          <w:sz w:val="28"/>
          <w:szCs w:val="28"/>
        </w:rPr>
        <w:t xml:space="preserve"> </w:t>
      </w:r>
      <w:r w:rsidRPr="00272B1D">
        <w:rPr>
          <w:rFonts w:ascii="Times New Roman" w:eastAsia="Palatino Linotype" w:hAnsi="Times New Roman" w:cs="Times New Roman"/>
          <w:color w:val="04092A"/>
          <w:w w:val="105"/>
          <w:sz w:val="28"/>
          <w:szCs w:val="28"/>
        </w:rPr>
        <w:t>в</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ускоренном</w:t>
      </w:r>
      <w:r w:rsidRPr="00272B1D">
        <w:rPr>
          <w:rFonts w:ascii="Times New Roman" w:eastAsia="Palatino Linotype" w:hAnsi="Times New Roman" w:cs="Times New Roman"/>
          <w:color w:val="04092A"/>
          <w:spacing w:val="6"/>
          <w:w w:val="105"/>
          <w:sz w:val="28"/>
          <w:szCs w:val="28"/>
        </w:rPr>
        <w:t xml:space="preserve"> </w:t>
      </w:r>
      <w:r w:rsidRPr="00272B1D">
        <w:rPr>
          <w:rFonts w:ascii="Times New Roman" w:eastAsia="Palatino Linotype" w:hAnsi="Times New Roman" w:cs="Times New Roman"/>
          <w:color w:val="04092A"/>
          <w:w w:val="105"/>
          <w:sz w:val="28"/>
          <w:szCs w:val="28"/>
        </w:rPr>
        <w:t>и</w:t>
      </w:r>
      <w:r w:rsidRPr="00272B1D">
        <w:rPr>
          <w:rFonts w:ascii="Times New Roman" w:eastAsia="Palatino Linotype" w:hAnsi="Times New Roman" w:cs="Times New Roman"/>
          <w:color w:val="04092A"/>
          <w:spacing w:val="4"/>
          <w:w w:val="105"/>
          <w:sz w:val="28"/>
          <w:szCs w:val="28"/>
        </w:rPr>
        <w:t xml:space="preserve"> </w:t>
      </w:r>
      <w:r w:rsidRPr="00272B1D">
        <w:rPr>
          <w:rFonts w:ascii="Times New Roman" w:eastAsia="Palatino Linotype" w:hAnsi="Times New Roman" w:cs="Times New Roman"/>
          <w:color w:val="04092A"/>
          <w:w w:val="105"/>
          <w:sz w:val="28"/>
          <w:szCs w:val="28"/>
        </w:rPr>
        <w:t>упрощенном</w:t>
      </w:r>
      <w:r w:rsidRPr="00272B1D">
        <w:rPr>
          <w:rFonts w:ascii="Times New Roman" w:eastAsia="Palatino Linotype" w:hAnsi="Times New Roman" w:cs="Times New Roman"/>
          <w:color w:val="04092A"/>
          <w:spacing w:val="7"/>
          <w:w w:val="105"/>
          <w:sz w:val="28"/>
          <w:szCs w:val="28"/>
        </w:rPr>
        <w:t xml:space="preserve"> </w:t>
      </w:r>
      <w:r w:rsidRPr="00272B1D">
        <w:rPr>
          <w:rFonts w:ascii="Times New Roman" w:eastAsia="Palatino Linotype" w:hAnsi="Times New Roman" w:cs="Times New Roman"/>
          <w:color w:val="04092A"/>
          <w:w w:val="105"/>
          <w:sz w:val="28"/>
          <w:szCs w:val="28"/>
        </w:rPr>
        <w:t>режиме), а</w:t>
      </w:r>
      <w:r w:rsidRPr="00272B1D">
        <w:rPr>
          <w:rFonts w:ascii="Times New Roman" w:eastAsia="Palatino Linotype" w:hAnsi="Times New Roman" w:cs="Times New Roman"/>
          <w:color w:val="04092A"/>
          <w:spacing w:val="8"/>
          <w:w w:val="105"/>
          <w:sz w:val="28"/>
          <w:szCs w:val="28"/>
        </w:rPr>
        <w:t xml:space="preserve"> </w:t>
      </w:r>
      <w:r w:rsidRPr="00272B1D">
        <w:rPr>
          <w:rFonts w:ascii="Times New Roman" w:eastAsia="Palatino Linotype" w:hAnsi="Times New Roman" w:cs="Times New Roman"/>
          <w:color w:val="04092A"/>
          <w:w w:val="105"/>
          <w:sz w:val="28"/>
          <w:szCs w:val="28"/>
        </w:rPr>
        <w:t>также</w:t>
      </w:r>
      <w:r w:rsidRPr="00272B1D">
        <w:rPr>
          <w:rFonts w:ascii="Times New Roman" w:eastAsia="Palatino Linotype" w:hAnsi="Times New Roman" w:cs="Times New Roman"/>
          <w:color w:val="04092A"/>
          <w:spacing w:val="6"/>
          <w:w w:val="105"/>
          <w:sz w:val="28"/>
          <w:szCs w:val="28"/>
        </w:rPr>
        <w:t xml:space="preserve"> </w:t>
      </w:r>
      <w:r w:rsidRPr="00272B1D">
        <w:rPr>
          <w:rFonts w:ascii="Times New Roman" w:eastAsia="Palatino Linotype" w:hAnsi="Times New Roman" w:cs="Times New Roman"/>
          <w:color w:val="04092A"/>
          <w:w w:val="105"/>
          <w:sz w:val="28"/>
          <w:szCs w:val="28"/>
        </w:rPr>
        <w:t>мер</w:t>
      </w:r>
      <w:r w:rsidRPr="00272B1D">
        <w:rPr>
          <w:rFonts w:ascii="Times New Roman" w:eastAsia="Palatino Linotype" w:hAnsi="Times New Roman" w:cs="Times New Roman"/>
          <w:color w:val="04092A"/>
          <w:spacing w:val="7"/>
          <w:w w:val="105"/>
          <w:sz w:val="28"/>
          <w:szCs w:val="28"/>
        </w:rPr>
        <w:t xml:space="preserve"> </w:t>
      </w:r>
      <w:r w:rsidRPr="00272B1D">
        <w:rPr>
          <w:rFonts w:ascii="Times New Roman" w:eastAsia="Palatino Linotype" w:hAnsi="Times New Roman" w:cs="Times New Roman"/>
          <w:color w:val="04092A"/>
          <w:w w:val="105"/>
          <w:sz w:val="28"/>
          <w:szCs w:val="28"/>
        </w:rPr>
        <w:t>по</w:t>
      </w:r>
      <w:r w:rsidRPr="00272B1D">
        <w:rPr>
          <w:rFonts w:ascii="Times New Roman" w:eastAsia="Palatino Linotype" w:hAnsi="Times New Roman" w:cs="Times New Roman"/>
          <w:color w:val="04092A"/>
          <w:spacing w:val="6"/>
          <w:w w:val="105"/>
          <w:sz w:val="28"/>
          <w:szCs w:val="28"/>
        </w:rPr>
        <w:t xml:space="preserve"> </w:t>
      </w:r>
      <w:r w:rsidRPr="00272B1D">
        <w:rPr>
          <w:rFonts w:ascii="Times New Roman" w:eastAsia="Palatino Linotype" w:hAnsi="Times New Roman" w:cs="Times New Roman"/>
          <w:color w:val="04092A"/>
          <w:w w:val="105"/>
          <w:sz w:val="28"/>
          <w:szCs w:val="28"/>
        </w:rPr>
        <w:t>преодолению</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экономических</w:t>
      </w:r>
      <w:r w:rsidRPr="00272B1D">
        <w:rPr>
          <w:rFonts w:ascii="Times New Roman" w:eastAsia="Palatino Linotype" w:hAnsi="Times New Roman" w:cs="Times New Roman"/>
          <w:color w:val="04092A"/>
          <w:spacing w:val="7"/>
          <w:w w:val="105"/>
          <w:sz w:val="28"/>
          <w:szCs w:val="28"/>
        </w:rPr>
        <w:t xml:space="preserve"> </w:t>
      </w:r>
      <w:r w:rsidRPr="00272B1D">
        <w:rPr>
          <w:rFonts w:ascii="Times New Roman" w:eastAsia="Palatino Linotype" w:hAnsi="Times New Roman" w:cs="Times New Roman"/>
          <w:color w:val="04092A"/>
          <w:w w:val="105"/>
          <w:sz w:val="28"/>
          <w:szCs w:val="28"/>
        </w:rPr>
        <w:t>последствий</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карантина</w:t>
      </w:r>
      <w:r w:rsidRPr="00272B1D">
        <w:rPr>
          <w:rFonts w:ascii="Times New Roman" w:eastAsia="Palatino Linotype" w:hAnsi="Times New Roman" w:cs="Times New Roman"/>
          <w:color w:val="04092A"/>
          <w:spacing w:val="8"/>
          <w:w w:val="105"/>
          <w:sz w:val="28"/>
          <w:szCs w:val="28"/>
        </w:rPr>
        <w:t xml:space="preserve"> </w:t>
      </w:r>
      <w:r w:rsidRPr="00272B1D">
        <w:rPr>
          <w:rFonts w:ascii="Times New Roman" w:eastAsia="Palatino Linotype" w:hAnsi="Times New Roman" w:cs="Times New Roman"/>
          <w:color w:val="04092A"/>
          <w:w w:val="105"/>
          <w:sz w:val="28"/>
          <w:szCs w:val="28"/>
        </w:rPr>
        <w:t>(ЦУР</w:t>
      </w:r>
      <w:r w:rsidRPr="00272B1D">
        <w:rPr>
          <w:rFonts w:ascii="Times New Roman" w:eastAsia="Palatino Linotype" w:hAnsi="Times New Roman" w:cs="Times New Roman"/>
          <w:color w:val="04092A"/>
          <w:spacing w:val="7"/>
          <w:w w:val="105"/>
          <w:sz w:val="28"/>
          <w:szCs w:val="28"/>
        </w:rPr>
        <w:t xml:space="preserve"> </w:t>
      </w:r>
      <w:r w:rsidRPr="00272B1D">
        <w:rPr>
          <w:rFonts w:ascii="Times New Roman" w:eastAsia="Palatino Linotype" w:hAnsi="Times New Roman" w:cs="Times New Roman"/>
          <w:color w:val="04092A"/>
          <w:w w:val="105"/>
          <w:sz w:val="28"/>
          <w:szCs w:val="28"/>
        </w:rPr>
        <w:t>№16);</w:t>
      </w:r>
      <w:r w:rsidRPr="00272B1D">
        <w:rPr>
          <w:rFonts w:ascii="Times New Roman" w:eastAsia="Palatino Linotype" w:hAnsi="Times New Roman" w:cs="Times New Roman"/>
          <w:color w:val="04092A"/>
          <w:spacing w:val="-54"/>
          <w:w w:val="105"/>
          <w:sz w:val="28"/>
          <w:szCs w:val="28"/>
        </w:rPr>
        <w:t xml:space="preserve"> </w:t>
      </w:r>
      <w:r w:rsidRPr="00272B1D">
        <w:rPr>
          <w:rFonts w:ascii="Times New Roman" w:eastAsia="Palatino Linotype" w:hAnsi="Times New Roman" w:cs="Times New Roman"/>
          <w:color w:val="04092A"/>
          <w:w w:val="105"/>
          <w:sz w:val="28"/>
          <w:szCs w:val="28"/>
        </w:rPr>
        <w:t>обострившиеся</w:t>
      </w:r>
      <w:r w:rsidRPr="00272B1D">
        <w:rPr>
          <w:rFonts w:ascii="Times New Roman" w:eastAsia="Palatino Linotype" w:hAnsi="Times New Roman" w:cs="Times New Roman"/>
          <w:color w:val="04092A"/>
          <w:spacing w:val="3"/>
          <w:w w:val="105"/>
          <w:sz w:val="28"/>
          <w:szCs w:val="28"/>
        </w:rPr>
        <w:t xml:space="preserve"> </w:t>
      </w:r>
      <w:r w:rsidRPr="00272B1D">
        <w:rPr>
          <w:rFonts w:ascii="Times New Roman" w:eastAsia="Palatino Linotype" w:hAnsi="Times New Roman" w:cs="Times New Roman"/>
          <w:color w:val="04092A"/>
          <w:w w:val="105"/>
          <w:sz w:val="28"/>
          <w:szCs w:val="28"/>
        </w:rPr>
        <w:t>проблемы</w:t>
      </w:r>
      <w:r w:rsidRPr="00272B1D">
        <w:rPr>
          <w:rFonts w:ascii="Times New Roman" w:eastAsia="Palatino Linotype" w:hAnsi="Times New Roman" w:cs="Times New Roman"/>
          <w:color w:val="04092A"/>
          <w:spacing w:val="4"/>
          <w:w w:val="105"/>
          <w:sz w:val="28"/>
          <w:szCs w:val="28"/>
        </w:rPr>
        <w:t xml:space="preserve"> </w:t>
      </w:r>
      <w:r w:rsidRPr="00272B1D">
        <w:rPr>
          <w:rFonts w:ascii="Times New Roman" w:eastAsia="Palatino Linotype" w:hAnsi="Times New Roman" w:cs="Times New Roman"/>
          <w:color w:val="04092A"/>
          <w:w w:val="105"/>
          <w:sz w:val="28"/>
          <w:szCs w:val="28"/>
        </w:rPr>
        <w:t>домашнего</w:t>
      </w:r>
      <w:r w:rsidRPr="00272B1D">
        <w:rPr>
          <w:rFonts w:ascii="Times New Roman" w:eastAsia="Palatino Linotype" w:hAnsi="Times New Roman" w:cs="Times New Roman"/>
          <w:color w:val="04092A"/>
          <w:spacing w:val="1"/>
          <w:w w:val="105"/>
          <w:sz w:val="28"/>
          <w:szCs w:val="28"/>
        </w:rPr>
        <w:t xml:space="preserve"> </w:t>
      </w:r>
      <w:r w:rsidRPr="00272B1D">
        <w:rPr>
          <w:rFonts w:ascii="Times New Roman" w:eastAsia="Palatino Linotype" w:hAnsi="Times New Roman" w:cs="Times New Roman"/>
          <w:color w:val="04092A"/>
          <w:w w:val="105"/>
          <w:sz w:val="28"/>
          <w:szCs w:val="28"/>
        </w:rPr>
        <w:t>насилия</w:t>
      </w:r>
      <w:r w:rsidRPr="00272B1D">
        <w:rPr>
          <w:rFonts w:ascii="Times New Roman" w:eastAsia="Palatino Linotype" w:hAnsi="Times New Roman" w:cs="Times New Roman"/>
          <w:color w:val="04092A"/>
          <w:spacing w:val="3"/>
          <w:w w:val="105"/>
          <w:sz w:val="28"/>
          <w:szCs w:val="28"/>
        </w:rPr>
        <w:t xml:space="preserve"> </w:t>
      </w:r>
      <w:r w:rsidRPr="00272B1D">
        <w:rPr>
          <w:rFonts w:ascii="Times New Roman" w:eastAsia="Palatino Linotype" w:hAnsi="Times New Roman" w:cs="Times New Roman"/>
          <w:color w:val="04092A"/>
          <w:w w:val="105"/>
          <w:sz w:val="28"/>
          <w:szCs w:val="28"/>
        </w:rPr>
        <w:t>(ЦУР</w:t>
      </w:r>
      <w:r w:rsidRPr="00272B1D">
        <w:rPr>
          <w:rFonts w:ascii="Times New Roman" w:eastAsia="Palatino Linotype" w:hAnsi="Times New Roman" w:cs="Times New Roman"/>
          <w:color w:val="04092A"/>
          <w:spacing w:val="4"/>
          <w:w w:val="105"/>
          <w:sz w:val="28"/>
          <w:szCs w:val="28"/>
        </w:rPr>
        <w:t xml:space="preserve"> </w:t>
      </w:r>
      <w:r w:rsidRPr="00272B1D">
        <w:rPr>
          <w:rFonts w:ascii="Times New Roman" w:eastAsia="Palatino Linotype" w:hAnsi="Times New Roman" w:cs="Times New Roman"/>
          <w:color w:val="04092A"/>
          <w:w w:val="105"/>
          <w:sz w:val="28"/>
          <w:szCs w:val="28"/>
        </w:rPr>
        <w:t>№5).</w:t>
      </w:r>
    </w:p>
    <w:p w:rsidR="00D13C09" w:rsidRPr="00272B1D" w:rsidRDefault="00D13C09" w:rsidP="00FE4871">
      <w:pPr>
        <w:widowControl w:val="0"/>
        <w:autoSpaceDE w:val="0"/>
        <w:autoSpaceDN w:val="0"/>
        <w:spacing w:after="0" w:line="240" w:lineRule="auto"/>
        <w:rPr>
          <w:rFonts w:ascii="Palatino Linotype" w:eastAsia="Palatino Linotype" w:hAnsi="Palatino Linotype" w:cs="Palatino Linotype"/>
          <w:sz w:val="18"/>
        </w:rPr>
      </w:pPr>
      <w:r w:rsidRPr="00272B1D">
        <w:rPr>
          <w:rFonts w:ascii="Palatino Linotype" w:eastAsia="Palatino Linotype" w:hAnsi="Palatino Linotype" w:cs="Palatino Linotype"/>
          <w:noProof/>
          <w:lang w:eastAsia="ru-RU"/>
        </w:rPr>
        <w:drawing>
          <wp:anchor distT="0" distB="0" distL="0" distR="0" simplePos="0" relativeHeight="251767808" behindDoc="0" locked="0" layoutInCell="1" allowOverlap="1" wp14:anchorId="6FAAC2CF" wp14:editId="05008480">
            <wp:simplePos x="0" y="0"/>
            <wp:positionH relativeFrom="page">
              <wp:posOffset>1234440</wp:posOffset>
            </wp:positionH>
            <wp:positionV relativeFrom="paragraph">
              <wp:posOffset>183515</wp:posOffset>
            </wp:positionV>
            <wp:extent cx="5911850" cy="1803400"/>
            <wp:effectExtent l="0" t="0" r="0" b="6350"/>
            <wp:wrapTopAndBottom/>
            <wp:docPr id="566" name="image5.jpeg" descr="Изображение выглядит как снимок экрана  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02" cstate="print"/>
                    <a:stretch>
                      <a:fillRect/>
                    </a:stretch>
                  </pic:blipFill>
                  <pic:spPr>
                    <a:xfrm>
                      <a:off x="0" y="0"/>
                      <a:ext cx="5911850" cy="1803400"/>
                    </a:xfrm>
                    <a:prstGeom prst="rect">
                      <a:avLst/>
                    </a:prstGeom>
                  </pic:spPr>
                </pic:pic>
              </a:graphicData>
            </a:graphic>
            <wp14:sizeRelV relativeFrom="margin">
              <wp14:pctHeight>0</wp14:pctHeight>
            </wp14:sizeRelV>
          </wp:anchor>
        </w:drawing>
      </w:r>
    </w:p>
    <w:p w:rsidR="006B085E" w:rsidRPr="00CC4B40" w:rsidRDefault="006B085E" w:rsidP="00FE4871">
      <w:pPr>
        <w:widowControl w:val="0"/>
        <w:autoSpaceDE w:val="0"/>
        <w:autoSpaceDN w:val="0"/>
        <w:spacing w:after="0" w:line="240" w:lineRule="auto"/>
        <w:jc w:val="center"/>
        <w:rPr>
          <w:rFonts w:ascii="Times New Roman" w:eastAsia="Palatino Linotype" w:hAnsi="Times New Roman" w:cs="Times New Roman"/>
          <w:sz w:val="16"/>
          <w:szCs w:val="16"/>
        </w:rPr>
      </w:pPr>
    </w:p>
    <w:p w:rsidR="00D13C09" w:rsidRPr="00272B1D" w:rsidRDefault="00D13C09" w:rsidP="00FE4871">
      <w:pPr>
        <w:widowControl w:val="0"/>
        <w:autoSpaceDE w:val="0"/>
        <w:autoSpaceDN w:val="0"/>
        <w:spacing w:after="0" w:line="240" w:lineRule="auto"/>
        <w:jc w:val="center"/>
        <w:rPr>
          <w:rFonts w:ascii="Times New Roman" w:eastAsia="Palatino Linotype" w:hAnsi="Times New Roman" w:cs="Times New Roman"/>
          <w:sz w:val="28"/>
          <w:szCs w:val="28"/>
        </w:rPr>
      </w:pPr>
      <w:r w:rsidRPr="00C870BC">
        <w:rPr>
          <w:rFonts w:ascii="Times New Roman" w:eastAsia="Palatino Linotype" w:hAnsi="Times New Roman" w:cs="Times New Roman"/>
          <w:sz w:val="28"/>
          <w:szCs w:val="28"/>
          <w:highlight w:val="yellow"/>
        </w:rPr>
        <w:t xml:space="preserve">Рисунок </w:t>
      </w:r>
      <w:r w:rsidR="00C870BC" w:rsidRPr="00C870BC">
        <w:rPr>
          <w:rFonts w:ascii="Times New Roman" w:eastAsia="Palatino Linotype" w:hAnsi="Times New Roman" w:cs="Times New Roman"/>
          <w:sz w:val="28"/>
          <w:szCs w:val="28"/>
          <w:highlight w:val="yellow"/>
        </w:rPr>
        <w:t>39</w:t>
      </w:r>
      <w:r w:rsidR="006B085E" w:rsidRPr="00C870BC">
        <w:rPr>
          <w:rFonts w:ascii="Times New Roman" w:eastAsia="Palatino Linotype" w:hAnsi="Times New Roman" w:cs="Times New Roman"/>
          <w:sz w:val="28"/>
          <w:szCs w:val="28"/>
          <w:highlight w:val="yellow"/>
        </w:rPr>
        <w:t xml:space="preserve"> </w:t>
      </w:r>
      <w:r w:rsidRPr="00C870BC">
        <w:rPr>
          <w:rFonts w:ascii="Times New Roman" w:eastAsia="Palatino Linotype" w:hAnsi="Times New Roman" w:cs="Times New Roman"/>
          <w:sz w:val="28"/>
          <w:szCs w:val="28"/>
          <w:highlight w:val="yellow"/>
        </w:rPr>
        <w:t>– Смещение акцентов в ЦУР</w:t>
      </w:r>
    </w:p>
    <w:p w:rsidR="00D13C09" w:rsidRPr="00272B1D" w:rsidRDefault="00D13C09" w:rsidP="00FE4871">
      <w:pPr>
        <w:widowControl w:val="0"/>
        <w:autoSpaceDE w:val="0"/>
        <w:autoSpaceDN w:val="0"/>
        <w:spacing w:after="0" w:line="240" w:lineRule="auto"/>
        <w:rPr>
          <w:rFonts w:ascii="Times New Roman" w:eastAsia="Palatino Linotype" w:hAnsi="Times New Roman" w:cs="Times New Roman"/>
          <w:sz w:val="28"/>
          <w:szCs w:val="28"/>
        </w:rPr>
      </w:pPr>
    </w:p>
    <w:p w:rsidR="00D13C09" w:rsidRPr="00272B1D" w:rsidRDefault="00D13C09" w:rsidP="00FE4871">
      <w:pPr>
        <w:widowControl w:val="0"/>
        <w:autoSpaceDE w:val="0"/>
        <w:autoSpaceDN w:val="0"/>
        <w:spacing w:after="0" w:line="240" w:lineRule="auto"/>
        <w:ind w:firstLine="709"/>
        <w:jc w:val="both"/>
        <w:rPr>
          <w:rFonts w:ascii="Times New Roman" w:eastAsia="Palatino Linotype" w:hAnsi="Times New Roman" w:cs="Times New Roman"/>
          <w:color w:val="04092A"/>
          <w:w w:val="105"/>
          <w:sz w:val="28"/>
          <w:szCs w:val="28"/>
        </w:rPr>
      </w:pPr>
      <w:r w:rsidRPr="00272B1D">
        <w:rPr>
          <w:rFonts w:ascii="Times New Roman" w:eastAsia="Palatino Linotype" w:hAnsi="Times New Roman" w:cs="Times New Roman"/>
          <w:color w:val="04092A"/>
          <w:w w:val="105"/>
          <w:sz w:val="28"/>
          <w:szCs w:val="28"/>
        </w:rPr>
        <w:t>В</w:t>
      </w:r>
      <w:r w:rsidRPr="00272B1D">
        <w:rPr>
          <w:rFonts w:ascii="Times New Roman" w:eastAsia="Palatino Linotype" w:hAnsi="Times New Roman" w:cs="Times New Roman"/>
          <w:color w:val="04092A"/>
          <w:spacing w:val="12"/>
          <w:w w:val="105"/>
          <w:sz w:val="28"/>
          <w:szCs w:val="28"/>
        </w:rPr>
        <w:t xml:space="preserve"> </w:t>
      </w:r>
      <w:r w:rsidRPr="00272B1D">
        <w:rPr>
          <w:rFonts w:ascii="Times New Roman" w:eastAsia="Palatino Linotype" w:hAnsi="Times New Roman" w:cs="Times New Roman"/>
          <w:color w:val="04092A"/>
          <w:w w:val="105"/>
          <w:sz w:val="28"/>
          <w:szCs w:val="28"/>
        </w:rPr>
        <w:t>связи</w:t>
      </w:r>
      <w:r w:rsidRPr="00272B1D">
        <w:rPr>
          <w:rFonts w:ascii="Times New Roman" w:eastAsia="Palatino Linotype" w:hAnsi="Times New Roman" w:cs="Times New Roman"/>
          <w:color w:val="04092A"/>
          <w:spacing w:val="11"/>
          <w:w w:val="105"/>
          <w:sz w:val="28"/>
          <w:szCs w:val="28"/>
        </w:rPr>
        <w:t xml:space="preserve"> </w:t>
      </w:r>
      <w:r w:rsidRPr="00272B1D">
        <w:rPr>
          <w:rFonts w:ascii="Times New Roman" w:eastAsia="Palatino Linotype" w:hAnsi="Times New Roman" w:cs="Times New Roman"/>
          <w:color w:val="04092A"/>
          <w:w w:val="105"/>
          <w:sz w:val="28"/>
          <w:szCs w:val="28"/>
        </w:rPr>
        <w:t>с</w:t>
      </w:r>
      <w:r w:rsidRPr="00272B1D">
        <w:rPr>
          <w:rFonts w:ascii="Times New Roman" w:eastAsia="Palatino Linotype" w:hAnsi="Times New Roman" w:cs="Times New Roman"/>
          <w:color w:val="04092A"/>
          <w:spacing w:val="10"/>
          <w:w w:val="105"/>
          <w:sz w:val="28"/>
          <w:szCs w:val="28"/>
        </w:rPr>
        <w:t xml:space="preserve"> </w:t>
      </w:r>
      <w:r w:rsidRPr="00272B1D">
        <w:rPr>
          <w:rFonts w:ascii="Times New Roman" w:eastAsia="Palatino Linotype" w:hAnsi="Times New Roman" w:cs="Times New Roman"/>
          <w:color w:val="04092A"/>
          <w:w w:val="105"/>
          <w:sz w:val="28"/>
          <w:szCs w:val="28"/>
        </w:rPr>
        <w:t>этим</w:t>
      </w:r>
      <w:r w:rsidRPr="00272B1D">
        <w:rPr>
          <w:rFonts w:ascii="Times New Roman" w:eastAsia="Palatino Linotype" w:hAnsi="Times New Roman" w:cs="Times New Roman"/>
          <w:color w:val="04092A"/>
          <w:spacing w:val="12"/>
          <w:w w:val="105"/>
          <w:sz w:val="28"/>
          <w:szCs w:val="28"/>
        </w:rPr>
        <w:t xml:space="preserve"> </w:t>
      </w:r>
      <w:r w:rsidRPr="00272B1D">
        <w:rPr>
          <w:rFonts w:ascii="Times New Roman" w:eastAsia="Palatino Linotype" w:hAnsi="Times New Roman" w:cs="Times New Roman"/>
          <w:color w:val="04092A"/>
          <w:w w:val="105"/>
          <w:sz w:val="28"/>
          <w:szCs w:val="28"/>
        </w:rPr>
        <w:t>большинство</w:t>
      </w:r>
      <w:r w:rsidRPr="00272B1D">
        <w:rPr>
          <w:rFonts w:ascii="Times New Roman" w:eastAsia="Palatino Linotype" w:hAnsi="Times New Roman" w:cs="Times New Roman"/>
          <w:color w:val="04092A"/>
          <w:spacing w:val="13"/>
          <w:w w:val="105"/>
          <w:sz w:val="28"/>
          <w:szCs w:val="28"/>
        </w:rPr>
        <w:t xml:space="preserve"> </w:t>
      </w:r>
      <w:r w:rsidRPr="00272B1D">
        <w:rPr>
          <w:rFonts w:ascii="Times New Roman" w:eastAsia="Palatino Linotype" w:hAnsi="Times New Roman" w:cs="Times New Roman"/>
          <w:color w:val="04092A"/>
          <w:w w:val="105"/>
          <w:sz w:val="28"/>
          <w:szCs w:val="28"/>
        </w:rPr>
        <w:t>SAI</w:t>
      </w:r>
      <w:r w:rsidRPr="00272B1D">
        <w:rPr>
          <w:rFonts w:ascii="Times New Roman" w:eastAsia="Palatino Linotype" w:hAnsi="Times New Roman" w:cs="Times New Roman"/>
          <w:color w:val="04092A"/>
          <w:spacing w:val="9"/>
          <w:w w:val="105"/>
          <w:sz w:val="28"/>
          <w:szCs w:val="28"/>
        </w:rPr>
        <w:t xml:space="preserve"> </w:t>
      </w:r>
      <w:r w:rsidRPr="00272B1D">
        <w:rPr>
          <w:rFonts w:ascii="Times New Roman" w:eastAsia="Palatino Linotype" w:hAnsi="Times New Roman" w:cs="Times New Roman"/>
          <w:color w:val="04092A"/>
          <w:w w:val="105"/>
          <w:sz w:val="28"/>
          <w:szCs w:val="28"/>
        </w:rPr>
        <w:t>изменили</w:t>
      </w:r>
      <w:r w:rsidRPr="00272B1D">
        <w:rPr>
          <w:rFonts w:ascii="Times New Roman" w:eastAsia="Palatino Linotype" w:hAnsi="Times New Roman" w:cs="Times New Roman"/>
          <w:color w:val="04092A"/>
          <w:spacing w:val="11"/>
          <w:w w:val="105"/>
          <w:sz w:val="28"/>
          <w:szCs w:val="28"/>
        </w:rPr>
        <w:t xml:space="preserve"> </w:t>
      </w:r>
      <w:r w:rsidRPr="00272B1D">
        <w:rPr>
          <w:rFonts w:ascii="Times New Roman" w:eastAsia="Palatino Linotype" w:hAnsi="Times New Roman" w:cs="Times New Roman"/>
          <w:color w:val="04092A"/>
          <w:w w:val="105"/>
          <w:sz w:val="28"/>
          <w:szCs w:val="28"/>
        </w:rPr>
        <w:t>свои</w:t>
      </w:r>
      <w:r w:rsidRPr="00272B1D">
        <w:rPr>
          <w:rFonts w:ascii="Times New Roman" w:eastAsia="Palatino Linotype" w:hAnsi="Times New Roman" w:cs="Times New Roman"/>
          <w:color w:val="04092A"/>
          <w:spacing w:val="10"/>
          <w:w w:val="105"/>
          <w:sz w:val="28"/>
          <w:szCs w:val="28"/>
        </w:rPr>
        <w:t xml:space="preserve"> </w:t>
      </w:r>
      <w:r w:rsidRPr="00272B1D">
        <w:rPr>
          <w:rFonts w:ascii="Times New Roman" w:eastAsia="Palatino Linotype" w:hAnsi="Times New Roman" w:cs="Times New Roman"/>
          <w:color w:val="04092A"/>
          <w:w w:val="105"/>
          <w:sz w:val="28"/>
          <w:szCs w:val="28"/>
        </w:rPr>
        <w:t>планы</w:t>
      </w:r>
      <w:r w:rsidRPr="00272B1D">
        <w:rPr>
          <w:rFonts w:ascii="Times New Roman" w:eastAsia="Palatino Linotype" w:hAnsi="Times New Roman" w:cs="Times New Roman"/>
          <w:color w:val="04092A"/>
          <w:spacing w:val="11"/>
          <w:w w:val="105"/>
          <w:sz w:val="28"/>
          <w:szCs w:val="28"/>
        </w:rPr>
        <w:t xml:space="preserve"> </w:t>
      </w:r>
      <w:r w:rsidRPr="00272B1D">
        <w:rPr>
          <w:rFonts w:ascii="Times New Roman" w:eastAsia="Palatino Linotype" w:hAnsi="Times New Roman" w:cs="Times New Roman"/>
          <w:color w:val="04092A"/>
          <w:w w:val="105"/>
          <w:sz w:val="28"/>
          <w:szCs w:val="28"/>
        </w:rPr>
        <w:t>работы</w:t>
      </w:r>
      <w:r w:rsidRPr="00272B1D">
        <w:rPr>
          <w:rFonts w:ascii="Times New Roman" w:eastAsia="Palatino Linotype" w:hAnsi="Times New Roman" w:cs="Times New Roman"/>
          <w:color w:val="04092A"/>
          <w:spacing w:val="12"/>
          <w:w w:val="105"/>
          <w:sz w:val="28"/>
          <w:szCs w:val="28"/>
        </w:rPr>
        <w:t xml:space="preserve"> </w:t>
      </w:r>
      <w:r w:rsidRPr="00272B1D">
        <w:rPr>
          <w:rFonts w:ascii="Times New Roman" w:eastAsia="Palatino Linotype" w:hAnsi="Times New Roman" w:cs="Times New Roman"/>
          <w:color w:val="04092A"/>
          <w:w w:val="105"/>
          <w:sz w:val="28"/>
          <w:szCs w:val="28"/>
        </w:rPr>
        <w:t>на</w:t>
      </w:r>
      <w:r w:rsidRPr="00272B1D">
        <w:rPr>
          <w:rFonts w:ascii="Times New Roman" w:eastAsia="Palatino Linotype" w:hAnsi="Times New Roman" w:cs="Times New Roman"/>
          <w:color w:val="04092A"/>
          <w:spacing w:val="13"/>
          <w:w w:val="105"/>
          <w:sz w:val="28"/>
          <w:szCs w:val="28"/>
        </w:rPr>
        <w:t xml:space="preserve"> </w:t>
      </w:r>
      <w:r w:rsidRPr="00272B1D">
        <w:rPr>
          <w:rFonts w:ascii="Times New Roman" w:eastAsia="Palatino Linotype" w:hAnsi="Times New Roman" w:cs="Times New Roman"/>
          <w:color w:val="04092A"/>
          <w:w w:val="105"/>
          <w:sz w:val="28"/>
          <w:szCs w:val="28"/>
        </w:rPr>
        <w:t>2020-2021</w:t>
      </w:r>
      <w:r w:rsidR="00CC4B40">
        <w:rPr>
          <w:rFonts w:ascii="Times New Roman" w:eastAsia="Palatino Linotype" w:hAnsi="Times New Roman" w:cs="Times New Roman"/>
          <w:color w:val="04092A"/>
          <w:w w:val="105"/>
          <w:sz w:val="28"/>
          <w:szCs w:val="28"/>
        </w:rPr>
        <w:t xml:space="preserve"> </w:t>
      </w:r>
      <w:r w:rsidRPr="00272B1D">
        <w:rPr>
          <w:rFonts w:ascii="Times New Roman" w:eastAsia="Palatino Linotype" w:hAnsi="Times New Roman" w:cs="Times New Roman"/>
          <w:color w:val="04092A"/>
          <w:w w:val="105"/>
          <w:sz w:val="28"/>
          <w:szCs w:val="28"/>
        </w:rPr>
        <w:t>гг.,</w:t>
      </w:r>
      <w:r w:rsidRPr="00272B1D">
        <w:rPr>
          <w:rFonts w:ascii="Times New Roman" w:eastAsia="Palatino Linotype" w:hAnsi="Times New Roman" w:cs="Times New Roman"/>
          <w:color w:val="04092A"/>
          <w:spacing w:val="10"/>
          <w:w w:val="105"/>
          <w:sz w:val="28"/>
          <w:szCs w:val="28"/>
        </w:rPr>
        <w:t xml:space="preserve"> </w:t>
      </w:r>
      <w:r w:rsidRPr="00272B1D">
        <w:rPr>
          <w:rFonts w:ascii="Times New Roman" w:eastAsia="Palatino Linotype" w:hAnsi="Times New Roman" w:cs="Times New Roman"/>
          <w:color w:val="04092A"/>
          <w:w w:val="105"/>
          <w:sz w:val="28"/>
          <w:szCs w:val="28"/>
        </w:rPr>
        <w:t>вписав</w:t>
      </w:r>
      <w:r w:rsidRPr="00272B1D">
        <w:rPr>
          <w:rFonts w:ascii="Times New Roman" w:eastAsia="Palatino Linotype" w:hAnsi="Times New Roman" w:cs="Times New Roman"/>
          <w:color w:val="04092A"/>
          <w:spacing w:val="-55"/>
          <w:w w:val="105"/>
          <w:sz w:val="28"/>
          <w:szCs w:val="28"/>
        </w:rPr>
        <w:t xml:space="preserve"> </w:t>
      </w:r>
      <w:r w:rsidRPr="00272B1D">
        <w:rPr>
          <w:rFonts w:ascii="Times New Roman" w:eastAsia="Palatino Linotype" w:hAnsi="Times New Roman" w:cs="Times New Roman"/>
          <w:color w:val="04092A"/>
          <w:w w:val="105"/>
          <w:sz w:val="28"/>
          <w:szCs w:val="28"/>
        </w:rPr>
        <w:t>в</w:t>
      </w:r>
      <w:r w:rsidRPr="00272B1D">
        <w:rPr>
          <w:rFonts w:ascii="Times New Roman" w:eastAsia="Palatino Linotype" w:hAnsi="Times New Roman" w:cs="Times New Roman"/>
          <w:color w:val="04092A"/>
          <w:spacing w:val="3"/>
          <w:w w:val="105"/>
          <w:sz w:val="28"/>
          <w:szCs w:val="28"/>
        </w:rPr>
        <w:t xml:space="preserve"> </w:t>
      </w:r>
      <w:r w:rsidRPr="00272B1D">
        <w:rPr>
          <w:rFonts w:ascii="Times New Roman" w:eastAsia="Palatino Linotype" w:hAnsi="Times New Roman" w:cs="Times New Roman"/>
          <w:color w:val="04092A"/>
          <w:w w:val="105"/>
          <w:sz w:val="28"/>
          <w:szCs w:val="28"/>
        </w:rPr>
        <w:t>них</w:t>
      </w:r>
      <w:r w:rsidRPr="00272B1D">
        <w:rPr>
          <w:rFonts w:ascii="Times New Roman" w:eastAsia="Palatino Linotype" w:hAnsi="Times New Roman" w:cs="Times New Roman"/>
          <w:color w:val="04092A"/>
          <w:spacing w:val="3"/>
          <w:w w:val="105"/>
          <w:sz w:val="28"/>
          <w:szCs w:val="28"/>
        </w:rPr>
        <w:t xml:space="preserve"> </w:t>
      </w:r>
      <w:r w:rsidRPr="00272B1D">
        <w:rPr>
          <w:rFonts w:ascii="Times New Roman" w:eastAsia="Palatino Linotype" w:hAnsi="Times New Roman" w:cs="Times New Roman"/>
          <w:color w:val="04092A"/>
          <w:w w:val="105"/>
          <w:sz w:val="28"/>
          <w:szCs w:val="28"/>
        </w:rPr>
        <w:t>дополнительные</w:t>
      </w:r>
      <w:r w:rsidRPr="00272B1D">
        <w:rPr>
          <w:rFonts w:ascii="Times New Roman" w:eastAsia="Palatino Linotype" w:hAnsi="Times New Roman" w:cs="Times New Roman"/>
          <w:color w:val="04092A"/>
          <w:spacing w:val="2"/>
          <w:w w:val="105"/>
          <w:sz w:val="28"/>
          <w:szCs w:val="28"/>
        </w:rPr>
        <w:t xml:space="preserve"> </w:t>
      </w:r>
      <w:r w:rsidRPr="00272B1D">
        <w:rPr>
          <w:rFonts w:ascii="Times New Roman" w:eastAsia="Palatino Linotype" w:hAnsi="Times New Roman" w:cs="Times New Roman"/>
          <w:color w:val="04092A"/>
          <w:w w:val="105"/>
          <w:sz w:val="28"/>
          <w:szCs w:val="28"/>
        </w:rPr>
        <w:t>проверки,</w:t>
      </w:r>
      <w:r w:rsidRPr="00272B1D">
        <w:rPr>
          <w:rFonts w:ascii="Times New Roman" w:eastAsia="Palatino Linotype" w:hAnsi="Times New Roman" w:cs="Times New Roman"/>
          <w:color w:val="04092A"/>
          <w:spacing w:val="1"/>
          <w:w w:val="105"/>
          <w:sz w:val="28"/>
          <w:szCs w:val="28"/>
        </w:rPr>
        <w:t xml:space="preserve"> </w:t>
      </w:r>
      <w:r w:rsidRPr="00272B1D">
        <w:rPr>
          <w:rFonts w:ascii="Times New Roman" w:eastAsia="Palatino Linotype" w:hAnsi="Times New Roman" w:cs="Times New Roman"/>
          <w:color w:val="04092A"/>
          <w:w w:val="105"/>
          <w:sz w:val="28"/>
          <w:szCs w:val="28"/>
        </w:rPr>
        <w:t>связанные</w:t>
      </w:r>
      <w:r w:rsidRPr="00272B1D">
        <w:rPr>
          <w:rFonts w:ascii="Times New Roman" w:eastAsia="Palatino Linotype" w:hAnsi="Times New Roman" w:cs="Times New Roman"/>
          <w:color w:val="04092A"/>
          <w:spacing w:val="2"/>
          <w:w w:val="105"/>
          <w:sz w:val="28"/>
          <w:szCs w:val="28"/>
        </w:rPr>
        <w:t xml:space="preserve"> </w:t>
      </w:r>
      <w:r w:rsidRPr="00272B1D">
        <w:rPr>
          <w:rFonts w:ascii="Times New Roman" w:eastAsia="Palatino Linotype" w:hAnsi="Times New Roman" w:cs="Times New Roman"/>
          <w:color w:val="04092A"/>
          <w:w w:val="105"/>
          <w:sz w:val="28"/>
          <w:szCs w:val="28"/>
        </w:rPr>
        <w:t>с</w:t>
      </w:r>
      <w:r w:rsidRPr="00272B1D">
        <w:rPr>
          <w:rFonts w:ascii="Times New Roman" w:eastAsia="Palatino Linotype" w:hAnsi="Times New Roman" w:cs="Times New Roman"/>
          <w:color w:val="04092A"/>
          <w:spacing w:val="5"/>
          <w:w w:val="105"/>
          <w:sz w:val="28"/>
          <w:szCs w:val="28"/>
        </w:rPr>
        <w:t xml:space="preserve"> </w:t>
      </w:r>
      <w:r w:rsidRPr="00272B1D">
        <w:rPr>
          <w:rFonts w:ascii="Times New Roman" w:eastAsia="Palatino Linotype" w:hAnsi="Times New Roman" w:cs="Times New Roman"/>
          <w:color w:val="04092A"/>
          <w:w w:val="105"/>
          <w:sz w:val="28"/>
          <w:szCs w:val="28"/>
        </w:rPr>
        <w:t>новыми</w:t>
      </w:r>
      <w:r w:rsidRPr="00272B1D">
        <w:rPr>
          <w:rFonts w:ascii="Times New Roman" w:eastAsia="Palatino Linotype" w:hAnsi="Times New Roman" w:cs="Times New Roman"/>
          <w:color w:val="04092A"/>
          <w:spacing w:val="2"/>
          <w:w w:val="105"/>
          <w:sz w:val="28"/>
          <w:szCs w:val="28"/>
        </w:rPr>
        <w:t xml:space="preserve"> </w:t>
      </w:r>
      <w:r w:rsidRPr="00272B1D">
        <w:rPr>
          <w:rFonts w:ascii="Times New Roman" w:eastAsia="Palatino Linotype" w:hAnsi="Times New Roman" w:cs="Times New Roman"/>
          <w:color w:val="04092A"/>
          <w:w w:val="105"/>
          <w:sz w:val="28"/>
          <w:szCs w:val="28"/>
        </w:rPr>
        <w:t>вызовами</w:t>
      </w:r>
      <w:r w:rsidRPr="00272B1D">
        <w:rPr>
          <w:rFonts w:ascii="Times New Roman" w:eastAsia="Palatino Linotype" w:hAnsi="Times New Roman" w:cs="Times New Roman"/>
          <w:color w:val="04092A"/>
          <w:spacing w:val="3"/>
          <w:w w:val="105"/>
          <w:sz w:val="28"/>
          <w:szCs w:val="28"/>
        </w:rPr>
        <w:t xml:space="preserve"> </w:t>
      </w:r>
      <w:r w:rsidRPr="00272B1D">
        <w:rPr>
          <w:rFonts w:ascii="Times New Roman" w:eastAsia="Palatino Linotype" w:hAnsi="Times New Roman" w:cs="Times New Roman"/>
          <w:color w:val="04092A"/>
          <w:w w:val="105"/>
          <w:sz w:val="28"/>
          <w:szCs w:val="28"/>
        </w:rPr>
        <w:t>и</w:t>
      </w:r>
      <w:r w:rsidRPr="00272B1D">
        <w:rPr>
          <w:rFonts w:ascii="Times New Roman" w:eastAsia="Palatino Linotype" w:hAnsi="Times New Roman" w:cs="Times New Roman"/>
          <w:color w:val="04092A"/>
          <w:spacing w:val="2"/>
          <w:w w:val="105"/>
          <w:sz w:val="28"/>
          <w:szCs w:val="28"/>
        </w:rPr>
        <w:t xml:space="preserve"> </w:t>
      </w:r>
      <w:r w:rsidRPr="00272B1D">
        <w:rPr>
          <w:rFonts w:ascii="Times New Roman" w:eastAsia="Palatino Linotype" w:hAnsi="Times New Roman" w:cs="Times New Roman"/>
          <w:color w:val="04092A"/>
          <w:w w:val="105"/>
          <w:sz w:val="28"/>
          <w:szCs w:val="28"/>
        </w:rPr>
        <w:t>угрозами.</w:t>
      </w:r>
    </w:p>
    <w:p w:rsidR="00D13C09" w:rsidRPr="00272B1D" w:rsidRDefault="00D13C09" w:rsidP="00FE4871">
      <w:pPr>
        <w:widowControl w:val="0"/>
        <w:autoSpaceDE w:val="0"/>
        <w:autoSpaceDN w:val="0"/>
        <w:spacing w:after="0" w:line="240" w:lineRule="auto"/>
        <w:ind w:firstLine="709"/>
        <w:jc w:val="both"/>
        <w:rPr>
          <w:rFonts w:ascii="Times New Roman" w:eastAsia="Palatino Linotype" w:hAnsi="Times New Roman" w:cs="Times New Roman"/>
          <w:sz w:val="28"/>
          <w:szCs w:val="28"/>
        </w:rPr>
      </w:pPr>
      <w:r w:rsidRPr="00272B1D">
        <w:rPr>
          <w:rFonts w:ascii="Times New Roman" w:eastAsia="Palatino Linotype" w:hAnsi="Times New Roman" w:cs="Times New Roman"/>
          <w:sz w:val="28"/>
          <w:szCs w:val="28"/>
        </w:rPr>
        <w:t>Еще одно смещение акцентов связано с динамикой реализации Повестки дня в области устойчивого развития на период до 2030 г.: SAI постепенно переходят от аудита готовности государств к реализации ЦУР к непосредственному аудиту их достижения.</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Важным аспектом при подготовке к реализации ЦУР является формирование системы межведомственного взаимодействия и обеспечение вовлеченности органов государственной власти в процесс внедрения Повестки-2030.</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Высшие органы аудита осуществляют анализ сформированных в органах исполнительной власти систем управления рисками, связанными с процессом внедрения Повестки-2030, оценивают подготовленность соответствующих систем мониторинга, контроля и отчетности.</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Переходя от аудита готовности к оценке прогресса в реализации ЦУР, SAI пересматривают не только свои рабочие планы, но и некоторые приоритеты. Наивысшим приоритетом SAI является наращивание потенциала руководства и сотрудников для аудита реализации ЦУР. Более 80% SAI планируют включить аудит внедрения ЦУР в свои ежегодные планы. Повышение осведомленности внутренних и внешних заинтересованных сторон об аудиторских проверках ЦУР</w:t>
      </w:r>
      <w:r w:rsidRPr="00272B1D">
        <w:rPr>
          <w:rFonts w:ascii="Times New Roman" w:eastAsia="Times New Roman" w:hAnsi="Times New Roman" w:cs="Times New Roman"/>
          <w:sz w:val="20"/>
          <w:szCs w:val="20"/>
          <w:lang w:eastAsia="ru-RU"/>
        </w:rPr>
        <w:t xml:space="preserve"> </w:t>
      </w:r>
      <w:r w:rsidRPr="00272B1D">
        <w:rPr>
          <w:rFonts w:ascii="Times New Roman" w:eastAsia="Times New Roman" w:hAnsi="Times New Roman" w:cs="Times New Roman"/>
          <w:sz w:val="28"/>
          <w:szCs w:val="28"/>
          <w:lang w:eastAsia="ru-RU"/>
        </w:rPr>
        <w:t>и интеграция ЦУР в процесс стратегического планирования – также в числе приоритетных задач SAI. Высшие органы аудита планируют переосмыслить как подходы к аудиту, так и свою организационную структуру.</w:t>
      </w:r>
    </w:p>
    <w:p w:rsidR="00D13C09" w:rsidRPr="00272B1D" w:rsidRDefault="00D13C09" w:rsidP="00FE4871">
      <w:pPr>
        <w:widowControl w:val="0"/>
        <w:autoSpaceDE w:val="0"/>
        <w:autoSpaceDN w:val="0"/>
        <w:spacing w:after="0" w:line="240" w:lineRule="auto"/>
        <w:ind w:firstLine="709"/>
        <w:jc w:val="both"/>
        <w:rPr>
          <w:rFonts w:ascii="Times New Roman" w:eastAsia="Palatino Linotype" w:hAnsi="Times New Roman" w:cs="Times New Roman"/>
          <w:sz w:val="28"/>
          <w:szCs w:val="28"/>
        </w:rPr>
      </w:pPr>
      <w:r w:rsidRPr="00272B1D">
        <w:rPr>
          <w:rFonts w:ascii="Times New Roman" w:eastAsia="Palatino Linotype" w:hAnsi="Times New Roman" w:cs="Times New Roman"/>
          <w:sz w:val="28"/>
          <w:szCs w:val="28"/>
        </w:rPr>
        <w:t>Меры, принимаемые внутри SAI для обеспечения перехода к аудиту реализации</w:t>
      </w:r>
      <w:r w:rsidRPr="00272B1D">
        <w:rPr>
          <w:rFonts w:ascii="Times New Roman" w:eastAsia="Palatino Linotype" w:hAnsi="Times New Roman" w:cs="Times New Roman"/>
          <w:spacing w:val="-42"/>
          <w:sz w:val="28"/>
          <w:szCs w:val="28"/>
        </w:rPr>
        <w:t xml:space="preserve"> </w:t>
      </w:r>
      <w:r w:rsidRPr="00272B1D">
        <w:rPr>
          <w:rFonts w:ascii="Times New Roman" w:eastAsia="Palatino Linotype" w:hAnsi="Times New Roman" w:cs="Times New Roman"/>
          <w:sz w:val="28"/>
          <w:szCs w:val="28"/>
        </w:rPr>
        <w:t>Повестки</w:t>
      </w:r>
      <w:r w:rsidRPr="00272B1D">
        <w:rPr>
          <w:rFonts w:ascii="Times New Roman" w:eastAsia="Palatino Linotype" w:hAnsi="Times New Roman" w:cs="Times New Roman"/>
          <w:spacing w:val="-3"/>
          <w:sz w:val="28"/>
          <w:szCs w:val="28"/>
        </w:rPr>
        <w:t xml:space="preserve"> </w:t>
      </w:r>
      <w:r w:rsidRPr="00272B1D">
        <w:rPr>
          <w:rFonts w:ascii="Times New Roman" w:eastAsia="Palatino Linotype" w:hAnsi="Times New Roman" w:cs="Times New Roman"/>
          <w:sz w:val="28"/>
          <w:szCs w:val="28"/>
        </w:rPr>
        <w:t>дня</w:t>
      </w:r>
      <w:r w:rsidRPr="00272B1D">
        <w:rPr>
          <w:rFonts w:ascii="Times New Roman" w:eastAsia="Palatino Linotype" w:hAnsi="Times New Roman" w:cs="Times New Roman"/>
          <w:spacing w:val="-1"/>
          <w:sz w:val="28"/>
          <w:szCs w:val="28"/>
        </w:rPr>
        <w:t xml:space="preserve"> </w:t>
      </w:r>
      <w:r w:rsidRPr="00272B1D">
        <w:rPr>
          <w:rFonts w:ascii="Times New Roman" w:eastAsia="Palatino Linotype" w:hAnsi="Times New Roman" w:cs="Times New Roman"/>
          <w:sz w:val="28"/>
          <w:szCs w:val="28"/>
        </w:rPr>
        <w:t>в</w:t>
      </w:r>
      <w:r w:rsidRPr="00272B1D">
        <w:rPr>
          <w:rFonts w:ascii="Times New Roman" w:eastAsia="Palatino Linotype" w:hAnsi="Times New Roman" w:cs="Times New Roman"/>
          <w:spacing w:val="-2"/>
          <w:sz w:val="28"/>
          <w:szCs w:val="28"/>
        </w:rPr>
        <w:t xml:space="preserve"> </w:t>
      </w:r>
      <w:r w:rsidRPr="00272B1D">
        <w:rPr>
          <w:rFonts w:ascii="Times New Roman" w:eastAsia="Palatino Linotype" w:hAnsi="Times New Roman" w:cs="Times New Roman"/>
          <w:sz w:val="28"/>
          <w:szCs w:val="28"/>
        </w:rPr>
        <w:t>области</w:t>
      </w:r>
      <w:r w:rsidRPr="00272B1D">
        <w:rPr>
          <w:rFonts w:ascii="Times New Roman" w:eastAsia="Palatino Linotype" w:hAnsi="Times New Roman" w:cs="Times New Roman"/>
          <w:spacing w:val="-2"/>
          <w:sz w:val="28"/>
          <w:szCs w:val="28"/>
        </w:rPr>
        <w:t xml:space="preserve"> </w:t>
      </w:r>
      <w:r w:rsidRPr="00272B1D">
        <w:rPr>
          <w:rFonts w:ascii="Times New Roman" w:eastAsia="Palatino Linotype" w:hAnsi="Times New Roman" w:cs="Times New Roman"/>
          <w:sz w:val="28"/>
          <w:szCs w:val="28"/>
        </w:rPr>
        <w:t>устойчивого</w:t>
      </w:r>
      <w:r w:rsidRPr="00272B1D">
        <w:rPr>
          <w:rFonts w:ascii="Times New Roman" w:eastAsia="Palatino Linotype" w:hAnsi="Times New Roman" w:cs="Times New Roman"/>
          <w:spacing w:val="-2"/>
          <w:sz w:val="28"/>
          <w:szCs w:val="28"/>
        </w:rPr>
        <w:t xml:space="preserve"> </w:t>
      </w:r>
      <w:r w:rsidRPr="00272B1D">
        <w:rPr>
          <w:rFonts w:ascii="Times New Roman" w:eastAsia="Palatino Linotype" w:hAnsi="Times New Roman" w:cs="Times New Roman"/>
          <w:sz w:val="28"/>
          <w:szCs w:val="28"/>
        </w:rPr>
        <w:t>развития</w:t>
      </w:r>
      <w:r w:rsidRPr="00272B1D">
        <w:rPr>
          <w:rFonts w:ascii="Times New Roman" w:eastAsia="Palatino Linotype" w:hAnsi="Times New Roman" w:cs="Times New Roman"/>
          <w:spacing w:val="-1"/>
          <w:sz w:val="28"/>
          <w:szCs w:val="28"/>
        </w:rPr>
        <w:t xml:space="preserve"> </w:t>
      </w:r>
      <w:r w:rsidRPr="00272B1D">
        <w:rPr>
          <w:rFonts w:ascii="Times New Roman" w:eastAsia="Palatino Linotype" w:hAnsi="Times New Roman" w:cs="Times New Roman"/>
          <w:sz w:val="28"/>
          <w:szCs w:val="28"/>
        </w:rPr>
        <w:t>на</w:t>
      </w:r>
      <w:r w:rsidRPr="00272B1D">
        <w:rPr>
          <w:rFonts w:ascii="Times New Roman" w:eastAsia="Palatino Linotype" w:hAnsi="Times New Roman" w:cs="Times New Roman"/>
          <w:spacing w:val="-1"/>
          <w:sz w:val="28"/>
          <w:szCs w:val="28"/>
        </w:rPr>
        <w:t xml:space="preserve"> </w:t>
      </w:r>
      <w:r w:rsidRPr="00272B1D">
        <w:rPr>
          <w:rFonts w:ascii="Times New Roman" w:eastAsia="Palatino Linotype" w:hAnsi="Times New Roman" w:cs="Times New Roman"/>
          <w:sz w:val="28"/>
          <w:szCs w:val="28"/>
        </w:rPr>
        <w:t>период</w:t>
      </w:r>
      <w:r w:rsidRPr="00272B1D">
        <w:rPr>
          <w:rFonts w:ascii="Times New Roman" w:eastAsia="Palatino Linotype" w:hAnsi="Times New Roman" w:cs="Times New Roman"/>
          <w:spacing w:val="-3"/>
          <w:sz w:val="28"/>
          <w:szCs w:val="28"/>
        </w:rPr>
        <w:t xml:space="preserve"> </w:t>
      </w:r>
      <w:r w:rsidRPr="00272B1D">
        <w:rPr>
          <w:rFonts w:ascii="Times New Roman" w:eastAsia="Palatino Linotype" w:hAnsi="Times New Roman" w:cs="Times New Roman"/>
          <w:sz w:val="28"/>
          <w:szCs w:val="28"/>
        </w:rPr>
        <w:t>до</w:t>
      </w:r>
      <w:r w:rsidRPr="00272B1D">
        <w:rPr>
          <w:rFonts w:ascii="Times New Roman" w:eastAsia="Palatino Linotype" w:hAnsi="Times New Roman" w:cs="Times New Roman"/>
          <w:spacing w:val="-2"/>
          <w:sz w:val="28"/>
          <w:szCs w:val="28"/>
        </w:rPr>
        <w:t xml:space="preserve"> </w:t>
      </w:r>
      <w:r w:rsidRPr="00272B1D">
        <w:rPr>
          <w:rFonts w:ascii="Times New Roman" w:eastAsia="Palatino Linotype" w:hAnsi="Times New Roman" w:cs="Times New Roman"/>
          <w:sz w:val="28"/>
          <w:szCs w:val="28"/>
        </w:rPr>
        <w:t>2030</w:t>
      </w:r>
      <w:r w:rsidRPr="00272B1D">
        <w:rPr>
          <w:rFonts w:ascii="Times New Roman" w:eastAsia="Palatino Linotype" w:hAnsi="Times New Roman" w:cs="Times New Roman"/>
          <w:spacing w:val="-2"/>
          <w:sz w:val="28"/>
          <w:szCs w:val="28"/>
        </w:rPr>
        <w:t xml:space="preserve"> </w:t>
      </w:r>
      <w:r w:rsidRPr="00272B1D">
        <w:rPr>
          <w:rFonts w:ascii="Times New Roman" w:eastAsia="Palatino Linotype" w:hAnsi="Times New Roman" w:cs="Times New Roman"/>
          <w:sz w:val="28"/>
          <w:szCs w:val="28"/>
        </w:rPr>
        <w:t>г. представлены ниже</w:t>
      </w:r>
      <w:r w:rsidR="00CC4B40">
        <w:rPr>
          <w:rFonts w:ascii="Times New Roman" w:eastAsia="Palatino Linotype" w:hAnsi="Times New Roman" w:cs="Times New Roman"/>
          <w:sz w:val="28"/>
          <w:szCs w:val="28"/>
        </w:rPr>
        <w:t xml:space="preserve"> (рисунок 4</w:t>
      </w:r>
      <w:r w:rsidR="00C870BC">
        <w:rPr>
          <w:rFonts w:ascii="Times New Roman" w:eastAsia="Palatino Linotype" w:hAnsi="Times New Roman" w:cs="Times New Roman"/>
          <w:sz w:val="28"/>
          <w:szCs w:val="28"/>
        </w:rPr>
        <w:t>0</w:t>
      </w:r>
      <w:r w:rsidR="00CC4B40">
        <w:rPr>
          <w:rFonts w:ascii="Times New Roman" w:eastAsia="Palatino Linotype" w:hAnsi="Times New Roman" w:cs="Times New Roman"/>
          <w:sz w:val="28"/>
          <w:szCs w:val="28"/>
        </w:rPr>
        <w:t>)</w:t>
      </w:r>
      <w:r w:rsidRPr="00272B1D">
        <w:rPr>
          <w:rFonts w:ascii="Times New Roman" w:eastAsia="Palatino Linotype" w:hAnsi="Times New Roman" w:cs="Times New Roman"/>
          <w:sz w:val="28"/>
          <w:szCs w:val="28"/>
        </w:rPr>
        <w:t>.</w:t>
      </w:r>
    </w:p>
    <w:p w:rsidR="00D13C09" w:rsidRPr="00272B1D" w:rsidRDefault="00D13C09" w:rsidP="00FE4871">
      <w:pPr>
        <w:widowControl w:val="0"/>
        <w:autoSpaceDE w:val="0"/>
        <w:autoSpaceDN w:val="0"/>
        <w:spacing w:after="0" w:line="240" w:lineRule="auto"/>
        <w:rPr>
          <w:rFonts w:ascii="Corbel" w:eastAsia="Palatino Linotype" w:hAnsi="Palatino Linotype" w:cs="Palatino Linotype"/>
          <w:sz w:val="16"/>
        </w:rPr>
      </w:pPr>
      <w:r w:rsidRPr="00272B1D">
        <w:rPr>
          <w:rFonts w:ascii="Palatino Linotype" w:eastAsia="Palatino Linotype" w:hAnsi="Palatino Linotype" w:cs="Palatino Linotype"/>
          <w:noProof/>
          <w:lang w:eastAsia="ru-RU"/>
        </w:rPr>
        <mc:AlternateContent>
          <mc:Choice Requires="wpg">
            <w:drawing>
              <wp:anchor distT="0" distB="0" distL="0" distR="0" simplePos="0" relativeHeight="251768832" behindDoc="1" locked="0" layoutInCell="1" allowOverlap="1" wp14:anchorId="7FE7DB5E" wp14:editId="7CD7A02D">
                <wp:simplePos x="0" y="0"/>
                <wp:positionH relativeFrom="page">
                  <wp:posOffset>1311275</wp:posOffset>
                </wp:positionH>
                <wp:positionV relativeFrom="paragraph">
                  <wp:posOffset>157480</wp:posOffset>
                </wp:positionV>
                <wp:extent cx="5814060" cy="2062480"/>
                <wp:effectExtent l="0" t="0" r="15240" b="13970"/>
                <wp:wrapTopAndBottom/>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2062480"/>
                          <a:chOff x="1837" y="243"/>
                          <a:chExt cx="9156" cy="3667"/>
                        </a:xfrm>
                      </wpg:grpSpPr>
                      <pic:pic xmlns:pic="http://schemas.openxmlformats.org/drawingml/2006/picture">
                        <pic:nvPicPr>
                          <pic:cNvPr id="3" name="Picture 3" descr="Изображение выглядит как снимок экрана, улица, знак  Автоматически созданное описание"/>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1837" y="353"/>
                            <a:ext cx="9156" cy="3557"/>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noChangeArrowheads="1"/>
                        </wps:cNvSpPr>
                        <wps:spPr bwMode="auto">
                          <a:xfrm>
                            <a:off x="1837" y="243"/>
                            <a:ext cx="9156" cy="3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Pr="00915D31" w:rsidRDefault="00943AEF" w:rsidP="00915D31">
                              <w:pPr>
                                <w:spacing w:after="0" w:line="240" w:lineRule="auto"/>
                                <w:rPr>
                                  <w:rFonts w:ascii="Times New Roman" w:hAnsi="Times New Roman" w:cs="Times New Roman"/>
                                </w:rPr>
                              </w:pPr>
                              <w:r w:rsidRPr="00915D31">
                                <w:rPr>
                                  <w:rFonts w:ascii="Times New Roman" w:hAnsi="Times New Roman" w:cs="Times New Roman"/>
                                  <w:color w:val="626879"/>
                                </w:rPr>
                                <w:t>Расширение</w:t>
                              </w:r>
                              <w:r w:rsidRPr="00915D31">
                                <w:rPr>
                                  <w:rFonts w:ascii="Times New Roman" w:hAnsi="Times New Roman" w:cs="Times New Roman"/>
                                  <w:color w:val="626879"/>
                                  <w:spacing w:val="-6"/>
                                </w:rPr>
                                <w:t xml:space="preserve"> </w:t>
                              </w:r>
                              <w:r w:rsidRPr="00915D31">
                                <w:rPr>
                                  <w:rFonts w:ascii="Times New Roman" w:hAnsi="Times New Roman" w:cs="Times New Roman"/>
                                  <w:color w:val="626879"/>
                                </w:rPr>
                                <w:t>потенциала</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руководства</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и</w:t>
                              </w:r>
                              <w:r w:rsidRPr="00915D31">
                                <w:rPr>
                                  <w:rFonts w:ascii="Times New Roman" w:hAnsi="Times New Roman" w:cs="Times New Roman"/>
                                  <w:color w:val="626879"/>
                                  <w:spacing w:val="-6"/>
                                </w:rPr>
                                <w:t xml:space="preserve"> </w:t>
                              </w:r>
                              <w:r w:rsidRPr="00915D31">
                                <w:rPr>
                                  <w:rFonts w:ascii="Times New Roman" w:hAnsi="Times New Roman" w:cs="Times New Roman"/>
                                  <w:color w:val="626879"/>
                                </w:rPr>
                                <w:t>сотрудников</w:t>
                              </w:r>
                              <w:r w:rsidRPr="00915D31">
                                <w:rPr>
                                  <w:rFonts w:ascii="Times New Roman" w:hAnsi="Times New Roman" w:cs="Times New Roman"/>
                                  <w:color w:val="626879"/>
                                  <w:spacing w:val="-5"/>
                                </w:rPr>
                                <w:t xml:space="preserve"> </w:t>
                              </w:r>
                              <w:r w:rsidRPr="00915D31">
                                <w:rPr>
                                  <w:rFonts w:ascii="Times New Roman" w:hAnsi="Times New Roman" w:cs="Times New Roman"/>
                                  <w:color w:val="626879"/>
                                </w:rPr>
                                <w:t>SAI</w:t>
                              </w:r>
                            </w:p>
                            <w:p w:rsidR="00943AEF" w:rsidRDefault="00943AEF" w:rsidP="00915D31">
                              <w:pPr>
                                <w:spacing w:after="0" w:line="240" w:lineRule="auto"/>
                                <w:rPr>
                                  <w:rFonts w:ascii="Times New Roman" w:hAnsi="Times New Roman" w:cs="Times New Roman"/>
                                  <w:color w:val="626879"/>
                                </w:rPr>
                              </w:pPr>
                            </w:p>
                            <w:p w:rsidR="00943AEF" w:rsidRPr="00915D31" w:rsidRDefault="00943AEF" w:rsidP="00CC4B40">
                              <w:pPr>
                                <w:spacing w:after="0" w:line="240" w:lineRule="auto"/>
                                <w:jc w:val="center"/>
                                <w:rPr>
                                  <w:rFonts w:ascii="Times New Roman" w:hAnsi="Times New Roman" w:cs="Times New Roman"/>
                                </w:rPr>
                              </w:pPr>
                              <w:r w:rsidRPr="00915D31">
                                <w:rPr>
                                  <w:rFonts w:ascii="Times New Roman" w:hAnsi="Times New Roman" w:cs="Times New Roman"/>
                                  <w:color w:val="626879"/>
                                </w:rPr>
                                <w:t>Включение</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ЦУР</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в</w:t>
                              </w:r>
                              <w:r w:rsidRPr="00915D31">
                                <w:rPr>
                                  <w:rFonts w:ascii="Times New Roman" w:hAnsi="Times New Roman" w:cs="Times New Roman"/>
                                  <w:color w:val="626879"/>
                                  <w:spacing w:val="-2"/>
                                </w:rPr>
                                <w:t xml:space="preserve"> </w:t>
                              </w:r>
                              <w:r w:rsidRPr="00915D31">
                                <w:rPr>
                                  <w:rFonts w:ascii="Times New Roman" w:hAnsi="Times New Roman" w:cs="Times New Roman"/>
                                  <w:color w:val="626879"/>
                                </w:rPr>
                                <w:t>планы</w:t>
                              </w:r>
                              <w:r w:rsidRPr="00915D31">
                                <w:rPr>
                                  <w:rFonts w:ascii="Times New Roman" w:hAnsi="Times New Roman" w:cs="Times New Roman"/>
                                  <w:color w:val="626879"/>
                                  <w:spacing w:val="-3"/>
                                </w:rPr>
                                <w:t xml:space="preserve"> </w:t>
                              </w:r>
                              <w:r w:rsidRPr="00915D31">
                                <w:rPr>
                                  <w:rFonts w:ascii="Times New Roman" w:hAnsi="Times New Roman" w:cs="Times New Roman"/>
                                  <w:color w:val="626879"/>
                                </w:rPr>
                                <w:t>работы</w:t>
                              </w:r>
                              <w:r w:rsidRPr="00915D31">
                                <w:rPr>
                                  <w:rFonts w:ascii="Times New Roman" w:hAnsi="Times New Roman" w:cs="Times New Roman"/>
                                  <w:color w:val="626879"/>
                                  <w:spacing w:val="-2"/>
                                </w:rPr>
                                <w:t xml:space="preserve"> </w:t>
                              </w:r>
                              <w:r w:rsidRPr="00915D31">
                                <w:rPr>
                                  <w:rFonts w:ascii="Times New Roman" w:hAnsi="Times New Roman" w:cs="Times New Roman"/>
                                  <w:color w:val="626879"/>
                                </w:rPr>
                                <w:t>SAI</w:t>
                              </w:r>
                            </w:p>
                            <w:p w:rsidR="00943AEF" w:rsidRDefault="00943AEF" w:rsidP="00915D31">
                              <w:pPr>
                                <w:spacing w:after="0" w:line="240" w:lineRule="auto"/>
                                <w:rPr>
                                  <w:rFonts w:ascii="Times New Roman" w:hAnsi="Times New Roman" w:cs="Times New Roman"/>
                                  <w:color w:val="626879"/>
                                </w:rPr>
                              </w:pPr>
                            </w:p>
                            <w:p w:rsidR="00943AEF" w:rsidRPr="00915D31" w:rsidRDefault="00943AEF" w:rsidP="00915D31">
                              <w:pPr>
                                <w:spacing w:after="0" w:line="240" w:lineRule="auto"/>
                                <w:rPr>
                                  <w:rFonts w:ascii="Times New Roman" w:hAnsi="Times New Roman" w:cs="Times New Roman"/>
                                  <w:color w:val="626879"/>
                                  <w:spacing w:val="1"/>
                                </w:rPr>
                              </w:pPr>
                              <w:r w:rsidRPr="00915D31">
                                <w:rPr>
                                  <w:rFonts w:ascii="Times New Roman" w:hAnsi="Times New Roman" w:cs="Times New Roman"/>
                                  <w:color w:val="626879"/>
                                </w:rPr>
                                <w:t>Повышение осведомленности стейкхолдеров об аудите ЦУР</w:t>
                              </w:r>
                              <w:r w:rsidRPr="00915D31">
                                <w:rPr>
                                  <w:rFonts w:ascii="Times New Roman" w:hAnsi="Times New Roman" w:cs="Times New Roman"/>
                                  <w:color w:val="626879"/>
                                  <w:spacing w:val="1"/>
                                </w:rPr>
                                <w:t xml:space="preserve"> </w:t>
                              </w:r>
                            </w:p>
                            <w:p w:rsidR="00943AEF" w:rsidRDefault="00943AEF" w:rsidP="00915D31">
                              <w:pPr>
                                <w:spacing w:after="0" w:line="240" w:lineRule="auto"/>
                                <w:rPr>
                                  <w:rFonts w:ascii="Times New Roman" w:hAnsi="Times New Roman" w:cs="Times New Roman"/>
                                  <w:color w:val="626879"/>
                                </w:rPr>
                              </w:pPr>
                            </w:p>
                            <w:p w:rsidR="00943AEF" w:rsidRPr="00915D31" w:rsidRDefault="00943AEF" w:rsidP="00915D31">
                              <w:pPr>
                                <w:spacing w:after="0" w:line="240" w:lineRule="auto"/>
                                <w:rPr>
                                  <w:rFonts w:ascii="Times New Roman" w:hAnsi="Times New Roman" w:cs="Times New Roman"/>
                                  <w:color w:val="626879"/>
                                  <w:spacing w:val="-37"/>
                                </w:rPr>
                              </w:pPr>
                              <w:r w:rsidRPr="00915D31">
                                <w:rPr>
                                  <w:rFonts w:ascii="Times New Roman" w:hAnsi="Times New Roman" w:cs="Times New Roman"/>
                                  <w:color w:val="626879"/>
                                </w:rPr>
                                <w:t>Включение</w:t>
                              </w:r>
                              <w:r w:rsidRPr="00915D31">
                                <w:rPr>
                                  <w:rFonts w:ascii="Times New Roman" w:hAnsi="Times New Roman" w:cs="Times New Roman"/>
                                  <w:color w:val="626879"/>
                                  <w:spacing w:val="-6"/>
                                </w:rPr>
                                <w:t xml:space="preserve"> </w:t>
                              </w:r>
                              <w:r w:rsidRPr="00915D31">
                                <w:rPr>
                                  <w:rFonts w:ascii="Times New Roman" w:hAnsi="Times New Roman" w:cs="Times New Roman"/>
                                  <w:color w:val="626879"/>
                                </w:rPr>
                                <w:t>ЦУР</w:t>
                              </w:r>
                              <w:r w:rsidRPr="00915D31">
                                <w:rPr>
                                  <w:rFonts w:ascii="Times New Roman" w:hAnsi="Times New Roman" w:cs="Times New Roman"/>
                                  <w:color w:val="626879"/>
                                  <w:spacing w:val="-5"/>
                                </w:rPr>
                                <w:t xml:space="preserve"> </w:t>
                              </w:r>
                              <w:r w:rsidRPr="00915D31">
                                <w:rPr>
                                  <w:rFonts w:ascii="Times New Roman" w:hAnsi="Times New Roman" w:cs="Times New Roman"/>
                                  <w:color w:val="626879"/>
                                </w:rPr>
                                <w:t>в</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процесс</w:t>
                              </w:r>
                              <w:r w:rsidRPr="00915D31">
                                <w:rPr>
                                  <w:rFonts w:ascii="Times New Roman" w:hAnsi="Times New Roman" w:cs="Times New Roman"/>
                                  <w:color w:val="626879"/>
                                  <w:spacing w:val="-6"/>
                                </w:rPr>
                                <w:t xml:space="preserve"> </w:t>
                              </w:r>
                              <w:r w:rsidRPr="00915D31">
                                <w:rPr>
                                  <w:rFonts w:ascii="Times New Roman" w:hAnsi="Times New Roman" w:cs="Times New Roman"/>
                                  <w:color w:val="626879"/>
                                </w:rPr>
                                <w:t>стратегического</w:t>
                              </w:r>
                              <w:r w:rsidRPr="00915D31">
                                <w:rPr>
                                  <w:rFonts w:ascii="Times New Roman" w:hAnsi="Times New Roman" w:cs="Times New Roman"/>
                                  <w:color w:val="626879"/>
                                  <w:spacing w:val="-3"/>
                                </w:rPr>
                                <w:t xml:space="preserve"> </w:t>
                              </w:r>
                              <w:r w:rsidRPr="00915D31">
                                <w:rPr>
                                  <w:rFonts w:ascii="Times New Roman" w:hAnsi="Times New Roman" w:cs="Times New Roman"/>
                                  <w:color w:val="626879"/>
                                </w:rPr>
                                <w:t>планирования</w:t>
                              </w:r>
                              <w:r w:rsidRPr="00915D31">
                                <w:rPr>
                                  <w:rFonts w:ascii="Times New Roman" w:hAnsi="Times New Roman" w:cs="Times New Roman"/>
                                  <w:color w:val="626879"/>
                                  <w:spacing w:val="-5"/>
                                </w:rPr>
                                <w:t xml:space="preserve"> </w:t>
                              </w:r>
                              <w:r w:rsidRPr="00915D31">
                                <w:rPr>
                                  <w:rFonts w:ascii="Times New Roman" w:hAnsi="Times New Roman" w:cs="Times New Roman"/>
                                  <w:color w:val="626879"/>
                                </w:rPr>
                                <w:t>SAI</w:t>
                              </w:r>
                              <w:r w:rsidRPr="00915D31">
                                <w:rPr>
                                  <w:rFonts w:ascii="Times New Roman" w:hAnsi="Times New Roman" w:cs="Times New Roman"/>
                                  <w:color w:val="626879"/>
                                  <w:spacing w:val="-37"/>
                                </w:rPr>
                                <w:t xml:space="preserve"> </w:t>
                              </w:r>
                            </w:p>
                            <w:p w:rsidR="00943AEF" w:rsidRDefault="00943AEF" w:rsidP="00915D31">
                              <w:pPr>
                                <w:spacing w:after="0" w:line="240" w:lineRule="auto"/>
                                <w:rPr>
                                  <w:rFonts w:ascii="Times New Roman" w:hAnsi="Times New Roman" w:cs="Times New Roman"/>
                                  <w:color w:val="626879"/>
                                </w:rPr>
                              </w:pPr>
                            </w:p>
                            <w:p w:rsidR="00943AEF" w:rsidRPr="00915D31" w:rsidRDefault="00943AEF" w:rsidP="00915D31">
                              <w:pPr>
                                <w:spacing w:after="0" w:line="240" w:lineRule="auto"/>
                                <w:rPr>
                                  <w:rFonts w:ascii="Times New Roman" w:hAnsi="Times New Roman" w:cs="Times New Roman"/>
                                </w:rPr>
                              </w:pPr>
                              <w:r w:rsidRPr="00915D31">
                                <w:rPr>
                                  <w:rFonts w:ascii="Times New Roman" w:hAnsi="Times New Roman" w:cs="Times New Roman"/>
                                  <w:color w:val="626879"/>
                                </w:rPr>
                                <w:t>Переосмысление</w:t>
                              </w:r>
                              <w:r w:rsidRPr="00915D31">
                                <w:rPr>
                                  <w:rFonts w:ascii="Times New Roman" w:hAnsi="Times New Roman" w:cs="Times New Roman"/>
                                  <w:color w:val="626879"/>
                                  <w:spacing w:val="-2"/>
                                </w:rPr>
                                <w:t xml:space="preserve"> </w:t>
                              </w:r>
                              <w:r w:rsidRPr="00915D31">
                                <w:rPr>
                                  <w:rFonts w:ascii="Times New Roman" w:hAnsi="Times New Roman" w:cs="Times New Roman"/>
                                  <w:color w:val="626879"/>
                                </w:rPr>
                                <w:t>подходов</w:t>
                              </w:r>
                              <w:r w:rsidRPr="00915D31">
                                <w:rPr>
                                  <w:rFonts w:ascii="Times New Roman" w:hAnsi="Times New Roman" w:cs="Times New Roman"/>
                                  <w:color w:val="626879"/>
                                  <w:spacing w:val="-1"/>
                                </w:rPr>
                                <w:t xml:space="preserve"> </w:t>
                              </w:r>
                              <w:r w:rsidRPr="00915D31">
                                <w:rPr>
                                  <w:rFonts w:ascii="Times New Roman" w:hAnsi="Times New Roman" w:cs="Times New Roman"/>
                                  <w:color w:val="626879"/>
                                </w:rPr>
                                <w:t>к аудиту и</w:t>
                              </w:r>
                              <w:r w:rsidRPr="00915D31">
                                <w:rPr>
                                  <w:rFonts w:ascii="Times New Roman" w:hAnsi="Times New Roman" w:cs="Times New Roman"/>
                                  <w:color w:val="626879"/>
                                  <w:spacing w:val="-2"/>
                                </w:rPr>
                                <w:t xml:space="preserve"> </w:t>
                              </w:r>
                              <w:r w:rsidRPr="00915D31">
                                <w:rPr>
                                  <w:rFonts w:ascii="Times New Roman" w:hAnsi="Times New Roman" w:cs="Times New Roman"/>
                                  <w:color w:val="626879"/>
                                </w:rPr>
                                <w:t>методологии</w:t>
                              </w:r>
                            </w:p>
                            <w:p w:rsidR="00943AEF" w:rsidRDefault="00943AEF" w:rsidP="00915D31">
                              <w:pPr>
                                <w:spacing w:after="0" w:line="240" w:lineRule="auto"/>
                                <w:rPr>
                                  <w:rFonts w:ascii="Times New Roman" w:hAnsi="Times New Roman" w:cs="Times New Roman"/>
                                  <w:color w:val="626879"/>
                                </w:rPr>
                              </w:pPr>
                            </w:p>
                            <w:p w:rsidR="00943AEF" w:rsidRPr="00915D31" w:rsidRDefault="00943AEF" w:rsidP="00915D31">
                              <w:pPr>
                                <w:spacing w:after="0" w:line="240" w:lineRule="auto"/>
                                <w:rPr>
                                  <w:rFonts w:ascii="Times New Roman" w:hAnsi="Times New Roman" w:cs="Times New Roman"/>
                                </w:rPr>
                              </w:pPr>
                              <w:r w:rsidRPr="00915D31">
                                <w:rPr>
                                  <w:rFonts w:ascii="Times New Roman" w:hAnsi="Times New Roman" w:cs="Times New Roman"/>
                                  <w:color w:val="626879"/>
                                </w:rPr>
                                <w:t>Пересмотр</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организационной</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структуры SAI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7FE7DB5E" id="Группа 2" o:spid="_x0000_s1408" style="position:absolute;margin-left:103.25pt;margin-top:12.4pt;width:457.8pt;height:162.4pt;z-index:-251547648;mso-wrap-distance-left:0;mso-wrap-distance-right:0;mso-position-horizontal-relative:page;mso-position-vertical-relative:text" coordorigin="1837,243" coordsize="9156,3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">
                <v:shape id="Picture 3" o:spid="_x0000_s1409" type="#_x0000_t75" alt="Изображение выглядит как снимок экрана, улица, знак  Автоматически созданное описание" style="position:absolute;left:1837;top:353;width:9156;height:3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">
                  <v:imagedata r:id="rId304" o:title="Изображение выглядит как снимок экрана, улица, знак  Автоматически созданное описание"/>
                </v:shape>
                <v:shape id="Text Box 4" o:spid="_x0000_s1410" type="#_x0000_t202" style="position:absolute;left:1837;top:243;width:9156;height:3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rsidR="00943AEF" w:rsidRPr="00915D31" w:rsidRDefault="00943AEF" w:rsidP="00915D31">
                        <w:pPr>
                          <w:spacing w:after="0" w:line="240" w:lineRule="auto"/>
                          <w:rPr>
                            <w:rFonts w:ascii="Times New Roman" w:hAnsi="Times New Roman" w:cs="Times New Roman"/>
                          </w:rPr>
                        </w:pPr>
                        <w:r w:rsidRPr="00915D31">
                          <w:rPr>
                            <w:rFonts w:ascii="Times New Roman" w:hAnsi="Times New Roman" w:cs="Times New Roman"/>
                            <w:color w:val="626879"/>
                          </w:rPr>
                          <w:t>Расширение</w:t>
                        </w:r>
                        <w:r w:rsidRPr="00915D31">
                          <w:rPr>
                            <w:rFonts w:ascii="Times New Roman" w:hAnsi="Times New Roman" w:cs="Times New Roman"/>
                            <w:color w:val="626879"/>
                            <w:spacing w:val="-6"/>
                          </w:rPr>
                          <w:t xml:space="preserve"> </w:t>
                        </w:r>
                        <w:r w:rsidRPr="00915D31">
                          <w:rPr>
                            <w:rFonts w:ascii="Times New Roman" w:hAnsi="Times New Roman" w:cs="Times New Roman"/>
                            <w:color w:val="626879"/>
                          </w:rPr>
                          <w:t>потенциала</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руководства</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и</w:t>
                        </w:r>
                        <w:r w:rsidRPr="00915D31">
                          <w:rPr>
                            <w:rFonts w:ascii="Times New Roman" w:hAnsi="Times New Roman" w:cs="Times New Roman"/>
                            <w:color w:val="626879"/>
                            <w:spacing w:val="-6"/>
                          </w:rPr>
                          <w:t xml:space="preserve"> </w:t>
                        </w:r>
                        <w:r w:rsidRPr="00915D31">
                          <w:rPr>
                            <w:rFonts w:ascii="Times New Roman" w:hAnsi="Times New Roman" w:cs="Times New Roman"/>
                            <w:color w:val="626879"/>
                          </w:rPr>
                          <w:t>сотрудников</w:t>
                        </w:r>
                        <w:r w:rsidRPr="00915D31">
                          <w:rPr>
                            <w:rFonts w:ascii="Times New Roman" w:hAnsi="Times New Roman" w:cs="Times New Roman"/>
                            <w:color w:val="626879"/>
                            <w:spacing w:val="-5"/>
                          </w:rPr>
                          <w:t xml:space="preserve"> </w:t>
                        </w:r>
                        <w:r w:rsidRPr="00915D31">
                          <w:rPr>
                            <w:rFonts w:ascii="Times New Roman" w:hAnsi="Times New Roman" w:cs="Times New Roman"/>
                            <w:color w:val="626879"/>
                          </w:rPr>
                          <w:t>SAI</w:t>
                        </w:r>
                      </w:p>
                      <w:p w:rsidR="00943AEF" w:rsidRDefault="00943AEF" w:rsidP="00915D31">
                        <w:pPr>
                          <w:spacing w:after="0" w:line="240" w:lineRule="auto"/>
                          <w:rPr>
                            <w:rFonts w:ascii="Times New Roman" w:hAnsi="Times New Roman" w:cs="Times New Roman"/>
                            <w:color w:val="626879"/>
                          </w:rPr>
                        </w:pPr>
                      </w:p>
                      <w:p w:rsidR="00943AEF" w:rsidRPr="00915D31" w:rsidRDefault="00943AEF" w:rsidP="00CC4B40">
                        <w:pPr>
                          <w:spacing w:after="0" w:line="240" w:lineRule="auto"/>
                          <w:jc w:val="center"/>
                          <w:rPr>
                            <w:rFonts w:ascii="Times New Roman" w:hAnsi="Times New Roman" w:cs="Times New Roman"/>
                          </w:rPr>
                        </w:pPr>
                        <w:r w:rsidRPr="00915D31">
                          <w:rPr>
                            <w:rFonts w:ascii="Times New Roman" w:hAnsi="Times New Roman" w:cs="Times New Roman"/>
                            <w:color w:val="626879"/>
                          </w:rPr>
                          <w:t>Включение</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ЦУР</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в</w:t>
                        </w:r>
                        <w:r w:rsidRPr="00915D31">
                          <w:rPr>
                            <w:rFonts w:ascii="Times New Roman" w:hAnsi="Times New Roman" w:cs="Times New Roman"/>
                            <w:color w:val="626879"/>
                            <w:spacing w:val="-2"/>
                          </w:rPr>
                          <w:t xml:space="preserve"> </w:t>
                        </w:r>
                        <w:r w:rsidRPr="00915D31">
                          <w:rPr>
                            <w:rFonts w:ascii="Times New Roman" w:hAnsi="Times New Roman" w:cs="Times New Roman"/>
                            <w:color w:val="626879"/>
                          </w:rPr>
                          <w:t>планы</w:t>
                        </w:r>
                        <w:r w:rsidRPr="00915D31">
                          <w:rPr>
                            <w:rFonts w:ascii="Times New Roman" w:hAnsi="Times New Roman" w:cs="Times New Roman"/>
                            <w:color w:val="626879"/>
                            <w:spacing w:val="-3"/>
                          </w:rPr>
                          <w:t xml:space="preserve"> </w:t>
                        </w:r>
                        <w:r w:rsidRPr="00915D31">
                          <w:rPr>
                            <w:rFonts w:ascii="Times New Roman" w:hAnsi="Times New Roman" w:cs="Times New Roman"/>
                            <w:color w:val="626879"/>
                          </w:rPr>
                          <w:t>работы</w:t>
                        </w:r>
                        <w:r w:rsidRPr="00915D31">
                          <w:rPr>
                            <w:rFonts w:ascii="Times New Roman" w:hAnsi="Times New Roman" w:cs="Times New Roman"/>
                            <w:color w:val="626879"/>
                            <w:spacing w:val="-2"/>
                          </w:rPr>
                          <w:t xml:space="preserve"> </w:t>
                        </w:r>
                        <w:r w:rsidRPr="00915D31">
                          <w:rPr>
                            <w:rFonts w:ascii="Times New Roman" w:hAnsi="Times New Roman" w:cs="Times New Roman"/>
                            <w:color w:val="626879"/>
                          </w:rPr>
                          <w:t>SAI</w:t>
                        </w:r>
                      </w:p>
                      <w:p w:rsidR="00943AEF" w:rsidRDefault="00943AEF" w:rsidP="00915D31">
                        <w:pPr>
                          <w:spacing w:after="0" w:line="240" w:lineRule="auto"/>
                          <w:rPr>
                            <w:rFonts w:ascii="Times New Roman" w:hAnsi="Times New Roman" w:cs="Times New Roman"/>
                            <w:color w:val="626879"/>
                          </w:rPr>
                        </w:pPr>
                      </w:p>
                      <w:p w:rsidR="00943AEF" w:rsidRPr="00915D31" w:rsidRDefault="00943AEF" w:rsidP="00915D31">
                        <w:pPr>
                          <w:spacing w:after="0" w:line="240" w:lineRule="auto"/>
                          <w:rPr>
                            <w:rFonts w:ascii="Times New Roman" w:hAnsi="Times New Roman" w:cs="Times New Roman"/>
                            <w:color w:val="626879"/>
                            <w:spacing w:val="1"/>
                          </w:rPr>
                        </w:pPr>
                        <w:r w:rsidRPr="00915D31">
                          <w:rPr>
                            <w:rFonts w:ascii="Times New Roman" w:hAnsi="Times New Roman" w:cs="Times New Roman"/>
                            <w:color w:val="626879"/>
                          </w:rPr>
                          <w:t>Повышение осведомленности стейкхолдеров об аудите ЦУР</w:t>
                        </w:r>
                        <w:r w:rsidRPr="00915D31">
                          <w:rPr>
                            <w:rFonts w:ascii="Times New Roman" w:hAnsi="Times New Roman" w:cs="Times New Roman"/>
                            <w:color w:val="626879"/>
                            <w:spacing w:val="1"/>
                          </w:rPr>
                          <w:t xml:space="preserve"> </w:t>
                        </w:r>
                      </w:p>
                      <w:p w:rsidR="00943AEF" w:rsidRDefault="00943AEF" w:rsidP="00915D31">
                        <w:pPr>
                          <w:spacing w:after="0" w:line="240" w:lineRule="auto"/>
                          <w:rPr>
                            <w:rFonts w:ascii="Times New Roman" w:hAnsi="Times New Roman" w:cs="Times New Roman"/>
                            <w:color w:val="626879"/>
                          </w:rPr>
                        </w:pPr>
                      </w:p>
                      <w:p w:rsidR="00943AEF" w:rsidRPr="00915D31" w:rsidRDefault="00943AEF" w:rsidP="00915D31">
                        <w:pPr>
                          <w:spacing w:after="0" w:line="240" w:lineRule="auto"/>
                          <w:rPr>
                            <w:rFonts w:ascii="Times New Roman" w:hAnsi="Times New Roman" w:cs="Times New Roman"/>
                            <w:color w:val="626879"/>
                            <w:spacing w:val="-37"/>
                          </w:rPr>
                        </w:pPr>
                        <w:r w:rsidRPr="00915D31">
                          <w:rPr>
                            <w:rFonts w:ascii="Times New Roman" w:hAnsi="Times New Roman" w:cs="Times New Roman"/>
                            <w:color w:val="626879"/>
                          </w:rPr>
                          <w:t>Включение</w:t>
                        </w:r>
                        <w:r w:rsidRPr="00915D31">
                          <w:rPr>
                            <w:rFonts w:ascii="Times New Roman" w:hAnsi="Times New Roman" w:cs="Times New Roman"/>
                            <w:color w:val="626879"/>
                            <w:spacing w:val="-6"/>
                          </w:rPr>
                          <w:t xml:space="preserve"> </w:t>
                        </w:r>
                        <w:r w:rsidRPr="00915D31">
                          <w:rPr>
                            <w:rFonts w:ascii="Times New Roman" w:hAnsi="Times New Roman" w:cs="Times New Roman"/>
                            <w:color w:val="626879"/>
                          </w:rPr>
                          <w:t>ЦУР</w:t>
                        </w:r>
                        <w:r w:rsidRPr="00915D31">
                          <w:rPr>
                            <w:rFonts w:ascii="Times New Roman" w:hAnsi="Times New Roman" w:cs="Times New Roman"/>
                            <w:color w:val="626879"/>
                            <w:spacing w:val="-5"/>
                          </w:rPr>
                          <w:t xml:space="preserve"> </w:t>
                        </w:r>
                        <w:r w:rsidRPr="00915D31">
                          <w:rPr>
                            <w:rFonts w:ascii="Times New Roman" w:hAnsi="Times New Roman" w:cs="Times New Roman"/>
                            <w:color w:val="626879"/>
                          </w:rPr>
                          <w:t>в</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проце</w:t>
                        </w:r>
                        <w:r w:rsidRPr="00915D31">
                          <w:rPr>
                            <w:rFonts w:ascii="Times New Roman" w:hAnsi="Times New Roman" w:cs="Times New Roman"/>
                            <w:color w:val="626879"/>
                          </w:rPr>
                          <w:t>сс</w:t>
                        </w:r>
                        <w:r w:rsidRPr="00915D31">
                          <w:rPr>
                            <w:rFonts w:ascii="Times New Roman" w:hAnsi="Times New Roman" w:cs="Times New Roman"/>
                            <w:color w:val="626879"/>
                            <w:spacing w:val="-6"/>
                          </w:rPr>
                          <w:t xml:space="preserve"> </w:t>
                        </w:r>
                        <w:r w:rsidRPr="00915D31">
                          <w:rPr>
                            <w:rFonts w:ascii="Times New Roman" w:hAnsi="Times New Roman" w:cs="Times New Roman"/>
                            <w:color w:val="626879"/>
                          </w:rPr>
                          <w:t>стратегического</w:t>
                        </w:r>
                        <w:r w:rsidRPr="00915D31">
                          <w:rPr>
                            <w:rFonts w:ascii="Times New Roman" w:hAnsi="Times New Roman" w:cs="Times New Roman"/>
                            <w:color w:val="626879"/>
                            <w:spacing w:val="-3"/>
                          </w:rPr>
                          <w:t xml:space="preserve"> </w:t>
                        </w:r>
                        <w:r w:rsidRPr="00915D31">
                          <w:rPr>
                            <w:rFonts w:ascii="Times New Roman" w:hAnsi="Times New Roman" w:cs="Times New Roman"/>
                            <w:color w:val="626879"/>
                          </w:rPr>
                          <w:t>планирования</w:t>
                        </w:r>
                        <w:r w:rsidRPr="00915D31">
                          <w:rPr>
                            <w:rFonts w:ascii="Times New Roman" w:hAnsi="Times New Roman" w:cs="Times New Roman"/>
                            <w:color w:val="626879"/>
                            <w:spacing w:val="-5"/>
                          </w:rPr>
                          <w:t xml:space="preserve"> </w:t>
                        </w:r>
                        <w:r w:rsidRPr="00915D31">
                          <w:rPr>
                            <w:rFonts w:ascii="Times New Roman" w:hAnsi="Times New Roman" w:cs="Times New Roman"/>
                            <w:color w:val="626879"/>
                          </w:rPr>
                          <w:t>SAI</w:t>
                        </w:r>
                        <w:r w:rsidRPr="00915D31">
                          <w:rPr>
                            <w:rFonts w:ascii="Times New Roman" w:hAnsi="Times New Roman" w:cs="Times New Roman"/>
                            <w:color w:val="626879"/>
                            <w:spacing w:val="-37"/>
                          </w:rPr>
                          <w:t xml:space="preserve"> </w:t>
                        </w:r>
                      </w:p>
                      <w:p w:rsidR="00943AEF" w:rsidRDefault="00943AEF" w:rsidP="00915D31">
                        <w:pPr>
                          <w:spacing w:after="0" w:line="240" w:lineRule="auto"/>
                          <w:rPr>
                            <w:rFonts w:ascii="Times New Roman" w:hAnsi="Times New Roman" w:cs="Times New Roman"/>
                            <w:color w:val="626879"/>
                          </w:rPr>
                        </w:pPr>
                      </w:p>
                      <w:p w:rsidR="00943AEF" w:rsidRPr="00915D31" w:rsidRDefault="00943AEF" w:rsidP="00915D31">
                        <w:pPr>
                          <w:spacing w:after="0" w:line="240" w:lineRule="auto"/>
                          <w:rPr>
                            <w:rFonts w:ascii="Times New Roman" w:hAnsi="Times New Roman" w:cs="Times New Roman"/>
                          </w:rPr>
                        </w:pPr>
                        <w:r w:rsidRPr="00915D31">
                          <w:rPr>
                            <w:rFonts w:ascii="Times New Roman" w:hAnsi="Times New Roman" w:cs="Times New Roman"/>
                            <w:color w:val="626879"/>
                          </w:rPr>
                          <w:t>Переосмысление</w:t>
                        </w:r>
                        <w:r w:rsidRPr="00915D31">
                          <w:rPr>
                            <w:rFonts w:ascii="Times New Roman" w:hAnsi="Times New Roman" w:cs="Times New Roman"/>
                            <w:color w:val="626879"/>
                            <w:spacing w:val="-2"/>
                          </w:rPr>
                          <w:t xml:space="preserve"> </w:t>
                        </w:r>
                        <w:r w:rsidRPr="00915D31">
                          <w:rPr>
                            <w:rFonts w:ascii="Times New Roman" w:hAnsi="Times New Roman" w:cs="Times New Roman"/>
                            <w:color w:val="626879"/>
                          </w:rPr>
                          <w:t>подходов</w:t>
                        </w:r>
                        <w:r w:rsidRPr="00915D31">
                          <w:rPr>
                            <w:rFonts w:ascii="Times New Roman" w:hAnsi="Times New Roman" w:cs="Times New Roman"/>
                            <w:color w:val="626879"/>
                            <w:spacing w:val="-1"/>
                          </w:rPr>
                          <w:t xml:space="preserve"> </w:t>
                        </w:r>
                        <w:r w:rsidRPr="00915D31">
                          <w:rPr>
                            <w:rFonts w:ascii="Times New Roman" w:hAnsi="Times New Roman" w:cs="Times New Roman"/>
                            <w:color w:val="626879"/>
                          </w:rPr>
                          <w:t>к аудиту и</w:t>
                        </w:r>
                        <w:r w:rsidRPr="00915D31">
                          <w:rPr>
                            <w:rFonts w:ascii="Times New Roman" w:hAnsi="Times New Roman" w:cs="Times New Roman"/>
                            <w:color w:val="626879"/>
                            <w:spacing w:val="-2"/>
                          </w:rPr>
                          <w:t xml:space="preserve"> </w:t>
                        </w:r>
                        <w:r w:rsidRPr="00915D31">
                          <w:rPr>
                            <w:rFonts w:ascii="Times New Roman" w:hAnsi="Times New Roman" w:cs="Times New Roman"/>
                            <w:color w:val="626879"/>
                          </w:rPr>
                          <w:t>методологии</w:t>
                        </w:r>
                      </w:p>
                      <w:p w:rsidR="00943AEF" w:rsidRDefault="00943AEF" w:rsidP="00915D31">
                        <w:pPr>
                          <w:spacing w:after="0" w:line="240" w:lineRule="auto"/>
                          <w:rPr>
                            <w:rFonts w:ascii="Times New Roman" w:hAnsi="Times New Roman" w:cs="Times New Roman"/>
                            <w:color w:val="626879"/>
                          </w:rPr>
                        </w:pPr>
                      </w:p>
                      <w:p w:rsidR="00943AEF" w:rsidRPr="00915D31" w:rsidRDefault="00943AEF" w:rsidP="00915D31">
                        <w:pPr>
                          <w:spacing w:after="0" w:line="240" w:lineRule="auto"/>
                          <w:rPr>
                            <w:rFonts w:ascii="Times New Roman" w:hAnsi="Times New Roman" w:cs="Times New Roman"/>
                          </w:rPr>
                        </w:pPr>
                        <w:r w:rsidRPr="00915D31">
                          <w:rPr>
                            <w:rFonts w:ascii="Times New Roman" w:hAnsi="Times New Roman" w:cs="Times New Roman"/>
                            <w:color w:val="626879"/>
                          </w:rPr>
                          <w:t>Пересмотр</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организационной</w:t>
                        </w:r>
                        <w:r w:rsidRPr="00915D31">
                          <w:rPr>
                            <w:rFonts w:ascii="Times New Roman" w:hAnsi="Times New Roman" w:cs="Times New Roman"/>
                            <w:color w:val="626879"/>
                            <w:spacing w:val="-4"/>
                          </w:rPr>
                          <w:t xml:space="preserve"> </w:t>
                        </w:r>
                        <w:r w:rsidRPr="00915D31">
                          <w:rPr>
                            <w:rFonts w:ascii="Times New Roman" w:hAnsi="Times New Roman" w:cs="Times New Roman"/>
                            <w:color w:val="626879"/>
                          </w:rPr>
                          <w:t>структуры SAI</w:t>
                        </w:r>
                      </w:p>
                    </w:txbxContent>
                  </v:textbox>
                </v:shape>
                <w10:wrap type="topAndBottom" anchorx="page"/>
              </v:group>
            </w:pict>
          </mc:Fallback>
        </mc:AlternateContent>
      </w:r>
    </w:p>
    <w:p w:rsidR="00CC4B40" w:rsidRPr="00CC4B40" w:rsidRDefault="00CC4B40" w:rsidP="00FE4871">
      <w:pPr>
        <w:tabs>
          <w:tab w:val="left" w:pos="709"/>
        </w:tabs>
        <w:spacing w:after="0" w:line="240" w:lineRule="auto"/>
        <w:ind w:firstLine="708"/>
        <w:jc w:val="center"/>
        <w:rPr>
          <w:rFonts w:ascii="Times New Roman" w:eastAsia="Times New Roman" w:hAnsi="Times New Roman" w:cs="Times New Roman"/>
          <w:sz w:val="16"/>
          <w:szCs w:val="16"/>
          <w:lang w:eastAsia="ru-RU"/>
        </w:rPr>
      </w:pPr>
    </w:p>
    <w:p w:rsidR="00D13C09" w:rsidRPr="00272B1D" w:rsidRDefault="00D13C09" w:rsidP="00CC4B40">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Рисунок </w:t>
      </w:r>
      <w:r w:rsidR="006B085E" w:rsidRPr="00272B1D">
        <w:rPr>
          <w:rFonts w:ascii="Times New Roman" w:eastAsia="Times New Roman" w:hAnsi="Times New Roman" w:cs="Times New Roman"/>
          <w:sz w:val="28"/>
          <w:szCs w:val="28"/>
          <w:lang w:eastAsia="ru-RU"/>
        </w:rPr>
        <w:t>4</w:t>
      </w:r>
      <w:r w:rsidR="00C870BC">
        <w:rPr>
          <w:rFonts w:ascii="Times New Roman" w:eastAsia="Times New Roman" w:hAnsi="Times New Roman" w:cs="Times New Roman"/>
          <w:sz w:val="28"/>
          <w:szCs w:val="28"/>
          <w:lang w:eastAsia="ru-RU"/>
        </w:rPr>
        <w:t>0</w:t>
      </w:r>
      <w:r w:rsidR="006B085E" w:rsidRPr="00272B1D">
        <w:rPr>
          <w:rFonts w:ascii="Times New Roman" w:eastAsia="Times New Roman" w:hAnsi="Times New Roman" w:cs="Times New Roman"/>
          <w:sz w:val="28"/>
          <w:szCs w:val="28"/>
          <w:lang w:eastAsia="ru-RU"/>
        </w:rPr>
        <w:t xml:space="preserve"> </w:t>
      </w:r>
      <w:r w:rsidR="00CC4B40">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w:t>
      </w:r>
      <w:r w:rsidRPr="00272B1D">
        <w:rPr>
          <w:rFonts w:ascii="Times New Roman" w:eastAsia="Palatino Linotype" w:hAnsi="Times New Roman" w:cs="Times New Roman"/>
          <w:sz w:val="28"/>
          <w:szCs w:val="28"/>
        </w:rPr>
        <w:t>Меры, принимаемые внутри SAI</w:t>
      </w:r>
    </w:p>
    <w:p w:rsidR="00D13C09" w:rsidRPr="00272B1D" w:rsidRDefault="00D13C09" w:rsidP="00FE4871">
      <w:pPr>
        <w:tabs>
          <w:tab w:val="left" w:pos="709"/>
        </w:tabs>
        <w:spacing w:after="0" w:line="240" w:lineRule="auto"/>
        <w:ind w:firstLine="708"/>
        <w:jc w:val="center"/>
        <w:rPr>
          <w:rFonts w:ascii="Times New Roman" w:eastAsia="Times New Roman" w:hAnsi="Times New Roman" w:cs="Times New Roman"/>
          <w:b/>
          <w:sz w:val="28"/>
          <w:szCs w:val="28"/>
          <w:lang w:eastAsia="ru-RU"/>
        </w:rPr>
      </w:pPr>
    </w:p>
    <w:p w:rsidR="00824CEE" w:rsidRPr="00272B1D" w:rsidRDefault="00D13C09" w:rsidP="00FE4871">
      <w:pPr>
        <w:tabs>
          <w:tab w:val="left" w:pos="709"/>
        </w:tabs>
        <w:spacing w:after="0" w:line="240" w:lineRule="auto"/>
        <w:ind w:firstLine="708"/>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Таким образом,</w:t>
      </w:r>
      <w:r w:rsidR="006B085E" w:rsidRPr="00272B1D">
        <w:rPr>
          <w:rFonts w:ascii="Times New Roman" w:eastAsia="Times New Roman" w:hAnsi="Times New Roman" w:cs="Times New Roman"/>
          <w:sz w:val="28"/>
          <w:szCs w:val="28"/>
          <w:lang w:eastAsia="ru-RU"/>
        </w:rPr>
        <w:t xml:space="preserve"> можно сделать следующие выводы.</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Стратегия INTOSAI по ЦУР носит многоуровневый и разноплановый характер. Аудит подготовленности государств к реализации ЦУР и мониторинг их достижения занимают заметное место в ключевых документах организации, включая Московскую декларацию, принятую по итогам XXIII Конгресса INTOSAI в сентябре 2019 г.</w:t>
      </w:r>
    </w:p>
    <w:p w:rsidR="00824CEE" w:rsidRPr="00272B1D" w:rsidRDefault="00824CEE"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Активизация работы по тематике ЦУР в INTOSAI в рамках региональных организаций и рабочих органов INTOSAI, включая Рабочую группу по ЦУР и ключевым показателям устойчивого развития, а также на уровне отдельных SAI создает предпосылки для повышения роли аудиторского сообщества в обеспечении устойчивого развития на национальном и глобальном уровнях.</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При общем ухудшении предпосылок для достижения плановых показателей ЦУР в связи с пандемией COVID-19 все большее значение играет повышение роли SAI в оценке деятельности национальных правительств и определении соответствия национальных стратегических документов принципам устойчивого развития.</w:t>
      </w:r>
    </w:p>
    <w:p w:rsidR="00D13C09" w:rsidRPr="00272B1D" w:rsidRDefault="00DE62C1"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DE62C1">
        <w:rPr>
          <w:rFonts w:ascii="Times New Roman" w:eastAsia="Times New Roman" w:hAnsi="Times New Roman" w:cs="Times New Roman"/>
          <w:sz w:val="28"/>
          <w:szCs w:val="28"/>
          <w:lang w:eastAsia="ru-RU"/>
        </w:rPr>
        <w:t>Стратегия ИНТОСАИ по ЦУР носит многоуровневый и разноплановый характер. При общем ухудшении предпосылок для достижения плановых показателей ЦУР в связи с пандемией COVID-19 всѐ большее значение играет повышение роли ВОА в оценке деятельности национальных правительств и определении соответствия национальных стратегических документов.</w:t>
      </w:r>
      <w:r w:rsidR="006B085E" w:rsidRPr="00272B1D">
        <w:rPr>
          <w:rFonts w:ascii="Times New Roman" w:eastAsia="Times New Roman" w:hAnsi="Times New Roman" w:cs="Times New Roman"/>
          <w:sz w:val="28"/>
          <w:szCs w:val="28"/>
          <w:lang w:eastAsia="ru-RU"/>
        </w:rPr>
        <w:t xml:space="preserve"> [107]</w:t>
      </w:r>
      <w:r w:rsidR="00D13C09" w:rsidRPr="00272B1D">
        <w:rPr>
          <w:rFonts w:ascii="Times New Roman" w:eastAsia="Times New Roman" w:hAnsi="Times New Roman" w:cs="Times New Roman"/>
          <w:sz w:val="28"/>
          <w:szCs w:val="28"/>
          <w:lang w:eastAsia="ru-RU"/>
        </w:rPr>
        <w:t>.</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Тематические акценты в вопросах аудита ЦУР сместились следующим образом: приоритет отдается ЦУР №3 «Хорошее здоровье и благополучие», ЦУР №5 «Гендерное равенство», ЦУР №16 «Мир, правосудие и эффективные институты».</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Принятие обоснованных решений по планированию на ранних этапах процесса аудита является ключом к своевременному завершению аудита</w:t>
      </w:r>
      <w:r w:rsidR="006B085E" w:rsidRPr="00272B1D">
        <w:rPr>
          <w:rFonts w:ascii="Times New Roman" w:eastAsia="Times New Roman" w:hAnsi="Times New Roman" w:cs="Times New Roman"/>
          <w:sz w:val="28"/>
          <w:szCs w:val="28"/>
          <w:lang w:eastAsia="ru-RU"/>
        </w:rPr>
        <w:t xml:space="preserve"> [108]</w:t>
      </w:r>
      <w:r w:rsidRPr="00272B1D">
        <w:rPr>
          <w:rFonts w:ascii="Times New Roman" w:eastAsia="Times New Roman" w:hAnsi="Times New Roman" w:cs="Times New Roman"/>
          <w:sz w:val="28"/>
          <w:szCs w:val="28"/>
          <w:lang w:eastAsia="ru-RU"/>
        </w:rPr>
        <w:t>. Многие команды используют архивные данные, чтобы определить, сколько времени займет аудит. Но каждый аудит и каждая аудиторская организация отличаются друг от друга, поэтому невозможно составить графики и рекомендации на основе прошлого опыта, которые можно применить ко всем ситуациям. Несколько простых схем могут позволить аудиторским группам проводить более глубокие обсуждения на более ранних этапах и</w:t>
      </w:r>
      <w:r w:rsidRPr="00272B1D">
        <w:rPr>
          <w:rFonts w:ascii="Times New Roman" w:eastAsia="Times New Roman" w:hAnsi="Times New Roman" w:cs="Times New Roman"/>
          <w:sz w:val="20"/>
          <w:szCs w:val="20"/>
          <w:lang w:eastAsia="ru-RU"/>
        </w:rPr>
        <w:t xml:space="preserve"> </w:t>
      </w:r>
      <w:r w:rsidRPr="00272B1D">
        <w:rPr>
          <w:rFonts w:ascii="Times New Roman" w:eastAsia="Times New Roman" w:hAnsi="Times New Roman" w:cs="Times New Roman"/>
          <w:sz w:val="28"/>
          <w:szCs w:val="28"/>
          <w:lang w:eastAsia="ru-RU"/>
        </w:rPr>
        <w:t>самым противостоять тем трудностям и задачам, которые часто вызывают проблемы на более поздних этапах аудита. Эти инструменты принятия решений также могут облегчить общение с заинтересованными сторонами и руководством организации, позволяя им быстро оценить ситуацию и принять участие в планировании аудита, а также выработать решения относительно ресурсов.</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«Тепловая карта» (</w:t>
      </w:r>
      <w:r w:rsidR="006B085E" w:rsidRPr="00272B1D">
        <w:rPr>
          <w:rFonts w:ascii="Times New Roman" w:eastAsia="Times New Roman" w:hAnsi="Times New Roman" w:cs="Times New Roman"/>
          <w:sz w:val="28"/>
          <w:szCs w:val="28"/>
          <w:lang w:eastAsia="ru-RU"/>
        </w:rPr>
        <w:t>рисунок 4</w:t>
      </w:r>
      <w:r w:rsidR="00C870BC">
        <w:rPr>
          <w:rFonts w:ascii="Times New Roman" w:eastAsia="Times New Roman" w:hAnsi="Times New Roman" w:cs="Times New Roman"/>
          <w:sz w:val="28"/>
          <w:szCs w:val="28"/>
          <w:lang w:eastAsia="ru-RU"/>
        </w:rPr>
        <w:t>1</w:t>
      </w:r>
      <w:r w:rsidRPr="00272B1D">
        <w:rPr>
          <w:rFonts w:ascii="Times New Roman" w:eastAsia="Times New Roman" w:hAnsi="Times New Roman" w:cs="Times New Roman"/>
          <w:sz w:val="28"/>
          <w:szCs w:val="28"/>
          <w:lang w:eastAsia="ru-RU"/>
        </w:rPr>
        <w:t>) может помочь группам быстро и проактивно оценить сложность аудита по двум параметрам: объем и методология. В левой части представлены факторы, влияющие на объем аудита, а в правой - факторы, влияющие на методологическую сложность аудита.</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p>
    <w:p w:rsidR="00D13C09" w:rsidRPr="00272B1D" w:rsidRDefault="00D13C09" w:rsidP="00CC4B40">
      <w:pPr>
        <w:tabs>
          <w:tab w:val="left" w:pos="709"/>
        </w:tabs>
        <w:spacing w:after="0" w:line="240" w:lineRule="auto"/>
        <w:jc w:val="center"/>
        <w:rPr>
          <w:rFonts w:ascii="Times New Roman" w:eastAsia="Times New Roman" w:hAnsi="Times New Roman" w:cs="Times New Roman"/>
          <w:sz w:val="28"/>
          <w:szCs w:val="28"/>
          <w:lang w:val="en-US" w:eastAsia="ru-RU"/>
        </w:rPr>
      </w:pPr>
      <w:r w:rsidRPr="00272B1D">
        <w:rPr>
          <w:rFonts w:ascii="Times New Roman" w:eastAsia="Times New Roman" w:hAnsi="Times New Roman" w:cs="Times New Roman"/>
          <w:noProof/>
          <w:sz w:val="28"/>
          <w:szCs w:val="28"/>
          <w:lang w:eastAsia="ru-RU"/>
        </w:rPr>
        <w:drawing>
          <wp:inline distT="0" distB="0" distL="0" distR="0" wp14:anchorId="7728E84A" wp14:editId="77644827">
            <wp:extent cx="3371215" cy="2451100"/>
            <wp:effectExtent l="0" t="0" r="635" b="635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371215" cy="2451100"/>
                    </a:xfrm>
                    <a:prstGeom prst="rect">
                      <a:avLst/>
                    </a:prstGeom>
                    <a:noFill/>
                  </pic:spPr>
                </pic:pic>
              </a:graphicData>
            </a:graphic>
          </wp:inline>
        </w:drawing>
      </w:r>
    </w:p>
    <w:p w:rsidR="00CC4B40" w:rsidRPr="00CC4B40" w:rsidRDefault="00CC4B40" w:rsidP="00FE4871">
      <w:pPr>
        <w:tabs>
          <w:tab w:val="left" w:pos="709"/>
        </w:tabs>
        <w:spacing w:after="0" w:line="240" w:lineRule="auto"/>
        <w:ind w:firstLine="708"/>
        <w:jc w:val="both"/>
        <w:rPr>
          <w:rFonts w:ascii="Times New Roman" w:eastAsia="Times New Roman" w:hAnsi="Times New Roman" w:cs="Times New Roman"/>
          <w:sz w:val="16"/>
          <w:szCs w:val="16"/>
          <w:lang w:eastAsia="ru-RU"/>
        </w:rPr>
      </w:pPr>
    </w:p>
    <w:p w:rsidR="00D13C09" w:rsidRPr="00272B1D" w:rsidRDefault="006B085E" w:rsidP="00CC4B40">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Рисунок 4</w:t>
      </w:r>
      <w:r w:rsidR="00C870BC">
        <w:rPr>
          <w:rFonts w:ascii="Times New Roman" w:eastAsia="Times New Roman" w:hAnsi="Times New Roman" w:cs="Times New Roman"/>
          <w:sz w:val="28"/>
          <w:szCs w:val="28"/>
          <w:lang w:eastAsia="ru-RU"/>
        </w:rPr>
        <w:t>1</w:t>
      </w:r>
      <w:r w:rsidRPr="00272B1D">
        <w:rPr>
          <w:rFonts w:ascii="Times New Roman" w:eastAsia="Times New Roman" w:hAnsi="Times New Roman" w:cs="Times New Roman"/>
          <w:sz w:val="28"/>
          <w:szCs w:val="28"/>
          <w:lang w:eastAsia="ru-RU"/>
        </w:rPr>
        <w:t xml:space="preserve"> </w:t>
      </w:r>
      <w:r w:rsidR="00CC4B40">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w:t>
      </w:r>
      <w:r w:rsidR="00D13C09" w:rsidRPr="00272B1D">
        <w:rPr>
          <w:rFonts w:ascii="Times New Roman" w:eastAsia="Times New Roman" w:hAnsi="Times New Roman" w:cs="Times New Roman"/>
          <w:sz w:val="28"/>
          <w:szCs w:val="28"/>
          <w:lang w:eastAsia="ru-RU"/>
        </w:rPr>
        <w:t>Тепловая карта с указанием факторов объема и методологических факторов</w:t>
      </w:r>
    </w:p>
    <w:p w:rsidR="006B085E" w:rsidRPr="00272B1D" w:rsidRDefault="006B085E"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p>
    <w:p w:rsidR="00D13C09" w:rsidRPr="00272B1D" w:rsidRDefault="006B085E"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Можно выделить следующие факторы. </w:t>
      </w:r>
      <w:r w:rsidR="00D13C09" w:rsidRPr="00272B1D">
        <w:rPr>
          <w:rFonts w:ascii="Times New Roman" w:eastAsia="Times New Roman" w:hAnsi="Times New Roman" w:cs="Times New Roman"/>
          <w:sz w:val="28"/>
          <w:szCs w:val="28"/>
          <w:lang w:eastAsia="ru-RU"/>
        </w:rPr>
        <w:t>Факторы объема:</w:t>
      </w:r>
    </w:p>
    <w:p w:rsidR="00D13C09" w:rsidRPr="00272B1D" w:rsidRDefault="00CC4B4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D13C09" w:rsidRPr="00272B1D">
        <w:rPr>
          <w:rFonts w:ascii="Times New Roman" w:eastAsia="Times New Roman" w:hAnsi="Times New Roman" w:cs="Times New Roman"/>
          <w:sz w:val="28"/>
          <w:szCs w:val="28"/>
          <w:lang w:eastAsia="ru-RU"/>
        </w:rPr>
        <w:t>Масштаб программы/стоимость</w:t>
      </w:r>
      <w:r w:rsidR="00720DE0">
        <w:rPr>
          <w:rFonts w:ascii="Times New Roman" w:eastAsia="Times New Roman" w:hAnsi="Times New Roman" w:cs="Times New Roman"/>
          <w:sz w:val="28"/>
          <w:szCs w:val="28"/>
          <w:lang w:eastAsia="ru-RU"/>
        </w:rPr>
        <w:t>.</w:t>
      </w:r>
    </w:p>
    <w:p w:rsidR="00D13C09" w:rsidRPr="00272B1D" w:rsidRDefault="00CC4B4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D13C09" w:rsidRPr="00272B1D">
        <w:rPr>
          <w:rFonts w:ascii="Times New Roman" w:eastAsia="Times New Roman" w:hAnsi="Times New Roman" w:cs="Times New Roman"/>
          <w:sz w:val="28"/>
          <w:szCs w:val="28"/>
          <w:lang w:eastAsia="ru-RU"/>
        </w:rPr>
        <w:t>Сложность программы</w:t>
      </w:r>
      <w:r w:rsidR="00720DE0">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D13C09" w:rsidRPr="00272B1D">
        <w:rPr>
          <w:rFonts w:ascii="Times New Roman" w:eastAsia="Times New Roman" w:hAnsi="Times New Roman" w:cs="Times New Roman"/>
          <w:sz w:val="28"/>
          <w:szCs w:val="28"/>
          <w:lang w:eastAsia="ru-RU"/>
        </w:rPr>
        <w:t>Оценочный или описательный</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D13C09" w:rsidRPr="00272B1D">
        <w:rPr>
          <w:rFonts w:ascii="Times New Roman" w:eastAsia="Times New Roman" w:hAnsi="Times New Roman" w:cs="Times New Roman"/>
          <w:sz w:val="28"/>
          <w:szCs w:val="28"/>
          <w:lang w:eastAsia="ru-RU"/>
        </w:rPr>
        <w:t>Количество лиц, принимающих решения</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D13C09" w:rsidRPr="00272B1D">
        <w:rPr>
          <w:rFonts w:ascii="Times New Roman" w:eastAsia="Times New Roman" w:hAnsi="Times New Roman" w:cs="Times New Roman"/>
          <w:sz w:val="28"/>
          <w:szCs w:val="28"/>
          <w:lang w:eastAsia="ru-RU"/>
        </w:rPr>
        <w:t>Количество организаций</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D13C09" w:rsidRPr="00272B1D">
        <w:rPr>
          <w:rFonts w:ascii="Times New Roman" w:eastAsia="Times New Roman" w:hAnsi="Times New Roman" w:cs="Times New Roman"/>
          <w:sz w:val="28"/>
          <w:szCs w:val="28"/>
          <w:lang w:eastAsia="ru-RU"/>
        </w:rPr>
        <w:t>Количество мест</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D13C09" w:rsidRPr="00272B1D">
        <w:rPr>
          <w:rFonts w:ascii="Times New Roman" w:eastAsia="Times New Roman" w:hAnsi="Times New Roman" w:cs="Times New Roman"/>
          <w:sz w:val="28"/>
          <w:szCs w:val="28"/>
          <w:lang w:eastAsia="ru-RU"/>
        </w:rPr>
        <w:t>Количество лет</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D13C09" w:rsidRPr="00272B1D">
        <w:rPr>
          <w:rFonts w:ascii="Times New Roman" w:eastAsia="Times New Roman" w:hAnsi="Times New Roman" w:cs="Times New Roman"/>
          <w:sz w:val="28"/>
          <w:szCs w:val="28"/>
          <w:lang w:eastAsia="ru-RU"/>
        </w:rPr>
        <w:t>Единица(и) анализа</w:t>
      </w:r>
      <w:r>
        <w:rPr>
          <w:rFonts w:ascii="Times New Roman" w:eastAsia="Times New Roman" w:hAnsi="Times New Roman" w:cs="Times New Roman"/>
          <w:sz w:val="28"/>
          <w:szCs w:val="28"/>
          <w:lang w:eastAsia="ru-RU"/>
        </w:rPr>
        <w:t>.</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Факторы методологии:</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D13C09" w:rsidRPr="00272B1D">
        <w:rPr>
          <w:rFonts w:ascii="Times New Roman" w:eastAsia="Times New Roman" w:hAnsi="Times New Roman" w:cs="Times New Roman"/>
          <w:sz w:val="28"/>
          <w:szCs w:val="28"/>
          <w:lang w:eastAsia="ru-RU"/>
        </w:rPr>
        <w:t>Предыдущие аудиты по данному вопросу</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D13C09" w:rsidRPr="00272B1D">
        <w:rPr>
          <w:rFonts w:ascii="Times New Roman" w:eastAsia="Times New Roman" w:hAnsi="Times New Roman" w:cs="Times New Roman"/>
          <w:sz w:val="28"/>
          <w:szCs w:val="28"/>
          <w:lang w:eastAsia="ru-RU"/>
        </w:rPr>
        <w:t>Уровень сотрудничества с проверяемым учреждением</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D13C09" w:rsidRPr="00272B1D">
        <w:rPr>
          <w:rFonts w:ascii="Times New Roman" w:eastAsia="Times New Roman" w:hAnsi="Times New Roman" w:cs="Times New Roman"/>
          <w:sz w:val="28"/>
          <w:szCs w:val="28"/>
          <w:lang w:eastAsia="ru-RU"/>
        </w:rPr>
        <w:t>Оценочный и описательный методы</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D13C09" w:rsidRPr="00272B1D">
        <w:rPr>
          <w:rFonts w:ascii="Times New Roman" w:eastAsia="Times New Roman" w:hAnsi="Times New Roman" w:cs="Times New Roman"/>
          <w:sz w:val="28"/>
          <w:szCs w:val="28"/>
          <w:lang w:eastAsia="ru-RU"/>
        </w:rPr>
        <w:t>Применимые критерии</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D13C09" w:rsidRPr="00272B1D">
        <w:rPr>
          <w:rFonts w:ascii="Times New Roman" w:eastAsia="Times New Roman" w:hAnsi="Times New Roman" w:cs="Times New Roman"/>
          <w:sz w:val="28"/>
          <w:szCs w:val="28"/>
          <w:lang w:eastAsia="ru-RU"/>
        </w:rPr>
        <w:t>Установленная база данных (базы данных)</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D13C09" w:rsidRPr="00272B1D">
        <w:rPr>
          <w:rFonts w:ascii="Times New Roman" w:eastAsia="Times New Roman" w:hAnsi="Times New Roman" w:cs="Times New Roman"/>
          <w:sz w:val="28"/>
          <w:szCs w:val="28"/>
          <w:lang w:eastAsia="ru-RU"/>
        </w:rPr>
        <w:t>Основные доказательства/работа на местах</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00D13C09" w:rsidRPr="00272B1D">
        <w:rPr>
          <w:rFonts w:ascii="Times New Roman" w:eastAsia="Times New Roman" w:hAnsi="Times New Roman" w:cs="Times New Roman"/>
          <w:sz w:val="28"/>
          <w:szCs w:val="28"/>
          <w:lang w:eastAsia="ru-RU"/>
        </w:rPr>
        <w:t>Методы сбора/отбора</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00D13C09" w:rsidRPr="00272B1D">
        <w:rPr>
          <w:rFonts w:ascii="Times New Roman" w:eastAsia="Times New Roman" w:hAnsi="Times New Roman" w:cs="Times New Roman"/>
          <w:sz w:val="28"/>
          <w:szCs w:val="28"/>
          <w:lang w:eastAsia="ru-RU"/>
        </w:rPr>
        <w:t>Количество целей</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00D13C09" w:rsidRPr="00272B1D">
        <w:rPr>
          <w:rFonts w:ascii="Times New Roman" w:eastAsia="Times New Roman" w:hAnsi="Times New Roman" w:cs="Times New Roman"/>
          <w:sz w:val="28"/>
          <w:szCs w:val="28"/>
          <w:lang w:eastAsia="ru-RU"/>
        </w:rPr>
        <w:t>Продолжительность командировки</w:t>
      </w:r>
      <w:r>
        <w:rPr>
          <w:rFonts w:ascii="Times New Roman" w:eastAsia="Times New Roman" w:hAnsi="Times New Roman" w:cs="Times New Roman"/>
          <w:sz w:val="28"/>
          <w:szCs w:val="28"/>
          <w:lang w:eastAsia="ru-RU"/>
        </w:rPr>
        <w:t>.</w:t>
      </w:r>
    </w:p>
    <w:p w:rsidR="00D13C09"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10 </w:t>
      </w:r>
      <w:r w:rsidR="00824CEE" w:rsidRPr="00272B1D">
        <w:rPr>
          <w:rFonts w:ascii="Times New Roman" w:eastAsia="Times New Roman" w:hAnsi="Times New Roman" w:cs="Times New Roman"/>
          <w:sz w:val="28"/>
          <w:szCs w:val="28"/>
          <w:lang w:eastAsia="ru-RU"/>
        </w:rPr>
        <w:t>Единица</w:t>
      </w:r>
      <w:r w:rsidR="00D13C09" w:rsidRPr="00272B1D">
        <w:rPr>
          <w:rFonts w:ascii="Times New Roman" w:eastAsia="Times New Roman" w:hAnsi="Times New Roman" w:cs="Times New Roman"/>
          <w:sz w:val="28"/>
          <w:szCs w:val="28"/>
          <w:lang w:eastAsia="ru-RU"/>
        </w:rPr>
        <w:t xml:space="preserve"> анализа</w:t>
      </w:r>
      <w:r>
        <w:rPr>
          <w:rFonts w:ascii="Times New Roman" w:eastAsia="Times New Roman" w:hAnsi="Times New Roman" w:cs="Times New Roman"/>
          <w:sz w:val="28"/>
          <w:szCs w:val="28"/>
          <w:lang w:eastAsia="ru-RU"/>
        </w:rPr>
        <w:t>.</w:t>
      </w:r>
    </w:p>
    <w:p w:rsidR="00D13C09" w:rsidRPr="00272B1D" w:rsidRDefault="00824CEE"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Использование</w:t>
      </w:r>
      <w:r w:rsidR="00D13C09" w:rsidRPr="00272B1D">
        <w:rPr>
          <w:rFonts w:ascii="Times New Roman" w:eastAsia="Times New Roman" w:hAnsi="Times New Roman" w:cs="Times New Roman"/>
          <w:sz w:val="28"/>
          <w:szCs w:val="28"/>
          <w:lang w:eastAsia="ru-RU"/>
        </w:rPr>
        <w:t xml:space="preserve"> этого</w:t>
      </w:r>
      <w:r w:rsidRPr="00272B1D">
        <w:rPr>
          <w:rFonts w:ascii="Times New Roman" w:eastAsia="Times New Roman" w:hAnsi="Times New Roman" w:cs="Times New Roman"/>
          <w:sz w:val="28"/>
          <w:szCs w:val="28"/>
          <w:lang w:eastAsia="ru-RU"/>
        </w:rPr>
        <w:t xml:space="preserve"> </w:t>
      </w:r>
      <w:r w:rsidR="00D13C09" w:rsidRPr="00272B1D">
        <w:rPr>
          <w:rFonts w:ascii="Times New Roman" w:eastAsia="Times New Roman" w:hAnsi="Times New Roman" w:cs="Times New Roman"/>
          <w:sz w:val="28"/>
          <w:szCs w:val="28"/>
          <w:lang w:eastAsia="ru-RU"/>
        </w:rPr>
        <w:t>списка факторов позволяет командам быстро оценить сложность потенциального аудита и начать планирование с соответствующим балансом ресурсов и осознанием последствий аудита. Команды также могут использовать тепловую карту на протяжении всего процесса аудита, пересматривая цели аудита, чтобы определить, не является ли аудит слишком амбициозным (слишком далеко в красной зоне) или недостаточно значимым (слишком далеко в зеленой зоне).</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p>
    <w:p w:rsidR="00D13C09" w:rsidRPr="00272B1D" w:rsidRDefault="00D13C09" w:rsidP="00720DE0">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noProof/>
          <w:sz w:val="28"/>
          <w:szCs w:val="28"/>
          <w:lang w:eastAsia="ru-RU"/>
        </w:rPr>
        <w:drawing>
          <wp:inline distT="0" distB="0" distL="0" distR="0" wp14:anchorId="5D310850" wp14:editId="3D18C08D">
            <wp:extent cx="5613425" cy="2906973"/>
            <wp:effectExtent l="0" t="0" r="6350" b="8255"/>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5615987" cy="2908300"/>
                    </a:xfrm>
                    <a:prstGeom prst="rect">
                      <a:avLst/>
                    </a:prstGeom>
                    <a:noFill/>
                  </pic:spPr>
                </pic:pic>
              </a:graphicData>
            </a:graphic>
          </wp:inline>
        </w:drawing>
      </w:r>
    </w:p>
    <w:p w:rsidR="00720DE0" w:rsidRPr="00720DE0" w:rsidRDefault="00720DE0" w:rsidP="00720DE0">
      <w:pPr>
        <w:tabs>
          <w:tab w:val="left" w:pos="709"/>
        </w:tabs>
        <w:spacing w:after="0" w:line="240" w:lineRule="auto"/>
        <w:jc w:val="center"/>
        <w:rPr>
          <w:rFonts w:ascii="Times New Roman" w:eastAsia="Times New Roman" w:hAnsi="Times New Roman" w:cs="Times New Roman"/>
          <w:sz w:val="16"/>
          <w:szCs w:val="16"/>
          <w:lang w:eastAsia="ru-RU"/>
        </w:rPr>
      </w:pPr>
    </w:p>
    <w:p w:rsidR="00D13C09" w:rsidRPr="00272B1D" w:rsidRDefault="006B085E" w:rsidP="00720DE0">
      <w:pPr>
        <w:tabs>
          <w:tab w:val="left" w:pos="709"/>
        </w:tabs>
        <w:spacing w:after="0" w:line="240" w:lineRule="auto"/>
        <w:jc w:val="center"/>
        <w:rPr>
          <w:rFonts w:ascii="Times New Roman" w:eastAsia="Times New Roman" w:hAnsi="Times New Roman" w:cs="Times New Roman"/>
          <w:sz w:val="28"/>
          <w:szCs w:val="28"/>
          <w:lang w:eastAsia="ru-RU"/>
        </w:rPr>
      </w:pPr>
      <w:r w:rsidRPr="00C870BC">
        <w:rPr>
          <w:rFonts w:ascii="Times New Roman" w:eastAsia="Times New Roman" w:hAnsi="Times New Roman" w:cs="Times New Roman"/>
          <w:sz w:val="28"/>
          <w:szCs w:val="28"/>
          <w:highlight w:val="yellow"/>
          <w:lang w:eastAsia="ru-RU"/>
        </w:rPr>
        <w:t>Рисунок 4</w:t>
      </w:r>
      <w:r w:rsidR="00C870BC" w:rsidRPr="00C870BC">
        <w:rPr>
          <w:rFonts w:ascii="Times New Roman" w:eastAsia="Times New Roman" w:hAnsi="Times New Roman" w:cs="Times New Roman"/>
          <w:sz w:val="28"/>
          <w:szCs w:val="28"/>
          <w:highlight w:val="yellow"/>
          <w:lang w:eastAsia="ru-RU"/>
        </w:rPr>
        <w:t>2</w:t>
      </w:r>
      <w:r w:rsidRPr="00C870BC">
        <w:rPr>
          <w:rFonts w:ascii="Times New Roman" w:eastAsia="Times New Roman" w:hAnsi="Times New Roman" w:cs="Times New Roman"/>
          <w:sz w:val="28"/>
          <w:szCs w:val="28"/>
          <w:highlight w:val="yellow"/>
          <w:lang w:eastAsia="ru-RU"/>
        </w:rPr>
        <w:t xml:space="preserve"> </w:t>
      </w:r>
      <w:r w:rsidR="00D11243" w:rsidRPr="00C870BC">
        <w:rPr>
          <w:rFonts w:ascii="Times New Roman" w:eastAsia="Times New Roman" w:hAnsi="Times New Roman" w:cs="Times New Roman"/>
          <w:sz w:val="28"/>
          <w:szCs w:val="28"/>
          <w:highlight w:val="yellow"/>
          <w:lang w:eastAsia="ru-RU"/>
        </w:rPr>
        <w:t>–</w:t>
      </w:r>
      <w:r w:rsidRPr="00C870BC">
        <w:rPr>
          <w:rFonts w:ascii="Times New Roman" w:eastAsia="Times New Roman" w:hAnsi="Times New Roman" w:cs="Times New Roman"/>
          <w:sz w:val="28"/>
          <w:szCs w:val="28"/>
          <w:highlight w:val="yellow"/>
          <w:lang w:eastAsia="ru-RU"/>
        </w:rPr>
        <w:t xml:space="preserve"> Диаграмма со стрелками</w:t>
      </w:r>
    </w:p>
    <w:p w:rsidR="006B085E" w:rsidRPr="00272B1D" w:rsidRDefault="006B085E" w:rsidP="00FE4871">
      <w:pPr>
        <w:tabs>
          <w:tab w:val="left" w:pos="709"/>
        </w:tabs>
        <w:spacing w:after="0" w:line="240" w:lineRule="auto"/>
        <w:ind w:firstLine="708"/>
        <w:jc w:val="center"/>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Многие из факторов, влияющих на сложность, в конечном итоге станут ясны в ходе аудита, но преимущество раннего обсуждения заключается в том, что команда и заинтересованные стороны могут начать рассматривать эти факторы и принимать решения на ранней стадии, чтобы обеспечить разумное использование ресурсов.</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Второй простой график, который может помочь командам в принятии решений, </w:t>
      </w:r>
      <w:r w:rsidR="00720DE0">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это «диаграмма со стрелками» (</w:t>
      </w:r>
      <w:r w:rsidR="006B085E" w:rsidRPr="00272B1D">
        <w:rPr>
          <w:rFonts w:ascii="Times New Roman" w:eastAsia="Times New Roman" w:hAnsi="Times New Roman" w:cs="Times New Roman"/>
          <w:sz w:val="28"/>
          <w:szCs w:val="28"/>
          <w:lang w:eastAsia="ru-RU"/>
        </w:rPr>
        <w:t>рисунок 43</w:t>
      </w:r>
      <w:r w:rsidRPr="00272B1D">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0"/>
          <w:szCs w:val="20"/>
          <w:lang w:eastAsia="ru-RU"/>
        </w:rPr>
        <w:t xml:space="preserve"> </w:t>
      </w:r>
      <w:r w:rsidRPr="00272B1D">
        <w:rPr>
          <w:rFonts w:ascii="Times New Roman" w:eastAsia="Times New Roman" w:hAnsi="Times New Roman" w:cs="Times New Roman"/>
          <w:sz w:val="28"/>
          <w:szCs w:val="28"/>
          <w:lang w:eastAsia="ru-RU"/>
        </w:rPr>
        <w:t>который иллюстрирует существенные</w:t>
      </w:r>
      <w:r w:rsidR="00720DE0">
        <w:rPr>
          <w:rFonts w:ascii="Times New Roman" w:eastAsia="Times New Roman" w:hAnsi="Times New Roman" w:cs="Times New Roman"/>
          <w:sz w:val="28"/>
          <w:szCs w:val="28"/>
          <w:lang w:eastAsia="ru-RU"/>
        </w:rPr>
        <w:t xml:space="preserve"> </w:t>
      </w:r>
      <w:r w:rsidRPr="00272B1D">
        <w:rPr>
          <w:rFonts w:ascii="Times New Roman" w:eastAsia="Times New Roman" w:hAnsi="Times New Roman" w:cs="Times New Roman"/>
          <w:sz w:val="28"/>
          <w:szCs w:val="28"/>
          <w:lang w:eastAsia="ru-RU"/>
        </w:rPr>
        <w:t>различия</w:t>
      </w:r>
      <w:r w:rsidRPr="00272B1D">
        <w:rPr>
          <w:rFonts w:ascii="Times New Roman" w:eastAsia="Times New Roman" w:hAnsi="Times New Roman" w:cs="Times New Roman"/>
          <w:sz w:val="20"/>
          <w:szCs w:val="20"/>
          <w:lang w:eastAsia="ru-RU"/>
        </w:rPr>
        <w:t xml:space="preserve"> </w:t>
      </w:r>
      <w:r w:rsidRPr="00272B1D">
        <w:rPr>
          <w:rFonts w:ascii="Times New Roman" w:eastAsia="Times New Roman" w:hAnsi="Times New Roman" w:cs="Times New Roman"/>
          <w:sz w:val="28"/>
          <w:szCs w:val="28"/>
          <w:lang w:eastAsia="ru-RU"/>
        </w:rPr>
        <w:t>между общей областью аудита и очень специфической единицей анализа.</w:t>
      </w:r>
    </w:p>
    <w:p w:rsidR="00D13C09"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Команда аудиторов может использовать стрелочную диаграмму для принятия сложных решений о том, какие аспекты программы следует изучить, и, в конечном итоге, о конкретной «единице анализа», которой могут быть транспортные расходы, качество надзора, время, необходимое для доставки, пищевые преимущества или потери из-за хищения или порчи. Как и в случае с тепловой картой, стрелочная диаграмма помогает заблаговременно начать обсуждение и составить представление об общей картине. В результате аудиторские проверки будут проведены в надлежащем объеме и ближе к запланированному графику.</w:t>
      </w:r>
    </w:p>
    <w:p w:rsidR="00720DE0" w:rsidRPr="00272B1D" w:rsidRDefault="00720DE0" w:rsidP="00720DE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Одно из самых сложных решений, которое приходится принимать аудиторам </w:t>
      </w:r>
      <w:r>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определить правильные критерии, которые следует применить к проверяемой программе или деятельности. Третий график, «континуум критериев», позволяет группе аудиторов осознать некоторые варианты критериев и то, как выбранные критерии могут повлиять на аудит (рисунок 4</w:t>
      </w:r>
      <w:r w:rsidR="00C870BC">
        <w:rPr>
          <w:rFonts w:ascii="Times New Roman" w:eastAsia="Times New Roman" w:hAnsi="Times New Roman" w:cs="Times New Roman"/>
          <w:sz w:val="28"/>
          <w:szCs w:val="28"/>
          <w:lang w:eastAsia="ru-RU"/>
        </w:rPr>
        <w:t>3</w:t>
      </w:r>
      <w:r w:rsidRPr="00272B1D">
        <w:rPr>
          <w:rFonts w:ascii="Times New Roman" w:eastAsia="Times New Roman" w:hAnsi="Times New Roman" w:cs="Times New Roman"/>
          <w:sz w:val="28"/>
          <w:szCs w:val="28"/>
          <w:lang w:eastAsia="ru-RU"/>
        </w:rPr>
        <w:t>).</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p>
    <w:p w:rsidR="00D13C09" w:rsidRPr="00272B1D" w:rsidRDefault="00D13C09" w:rsidP="00720DE0">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noProof/>
          <w:sz w:val="28"/>
          <w:szCs w:val="28"/>
          <w:lang w:eastAsia="ru-RU"/>
        </w:rPr>
        <w:drawing>
          <wp:inline distT="0" distB="0" distL="0" distR="0" wp14:anchorId="799FB2BE" wp14:editId="7E9914D6">
            <wp:extent cx="5517515" cy="2554605"/>
            <wp:effectExtent l="0" t="0" r="6985"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5517515" cy="2554605"/>
                    </a:xfrm>
                    <a:prstGeom prst="rect">
                      <a:avLst/>
                    </a:prstGeom>
                    <a:noFill/>
                  </pic:spPr>
                </pic:pic>
              </a:graphicData>
            </a:graphic>
          </wp:inline>
        </w:drawing>
      </w:r>
    </w:p>
    <w:p w:rsidR="00D13C09" w:rsidRPr="00720DE0" w:rsidRDefault="00D13C09" w:rsidP="00FE4871">
      <w:pPr>
        <w:tabs>
          <w:tab w:val="left" w:pos="709"/>
        </w:tabs>
        <w:spacing w:after="0" w:line="240" w:lineRule="auto"/>
        <w:ind w:firstLine="708"/>
        <w:jc w:val="both"/>
        <w:rPr>
          <w:rFonts w:ascii="Times New Roman" w:eastAsia="Times New Roman" w:hAnsi="Times New Roman" w:cs="Times New Roman"/>
          <w:sz w:val="16"/>
          <w:szCs w:val="16"/>
          <w:lang w:eastAsia="ru-RU"/>
        </w:rPr>
      </w:pPr>
    </w:p>
    <w:p w:rsidR="00D13C09" w:rsidRPr="00272B1D" w:rsidRDefault="006B085E" w:rsidP="00720DE0">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Рисунок 44 </w:t>
      </w:r>
      <w:r w:rsidR="00720DE0">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w:t>
      </w:r>
      <w:r w:rsidR="00D13C09" w:rsidRPr="00272B1D">
        <w:rPr>
          <w:rFonts w:ascii="Times New Roman" w:eastAsia="Times New Roman" w:hAnsi="Times New Roman" w:cs="Times New Roman"/>
          <w:sz w:val="28"/>
          <w:szCs w:val="28"/>
          <w:lang w:eastAsia="ru-RU"/>
        </w:rPr>
        <w:t>Континуум критериев</w:t>
      </w: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Каждый источник критериев имеет свои собственные преимущества. В частности, некоторые критерии, расположенные в правой части континуума, не считаются «жесткими критериями», поэтому должностные лица организации или</w:t>
      </w:r>
      <w:r w:rsidRPr="00272B1D">
        <w:rPr>
          <w:rFonts w:ascii="Times New Roman" w:eastAsia="Times New Roman" w:hAnsi="Times New Roman" w:cs="Times New Roman"/>
          <w:sz w:val="20"/>
          <w:szCs w:val="20"/>
          <w:lang w:eastAsia="ru-RU"/>
        </w:rPr>
        <w:t xml:space="preserve"> </w:t>
      </w:r>
      <w:r w:rsidRPr="00272B1D">
        <w:rPr>
          <w:rFonts w:ascii="Times New Roman" w:eastAsia="Times New Roman" w:hAnsi="Times New Roman" w:cs="Times New Roman"/>
          <w:sz w:val="28"/>
          <w:szCs w:val="28"/>
          <w:lang w:eastAsia="ru-RU"/>
        </w:rPr>
        <w:t>программы могут не принять рекомендации, основанные на этих стандартах, и аудит будет иметь незначительное влияние. Тем не менее, эти типы критериев важны для аудита эффективности программы.</w:t>
      </w:r>
    </w:p>
    <w:p w:rsidR="00D13C09" w:rsidRPr="00272B1D" w:rsidRDefault="00824CEE" w:rsidP="00FE4871">
      <w:pPr>
        <w:tabs>
          <w:tab w:val="left" w:pos="709"/>
        </w:tabs>
        <w:spacing w:after="0" w:line="240" w:lineRule="auto"/>
        <w:ind w:firstLine="708"/>
        <w:jc w:val="both"/>
        <w:rPr>
          <w:rFonts w:ascii="Times New Roman" w:eastAsia="Times New Roman" w:hAnsi="Times New Roman" w:cs="Times New Roman"/>
          <w:i/>
          <w:sz w:val="28"/>
          <w:szCs w:val="28"/>
          <w:lang w:eastAsia="ru-RU"/>
        </w:rPr>
      </w:pPr>
      <w:r w:rsidRPr="00272B1D">
        <w:rPr>
          <w:rFonts w:ascii="Times New Roman" w:eastAsia="Times New Roman" w:hAnsi="Times New Roman" w:cs="Times New Roman"/>
          <w:i/>
          <w:sz w:val="28"/>
          <w:szCs w:val="28"/>
          <w:lang w:eastAsia="ru-RU"/>
        </w:rPr>
        <w:t>Анализ показал, что н</w:t>
      </w:r>
      <w:r w:rsidR="00D13C09" w:rsidRPr="00272B1D">
        <w:rPr>
          <w:rFonts w:ascii="Times New Roman" w:eastAsia="Times New Roman" w:hAnsi="Times New Roman" w:cs="Times New Roman"/>
          <w:i/>
          <w:sz w:val="28"/>
          <w:szCs w:val="28"/>
          <w:lang w:eastAsia="ru-RU"/>
        </w:rPr>
        <w:t>еобъективность планирования - распространенная проблема, поскольку аудиторские группы почти всегда оптимистично оценивают свою способность завершить аудит в установленный период времени. Простые графики, рассмотренные выше, могут способствовать вдумчивому обсуждению и принятию решений на ранней стадии процесса планирования аудита, тем самым уменьшая количество срывов и неэффективных действий, которые могут разочаровать группу и дорого обойтись аудиторской организации.</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i/>
          <w:sz w:val="28"/>
          <w:szCs w:val="28"/>
          <w:lang w:eastAsia="ru-RU"/>
        </w:rPr>
      </w:pPr>
      <w:r w:rsidRPr="00272B1D">
        <w:rPr>
          <w:rFonts w:ascii="Times New Roman" w:eastAsia="Times New Roman" w:hAnsi="Times New Roman" w:cs="Times New Roman"/>
          <w:i/>
          <w:sz w:val="28"/>
          <w:szCs w:val="28"/>
          <w:lang w:eastAsia="ru-RU"/>
        </w:rPr>
        <w:t>Более того, эти графики довольно просты в освоении и применении, поэтому для повышения результативности работы высших органов аудита и других аудиторских организаций требуются лишь небольшие затраты.</w:t>
      </w:r>
    </w:p>
    <w:p w:rsidR="00D13C09" w:rsidRPr="00D13C09" w:rsidRDefault="00824CEE"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При этом, особый интерес </w:t>
      </w:r>
      <w:r w:rsidR="00D13C09" w:rsidRPr="00272B1D">
        <w:rPr>
          <w:rFonts w:ascii="Times New Roman" w:eastAsia="Times New Roman" w:hAnsi="Times New Roman" w:cs="Times New Roman"/>
          <w:sz w:val="28"/>
          <w:szCs w:val="28"/>
          <w:lang w:eastAsia="ru-RU"/>
        </w:rPr>
        <w:t>представляет опыт Счетной палаты Турции (TCA)</w:t>
      </w:r>
      <w:r w:rsidR="006B085E" w:rsidRPr="00272B1D">
        <w:rPr>
          <w:rFonts w:ascii="Times New Roman" w:eastAsia="Times New Roman" w:hAnsi="Times New Roman" w:cs="Times New Roman"/>
          <w:sz w:val="28"/>
          <w:szCs w:val="28"/>
          <w:lang w:eastAsia="ru-RU"/>
        </w:rPr>
        <w:t xml:space="preserve"> [109]</w:t>
      </w:r>
      <w:r w:rsidR="00D13C09" w:rsidRPr="00272B1D">
        <w:rPr>
          <w:rFonts w:ascii="Times New Roman" w:eastAsia="Times New Roman" w:hAnsi="Times New Roman" w:cs="Times New Roman"/>
          <w:sz w:val="28"/>
          <w:szCs w:val="28"/>
          <w:lang w:eastAsia="ru-RU"/>
        </w:rPr>
        <w:t>, высший орган аудита страны (SAI), который завершает обновление системы управления рисками организации (ERM), что позволит ей осуществлять свою деятельность более эффективно и результативно.</w:t>
      </w:r>
      <w:r w:rsidR="00D13C09" w:rsidRPr="00272B1D">
        <w:rPr>
          <w:rFonts w:ascii="Times New Roman" w:eastAsia="Times New Roman" w:hAnsi="Times New Roman" w:cs="Times New Roman"/>
          <w:sz w:val="20"/>
          <w:szCs w:val="20"/>
          <w:lang w:eastAsia="ru-RU"/>
        </w:rPr>
        <w:t xml:space="preserve"> </w:t>
      </w:r>
      <w:r w:rsidR="00D13C09" w:rsidRPr="00272B1D">
        <w:rPr>
          <w:rFonts w:ascii="Times New Roman" w:eastAsia="Times New Roman" w:hAnsi="Times New Roman" w:cs="Times New Roman"/>
          <w:sz w:val="28"/>
          <w:szCs w:val="28"/>
          <w:lang w:eastAsia="ru-RU"/>
        </w:rPr>
        <w:t>Комитет практически выполнил свою задачу и в мае 2021 года представил руководству новый перечень рисков и проект руководства по внедрению управления рисками. Согласно новым рекомендациям, процесс управления рисками состоит из восьми этапов (рисунок</w:t>
      </w:r>
      <w:r w:rsidR="006B085E" w:rsidRPr="00272B1D">
        <w:rPr>
          <w:rFonts w:ascii="Times New Roman" w:eastAsia="Times New Roman" w:hAnsi="Times New Roman" w:cs="Times New Roman"/>
          <w:sz w:val="28"/>
          <w:szCs w:val="28"/>
          <w:lang w:eastAsia="ru-RU"/>
        </w:rPr>
        <w:t xml:space="preserve"> 4</w:t>
      </w:r>
      <w:r w:rsidR="00C870BC">
        <w:rPr>
          <w:rFonts w:ascii="Times New Roman" w:eastAsia="Times New Roman" w:hAnsi="Times New Roman" w:cs="Times New Roman"/>
          <w:sz w:val="28"/>
          <w:szCs w:val="28"/>
          <w:lang w:eastAsia="ru-RU"/>
        </w:rPr>
        <w:t>4</w:t>
      </w:r>
      <w:r w:rsidR="00D13C09" w:rsidRPr="00272B1D">
        <w:rPr>
          <w:rFonts w:ascii="Times New Roman" w:eastAsia="Times New Roman" w:hAnsi="Times New Roman" w:cs="Times New Roman"/>
          <w:sz w:val="28"/>
          <w:szCs w:val="28"/>
          <w:lang w:eastAsia="ru-RU"/>
        </w:rPr>
        <w:t>).</w:t>
      </w:r>
    </w:p>
    <w:p w:rsidR="00D13C09" w:rsidRPr="00D13C09"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p>
    <w:p w:rsidR="00D13C09" w:rsidRPr="00D13C09" w:rsidRDefault="00D13C09" w:rsidP="00720DE0">
      <w:pPr>
        <w:tabs>
          <w:tab w:val="left" w:pos="0"/>
        </w:tabs>
        <w:spacing w:after="0" w:line="240" w:lineRule="auto"/>
        <w:jc w:val="center"/>
        <w:rPr>
          <w:rFonts w:ascii="Times New Roman" w:eastAsia="Times New Roman" w:hAnsi="Times New Roman" w:cs="Times New Roman"/>
          <w:sz w:val="28"/>
          <w:szCs w:val="28"/>
          <w:lang w:eastAsia="ru-RU"/>
        </w:rPr>
      </w:pPr>
      <w:r w:rsidRPr="00D13C09">
        <w:rPr>
          <w:rFonts w:ascii="Times New Roman" w:eastAsia="Times New Roman" w:hAnsi="Times New Roman" w:cs="Times New Roman"/>
          <w:noProof/>
          <w:sz w:val="28"/>
          <w:szCs w:val="28"/>
          <w:lang w:eastAsia="ru-RU"/>
        </w:rPr>
        <w:drawing>
          <wp:inline distT="0" distB="0" distL="0" distR="0" wp14:anchorId="51C152A6" wp14:editId="008C7C5B">
            <wp:extent cx="5308333" cy="2820203"/>
            <wp:effectExtent l="0" t="0" r="698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309870" cy="2821020"/>
                    </a:xfrm>
                    <a:prstGeom prst="rect">
                      <a:avLst/>
                    </a:prstGeom>
                    <a:noFill/>
                  </pic:spPr>
                </pic:pic>
              </a:graphicData>
            </a:graphic>
          </wp:inline>
        </w:drawing>
      </w:r>
    </w:p>
    <w:p w:rsidR="00720DE0" w:rsidRPr="00720DE0" w:rsidRDefault="00720DE0" w:rsidP="00FE4871">
      <w:pPr>
        <w:tabs>
          <w:tab w:val="left" w:pos="709"/>
        </w:tabs>
        <w:spacing w:after="0" w:line="240" w:lineRule="auto"/>
        <w:ind w:firstLine="708"/>
        <w:jc w:val="center"/>
        <w:rPr>
          <w:rFonts w:ascii="Times New Roman" w:eastAsia="Times New Roman" w:hAnsi="Times New Roman" w:cs="Times New Roman"/>
          <w:sz w:val="16"/>
          <w:szCs w:val="16"/>
          <w:lang w:eastAsia="ru-RU"/>
        </w:rPr>
      </w:pPr>
    </w:p>
    <w:p w:rsidR="00D13C09" w:rsidRDefault="006B085E" w:rsidP="00C870BC">
      <w:pPr>
        <w:tabs>
          <w:tab w:val="left" w:pos="70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Рисунок 4</w:t>
      </w:r>
      <w:r w:rsidR="00C870BC">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 Процесс управления рисками</w:t>
      </w:r>
    </w:p>
    <w:p w:rsidR="006B085E" w:rsidRPr="00D13C09" w:rsidRDefault="006B085E" w:rsidP="00FE4871">
      <w:pPr>
        <w:tabs>
          <w:tab w:val="left" w:pos="709"/>
        </w:tabs>
        <w:spacing w:after="0" w:line="240" w:lineRule="auto"/>
        <w:ind w:firstLine="708"/>
        <w:jc w:val="center"/>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D13C09">
        <w:rPr>
          <w:rFonts w:ascii="Times New Roman" w:eastAsia="Times New Roman" w:hAnsi="Times New Roman" w:cs="Times New Roman"/>
          <w:sz w:val="28"/>
          <w:szCs w:val="28"/>
          <w:lang w:eastAsia="ru-RU"/>
        </w:rPr>
        <w:t xml:space="preserve">Эти рекомендации подчеркивают важность учета рисков, как при разработке стратегии, так и при осуществлении повседневной деятельности. Самым большим новшеством является интеграция принципов из обновленной системы внутреннего контроля </w:t>
      </w:r>
      <w:r w:rsidRPr="00272B1D">
        <w:rPr>
          <w:rFonts w:ascii="Times New Roman" w:eastAsia="Times New Roman" w:hAnsi="Times New Roman" w:cs="Times New Roman"/>
          <w:sz w:val="28"/>
          <w:szCs w:val="28"/>
          <w:lang w:eastAsia="ru-RU"/>
        </w:rPr>
        <w:t>и ERM COSO, касающихся идентификации и анализа рисков, а также внедрения средств контроля во все бизнес-процессы.</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После публикации нового руководства, оценки результатов обновленного процесса управления рисками и инвентаризации рисков, TCA планирует предпринять дальнейшие шаги по обновлению своих систем внутреннего контроля и ERM для обеспечения соответствия всех компо</w:t>
      </w:r>
      <w:r w:rsidR="006B085E" w:rsidRPr="00272B1D">
        <w:rPr>
          <w:rFonts w:ascii="Times New Roman" w:eastAsia="Times New Roman" w:hAnsi="Times New Roman" w:cs="Times New Roman"/>
          <w:sz w:val="28"/>
          <w:szCs w:val="28"/>
          <w:lang w:eastAsia="ru-RU"/>
        </w:rPr>
        <w:t xml:space="preserve">нентов принципам системы COSO. </w:t>
      </w:r>
    </w:p>
    <w:p w:rsidR="00D13C09" w:rsidRPr="00272B1D" w:rsidRDefault="00D13C09" w:rsidP="00720DE0">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Счетный комитет Казахстана за 25 лет своей деятельности разработал общие стандарты аудита, процедуры проведения конкретных видов аудита, правила планирования и проведения государственных аудитов, а также этический кодекс для сотрудников. К 2022 году SAI планирует разработать более 30 документов, включая нормативные акты и методологическую базу для проведения аудита и финансового надзора, соответствующую международным стандартам, с целью повышения прозрачности и эффективности расходования бюджетных средств.</w:t>
      </w:r>
    </w:p>
    <w:p w:rsidR="00D13C09" w:rsidRPr="00272B1D" w:rsidRDefault="00D13C09" w:rsidP="00720DE0">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Следует отметить, что применение методики внешнего государственного аудита выявляет весомые перспективы для высшего органа государственного аудита Казахстана, а также дает возможность найти решение множества проблем модернизации методологии и технологии государственной экспертизы. </w:t>
      </w:r>
    </w:p>
    <w:p w:rsidR="00824CEE" w:rsidRPr="00272B1D" w:rsidRDefault="00824CEE" w:rsidP="00720DE0">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Таким образом, мы пришли к следующим выводам, что Счетному комитету необходимо разработать новый </w:t>
      </w:r>
      <w:r w:rsidRPr="00720DE0">
        <w:rPr>
          <w:rFonts w:ascii="Times New Roman" w:eastAsia="Times New Roman" w:hAnsi="Times New Roman" w:cs="Times New Roman"/>
          <w:i/>
          <w:sz w:val="28"/>
          <w:szCs w:val="28"/>
          <w:lang w:eastAsia="ru-RU"/>
        </w:rPr>
        <w:t xml:space="preserve">Стратегический документ </w:t>
      </w:r>
      <w:r w:rsidRPr="00272B1D">
        <w:rPr>
          <w:rFonts w:ascii="Times New Roman" w:eastAsia="Times New Roman" w:hAnsi="Times New Roman" w:cs="Times New Roman"/>
          <w:sz w:val="28"/>
          <w:szCs w:val="28"/>
          <w:lang w:eastAsia="ru-RU"/>
        </w:rPr>
        <w:t>и закрепить в нем следующие положения по внедрению аудита реализации ЦУР:</w:t>
      </w:r>
    </w:p>
    <w:p w:rsidR="00824CEE" w:rsidRPr="00272B1D" w:rsidRDefault="00824CEE" w:rsidP="00720DE0">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i/>
          <w:sz w:val="28"/>
          <w:szCs w:val="28"/>
          <w:lang w:eastAsia="ru-RU"/>
        </w:rPr>
        <w:t>Устойчивое развитие важно для SAI, потому что оно важно для объектов аудита.</w:t>
      </w:r>
      <w:r w:rsidRPr="00272B1D">
        <w:rPr>
          <w:rFonts w:ascii="Times New Roman" w:eastAsia="Times New Roman" w:hAnsi="Times New Roman" w:cs="Times New Roman"/>
          <w:b/>
          <w:sz w:val="28"/>
          <w:szCs w:val="28"/>
          <w:lang w:eastAsia="ru-RU"/>
        </w:rPr>
        <w:t xml:space="preserve"> </w:t>
      </w:r>
      <w:r w:rsidRPr="00272B1D">
        <w:rPr>
          <w:rFonts w:ascii="Times New Roman" w:eastAsia="Times New Roman" w:hAnsi="Times New Roman" w:cs="Times New Roman"/>
          <w:sz w:val="28"/>
          <w:szCs w:val="28"/>
          <w:lang w:eastAsia="ru-RU"/>
        </w:rPr>
        <w:t>Конституционная роль и мандат большинства SAI не разрешает им определять политику, только проводить аудит ее реализации. Тем не менее, настоящий документ не предлагает SAI стать ответственными исполнителями в реализации устойчивого развития, независимо от их правительственной или законодательной позиции. Масштаб полезной аудиторской работы в данной области будет ограничен до тех пределов, в рамках которых правительства и агентства следуют принципам и практикам устойчивого развития. В большинстве случаев, однако, следование принципам и практикам устойчивого развития становится все более распространенным, особенно на уровне национального правительства.</w:t>
      </w:r>
    </w:p>
    <w:p w:rsidR="00824CEE" w:rsidRPr="00272B1D" w:rsidRDefault="00824CEE"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i/>
          <w:sz w:val="28"/>
          <w:szCs w:val="28"/>
          <w:lang w:eastAsia="ru-RU"/>
        </w:rPr>
        <w:t>Область проведения аудита устойчивого развития будет зависеть от мандата SAI.</w:t>
      </w:r>
      <w:r w:rsidRPr="00272B1D">
        <w:rPr>
          <w:rFonts w:ascii="Times New Roman" w:eastAsia="Times New Roman" w:hAnsi="Times New Roman" w:cs="Times New Roman"/>
          <w:sz w:val="28"/>
          <w:szCs w:val="28"/>
          <w:lang w:eastAsia="ru-RU"/>
        </w:rPr>
        <w:t xml:space="preserve"> Обширный масштаб устойчивого развития и связанных с ним стратегий и политических мер предоставляют широкое поле деятельности для аудита. У некоторых SAI будет специальный мандат в отношении устойчивого развития или окружающей среды. У других будет мандат, подтверждающий право на проведение финансового аудита или аудита соответствия, в то время как третьи займутся аудитом эффективности и комплексного аудита. Некоторые мандаты будут иметь только ретроспективное применение, в то время как другие потребуют или предоставят возможность проведения предварительного аудита или аудита бюджета. Некоторые ограничатся национальными правительствами, а полномочия других будут распространяться на региональные и местные правительства или государственные предприятия. Настоящий документ устанавливает ряд опций, из которых SAI могут выбирать в соответствии со своими мандатом и приоритетами.</w:t>
      </w:r>
    </w:p>
    <w:p w:rsidR="00824CEE" w:rsidRPr="00272B1D" w:rsidRDefault="00824CEE"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i/>
          <w:sz w:val="28"/>
          <w:szCs w:val="28"/>
          <w:lang w:eastAsia="ru-RU"/>
        </w:rPr>
        <w:t>Аудит устойчивого развития должен соответствовать обычным стандартам аудита.</w:t>
      </w:r>
      <w:r w:rsidRPr="00272B1D">
        <w:rPr>
          <w:rFonts w:ascii="Times New Roman" w:eastAsia="Times New Roman" w:hAnsi="Times New Roman" w:cs="Times New Roman"/>
          <w:sz w:val="28"/>
          <w:szCs w:val="28"/>
          <w:lang w:eastAsia="ru-RU"/>
        </w:rPr>
        <w:t xml:space="preserve"> Аудит устойчивого развития должен проходить в соответствии с обычными стандартами для SAI, например, указанными в INTOSAI, или другими национальными стандартами. Хотя устойчивое развитие может быть более сложным, чем многие другие аспекты аудита, по упомянутым выше причинам, это не означает, что стандарты планирования проверок, сбора доказательств, анализа и отчета могут быть снижены.</w:t>
      </w:r>
    </w:p>
    <w:p w:rsidR="00824CEE" w:rsidRPr="00272B1D" w:rsidRDefault="00824CEE" w:rsidP="00720DE0">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Стандарты и другие оценочные критерии также играют важную роль. По существу любой аудит сравнивает то, что есть, с тем, что должно быть. Данные принципы основываются на соглашении о стандартах аудита между аудиторами, проверяемыми организациями и заинтересованными лицами, которые полагаются на аудиторское заключение в отношении объекта аудита. В устойчивом развитии данные стандарты могут основываться на международных соглашениях или законодательстве, национальных законах, стандартах работы, принятых проверяемой организацией, или на общепринятых процедурах и практиках в организациях из той же сферы деятельности. Эти критерии необходимо обсудить с проверяемой организацией, и, где возможно, аудитору необходимо следовать критериям, разработанным или принятым в проверяемой организации. Рассматривать, как SAI может повысить свою способность проведения аудиторских проверок устойчивого развития. В ней предлагается разбить процесс на отдельные шаги, чтобы SAI мог управлять переходом к эффективному аудиту устойчивого развития.</w:t>
      </w:r>
    </w:p>
    <w:p w:rsidR="00D13C09" w:rsidRPr="00272B1D" w:rsidRDefault="00D13C09" w:rsidP="00720DE0">
      <w:pPr>
        <w:tabs>
          <w:tab w:val="left" w:pos="709"/>
        </w:tabs>
        <w:spacing w:after="0" w:line="240" w:lineRule="auto"/>
        <w:ind w:firstLine="708"/>
        <w:jc w:val="both"/>
        <w:rPr>
          <w:rFonts w:ascii="Times New Roman" w:eastAsia="Times New Roman" w:hAnsi="Times New Roman" w:cs="Times New Roman"/>
          <w:i/>
          <w:sz w:val="28"/>
          <w:szCs w:val="28"/>
          <w:lang w:eastAsia="ru-RU"/>
        </w:rPr>
      </w:pPr>
      <w:r w:rsidRPr="00272B1D">
        <w:rPr>
          <w:rFonts w:ascii="Times New Roman" w:eastAsia="Times New Roman" w:hAnsi="Times New Roman" w:cs="Times New Roman"/>
          <w:i/>
          <w:sz w:val="28"/>
          <w:szCs w:val="28"/>
          <w:lang w:eastAsia="ru-RU"/>
        </w:rPr>
        <w:t xml:space="preserve">Предлагаем следующие рекомендации для </w:t>
      </w:r>
      <w:r w:rsidR="00824CEE" w:rsidRPr="00272B1D">
        <w:rPr>
          <w:rFonts w:ascii="Times New Roman" w:eastAsia="Times New Roman" w:hAnsi="Times New Roman" w:cs="Times New Roman"/>
          <w:i/>
          <w:sz w:val="28"/>
          <w:szCs w:val="28"/>
          <w:lang w:eastAsia="ru-RU"/>
        </w:rPr>
        <w:t xml:space="preserve">развития методологических основ внешнего государственного </w:t>
      </w:r>
      <w:r w:rsidRPr="00272B1D">
        <w:rPr>
          <w:rFonts w:ascii="Times New Roman" w:eastAsia="Times New Roman" w:hAnsi="Times New Roman" w:cs="Times New Roman"/>
          <w:i/>
          <w:sz w:val="28"/>
          <w:szCs w:val="28"/>
          <w:lang w:eastAsia="ru-RU"/>
        </w:rPr>
        <w:t>аудита в Казахстане, в частности:</w:t>
      </w:r>
    </w:p>
    <w:p w:rsidR="00D13C09" w:rsidRPr="00272B1D" w:rsidRDefault="00720DE0" w:rsidP="00720DE0">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сделать внешний государственный аудит намного более эффективным, результативным и быстрым в обнаружении несоблюдения действующего законодательства в финансово-экономической, налоговой, бюджетной и хозяйственной сфере, что, в свою очередь, приведет к возрастанию оперативности ликвидации нарушений и значительному снижению приносимого ими ущерба;</w:t>
      </w:r>
    </w:p>
    <w:p w:rsidR="00D13C09" w:rsidRPr="00272B1D" w:rsidRDefault="00720DE0" w:rsidP="00720DE0">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отслеживать в режиме реального времени новые направления в развитии социально-экономических процессов или же ход выполнения крупных государственных проектов, делать прогнозы и, по мере возможности, препятствовать возникновению угроз, способных нанести экономике ущерб;</w:t>
      </w:r>
    </w:p>
    <w:p w:rsidR="00D13C09" w:rsidRPr="00272B1D" w:rsidRDefault="00720DE0" w:rsidP="00720DE0">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увеличить надежность руководства (контроля) при синхронном снижении «контрольной нагрузки» на объекты, пребывающие под контролем;</w:t>
      </w:r>
    </w:p>
    <w:p w:rsidR="00D13C09" w:rsidRPr="00D13C09" w:rsidRDefault="00720DE0" w:rsidP="00720DE0">
      <w:pPr>
        <w:tabs>
          <w:tab w:val="left" w:pos="709"/>
        </w:tabs>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z w:val="28"/>
          <w:szCs w:val="28"/>
          <w:lang w:eastAsia="ru-RU"/>
        </w:rPr>
        <w:t xml:space="preserve"> содействовать, вследствие прозрачности применения коллективных ресурсов, значительному понижению коррупции в сфере «управленцев» и специалистов, включая аудиторов, так как в современных технологических условиях намного проблематичнее скрыть факт нарушения.</w:t>
      </w:r>
    </w:p>
    <w:p w:rsidR="006B085E" w:rsidRPr="0000294F" w:rsidRDefault="006B085E" w:rsidP="00FE4871">
      <w:pPr>
        <w:tabs>
          <w:tab w:val="left" w:pos="709"/>
        </w:tabs>
        <w:spacing w:after="0" w:line="240" w:lineRule="auto"/>
        <w:ind w:right="123" w:firstLine="708"/>
        <w:jc w:val="both"/>
        <w:rPr>
          <w:rFonts w:ascii="Times New Roman" w:eastAsia="Times New Roman" w:hAnsi="Times New Roman" w:cs="Times New Roman"/>
          <w:b/>
          <w:sz w:val="28"/>
          <w:szCs w:val="28"/>
          <w:lang w:eastAsia="ru-RU"/>
        </w:rPr>
      </w:pPr>
    </w:p>
    <w:p w:rsidR="00D13C09" w:rsidRPr="00272B1D" w:rsidRDefault="00D13C09" w:rsidP="00FE4871">
      <w:pPr>
        <w:tabs>
          <w:tab w:val="left" w:pos="709"/>
        </w:tabs>
        <w:spacing w:after="0" w:line="240" w:lineRule="auto"/>
        <w:ind w:right="123" w:firstLine="708"/>
        <w:jc w:val="both"/>
        <w:rPr>
          <w:rFonts w:ascii="Times New Roman" w:eastAsia="Times New Roman" w:hAnsi="Times New Roman" w:cs="Times New Roman"/>
          <w:b/>
          <w:sz w:val="28"/>
          <w:szCs w:val="28"/>
          <w:lang w:val="kk-KZ" w:eastAsia="ru-RU"/>
        </w:rPr>
      </w:pPr>
      <w:r w:rsidRPr="00272B1D">
        <w:rPr>
          <w:rFonts w:ascii="Times New Roman" w:eastAsia="Times New Roman" w:hAnsi="Times New Roman" w:cs="Times New Roman"/>
          <w:b/>
          <w:sz w:val="28"/>
          <w:szCs w:val="28"/>
          <w:lang w:val="kk-KZ" w:eastAsia="ru-RU"/>
        </w:rPr>
        <w:t>3</w:t>
      </w:r>
      <w:r w:rsidRPr="00272B1D">
        <w:rPr>
          <w:rFonts w:ascii="Times New Roman" w:eastAsia="Times New Roman" w:hAnsi="Times New Roman" w:cs="Times New Roman"/>
          <w:b/>
          <w:sz w:val="28"/>
          <w:szCs w:val="28"/>
          <w:lang w:eastAsia="ru-RU"/>
        </w:rPr>
        <w:t>.2 Экономико-математический подход к моделированию управленческих функций внешнего государственного аудита</w:t>
      </w:r>
    </w:p>
    <w:p w:rsidR="00D13C09" w:rsidRPr="00272B1D" w:rsidRDefault="00D13C09" w:rsidP="00FE4871">
      <w:pPr>
        <w:tabs>
          <w:tab w:val="left" w:pos="709"/>
        </w:tabs>
        <w:spacing w:after="0" w:line="240" w:lineRule="auto"/>
        <w:ind w:right="123"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Современный анализ подходов</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оценке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эффективности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деятельности органов государственного</w:t>
      </w:r>
      <w:r w:rsidRPr="00272B1D">
        <w:rPr>
          <w:rFonts w:ascii="Times New Roman" w:eastAsia="Times New Roman" w:hAnsi="Times New Roman" w:cs="Times New Roman"/>
          <w:sz w:val="28"/>
          <w:szCs w:val="28"/>
          <w:lang w:val="kk-KZ" w:eastAsia="ru-RU"/>
        </w:rPr>
        <w:t xml:space="preserve"> аудита</w:t>
      </w:r>
      <w:r w:rsidRPr="00272B1D">
        <w:rPr>
          <w:rFonts w:ascii="Times New Roman" w:eastAsia="Times New Roman" w:hAnsi="Times New Roman" w:cs="Times New Roman"/>
          <w:sz w:val="28"/>
          <w:szCs w:val="28"/>
          <w:lang w:eastAsia="ru-RU"/>
        </w:rPr>
        <w:t>, изложенных</w:t>
      </w:r>
      <w:r w:rsidRPr="00272B1D">
        <w:rPr>
          <w:rFonts w:ascii="Times New Roman" w:eastAsia="Times New Roman" w:hAnsi="Times New Roman" w:cs="Times New Roman"/>
          <w:spacing w:val="-72"/>
          <w:sz w:val="28"/>
          <w:szCs w:val="28"/>
          <w:lang w:eastAsia="ru-RU"/>
        </w:rPr>
        <w:t xml:space="preserve"> </w:t>
      </w:r>
      <w:r w:rsidRPr="00272B1D">
        <w:rPr>
          <w:rFonts w:ascii="Times New Roman" w:eastAsia="Times New Roman" w:hAnsi="Times New Roman" w:cs="Times New Roman"/>
          <w:sz w:val="28"/>
          <w:szCs w:val="28"/>
          <w:lang w:eastAsia="ru-RU"/>
        </w:rPr>
        <w:t>в</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научной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литературе,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также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применяемых</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на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практике,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установлено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отсутствие в методиках оценки показателей и критериев, связанных с целью</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таких</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органов</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или</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отражающих</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степень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ее</w:t>
      </w:r>
      <w:r w:rsidRPr="00272B1D">
        <w:rPr>
          <w:rFonts w:ascii="Times New Roman" w:eastAsia="Times New Roman" w:hAnsi="Times New Roman" w:cs="Times New Roman"/>
          <w:spacing w:val="-5"/>
          <w:sz w:val="28"/>
          <w:szCs w:val="28"/>
          <w:lang w:eastAsia="ru-RU"/>
        </w:rPr>
        <w:t xml:space="preserve"> </w:t>
      </w:r>
      <w:r w:rsidRPr="00272B1D">
        <w:rPr>
          <w:rFonts w:ascii="Times New Roman" w:eastAsia="Times New Roman" w:hAnsi="Times New Roman" w:cs="Times New Roman"/>
          <w:sz w:val="28"/>
          <w:szCs w:val="28"/>
          <w:lang w:eastAsia="ru-RU"/>
        </w:rPr>
        <w:t>достижения.</w:t>
      </w:r>
    </w:p>
    <w:p w:rsidR="00D13C09" w:rsidRPr="00272B1D" w:rsidRDefault="00D13C09" w:rsidP="00FE4871">
      <w:pPr>
        <w:tabs>
          <w:tab w:val="left" w:pos="709"/>
        </w:tabs>
        <w:spacing w:after="0" w:line="240" w:lineRule="auto"/>
        <w:ind w:right="122"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Цель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осуществления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государственного</w:t>
      </w:r>
      <w:r w:rsidR="00D11243">
        <w:rPr>
          <w:rFonts w:ascii="Times New Roman" w:eastAsia="Times New Roman" w:hAnsi="Times New Roman" w:cs="Times New Roman"/>
          <w:sz w:val="28"/>
          <w:szCs w:val="28"/>
          <w:lang w:val="kk-KZ" w:eastAsia="ru-RU"/>
        </w:rPr>
        <w:t xml:space="preserve"> аудита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закреплена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val="kk-KZ" w:eastAsia="ru-RU"/>
        </w:rPr>
        <w:t xml:space="preserve">в </w:t>
      </w:r>
      <w:r w:rsidRPr="00272B1D">
        <w:rPr>
          <w:rFonts w:ascii="Times New Roman" w:eastAsia="Times New Roman" w:hAnsi="Times New Roman" w:cs="Times New Roman"/>
          <w:sz w:val="28"/>
          <w:szCs w:val="28"/>
          <w:lang w:eastAsia="ru-RU"/>
        </w:rPr>
        <w:t>правовых</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акт</w:t>
      </w:r>
      <w:r w:rsidRPr="00272B1D">
        <w:rPr>
          <w:rFonts w:ascii="Times New Roman" w:eastAsia="Times New Roman" w:hAnsi="Times New Roman" w:cs="Times New Roman"/>
          <w:sz w:val="28"/>
          <w:szCs w:val="28"/>
          <w:lang w:val="kk-KZ" w:eastAsia="ru-RU"/>
        </w:rPr>
        <w:t>ах</w:t>
      </w:r>
      <w:r w:rsidRPr="00272B1D">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регулирующих</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бюджетные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правоотношения.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Однозначное толкование указанной цели обуславливает то обстоятельство,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что оценка только динамики выявляемых нарушений не может объективно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отразить степень достижения вышеуказанной цели. При достижении цели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государственного</w:t>
      </w:r>
      <w:r w:rsidRPr="00272B1D">
        <w:rPr>
          <w:rFonts w:ascii="Times New Roman" w:eastAsia="Times New Roman" w:hAnsi="Times New Roman" w:cs="Times New Roman"/>
          <w:sz w:val="28"/>
          <w:szCs w:val="28"/>
          <w:lang w:val="kk-KZ" w:eastAsia="ru-RU"/>
        </w:rPr>
        <w:t xml:space="preserve"> аудита </w:t>
      </w:r>
      <w:r w:rsidRPr="00272B1D">
        <w:rPr>
          <w:rFonts w:ascii="Times New Roman" w:eastAsia="Times New Roman" w:hAnsi="Times New Roman" w:cs="Times New Roman"/>
          <w:sz w:val="28"/>
          <w:szCs w:val="28"/>
          <w:lang w:eastAsia="ru-RU"/>
        </w:rPr>
        <w:t>необходимо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одновременное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осуществление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pacing w:val="-1"/>
          <w:sz w:val="28"/>
          <w:szCs w:val="28"/>
          <w:lang w:eastAsia="ru-RU"/>
        </w:rPr>
        <w:t>мероприятий</w:t>
      </w:r>
      <w:r w:rsidRPr="00272B1D">
        <w:rPr>
          <w:rFonts w:ascii="Times New Roman" w:eastAsia="Times New Roman" w:hAnsi="Times New Roman" w:cs="Times New Roman"/>
          <w:spacing w:val="-17"/>
          <w:sz w:val="28"/>
          <w:szCs w:val="28"/>
          <w:lang w:eastAsia="ru-RU"/>
        </w:rPr>
        <w:t xml:space="preserve"> </w:t>
      </w:r>
      <w:r w:rsidRPr="00272B1D">
        <w:rPr>
          <w:rFonts w:ascii="Times New Roman" w:eastAsia="Times New Roman" w:hAnsi="Times New Roman" w:cs="Times New Roman"/>
          <w:spacing w:val="-1"/>
          <w:sz w:val="28"/>
          <w:szCs w:val="28"/>
          <w:lang w:eastAsia="ru-RU"/>
        </w:rPr>
        <w:t>в</w:t>
      </w:r>
      <w:r w:rsidRPr="00272B1D">
        <w:rPr>
          <w:rFonts w:ascii="Times New Roman" w:eastAsia="Times New Roman" w:hAnsi="Times New Roman" w:cs="Times New Roman"/>
          <w:spacing w:val="-17"/>
          <w:sz w:val="28"/>
          <w:szCs w:val="28"/>
          <w:lang w:eastAsia="ru-RU"/>
        </w:rPr>
        <w:t xml:space="preserve"> </w:t>
      </w:r>
      <w:r w:rsidRPr="00272B1D">
        <w:rPr>
          <w:rFonts w:ascii="Times New Roman" w:eastAsia="Times New Roman" w:hAnsi="Times New Roman" w:cs="Times New Roman"/>
          <w:spacing w:val="-1"/>
          <w:sz w:val="28"/>
          <w:szCs w:val="28"/>
          <w:lang w:eastAsia="ru-RU"/>
        </w:rPr>
        <w:t>двух</w:t>
      </w:r>
      <w:r w:rsidRPr="00272B1D">
        <w:rPr>
          <w:rFonts w:ascii="Times New Roman" w:eastAsia="Times New Roman" w:hAnsi="Times New Roman" w:cs="Times New Roman"/>
          <w:spacing w:val="-16"/>
          <w:sz w:val="28"/>
          <w:szCs w:val="28"/>
          <w:lang w:eastAsia="ru-RU"/>
        </w:rPr>
        <w:t xml:space="preserve"> </w:t>
      </w:r>
      <w:r w:rsidRPr="00272B1D">
        <w:rPr>
          <w:rFonts w:ascii="Times New Roman" w:eastAsia="Times New Roman" w:hAnsi="Times New Roman" w:cs="Times New Roman"/>
          <w:spacing w:val="-1"/>
          <w:sz w:val="28"/>
          <w:szCs w:val="28"/>
          <w:lang w:eastAsia="ru-RU"/>
        </w:rPr>
        <w:t>векторах:</w:t>
      </w:r>
      <w:r w:rsidRPr="00272B1D">
        <w:rPr>
          <w:rFonts w:ascii="Times New Roman" w:eastAsia="Times New Roman" w:hAnsi="Times New Roman" w:cs="Times New Roman"/>
          <w:spacing w:val="-16"/>
          <w:sz w:val="28"/>
          <w:szCs w:val="28"/>
          <w:lang w:eastAsia="ru-RU"/>
        </w:rPr>
        <w:t xml:space="preserve"> </w:t>
      </w:r>
      <w:r w:rsidRPr="00272B1D">
        <w:rPr>
          <w:rFonts w:ascii="Times New Roman" w:eastAsia="Times New Roman" w:hAnsi="Times New Roman" w:cs="Times New Roman"/>
          <w:sz w:val="28"/>
          <w:szCs w:val="28"/>
          <w:lang w:eastAsia="ru-RU"/>
        </w:rPr>
        <w:t>нивелирование</w:t>
      </w:r>
      <w:r w:rsidRPr="00272B1D">
        <w:rPr>
          <w:rFonts w:ascii="Times New Roman" w:eastAsia="Times New Roman" w:hAnsi="Times New Roman" w:cs="Times New Roman"/>
          <w:spacing w:val="-17"/>
          <w:sz w:val="28"/>
          <w:szCs w:val="28"/>
          <w:lang w:eastAsia="ru-RU"/>
        </w:rPr>
        <w:t xml:space="preserve"> </w:t>
      </w:r>
      <w:r w:rsidRPr="00272B1D">
        <w:rPr>
          <w:rFonts w:ascii="Times New Roman" w:eastAsia="Times New Roman" w:hAnsi="Times New Roman" w:cs="Times New Roman"/>
          <w:sz w:val="28"/>
          <w:szCs w:val="28"/>
          <w:lang w:eastAsia="ru-RU"/>
        </w:rPr>
        <w:t>причиненного</w:t>
      </w:r>
      <w:r w:rsidRPr="00272B1D">
        <w:rPr>
          <w:rFonts w:ascii="Times New Roman" w:eastAsia="Times New Roman" w:hAnsi="Times New Roman" w:cs="Times New Roman"/>
          <w:spacing w:val="-16"/>
          <w:sz w:val="28"/>
          <w:szCs w:val="28"/>
          <w:lang w:eastAsia="ru-RU"/>
        </w:rPr>
        <w:t xml:space="preserve"> </w:t>
      </w:r>
      <w:r w:rsidRPr="00272B1D">
        <w:rPr>
          <w:rFonts w:ascii="Times New Roman" w:eastAsia="Times New Roman" w:hAnsi="Times New Roman" w:cs="Times New Roman"/>
          <w:sz w:val="28"/>
          <w:szCs w:val="28"/>
          <w:lang w:eastAsia="ru-RU"/>
        </w:rPr>
        <w:t>бюджету</w:t>
      </w:r>
      <w:r w:rsidRPr="00272B1D">
        <w:rPr>
          <w:rFonts w:ascii="Times New Roman" w:eastAsia="Times New Roman" w:hAnsi="Times New Roman" w:cs="Times New Roman"/>
          <w:spacing w:val="-18"/>
          <w:sz w:val="28"/>
          <w:szCs w:val="28"/>
          <w:lang w:eastAsia="ru-RU"/>
        </w:rPr>
        <w:t xml:space="preserve"> </w:t>
      </w:r>
      <w:r w:rsidRPr="00272B1D">
        <w:rPr>
          <w:rFonts w:ascii="Times New Roman" w:eastAsia="Times New Roman" w:hAnsi="Times New Roman" w:cs="Times New Roman"/>
          <w:sz w:val="28"/>
          <w:szCs w:val="28"/>
          <w:lang w:eastAsia="ru-RU"/>
        </w:rPr>
        <w:t>ущерба</w:t>
      </w:r>
      <w:r w:rsidRPr="00272B1D">
        <w:rPr>
          <w:rFonts w:ascii="Times New Roman" w:eastAsia="Times New Roman" w:hAnsi="Times New Roman" w:cs="Times New Roman"/>
          <w:spacing w:val="-72"/>
          <w:sz w:val="28"/>
          <w:szCs w:val="28"/>
          <w:lang w:eastAsia="ru-RU"/>
        </w:rPr>
        <w:t xml:space="preserve"> </w:t>
      </w:r>
      <w:r w:rsidRPr="00272B1D">
        <w:rPr>
          <w:rFonts w:ascii="Times New Roman" w:eastAsia="Times New Roman" w:hAnsi="Times New Roman" w:cs="Times New Roman"/>
          <w:sz w:val="28"/>
          <w:szCs w:val="28"/>
          <w:lang w:eastAsia="ru-RU"/>
        </w:rPr>
        <w:t>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предотвращение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причинения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ущерба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бюджету,</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то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есть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достижение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превентивного</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эффекта.</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Следовательно, результатом деятельности органа государственного</w:t>
      </w:r>
      <w:r w:rsidRPr="00272B1D">
        <w:rPr>
          <w:rFonts w:ascii="Times New Roman" w:eastAsia="Times New Roman" w:hAnsi="Times New Roman" w:cs="Times New Roman"/>
          <w:sz w:val="28"/>
          <w:szCs w:val="28"/>
          <w:lang w:val="kk-KZ" w:eastAsia="ru-RU"/>
        </w:rPr>
        <w:t xml:space="preserve"> аудита </w:t>
      </w:r>
      <w:r w:rsidRPr="00272B1D">
        <w:rPr>
          <w:rFonts w:ascii="Times New Roman" w:eastAsia="Times New Roman" w:hAnsi="Times New Roman" w:cs="Times New Roman"/>
          <w:sz w:val="28"/>
          <w:szCs w:val="28"/>
          <w:lang w:eastAsia="ru-RU"/>
        </w:rPr>
        <w:t xml:space="preserve"> должно быть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отсутствие финансово-бюджетных</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нарушений.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То</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есть,</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уменьшение</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объема</w:t>
      </w:r>
      <w:r w:rsidRPr="00272B1D">
        <w:rPr>
          <w:rFonts w:ascii="Times New Roman" w:eastAsia="Times New Roman" w:hAnsi="Times New Roman" w:cs="Times New Roman"/>
          <w:sz w:val="28"/>
          <w:szCs w:val="28"/>
          <w:lang w:val="kk-KZ" w:eastAsia="ru-RU"/>
        </w:rPr>
        <w:t xml:space="preserve"> </w:t>
      </w:r>
      <w:r w:rsidRPr="00272B1D">
        <w:rPr>
          <w:rFonts w:ascii="Times New Roman" w:eastAsia="Times New Roman" w:hAnsi="Times New Roman" w:cs="Times New Roman"/>
          <w:sz w:val="28"/>
          <w:szCs w:val="28"/>
          <w:lang w:eastAsia="ru-RU"/>
        </w:rPr>
        <w:t>нарушений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бюджетного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законодательства,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свидетельствует</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повышении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степени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его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соблюдения,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соответственно,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высоком</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показателе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достижения цели деятельности органа государственного</w:t>
      </w:r>
      <w:r w:rsidRPr="00272B1D">
        <w:rPr>
          <w:rFonts w:ascii="Times New Roman" w:eastAsia="Times New Roman" w:hAnsi="Times New Roman" w:cs="Times New Roman"/>
          <w:sz w:val="28"/>
          <w:szCs w:val="28"/>
          <w:lang w:val="kk-KZ" w:eastAsia="ru-RU"/>
        </w:rPr>
        <w:t xml:space="preserve"> аудита</w:t>
      </w:r>
      <w:r w:rsidRPr="00272B1D">
        <w:rPr>
          <w:rFonts w:ascii="Times New Roman" w:eastAsia="Times New Roman" w:hAnsi="Times New Roman" w:cs="Times New Roman"/>
          <w:sz w:val="28"/>
          <w:szCs w:val="28"/>
          <w:lang w:eastAsia="ru-RU"/>
        </w:rPr>
        <w:t>. Поскольку,</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отсутствие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нарушений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может</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быть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следствием</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положительного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результата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предыдущего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контрольного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мероприятия,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то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уменьшение объема нарушений в этом случае должно свидетельствовать 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повышения</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эффективности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контроля</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в</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целом.</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eastAsia="ru-RU"/>
        </w:rPr>
        <w:t>Изложенные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выводы</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послужили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основанием</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для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разработки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концептуально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нового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подхода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оценке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эффективности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органов,</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осуществляющих</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функции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государственного</w:t>
      </w:r>
      <w:r w:rsidRPr="00272B1D">
        <w:rPr>
          <w:rFonts w:ascii="Times New Roman" w:eastAsia="Times New Roman" w:hAnsi="Times New Roman" w:cs="Times New Roman"/>
          <w:sz w:val="28"/>
          <w:szCs w:val="28"/>
          <w:lang w:val="kk-KZ" w:eastAsia="ru-RU"/>
        </w:rPr>
        <w:t xml:space="preserve"> аудита</w:t>
      </w:r>
      <w:r w:rsidRPr="00272B1D">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основанного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на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применении</w:t>
      </w:r>
      <w:r w:rsidRPr="00272B1D">
        <w:rPr>
          <w:rFonts w:ascii="Times New Roman" w:eastAsia="Times New Roman" w:hAnsi="Times New Roman" w:cs="Times New Roman"/>
          <w:spacing w:val="1"/>
          <w:sz w:val="28"/>
          <w:szCs w:val="28"/>
          <w:lang w:eastAsia="ru-RU"/>
        </w:rPr>
        <w:t xml:space="preserve"> </w:t>
      </w:r>
      <w:r w:rsidR="00274B40" w:rsidRPr="00272B1D">
        <w:rPr>
          <w:rFonts w:ascii="Times New Roman" w:eastAsia="Times New Roman" w:hAnsi="Times New Roman" w:cs="Times New Roman"/>
          <w:sz w:val="28"/>
          <w:szCs w:val="28"/>
          <w:lang w:eastAsia="ru-RU"/>
        </w:rPr>
        <w:t>критериев</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оценки</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степени</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достижения</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цели</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органов</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государственного</w:t>
      </w:r>
      <w:r w:rsidRPr="00272B1D">
        <w:rPr>
          <w:rFonts w:ascii="Times New Roman" w:eastAsia="Times New Roman" w:hAnsi="Times New Roman" w:cs="Times New Roman"/>
          <w:sz w:val="28"/>
          <w:szCs w:val="28"/>
          <w:lang w:val="kk-KZ" w:eastAsia="ru-RU"/>
        </w:rPr>
        <w:t xml:space="preserve"> аудита.</w:t>
      </w:r>
    </w:p>
    <w:p w:rsidR="00D13C09" w:rsidRPr="00272B1D"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eastAsia="ru-RU"/>
        </w:rPr>
        <w:t>Эффект</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превенции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от</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предыдущих</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val="kk-KZ" w:eastAsia="ru-RU"/>
        </w:rPr>
        <w:t xml:space="preserve">аудиторских </w:t>
      </w:r>
      <w:r w:rsidRPr="00272B1D">
        <w:rPr>
          <w:rFonts w:ascii="Times New Roman" w:eastAsia="Times New Roman" w:hAnsi="Times New Roman" w:cs="Times New Roman"/>
          <w:sz w:val="28"/>
          <w:szCs w:val="28"/>
          <w:lang w:eastAsia="ru-RU"/>
        </w:rPr>
        <w:t>мероприятий,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выраженный в сокращении объема нарушений, предложено оценивать на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основании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поправочного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коэффициента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«коэффициента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превенции».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Указанный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поправочный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коэффициент</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предлагается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применять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проверочным</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мероприятиям</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в</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отношении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организаций,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которые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ранее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 xml:space="preserve">подвергались аналогичным проверкам. </w:t>
      </w:r>
    </w:p>
    <w:p w:rsidR="00D13C09" w:rsidRDefault="00D13C09"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развитие такого подхода автором</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разработана</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формула</w:t>
      </w:r>
      <w:r w:rsidRPr="00272B1D">
        <w:rPr>
          <w:rFonts w:ascii="Times New Roman" w:eastAsia="Times New Roman" w:hAnsi="Times New Roman" w:cs="Times New Roman"/>
          <w:spacing w:val="-2"/>
          <w:sz w:val="28"/>
          <w:szCs w:val="28"/>
          <w:lang w:eastAsia="ru-RU"/>
        </w:rPr>
        <w:t xml:space="preserve"> </w:t>
      </w:r>
      <w:r w:rsidR="00720DE0">
        <w:rPr>
          <w:rFonts w:ascii="Times New Roman" w:eastAsia="Times New Roman" w:hAnsi="Times New Roman" w:cs="Times New Roman"/>
          <w:spacing w:val="-2"/>
          <w:sz w:val="28"/>
          <w:szCs w:val="28"/>
          <w:lang w:eastAsia="ru-RU"/>
        </w:rPr>
        <w:t xml:space="preserve">(6) </w:t>
      </w:r>
      <w:r w:rsidRPr="00272B1D">
        <w:rPr>
          <w:rFonts w:ascii="Times New Roman" w:eastAsia="Times New Roman" w:hAnsi="Times New Roman" w:cs="Times New Roman"/>
          <w:sz w:val="28"/>
          <w:szCs w:val="28"/>
          <w:lang w:eastAsia="ru-RU"/>
        </w:rPr>
        <w:t>коэффициента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превенции:</w:t>
      </w:r>
    </w:p>
    <w:p w:rsidR="00720DE0" w:rsidRPr="00272B1D" w:rsidRDefault="00720DE0" w:rsidP="00FE4871">
      <w:pPr>
        <w:tabs>
          <w:tab w:val="left" w:pos="709"/>
        </w:tabs>
        <w:spacing w:after="0" w:line="240" w:lineRule="auto"/>
        <w:ind w:firstLine="708"/>
        <w:jc w:val="both"/>
        <w:rPr>
          <w:rFonts w:ascii="Times New Roman" w:eastAsia="Times New Roman" w:hAnsi="Times New Roman" w:cs="Times New Roman"/>
          <w:sz w:val="28"/>
          <w:szCs w:val="28"/>
          <w:lang w:eastAsia="ru-RU"/>
        </w:rPr>
      </w:pPr>
    </w:p>
    <w:p w:rsidR="00D13C09" w:rsidRPr="00272B1D" w:rsidRDefault="0047499C" w:rsidP="00720DE0">
      <w:pPr>
        <w:tabs>
          <w:tab w:val="left" w:pos="709"/>
        </w:tabs>
        <w:spacing w:after="0" w:line="240" w:lineRule="auto"/>
        <w:ind w:firstLine="2835"/>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ф</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р</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п</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ПП</m:t>
                </m:r>
              </m:e>
              <m:sub>
                <m:r>
                  <w:rPr>
                    <w:rFonts w:ascii="Cambria Math" w:eastAsia="Times New Roman" w:hAnsi="Cambria Math" w:cs="Times New Roman"/>
                    <w:sz w:val="28"/>
                    <w:szCs w:val="28"/>
                    <w:lang w:eastAsia="ru-RU"/>
                  </w:rPr>
                  <m:t>СН</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п</m:t>
                </m:r>
              </m:sub>
            </m:sSub>
          </m:den>
        </m:f>
        <m:r>
          <w:rPr>
            <w:rFonts w:ascii="Cambria Math" w:eastAsia="Times New Roman" w:hAnsi="Cambria Math" w:cs="Times New Roman"/>
            <w:sz w:val="28"/>
            <w:szCs w:val="28"/>
            <w:lang w:eastAsia="ru-RU"/>
          </w:rPr>
          <m:t>×100%</m:t>
        </m:r>
      </m:oMath>
      <w:r w:rsidR="006B085E" w:rsidRPr="00272B1D">
        <w:rPr>
          <w:rFonts w:ascii="Times New Roman" w:eastAsia="Times New Roman" w:hAnsi="Times New Roman" w:cs="Times New Roman"/>
          <w:sz w:val="28"/>
          <w:szCs w:val="28"/>
          <w:lang w:eastAsia="ru-RU"/>
        </w:rPr>
        <w:t xml:space="preserve">             </w:t>
      </w:r>
      <w:r w:rsidR="00720DE0">
        <w:rPr>
          <w:rFonts w:ascii="Times New Roman" w:eastAsia="Times New Roman" w:hAnsi="Times New Roman" w:cs="Times New Roman"/>
          <w:sz w:val="28"/>
          <w:szCs w:val="28"/>
          <w:lang w:eastAsia="ru-RU"/>
        </w:rPr>
        <w:t xml:space="preserve">                                 </w:t>
      </w:r>
      <w:r w:rsidR="006B085E" w:rsidRPr="00272B1D">
        <w:rPr>
          <w:rFonts w:ascii="Times New Roman" w:eastAsia="Times New Roman" w:hAnsi="Times New Roman" w:cs="Times New Roman"/>
          <w:sz w:val="28"/>
          <w:szCs w:val="28"/>
          <w:lang w:eastAsia="ru-RU"/>
        </w:rPr>
        <w:t xml:space="preserve">     (6)</w:t>
      </w:r>
    </w:p>
    <w:p w:rsidR="00720DE0" w:rsidRDefault="00720DE0" w:rsidP="00FE4871">
      <w:pPr>
        <w:tabs>
          <w:tab w:val="left" w:pos="709"/>
          <w:tab w:val="left" w:pos="9689"/>
        </w:tabs>
        <w:spacing w:after="0" w:line="240" w:lineRule="auto"/>
        <w:rPr>
          <w:rFonts w:ascii="Times New Roman" w:eastAsia="Times New Roman" w:hAnsi="Times New Roman" w:cs="Times New Roman"/>
          <w:sz w:val="28"/>
          <w:szCs w:val="28"/>
          <w:lang w:eastAsia="ru-RU"/>
        </w:rPr>
      </w:pPr>
    </w:p>
    <w:p w:rsidR="00D13C09" w:rsidRPr="00272B1D" w:rsidRDefault="00D13C09" w:rsidP="00720DE0">
      <w:pPr>
        <w:tabs>
          <w:tab w:val="left" w:pos="709"/>
          <w:tab w:val="left" w:pos="9689"/>
        </w:tabs>
        <w:spacing w:after="0" w:line="240" w:lineRule="auto"/>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где</w:t>
      </w:r>
      <w:r w:rsidR="00720DE0">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ф</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р</m:t>
            </m:r>
          </m:sub>
        </m:sSub>
      </m:oMath>
      <w:r w:rsidRPr="00272B1D">
        <w:rPr>
          <w:rFonts w:ascii="Times New Roman" w:eastAsia="Times New Roman" w:hAnsi="Times New Roman" w:cs="Times New Roman"/>
          <w:spacing w:val="-5"/>
          <w:sz w:val="28"/>
          <w:szCs w:val="28"/>
          <w:lang w:eastAsia="ru-RU"/>
        </w:rPr>
        <w:t xml:space="preserve"> </w:t>
      </w:r>
      <w:r w:rsidR="00720DE0">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коэффициент</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превенции;</w:t>
      </w:r>
    </w:p>
    <w:p w:rsidR="00D13C09" w:rsidRPr="00272B1D" w:rsidRDefault="0047499C" w:rsidP="00720DE0">
      <w:pPr>
        <w:tabs>
          <w:tab w:val="left" w:pos="709"/>
        </w:tabs>
        <w:spacing w:after="0" w:line="240" w:lineRule="auto"/>
        <w:ind w:right="129" w:firstLine="448"/>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m:t>
            </m:r>
          </m:e>
          <m:sub>
            <m:r>
              <w:rPr>
                <w:rFonts w:ascii="Cambria Math" w:eastAsia="Times New Roman" w:hAnsi="Cambria Math" w:cs="Times New Roman"/>
                <w:sz w:val="28"/>
                <w:szCs w:val="28"/>
                <w:lang w:eastAsia="ru-RU"/>
              </w:rPr>
              <m:t>п</m:t>
            </m:r>
          </m:sub>
        </m:sSub>
      </m:oMath>
      <w:r w:rsidR="00D13C09" w:rsidRPr="00272B1D">
        <w:rPr>
          <w:rFonts w:ascii="Times New Roman" w:eastAsia="Times New Roman" w:hAnsi="Times New Roman" w:cs="Times New Roman"/>
          <w:spacing w:val="1"/>
          <w:sz w:val="28"/>
          <w:szCs w:val="28"/>
          <w:lang w:eastAsia="ru-RU"/>
        </w:rPr>
        <w:t xml:space="preserve"> </w:t>
      </w:r>
      <w:r w:rsidR="00720DE0">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проверки,</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осуществленные</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в</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текущем</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периоде,</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в</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отношении</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объектов</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проверок,</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которые</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ранее</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были</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подвергнуты</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аналогичным</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проверкам</w:t>
      </w:r>
      <w:r w:rsidR="00D13C09" w:rsidRPr="00272B1D">
        <w:rPr>
          <w:rFonts w:ascii="Times New Roman" w:eastAsia="Times New Roman" w:hAnsi="Times New Roman" w:cs="Times New Roman"/>
          <w:spacing w:val="-2"/>
          <w:sz w:val="28"/>
          <w:szCs w:val="28"/>
          <w:lang w:eastAsia="ru-RU"/>
        </w:rPr>
        <w:t xml:space="preserve"> </w:t>
      </w:r>
      <w:r w:rsidR="00D13C09" w:rsidRPr="00272B1D">
        <w:rPr>
          <w:rFonts w:ascii="Times New Roman" w:eastAsia="Times New Roman" w:hAnsi="Times New Roman" w:cs="Times New Roman"/>
          <w:sz w:val="28"/>
          <w:szCs w:val="28"/>
          <w:lang w:eastAsia="ru-RU"/>
        </w:rPr>
        <w:t>(повторные</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проверки);</w:t>
      </w:r>
    </w:p>
    <w:p w:rsidR="00D13C09" w:rsidRPr="00272B1D" w:rsidRDefault="0047499C" w:rsidP="00720DE0">
      <w:pPr>
        <w:tabs>
          <w:tab w:val="left" w:pos="709"/>
        </w:tabs>
        <w:spacing w:after="0" w:line="240" w:lineRule="auto"/>
        <w:ind w:firstLine="448"/>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ПП</m:t>
            </m:r>
          </m:e>
          <m:sub>
            <m:r>
              <w:rPr>
                <w:rFonts w:ascii="Cambria Math" w:eastAsia="Times New Roman" w:hAnsi="Cambria Math" w:cs="Times New Roman"/>
                <w:sz w:val="28"/>
                <w:szCs w:val="28"/>
                <w:lang w:eastAsia="ru-RU"/>
              </w:rPr>
              <m:t>СН</m:t>
            </m:r>
          </m:sub>
        </m:sSub>
      </m:oMath>
      <w:r w:rsidR="00D13C09" w:rsidRPr="00272B1D">
        <w:rPr>
          <w:rFonts w:ascii="Times New Roman" w:eastAsia="Times New Roman" w:hAnsi="Times New Roman" w:cs="Times New Roman"/>
          <w:spacing w:val="-5"/>
          <w:sz w:val="28"/>
          <w:szCs w:val="28"/>
          <w:lang w:eastAsia="ru-RU"/>
        </w:rPr>
        <w:t xml:space="preserve"> </w:t>
      </w:r>
      <w:r w:rsidR="00720DE0">
        <w:rPr>
          <w:rFonts w:ascii="Times New Roman" w:eastAsia="Times New Roman" w:hAnsi="Times New Roman" w:cs="Times New Roman"/>
          <w:sz w:val="28"/>
          <w:szCs w:val="28"/>
          <w:lang w:eastAsia="ru-RU"/>
        </w:rPr>
        <w:t>–</w:t>
      </w:r>
      <w:r w:rsidR="00D13C09" w:rsidRPr="00272B1D">
        <w:rPr>
          <w:rFonts w:ascii="Times New Roman" w:eastAsia="Times New Roman" w:hAnsi="Times New Roman" w:cs="Times New Roman"/>
          <w:spacing w:val="-3"/>
          <w:sz w:val="28"/>
          <w:szCs w:val="28"/>
          <w:lang w:eastAsia="ru-RU"/>
        </w:rPr>
        <w:t xml:space="preserve"> </w:t>
      </w:r>
      <w:r w:rsidR="00D13C09" w:rsidRPr="00272B1D">
        <w:rPr>
          <w:rFonts w:ascii="Times New Roman" w:eastAsia="Times New Roman" w:hAnsi="Times New Roman" w:cs="Times New Roman"/>
          <w:sz w:val="28"/>
          <w:szCs w:val="28"/>
          <w:lang w:eastAsia="ru-RU"/>
        </w:rPr>
        <w:t>повторные</w:t>
      </w:r>
      <w:r w:rsidR="00D13C09" w:rsidRPr="00272B1D">
        <w:rPr>
          <w:rFonts w:ascii="Times New Roman" w:eastAsia="Times New Roman" w:hAnsi="Times New Roman" w:cs="Times New Roman"/>
          <w:spacing w:val="-5"/>
          <w:sz w:val="28"/>
          <w:szCs w:val="28"/>
          <w:lang w:eastAsia="ru-RU"/>
        </w:rPr>
        <w:t xml:space="preserve"> </w:t>
      </w:r>
      <w:r w:rsidR="00D13C09" w:rsidRPr="00272B1D">
        <w:rPr>
          <w:rFonts w:ascii="Times New Roman" w:eastAsia="Times New Roman" w:hAnsi="Times New Roman" w:cs="Times New Roman"/>
          <w:sz w:val="28"/>
          <w:szCs w:val="28"/>
          <w:lang w:eastAsia="ru-RU"/>
        </w:rPr>
        <w:t>проверки,</w:t>
      </w:r>
      <w:r w:rsidR="00D13C09" w:rsidRPr="00272B1D">
        <w:rPr>
          <w:rFonts w:ascii="Times New Roman" w:eastAsia="Times New Roman" w:hAnsi="Times New Roman" w:cs="Times New Roman"/>
          <w:spacing w:val="-5"/>
          <w:sz w:val="28"/>
          <w:szCs w:val="28"/>
          <w:lang w:eastAsia="ru-RU"/>
        </w:rPr>
        <w:t xml:space="preserve"> </w:t>
      </w:r>
      <w:r w:rsidR="00D13C09" w:rsidRPr="00272B1D">
        <w:rPr>
          <w:rFonts w:ascii="Times New Roman" w:eastAsia="Times New Roman" w:hAnsi="Times New Roman" w:cs="Times New Roman"/>
          <w:sz w:val="28"/>
          <w:szCs w:val="28"/>
          <w:lang w:eastAsia="ru-RU"/>
        </w:rPr>
        <w:t>в</w:t>
      </w:r>
      <w:r w:rsidR="00D13C09" w:rsidRPr="00272B1D">
        <w:rPr>
          <w:rFonts w:ascii="Times New Roman" w:eastAsia="Times New Roman" w:hAnsi="Times New Roman" w:cs="Times New Roman"/>
          <w:spacing w:val="-5"/>
          <w:sz w:val="28"/>
          <w:szCs w:val="28"/>
          <w:lang w:eastAsia="ru-RU"/>
        </w:rPr>
        <w:t xml:space="preserve"> </w:t>
      </w:r>
      <w:r w:rsidR="00D13C09" w:rsidRPr="00272B1D">
        <w:rPr>
          <w:rFonts w:ascii="Times New Roman" w:eastAsia="Times New Roman" w:hAnsi="Times New Roman" w:cs="Times New Roman"/>
          <w:sz w:val="28"/>
          <w:szCs w:val="28"/>
          <w:lang w:eastAsia="ru-RU"/>
        </w:rPr>
        <w:t>рамках</w:t>
      </w:r>
      <w:r w:rsidR="00D13C09" w:rsidRPr="00272B1D">
        <w:rPr>
          <w:rFonts w:ascii="Times New Roman" w:eastAsia="Times New Roman" w:hAnsi="Times New Roman" w:cs="Times New Roman"/>
          <w:spacing w:val="-3"/>
          <w:sz w:val="28"/>
          <w:szCs w:val="28"/>
          <w:lang w:eastAsia="ru-RU"/>
        </w:rPr>
        <w:t xml:space="preserve"> </w:t>
      </w:r>
      <w:r w:rsidR="00D13C09" w:rsidRPr="00272B1D">
        <w:rPr>
          <w:rFonts w:ascii="Times New Roman" w:eastAsia="Times New Roman" w:hAnsi="Times New Roman" w:cs="Times New Roman"/>
          <w:sz w:val="28"/>
          <w:szCs w:val="28"/>
          <w:lang w:eastAsia="ru-RU"/>
        </w:rPr>
        <w:t>которых</w:t>
      </w:r>
      <w:r w:rsidR="00D13C09" w:rsidRPr="00272B1D">
        <w:rPr>
          <w:rFonts w:ascii="Times New Roman" w:eastAsia="Times New Roman" w:hAnsi="Times New Roman" w:cs="Times New Roman"/>
          <w:spacing w:val="-3"/>
          <w:sz w:val="28"/>
          <w:szCs w:val="28"/>
          <w:lang w:eastAsia="ru-RU"/>
        </w:rPr>
        <w:t xml:space="preserve"> </w:t>
      </w:r>
      <w:r w:rsidR="00D13C09" w:rsidRPr="00272B1D">
        <w:rPr>
          <w:rFonts w:ascii="Times New Roman" w:eastAsia="Times New Roman" w:hAnsi="Times New Roman" w:cs="Times New Roman"/>
          <w:sz w:val="28"/>
          <w:szCs w:val="28"/>
          <w:lang w:eastAsia="ru-RU"/>
        </w:rPr>
        <w:t>выявлены</w:t>
      </w:r>
      <w:r w:rsidR="00D13C09" w:rsidRPr="00272B1D">
        <w:rPr>
          <w:rFonts w:ascii="Times New Roman" w:eastAsia="Times New Roman" w:hAnsi="Times New Roman" w:cs="Times New Roman"/>
          <w:spacing w:val="-4"/>
          <w:sz w:val="28"/>
          <w:szCs w:val="28"/>
          <w:lang w:eastAsia="ru-RU"/>
        </w:rPr>
        <w:t xml:space="preserve"> </w:t>
      </w:r>
      <w:r w:rsidR="00D13C09" w:rsidRPr="00272B1D">
        <w:rPr>
          <w:rFonts w:ascii="Times New Roman" w:eastAsia="Times New Roman" w:hAnsi="Times New Roman" w:cs="Times New Roman"/>
          <w:sz w:val="28"/>
          <w:szCs w:val="28"/>
          <w:lang w:eastAsia="ru-RU"/>
        </w:rPr>
        <w:t>нарушения.</w:t>
      </w:r>
    </w:p>
    <w:p w:rsidR="00D13C09" w:rsidRPr="00272B1D" w:rsidRDefault="00D13C09" w:rsidP="00720DE0">
      <w:pPr>
        <w:tabs>
          <w:tab w:val="left" w:pos="709"/>
        </w:tabs>
        <w:spacing w:after="0" w:line="240" w:lineRule="auto"/>
        <w:ind w:firstLine="709"/>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eastAsia="ru-RU"/>
        </w:rPr>
        <w:t>Степень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эффективности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органа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государственного</w:t>
      </w:r>
      <w:r w:rsidRPr="00272B1D">
        <w:rPr>
          <w:rFonts w:ascii="Times New Roman" w:eastAsia="Times New Roman" w:hAnsi="Times New Roman" w:cs="Times New Roman"/>
          <w:sz w:val="28"/>
          <w:szCs w:val="28"/>
          <w:lang w:val="kk-KZ" w:eastAsia="ru-RU"/>
        </w:rPr>
        <w:t xml:space="preserve"> аудита </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предлагается</w:t>
      </w:r>
      <w:r w:rsidRPr="00272B1D">
        <w:rPr>
          <w:rFonts w:ascii="Times New Roman" w:eastAsia="Times New Roman" w:hAnsi="Times New Roman" w:cs="Times New Roman"/>
          <w:spacing w:val="-72"/>
          <w:sz w:val="28"/>
          <w:szCs w:val="28"/>
          <w:lang w:eastAsia="ru-RU"/>
        </w:rPr>
        <w:t xml:space="preserve"> </w:t>
      </w:r>
      <w:r w:rsidRPr="00272B1D">
        <w:rPr>
          <w:rFonts w:ascii="Times New Roman" w:eastAsia="Times New Roman" w:hAnsi="Times New Roman" w:cs="Times New Roman"/>
          <w:sz w:val="28"/>
          <w:szCs w:val="28"/>
          <w:lang w:eastAsia="ru-RU"/>
        </w:rPr>
        <w:t>определять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как</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сумму</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баллов</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значений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показателя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результативности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коэффициента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превенции,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для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чего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полученные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значения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показателей</w:t>
      </w:r>
      <w:r w:rsidRPr="00272B1D">
        <w:rPr>
          <w:rFonts w:ascii="Times New Roman" w:eastAsia="Times New Roman" w:hAnsi="Times New Roman" w:cs="Times New Roman"/>
          <w:spacing w:val="-72"/>
          <w:sz w:val="28"/>
          <w:szCs w:val="28"/>
          <w:lang w:eastAsia="ru-RU"/>
        </w:rPr>
        <w:t xml:space="preserve"> </w:t>
      </w:r>
      <w:r w:rsidRPr="00272B1D">
        <w:rPr>
          <w:rFonts w:ascii="Times New Roman" w:eastAsia="Times New Roman" w:hAnsi="Times New Roman" w:cs="Times New Roman"/>
          <w:sz w:val="28"/>
          <w:szCs w:val="28"/>
          <w:lang w:eastAsia="ru-RU"/>
        </w:rPr>
        <w:t>результативности и коэффициента превенции предварительно необходимо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конвертировать,</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используя</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бальную систему</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оценки.</w:t>
      </w:r>
    </w:p>
    <w:p w:rsidR="00D13C09" w:rsidRPr="00272B1D" w:rsidRDefault="00D13C09" w:rsidP="00FE4871">
      <w:pPr>
        <w:tabs>
          <w:tab w:val="left" w:pos="709"/>
        </w:tabs>
        <w:spacing w:after="0" w:line="240" w:lineRule="auto"/>
        <w:jc w:val="both"/>
        <w:rPr>
          <w:rFonts w:ascii="Times New Roman" w:eastAsia="Times New Roman" w:hAnsi="Times New Roman" w:cs="Times New Roman"/>
          <w:sz w:val="28"/>
          <w:szCs w:val="28"/>
          <w:lang w:val="kk-KZ" w:eastAsia="ru-RU"/>
        </w:rPr>
      </w:pPr>
    </w:p>
    <w:p w:rsidR="00D13C09" w:rsidRDefault="006B085E" w:rsidP="00FE4871">
      <w:pPr>
        <w:tabs>
          <w:tab w:val="left" w:pos="709"/>
          <w:tab w:val="left" w:pos="1608"/>
          <w:tab w:val="left" w:pos="2180"/>
          <w:tab w:val="left" w:pos="2754"/>
          <w:tab w:val="left" w:pos="4833"/>
          <w:tab w:val="left" w:pos="6891"/>
          <w:tab w:val="left" w:pos="8486"/>
        </w:tabs>
        <w:spacing w:after="0" w:line="240" w:lineRule="auto"/>
        <w:ind w:hanging="12"/>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Таблица 27</w:t>
      </w:r>
      <w:r w:rsidR="00720DE0">
        <w:rPr>
          <w:rFonts w:ascii="Times New Roman" w:eastAsia="Times New Roman" w:hAnsi="Times New Roman" w:cs="Times New Roman"/>
          <w:sz w:val="28"/>
          <w:szCs w:val="28"/>
          <w:lang w:eastAsia="ru-RU"/>
        </w:rPr>
        <w:t xml:space="preserve"> </w:t>
      </w:r>
      <w:r w:rsidR="00D13C09" w:rsidRPr="00272B1D">
        <w:rPr>
          <w:rFonts w:ascii="Times New Roman" w:eastAsia="Times New Roman" w:hAnsi="Times New Roman" w:cs="Times New Roman"/>
          <w:sz w:val="28"/>
          <w:szCs w:val="28"/>
          <w:lang w:eastAsia="ru-RU"/>
        </w:rPr>
        <w:t>–</w:t>
      </w:r>
      <w:r w:rsidR="00720DE0">
        <w:rPr>
          <w:rFonts w:ascii="Times New Roman" w:eastAsia="Times New Roman" w:hAnsi="Times New Roman" w:cs="Times New Roman"/>
          <w:sz w:val="28"/>
          <w:szCs w:val="28"/>
          <w:lang w:eastAsia="ru-RU"/>
        </w:rPr>
        <w:t xml:space="preserve"> </w:t>
      </w:r>
      <w:r w:rsidR="00D13C09" w:rsidRPr="00272B1D">
        <w:rPr>
          <w:rFonts w:ascii="Times New Roman" w:eastAsia="Times New Roman" w:hAnsi="Times New Roman" w:cs="Times New Roman"/>
          <w:sz w:val="28"/>
          <w:szCs w:val="28"/>
          <w:lang w:eastAsia="ru-RU"/>
        </w:rPr>
        <w:t>Конвертация</w:t>
      </w:r>
      <w:r w:rsidR="00720DE0">
        <w:rPr>
          <w:rFonts w:ascii="Times New Roman" w:eastAsia="Times New Roman" w:hAnsi="Times New Roman" w:cs="Times New Roman"/>
          <w:sz w:val="28"/>
          <w:szCs w:val="28"/>
          <w:lang w:eastAsia="ru-RU"/>
        </w:rPr>
        <w:t xml:space="preserve"> </w:t>
      </w:r>
      <w:r w:rsidR="00D13C09" w:rsidRPr="00272B1D">
        <w:rPr>
          <w:rFonts w:ascii="Times New Roman" w:eastAsia="Times New Roman" w:hAnsi="Times New Roman" w:cs="Times New Roman"/>
          <w:sz w:val="28"/>
          <w:szCs w:val="28"/>
          <w:lang w:eastAsia="ru-RU"/>
        </w:rPr>
        <w:t>фактических</w:t>
      </w:r>
      <w:r w:rsidR="00720DE0">
        <w:rPr>
          <w:rFonts w:ascii="Times New Roman" w:eastAsia="Times New Roman" w:hAnsi="Times New Roman" w:cs="Times New Roman"/>
          <w:sz w:val="28"/>
          <w:szCs w:val="28"/>
          <w:lang w:eastAsia="ru-RU"/>
        </w:rPr>
        <w:t xml:space="preserve"> </w:t>
      </w:r>
      <w:r w:rsidR="00D13C09" w:rsidRPr="00272B1D">
        <w:rPr>
          <w:rFonts w:ascii="Times New Roman" w:eastAsia="Times New Roman" w:hAnsi="Times New Roman" w:cs="Times New Roman"/>
          <w:sz w:val="28"/>
          <w:szCs w:val="28"/>
          <w:lang w:eastAsia="ru-RU"/>
        </w:rPr>
        <w:t>значений п</w:t>
      </w:r>
      <w:r w:rsidR="00D13C09" w:rsidRPr="00272B1D">
        <w:rPr>
          <w:rFonts w:ascii="Times New Roman" w:eastAsia="Times New Roman" w:hAnsi="Times New Roman" w:cs="Times New Roman"/>
          <w:spacing w:val="-1"/>
          <w:sz w:val="28"/>
          <w:szCs w:val="28"/>
          <w:lang w:eastAsia="ru-RU"/>
        </w:rPr>
        <w:t>оказателей</w:t>
      </w:r>
      <w:r w:rsidR="00D13C09" w:rsidRPr="00272B1D">
        <w:rPr>
          <w:rFonts w:ascii="Times New Roman" w:eastAsia="Times New Roman" w:hAnsi="Times New Roman" w:cs="Times New Roman"/>
          <w:spacing w:val="-72"/>
          <w:sz w:val="28"/>
          <w:szCs w:val="28"/>
          <w:lang w:eastAsia="ru-RU"/>
        </w:rPr>
        <w:t xml:space="preserve">                 </w:t>
      </w:r>
      <w:r w:rsidR="00D13C09" w:rsidRPr="00272B1D">
        <w:rPr>
          <w:rFonts w:ascii="Times New Roman" w:eastAsia="Times New Roman" w:hAnsi="Times New Roman" w:cs="Times New Roman"/>
          <w:sz w:val="28"/>
          <w:szCs w:val="28"/>
          <w:lang w:eastAsia="ru-RU"/>
        </w:rPr>
        <w:t>результативности и</w:t>
      </w:r>
      <w:r w:rsidR="00D13C09" w:rsidRPr="00272B1D">
        <w:rPr>
          <w:rFonts w:ascii="Times New Roman" w:eastAsia="Times New Roman" w:hAnsi="Times New Roman" w:cs="Times New Roman"/>
          <w:spacing w:val="-1"/>
          <w:sz w:val="28"/>
          <w:szCs w:val="28"/>
          <w:lang w:eastAsia="ru-RU"/>
        </w:rPr>
        <w:t xml:space="preserve"> </w:t>
      </w:r>
      <w:r w:rsidR="00D13C09" w:rsidRPr="00272B1D">
        <w:rPr>
          <w:rFonts w:ascii="Times New Roman" w:eastAsia="Times New Roman" w:hAnsi="Times New Roman" w:cs="Times New Roman"/>
          <w:sz w:val="28"/>
          <w:szCs w:val="28"/>
          <w:lang w:eastAsia="ru-RU"/>
        </w:rPr>
        <w:t>коэффициента</w:t>
      </w:r>
      <w:r w:rsidR="00D13C09" w:rsidRPr="00272B1D">
        <w:rPr>
          <w:rFonts w:ascii="Times New Roman" w:eastAsia="Times New Roman" w:hAnsi="Times New Roman" w:cs="Times New Roman"/>
          <w:spacing w:val="-2"/>
          <w:sz w:val="28"/>
          <w:szCs w:val="28"/>
          <w:lang w:eastAsia="ru-RU"/>
        </w:rPr>
        <w:t xml:space="preserve"> </w:t>
      </w:r>
      <w:r w:rsidR="00D13C09" w:rsidRPr="00272B1D">
        <w:rPr>
          <w:rFonts w:ascii="Times New Roman" w:eastAsia="Times New Roman" w:hAnsi="Times New Roman" w:cs="Times New Roman"/>
          <w:sz w:val="28"/>
          <w:szCs w:val="28"/>
          <w:lang w:eastAsia="ru-RU"/>
        </w:rPr>
        <w:t>превенции</w:t>
      </w:r>
    </w:p>
    <w:p w:rsidR="00720DE0" w:rsidRPr="00720DE0" w:rsidRDefault="00720DE0" w:rsidP="00FE4871">
      <w:pPr>
        <w:tabs>
          <w:tab w:val="left" w:pos="709"/>
          <w:tab w:val="left" w:pos="1608"/>
          <w:tab w:val="left" w:pos="2180"/>
          <w:tab w:val="left" w:pos="2754"/>
          <w:tab w:val="left" w:pos="4833"/>
          <w:tab w:val="left" w:pos="6891"/>
          <w:tab w:val="left" w:pos="8486"/>
        </w:tabs>
        <w:spacing w:after="0" w:line="240" w:lineRule="auto"/>
        <w:ind w:hanging="12"/>
        <w:jc w:val="both"/>
        <w:rPr>
          <w:rFonts w:ascii="Times New Roman" w:eastAsia="Times New Roman" w:hAnsi="Times New Roman" w:cs="Times New Roman"/>
          <w:sz w:val="16"/>
          <w:szCs w:val="16"/>
          <w:lang w:eastAsia="ru-RU"/>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37"/>
        <w:gridCol w:w="2310"/>
      </w:tblGrid>
      <w:tr w:rsidR="00D13C09" w:rsidRPr="00720DE0" w:rsidTr="00720DE0">
        <w:trPr>
          <w:trHeight w:val="551"/>
        </w:trPr>
        <w:tc>
          <w:tcPr>
            <w:tcW w:w="7237" w:type="dxa"/>
          </w:tcPr>
          <w:p w:rsidR="00D13C09" w:rsidRPr="00720DE0" w:rsidRDefault="00D13C09" w:rsidP="00FE4871">
            <w:pPr>
              <w:tabs>
                <w:tab w:val="left" w:pos="709"/>
              </w:tabs>
              <w:ind w:left="691" w:right="685"/>
              <w:jc w:val="center"/>
              <w:rPr>
                <w:rFonts w:ascii="Times New Roman" w:eastAsia="Times New Roman" w:hAnsi="Times New Roman" w:cs="Times New Roman"/>
                <w:sz w:val="24"/>
                <w:szCs w:val="24"/>
                <w:lang w:val="ru-RU"/>
              </w:rPr>
            </w:pPr>
            <w:r w:rsidRPr="00720DE0">
              <w:rPr>
                <w:rFonts w:ascii="Times New Roman" w:eastAsia="Times New Roman" w:hAnsi="Times New Roman" w:cs="Times New Roman"/>
                <w:sz w:val="24"/>
                <w:szCs w:val="24"/>
                <w:lang w:val="ru-RU"/>
              </w:rPr>
              <w:t>Значение</w:t>
            </w:r>
          </w:p>
          <w:p w:rsidR="00D13C09" w:rsidRPr="00720DE0" w:rsidRDefault="00D13C09" w:rsidP="00FE4871">
            <w:pPr>
              <w:tabs>
                <w:tab w:val="left" w:pos="709"/>
              </w:tabs>
              <w:ind w:left="691" w:right="687"/>
              <w:jc w:val="center"/>
              <w:rPr>
                <w:rFonts w:ascii="Times New Roman" w:eastAsia="Times New Roman" w:hAnsi="Times New Roman" w:cs="Times New Roman"/>
                <w:sz w:val="24"/>
                <w:szCs w:val="24"/>
                <w:lang w:val="ru-RU"/>
              </w:rPr>
            </w:pPr>
            <w:r w:rsidRPr="00720DE0">
              <w:rPr>
                <w:rFonts w:ascii="Times New Roman" w:eastAsia="Times New Roman" w:hAnsi="Times New Roman" w:cs="Times New Roman"/>
                <w:sz w:val="24"/>
                <w:szCs w:val="24"/>
                <w:lang w:val="ru-RU"/>
              </w:rPr>
              <w:t>показателя</w:t>
            </w:r>
            <w:r w:rsidRPr="00720DE0">
              <w:rPr>
                <w:rFonts w:ascii="Times New Roman" w:eastAsia="Times New Roman" w:hAnsi="Times New Roman" w:cs="Times New Roman"/>
                <w:spacing w:val="-6"/>
                <w:sz w:val="24"/>
                <w:szCs w:val="24"/>
                <w:lang w:val="ru-RU"/>
              </w:rPr>
              <w:t xml:space="preserve"> </w:t>
            </w:r>
            <w:r w:rsidRPr="00720DE0">
              <w:rPr>
                <w:rFonts w:ascii="Times New Roman" w:eastAsia="Times New Roman" w:hAnsi="Times New Roman" w:cs="Times New Roman"/>
                <w:sz w:val="24"/>
                <w:szCs w:val="24"/>
                <w:lang w:val="ru-RU"/>
              </w:rPr>
              <w:t>результативности/</w:t>
            </w:r>
            <w:r w:rsidRPr="00720DE0">
              <w:rPr>
                <w:rFonts w:ascii="Times New Roman" w:eastAsia="Times New Roman" w:hAnsi="Times New Roman" w:cs="Times New Roman"/>
                <w:spacing w:val="-4"/>
                <w:sz w:val="24"/>
                <w:szCs w:val="24"/>
                <w:lang w:val="ru-RU"/>
              </w:rPr>
              <w:t xml:space="preserve"> </w:t>
            </w:r>
            <w:r w:rsidRPr="00720DE0">
              <w:rPr>
                <w:rFonts w:ascii="Times New Roman" w:eastAsia="Times New Roman" w:hAnsi="Times New Roman" w:cs="Times New Roman"/>
                <w:sz w:val="24"/>
                <w:szCs w:val="24"/>
                <w:lang w:val="ru-RU"/>
              </w:rPr>
              <w:t>коэффициента</w:t>
            </w:r>
            <w:r w:rsidRPr="00720DE0">
              <w:rPr>
                <w:rFonts w:ascii="Times New Roman" w:eastAsia="Times New Roman" w:hAnsi="Times New Roman" w:cs="Times New Roman"/>
                <w:spacing w:val="-4"/>
                <w:sz w:val="24"/>
                <w:szCs w:val="24"/>
                <w:lang w:val="ru-RU"/>
              </w:rPr>
              <w:t xml:space="preserve"> </w:t>
            </w:r>
            <w:r w:rsidRPr="00720DE0">
              <w:rPr>
                <w:rFonts w:ascii="Times New Roman" w:eastAsia="Times New Roman" w:hAnsi="Times New Roman" w:cs="Times New Roman"/>
                <w:sz w:val="24"/>
                <w:szCs w:val="24"/>
                <w:lang w:val="ru-RU"/>
              </w:rPr>
              <w:t>превенции</w:t>
            </w:r>
          </w:p>
        </w:tc>
        <w:tc>
          <w:tcPr>
            <w:tcW w:w="2310" w:type="dxa"/>
          </w:tcPr>
          <w:p w:rsidR="00720DE0" w:rsidRPr="00720DE0" w:rsidRDefault="00720DE0" w:rsidP="00FE4871">
            <w:pPr>
              <w:tabs>
                <w:tab w:val="left" w:pos="709"/>
              </w:tabs>
              <w:ind w:left="89" w:right="80"/>
              <w:jc w:val="center"/>
              <w:rPr>
                <w:rFonts w:ascii="Times New Roman" w:eastAsia="Times New Roman" w:hAnsi="Times New Roman" w:cs="Times New Roman"/>
                <w:sz w:val="10"/>
                <w:szCs w:val="10"/>
                <w:lang w:val="ru-RU"/>
              </w:rPr>
            </w:pPr>
          </w:p>
          <w:p w:rsidR="00D13C09" w:rsidRPr="00720DE0" w:rsidRDefault="00D13C09" w:rsidP="00FE4871">
            <w:pPr>
              <w:tabs>
                <w:tab w:val="left" w:pos="709"/>
              </w:tabs>
              <w:ind w:left="89" w:right="80"/>
              <w:jc w:val="center"/>
              <w:rPr>
                <w:rFonts w:ascii="Times New Roman" w:eastAsia="Times New Roman" w:hAnsi="Times New Roman" w:cs="Times New Roman"/>
                <w:sz w:val="24"/>
                <w:szCs w:val="24"/>
                <w:lang w:val="ru-RU"/>
              </w:rPr>
            </w:pPr>
            <w:r w:rsidRPr="00720DE0">
              <w:rPr>
                <w:rFonts w:ascii="Times New Roman" w:eastAsia="Times New Roman" w:hAnsi="Times New Roman" w:cs="Times New Roman"/>
                <w:sz w:val="24"/>
                <w:szCs w:val="24"/>
              </w:rPr>
              <w:t>Рейтинговый</w:t>
            </w:r>
            <w:r w:rsidRPr="00720DE0">
              <w:rPr>
                <w:rFonts w:ascii="Times New Roman" w:eastAsia="Times New Roman" w:hAnsi="Times New Roman" w:cs="Times New Roman"/>
                <w:spacing w:val="-3"/>
                <w:sz w:val="24"/>
                <w:szCs w:val="24"/>
              </w:rPr>
              <w:t xml:space="preserve"> </w:t>
            </w:r>
            <w:r w:rsidRPr="00720DE0">
              <w:rPr>
                <w:rFonts w:ascii="Times New Roman" w:eastAsia="Times New Roman" w:hAnsi="Times New Roman" w:cs="Times New Roman"/>
                <w:sz w:val="24"/>
                <w:szCs w:val="24"/>
              </w:rPr>
              <w:t>балл</w:t>
            </w:r>
          </w:p>
        </w:tc>
      </w:tr>
      <w:tr w:rsidR="00D13C09" w:rsidRPr="00272B1D" w:rsidTr="00720DE0">
        <w:trPr>
          <w:trHeight w:val="275"/>
        </w:trPr>
        <w:tc>
          <w:tcPr>
            <w:tcW w:w="7237" w:type="dxa"/>
          </w:tcPr>
          <w:p w:rsidR="00D13C09" w:rsidRPr="00272B1D" w:rsidRDefault="00D13C09" w:rsidP="00FE4871">
            <w:pPr>
              <w:tabs>
                <w:tab w:val="left" w:pos="709"/>
              </w:tabs>
              <w:ind w:right="3452"/>
              <w:jc w:val="right"/>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90-100</w:t>
            </w:r>
          </w:p>
        </w:tc>
        <w:tc>
          <w:tcPr>
            <w:tcW w:w="2310" w:type="dxa"/>
          </w:tcPr>
          <w:p w:rsidR="00D13C09" w:rsidRPr="00272B1D" w:rsidRDefault="00D13C09" w:rsidP="00FE4871">
            <w:pPr>
              <w:tabs>
                <w:tab w:val="left" w:pos="709"/>
              </w:tabs>
              <w:ind w:left="11"/>
              <w:jc w:val="center"/>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5</w:t>
            </w:r>
          </w:p>
        </w:tc>
      </w:tr>
      <w:tr w:rsidR="00D13C09" w:rsidRPr="00272B1D" w:rsidTr="00720DE0">
        <w:trPr>
          <w:trHeight w:val="275"/>
        </w:trPr>
        <w:tc>
          <w:tcPr>
            <w:tcW w:w="7237" w:type="dxa"/>
          </w:tcPr>
          <w:p w:rsidR="00D13C09" w:rsidRPr="00272B1D" w:rsidRDefault="00D13C09" w:rsidP="00FE4871">
            <w:pPr>
              <w:tabs>
                <w:tab w:val="left" w:pos="709"/>
              </w:tabs>
              <w:ind w:right="3512"/>
              <w:jc w:val="right"/>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80-89</w:t>
            </w:r>
          </w:p>
        </w:tc>
        <w:tc>
          <w:tcPr>
            <w:tcW w:w="2310" w:type="dxa"/>
          </w:tcPr>
          <w:p w:rsidR="00D13C09" w:rsidRPr="00272B1D" w:rsidRDefault="00D13C09" w:rsidP="00FE4871">
            <w:pPr>
              <w:tabs>
                <w:tab w:val="left" w:pos="709"/>
              </w:tabs>
              <w:ind w:left="11"/>
              <w:jc w:val="center"/>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4</w:t>
            </w:r>
          </w:p>
        </w:tc>
      </w:tr>
      <w:tr w:rsidR="00D13C09" w:rsidRPr="00272B1D" w:rsidTr="00720DE0">
        <w:trPr>
          <w:trHeight w:val="278"/>
        </w:trPr>
        <w:tc>
          <w:tcPr>
            <w:tcW w:w="7237" w:type="dxa"/>
          </w:tcPr>
          <w:p w:rsidR="00D13C09" w:rsidRPr="00272B1D" w:rsidRDefault="00D13C09" w:rsidP="00FE4871">
            <w:pPr>
              <w:tabs>
                <w:tab w:val="left" w:pos="709"/>
              </w:tabs>
              <w:ind w:right="3512"/>
              <w:jc w:val="right"/>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50-79</w:t>
            </w:r>
          </w:p>
        </w:tc>
        <w:tc>
          <w:tcPr>
            <w:tcW w:w="2310" w:type="dxa"/>
          </w:tcPr>
          <w:p w:rsidR="00D13C09" w:rsidRPr="00272B1D" w:rsidRDefault="00D13C09" w:rsidP="00FE4871">
            <w:pPr>
              <w:tabs>
                <w:tab w:val="left" w:pos="709"/>
              </w:tabs>
              <w:ind w:left="11"/>
              <w:jc w:val="center"/>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3</w:t>
            </w:r>
          </w:p>
        </w:tc>
      </w:tr>
      <w:tr w:rsidR="00D13C09" w:rsidRPr="00272B1D" w:rsidTr="00720DE0">
        <w:trPr>
          <w:trHeight w:val="275"/>
        </w:trPr>
        <w:tc>
          <w:tcPr>
            <w:tcW w:w="7237" w:type="dxa"/>
          </w:tcPr>
          <w:p w:rsidR="00D13C09" w:rsidRPr="00272B1D" w:rsidRDefault="00D13C09" w:rsidP="00FE4871">
            <w:pPr>
              <w:tabs>
                <w:tab w:val="left" w:pos="709"/>
              </w:tabs>
              <w:ind w:right="3512"/>
              <w:jc w:val="right"/>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20-49</w:t>
            </w:r>
          </w:p>
        </w:tc>
        <w:tc>
          <w:tcPr>
            <w:tcW w:w="2310" w:type="dxa"/>
          </w:tcPr>
          <w:p w:rsidR="00D13C09" w:rsidRPr="00272B1D" w:rsidRDefault="00D13C09" w:rsidP="00FE4871">
            <w:pPr>
              <w:tabs>
                <w:tab w:val="left" w:pos="709"/>
              </w:tabs>
              <w:ind w:left="11"/>
              <w:jc w:val="center"/>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2</w:t>
            </w:r>
          </w:p>
        </w:tc>
      </w:tr>
      <w:tr w:rsidR="00D13C09" w:rsidRPr="00272B1D" w:rsidTr="00720DE0">
        <w:trPr>
          <w:trHeight w:val="275"/>
        </w:trPr>
        <w:tc>
          <w:tcPr>
            <w:tcW w:w="7237" w:type="dxa"/>
          </w:tcPr>
          <w:p w:rsidR="00D13C09" w:rsidRPr="00272B1D" w:rsidRDefault="00D13C09" w:rsidP="00FE4871">
            <w:pPr>
              <w:tabs>
                <w:tab w:val="left" w:pos="709"/>
              </w:tabs>
              <w:ind w:right="3512"/>
              <w:jc w:val="right"/>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10-19</w:t>
            </w:r>
          </w:p>
        </w:tc>
        <w:tc>
          <w:tcPr>
            <w:tcW w:w="2310" w:type="dxa"/>
          </w:tcPr>
          <w:p w:rsidR="00D13C09" w:rsidRPr="00272B1D" w:rsidRDefault="00D13C09" w:rsidP="00FE4871">
            <w:pPr>
              <w:tabs>
                <w:tab w:val="left" w:pos="709"/>
              </w:tabs>
              <w:ind w:left="11"/>
              <w:jc w:val="center"/>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1</w:t>
            </w:r>
          </w:p>
        </w:tc>
      </w:tr>
      <w:tr w:rsidR="00D13C09" w:rsidRPr="00272B1D" w:rsidTr="00720DE0">
        <w:trPr>
          <w:trHeight w:val="275"/>
        </w:trPr>
        <w:tc>
          <w:tcPr>
            <w:tcW w:w="7237" w:type="dxa"/>
          </w:tcPr>
          <w:p w:rsidR="00D13C09" w:rsidRPr="00272B1D" w:rsidRDefault="00D13C09" w:rsidP="00FE4871">
            <w:pPr>
              <w:tabs>
                <w:tab w:val="left" w:pos="709"/>
              </w:tabs>
              <w:ind w:left="691" w:right="685"/>
              <w:jc w:val="center"/>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0-9</w:t>
            </w:r>
          </w:p>
        </w:tc>
        <w:tc>
          <w:tcPr>
            <w:tcW w:w="2310" w:type="dxa"/>
          </w:tcPr>
          <w:p w:rsidR="00D13C09" w:rsidRPr="00272B1D" w:rsidRDefault="00D13C09" w:rsidP="00FE4871">
            <w:pPr>
              <w:tabs>
                <w:tab w:val="left" w:pos="709"/>
              </w:tabs>
              <w:ind w:left="11"/>
              <w:jc w:val="center"/>
              <w:rPr>
                <w:rFonts w:ascii="Times New Roman" w:eastAsia="Times New Roman" w:hAnsi="Times New Roman" w:cs="Times New Roman"/>
                <w:sz w:val="24"/>
                <w:szCs w:val="24"/>
              </w:rPr>
            </w:pPr>
            <w:r w:rsidRPr="00272B1D">
              <w:rPr>
                <w:rFonts w:ascii="Times New Roman" w:eastAsia="Times New Roman" w:hAnsi="Times New Roman" w:cs="Times New Roman"/>
                <w:sz w:val="24"/>
                <w:szCs w:val="24"/>
              </w:rPr>
              <w:t>0</w:t>
            </w:r>
          </w:p>
        </w:tc>
      </w:tr>
      <w:tr w:rsidR="00D13C09" w:rsidRPr="00272B1D" w:rsidTr="00720DE0">
        <w:trPr>
          <w:trHeight w:val="429"/>
        </w:trPr>
        <w:tc>
          <w:tcPr>
            <w:tcW w:w="9547" w:type="dxa"/>
            <w:gridSpan w:val="2"/>
            <w:vAlign w:val="center"/>
          </w:tcPr>
          <w:p w:rsidR="00D13C09" w:rsidRPr="00720DE0" w:rsidRDefault="00720DE0" w:rsidP="00720DE0">
            <w:pPr>
              <w:tabs>
                <w:tab w:val="left" w:pos="709"/>
              </w:tabs>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ru-RU" w:eastAsia="ru-RU"/>
              </w:rPr>
              <w:t xml:space="preserve">Примечание – </w:t>
            </w:r>
            <w:r w:rsidR="00D13C09" w:rsidRPr="00720DE0">
              <w:rPr>
                <w:rFonts w:ascii="Times New Roman" w:eastAsia="Times New Roman" w:hAnsi="Times New Roman" w:cs="Times New Roman"/>
                <w:sz w:val="24"/>
                <w:szCs w:val="24"/>
                <w:lang w:eastAsia="ru-RU"/>
              </w:rPr>
              <w:t>Составлено автором</w:t>
            </w:r>
          </w:p>
        </w:tc>
      </w:tr>
    </w:tbl>
    <w:p w:rsidR="00D13C09" w:rsidRPr="00272B1D" w:rsidRDefault="00D13C09" w:rsidP="00FE4871">
      <w:pPr>
        <w:tabs>
          <w:tab w:val="left" w:pos="709"/>
        </w:tabs>
        <w:spacing w:after="0" w:line="240" w:lineRule="auto"/>
        <w:ind w:right="124" w:firstLine="708"/>
        <w:jc w:val="both"/>
        <w:rPr>
          <w:rFonts w:ascii="Times New Roman" w:eastAsia="Times New Roman" w:hAnsi="Times New Roman" w:cs="Times New Roman"/>
          <w:sz w:val="28"/>
          <w:szCs w:val="28"/>
          <w:lang w:eastAsia="ru-RU"/>
        </w:rPr>
      </w:pPr>
    </w:p>
    <w:p w:rsidR="00D13C09" w:rsidRPr="00272B1D" w:rsidRDefault="00D13C09" w:rsidP="00720DE0">
      <w:pPr>
        <w:tabs>
          <w:tab w:val="left" w:pos="709"/>
        </w:tabs>
        <w:spacing w:after="0" w:line="240" w:lineRule="auto"/>
        <w:ind w:right="-1"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Предложе</w:t>
      </w:r>
      <w:r w:rsidR="00274B40" w:rsidRPr="00272B1D">
        <w:rPr>
          <w:rFonts w:ascii="Times New Roman" w:eastAsia="Times New Roman" w:hAnsi="Times New Roman" w:cs="Times New Roman"/>
          <w:sz w:val="28"/>
          <w:szCs w:val="28"/>
          <w:lang w:eastAsia="ru-RU"/>
        </w:rPr>
        <w:t>нный автором подход, учитывающий</w:t>
      </w:r>
      <w:r w:rsidRPr="00272B1D">
        <w:rPr>
          <w:rFonts w:ascii="Times New Roman" w:eastAsia="Times New Roman" w:hAnsi="Times New Roman" w:cs="Times New Roman"/>
          <w:sz w:val="28"/>
          <w:szCs w:val="28"/>
          <w:lang w:eastAsia="ru-RU"/>
        </w:rPr>
        <w:t xml:space="preserve"> превентивный эффект</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 xml:space="preserve">от ранее осуществленных контрольных мероприятий </w:t>
      </w:r>
      <w:r w:rsidR="00274B40" w:rsidRPr="00272B1D">
        <w:rPr>
          <w:rFonts w:ascii="Times New Roman" w:eastAsia="Times New Roman" w:hAnsi="Times New Roman" w:cs="Times New Roman"/>
          <w:sz w:val="28"/>
          <w:szCs w:val="28"/>
          <w:lang w:eastAsia="ru-RU"/>
        </w:rPr>
        <w:t xml:space="preserve">в </w:t>
      </w:r>
      <w:r w:rsidRPr="00272B1D">
        <w:rPr>
          <w:rFonts w:ascii="Times New Roman" w:eastAsia="Times New Roman" w:hAnsi="Times New Roman" w:cs="Times New Roman"/>
          <w:sz w:val="28"/>
          <w:szCs w:val="28"/>
          <w:lang w:eastAsia="ru-RU"/>
        </w:rPr>
        <w:t>рамках последующего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государственного</w:t>
      </w:r>
      <w:r w:rsidRPr="00272B1D">
        <w:rPr>
          <w:rFonts w:ascii="Times New Roman" w:eastAsia="Times New Roman" w:hAnsi="Times New Roman" w:cs="Times New Roman"/>
          <w:sz w:val="28"/>
          <w:szCs w:val="28"/>
          <w:lang w:val="kk-KZ" w:eastAsia="ru-RU"/>
        </w:rPr>
        <w:t xml:space="preserve"> аудита</w:t>
      </w:r>
      <w:r w:rsidRPr="00272B1D">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pacing w:val="-11"/>
          <w:sz w:val="28"/>
          <w:szCs w:val="28"/>
          <w:lang w:eastAsia="ru-RU"/>
        </w:rPr>
        <w:t xml:space="preserve"> </w:t>
      </w:r>
      <w:r w:rsidRPr="00272B1D">
        <w:rPr>
          <w:rFonts w:ascii="Times New Roman" w:eastAsia="Times New Roman" w:hAnsi="Times New Roman" w:cs="Times New Roman"/>
          <w:sz w:val="28"/>
          <w:szCs w:val="28"/>
          <w:lang w:eastAsia="ru-RU"/>
        </w:rPr>
        <w:t>является</w:t>
      </w:r>
      <w:r w:rsidRPr="00272B1D">
        <w:rPr>
          <w:rFonts w:ascii="Times New Roman" w:eastAsia="Times New Roman" w:hAnsi="Times New Roman" w:cs="Times New Roman"/>
          <w:spacing w:val="-13"/>
          <w:sz w:val="28"/>
          <w:szCs w:val="28"/>
          <w:lang w:eastAsia="ru-RU"/>
        </w:rPr>
        <w:t xml:space="preserve"> </w:t>
      </w:r>
      <w:r w:rsidRPr="00272B1D">
        <w:rPr>
          <w:rFonts w:ascii="Times New Roman" w:eastAsia="Times New Roman" w:hAnsi="Times New Roman" w:cs="Times New Roman"/>
          <w:sz w:val="28"/>
          <w:szCs w:val="28"/>
          <w:lang w:eastAsia="ru-RU"/>
        </w:rPr>
        <w:t>необходимым</w:t>
      </w:r>
      <w:r w:rsidRPr="00272B1D">
        <w:rPr>
          <w:rFonts w:ascii="Times New Roman" w:eastAsia="Times New Roman" w:hAnsi="Times New Roman" w:cs="Times New Roman"/>
          <w:spacing w:val="-12"/>
          <w:sz w:val="28"/>
          <w:szCs w:val="28"/>
          <w:lang w:eastAsia="ru-RU"/>
        </w:rPr>
        <w:t xml:space="preserve"> </w:t>
      </w:r>
      <w:r w:rsidRPr="00272B1D">
        <w:rPr>
          <w:rFonts w:ascii="Times New Roman" w:eastAsia="Times New Roman" w:hAnsi="Times New Roman" w:cs="Times New Roman"/>
          <w:sz w:val="28"/>
          <w:szCs w:val="28"/>
          <w:lang w:eastAsia="ru-RU"/>
        </w:rPr>
        <w:t>условием</w:t>
      </w:r>
      <w:r w:rsidRPr="00272B1D">
        <w:rPr>
          <w:rFonts w:ascii="Times New Roman" w:eastAsia="Times New Roman" w:hAnsi="Times New Roman" w:cs="Times New Roman"/>
          <w:spacing w:val="-13"/>
          <w:sz w:val="28"/>
          <w:szCs w:val="28"/>
          <w:lang w:eastAsia="ru-RU"/>
        </w:rPr>
        <w:t xml:space="preserve"> </w:t>
      </w:r>
      <w:r w:rsidRPr="00272B1D">
        <w:rPr>
          <w:rFonts w:ascii="Times New Roman" w:eastAsia="Times New Roman" w:hAnsi="Times New Roman" w:cs="Times New Roman"/>
          <w:sz w:val="28"/>
          <w:szCs w:val="28"/>
          <w:lang w:eastAsia="ru-RU"/>
        </w:rPr>
        <w:t>объективной</w:t>
      </w:r>
      <w:r w:rsidRPr="00272B1D">
        <w:rPr>
          <w:rFonts w:ascii="Times New Roman" w:eastAsia="Times New Roman" w:hAnsi="Times New Roman" w:cs="Times New Roman"/>
          <w:spacing w:val="-13"/>
          <w:sz w:val="28"/>
          <w:szCs w:val="28"/>
          <w:lang w:eastAsia="ru-RU"/>
        </w:rPr>
        <w:t xml:space="preserve"> </w:t>
      </w:r>
      <w:r w:rsidRPr="00272B1D">
        <w:rPr>
          <w:rFonts w:ascii="Times New Roman" w:eastAsia="Times New Roman" w:hAnsi="Times New Roman" w:cs="Times New Roman"/>
          <w:sz w:val="28"/>
          <w:szCs w:val="28"/>
          <w:lang w:eastAsia="ru-RU"/>
        </w:rPr>
        <w:t>оценки</w:t>
      </w:r>
      <w:r w:rsidRPr="00272B1D">
        <w:rPr>
          <w:rFonts w:ascii="Times New Roman" w:eastAsia="Times New Roman" w:hAnsi="Times New Roman" w:cs="Times New Roman"/>
          <w:spacing w:val="-12"/>
          <w:sz w:val="28"/>
          <w:szCs w:val="28"/>
          <w:lang w:eastAsia="ru-RU"/>
        </w:rPr>
        <w:t xml:space="preserve"> </w:t>
      </w:r>
      <w:r w:rsidRPr="00272B1D">
        <w:rPr>
          <w:rFonts w:ascii="Times New Roman" w:eastAsia="Times New Roman" w:hAnsi="Times New Roman" w:cs="Times New Roman"/>
          <w:sz w:val="28"/>
          <w:szCs w:val="28"/>
          <w:lang w:eastAsia="ru-RU"/>
        </w:rPr>
        <w:t>эффективности</w:t>
      </w:r>
      <w:r w:rsidRPr="00272B1D">
        <w:rPr>
          <w:rFonts w:ascii="Times New Roman" w:eastAsia="Times New Roman" w:hAnsi="Times New Roman" w:cs="Times New Roman"/>
          <w:spacing w:val="-72"/>
          <w:sz w:val="28"/>
          <w:szCs w:val="28"/>
          <w:lang w:eastAsia="ru-RU"/>
        </w:rPr>
        <w:t xml:space="preserve"> </w:t>
      </w:r>
      <w:r w:rsidR="00274B40" w:rsidRPr="00272B1D">
        <w:rPr>
          <w:rFonts w:ascii="Times New Roman" w:eastAsia="Times New Roman" w:hAnsi="Times New Roman" w:cs="Times New Roman"/>
          <w:spacing w:val="-72"/>
          <w:sz w:val="28"/>
          <w:szCs w:val="28"/>
          <w:lang w:eastAsia="ru-RU"/>
        </w:rPr>
        <w:t xml:space="preserve">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органа</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государственного</w:t>
      </w:r>
      <w:r w:rsidRPr="00272B1D">
        <w:rPr>
          <w:rFonts w:ascii="Times New Roman" w:eastAsia="Times New Roman" w:hAnsi="Times New Roman" w:cs="Times New Roman"/>
          <w:sz w:val="28"/>
          <w:szCs w:val="28"/>
          <w:lang w:val="kk-KZ" w:eastAsia="ru-RU"/>
        </w:rPr>
        <w:t xml:space="preserve"> аудита</w:t>
      </w:r>
      <w:r w:rsidRPr="00272B1D">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с</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учетом</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цели</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такого</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органа.</w:t>
      </w:r>
    </w:p>
    <w:p w:rsidR="00D13C09" w:rsidRPr="00272B1D" w:rsidRDefault="00D13C09" w:rsidP="00720DE0">
      <w:pPr>
        <w:widowControl w:val="0"/>
        <w:tabs>
          <w:tab w:val="left" w:pos="-5670"/>
          <w:tab w:val="left" w:pos="709"/>
        </w:tabs>
        <w:autoSpaceDE w:val="0"/>
        <w:autoSpaceDN w:val="0"/>
        <w:spacing w:after="0" w:line="240" w:lineRule="auto"/>
        <w:ind w:right="-1"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val="kk-KZ" w:eastAsia="ru-RU"/>
        </w:rPr>
        <w:tab/>
        <w:t xml:space="preserve">Нами предлагается </w:t>
      </w:r>
      <w:r w:rsidRPr="00272B1D">
        <w:rPr>
          <w:rFonts w:ascii="Times New Roman" w:eastAsia="Times New Roman" w:hAnsi="Times New Roman" w:cs="Times New Roman"/>
          <w:sz w:val="28"/>
          <w:szCs w:val="28"/>
          <w:lang w:eastAsia="ru-RU"/>
        </w:rPr>
        <w:t>методический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подход</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оценке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качества</w:t>
      </w:r>
      <w:r w:rsidRPr="00272B1D">
        <w:rPr>
          <w:rFonts w:ascii="Times New Roman" w:eastAsia="Times New Roman" w:hAnsi="Times New Roman" w:cs="Times New Roman"/>
          <w:spacing w:val="-72"/>
          <w:sz w:val="28"/>
          <w:szCs w:val="28"/>
          <w:lang w:eastAsia="ru-RU"/>
        </w:rPr>
        <w:t xml:space="preserve"> </w:t>
      </w:r>
      <w:r w:rsidRPr="00272B1D">
        <w:rPr>
          <w:rFonts w:ascii="Times New Roman" w:eastAsia="Times New Roman" w:hAnsi="Times New Roman" w:cs="Times New Roman"/>
          <w:sz w:val="28"/>
          <w:szCs w:val="28"/>
          <w:lang w:eastAsia="ru-RU"/>
        </w:rPr>
        <w:t>осуществляемых</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контрольных</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мероприятий,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основанный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на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использовании бально-матричной системы оценки,, что позволило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осуществить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сравнительный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анализ</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показателей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оценки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качества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pacing w:val="1"/>
          <w:sz w:val="28"/>
          <w:szCs w:val="28"/>
          <w:lang w:val="kk-KZ" w:eastAsia="ru-RU"/>
        </w:rPr>
        <w:t xml:space="preserve">аудиторской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z w:val="28"/>
          <w:szCs w:val="28"/>
          <w:lang w:val="kk-KZ" w:eastAsia="ru-RU"/>
        </w:rPr>
        <w:t xml:space="preserve"> </w:t>
      </w:r>
      <w:r w:rsidRPr="00272B1D">
        <w:rPr>
          <w:rFonts w:ascii="Times New Roman" w:eastAsia="Times New Roman" w:hAnsi="Times New Roman" w:cs="Times New Roman"/>
          <w:sz w:val="28"/>
          <w:szCs w:val="28"/>
          <w:lang w:eastAsia="ru-RU"/>
        </w:rPr>
        <w:t>С</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учетом</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того,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что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оценка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качества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предполагает</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наличие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определенного эталона, относительного которого возможно осуществление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сравнительной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оценки,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позволяющей выстраивать систему оценки качества контрольно-надзорного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деятельности.</w:t>
      </w:r>
    </w:p>
    <w:p w:rsidR="00D13C09" w:rsidRPr="00272B1D" w:rsidRDefault="00D13C09" w:rsidP="00720DE0">
      <w:pPr>
        <w:tabs>
          <w:tab w:val="left" w:pos="709"/>
        </w:tabs>
        <w:spacing w:after="0" w:line="240" w:lineRule="auto"/>
        <w:ind w:left="130" w:right="-1"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val="kk-KZ" w:eastAsia="ru-RU"/>
        </w:rPr>
        <w:t xml:space="preserve">Очень важно </w:t>
      </w:r>
      <w:r w:rsidRPr="00272B1D">
        <w:rPr>
          <w:rFonts w:ascii="Times New Roman" w:eastAsia="Times New Roman" w:hAnsi="Times New Roman" w:cs="Times New Roman"/>
          <w:sz w:val="28"/>
          <w:szCs w:val="28"/>
          <w:lang w:eastAsia="ru-RU"/>
        </w:rPr>
        <w:t>закрепи</w:t>
      </w:r>
      <w:r w:rsidRPr="00272B1D">
        <w:rPr>
          <w:rFonts w:ascii="Times New Roman" w:eastAsia="Times New Roman" w:hAnsi="Times New Roman" w:cs="Times New Roman"/>
          <w:sz w:val="28"/>
          <w:szCs w:val="28"/>
          <w:lang w:val="kk-KZ" w:eastAsia="ru-RU"/>
        </w:rPr>
        <w:t>ть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минимальный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перечень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необходимых</w:t>
      </w:r>
      <w:r w:rsidRPr="00272B1D">
        <w:rPr>
          <w:rFonts w:ascii="Times New Roman" w:eastAsia="Times New Roman" w:hAnsi="Times New Roman" w:cs="Times New Roman"/>
          <w:spacing w:val="-12"/>
          <w:sz w:val="28"/>
          <w:szCs w:val="28"/>
          <w:lang w:eastAsia="ru-RU"/>
        </w:rPr>
        <w:t xml:space="preserve"> </w:t>
      </w:r>
      <w:r w:rsidRPr="00272B1D">
        <w:rPr>
          <w:rFonts w:ascii="Times New Roman" w:eastAsia="Times New Roman" w:hAnsi="Times New Roman" w:cs="Times New Roman"/>
          <w:sz w:val="28"/>
          <w:szCs w:val="28"/>
          <w:lang w:val="kk-KZ" w:eastAsia="ru-RU"/>
        </w:rPr>
        <w:t xml:space="preserve">аудиторских </w:t>
      </w:r>
      <w:r w:rsidRPr="00272B1D">
        <w:rPr>
          <w:rFonts w:ascii="Times New Roman" w:eastAsia="Times New Roman" w:hAnsi="Times New Roman" w:cs="Times New Roman"/>
          <w:sz w:val="28"/>
          <w:szCs w:val="28"/>
          <w:lang w:eastAsia="ru-RU"/>
        </w:rPr>
        <w:t>действий,</w:t>
      </w:r>
      <w:r w:rsidRPr="00272B1D">
        <w:rPr>
          <w:rFonts w:ascii="Times New Roman" w:eastAsia="Times New Roman" w:hAnsi="Times New Roman" w:cs="Times New Roman"/>
          <w:spacing w:val="-11"/>
          <w:sz w:val="28"/>
          <w:szCs w:val="28"/>
          <w:lang w:eastAsia="ru-RU"/>
        </w:rPr>
        <w:t xml:space="preserve"> </w:t>
      </w:r>
      <w:r w:rsidRPr="00272B1D">
        <w:rPr>
          <w:rFonts w:ascii="Times New Roman" w:eastAsia="Times New Roman" w:hAnsi="Times New Roman" w:cs="Times New Roman"/>
          <w:sz w:val="28"/>
          <w:szCs w:val="28"/>
          <w:lang w:eastAsia="ru-RU"/>
        </w:rPr>
        <w:t>ранжировав</w:t>
      </w:r>
      <w:r w:rsidRPr="00272B1D">
        <w:rPr>
          <w:rFonts w:ascii="Times New Roman" w:eastAsia="Times New Roman" w:hAnsi="Times New Roman" w:cs="Times New Roman"/>
          <w:spacing w:val="-11"/>
          <w:sz w:val="28"/>
          <w:szCs w:val="28"/>
          <w:lang w:eastAsia="ru-RU"/>
        </w:rPr>
        <w:t xml:space="preserve"> </w:t>
      </w:r>
      <w:r w:rsidRPr="00272B1D">
        <w:rPr>
          <w:rFonts w:ascii="Times New Roman" w:eastAsia="Times New Roman" w:hAnsi="Times New Roman" w:cs="Times New Roman"/>
          <w:sz w:val="28"/>
          <w:szCs w:val="28"/>
          <w:lang w:eastAsia="ru-RU"/>
        </w:rPr>
        <w:t>их</w:t>
      </w:r>
      <w:r w:rsidRPr="00272B1D">
        <w:rPr>
          <w:rFonts w:ascii="Times New Roman" w:eastAsia="Times New Roman" w:hAnsi="Times New Roman" w:cs="Times New Roman"/>
          <w:spacing w:val="-12"/>
          <w:sz w:val="28"/>
          <w:szCs w:val="28"/>
          <w:lang w:eastAsia="ru-RU"/>
        </w:rPr>
        <w:t xml:space="preserve"> </w:t>
      </w:r>
      <w:r w:rsidRPr="00272B1D">
        <w:rPr>
          <w:rFonts w:ascii="Times New Roman" w:eastAsia="Times New Roman" w:hAnsi="Times New Roman" w:cs="Times New Roman"/>
          <w:sz w:val="28"/>
          <w:szCs w:val="28"/>
          <w:lang w:eastAsia="ru-RU"/>
        </w:rPr>
        <w:t>по</w:t>
      </w:r>
      <w:r w:rsidRPr="00272B1D">
        <w:rPr>
          <w:rFonts w:ascii="Times New Roman" w:eastAsia="Times New Roman" w:hAnsi="Times New Roman" w:cs="Times New Roman"/>
          <w:spacing w:val="-12"/>
          <w:sz w:val="28"/>
          <w:szCs w:val="28"/>
          <w:lang w:eastAsia="ru-RU"/>
        </w:rPr>
        <w:t xml:space="preserve"> </w:t>
      </w:r>
      <w:r w:rsidRPr="00272B1D">
        <w:rPr>
          <w:rFonts w:ascii="Times New Roman" w:eastAsia="Times New Roman" w:hAnsi="Times New Roman" w:cs="Times New Roman"/>
          <w:sz w:val="28"/>
          <w:szCs w:val="28"/>
          <w:lang w:eastAsia="ru-RU"/>
        </w:rPr>
        <w:t>признаку</w:t>
      </w:r>
      <w:r w:rsidRPr="00272B1D">
        <w:rPr>
          <w:rFonts w:ascii="Times New Roman" w:eastAsia="Times New Roman" w:hAnsi="Times New Roman" w:cs="Times New Roman"/>
          <w:spacing w:val="-11"/>
          <w:sz w:val="28"/>
          <w:szCs w:val="28"/>
          <w:lang w:eastAsia="ru-RU"/>
        </w:rPr>
        <w:t xml:space="preserve"> </w:t>
      </w:r>
      <w:r w:rsidRPr="00272B1D">
        <w:rPr>
          <w:rFonts w:ascii="Times New Roman" w:eastAsia="Times New Roman" w:hAnsi="Times New Roman" w:cs="Times New Roman"/>
          <w:sz w:val="28"/>
          <w:szCs w:val="28"/>
          <w:lang w:eastAsia="ru-RU"/>
        </w:rPr>
        <w:t>предмета</w:t>
      </w:r>
      <w:r w:rsidRPr="00272B1D">
        <w:rPr>
          <w:rFonts w:ascii="Times New Roman" w:eastAsia="Times New Roman" w:hAnsi="Times New Roman" w:cs="Times New Roman"/>
          <w:spacing w:val="-11"/>
          <w:sz w:val="28"/>
          <w:szCs w:val="28"/>
          <w:lang w:eastAsia="ru-RU"/>
        </w:rPr>
        <w:t xml:space="preserve"> </w:t>
      </w:r>
      <w:r w:rsidRPr="00272B1D">
        <w:rPr>
          <w:rFonts w:ascii="Times New Roman" w:eastAsia="Times New Roman" w:hAnsi="Times New Roman" w:cs="Times New Roman"/>
          <w:sz w:val="28"/>
          <w:szCs w:val="28"/>
          <w:lang w:eastAsia="ru-RU"/>
        </w:rPr>
        <w:t>и</w:t>
      </w:r>
      <w:r w:rsidRPr="00272B1D">
        <w:rPr>
          <w:rFonts w:ascii="Times New Roman" w:eastAsia="Times New Roman" w:hAnsi="Times New Roman" w:cs="Times New Roman"/>
          <w:spacing w:val="-73"/>
          <w:sz w:val="28"/>
          <w:szCs w:val="28"/>
          <w:lang w:eastAsia="ru-RU"/>
        </w:rPr>
        <w:t xml:space="preserve"> </w:t>
      </w:r>
      <w:r w:rsidRPr="00272B1D">
        <w:rPr>
          <w:rFonts w:ascii="Times New Roman" w:eastAsia="Times New Roman" w:hAnsi="Times New Roman" w:cs="Times New Roman"/>
          <w:sz w:val="28"/>
          <w:szCs w:val="28"/>
          <w:lang w:eastAsia="ru-RU"/>
        </w:rPr>
        <w:t>объекта проверки. Перечень контрольных мероприятий будет отличаться в</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зависимости от организационно-правовой формы или формы собственности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pacing w:val="-1"/>
          <w:sz w:val="28"/>
          <w:szCs w:val="28"/>
          <w:lang w:eastAsia="ru-RU"/>
        </w:rPr>
        <w:t>объекта</w:t>
      </w:r>
      <w:r w:rsidRPr="00272B1D">
        <w:rPr>
          <w:rFonts w:ascii="Times New Roman" w:eastAsia="Times New Roman" w:hAnsi="Times New Roman" w:cs="Times New Roman"/>
          <w:spacing w:val="-17"/>
          <w:sz w:val="28"/>
          <w:szCs w:val="28"/>
          <w:lang w:eastAsia="ru-RU"/>
        </w:rPr>
        <w:t xml:space="preserve"> </w:t>
      </w:r>
      <w:r w:rsidRPr="00272B1D">
        <w:rPr>
          <w:rFonts w:ascii="Times New Roman" w:eastAsia="Times New Roman" w:hAnsi="Times New Roman" w:cs="Times New Roman"/>
          <w:spacing w:val="-1"/>
          <w:sz w:val="28"/>
          <w:szCs w:val="28"/>
          <w:lang w:eastAsia="ru-RU"/>
        </w:rPr>
        <w:t>проверки,</w:t>
      </w:r>
      <w:r w:rsidRPr="00272B1D">
        <w:rPr>
          <w:rFonts w:ascii="Times New Roman" w:eastAsia="Times New Roman" w:hAnsi="Times New Roman" w:cs="Times New Roman"/>
          <w:spacing w:val="-18"/>
          <w:sz w:val="28"/>
          <w:szCs w:val="28"/>
          <w:lang w:eastAsia="ru-RU"/>
        </w:rPr>
        <w:t xml:space="preserve"> </w:t>
      </w:r>
      <w:r w:rsidRPr="00272B1D">
        <w:rPr>
          <w:rFonts w:ascii="Times New Roman" w:eastAsia="Times New Roman" w:hAnsi="Times New Roman" w:cs="Times New Roman"/>
          <w:spacing w:val="-1"/>
          <w:sz w:val="28"/>
          <w:szCs w:val="28"/>
          <w:lang w:eastAsia="ru-RU"/>
        </w:rPr>
        <w:t>а</w:t>
      </w:r>
      <w:r w:rsidRPr="00272B1D">
        <w:rPr>
          <w:rFonts w:ascii="Times New Roman" w:eastAsia="Times New Roman" w:hAnsi="Times New Roman" w:cs="Times New Roman"/>
          <w:spacing w:val="-17"/>
          <w:sz w:val="28"/>
          <w:szCs w:val="28"/>
          <w:lang w:eastAsia="ru-RU"/>
        </w:rPr>
        <w:t xml:space="preserve"> </w:t>
      </w:r>
      <w:r w:rsidRPr="00272B1D">
        <w:rPr>
          <w:rFonts w:ascii="Times New Roman" w:eastAsia="Times New Roman" w:hAnsi="Times New Roman" w:cs="Times New Roman"/>
          <w:spacing w:val="-1"/>
          <w:sz w:val="28"/>
          <w:szCs w:val="28"/>
          <w:lang w:eastAsia="ru-RU"/>
        </w:rPr>
        <w:t>также</w:t>
      </w:r>
      <w:r w:rsidRPr="00272B1D">
        <w:rPr>
          <w:rFonts w:ascii="Times New Roman" w:eastAsia="Times New Roman" w:hAnsi="Times New Roman" w:cs="Times New Roman"/>
          <w:spacing w:val="-17"/>
          <w:sz w:val="28"/>
          <w:szCs w:val="28"/>
          <w:lang w:eastAsia="ru-RU"/>
        </w:rPr>
        <w:t xml:space="preserve"> </w:t>
      </w:r>
      <w:r w:rsidRPr="00272B1D">
        <w:rPr>
          <w:rFonts w:ascii="Times New Roman" w:eastAsia="Times New Roman" w:hAnsi="Times New Roman" w:cs="Times New Roman"/>
          <w:spacing w:val="-1"/>
          <w:sz w:val="28"/>
          <w:szCs w:val="28"/>
          <w:lang w:eastAsia="ru-RU"/>
        </w:rPr>
        <w:t>в</w:t>
      </w:r>
      <w:r w:rsidRPr="00272B1D">
        <w:rPr>
          <w:rFonts w:ascii="Times New Roman" w:eastAsia="Times New Roman" w:hAnsi="Times New Roman" w:cs="Times New Roman"/>
          <w:spacing w:val="-13"/>
          <w:sz w:val="28"/>
          <w:szCs w:val="28"/>
          <w:lang w:eastAsia="ru-RU"/>
        </w:rPr>
        <w:t xml:space="preserve"> </w:t>
      </w:r>
      <w:r w:rsidRPr="00272B1D">
        <w:rPr>
          <w:rFonts w:ascii="Times New Roman" w:eastAsia="Times New Roman" w:hAnsi="Times New Roman" w:cs="Times New Roman"/>
          <w:spacing w:val="-1"/>
          <w:sz w:val="28"/>
          <w:szCs w:val="28"/>
          <w:lang w:eastAsia="ru-RU"/>
        </w:rPr>
        <w:t>зависимости</w:t>
      </w:r>
      <w:r w:rsidRPr="00272B1D">
        <w:rPr>
          <w:rFonts w:ascii="Times New Roman" w:eastAsia="Times New Roman" w:hAnsi="Times New Roman" w:cs="Times New Roman"/>
          <w:spacing w:val="-15"/>
          <w:sz w:val="28"/>
          <w:szCs w:val="28"/>
          <w:lang w:eastAsia="ru-RU"/>
        </w:rPr>
        <w:t xml:space="preserve"> </w:t>
      </w:r>
      <w:r w:rsidRPr="00272B1D">
        <w:rPr>
          <w:rFonts w:ascii="Times New Roman" w:eastAsia="Times New Roman" w:hAnsi="Times New Roman" w:cs="Times New Roman"/>
          <w:spacing w:val="-1"/>
          <w:sz w:val="28"/>
          <w:szCs w:val="28"/>
          <w:lang w:eastAsia="ru-RU"/>
        </w:rPr>
        <w:t>от</w:t>
      </w:r>
      <w:r w:rsidRPr="00272B1D">
        <w:rPr>
          <w:rFonts w:ascii="Times New Roman" w:eastAsia="Times New Roman" w:hAnsi="Times New Roman" w:cs="Times New Roman"/>
          <w:spacing w:val="-15"/>
          <w:sz w:val="28"/>
          <w:szCs w:val="28"/>
          <w:lang w:eastAsia="ru-RU"/>
        </w:rPr>
        <w:t xml:space="preserve"> </w:t>
      </w:r>
      <w:r w:rsidRPr="00272B1D">
        <w:rPr>
          <w:rFonts w:ascii="Times New Roman" w:eastAsia="Times New Roman" w:hAnsi="Times New Roman" w:cs="Times New Roman"/>
          <w:sz w:val="28"/>
          <w:szCs w:val="28"/>
          <w:lang w:eastAsia="ru-RU"/>
        </w:rPr>
        <w:t>того,</w:t>
      </w:r>
      <w:r w:rsidRPr="00272B1D">
        <w:rPr>
          <w:rFonts w:ascii="Times New Roman" w:eastAsia="Times New Roman" w:hAnsi="Times New Roman" w:cs="Times New Roman"/>
          <w:spacing w:val="-16"/>
          <w:sz w:val="28"/>
          <w:szCs w:val="28"/>
          <w:lang w:eastAsia="ru-RU"/>
        </w:rPr>
        <w:t xml:space="preserve"> </w:t>
      </w:r>
      <w:r w:rsidRPr="00272B1D">
        <w:rPr>
          <w:rFonts w:ascii="Times New Roman" w:eastAsia="Times New Roman" w:hAnsi="Times New Roman" w:cs="Times New Roman"/>
          <w:sz w:val="28"/>
          <w:szCs w:val="28"/>
          <w:lang w:eastAsia="ru-RU"/>
        </w:rPr>
        <w:t>какую</w:t>
      </w:r>
      <w:r w:rsidRPr="00272B1D">
        <w:rPr>
          <w:rFonts w:ascii="Times New Roman" w:eastAsia="Times New Roman" w:hAnsi="Times New Roman" w:cs="Times New Roman"/>
          <w:spacing w:val="-16"/>
          <w:sz w:val="28"/>
          <w:szCs w:val="28"/>
          <w:lang w:eastAsia="ru-RU"/>
        </w:rPr>
        <w:t xml:space="preserve"> </w:t>
      </w:r>
      <w:r w:rsidRPr="00272B1D">
        <w:rPr>
          <w:rFonts w:ascii="Times New Roman" w:eastAsia="Times New Roman" w:hAnsi="Times New Roman" w:cs="Times New Roman"/>
          <w:sz w:val="28"/>
          <w:szCs w:val="28"/>
          <w:lang w:eastAsia="ru-RU"/>
        </w:rPr>
        <w:t>область</w:t>
      </w:r>
      <w:r w:rsidRPr="00272B1D">
        <w:rPr>
          <w:rFonts w:ascii="Times New Roman" w:eastAsia="Times New Roman" w:hAnsi="Times New Roman" w:cs="Times New Roman"/>
          <w:spacing w:val="-16"/>
          <w:sz w:val="28"/>
          <w:szCs w:val="28"/>
          <w:lang w:eastAsia="ru-RU"/>
        </w:rPr>
        <w:t xml:space="preserve">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pacing w:val="-73"/>
          <w:sz w:val="28"/>
          <w:szCs w:val="28"/>
          <w:lang w:eastAsia="ru-RU"/>
        </w:rPr>
        <w:t xml:space="preserve"> </w:t>
      </w:r>
      <w:r w:rsidRPr="00272B1D">
        <w:rPr>
          <w:rFonts w:ascii="Times New Roman" w:eastAsia="Times New Roman" w:hAnsi="Times New Roman" w:cs="Times New Roman"/>
          <w:sz w:val="28"/>
          <w:szCs w:val="28"/>
          <w:lang w:eastAsia="ru-RU"/>
        </w:rPr>
        <w:t>орган</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val="kk-KZ" w:eastAsia="ru-RU"/>
        </w:rPr>
        <w:t xml:space="preserve"> государственного аудита </w:t>
      </w:r>
      <w:r w:rsidRPr="00272B1D">
        <w:rPr>
          <w:rFonts w:ascii="Times New Roman" w:eastAsia="Times New Roman" w:hAnsi="Times New Roman" w:cs="Times New Roman"/>
          <w:sz w:val="28"/>
          <w:szCs w:val="28"/>
          <w:lang w:eastAsia="ru-RU"/>
        </w:rPr>
        <w:t>намерен</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подвергнуть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проверке.</w:t>
      </w:r>
    </w:p>
    <w:p w:rsidR="00D13C09" w:rsidRPr="00272B1D" w:rsidRDefault="00D13C09" w:rsidP="00720DE0">
      <w:pPr>
        <w:tabs>
          <w:tab w:val="left" w:pos="709"/>
        </w:tabs>
        <w:spacing w:after="0" w:line="240" w:lineRule="auto"/>
        <w:ind w:left="130" w:right="-1" w:firstLine="708"/>
        <w:jc w:val="both"/>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eastAsia="ru-RU"/>
        </w:rPr>
        <w:t>Для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оценки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качества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контрольного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мероприятия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предложено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 xml:space="preserve">использование балльной системы оценки качества. Каждому </w:t>
      </w:r>
      <w:r w:rsidRPr="00272B1D">
        <w:rPr>
          <w:rFonts w:ascii="Times New Roman" w:eastAsia="Times New Roman" w:hAnsi="Times New Roman" w:cs="Times New Roman"/>
          <w:sz w:val="28"/>
          <w:szCs w:val="28"/>
          <w:lang w:val="kk-KZ" w:eastAsia="ru-RU"/>
        </w:rPr>
        <w:t xml:space="preserve">аудиторскому </w:t>
      </w:r>
      <w:r w:rsidRPr="00272B1D">
        <w:rPr>
          <w:rFonts w:ascii="Times New Roman" w:eastAsia="Times New Roman" w:hAnsi="Times New Roman" w:cs="Times New Roman"/>
          <w:sz w:val="28"/>
          <w:szCs w:val="28"/>
          <w:lang w:eastAsia="ru-RU"/>
        </w:rPr>
        <w:t>действию,</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предложено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присвоить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максимально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возможный</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балл</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в</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зависимости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от</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предмета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(проверяемая</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область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объекта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проверки),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объекта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проверки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сложности</w:t>
      </w:r>
      <w:r w:rsidRPr="00272B1D">
        <w:rPr>
          <w:rFonts w:ascii="Times New Roman" w:eastAsia="Times New Roman" w:hAnsi="Times New Roman" w:cs="Times New Roman"/>
          <w:sz w:val="28"/>
          <w:szCs w:val="28"/>
          <w:lang w:val="kk-KZ" w:eastAsia="ru-RU"/>
        </w:rPr>
        <w:t xml:space="preserve"> </w:t>
      </w:r>
      <w:r w:rsidRPr="00272B1D">
        <w:rPr>
          <w:rFonts w:ascii="Times New Roman" w:eastAsia="Times New Roman" w:hAnsi="Times New Roman" w:cs="Times New Roman"/>
          <w:sz w:val="28"/>
          <w:szCs w:val="28"/>
          <w:lang w:eastAsia="ru-RU"/>
        </w:rPr>
        <w:t>выполняемого действия.</w:t>
      </w:r>
      <w:r w:rsidRPr="00272B1D">
        <w:rPr>
          <w:rFonts w:ascii="Times New Roman" w:eastAsia="Times New Roman" w:hAnsi="Times New Roman" w:cs="Times New Roman"/>
          <w:sz w:val="28"/>
          <w:szCs w:val="28"/>
          <w:lang w:val="kk-KZ" w:eastAsia="ru-RU"/>
        </w:rPr>
        <w:t xml:space="preserve"> Максимально возможный балл по каждому критерию составляет 20 баллов, общий максимальный 60 баллов.</w:t>
      </w:r>
    </w:p>
    <w:p w:rsidR="00D13C09" w:rsidRPr="00272B1D" w:rsidRDefault="00D13C09" w:rsidP="00720DE0">
      <w:pPr>
        <w:tabs>
          <w:tab w:val="left" w:pos="709"/>
        </w:tabs>
        <w:spacing w:after="0" w:line="240" w:lineRule="auto"/>
        <w:ind w:left="130" w:right="-1"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Фактически выполненные в ходе осуществления проверки действия по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сумме</w:t>
      </w:r>
      <w:r w:rsidRPr="00272B1D">
        <w:rPr>
          <w:rFonts w:ascii="Times New Roman" w:eastAsia="Times New Roman" w:hAnsi="Times New Roman" w:cs="Times New Roman"/>
          <w:spacing w:val="-12"/>
          <w:sz w:val="28"/>
          <w:szCs w:val="28"/>
          <w:lang w:eastAsia="ru-RU"/>
        </w:rPr>
        <w:t xml:space="preserve"> </w:t>
      </w:r>
      <w:r w:rsidRPr="00272B1D">
        <w:rPr>
          <w:rFonts w:ascii="Times New Roman" w:eastAsia="Times New Roman" w:hAnsi="Times New Roman" w:cs="Times New Roman"/>
          <w:sz w:val="28"/>
          <w:szCs w:val="28"/>
          <w:lang w:eastAsia="ru-RU"/>
        </w:rPr>
        <w:t>присвоенных</w:t>
      </w:r>
      <w:r w:rsidRPr="00272B1D">
        <w:rPr>
          <w:rFonts w:ascii="Times New Roman" w:eastAsia="Times New Roman" w:hAnsi="Times New Roman" w:cs="Times New Roman"/>
          <w:spacing w:val="-11"/>
          <w:sz w:val="28"/>
          <w:szCs w:val="28"/>
          <w:lang w:eastAsia="ru-RU"/>
        </w:rPr>
        <w:t xml:space="preserve"> </w:t>
      </w:r>
      <w:r w:rsidRPr="00272B1D">
        <w:rPr>
          <w:rFonts w:ascii="Times New Roman" w:eastAsia="Times New Roman" w:hAnsi="Times New Roman" w:cs="Times New Roman"/>
          <w:sz w:val="28"/>
          <w:szCs w:val="28"/>
          <w:lang w:eastAsia="ru-RU"/>
        </w:rPr>
        <w:t>баллов</w:t>
      </w:r>
      <w:r w:rsidRPr="00272B1D">
        <w:rPr>
          <w:rFonts w:ascii="Times New Roman" w:eastAsia="Times New Roman" w:hAnsi="Times New Roman" w:cs="Times New Roman"/>
          <w:spacing w:val="-9"/>
          <w:sz w:val="28"/>
          <w:szCs w:val="28"/>
          <w:lang w:eastAsia="ru-RU"/>
        </w:rPr>
        <w:t xml:space="preserve"> </w:t>
      </w:r>
      <w:r w:rsidRPr="00272B1D">
        <w:rPr>
          <w:rFonts w:ascii="Times New Roman" w:eastAsia="Times New Roman" w:hAnsi="Times New Roman" w:cs="Times New Roman"/>
          <w:sz w:val="28"/>
          <w:szCs w:val="28"/>
          <w:lang w:eastAsia="ru-RU"/>
        </w:rPr>
        <w:t>по</w:t>
      </w:r>
      <w:r w:rsidRPr="00272B1D">
        <w:rPr>
          <w:rFonts w:ascii="Times New Roman" w:eastAsia="Times New Roman" w:hAnsi="Times New Roman" w:cs="Times New Roman"/>
          <w:spacing w:val="-10"/>
          <w:sz w:val="28"/>
          <w:szCs w:val="28"/>
          <w:lang w:eastAsia="ru-RU"/>
        </w:rPr>
        <w:t xml:space="preserve"> </w:t>
      </w:r>
      <w:r w:rsidRPr="00272B1D">
        <w:rPr>
          <w:rFonts w:ascii="Times New Roman" w:eastAsia="Times New Roman" w:hAnsi="Times New Roman" w:cs="Times New Roman"/>
          <w:sz w:val="28"/>
          <w:szCs w:val="28"/>
          <w:lang w:eastAsia="ru-RU"/>
        </w:rPr>
        <w:t>предмету</w:t>
      </w:r>
      <w:r w:rsidRPr="00272B1D">
        <w:rPr>
          <w:rFonts w:ascii="Times New Roman" w:eastAsia="Times New Roman" w:hAnsi="Times New Roman" w:cs="Times New Roman"/>
          <w:spacing w:val="-12"/>
          <w:sz w:val="28"/>
          <w:szCs w:val="28"/>
          <w:lang w:eastAsia="ru-RU"/>
        </w:rPr>
        <w:t xml:space="preserve"> </w:t>
      </w:r>
      <w:r w:rsidRPr="00272B1D">
        <w:rPr>
          <w:rFonts w:ascii="Times New Roman" w:eastAsia="Times New Roman" w:hAnsi="Times New Roman" w:cs="Times New Roman"/>
          <w:sz w:val="28"/>
          <w:szCs w:val="28"/>
          <w:lang w:eastAsia="ru-RU"/>
        </w:rPr>
        <w:t>и</w:t>
      </w:r>
      <w:r w:rsidRPr="00272B1D">
        <w:rPr>
          <w:rFonts w:ascii="Times New Roman" w:eastAsia="Times New Roman" w:hAnsi="Times New Roman" w:cs="Times New Roman"/>
          <w:spacing w:val="-11"/>
          <w:sz w:val="28"/>
          <w:szCs w:val="28"/>
          <w:lang w:eastAsia="ru-RU"/>
        </w:rPr>
        <w:t xml:space="preserve"> </w:t>
      </w:r>
      <w:r w:rsidRPr="00272B1D">
        <w:rPr>
          <w:rFonts w:ascii="Times New Roman" w:eastAsia="Times New Roman" w:hAnsi="Times New Roman" w:cs="Times New Roman"/>
          <w:sz w:val="28"/>
          <w:szCs w:val="28"/>
          <w:lang w:eastAsia="ru-RU"/>
        </w:rPr>
        <w:t>объекту</w:t>
      </w:r>
      <w:r w:rsidRPr="00272B1D">
        <w:rPr>
          <w:rFonts w:ascii="Times New Roman" w:eastAsia="Times New Roman" w:hAnsi="Times New Roman" w:cs="Times New Roman"/>
          <w:spacing w:val="-12"/>
          <w:sz w:val="28"/>
          <w:szCs w:val="28"/>
          <w:lang w:eastAsia="ru-RU"/>
        </w:rPr>
        <w:t xml:space="preserve"> </w:t>
      </w:r>
      <w:r w:rsidRPr="00272B1D">
        <w:rPr>
          <w:rFonts w:ascii="Times New Roman" w:eastAsia="Times New Roman" w:hAnsi="Times New Roman" w:cs="Times New Roman"/>
          <w:sz w:val="28"/>
          <w:szCs w:val="28"/>
          <w:lang w:eastAsia="ru-RU"/>
        </w:rPr>
        <w:t>проверки</w:t>
      </w:r>
      <w:r w:rsidRPr="00272B1D">
        <w:rPr>
          <w:rFonts w:ascii="Times New Roman" w:eastAsia="Times New Roman" w:hAnsi="Times New Roman" w:cs="Times New Roman"/>
          <w:spacing w:val="-6"/>
          <w:sz w:val="28"/>
          <w:szCs w:val="28"/>
          <w:lang w:eastAsia="ru-RU"/>
        </w:rPr>
        <w:t xml:space="preserve"> </w:t>
      </w:r>
      <w:r w:rsidRPr="00272B1D">
        <w:rPr>
          <w:rFonts w:ascii="Times New Roman" w:eastAsia="Times New Roman" w:hAnsi="Times New Roman" w:cs="Times New Roman"/>
          <w:sz w:val="28"/>
          <w:szCs w:val="28"/>
          <w:lang w:eastAsia="ru-RU"/>
        </w:rPr>
        <w:t>конвертируются</w:t>
      </w:r>
      <w:r w:rsidRPr="00272B1D">
        <w:rPr>
          <w:rFonts w:ascii="Times New Roman" w:eastAsia="Times New Roman" w:hAnsi="Times New Roman" w:cs="Times New Roman"/>
          <w:spacing w:val="-73"/>
          <w:sz w:val="28"/>
          <w:szCs w:val="28"/>
          <w:lang w:eastAsia="ru-RU"/>
        </w:rPr>
        <w:t xml:space="preserve"> </w:t>
      </w:r>
      <w:r w:rsidRPr="00272B1D">
        <w:rPr>
          <w:rFonts w:ascii="Times New Roman" w:eastAsia="Times New Roman" w:hAnsi="Times New Roman" w:cs="Times New Roman"/>
          <w:sz w:val="28"/>
          <w:szCs w:val="28"/>
          <w:lang w:eastAsia="ru-RU"/>
        </w:rPr>
        <w:t>в</w:t>
      </w:r>
      <w:r w:rsidRPr="00272B1D">
        <w:rPr>
          <w:rFonts w:ascii="Times New Roman" w:eastAsia="Times New Roman" w:hAnsi="Times New Roman" w:cs="Times New Roman"/>
          <w:spacing w:val="-10"/>
          <w:sz w:val="28"/>
          <w:szCs w:val="28"/>
          <w:lang w:eastAsia="ru-RU"/>
        </w:rPr>
        <w:t xml:space="preserve"> </w:t>
      </w:r>
      <w:r w:rsidRPr="00272B1D">
        <w:rPr>
          <w:rFonts w:ascii="Times New Roman" w:eastAsia="Times New Roman" w:hAnsi="Times New Roman" w:cs="Times New Roman"/>
          <w:sz w:val="28"/>
          <w:szCs w:val="28"/>
          <w:lang w:eastAsia="ru-RU"/>
        </w:rPr>
        <w:t>оценку</w:t>
      </w:r>
      <w:r w:rsidRPr="00272B1D">
        <w:rPr>
          <w:rFonts w:ascii="Times New Roman" w:eastAsia="Times New Roman" w:hAnsi="Times New Roman" w:cs="Times New Roman"/>
          <w:spacing w:val="-11"/>
          <w:sz w:val="28"/>
          <w:szCs w:val="28"/>
          <w:lang w:eastAsia="ru-RU"/>
        </w:rPr>
        <w:t xml:space="preserve"> </w:t>
      </w:r>
      <w:r w:rsidRPr="00272B1D">
        <w:rPr>
          <w:rFonts w:ascii="Times New Roman" w:eastAsia="Times New Roman" w:hAnsi="Times New Roman" w:cs="Times New Roman"/>
          <w:sz w:val="28"/>
          <w:szCs w:val="28"/>
          <w:lang w:eastAsia="ru-RU"/>
        </w:rPr>
        <w:t>степени</w:t>
      </w:r>
      <w:r w:rsidRPr="00272B1D">
        <w:rPr>
          <w:rFonts w:ascii="Times New Roman" w:eastAsia="Times New Roman" w:hAnsi="Times New Roman" w:cs="Times New Roman"/>
          <w:spacing w:val="-9"/>
          <w:sz w:val="28"/>
          <w:szCs w:val="28"/>
          <w:lang w:eastAsia="ru-RU"/>
        </w:rPr>
        <w:t xml:space="preserve"> </w:t>
      </w:r>
      <w:r w:rsidRPr="00272B1D">
        <w:rPr>
          <w:rFonts w:ascii="Times New Roman" w:eastAsia="Times New Roman" w:hAnsi="Times New Roman" w:cs="Times New Roman"/>
          <w:sz w:val="28"/>
          <w:szCs w:val="28"/>
          <w:lang w:eastAsia="ru-RU"/>
        </w:rPr>
        <w:t>качества,</w:t>
      </w:r>
      <w:r w:rsidRPr="00272B1D">
        <w:rPr>
          <w:rFonts w:ascii="Times New Roman" w:eastAsia="Times New Roman" w:hAnsi="Times New Roman" w:cs="Times New Roman"/>
          <w:spacing w:val="-10"/>
          <w:sz w:val="28"/>
          <w:szCs w:val="28"/>
          <w:lang w:eastAsia="ru-RU"/>
        </w:rPr>
        <w:t xml:space="preserve"> </w:t>
      </w:r>
      <w:r w:rsidRPr="00272B1D">
        <w:rPr>
          <w:rFonts w:ascii="Times New Roman" w:eastAsia="Times New Roman" w:hAnsi="Times New Roman" w:cs="Times New Roman"/>
          <w:sz w:val="28"/>
          <w:szCs w:val="28"/>
          <w:lang w:eastAsia="ru-RU"/>
        </w:rPr>
        <w:t>отражающую</w:t>
      </w:r>
      <w:r w:rsidRPr="00272B1D">
        <w:rPr>
          <w:rFonts w:ascii="Times New Roman" w:eastAsia="Times New Roman" w:hAnsi="Times New Roman" w:cs="Times New Roman"/>
          <w:spacing w:val="-9"/>
          <w:sz w:val="28"/>
          <w:szCs w:val="28"/>
          <w:lang w:eastAsia="ru-RU"/>
        </w:rPr>
        <w:t xml:space="preserve"> </w:t>
      </w:r>
      <w:r w:rsidRPr="00272B1D">
        <w:rPr>
          <w:rFonts w:ascii="Times New Roman" w:eastAsia="Times New Roman" w:hAnsi="Times New Roman" w:cs="Times New Roman"/>
          <w:sz w:val="28"/>
          <w:szCs w:val="28"/>
          <w:lang w:eastAsia="ru-RU"/>
        </w:rPr>
        <w:t>высокий,</w:t>
      </w:r>
      <w:r w:rsidRPr="00272B1D">
        <w:rPr>
          <w:rFonts w:ascii="Times New Roman" w:eastAsia="Times New Roman" w:hAnsi="Times New Roman" w:cs="Times New Roman"/>
          <w:spacing w:val="-10"/>
          <w:sz w:val="28"/>
          <w:szCs w:val="28"/>
          <w:lang w:eastAsia="ru-RU"/>
        </w:rPr>
        <w:t xml:space="preserve"> </w:t>
      </w:r>
      <w:r w:rsidRPr="00272B1D">
        <w:rPr>
          <w:rFonts w:ascii="Times New Roman" w:eastAsia="Times New Roman" w:hAnsi="Times New Roman" w:cs="Times New Roman"/>
          <w:sz w:val="28"/>
          <w:szCs w:val="28"/>
          <w:lang w:eastAsia="ru-RU"/>
        </w:rPr>
        <w:t>средний</w:t>
      </w:r>
      <w:r w:rsidRPr="00272B1D">
        <w:rPr>
          <w:rFonts w:ascii="Times New Roman" w:eastAsia="Times New Roman" w:hAnsi="Times New Roman" w:cs="Times New Roman"/>
          <w:spacing w:val="-9"/>
          <w:sz w:val="28"/>
          <w:szCs w:val="28"/>
          <w:lang w:eastAsia="ru-RU"/>
        </w:rPr>
        <w:t xml:space="preserve"> </w:t>
      </w:r>
      <w:r w:rsidRPr="00272B1D">
        <w:rPr>
          <w:rFonts w:ascii="Times New Roman" w:eastAsia="Times New Roman" w:hAnsi="Times New Roman" w:cs="Times New Roman"/>
          <w:sz w:val="28"/>
          <w:szCs w:val="28"/>
          <w:lang w:eastAsia="ru-RU"/>
        </w:rPr>
        <w:t>и</w:t>
      </w:r>
      <w:r w:rsidRPr="00272B1D">
        <w:rPr>
          <w:rFonts w:ascii="Times New Roman" w:eastAsia="Times New Roman" w:hAnsi="Times New Roman" w:cs="Times New Roman"/>
          <w:spacing w:val="-9"/>
          <w:sz w:val="28"/>
          <w:szCs w:val="28"/>
          <w:lang w:eastAsia="ru-RU"/>
        </w:rPr>
        <w:t xml:space="preserve"> </w:t>
      </w:r>
      <w:r w:rsidRPr="00272B1D">
        <w:rPr>
          <w:rFonts w:ascii="Times New Roman" w:eastAsia="Times New Roman" w:hAnsi="Times New Roman" w:cs="Times New Roman"/>
          <w:sz w:val="28"/>
          <w:szCs w:val="28"/>
          <w:lang w:eastAsia="ru-RU"/>
        </w:rPr>
        <w:t>низкий</w:t>
      </w:r>
      <w:r w:rsidRPr="00272B1D">
        <w:rPr>
          <w:rFonts w:ascii="Times New Roman" w:eastAsia="Times New Roman" w:hAnsi="Times New Roman" w:cs="Times New Roman"/>
          <w:spacing w:val="-9"/>
          <w:sz w:val="28"/>
          <w:szCs w:val="28"/>
          <w:lang w:eastAsia="ru-RU"/>
        </w:rPr>
        <w:t xml:space="preserve"> </w:t>
      </w:r>
      <w:r w:rsidRPr="00272B1D">
        <w:rPr>
          <w:rFonts w:ascii="Times New Roman" w:eastAsia="Times New Roman" w:hAnsi="Times New Roman" w:cs="Times New Roman"/>
          <w:sz w:val="28"/>
          <w:szCs w:val="28"/>
          <w:lang w:eastAsia="ru-RU"/>
        </w:rPr>
        <w:t>уровень</w:t>
      </w:r>
      <w:r w:rsidRPr="00272B1D">
        <w:rPr>
          <w:rFonts w:ascii="Times New Roman" w:eastAsia="Times New Roman" w:hAnsi="Times New Roman" w:cs="Times New Roman"/>
          <w:spacing w:val="-73"/>
          <w:sz w:val="28"/>
          <w:szCs w:val="28"/>
          <w:lang w:eastAsia="ru-RU"/>
        </w:rPr>
        <w:t xml:space="preserve"> </w:t>
      </w:r>
      <w:r w:rsidRPr="00272B1D">
        <w:rPr>
          <w:rFonts w:ascii="Times New Roman" w:eastAsia="Times New Roman" w:hAnsi="Times New Roman" w:cs="Times New Roman"/>
          <w:sz w:val="28"/>
          <w:szCs w:val="28"/>
          <w:lang w:eastAsia="ru-RU"/>
        </w:rPr>
        <w:t>качества</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проверки.</w:t>
      </w:r>
    </w:p>
    <w:p w:rsidR="00D13C09" w:rsidRDefault="00D13C09" w:rsidP="00720DE0">
      <w:pPr>
        <w:tabs>
          <w:tab w:val="left" w:pos="709"/>
        </w:tabs>
        <w:spacing w:after="0" w:line="240" w:lineRule="auto"/>
        <w:ind w:right="-1"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pacing w:val="-1"/>
          <w:sz w:val="28"/>
          <w:szCs w:val="28"/>
          <w:lang w:eastAsia="ru-RU"/>
        </w:rPr>
        <w:t>Используя</w:t>
      </w:r>
      <w:r w:rsidRPr="00272B1D">
        <w:rPr>
          <w:rFonts w:ascii="Times New Roman" w:eastAsia="Times New Roman" w:hAnsi="Times New Roman" w:cs="Times New Roman"/>
          <w:spacing w:val="-18"/>
          <w:sz w:val="28"/>
          <w:szCs w:val="28"/>
          <w:lang w:eastAsia="ru-RU"/>
        </w:rPr>
        <w:t xml:space="preserve"> </w:t>
      </w:r>
      <w:r w:rsidRPr="00272B1D">
        <w:rPr>
          <w:rFonts w:ascii="Times New Roman" w:eastAsia="Times New Roman" w:hAnsi="Times New Roman" w:cs="Times New Roman"/>
          <w:sz w:val="28"/>
          <w:szCs w:val="28"/>
          <w:lang w:eastAsia="ru-RU"/>
        </w:rPr>
        <w:t>матричный</w:t>
      </w:r>
      <w:r w:rsidRPr="00272B1D">
        <w:rPr>
          <w:rFonts w:ascii="Times New Roman" w:eastAsia="Times New Roman" w:hAnsi="Times New Roman" w:cs="Times New Roman"/>
          <w:spacing w:val="-16"/>
          <w:sz w:val="28"/>
          <w:szCs w:val="28"/>
          <w:lang w:eastAsia="ru-RU"/>
        </w:rPr>
        <w:t xml:space="preserve"> </w:t>
      </w:r>
      <w:r w:rsidRPr="00272B1D">
        <w:rPr>
          <w:rFonts w:ascii="Times New Roman" w:eastAsia="Times New Roman" w:hAnsi="Times New Roman" w:cs="Times New Roman"/>
          <w:sz w:val="28"/>
          <w:szCs w:val="28"/>
          <w:lang w:eastAsia="ru-RU"/>
        </w:rPr>
        <w:t>способ,</w:t>
      </w:r>
      <w:r w:rsidRPr="00272B1D">
        <w:rPr>
          <w:rFonts w:ascii="Times New Roman" w:eastAsia="Times New Roman" w:hAnsi="Times New Roman" w:cs="Times New Roman"/>
          <w:spacing w:val="-17"/>
          <w:sz w:val="28"/>
          <w:szCs w:val="28"/>
          <w:lang w:eastAsia="ru-RU"/>
        </w:rPr>
        <w:t xml:space="preserve"> </w:t>
      </w:r>
      <w:r w:rsidRPr="00272B1D">
        <w:rPr>
          <w:rFonts w:ascii="Times New Roman" w:eastAsia="Times New Roman" w:hAnsi="Times New Roman" w:cs="Times New Roman"/>
          <w:sz w:val="28"/>
          <w:szCs w:val="28"/>
          <w:lang w:eastAsia="ru-RU"/>
        </w:rPr>
        <w:t>показатели</w:t>
      </w:r>
      <w:r w:rsidRPr="00272B1D">
        <w:rPr>
          <w:rFonts w:ascii="Times New Roman" w:eastAsia="Times New Roman" w:hAnsi="Times New Roman" w:cs="Times New Roman"/>
          <w:spacing w:val="-17"/>
          <w:sz w:val="28"/>
          <w:szCs w:val="28"/>
          <w:lang w:eastAsia="ru-RU"/>
        </w:rPr>
        <w:t xml:space="preserve"> </w:t>
      </w:r>
      <w:r w:rsidRPr="00272B1D">
        <w:rPr>
          <w:rFonts w:ascii="Times New Roman" w:eastAsia="Times New Roman" w:hAnsi="Times New Roman" w:cs="Times New Roman"/>
          <w:sz w:val="28"/>
          <w:szCs w:val="28"/>
          <w:lang w:eastAsia="ru-RU"/>
        </w:rPr>
        <w:t>степени</w:t>
      </w:r>
      <w:r w:rsidRPr="00272B1D">
        <w:rPr>
          <w:rFonts w:ascii="Times New Roman" w:eastAsia="Times New Roman" w:hAnsi="Times New Roman" w:cs="Times New Roman"/>
          <w:spacing w:val="-16"/>
          <w:sz w:val="28"/>
          <w:szCs w:val="28"/>
          <w:lang w:eastAsia="ru-RU"/>
        </w:rPr>
        <w:t xml:space="preserve"> </w:t>
      </w:r>
      <w:r w:rsidRPr="00272B1D">
        <w:rPr>
          <w:rFonts w:ascii="Times New Roman" w:eastAsia="Times New Roman" w:hAnsi="Times New Roman" w:cs="Times New Roman"/>
          <w:sz w:val="28"/>
          <w:szCs w:val="28"/>
          <w:lang w:eastAsia="ru-RU"/>
        </w:rPr>
        <w:t>качества</w:t>
      </w:r>
      <w:r w:rsidRPr="00272B1D">
        <w:rPr>
          <w:rFonts w:ascii="Times New Roman" w:eastAsia="Times New Roman" w:hAnsi="Times New Roman" w:cs="Times New Roman"/>
          <w:spacing w:val="-18"/>
          <w:sz w:val="28"/>
          <w:szCs w:val="28"/>
          <w:lang w:eastAsia="ru-RU"/>
        </w:rPr>
        <w:t xml:space="preserve"> </w:t>
      </w:r>
      <w:r w:rsidRPr="00272B1D">
        <w:rPr>
          <w:rFonts w:ascii="Times New Roman" w:eastAsia="Times New Roman" w:hAnsi="Times New Roman" w:cs="Times New Roman"/>
          <w:sz w:val="28"/>
          <w:szCs w:val="28"/>
          <w:lang w:eastAsia="ru-RU"/>
        </w:rPr>
        <w:t>проверки</w:t>
      </w:r>
      <w:r w:rsidRPr="00272B1D">
        <w:rPr>
          <w:rFonts w:ascii="Times New Roman" w:eastAsia="Times New Roman" w:hAnsi="Times New Roman" w:cs="Times New Roman"/>
          <w:spacing w:val="-18"/>
          <w:sz w:val="28"/>
          <w:szCs w:val="28"/>
          <w:lang w:eastAsia="ru-RU"/>
        </w:rPr>
        <w:t xml:space="preserve"> </w:t>
      </w:r>
      <w:r w:rsidRPr="00272B1D">
        <w:rPr>
          <w:rFonts w:ascii="Times New Roman" w:eastAsia="Times New Roman" w:hAnsi="Times New Roman" w:cs="Times New Roman"/>
          <w:sz w:val="28"/>
          <w:szCs w:val="28"/>
          <w:lang w:eastAsia="ru-RU"/>
        </w:rPr>
        <w:t>по</w:t>
      </w:r>
      <w:r w:rsidRPr="00272B1D">
        <w:rPr>
          <w:rFonts w:ascii="Times New Roman" w:eastAsia="Times New Roman" w:hAnsi="Times New Roman" w:cs="Times New Roman"/>
          <w:spacing w:val="-73"/>
          <w:sz w:val="28"/>
          <w:szCs w:val="28"/>
          <w:lang w:eastAsia="ru-RU"/>
        </w:rPr>
        <w:t xml:space="preserve"> </w:t>
      </w:r>
      <w:r w:rsidRPr="00272B1D">
        <w:rPr>
          <w:rFonts w:ascii="Times New Roman" w:eastAsia="Times New Roman" w:hAnsi="Times New Roman" w:cs="Times New Roman"/>
          <w:sz w:val="28"/>
          <w:szCs w:val="28"/>
          <w:lang w:eastAsia="ru-RU"/>
        </w:rPr>
        <w:t>предмету и объекту в совокупности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дают возможность определить степень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качества</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контрольного</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мероприятия</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в</w:t>
      </w:r>
      <w:r w:rsidRPr="00272B1D">
        <w:rPr>
          <w:rFonts w:ascii="Times New Roman" w:eastAsia="Times New Roman" w:hAnsi="Times New Roman" w:cs="Times New Roman"/>
          <w:spacing w:val="-2"/>
          <w:sz w:val="28"/>
          <w:szCs w:val="28"/>
          <w:lang w:eastAsia="ru-RU"/>
        </w:rPr>
        <w:t xml:space="preserve"> </w:t>
      </w:r>
      <w:r w:rsidRPr="00272B1D">
        <w:rPr>
          <w:rFonts w:ascii="Times New Roman" w:eastAsia="Times New Roman" w:hAnsi="Times New Roman" w:cs="Times New Roman"/>
          <w:sz w:val="28"/>
          <w:szCs w:val="28"/>
          <w:lang w:eastAsia="ru-RU"/>
        </w:rPr>
        <w:t>целом.</w:t>
      </w:r>
    </w:p>
    <w:p w:rsidR="00720DE0" w:rsidRPr="00272B1D" w:rsidRDefault="00720DE0" w:rsidP="00720DE0">
      <w:pPr>
        <w:tabs>
          <w:tab w:val="left" w:pos="709"/>
        </w:tabs>
        <w:spacing w:after="0" w:line="240" w:lineRule="auto"/>
        <w:ind w:right="-1" w:firstLine="708"/>
        <w:jc w:val="both"/>
        <w:rPr>
          <w:rFonts w:ascii="Times New Roman" w:eastAsia="Times New Roman" w:hAnsi="Times New Roman" w:cs="Times New Roman"/>
          <w:sz w:val="28"/>
          <w:szCs w:val="28"/>
          <w:lang w:val="kk-KZ" w:eastAsia="ru-RU"/>
        </w:rPr>
      </w:pPr>
    </w:p>
    <w:p w:rsidR="00A103B9" w:rsidRDefault="00A103B9" w:rsidP="00720DE0">
      <w:pPr>
        <w:tabs>
          <w:tab w:val="left" w:pos="709"/>
        </w:tabs>
        <w:spacing w:after="0" w:line="240" w:lineRule="auto"/>
        <w:ind w:left="4679" w:right="220" w:hanging="4679"/>
        <w:rPr>
          <w:rFonts w:ascii="Times New Roman" w:eastAsia="Times New Roman" w:hAnsi="Times New Roman" w:cs="Times New Roman"/>
          <w:sz w:val="28"/>
          <w:szCs w:val="28"/>
          <w:lang w:eastAsia="ru-RU"/>
        </w:rPr>
      </w:pPr>
    </w:p>
    <w:p w:rsidR="00A103B9" w:rsidRDefault="00A103B9" w:rsidP="00720DE0">
      <w:pPr>
        <w:tabs>
          <w:tab w:val="left" w:pos="709"/>
        </w:tabs>
        <w:spacing w:after="0" w:line="240" w:lineRule="auto"/>
        <w:ind w:left="4679" w:right="220" w:hanging="4679"/>
        <w:rPr>
          <w:rFonts w:ascii="Times New Roman" w:eastAsia="Times New Roman" w:hAnsi="Times New Roman" w:cs="Times New Roman"/>
          <w:sz w:val="28"/>
          <w:szCs w:val="28"/>
          <w:lang w:eastAsia="ru-RU"/>
        </w:rPr>
      </w:pPr>
    </w:p>
    <w:p w:rsidR="00D13C09" w:rsidRPr="00272B1D" w:rsidRDefault="00D13C09" w:rsidP="00720DE0">
      <w:pPr>
        <w:tabs>
          <w:tab w:val="left" w:pos="709"/>
        </w:tabs>
        <w:spacing w:after="0" w:line="240" w:lineRule="auto"/>
        <w:ind w:left="4679" w:right="220" w:hanging="4679"/>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Таблица </w:t>
      </w:r>
      <w:r w:rsidR="006B085E" w:rsidRPr="00272B1D">
        <w:rPr>
          <w:rFonts w:ascii="Times New Roman" w:eastAsia="Times New Roman" w:hAnsi="Times New Roman" w:cs="Times New Roman"/>
          <w:sz w:val="28"/>
          <w:szCs w:val="28"/>
          <w:lang w:eastAsia="ru-RU"/>
        </w:rPr>
        <w:t xml:space="preserve">28 </w:t>
      </w:r>
      <w:r w:rsidR="00720DE0">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Матрица определения степени качества проверки </w:t>
      </w:r>
    </w:p>
    <w:p w:rsidR="00720DE0" w:rsidRPr="00720DE0" w:rsidRDefault="00720DE0" w:rsidP="00FE4871">
      <w:pPr>
        <w:tabs>
          <w:tab w:val="left" w:pos="709"/>
        </w:tabs>
        <w:spacing w:after="0" w:line="240" w:lineRule="auto"/>
        <w:rPr>
          <w:rFonts w:ascii="Times New Roman" w:eastAsia="Times New Roman" w:hAnsi="Times New Roman" w:cs="Times New Roman"/>
          <w:sz w:val="16"/>
          <w:szCs w:val="16"/>
          <w:lang w:eastAsia="ru-RU"/>
        </w:rPr>
      </w:pPr>
    </w:p>
    <w:tbl>
      <w:tblPr>
        <w:tblStyle w:val="a3"/>
        <w:tblW w:w="0" w:type="auto"/>
        <w:tblInd w:w="150" w:type="dxa"/>
        <w:tblLook w:val="04A0" w:firstRow="1" w:lastRow="0" w:firstColumn="1" w:lastColumn="0" w:noHBand="0" w:noVBand="1"/>
      </w:tblPr>
      <w:tblGrid>
        <w:gridCol w:w="2287"/>
        <w:gridCol w:w="2443"/>
        <w:gridCol w:w="2444"/>
        <w:gridCol w:w="2304"/>
      </w:tblGrid>
      <w:tr w:rsidR="00720DE0" w:rsidRPr="00720DE0" w:rsidTr="00720DE0">
        <w:tc>
          <w:tcPr>
            <w:tcW w:w="2313" w:type="dxa"/>
            <w:vMerge w:val="restart"/>
          </w:tcPr>
          <w:p w:rsidR="00720DE0" w:rsidRPr="00720DE0" w:rsidRDefault="00720DE0" w:rsidP="00720DE0">
            <w:pPr>
              <w:tabs>
                <w:tab w:val="left" w:pos="709"/>
              </w:tabs>
              <w:jc w:val="center"/>
              <w:rPr>
                <w:rFonts w:ascii="Times New Roman" w:eastAsia="Times New Roman" w:hAnsi="Times New Roman" w:cs="Times New Roman"/>
                <w:sz w:val="24"/>
                <w:szCs w:val="24"/>
                <w:lang w:eastAsia="ru-RU"/>
              </w:rPr>
            </w:pPr>
            <w:r w:rsidRPr="00720DE0">
              <w:rPr>
                <w:rFonts w:ascii="Times New Roman" w:eastAsia="Times New Roman" w:hAnsi="Times New Roman" w:cs="Times New Roman"/>
                <w:sz w:val="24"/>
                <w:szCs w:val="24"/>
                <w:lang w:eastAsia="ru-RU"/>
              </w:rPr>
              <w:t>Качество по предмету проверки</w:t>
            </w:r>
          </w:p>
        </w:tc>
        <w:tc>
          <w:tcPr>
            <w:tcW w:w="7248" w:type="dxa"/>
            <w:gridSpan w:val="3"/>
          </w:tcPr>
          <w:p w:rsidR="00720DE0" w:rsidRPr="00720DE0" w:rsidRDefault="00720DE0" w:rsidP="00720DE0">
            <w:pPr>
              <w:tabs>
                <w:tab w:val="left" w:pos="709"/>
              </w:tabs>
              <w:jc w:val="center"/>
              <w:rPr>
                <w:rFonts w:ascii="Times New Roman" w:eastAsia="Times New Roman" w:hAnsi="Times New Roman" w:cs="Times New Roman"/>
                <w:sz w:val="24"/>
                <w:szCs w:val="24"/>
                <w:lang w:eastAsia="ru-RU"/>
              </w:rPr>
            </w:pPr>
            <w:r w:rsidRPr="00720DE0">
              <w:rPr>
                <w:rFonts w:ascii="Times New Roman" w:eastAsia="Times New Roman" w:hAnsi="Times New Roman" w:cs="Times New Roman"/>
                <w:sz w:val="24"/>
                <w:szCs w:val="24"/>
                <w:lang w:eastAsia="ru-RU"/>
              </w:rPr>
              <w:t>Качество по объекту проверки</w:t>
            </w:r>
          </w:p>
        </w:tc>
      </w:tr>
      <w:tr w:rsidR="00720DE0" w:rsidRPr="00720DE0" w:rsidTr="00720DE0">
        <w:tc>
          <w:tcPr>
            <w:tcW w:w="2313" w:type="dxa"/>
            <w:vMerge/>
          </w:tcPr>
          <w:p w:rsidR="00720DE0" w:rsidRPr="00720DE0" w:rsidRDefault="00720DE0" w:rsidP="00FE4871">
            <w:pPr>
              <w:tabs>
                <w:tab w:val="left" w:pos="709"/>
              </w:tabs>
              <w:rPr>
                <w:rFonts w:ascii="Times New Roman" w:eastAsia="Times New Roman" w:hAnsi="Times New Roman" w:cs="Times New Roman"/>
                <w:sz w:val="24"/>
                <w:szCs w:val="24"/>
                <w:lang w:eastAsia="ru-RU"/>
              </w:rPr>
            </w:pPr>
          </w:p>
        </w:tc>
        <w:tc>
          <w:tcPr>
            <w:tcW w:w="2463" w:type="dxa"/>
            <w:vAlign w:val="center"/>
          </w:tcPr>
          <w:p w:rsidR="00720DE0" w:rsidRPr="00720DE0" w:rsidRDefault="00720DE0" w:rsidP="00720DE0">
            <w:pPr>
              <w:tabs>
                <w:tab w:val="left" w:pos="709"/>
              </w:tabs>
              <w:jc w:val="center"/>
              <w:rPr>
                <w:rFonts w:ascii="Times New Roman" w:eastAsia="Times New Roman" w:hAnsi="Times New Roman" w:cs="Times New Roman"/>
                <w:sz w:val="24"/>
                <w:szCs w:val="24"/>
                <w:lang w:eastAsia="ru-RU"/>
              </w:rPr>
            </w:pPr>
            <w:r w:rsidRPr="00720DE0">
              <w:rPr>
                <w:rFonts w:ascii="Times New Roman" w:eastAsia="Times New Roman" w:hAnsi="Times New Roman" w:cs="Times New Roman"/>
                <w:sz w:val="24"/>
                <w:szCs w:val="24"/>
                <w:lang w:eastAsia="ru-RU"/>
              </w:rPr>
              <w:t>высокое</w:t>
            </w:r>
          </w:p>
        </w:tc>
        <w:tc>
          <w:tcPr>
            <w:tcW w:w="2464" w:type="dxa"/>
            <w:vAlign w:val="center"/>
          </w:tcPr>
          <w:p w:rsidR="00720DE0" w:rsidRPr="00720DE0" w:rsidRDefault="00720DE0" w:rsidP="00720DE0">
            <w:pPr>
              <w:tabs>
                <w:tab w:val="left" w:pos="709"/>
              </w:tabs>
              <w:jc w:val="center"/>
              <w:rPr>
                <w:rFonts w:ascii="Times New Roman" w:eastAsia="Times New Roman" w:hAnsi="Times New Roman" w:cs="Times New Roman"/>
                <w:sz w:val="24"/>
                <w:szCs w:val="24"/>
                <w:lang w:eastAsia="ru-RU"/>
              </w:rPr>
            </w:pPr>
            <w:r w:rsidRPr="00720DE0">
              <w:rPr>
                <w:rFonts w:ascii="Times New Roman" w:eastAsia="Times New Roman" w:hAnsi="Times New Roman" w:cs="Times New Roman"/>
                <w:sz w:val="24"/>
                <w:szCs w:val="24"/>
                <w:lang w:eastAsia="ru-RU"/>
              </w:rPr>
              <w:t>среднее</w:t>
            </w:r>
          </w:p>
        </w:tc>
        <w:tc>
          <w:tcPr>
            <w:tcW w:w="2321" w:type="dxa"/>
            <w:vAlign w:val="center"/>
          </w:tcPr>
          <w:p w:rsidR="00720DE0" w:rsidRPr="00720DE0" w:rsidRDefault="00720DE0" w:rsidP="00720DE0">
            <w:pPr>
              <w:tabs>
                <w:tab w:val="left" w:pos="709"/>
              </w:tabs>
              <w:jc w:val="center"/>
              <w:rPr>
                <w:rFonts w:ascii="Times New Roman" w:eastAsia="Times New Roman" w:hAnsi="Times New Roman" w:cs="Times New Roman"/>
                <w:sz w:val="24"/>
                <w:szCs w:val="24"/>
                <w:lang w:eastAsia="ru-RU"/>
              </w:rPr>
            </w:pPr>
            <w:r w:rsidRPr="00720DE0">
              <w:rPr>
                <w:rFonts w:ascii="Times New Roman" w:eastAsia="Times New Roman" w:hAnsi="Times New Roman" w:cs="Times New Roman"/>
                <w:sz w:val="24"/>
                <w:szCs w:val="24"/>
                <w:lang w:eastAsia="ru-RU"/>
              </w:rPr>
              <w:t>низкое</w:t>
            </w:r>
          </w:p>
        </w:tc>
      </w:tr>
      <w:tr w:rsidR="00720DE0" w:rsidRPr="00720DE0" w:rsidTr="00720DE0">
        <w:tc>
          <w:tcPr>
            <w:tcW w:w="2313" w:type="dxa"/>
          </w:tcPr>
          <w:p w:rsidR="00720DE0" w:rsidRPr="00720DE0" w:rsidRDefault="00720DE0" w:rsidP="00FE4871">
            <w:pPr>
              <w:tabs>
                <w:tab w:val="left" w:pos="709"/>
              </w:tabs>
              <w:rPr>
                <w:rFonts w:ascii="Times New Roman" w:eastAsia="Times New Roman" w:hAnsi="Times New Roman" w:cs="Times New Roman"/>
                <w:sz w:val="24"/>
                <w:szCs w:val="24"/>
                <w:lang w:eastAsia="ru-RU"/>
              </w:rPr>
            </w:pPr>
            <w:r w:rsidRPr="00720DE0">
              <w:rPr>
                <w:rFonts w:ascii="Times New Roman" w:eastAsia="Times New Roman" w:hAnsi="Times New Roman" w:cs="Times New Roman"/>
                <w:sz w:val="24"/>
                <w:szCs w:val="24"/>
                <w:lang w:eastAsia="ru-RU"/>
              </w:rPr>
              <w:t>Высокое</w:t>
            </w:r>
          </w:p>
        </w:tc>
        <w:tc>
          <w:tcPr>
            <w:tcW w:w="2463" w:type="dxa"/>
          </w:tcPr>
          <w:p w:rsidR="00720DE0" w:rsidRPr="00720DE0" w:rsidRDefault="00720DE0" w:rsidP="00720DE0">
            <w:pPr>
              <w:tabs>
                <w:tab w:val="left" w:pos="709"/>
              </w:tabs>
              <w:jc w:val="center"/>
              <w:rPr>
                <w:rFonts w:ascii="Times New Roman" w:eastAsia="Times New Roman" w:hAnsi="Times New Roman" w:cs="Times New Roman"/>
                <w:i/>
                <w:sz w:val="24"/>
                <w:szCs w:val="24"/>
                <w:lang w:eastAsia="ru-RU"/>
              </w:rPr>
            </w:pPr>
            <w:r w:rsidRPr="00720DE0">
              <w:rPr>
                <w:rFonts w:ascii="Times New Roman" w:eastAsia="Times New Roman" w:hAnsi="Times New Roman" w:cs="Times New Roman"/>
                <w:i/>
                <w:sz w:val="24"/>
                <w:szCs w:val="24"/>
                <w:lang w:eastAsia="ru-RU"/>
              </w:rPr>
              <w:t>высокое</w:t>
            </w:r>
          </w:p>
        </w:tc>
        <w:tc>
          <w:tcPr>
            <w:tcW w:w="2464" w:type="dxa"/>
          </w:tcPr>
          <w:p w:rsidR="00720DE0" w:rsidRPr="00720DE0" w:rsidRDefault="00720DE0" w:rsidP="00720DE0">
            <w:pPr>
              <w:tabs>
                <w:tab w:val="left" w:pos="709"/>
              </w:tabs>
              <w:jc w:val="center"/>
              <w:rPr>
                <w:rFonts w:ascii="Times New Roman" w:eastAsia="Times New Roman" w:hAnsi="Times New Roman" w:cs="Times New Roman"/>
                <w:i/>
                <w:sz w:val="24"/>
                <w:szCs w:val="24"/>
                <w:lang w:eastAsia="ru-RU"/>
              </w:rPr>
            </w:pPr>
            <w:r w:rsidRPr="00720DE0">
              <w:rPr>
                <w:rFonts w:ascii="Times New Roman" w:eastAsia="Times New Roman" w:hAnsi="Times New Roman" w:cs="Times New Roman"/>
                <w:i/>
                <w:sz w:val="24"/>
                <w:szCs w:val="24"/>
                <w:lang w:eastAsia="ru-RU"/>
              </w:rPr>
              <w:t>высокое</w:t>
            </w:r>
          </w:p>
        </w:tc>
        <w:tc>
          <w:tcPr>
            <w:tcW w:w="2321" w:type="dxa"/>
          </w:tcPr>
          <w:p w:rsidR="00720DE0" w:rsidRPr="00720DE0" w:rsidRDefault="00720DE0" w:rsidP="00720DE0">
            <w:pPr>
              <w:tabs>
                <w:tab w:val="left" w:pos="709"/>
              </w:tabs>
              <w:jc w:val="center"/>
              <w:rPr>
                <w:rFonts w:ascii="Times New Roman" w:eastAsia="Times New Roman" w:hAnsi="Times New Roman" w:cs="Times New Roman"/>
                <w:i/>
                <w:sz w:val="24"/>
                <w:szCs w:val="24"/>
                <w:lang w:eastAsia="ru-RU"/>
              </w:rPr>
            </w:pPr>
            <w:r w:rsidRPr="00720DE0">
              <w:rPr>
                <w:rFonts w:ascii="Times New Roman" w:eastAsia="Times New Roman" w:hAnsi="Times New Roman" w:cs="Times New Roman"/>
                <w:i/>
                <w:sz w:val="24"/>
                <w:szCs w:val="24"/>
                <w:lang w:eastAsia="ru-RU"/>
              </w:rPr>
              <w:t>стандартное</w:t>
            </w:r>
          </w:p>
        </w:tc>
      </w:tr>
      <w:tr w:rsidR="00720DE0" w:rsidRPr="00720DE0" w:rsidTr="00720DE0">
        <w:tc>
          <w:tcPr>
            <w:tcW w:w="2313" w:type="dxa"/>
          </w:tcPr>
          <w:p w:rsidR="00720DE0" w:rsidRPr="00720DE0" w:rsidRDefault="00720DE0" w:rsidP="00FE4871">
            <w:pPr>
              <w:tabs>
                <w:tab w:val="left" w:pos="709"/>
              </w:tabs>
              <w:rPr>
                <w:rFonts w:ascii="Times New Roman" w:eastAsia="Times New Roman" w:hAnsi="Times New Roman" w:cs="Times New Roman"/>
                <w:sz w:val="24"/>
                <w:szCs w:val="24"/>
                <w:lang w:eastAsia="ru-RU"/>
              </w:rPr>
            </w:pPr>
            <w:r w:rsidRPr="00720DE0">
              <w:rPr>
                <w:rFonts w:ascii="Times New Roman" w:eastAsia="Times New Roman" w:hAnsi="Times New Roman" w:cs="Times New Roman"/>
                <w:sz w:val="24"/>
                <w:szCs w:val="24"/>
                <w:lang w:eastAsia="ru-RU"/>
              </w:rPr>
              <w:t>Среднее</w:t>
            </w:r>
          </w:p>
        </w:tc>
        <w:tc>
          <w:tcPr>
            <w:tcW w:w="2463" w:type="dxa"/>
          </w:tcPr>
          <w:p w:rsidR="00720DE0" w:rsidRPr="00720DE0" w:rsidRDefault="00720DE0" w:rsidP="00720DE0">
            <w:pPr>
              <w:jc w:val="center"/>
              <w:rPr>
                <w:i/>
                <w:sz w:val="24"/>
                <w:szCs w:val="24"/>
              </w:rPr>
            </w:pPr>
            <w:r w:rsidRPr="00720DE0">
              <w:rPr>
                <w:rFonts w:ascii="Times New Roman" w:eastAsia="Times New Roman" w:hAnsi="Times New Roman" w:cs="Times New Roman"/>
                <w:i/>
                <w:sz w:val="24"/>
                <w:szCs w:val="24"/>
                <w:lang w:eastAsia="ru-RU"/>
              </w:rPr>
              <w:t>стандартное</w:t>
            </w:r>
          </w:p>
        </w:tc>
        <w:tc>
          <w:tcPr>
            <w:tcW w:w="2464" w:type="dxa"/>
          </w:tcPr>
          <w:p w:rsidR="00720DE0" w:rsidRPr="00720DE0" w:rsidRDefault="00720DE0" w:rsidP="00720DE0">
            <w:pPr>
              <w:tabs>
                <w:tab w:val="left" w:pos="709"/>
              </w:tabs>
              <w:jc w:val="center"/>
              <w:rPr>
                <w:rFonts w:ascii="Times New Roman" w:eastAsia="Times New Roman" w:hAnsi="Times New Roman" w:cs="Times New Roman"/>
                <w:i/>
                <w:sz w:val="24"/>
                <w:szCs w:val="24"/>
                <w:lang w:eastAsia="ru-RU"/>
              </w:rPr>
            </w:pPr>
            <w:r w:rsidRPr="00720DE0">
              <w:rPr>
                <w:rFonts w:ascii="Times New Roman" w:eastAsia="Times New Roman" w:hAnsi="Times New Roman" w:cs="Times New Roman"/>
                <w:i/>
                <w:sz w:val="24"/>
                <w:szCs w:val="24"/>
                <w:lang w:eastAsia="ru-RU"/>
              </w:rPr>
              <w:t>стандартное</w:t>
            </w:r>
          </w:p>
        </w:tc>
        <w:tc>
          <w:tcPr>
            <w:tcW w:w="2321" w:type="dxa"/>
          </w:tcPr>
          <w:p w:rsidR="00720DE0" w:rsidRPr="00720DE0" w:rsidRDefault="00720DE0" w:rsidP="00720DE0">
            <w:pPr>
              <w:tabs>
                <w:tab w:val="left" w:pos="709"/>
              </w:tabs>
              <w:jc w:val="center"/>
              <w:rPr>
                <w:rFonts w:ascii="Times New Roman" w:eastAsia="Times New Roman" w:hAnsi="Times New Roman" w:cs="Times New Roman"/>
                <w:i/>
                <w:sz w:val="24"/>
                <w:szCs w:val="24"/>
                <w:lang w:eastAsia="ru-RU"/>
              </w:rPr>
            </w:pPr>
            <w:r w:rsidRPr="00720DE0">
              <w:rPr>
                <w:rFonts w:ascii="Times New Roman" w:eastAsia="Times New Roman" w:hAnsi="Times New Roman" w:cs="Times New Roman"/>
                <w:i/>
                <w:sz w:val="24"/>
                <w:szCs w:val="24"/>
                <w:lang w:eastAsia="ru-RU"/>
              </w:rPr>
              <w:t>низкое</w:t>
            </w:r>
          </w:p>
        </w:tc>
      </w:tr>
      <w:tr w:rsidR="00720DE0" w:rsidRPr="00720DE0" w:rsidTr="00720DE0">
        <w:tc>
          <w:tcPr>
            <w:tcW w:w="2313" w:type="dxa"/>
          </w:tcPr>
          <w:p w:rsidR="00720DE0" w:rsidRPr="00720DE0" w:rsidRDefault="00720DE0" w:rsidP="00FE4871">
            <w:pPr>
              <w:tabs>
                <w:tab w:val="left" w:pos="709"/>
              </w:tabs>
              <w:rPr>
                <w:rFonts w:ascii="Times New Roman" w:eastAsia="Times New Roman" w:hAnsi="Times New Roman" w:cs="Times New Roman"/>
                <w:sz w:val="24"/>
                <w:szCs w:val="24"/>
                <w:lang w:eastAsia="ru-RU"/>
              </w:rPr>
            </w:pPr>
            <w:r w:rsidRPr="00720DE0">
              <w:rPr>
                <w:rFonts w:ascii="Times New Roman" w:eastAsia="Times New Roman" w:hAnsi="Times New Roman" w:cs="Times New Roman"/>
                <w:sz w:val="24"/>
                <w:szCs w:val="24"/>
                <w:lang w:eastAsia="ru-RU"/>
              </w:rPr>
              <w:t>Низкое</w:t>
            </w:r>
          </w:p>
        </w:tc>
        <w:tc>
          <w:tcPr>
            <w:tcW w:w="2463" w:type="dxa"/>
          </w:tcPr>
          <w:p w:rsidR="00720DE0" w:rsidRPr="00720DE0" w:rsidRDefault="00720DE0" w:rsidP="00720DE0">
            <w:pPr>
              <w:jc w:val="center"/>
              <w:rPr>
                <w:i/>
                <w:sz w:val="24"/>
                <w:szCs w:val="24"/>
              </w:rPr>
            </w:pPr>
            <w:r w:rsidRPr="00720DE0">
              <w:rPr>
                <w:rFonts w:ascii="Times New Roman" w:eastAsia="Times New Roman" w:hAnsi="Times New Roman" w:cs="Times New Roman"/>
                <w:i/>
                <w:sz w:val="24"/>
                <w:szCs w:val="24"/>
                <w:lang w:eastAsia="ru-RU"/>
              </w:rPr>
              <w:t>стандартное</w:t>
            </w:r>
          </w:p>
        </w:tc>
        <w:tc>
          <w:tcPr>
            <w:tcW w:w="2464" w:type="dxa"/>
          </w:tcPr>
          <w:p w:rsidR="00720DE0" w:rsidRPr="00720DE0" w:rsidRDefault="00720DE0" w:rsidP="00720DE0">
            <w:pPr>
              <w:tabs>
                <w:tab w:val="left" w:pos="709"/>
              </w:tabs>
              <w:jc w:val="center"/>
              <w:rPr>
                <w:rFonts w:ascii="Times New Roman" w:eastAsia="Times New Roman" w:hAnsi="Times New Roman" w:cs="Times New Roman"/>
                <w:i/>
                <w:sz w:val="24"/>
                <w:szCs w:val="24"/>
                <w:lang w:eastAsia="ru-RU"/>
              </w:rPr>
            </w:pPr>
            <w:r w:rsidRPr="00720DE0">
              <w:rPr>
                <w:rFonts w:ascii="Times New Roman" w:eastAsia="Times New Roman" w:hAnsi="Times New Roman" w:cs="Times New Roman"/>
                <w:i/>
                <w:sz w:val="24"/>
                <w:szCs w:val="24"/>
                <w:lang w:eastAsia="ru-RU"/>
              </w:rPr>
              <w:t>низкое</w:t>
            </w:r>
          </w:p>
        </w:tc>
        <w:tc>
          <w:tcPr>
            <w:tcW w:w="2321" w:type="dxa"/>
          </w:tcPr>
          <w:p w:rsidR="00720DE0" w:rsidRPr="00720DE0" w:rsidRDefault="00720DE0" w:rsidP="00720DE0">
            <w:pPr>
              <w:tabs>
                <w:tab w:val="left" w:pos="709"/>
              </w:tabs>
              <w:jc w:val="center"/>
              <w:rPr>
                <w:rFonts w:ascii="Times New Roman" w:eastAsia="Times New Roman" w:hAnsi="Times New Roman" w:cs="Times New Roman"/>
                <w:i/>
                <w:sz w:val="24"/>
                <w:szCs w:val="24"/>
                <w:lang w:eastAsia="ru-RU"/>
              </w:rPr>
            </w:pPr>
            <w:r w:rsidRPr="00720DE0">
              <w:rPr>
                <w:rFonts w:ascii="Times New Roman" w:eastAsia="Times New Roman" w:hAnsi="Times New Roman" w:cs="Times New Roman"/>
                <w:i/>
                <w:sz w:val="24"/>
                <w:szCs w:val="24"/>
                <w:lang w:eastAsia="ru-RU"/>
              </w:rPr>
              <w:t>низкое</w:t>
            </w:r>
          </w:p>
        </w:tc>
      </w:tr>
    </w:tbl>
    <w:p w:rsidR="00720DE0" w:rsidRPr="00272B1D" w:rsidRDefault="00720DE0" w:rsidP="00FE4871">
      <w:pPr>
        <w:tabs>
          <w:tab w:val="left" w:pos="709"/>
        </w:tabs>
        <w:spacing w:after="0" w:line="240" w:lineRule="auto"/>
        <w:rPr>
          <w:rFonts w:ascii="Times New Roman" w:eastAsia="Times New Roman" w:hAnsi="Times New Roman" w:cs="Times New Roman"/>
          <w:sz w:val="28"/>
          <w:szCs w:val="28"/>
          <w:lang w:eastAsia="ru-RU"/>
        </w:rPr>
      </w:pPr>
    </w:p>
    <w:p w:rsidR="00D13C09" w:rsidRPr="00272B1D" w:rsidRDefault="00D13C09" w:rsidP="00720DE0">
      <w:pPr>
        <w:tabs>
          <w:tab w:val="left" w:pos="709"/>
        </w:tabs>
        <w:spacing w:after="0" w:line="240" w:lineRule="auto"/>
        <w:ind w:right="-1"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Предложенный подход оценки качества проверок, осуществляемых в</w:t>
      </w:r>
      <w:r w:rsidRPr="00272B1D">
        <w:rPr>
          <w:rFonts w:ascii="Times New Roman" w:eastAsia="Times New Roman" w:hAnsi="Times New Roman" w:cs="Times New Roman"/>
          <w:spacing w:val="1"/>
          <w:sz w:val="28"/>
          <w:szCs w:val="28"/>
          <w:lang w:eastAsia="ru-RU"/>
        </w:rPr>
        <w:t xml:space="preserve"> </w:t>
      </w:r>
      <w:r w:rsidR="00274B40" w:rsidRPr="00272B1D">
        <w:rPr>
          <w:rFonts w:ascii="Times New Roman" w:eastAsia="Times New Roman" w:hAnsi="Times New Roman" w:cs="Times New Roman"/>
          <w:sz w:val="28"/>
          <w:szCs w:val="28"/>
          <w:lang w:eastAsia="ru-RU"/>
        </w:rPr>
        <w:t xml:space="preserve">рамках последующего </w:t>
      </w:r>
      <w:r w:rsidRPr="00272B1D">
        <w:rPr>
          <w:rFonts w:ascii="Times New Roman" w:eastAsia="Times New Roman" w:hAnsi="Times New Roman" w:cs="Times New Roman"/>
          <w:sz w:val="28"/>
          <w:szCs w:val="28"/>
          <w:lang w:eastAsia="ru-RU"/>
        </w:rPr>
        <w:t>ВГА, является обязательным условием объективной</w:t>
      </w:r>
      <w:r w:rsidRPr="00272B1D">
        <w:rPr>
          <w:rFonts w:ascii="Times New Roman" w:eastAsia="Times New Roman" w:hAnsi="Times New Roman" w:cs="Times New Roman"/>
          <w:spacing w:val="-72"/>
          <w:sz w:val="28"/>
          <w:szCs w:val="28"/>
          <w:lang w:eastAsia="ru-RU"/>
        </w:rPr>
        <w:t xml:space="preserve"> </w:t>
      </w:r>
      <w:r w:rsidRPr="00272B1D">
        <w:rPr>
          <w:rFonts w:ascii="Times New Roman" w:eastAsia="Times New Roman" w:hAnsi="Times New Roman" w:cs="Times New Roman"/>
          <w:sz w:val="28"/>
          <w:szCs w:val="28"/>
          <w:lang w:eastAsia="ru-RU"/>
        </w:rPr>
        <w:t>оценки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эффективности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органа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ВГА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в</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целом</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позволяет</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дополнить</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применяемую</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на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практике</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органами</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ВГА</w:t>
      </w:r>
      <w:r w:rsidRPr="00272B1D">
        <w:rPr>
          <w:rFonts w:ascii="Times New Roman" w:eastAsia="Times New Roman" w:hAnsi="Times New Roman" w:cs="Times New Roman"/>
          <w:spacing w:val="1"/>
          <w:sz w:val="28"/>
          <w:szCs w:val="28"/>
          <w:lang w:eastAsia="ru-RU"/>
        </w:rPr>
        <w:t xml:space="preserve"> </w:t>
      </w:r>
      <w:r w:rsidRPr="00272B1D">
        <w:rPr>
          <w:rFonts w:ascii="Times New Roman" w:eastAsia="Times New Roman" w:hAnsi="Times New Roman" w:cs="Times New Roman"/>
          <w:sz w:val="28"/>
          <w:szCs w:val="28"/>
          <w:lang w:eastAsia="ru-RU"/>
        </w:rPr>
        <w:t>систему</w:t>
      </w:r>
      <w:r w:rsidRPr="00272B1D">
        <w:rPr>
          <w:rFonts w:ascii="Times New Roman" w:eastAsia="Times New Roman" w:hAnsi="Times New Roman" w:cs="Times New Roman"/>
          <w:spacing w:val="-72"/>
          <w:sz w:val="28"/>
          <w:szCs w:val="28"/>
          <w:lang w:eastAsia="ru-RU"/>
        </w:rPr>
        <w:t xml:space="preserve"> </w:t>
      </w:r>
      <w:r w:rsidRPr="00272B1D">
        <w:rPr>
          <w:rFonts w:ascii="Times New Roman" w:eastAsia="Times New Roman" w:hAnsi="Times New Roman" w:cs="Times New Roman"/>
          <w:sz w:val="28"/>
          <w:szCs w:val="28"/>
          <w:lang w:eastAsia="ru-RU"/>
        </w:rPr>
        <w:t>количественной</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оценки</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результатов</w:t>
      </w:r>
      <w:r w:rsidRPr="00272B1D">
        <w:rPr>
          <w:rFonts w:ascii="Times New Roman" w:eastAsia="Times New Roman" w:hAnsi="Times New Roman" w:cs="Times New Roman"/>
          <w:spacing w:val="-4"/>
          <w:sz w:val="28"/>
          <w:szCs w:val="28"/>
          <w:lang w:eastAsia="ru-RU"/>
        </w:rPr>
        <w:t xml:space="preserve"> </w:t>
      </w:r>
      <w:r w:rsidRPr="00272B1D">
        <w:rPr>
          <w:rFonts w:ascii="Times New Roman" w:eastAsia="Times New Roman" w:hAnsi="Times New Roman" w:cs="Times New Roman"/>
          <w:sz w:val="28"/>
          <w:szCs w:val="28"/>
          <w:lang w:eastAsia="ru-RU"/>
        </w:rPr>
        <w:t>деятельности</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оценкой</w:t>
      </w:r>
      <w:r w:rsidRPr="00272B1D">
        <w:rPr>
          <w:rFonts w:ascii="Times New Roman" w:eastAsia="Times New Roman" w:hAnsi="Times New Roman" w:cs="Times New Roman"/>
          <w:spacing w:val="-3"/>
          <w:sz w:val="28"/>
          <w:szCs w:val="28"/>
          <w:lang w:eastAsia="ru-RU"/>
        </w:rPr>
        <w:t xml:space="preserve"> </w:t>
      </w:r>
      <w:r w:rsidRPr="00272B1D">
        <w:rPr>
          <w:rFonts w:ascii="Times New Roman" w:eastAsia="Times New Roman" w:hAnsi="Times New Roman" w:cs="Times New Roman"/>
          <w:sz w:val="28"/>
          <w:szCs w:val="28"/>
          <w:lang w:eastAsia="ru-RU"/>
        </w:rPr>
        <w:t>ее</w:t>
      </w:r>
      <w:r w:rsidRPr="00272B1D">
        <w:rPr>
          <w:rFonts w:ascii="Times New Roman" w:eastAsia="Times New Roman" w:hAnsi="Times New Roman" w:cs="Times New Roman"/>
          <w:spacing w:val="-5"/>
          <w:sz w:val="28"/>
          <w:szCs w:val="28"/>
          <w:lang w:eastAsia="ru-RU"/>
        </w:rPr>
        <w:t xml:space="preserve"> </w:t>
      </w:r>
      <w:r w:rsidRPr="00272B1D">
        <w:rPr>
          <w:rFonts w:ascii="Times New Roman" w:eastAsia="Times New Roman" w:hAnsi="Times New Roman" w:cs="Times New Roman"/>
          <w:sz w:val="28"/>
          <w:szCs w:val="28"/>
          <w:lang w:eastAsia="ru-RU"/>
        </w:rPr>
        <w:t>качества.</w:t>
      </w:r>
    </w:p>
    <w:p w:rsidR="00D13C09" w:rsidRPr="00272B1D" w:rsidRDefault="00D13C09" w:rsidP="00720DE0">
      <w:pPr>
        <w:tabs>
          <w:tab w:val="left" w:pos="709"/>
        </w:tabs>
        <w:spacing w:after="0" w:line="240" w:lineRule="auto"/>
        <w:ind w:right="-1" w:firstLine="708"/>
        <w:rPr>
          <w:rFonts w:ascii="Times New Roman" w:eastAsia="Times New Roman" w:hAnsi="Times New Roman" w:cs="Times New Roman"/>
          <w:sz w:val="28"/>
          <w:szCs w:val="28"/>
          <w:lang w:val="kk-KZ" w:eastAsia="ru-RU"/>
        </w:rPr>
      </w:pPr>
      <w:r w:rsidRPr="00272B1D">
        <w:rPr>
          <w:rFonts w:ascii="Times New Roman" w:eastAsia="Times New Roman" w:hAnsi="Times New Roman" w:cs="Times New Roman"/>
          <w:sz w:val="28"/>
          <w:szCs w:val="28"/>
          <w:lang w:eastAsia="ru-RU"/>
        </w:rPr>
        <w:t>Нами также предлагается следующее</w:t>
      </w:r>
      <w:r w:rsidRPr="00272B1D">
        <w:rPr>
          <w:rFonts w:ascii="Times New Roman" w:eastAsia="Times New Roman" w:hAnsi="Times New Roman" w:cs="Times New Roman"/>
          <w:sz w:val="28"/>
          <w:szCs w:val="28"/>
          <w:lang w:val="kk-KZ" w:eastAsia="ru-RU"/>
        </w:rPr>
        <w:t>:</w:t>
      </w:r>
    </w:p>
    <w:p w:rsidR="00D13C09" w:rsidRPr="00272B1D" w:rsidRDefault="00D13C09" w:rsidP="00720DE0">
      <w:pPr>
        <w:tabs>
          <w:tab w:val="left" w:pos="709"/>
          <w:tab w:val="right" w:leader="dot" w:pos="9639"/>
        </w:tabs>
        <w:spacing w:after="0" w:line="240" w:lineRule="auto"/>
        <w:ind w:right="-1" w:firstLine="708"/>
        <w:jc w:val="both"/>
        <w:rPr>
          <w:rFonts w:ascii="Times New Roman" w:eastAsia="Times New Roman" w:hAnsi="Times New Roman" w:cs="Times New Roman"/>
          <w:color w:val="000000"/>
          <w:sz w:val="28"/>
          <w:szCs w:val="28"/>
          <w:lang w:val="kk-KZ" w:eastAsia="ru-RU"/>
        </w:rPr>
      </w:pPr>
      <w:r w:rsidRPr="00272B1D">
        <w:rPr>
          <w:rFonts w:ascii="Times New Roman" w:eastAsia="Times New Roman" w:hAnsi="Times New Roman" w:cs="Times New Roman"/>
          <w:color w:val="000000"/>
          <w:sz w:val="28"/>
          <w:szCs w:val="28"/>
          <w:lang w:val="kk-KZ" w:eastAsia="ru-RU"/>
        </w:rPr>
        <w:tab/>
      </w:r>
      <w:r w:rsidR="00720DE0">
        <w:rPr>
          <w:rFonts w:ascii="Times New Roman" w:eastAsia="Times New Roman" w:hAnsi="Times New Roman" w:cs="Times New Roman"/>
          <w:color w:val="000000"/>
          <w:sz w:val="28"/>
          <w:szCs w:val="28"/>
          <w:lang w:val="kk-KZ" w:eastAsia="ru-RU"/>
        </w:rPr>
        <w:t>–</w:t>
      </w:r>
      <w:r w:rsidRPr="00272B1D">
        <w:rPr>
          <w:rFonts w:ascii="Times New Roman" w:eastAsia="Times New Roman" w:hAnsi="Times New Roman" w:cs="Times New Roman"/>
          <w:color w:val="000000"/>
          <w:sz w:val="28"/>
          <w:szCs w:val="28"/>
          <w:lang w:eastAsia="ru-RU"/>
        </w:rPr>
        <w:t xml:space="preserve"> разработка и утверждение стандартов деятельности </w:t>
      </w:r>
      <w:r w:rsidRPr="00272B1D">
        <w:rPr>
          <w:rFonts w:ascii="Times New Roman" w:eastAsia="Times New Roman" w:hAnsi="Times New Roman" w:cs="Times New Roman"/>
          <w:color w:val="000000"/>
          <w:sz w:val="28"/>
          <w:szCs w:val="28"/>
          <w:lang w:val="kk-KZ" w:eastAsia="ru-RU"/>
        </w:rPr>
        <w:t>внешнего г</w:t>
      </w:r>
      <w:r w:rsidRPr="00272B1D">
        <w:rPr>
          <w:rFonts w:ascii="Times New Roman" w:eastAsia="Times New Roman" w:hAnsi="Times New Roman" w:cs="Times New Roman"/>
          <w:color w:val="000000"/>
          <w:sz w:val="28"/>
          <w:szCs w:val="28"/>
          <w:lang w:eastAsia="ru-RU"/>
        </w:rPr>
        <w:t>осударственного</w:t>
      </w:r>
      <w:r w:rsidRPr="00272B1D">
        <w:rPr>
          <w:rFonts w:ascii="Times New Roman" w:eastAsia="Times New Roman" w:hAnsi="Times New Roman" w:cs="Times New Roman"/>
          <w:color w:val="000000"/>
          <w:sz w:val="28"/>
          <w:szCs w:val="28"/>
          <w:lang w:val="kk-KZ" w:eastAsia="ru-RU"/>
        </w:rPr>
        <w:t xml:space="preserve"> аудита</w:t>
      </w:r>
      <w:r w:rsidRPr="00272B1D">
        <w:rPr>
          <w:rFonts w:ascii="Times New Roman" w:eastAsia="Times New Roman" w:hAnsi="Times New Roman" w:cs="Times New Roman"/>
          <w:color w:val="000000"/>
          <w:sz w:val="28"/>
          <w:szCs w:val="28"/>
          <w:lang w:eastAsia="ru-RU"/>
        </w:rPr>
        <w:t xml:space="preserve">, распространяющих свое действие на все органы внешнего, внутреннего </w:t>
      </w:r>
      <w:r w:rsidRPr="00272B1D">
        <w:rPr>
          <w:rFonts w:ascii="Times New Roman" w:eastAsia="Times New Roman" w:hAnsi="Times New Roman" w:cs="Times New Roman"/>
          <w:color w:val="000000"/>
          <w:sz w:val="28"/>
          <w:szCs w:val="28"/>
          <w:lang w:val="kk-KZ" w:eastAsia="ru-RU"/>
        </w:rPr>
        <w:t>г</w:t>
      </w:r>
      <w:r w:rsidRPr="00272B1D">
        <w:rPr>
          <w:rFonts w:ascii="Times New Roman" w:eastAsia="Times New Roman" w:hAnsi="Times New Roman" w:cs="Times New Roman"/>
          <w:color w:val="000000"/>
          <w:sz w:val="28"/>
          <w:szCs w:val="28"/>
          <w:lang w:eastAsia="ru-RU"/>
        </w:rPr>
        <w:t>осударственного</w:t>
      </w:r>
      <w:r w:rsidRPr="00272B1D">
        <w:rPr>
          <w:rFonts w:ascii="Times New Roman" w:eastAsia="Times New Roman" w:hAnsi="Times New Roman" w:cs="Times New Roman"/>
          <w:color w:val="000000"/>
          <w:sz w:val="28"/>
          <w:szCs w:val="28"/>
          <w:lang w:val="kk-KZ" w:eastAsia="ru-RU"/>
        </w:rPr>
        <w:t xml:space="preserve"> аудита</w:t>
      </w:r>
      <w:r w:rsidRPr="00272B1D">
        <w:rPr>
          <w:rFonts w:ascii="Times New Roman" w:eastAsia="Times New Roman" w:hAnsi="Times New Roman" w:cs="Times New Roman"/>
          <w:color w:val="000000"/>
          <w:sz w:val="28"/>
          <w:szCs w:val="28"/>
          <w:lang w:eastAsia="ru-RU"/>
        </w:rPr>
        <w:t xml:space="preserve">, на органы </w:t>
      </w:r>
      <w:r w:rsidRPr="00272B1D">
        <w:rPr>
          <w:rFonts w:ascii="Times New Roman" w:eastAsia="Times New Roman" w:hAnsi="Times New Roman" w:cs="Times New Roman"/>
          <w:color w:val="000000"/>
          <w:sz w:val="28"/>
          <w:szCs w:val="28"/>
          <w:lang w:val="kk-KZ" w:eastAsia="ru-RU"/>
        </w:rPr>
        <w:t>г</w:t>
      </w:r>
      <w:r w:rsidRPr="00272B1D">
        <w:rPr>
          <w:rFonts w:ascii="Times New Roman" w:eastAsia="Times New Roman" w:hAnsi="Times New Roman" w:cs="Times New Roman"/>
          <w:color w:val="000000"/>
          <w:sz w:val="28"/>
          <w:szCs w:val="28"/>
          <w:lang w:eastAsia="ru-RU"/>
        </w:rPr>
        <w:t>осударственного</w:t>
      </w:r>
      <w:r w:rsidRPr="00272B1D">
        <w:rPr>
          <w:rFonts w:ascii="Times New Roman" w:eastAsia="Times New Roman" w:hAnsi="Times New Roman" w:cs="Times New Roman"/>
          <w:color w:val="000000"/>
          <w:sz w:val="28"/>
          <w:szCs w:val="28"/>
          <w:lang w:val="kk-KZ" w:eastAsia="ru-RU"/>
        </w:rPr>
        <w:t xml:space="preserve"> аудита</w:t>
      </w:r>
      <w:r w:rsidRPr="00272B1D">
        <w:rPr>
          <w:rFonts w:ascii="Times New Roman" w:eastAsia="Times New Roman" w:hAnsi="Times New Roman" w:cs="Times New Roman"/>
          <w:color w:val="000000"/>
          <w:sz w:val="28"/>
          <w:szCs w:val="28"/>
          <w:lang w:eastAsia="ru-RU"/>
        </w:rPr>
        <w:t>, как предпосылка гармонизации взаимодействия вышеуказанных органов, унификации методологической, организационной и методической базы, а также как необходимое условие осуществления оценки качества контрольно-надзорной деятельности;</w:t>
      </w:r>
      <w:r w:rsidRPr="00272B1D">
        <w:rPr>
          <w:rFonts w:ascii="Times New Roman" w:eastAsia="Times New Roman" w:hAnsi="Times New Roman" w:cs="Times New Roman"/>
          <w:color w:val="000000"/>
          <w:sz w:val="28"/>
          <w:szCs w:val="28"/>
          <w:lang w:val="kk-KZ" w:eastAsia="ru-RU"/>
        </w:rPr>
        <w:t xml:space="preserve"> </w:t>
      </w:r>
    </w:p>
    <w:p w:rsidR="00D13C09" w:rsidRPr="00272B1D" w:rsidRDefault="00D13C09" w:rsidP="00720DE0">
      <w:pPr>
        <w:tabs>
          <w:tab w:val="left" w:pos="709"/>
          <w:tab w:val="right" w:leader="dot" w:pos="9639"/>
        </w:tabs>
        <w:spacing w:after="0" w:line="240" w:lineRule="auto"/>
        <w:ind w:right="-1" w:firstLine="708"/>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val="kk-KZ" w:eastAsia="ru-RU"/>
        </w:rPr>
        <w:tab/>
      </w:r>
      <w:r w:rsidR="00720DE0">
        <w:rPr>
          <w:rFonts w:ascii="Times New Roman" w:eastAsia="Times New Roman" w:hAnsi="Times New Roman" w:cs="Times New Roman"/>
          <w:color w:val="000000"/>
          <w:sz w:val="28"/>
          <w:szCs w:val="28"/>
          <w:lang w:val="kk-KZ" w:eastAsia="ru-RU"/>
        </w:rPr>
        <w:t>–</w:t>
      </w:r>
      <w:r w:rsidRPr="00272B1D">
        <w:rPr>
          <w:rFonts w:ascii="Times New Roman" w:eastAsia="Times New Roman" w:hAnsi="Times New Roman" w:cs="Times New Roman"/>
          <w:color w:val="000000"/>
          <w:sz w:val="28"/>
          <w:szCs w:val="28"/>
          <w:lang w:eastAsia="ru-RU"/>
        </w:rPr>
        <w:t xml:space="preserve"> осуществление оценки деятельности органов </w:t>
      </w:r>
      <w:r w:rsidRPr="00272B1D">
        <w:rPr>
          <w:rFonts w:ascii="Times New Roman" w:eastAsia="Times New Roman" w:hAnsi="Times New Roman" w:cs="Times New Roman"/>
          <w:color w:val="000000"/>
          <w:sz w:val="28"/>
          <w:szCs w:val="28"/>
          <w:lang w:val="kk-KZ" w:eastAsia="ru-RU"/>
        </w:rPr>
        <w:t>г</w:t>
      </w:r>
      <w:r w:rsidRPr="00272B1D">
        <w:rPr>
          <w:rFonts w:ascii="Times New Roman" w:eastAsia="Times New Roman" w:hAnsi="Times New Roman" w:cs="Times New Roman"/>
          <w:color w:val="000000"/>
          <w:sz w:val="28"/>
          <w:szCs w:val="28"/>
          <w:lang w:eastAsia="ru-RU"/>
        </w:rPr>
        <w:t>осударственного</w:t>
      </w:r>
      <w:r w:rsidRPr="00272B1D">
        <w:rPr>
          <w:rFonts w:ascii="Times New Roman" w:eastAsia="Times New Roman" w:hAnsi="Times New Roman" w:cs="Times New Roman"/>
          <w:color w:val="000000"/>
          <w:sz w:val="28"/>
          <w:szCs w:val="28"/>
          <w:lang w:val="kk-KZ" w:eastAsia="ru-RU"/>
        </w:rPr>
        <w:t xml:space="preserve"> аудита</w:t>
      </w:r>
      <w:r w:rsidRPr="00272B1D">
        <w:rPr>
          <w:rFonts w:ascii="Times New Roman" w:eastAsia="Times New Roman" w:hAnsi="Times New Roman" w:cs="Times New Roman"/>
          <w:color w:val="000000"/>
          <w:sz w:val="28"/>
          <w:szCs w:val="28"/>
          <w:lang w:eastAsia="ru-RU"/>
        </w:rPr>
        <w:t xml:space="preserve"> с учетом положительного эффекта от предыдущих контрольных мероприятий, как условие формирования объективной картины влияния деятельности органов </w:t>
      </w:r>
      <w:r w:rsidRPr="00272B1D">
        <w:rPr>
          <w:rFonts w:ascii="Times New Roman" w:eastAsia="Times New Roman" w:hAnsi="Times New Roman" w:cs="Times New Roman"/>
          <w:color w:val="000000"/>
          <w:sz w:val="28"/>
          <w:szCs w:val="28"/>
          <w:lang w:val="kk-KZ" w:eastAsia="ru-RU"/>
        </w:rPr>
        <w:t>г</w:t>
      </w:r>
      <w:r w:rsidRPr="00272B1D">
        <w:rPr>
          <w:rFonts w:ascii="Times New Roman" w:eastAsia="Times New Roman" w:hAnsi="Times New Roman" w:cs="Times New Roman"/>
          <w:color w:val="000000"/>
          <w:sz w:val="28"/>
          <w:szCs w:val="28"/>
          <w:lang w:eastAsia="ru-RU"/>
        </w:rPr>
        <w:t>осударственного</w:t>
      </w:r>
      <w:r w:rsidRPr="00272B1D">
        <w:rPr>
          <w:rFonts w:ascii="Times New Roman" w:eastAsia="Times New Roman" w:hAnsi="Times New Roman" w:cs="Times New Roman"/>
          <w:color w:val="000000"/>
          <w:sz w:val="28"/>
          <w:szCs w:val="28"/>
          <w:lang w:val="kk-KZ" w:eastAsia="ru-RU"/>
        </w:rPr>
        <w:t xml:space="preserve"> аудита </w:t>
      </w:r>
      <w:r w:rsidRPr="00272B1D">
        <w:rPr>
          <w:rFonts w:ascii="Times New Roman" w:eastAsia="Times New Roman" w:hAnsi="Times New Roman" w:cs="Times New Roman"/>
          <w:color w:val="000000"/>
          <w:sz w:val="28"/>
          <w:szCs w:val="28"/>
          <w:lang w:eastAsia="ru-RU"/>
        </w:rPr>
        <w:t xml:space="preserve">на состояние финансовой дисциплины в бюджетном секторе; </w:t>
      </w:r>
    </w:p>
    <w:p w:rsidR="00D13C09" w:rsidRPr="00272B1D" w:rsidRDefault="00D13C09" w:rsidP="00720DE0">
      <w:pPr>
        <w:tabs>
          <w:tab w:val="left" w:pos="709"/>
          <w:tab w:val="right" w:leader="dot" w:pos="9639"/>
        </w:tabs>
        <w:spacing w:after="0" w:line="240" w:lineRule="auto"/>
        <w:ind w:right="-1" w:firstLine="708"/>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val="kk-KZ" w:eastAsia="ru-RU"/>
        </w:rPr>
        <w:tab/>
      </w:r>
      <w:r w:rsidR="00312732">
        <w:rPr>
          <w:rFonts w:ascii="Times New Roman" w:eastAsia="Times New Roman" w:hAnsi="Times New Roman" w:cs="Times New Roman"/>
          <w:color w:val="000000"/>
          <w:sz w:val="28"/>
          <w:szCs w:val="28"/>
          <w:lang w:val="kk-KZ" w:eastAsia="ru-RU"/>
        </w:rPr>
        <w:t>–</w:t>
      </w:r>
      <w:r w:rsidRPr="00272B1D">
        <w:rPr>
          <w:rFonts w:ascii="Times New Roman" w:eastAsia="Times New Roman" w:hAnsi="Times New Roman" w:cs="Times New Roman"/>
          <w:color w:val="000000"/>
          <w:sz w:val="28"/>
          <w:szCs w:val="28"/>
          <w:lang w:eastAsia="ru-RU"/>
        </w:rPr>
        <w:t xml:space="preserve"> внедрение эффективного контракта с ревизорским составом, где необходимо предусмотреть положения, направленные на мотивацию должностных лиц к эффективному выполнению работы;</w:t>
      </w:r>
    </w:p>
    <w:p w:rsidR="00D13C09" w:rsidRPr="00272B1D" w:rsidRDefault="00D13C09" w:rsidP="00720DE0">
      <w:pPr>
        <w:tabs>
          <w:tab w:val="left" w:pos="709"/>
          <w:tab w:val="right" w:leader="dot" w:pos="9639"/>
        </w:tabs>
        <w:spacing w:after="0" w:line="240" w:lineRule="auto"/>
        <w:ind w:right="-1" w:firstLine="708"/>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val="kk-KZ" w:eastAsia="ru-RU"/>
        </w:rPr>
        <w:tab/>
      </w:r>
      <w:r w:rsidR="00312732">
        <w:rPr>
          <w:rFonts w:ascii="Times New Roman" w:eastAsia="Times New Roman" w:hAnsi="Times New Roman" w:cs="Times New Roman"/>
          <w:color w:val="000000"/>
          <w:sz w:val="28"/>
          <w:szCs w:val="28"/>
          <w:lang w:val="kk-KZ" w:eastAsia="ru-RU"/>
        </w:rPr>
        <w:t>–</w:t>
      </w:r>
      <w:r w:rsidRPr="00272B1D">
        <w:rPr>
          <w:rFonts w:ascii="Times New Roman" w:eastAsia="Times New Roman" w:hAnsi="Times New Roman" w:cs="Times New Roman"/>
          <w:color w:val="000000"/>
          <w:sz w:val="28"/>
          <w:szCs w:val="28"/>
          <w:lang w:eastAsia="ru-RU"/>
        </w:rPr>
        <w:t xml:space="preserve"> обособление функции </w:t>
      </w:r>
      <w:r w:rsidRPr="00272B1D">
        <w:rPr>
          <w:rFonts w:ascii="Times New Roman" w:eastAsia="Times New Roman" w:hAnsi="Times New Roman" w:cs="Times New Roman"/>
          <w:color w:val="000000"/>
          <w:sz w:val="28"/>
          <w:szCs w:val="28"/>
          <w:lang w:val="kk-KZ" w:eastAsia="ru-RU"/>
        </w:rPr>
        <w:t>г</w:t>
      </w:r>
      <w:r w:rsidRPr="00272B1D">
        <w:rPr>
          <w:rFonts w:ascii="Times New Roman" w:eastAsia="Times New Roman" w:hAnsi="Times New Roman" w:cs="Times New Roman"/>
          <w:color w:val="000000"/>
          <w:sz w:val="28"/>
          <w:szCs w:val="28"/>
          <w:lang w:eastAsia="ru-RU"/>
        </w:rPr>
        <w:t>осударственного</w:t>
      </w:r>
      <w:r w:rsidRPr="00272B1D">
        <w:rPr>
          <w:rFonts w:ascii="Times New Roman" w:eastAsia="Times New Roman" w:hAnsi="Times New Roman" w:cs="Times New Roman"/>
          <w:color w:val="000000"/>
          <w:sz w:val="28"/>
          <w:szCs w:val="28"/>
          <w:lang w:val="kk-KZ" w:eastAsia="ru-RU"/>
        </w:rPr>
        <w:t xml:space="preserve"> аудита </w:t>
      </w:r>
      <w:r w:rsidRPr="00272B1D">
        <w:rPr>
          <w:rFonts w:ascii="Times New Roman" w:eastAsia="Times New Roman" w:hAnsi="Times New Roman" w:cs="Times New Roman"/>
          <w:color w:val="000000"/>
          <w:sz w:val="28"/>
          <w:szCs w:val="28"/>
          <w:lang w:eastAsia="ru-RU"/>
        </w:rPr>
        <w:t>от органа, осуществляющего функции, которые детерминируют возникновению внутренних противоречий при проведении контрольно-надзорных мероприятий;</w:t>
      </w:r>
    </w:p>
    <w:p w:rsidR="00D13C09" w:rsidRPr="00272B1D" w:rsidRDefault="00D13C09" w:rsidP="00720DE0">
      <w:pPr>
        <w:tabs>
          <w:tab w:val="left" w:pos="709"/>
          <w:tab w:val="right" w:leader="dot" w:pos="9639"/>
        </w:tabs>
        <w:spacing w:after="0" w:line="240" w:lineRule="auto"/>
        <w:ind w:right="-1" w:firstLine="708"/>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val="kk-KZ" w:eastAsia="ru-RU"/>
        </w:rPr>
        <w:tab/>
      </w:r>
      <w:r w:rsidR="00312732">
        <w:rPr>
          <w:rFonts w:ascii="Times New Roman" w:eastAsia="Times New Roman" w:hAnsi="Times New Roman" w:cs="Times New Roman"/>
          <w:color w:val="000000"/>
          <w:sz w:val="28"/>
          <w:szCs w:val="28"/>
          <w:lang w:val="kk-KZ" w:eastAsia="ru-RU"/>
        </w:rPr>
        <w:t>–</w:t>
      </w:r>
      <w:r w:rsidRPr="00272B1D">
        <w:rPr>
          <w:rFonts w:ascii="Times New Roman" w:eastAsia="Times New Roman" w:hAnsi="Times New Roman" w:cs="Times New Roman"/>
          <w:color w:val="000000"/>
          <w:sz w:val="28"/>
          <w:szCs w:val="28"/>
          <w:lang w:eastAsia="ru-RU"/>
        </w:rPr>
        <w:t xml:space="preserve"> изменение порядка финансирования функции </w:t>
      </w:r>
      <w:r w:rsidRPr="00272B1D">
        <w:rPr>
          <w:rFonts w:ascii="Times New Roman" w:eastAsia="Times New Roman" w:hAnsi="Times New Roman" w:cs="Times New Roman"/>
          <w:color w:val="000000"/>
          <w:sz w:val="28"/>
          <w:szCs w:val="28"/>
          <w:lang w:val="kk-KZ" w:eastAsia="ru-RU"/>
        </w:rPr>
        <w:t>г</w:t>
      </w:r>
      <w:r w:rsidRPr="00272B1D">
        <w:rPr>
          <w:rFonts w:ascii="Times New Roman" w:eastAsia="Times New Roman" w:hAnsi="Times New Roman" w:cs="Times New Roman"/>
          <w:color w:val="000000"/>
          <w:sz w:val="28"/>
          <w:szCs w:val="28"/>
          <w:lang w:eastAsia="ru-RU"/>
        </w:rPr>
        <w:t>осударственного</w:t>
      </w:r>
      <w:r w:rsidRPr="00272B1D">
        <w:rPr>
          <w:rFonts w:ascii="Times New Roman" w:eastAsia="Times New Roman" w:hAnsi="Times New Roman" w:cs="Times New Roman"/>
          <w:color w:val="000000"/>
          <w:sz w:val="28"/>
          <w:szCs w:val="28"/>
          <w:lang w:val="kk-KZ" w:eastAsia="ru-RU"/>
        </w:rPr>
        <w:t xml:space="preserve"> аудита</w:t>
      </w:r>
      <w:r w:rsidRPr="00272B1D">
        <w:rPr>
          <w:rFonts w:ascii="Times New Roman" w:eastAsia="Times New Roman" w:hAnsi="Times New Roman" w:cs="Times New Roman"/>
          <w:color w:val="000000"/>
          <w:sz w:val="28"/>
          <w:szCs w:val="28"/>
          <w:lang w:eastAsia="ru-RU"/>
        </w:rPr>
        <w:t>, исходя из калькуляции затрат на контрольные мероприятия, обеспечив, тем самым,</w:t>
      </w:r>
      <w:r w:rsidR="00274B40" w:rsidRPr="00272B1D">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eastAsia="ru-RU"/>
        </w:rPr>
        <w:t xml:space="preserve">оптимальный объем расходов федерального бюджета на осуществление функции </w:t>
      </w:r>
      <w:r w:rsidRPr="00272B1D">
        <w:rPr>
          <w:rFonts w:ascii="Times New Roman" w:eastAsia="Times New Roman" w:hAnsi="Times New Roman" w:cs="Times New Roman"/>
          <w:color w:val="000000"/>
          <w:sz w:val="28"/>
          <w:szCs w:val="28"/>
          <w:lang w:val="kk-KZ" w:eastAsia="ru-RU"/>
        </w:rPr>
        <w:t>г</w:t>
      </w:r>
      <w:r w:rsidRPr="00272B1D">
        <w:rPr>
          <w:rFonts w:ascii="Times New Roman" w:eastAsia="Times New Roman" w:hAnsi="Times New Roman" w:cs="Times New Roman"/>
          <w:color w:val="000000"/>
          <w:sz w:val="28"/>
          <w:szCs w:val="28"/>
          <w:lang w:eastAsia="ru-RU"/>
        </w:rPr>
        <w:t>осударственного</w:t>
      </w:r>
      <w:r w:rsidRPr="00272B1D">
        <w:rPr>
          <w:rFonts w:ascii="Times New Roman" w:eastAsia="Times New Roman" w:hAnsi="Times New Roman" w:cs="Times New Roman"/>
          <w:color w:val="000000"/>
          <w:sz w:val="28"/>
          <w:szCs w:val="28"/>
          <w:lang w:val="kk-KZ" w:eastAsia="ru-RU"/>
        </w:rPr>
        <w:t xml:space="preserve"> аудита</w:t>
      </w:r>
      <w:r w:rsidRPr="00272B1D">
        <w:rPr>
          <w:rFonts w:ascii="Times New Roman" w:eastAsia="Times New Roman" w:hAnsi="Times New Roman" w:cs="Times New Roman"/>
          <w:color w:val="000000"/>
          <w:sz w:val="28"/>
          <w:szCs w:val="28"/>
          <w:lang w:eastAsia="ru-RU"/>
        </w:rPr>
        <w:t>.</w:t>
      </w:r>
    </w:p>
    <w:p w:rsidR="00D13C09" w:rsidRPr="00272B1D" w:rsidRDefault="00D13C09" w:rsidP="00720DE0">
      <w:pPr>
        <w:tabs>
          <w:tab w:val="right" w:leader="dot" w:pos="-2977"/>
          <w:tab w:val="left" w:pos="-2835"/>
        </w:tabs>
        <w:spacing w:after="0" w:line="240" w:lineRule="auto"/>
        <w:ind w:right="-1" w:firstLine="708"/>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 xml:space="preserve">Совершенствование деятельности органов </w:t>
      </w:r>
      <w:r w:rsidRPr="00272B1D">
        <w:rPr>
          <w:rFonts w:ascii="Times New Roman" w:eastAsia="Times New Roman" w:hAnsi="Times New Roman" w:cs="Times New Roman"/>
          <w:color w:val="000000"/>
          <w:sz w:val="28"/>
          <w:szCs w:val="28"/>
          <w:lang w:val="kk-KZ" w:eastAsia="ru-RU"/>
        </w:rPr>
        <w:t>г</w:t>
      </w:r>
      <w:r w:rsidRPr="00272B1D">
        <w:rPr>
          <w:rFonts w:ascii="Times New Roman" w:eastAsia="Times New Roman" w:hAnsi="Times New Roman" w:cs="Times New Roman"/>
          <w:color w:val="000000"/>
          <w:sz w:val="28"/>
          <w:szCs w:val="28"/>
          <w:lang w:eastAsia="ru-RU"/>
        </w:rPr>
        <w:t>осударственного</w:t>
      </w:r>
      <w:r w:rsidRPr="00272B1D">
        <w:rPr>
          <w:rFonts w:ascii="Times New Roman" w:eastAsia="Times New Roman" w:hAnsi="Times New Roman" w:cs="Times New Roman"/>
          <w:color w:val="000000"/>
          <w:sz w:val="28"/>
          <w:szCs w:val="28"/>
          <w:lang w:val="kk-KZ" w:eastAsia="ru-RU"/>
        </w:rPr>
        <w:t xml:space="preserve"> аудита</w:t>
      </w:r>
      <w:r w:rsidRPr="00272B1D">
        <w:rPr>
          <w:rFonts w:ascii="Times New Roman" w:eastAsia="Times New Roman" w:hAnsi="Times New Roman" w:cs="Times New Roman"/>
          <w:color w:val="000000"/>
          <w:sz w:val="28"/>
          <w:szCs w:val="28"/>
          <w:lang w:eastAsia="ru-RU"/>
        </w:rPr>
        <w:t xml:space="preserve"> посредством применения совокупности вышеперечисленных мероприятий будет достигнут синергетический эффект, который станет катализатором в повышении эффективности </w:t>
      </w:r>
      <w:r w:rsidRPr="00272B1D">
        <w:rPr>
          <w:rFonts w:ascii="Times New Roman" w:eastAsia="Times New Roman" w:hAnsi="Times New Roman" w:cs="Times New Roman"/>
          <w:color w:val="000000"/>
          <w:sz w:val="28"/>
          <w:szCs w:val="28"/>
          <w:lang w:val="kk-KZ" w:eastAsia="ru-RU"/>
        </w:rPr>
        <w:t>г</w:t>
      </w:r>
      <w:r w:rsidRPr="00272B1D">
        <w:rPr>
          <w:rFonts w:ascii="Times New Roman" w:eastAsia="Times New Roman" w:hAnsi="Times New Roman" w:cs="Times New Roman"/>
          <w:color w:val="000000"/>
          <w:sz w:val="28"/>
          <w:szCs w:val="28"/>
          <w:lang w:eastAsia="ru-RU"/>
        </w:rPr>
        <w:t>осударственного</w:t>
      </w:r>
      <w:r w:rsidRPr="00272B1D">
        <w:rPr>
          <w:rFonts w:ascii="Times New Roman" w:eastAsia="Times New Roman" w:hAnsi="Times New Roman" w:cs="Times New Roman"/>
          <w:color w:val="000000"/>
          <w:sz w:val="28"/>
          <w:szCs w:val="28"/>
          <w:lang w:val="kk-KZ" w:eastAsia="ru-RU"/>
        </w:rPr>
        <w:t xml:space="preserve"> аудита</w:t>
      </w:r>
      <w:r w:rsidRPr="00272B1D">
        <w:rPr>
          <w:rFonts w:ascii="Times New Roman" w:eastAsia="Times New Roman" w:hAnsi="Times New Roman" w:cs="Times New Roman"/>
          <w:color w:val="000000"/>
          <w:sz w:val="28"/>
          <w:szCs w:val="28"/>
          <w:lang w:eastAsia="ru-RU"/>
        </w:rPr>
        <w:t>.</w:t>
      </w:r>
    </w:p>
    <w:p w:rsidR="00D13C09" w:rsidRPr="00272B1D" w:rsidRDefault="00D13C09" w:rsidP="00720DE0">
      <w:pPr>
        <w:tabs>
          <w:tab w:val="right" w:leader="dot" w:pos="-5812"/>
          <w:tab w:val="left" w:pos="709"/>
        </w:tabs>
        <w:spacing w:after="0" w:line="240" w:lineRule="auto"/>
        <w:ind w:right="-1" w:firstLine="708"/>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color w:val="000000"/>
          <w:sz w:val="28"/>
          <w:szCs w:val="28"/>
          <w:lang w:eastAsia="ru-RU"/>
        </w:rPr>
        <w:tab/>
        <w:t xml:space="preserve">Приведем основные методы, которые будут применены для исследования и определения оценки эффективной деятельности Счетного Комитета. </w:t>
      </w:r>
      <w:r w:rsidRPr="00272B1D">
        <w:rPr>
          <w:rFonts w:ascii="Times New Roman" w:eastAsia="Times New Roman" w:hAnsi="Times New Roman" w:cs="Times New Roman"/>
          <w:sz w:val="28"/>
          <w:szCs w:val="28"/>
          <w:lang w:eastAsia="ru-RU"/>
        </w:rPr>
        <w:t>Совокупность методов, рекомендуемых для измерения эффективности внешнего государственного аудита</w:t>
      </w:r>
    </w:p>
    <w:p w:rsidR="00D13C09" w:rsidRPr="00272B1D" w:rsidRDefault="00D13C09"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D13C09" w:rsidRPr="00272B1D" w:rsidRDefault="00D13C09" w:rsidP="00312732">
      <w:pPr>
        <w:tabs>
          <w:tab w:val="left" w:pos="709"/>
        </w:tabs>
        <w:spacing w:after="0" w:line="240" w:lineRule="auto"/>
        <w:jc w:val="center"/>
        <w:rPr>
          <w:rFonts w:ascii="Times New Roman" w:eastAsia="Times New Roman" w:hAnsi="Times New Roman" w:cs="Times New Roman"/>
          <w:sz w:val="28"/>
          <w:szCs w:val="28"/>
          <w:lang w:eastAsia="ru-RU"/>
        </w:rPr>
      </w:pPr>
      <w:r w:rsidRPr="00272B1D">
        <w:rPr>
          <w:rFonts w:ascii="Times New Roman" w:eastAsia="Times New Roman" w:hAnsi="Times New Roman" w:cs="Times New Roman"/>
          <w:noProof/>
          <w:sz w:val="20"/>
          <w:szCs w:val="20"/>
          <w:lang w:eastAsia="ru-RU"/>
        </w:rPr>
        <w:drawing>
          <wp:inline distT="0" distB="0" distL="0" distR="0" wp14:anchorId="6FA72EBC" wp14:editId="7BB8D1AD">
            <wp:extent cx="5867399" cy="3248025"/>
            <wp:effectExtent l="0" t="0" r="635"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9"/>
                    <a:srcRect l="30930" t="27920" r="15705" b="13390"/>
                    <a:stretch/>
                  </pic:blipFill>
                  <pic:spPr bwMode="auto">
                    <a:xfrm>
                      <a:off x="0" y="0"/>
                      <a:ext cx="5864266" cy="3246291"/>
                    </a:xfrm>
                    <a:prstGeom prst="rect">
                      <a:avLst/>
                    </a:prstGeom>
                    <a:ln>
                      <a:noFill/>
                    </a:ln>
                    <a:extLst>
                      <a:ext uri="{53640926-AAD7-44D8-BBD7-CCE9431645EC}">
                        <a14:shadowObscured xmlns:a14="http://schemas.microsoft.com/office/drawing/2010/main"/>
                      </a:ext>
                    </a:extLst>
                  </pic:spPr>
                </pic:pic>
              </a:graphicData>
            </a:graphic>
          </wp:inline>
        </w:drawing>
      </w:r>
    </w:p>
    <w:p w:rsidR="00312732" w:rsidRPr="00312732" w:rsidRDefault="00312732" w:rsidP="00FE4871">
      <w:pPr>
        <w:tabs>
          <w:tab w:val="left" w:pos="709"/>
        </w:tabs>
        <w:spacing w:after="0" w:line="240" w:lineRule="auto"/>
        <w:ind w:firstLine="540"/>
        <w:jc w:val="both"/>
        <w:rPr>
          <w:rFonts w:ascii="Times New Roman" w:eastAsia="Times New Roman" w:hAnsi="Times New Roman" w:cs="Times New Roman"/>
          <w:sz w:val="16"/>
          <w:szCs w:val="16"/>
          <w:lang w:eastAsia="ru-RU"/>
        </w:rPr>
      </w:pPr>
    </w:p>
    <w:p w:rsidR="00D13C09" w:rsidRPr="00272B1D" w:rsidRDefault="006B085E"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r w:rsidRPr="00C870BC">
        <w:rPr>
          <w:rFonts w:ascii="Times New Roman" w:eastAsia="Times New Roman" w:hAnsi="Times New Roman" w:cs="Times New Roman"/>
          <w:sz w:val="28"/>
          <w:szCs w:val="28"/>
          <w:highlight w:val="yellow"/>
          <w:lang w:eastAsia="ru-RU"/>
        </w:rPr>
        <w:t>Рисунок 4</w:t>
      </w:r>
      <w:r w:rsidR="00C870BC" w:rsidRPr="00C870BC">
        <w:rPr>
          <w:rFonts w:ascii="Times New Roman" w:eastAsia="Times New Roman" w:hAnsi="Times New Roman" w:cs="Times New Roman"/>
          <w:sz w:val="28"/>
          <w:szCs w:val="28"/>
          <w:highlight w:val="yellow"/>
          <w:lang w:eastAsia="ru-RU"/>
        </w:rPr>
        <w:t>5</w:t>
      </w:r>
      <w:r w:rsidRPr="00C870BC">
        <w:rPr>
          <w:rFonts w:ascii="Times New Roman" w:eastAsia="Times New Roman" w:hAnsi="Times New Roman" w:cs="Times New Roman"/>
          <w:sz w:val="28"/>
          <w:szCs w:val="28"/>
          <w:highlight w:val="yellow"/>
          <w:lang w:eastAsia="ru-RU"/>
        </w:rPr>
        <w:t xml:space="preserve"> </w:t>
      </w:r>
      <w:r w:rsidR="00312732" w:rsidRPr="00C870BC">
        <w:rPr>
          <w:rFonts w:ascii="Times New Roman" w:eastAsia="Times New Roman" w:hAnsi="Times New Roman" w:cs="Times New Roman"/>
          <w:sz w:val="28"/>
          <w:szCs w:val="28"/>
          <w:highlight w:val="yellow"/>
          <w:lang w:eastAsia="ru-RU"/>
        </w:rPr>
        <w:t>–</w:t>
      </w:r>
      <w:r w:rsidR="00D13C09" w:rsidRPr="00C870BC">
        <w:rPr>
          <w:rFonts w:ascii="Times New Roman" w:eastAsia="Times New Roman" w:hAnsi="Times New Roman" w:cs="Times New Roman"/>
          <w:sz w:val="28"/>
          <w:szCs w:val="28"/>
          <w:highlight w:val="yellow"/>
          <w:lang w:eastAsia="ru-RU"/>
        </w:rPr>
        <w:t xml:space="preserve"> Методы определения эффективности деятельности ВОГА</w:t>
      </w:r>
    </w:p>
    <w:p w:rsidR="00D13C09" w:rsidRPr="00272B1D" w:rsidRDefault="00D13C09" w:rsidP="00FE4871">
      <w:pPr>
        <w:tabs>
          <w:tab w:val="left" w:pos="709"/>
        </w:tabs>
        <w:spacing w:after="0" w:line="240" w:lineRule="auto"/>
        <w:ind w:firstLine="540"/>
        <w:jc w:val="both"/>
        <w:rPr>
          <w:rFonts w:ascii="Times New Roman" w:eastAsia="Times New Roman" w:hAnsi="Times New Roman" w:cs="Times New Roman"/>
          <w:sz w:val="28"/>
          <w:szCs w:val="28"/>
          <w:lang w:eastAsia="ru-RU"/>
        </w:rPr>
      </w:pPr>
    </w:p>
    <w:p w:rsidR="00D13C09" w:rsidRPr="00272B1D" w:rsidRDefault="00D13C09" w:rsidP="00312732">
      <w:pPr>
        <w:tabs>
          <w:tab w:val="left" w:pos="709"/>
        </w:tabs>
        <w:autoSpaceDE w:val="0"/>
        <w:autoSpaceDN w:val="0"/>
        <w:spacing w:after="0" w:line="240" w:lineRule="auto"/>
        <w:ind w:firstLine="709"/>
        <w:contextualSpacing/>
        <w:jc w:val="both"/>
        <w:rPr>
          <w:rFonts w:ascii="Times New Roman" w:eastAsia="SimSun" w:hAnsi="Times New Roman" w:cs="Times New Roman"/>
          <w:sz w:val="28"/>
          <w:szCs w:val="28"/>
          <w:lang w:eastAsia="zh-CN"/>
        </w:rPr>
      </w:pPr>
      <w:r w:rsidRPr="00272B1D">
        <w:rPr>
          <w:rFonts w:ascii="Times New Roman" w:eastAsia="SimSun" w:hAnsi="Times New Roman" w:cs="Times New Roman"/>
          <w:sz w:val="28"/>
          <w:szCs w:val="28"/>
          <w:lang w:eastAsia="zh-CN"/>
        </w:rPr>
        <w:t>Отметим, что в настоящее время очень распространены методы сравнения. А при измерении результативности государственных расходов, как одной из составляющих эффективности использования государственных расходов, наиболее часто используют эталонное тестирование. Оно включает в себя сравнение ключевых индикаторов выполнения с установленными показателями или нормативными, или же с аналогичными показателями других организаций. Измерение же социальных эффектов, как одной из составляющих общей эффективности представляется возможным с использованием различных методов экспертных оценок.</w:t>
      </w:r>
    </w:p>
    <w:p w:rsidR="00D13C09" w:rsidRPr="00272B1D" w:rsidRDefault="00D13C09"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Перейдем к вопросу разработке математической модели, дающую оценку эффективности деятельности Счетного Комитета по результатам проведенных Счетным Комитетом государственного аудита различных государственных органов, с целью определения эффективного распределения выделенного объема бюджетных средств в их деятельность.</w:t>
      </w:r>
    </w:p>
    <w:p w:rsidR="00D13C09" w:rsidRPr="00272B1D" w:rsidRDefault="00D13C09"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Основной задачей решаемой задачи является оценка эффективности деятельности Счетного Комитета, поэтому естественными показателями являются:</w:t>
      </w:r>
    </w:p>
    <w:p w:rsidR="00D13C09" w:rsidRPr="00272B1D" w:rsidRDefault="00312732"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13C09" w:rsidRPr="00272B1D">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eastAsia="ru-RU"/>
        </w:rPr>
        <w:t>э</w:t>
      </w:r>
      <w:r w:rsidR="00D13C09" w:rsidRPr="00272B1D">
        <w:rPr>
          <w:rFonts w:ascii="Times New Roman" w:eastAsia="Times New Roman" w:hAnsi="Times New Roman" w:cs="Times New Roman"/>
          <w:color w:val="000000"/>
          <w:sz w:val="28"/>
          <w:szCs w:val="28"/>
          <w:lang w:eastAsia="ru-RU"/>
        </w:rPr>
        <w:t>ффективная деятельность;</w:t>
      </w:r>
    </w:p>
    <w:p w:rsidR="00D13C09" w:rsidRPr="00272B1D" w:rsidRDefault="00312732"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13C09" w:rsidRPr="00272B1D">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eastAsia="ru-RU"/>
        </w:rPr>
        <w:t>н</w:t>
      </w:r>
      <w:r w:rsidR="00D13C09" w:rsidRPr="00272B1D">
        <w:rPr>
          <w:rFonts w:ascii="Times New Roman" w:eastAsia="Times New Roman" w:hAnsi="Times New Roman" w:cs="Times New Roman"/>
          <w:color w:val="000000"/>
          <w:sz w:val="28"/>
          <w:szCs w:val="28"/>
          <w:lang w:eastAsia="ru-RU"/>
        </w:rPr>
        <w:t>е эффективная деятельность.</w:t>
      </w:r>
    </w:p>
    <w:p w:rsidR="00D13C09" w:rsidRPr="00272B1D" w:rsidRDefault="00D13C09"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В качестве математической модели решения данной задачи может быть применение мет</w:t>
      </w:r>
      <w:r w:rsidR="006B085E" w:rsidRPr="00272B1D">
        <w:rPr>
          <w:rFonts w:ascii="Times New Roman" w:eastAsia="Times New Roman" w:hAnsi="Times New Roman" w:cs="Times New Roman"/>
          <w:color w:val="000000"/>
          <w:sz w:val="28"/>
          <w:szCs w:val="28"/>
          <w:lang w:eastAsia="ru-RU"/>
        </w:rPr>
        <w:t>одов «Теории принятия решений»</w:t>
      </w:r>
      <w:r w:rsidRPr="00272B1D">
        <w:rPr>
          <w:rFonts w:ascii="Times New Roman" w:eastAsia="Times New Roman" w:hAnsi="Times New Roman" w:cs="Times New Roman"/>
          <w:color w:val="000000"/>
          <w:sz w:val="28"/>
          <w:szCs w:val="28"/>
          <w:lang w:eastAsia="ru-RU"/>
        </w:rPr>
        <w:t xml:space="preserve"> [</w:t>
      </w:r>
      <w:r w:rsidR="006B085E" w:rsidRPr="00272B1D">
        <w:rPr>
          <w:rFonts w:ascii="Times New Roman" w:eastAsia="Times New Roman" w:hAnsi="Times New Roman" w:cs="Times New Roman"/>
          <w:color w:val="000000"/>
          <w:sz w:val="28"/>
          <w:szCs w:val="28"/>
          <w:lang w:eastAsia="ru-RU"/>
        </w:rPr>
        <w:t>110]</w:t>
      </w:r>
      <w:r w:rsidRPr="00272B1D">
        <w:rPr>
          <w:rFonts w:ascii="Times New Roman" w:eastAsia="Times New Roman" w:hAnsi="Times New Roman" w:cs="Times New Roman"/>
          <w:color w:val="000000"/>
          <w:sz w:val="28"/>
          <w:szCs w:val="28"/>
          <w:lang w:eastAsia="ru-RU"/>
        </w:rPr>
        <w:t>, которые могут функционировать как с числовыми характеристиками, так и нечисловыми для сравнения входящих факторов, которые также могут быть названы как критерий. В последнее время активно используется «Метод анализа иерархии» [</w:t>
      </w:r>
      <w:r w:rsidR="006B085E" w:rsidRPr="00272B1D">
        <w:rPr>
          <w:rFonts w:ascii="Times New Roman" w:eastAsia="Times New Roman" w:hAnsi="Times New Roman" w:cs="Times New Roman"/>
          <w:color w:val="000000"/>
          <w:sz w:val="28"/>
          <w:szCs w:val="28"/>
          <w:lang w:eastAsia="ru-RU"/>
        </w:rPr>
        <w:t>111</w:t>
      </w:r>
      <w:r w:rsidRPr="00272B1D">
        <w:rPr>
          <w:rFonts w:ascii="Times New Roman" w:eastAsia="Times New Roman" w:hAnsi="Times New Roman" w:cs="Times New Roman"/>
          <w:color w:val="000000"/>
          <w:sz w:val="28"/>
          <w:szCs w:val="28"/>
          <w:lang w:eastAsia="ru-RU"/>
        </w:rPr>
        <w:t>]. Это связано следующими характеристиками постановки задачи:</w:t>
      </w:r>
    </w:p>
    <w:p w:rsidR="00D13C09" w:rsidRPr="00272B1D" w:rsidRDefault="00312732"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13C09" w:rsidRPr="00272B1D">
        <w:rPr>
          <w:rFonts w:ascii="Times New Roman" w:eastAsia="Times New Roman" w:hAnsi="Times New Roman" w:cs="Times New Roman"/>
          <w:color w:val="000000"/>
          <w:sz w:val="28"/>
          <w:szCs w:val="28"/>
          <w:lang w:eastAsia="ru-RU"/>
        </w:rPr>
        <w:t xml:space="preserve"> имеются факторы, в полной мере характеризующие деятельность Счетного Комитета в процессе проведения государственного аудита;</w:t>
      </w:r>
    </w:p>
    <w:p w:rsidR="00D13C09" w:rsidRPr="00272B1D" w:rsidRDefault="00312732"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13C09" w:rsidRPr="00272B1D">
        <w:rPr>
          <w:rFonts w:ascii="Times New Roman" w:eastAsia="Times New Roman" w:hAnsi="Times New Roman" w:cs="Times New Roman"/>
          <w:color w:val="000000"/>
          <w:sz w:val="28"/>
          <w:szCs w:val="28"/>
          <w:lang w:eastAsia="ru-RU"/>
        </w:rPr>
        <w:t xml:space="preserve"> факторы влияют в разной степени, т.е. имеют разные веса для оценки эффективности деятельности, которые могут быть определены посредством экспертных оценок альтернатив.</w:t>
      </w:r>
    </w:p>
    <w:p w:rsidR="00D13C09" w:rsidRPr="00272B1D" w:rsidRDefault="00D13C09"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Исходя указанных характеристик, можем утверждать, что данная задача может быть задачей теории принятия решений.</w:t>
      </w:r>
    </w:p>
    <w:p w:rsidR="00D13C09" w:rsidRPr="00272B1D" w:rsidRDefault="00D13C09" w:rsidP="00312732">
      <w:pPr>
        <w:tabs>
          <w:tab w:val="right" w:leader="dot" w:pos="-5670"/>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Основным математическим аппаратом метода анализа иерархии является спектральный анализ, т.е. следующее операторное уравнение</w:t>
      </w:r>
      <w:r w:rsidR="00312732">
        <w:rPr>
          <w:rFonts w:ascii="Times New Roman" w:eastAsia="Times New Roman" w:hAnsi="Times New Roman" w:cs="Times New Roman"/>
          <w:color w:val="000000"/>
          <w:sz w:val="28"/>
          <w:szCs w:val="28"/>
          <w:lang w:eastAsia="ru-RU"/>
        </w:rPr>
        <w:t>:</w:t>
      </w:r>
    </w:p>
    <w:p w:rsidR="00D13C09" w:rsidRPr="00272B1D" w:rsidRDefault="00D13C09" w:rsidP="00FE4871">
      <w:pPr>
        <w:tabs>
          <w:tab w:val="right" w:leader="dot" w:pos="-5670"/>
          <w:tab w:val="left" w:pos="709"/>
        </w:tabs>
        <w:spacing w:after="0" w:line="240" w:lineRule="auto"/>
        <w:ind w:firstLine="709"/>
        <w:jc w:val="both"/>
        <w:rPr>
          <w:rFonts w:ascii="Times New Roman" w:eastAsia="Times New Roman" w:hAnsi="Times New Roman" w:cs="Times New Roman"/>
          <w:color w:val="000000"/>
          <w:sz w:val="28"/>
          <w:szCs w:val="28"/>
          <w:lang w:eastAsia="ru-RU"/>
        </w:rPr>
      </w:pPr>
    </w:p>
    <w:p w:rsidR="00D13C09" w:rsidRPr="00272B1D" w:rsidRDefault="00D13C09" w:rsidP="00FE4871">
      <w:pPr>
        <w:tabs>
          <w:tab w:val="right" w:leader="dot" w:pos="-5670"/>
          <w:tab w:val="left" w:pos="709"/>
        </w:tabs>
        <w:spacing w:after="0" w:line="240" w:lineRule="auto"/>
        <w:ind w:firstLine="709"/>
        <w:jc w:val="right"/>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36"/>
            <w:szCs w:val="28"/>
            <w:lang w:eastAsia="ru-RU"/>
          </w:rPr>
          <m:t>Ax=λx.</m:t>
        </m:r>
      </m:oMath>
      <w:r w:rsidRPr="00272B1D">
        <w:rPr>
          <w:rFonts w:ascii="Times New Roman" w:eastAsia="Times New Roman" w:hAnsi="Times New Roman" w:cs="Times New Roman"/>
          <w:color w:val="000000"/>
          <w:sz w:val="36"/>
          <w:szCs w:val="28"/>
          <w:lang w:eastAsia="ru-RU"/>
        </w:rPr>
        <w:tab/>
      </w:r>
      <w:r w:rsidRPr="00272B1D">
        <w:rPr>
          <w:rFonts w:ascii="Times New Roman" w:eastAsia="Times New Roman" w:hAnsi="Times New Roman" w:cs="Times New Roman"/>
          <w:color w:val="000000"/>
          <w:sz w:val="36"/>
          <w:szCs w:val="28"/>
          <w:lang w:eastAsia="ru-RU"/>
        </w:rPr>
        <w:tab/>
      </w:r>
      <w:r w:rsidRPr="00272B1D">
        <w:rPr>
          <w:rFonts w:ascii="Times New Roman" w:eastAsia="Times New Roman" w:hAnsi="Times New Roman" w:cs="Times New Roman"/>
          <w:color w:val="000000"/>
          <w:sz w:val="36"/>
          <w:szCs w:val="28"/>
          <w:lang w:eastAsia="ru-RU"/>
        </w:rPr>
        <w:tab/>
      </w:r>
      <w:r w:rsidRPr="00272B1D">
        <w:rPr>
          <w:rFonts w:ascii="Times New Roman" w:eastAsia="Times New Roman" w:hAnsi="Times New Roman" w:cs="Times New Roman"/>
          <w:color w:val="000000"/>
          <w:sz w:val="36"/>
          <w:szCs w:val="28"/>
          <w:lang w:eastAsia="ru-RU"/>
        </w:rPr>
        <w:tab/>
      </w:r>
      <w:r w:rsidRPr="00272B1D">
        <w:rPr>
          <w:rFonts w:ascii="Times New Roman" w:eastAsia="Times New Roman" w:hAnsi="Times New Roman" w:cs="Times New Roman"/>
          <w:color w:val="000000"/>
          <w:sz w:val="36"/>
          <w:szCs w:val="28"/>
          <w:lang w:eastAsia="ru-RU"/>
        </w:rPr>
        <w:tab/>
      </w:r>
      <w:r w:rsidRPr="00272B1D">
        <w:rPr>
          <w:rFonts w:ascii="Times New Roman" w:eastAsia="Times New Roman" w:hAnsi="Times New Roman" w:cs="Times New Roman"/>
          <w:color w:val="000000"/>
          <w:sz w:val="36"/>
          <w:szCs w:val="28"/>
          <w:lang w:eastAsia="ru-RU"/>
        </w:rPr>
        <w:tab/>
      </w:r>
      <w:r w:rsidR="006B085E" w:rsidRPr="00272B1D">
        <w:rPr>
          <w:rFonts w:ascii="Times New Roman" w:eastAsia="Times New Roman" w:hAnsi="Times New Roman" w:cs="Times New Roman"/>
          <w:color w:val="000000"/>
          <w:sz w:val="28"/>
          <w:szCs w:val="28"/>
          <w:lang w:eastAsia="ru-RU"/>
        </w:rPr>
        <w:t>(7</w:t>
      </w:r>
      <w:r w:rsidRPr="00272B1D">
        <w:rPr>
          <w:rFonts w:ascii="Times New Roman" w:eastAsia="Times New Roman" w:hAnsi="Times New Roman" w:cs="Times New Roman"/>
          <w:color w:val="000000"/>
          <w:sz w:val="28"/>
          <w:szCs w:val="28"/>
          <w:lang w:eastAsia="ru-RU"/>
        </w:rPr>
        <w:t>)</w:t>
      </w:r>
    </w:p>
    <w:p w:rsidR="00312732" w:rsidRDefault="00312732" w:rsidP="00FE4871">
      <w:pPr>
        <w:tabs>
          <w:tab w:val="right" w:leader="dot" w:pos="-5670"/>
          <w:tab w:val="left" w:pos="709"/>
        </w:tabs>
        <w:spacing w:after="0" w:line="240" w:lineRule="auto"/>
        <w:jc w:val="both"/>
        <w:rPr>
          <w:rFonts w:ascii="Times New Roman" w:eastAsia="Times New Roman" w:hAnsi="Times New Roman" w:cs="Times New Roman"/>
          <w:color w:val="000000"/>
          <w:sz w:val="28"/>
          <w:szCs w:val="28"/>
          <w:lang w:eastAsia="ru-RU"/>
        </w:rPr>
      </w:pPr>
    </w:p>
    <w:p w:rsidR="00312732" w:rsidRDefault="00312732" w:rsidP="00FE4871">
      <w:pPr>
        <w:tabs>
          <w:tab w:val="right" w:leader="dot" w:pos="-5670"/>
          <w:tab w:val="left" w:pos="709"/>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где</w:t>
      </w:r>
      <w:r w:rsidR="00D13C09" w:rsidRPr="00272B1D">
        <w:rPr>
          <w:rFonts w:ascii="Times New Roman" w:eastAsia="Times New Roman" w:hAnsi="Times New Roman" w:cs="Times New Roman"/>
          <w:color w:val="000000"/>
          <w:sz w:val="28"/>
          <w:szCs w:val="28"/>
          <w:lang w:eastAsia="ru-RU"/>
        </w:rPr>
        <w:t xml:space="preserve"> </w:t>
      </w:r>
      <m:oMath>
        <m:r>
          <w:rPr>
            <w:rFonts w:ascii="Cambria Math" w:eastAsia="Times New Roman" w:hAnsi="Cambria Math" w:cs="Times New Roman"/>
            <w:color w:val="000000"/>
            <w:sz w:val="36"/>
            <w:szCs w:val="28"/>
            <w:lang w:eastAsia="ru-RU"/>
          </w:rPr>
          <m:t>A</m:t>
        </m:r>
      </m:oMath>
      <w:r w:rsidR="00D13C09" w:rsidRPr="00272B1D">
        <w:rPr>
          <w:rFonts w:ascii="Times New Roman" w:eastAsia="Times New Roman" w:hAnsi="Times New Roman" w:cs="Times New Roman"/>
          <w:color w:val="000000"/>
          <w:sz w:val="36"/>
          <w:szCs w:val="28"/>
          <w:lang w:eastAsia="ru-RU"/>
        </w:rPr>
        <w:t xml:space="preserve"> </w:t>
      </w:r>
      <w:r>
        <w:rPr>
          <w:rFonts w:ascii="Times New Roman" w:eastAsia="Times New Roman" w:hAnsi="Times New Roman" w:cs="Times New Roman"/>
          <w:color w:val="000000"/>
          <w:sz w:val="36"/>
          <w:szCs w:val="28"/>
          <w:lang w:eastAsia="ru-RU"/>
        </w:rPr>
        <w:t xml:space="preserve">– </w:t>
      </w:r>
      <w:r w:rsidR="00D13C09" w:rsidRPr="00272B1D">
        <w:rPr>
          <w:rFonts w:ascii="Times New Roman" w:eastAsia="Times New Roman" w:hAnsi="Times New Roman" w:cs="Times New Roman"/>
          <w:color w:val="000000"/>
          <w:sz w:val="28"/>
          <w:szCs w:val="28"/>
          <w:lang w:eastAsia="ru-RU"/>
        </w:rPr>
        <w:t>оператор, в нашей задаче является обратно-симметричной квадратной матрицей, которую называют матрицей парных сравнений;</w:t>
      </w:r>
    </w:p>
    <w:p w:rsidR="00312732" w:rsidRDefault="00274B40" w:rsidP="00312732">
      <w:pPr>
        <w:tabs>
          <w:tab w:val="right" w:leader="dot" w:pos="-5670"/>
          <w:tab w:val="left" w:pos="709"/>
        </w:tabs>
        <w:spacing w:after="0" w:line="240" w:lineRule="auto"/>
        <w:ind w:firstLine="426"/>
        <w:jc w:val="both"/>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36"/>
            <w:szCs w:val="28"/>
            <w:lang w:eastAsia="ru-RU"/>
          </w:rPr>
          <m:t>λ</m:t>
        </m:r>
      </m:oMath>
      <w:r w:rsidR="00D13C09" w:rsidRPr="00272B1D">
        <w:rPr>
          <w:rFonts w:ascii="Times New Roman" w:eastAsia="Times New Roman" w:hAnsi="Times New Roman" w:cs="Times New Roman"/>
          <w:color w:val="000000"/>
          <w:sz w:val="36"/>
          <w:szCs w:val="28"/>
          <w:lang w:eastAsia="ru-RU"/>
        </w:rPr>
        <w:t xml:space="preserve"> </w:t>
      </w:r>
      <w:r w:rsidR="00312732">
        <w:rPr>
          <w:rFonts w:ascii="Times New Roman" w:eastAsia="Times New Roman" w:hAnsi="Times New Roman" w:cs="Times New Roman"/>
          <w:color w:val="000000"/>
          <w:sz w:val="36"/>
          <w:szCs w:val="28"/>
          <w:lang w:eastAsia="ru-RU"/>
        </w:rPr>
        <w:t xml:space="preserve">– </w:t>
      </w:r>
      <w:r w:rsidR="00D13C09" w:rsidRPr="00272B1D">
        <w:rPr>
          <w:rFonts w:ascii="Times New Roman" w:eastAsia="Times New Roman" w:hAnsi="Times New Roman" w:cs="Times New Roman"/>
          <w:color w:val="000000"/>
          <w:sz w:val="28"/>
          <w:szCs w:val="28"/>
          <w:lang w:eastAsia="ru-RU"/>
        </w:rPr>
        <w:t>собственное значение оператора, множество собственных значений оператора называется спектром, поэтому уравнение и называется уравнением спектрального анализа;</w:t>
      </w:r>
    </w:p>
    <w:p w:rsidR="00D13C09" w:rsidRPr="00272B1D" w:rsidRDefault="00274B40" w:rsidP="00312732">
      <w:pPr>
        <w:tabs>
          <w:tab w:val="right" w:leader="dot" w:pos="-5670"/>
          <w:tab w:val="left" w:pos="709"/>
        </w:tabs>
        <w:spacing w:after="0" w:line="240" w:lineRule="auto"/>
        <w:ind w:firstLine="426"/>
        <w:jc w:val="both"/>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36"/>
            <w:szCs w:val="28"/>
            <w:lang w:eastAsia="ru-RU"/>
          </w:rPr>
          <m:t>x</m:t>
        </m:r>
      </m:oMath>
      <w:r w:rsidR="00D13C09" w:rsidRPr="00272B1D">
        <w:rPr>
          <w:rFonts w:ascii="Times New Roman" w:eastAsia="Times New Roman" w:hAnsi="Times New Roman" w:cs="Times New Roman"/>
          <w:color w:val="000000"/>
          <w:sz w:val="36"/>
          <w:szCs w:val="28"/>
          <w:lang w:eastAsia="ru-RU"/>
        </w:rPr>
        <w:t xml:space="preserve"> </w:t>
      </w:r>
      <w:r w:rsidR="00312732">
        <w:rPr>
          <w:rFonts w:ascii="Times New Roman" w:eastAsia="Times New Roman" w:hAnsi="Times New Roman" w:cs="Times New Roman"/>
          <w:color w:val="000000"/>
          <w:sz w:val="36"/>
          <w:szCs w:val="28"/>
          <w:lang w:eastAsia="ru-RU"/>
        </w:rPr>
        <w:t xml:space="preserve">– </w:t>
      </w:r>
      <w:r w:rsidR="00D13C09" w:rsidRPr="00272B1D">
        <w:rPr>
          <w:rFonts w:ascii="Times New Roman" w:eastAsia="Times New Roman" w:hAnsi="Times New Roman" w:cs="Times New Roman"/>
          <w:color w:val="000000"/>
          <w:sz w:val="28"/>
          <w:szCs w:val="28"/>
          <w:lang w:eastAsia="ru-RU"/>
        </w:rPr>
        <w:t>называется собственным вектором. Матрица парных сравнений составляется применением «шкал сравнения», которые делятся на две части:</w:t>
      </w:r>
    </w:p>
    <w:p w:rsidR="00D13C09" w:rsidRDefault="00312732" w:rsidP="00FE4871">
      <w:pPr>
        <w:tabs>
          <w:tab w:val="right" w:leader="dot" w:pos="-5670"/>
          <w:tab w:val="left" w:pos="709"/>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13C09" w:rsidRPr="00272B1D">
        <w:rPr>
          <w:rFonts w:ascii="Times New Roman" w:eastAsia="Times New Roman" w:hAnsi="Times New Roman" w:cs="Times New Roman"/>
          <w:color w:val="000000"/>
          <w:sz w:val="28"/>
          <w:szCs w:val="28"/>
          <w:lang w:eastAsia="ru-RU"/>
        </w:rPr>
        <w:t xml:space="preserve"> нечисловая шкала сравнения</w:t>
      </w:r>
      <w:r>
        <w:rPr>
          <w:rFonts w:ascii="Times New Roman" w:eastAsia="Times New Roman" w:hAnsi="Times New Roman" w:cs="Times New Roman"/>
          <w:color w:val="000000"/>
          <w:sz w:val="28"/>
          <w:szCs w:val="28"/>
          <w:lang w:eastAsia="ru-RU"/>
        </w:rPr>
        <w:t>:</w:t>
      </w:r>
    </w:p>
    <w:p w:rsidR="00312732" w:rsidRPr="00272B1D" w:rsidRDefault="00312732" w:rsidP="00FE4871">
      <w:pPr>
        <w:tabs>
          <w:tab w:val="right" w:leader="dot" w:pos="-5670"/>
          <w:tab w:val="left" w:pos="709"/>
        </w:tabs>
        <w:spacing w:after="0" w:line="240" w:lineRule="auto"/>
        <w:ind w:firstLine="709"/>
        <w:jc w:val="both"/>
        <w:rPr>
          <w:rFonts w:ascii="Times New Roman" w:eastAsia="Times New Roman" w:hAnsi="Times New Roman" w:cs="Times New Roman"/>
          <w:color w:val="000000"/>
          <w:sz w:val="28"/>
          <w:szCs w:val="28"/>
          <w:lang w:eastAsia="ru-RU"/>
        </w:rPr>
      </w:pPr>
    </w:p>
    <w:p w:rsidR="00D13C09" w:rsidRPr="00272B1D" w:rsidRDefault="00D13C09" w:rsidP="00FE4871">
      <w:pPr>
        <w:tabs>
          <w:tab w:val="right" w:leader="dot" w:pos="-5670"/>
          <w:tab w:val="left" w:pos="709"/>
        </w:tabs>
        <w:spacing w:after="0" w:line="240" w:lineRule="auto"/>
        <w:ind w:firstLine="709"/>
        <w:jc w:val="center"/>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36"/>
            <w:szCs w:val="28"/>
            <w:lang w:eastAsia="ru-RU"/>
          </w:rPr>
          <m:t>9, 7, 5, 3, 1</m:t>
        </m:r>
      </m:oMath>
      <w:r w:rsidRPr="00272B1D">
        <w:rPr>
          <w:rFonts w:ascii="Times New Roman" w:eastAsia="Times New Roman" w:hAnsi="Times New Roman" w:cs="Times New Roman"/>
          <w:color w:val="000000"/>
          <w:sz w:val="28"/>
          <w:szCs w:val="28"/>
          <w:lang w:eastAsia="ru-RU"/>
        </w:rPr>
        <w:t xml:space="preserve"> </w:t>
      </w:r>
    </w:p>
    <w:p w:rsidR="00312732" w:rsidRDefault="00312732" w:rsidP="00FE4871">
      <w:pPr>
        <w:tabs>
          <w:tab w:val="right" w:leader="dot" w:pos="-5670"/>
          <w:tab w:val="left" w:pos="709"/>
        </w:tabs>
        <w:spacing w:after="0" w:line="240" w:lineRule="auto"/>
        <w:ind w:firstLine="709"/>
        <w:jc w:val="both"/>
        <w:rPr>
          <w:rFonts w:ascii="Times New Roman" w:eastAsia="Times New Roman" w:hAnsi="Times New Roman" w:cs="Times New Roman"/>
          <w:color w:val="000000"/>
          <w:sz w:val="28"/>
          <w:szCs w:val="28"/>
          <w:lang w:eastAsia="ru-RU"/>
        </w:rPr>
      </w:pPr>
    </w:p>
    <w:p w:rsidR="00D13C09" w:rsidRPr="00272B1D" w:rsidRDefault="00D13C09" w:rsidP="00312732">
      <w:pPr>
        <w:tabs>
          <w:tab w:val="right" w:leader="dot" w:pos="-5670"/>
          <w:tab w:val="left" w:pos="709"/>
        </w:tabs>
        <w:spacing w:after="0" w:line="240" w:lineRule="auto"/>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которые озна</w:t>
      </w:r>
      <w:r w:rsidR="00274B40" w:rsidRPr="00272B1D">
        <w:rPr>
          <w:rFonts w:ascii="Times New Roman" w:eastAsia="Times New Roman" w:hAnsi="Times New Roman" w:cs="Times New Roman"/>
          <w:color w:val="000000"/>
          <w:sz w:val="28"/>
          <w:szCs w:val="28"/>
          <w:lang w:eastAsia="ru-RU"/>
        </w:rPr>
        <w:t>ч</w:t>
      </w:r>
      <w:r w:rsidRPr="00272B1D">
        <w:rPr>
          <w:rFonts w:ascii="Times New Roman" w:eastAsia="Times New Roman" w:hAnsi="Times New Roman" w:cs="Times New Roman"/>
          <w:color w:val="000000"/>
          <w:sz w:val="28"/>
          <w:szCs w:val="28"/>
          <w:lang w:eastAsia="ru-RU"/>
        </w:rPr>
        <w:t>ают</w:t>
      </w:r>
      <w:r w:rsidR="00312732">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eastAsia="ru-RU"/>
        </w:rPr>
        <w:t>9 – абсолютное преимущество; 7 – существенное преимущество; 5 – сильное преимущество, 3 – слабое преимущество, 1 – эквивалентны.</w:t>
      </w:r>
    </w:p>
    <w:p w:rsidR="00D13C09" w:rsidRPr="00272B1D" w:rsidRDefault="00312732" w:rsidP="00FE4871">
      <w:pPr>
        <w:tabs>
          <w:tab w:val="right" w:leader="dot" w:pos="-5670"/>
          <w:tab w:val="left" w:pos="709"/>
        </w:tabs>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D13C09" w:rsidRPr="00272B1D">
        <w:rPr>
          <w:rFonts w:ascii="Times New Roman" w:eastAsia="Times New Roman" w:hAnsi="Times New Roman" w:cs="Times New Roman"/>
          <w:color w:val="000000"/>
          <w:sz w:val="28"/>
          <w:szCs w:val="28"/>
          <w:lang w:eastAsia="ru-RU"/>
        </w:rPr>
        <w:t xml:space="preserve"> числовая шкала сравнения, к примеру, заработная плата рабочих или процентные значения, а также объем единиц и др.</w:t>
      </w:r>
    </w:p>
    <w:p w:rsidR="00D13C09" w:rsidRDefault="00D13C09" w:rsidP="00312732">
      <w:pPr>
        <w:tabs>
          <w:tab w:val="right" w:leader="dot" w:pos="-5670"/>
          <w:tab w:val="left" w:pos="709"/>
        </w:tabs>
        <w:spacing w:after="0" w:line="240" w:lineRule="auto"/>
        <w:ind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Тогда матрица парных сравнений будет иметь вид (для простоты приведем для трех факторов)</w:t>
      </w:r>
      <w:r w:rsidR="00312732">
        <w:rPr>
          <w:rFonts w:ascii="Times New Roman" w:eastAsia="Times New Roman" w:hAnsi="Times New Roman" w:cs="Times New Roman"/>
          <w:color w:val="000000"/>
          <w:sz w:val="28"/>
          <w:szCs w:val="28"/>
          <w:lang w:eastAsia="ru-RU"/>
        </w:rPr>
        <w:t>:</w:t>
      </w:r>
    </w:p>
    <w:p w:rsidR="00312732" w:rsidRPr="00272B1D" w:rsidRDefault="00312732" w:rsidP="00FE4871">
      <w:pPr>
        <w:tabs>
          <w:tab w:val="right" w:leader="dot" w:pos="-5670"/>
          <w:tab w:val="left" w:pos="709"/>
        </w:tabs>
        <w:spacing w:after="0" w:line="240" w:lineRule="auto"/>
        <w:jc w:val="both"/>
        <w:rPr>
          <w:rFonts w:ascii="Times New Roman" w:eastAsia="Times New Roman" w:hAnsi="Times New Roman" w:cs="Times New Roman"/>
          <w:color w:val="000000"/>
          <w:sz w:val="28"/>
          <w:szCs w:val="28"/>
          <w:lang w:eastAsia="ru-RU"/>
        </w:rPr>
      </w:pPr>
    </w:p>
    <w:p w:rsidR="00D13C09" w:rsidRPr="00272B1D" w:rsidRDefault="00D13C09" w:rsidP="00312732">
      <w:pPr>
        <w:tabs>
          <w:tab w:val="right" w:leader="dot" w:pos="-5670"/>
          <w:tab w:val="left" w:pos="709"/>
        </w:tabs>
        <w:spacing w:after="0" w:line="240" w:lineRule="auto"/>
        <w:ind w:right="-1"/>
        <w:jc w:val="right"/>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32"/>
            <w:szCs w:val="28"/>
            <w:lang w:eastAsia="ru-RU"/>
          </w:rPr>
          <m:t>A=</m:t>
        </m:r>
        <m:d>
          <m:dPr>
            <m:ctrlPr>
              <w:rPr>
                <w:rFonts w:ascii="Cambria Math" w:eastAsia="Times New Roman" w:hAnsi="Cambria Math" w:cs="Times New Roman"/>
                <w:i/>
                <w:color w:val="000000"/>
                <w:sz w:val="32"/>
                <w:szCs w:val="28"/>
                <w:lang w:eastAsia="ru-RU"/>
              </w:rPr>
            </m:ctrlPr>
          </m:dPr>
          <m:e>
            <m:eqArr>
              <m:eqArrPr>
                <m:ctrlPr>
                  <w:rPr>
                    <w:rFonts w:ascii="Cambria Math" w:eastAsia="Times New Roman" w:hAnsi="Cambria Math" w:cs="Times New Roman"/>
                    <w:i/>
                    <w:color w:val="000000"/>
                    <w:sz w:val="32"/>
                    <w:szCs w:val="28"/>
                    <w:lang w:eastAsia="ru-RU"/>
                  </w:rPr>
                </m:ctrlPr>
              </m:eqArrPr>
              <m:e>
                <m:r>
                  <w:rPr>
                    <w:rFonts w:ascii="Cambria Math" w:eastAsia="Times New Roman" w:hAnsi="Cambria Math" w:cs="Times New Roman"/>
                    <w:color w:val="000000"/>
                    <w:sz w:val="32"/>
                    <w:szCs w:val="28"/>
                    <w:lang w:eastAsia="ru-RU"/>
                  </w:rPr>
                  <m:t xml:space="preserve">1    </m:t>
                </m:r>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a</m:t>
                    </m:r>
                  </m:e>
                  <m:sub>
                    <m:r>
                      <w:rPr>
                        <w:rFonts w:ascii="Cambria Math" w:eastAsia="Times New Roman" w:hAnsi="Cambria Math" w:cs="Times New Roman"/>
                        <w:color w:val="000000"/>
                        <w:sz w:val="32"/>
                        <w:szCs w:val="28"/>
                        <w:lang w:eastAsia="ru-RU"/>
                      </w:rPr>
                      <m:t>12</m:t>
                    </m:r>
                  </m:sub>
                </m:sSub>
                <m:r>
                  <w:rPr>
                    <w:rFonts w:ascii="Cambria Math" w:eastAsia="Times New Roman" w:hAnsi="Cambria Math" w:cs="Times New Roman"/>
                    <w:color w:val="000000"/>
                    <w:sz w:val="32"/>
                    <w:szCs w:val="28"/>
                    <w:lang w:eastAsia="ru-RU"/>
                  </w:rPr>
                  <m:t xml:space="preserve">   </m:t>
                </m:r>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a</m:t>
                    </m:r>
                  </m:e>
                  <m:sub>
                    <m:r>
                      <w:rPr>
                        <w:rFonts w:ascii="Cambria Math" w:eastAsia="Times New Roman" w:hAnsi="Cambria Math" w:cs="Times New Roman"/>
                        <w:color w:val="000000"/>
                        <w:sz w:val="32"/>
                        <w:szCs w:val="28"/>
                        <w:lang w:eastAsia="ru-RU"/>
                      </w:rPr>
                      <m:t>13</m:t>
                    </m:r>
                  </m:sub>
                </m:sSub>
              </m:e>
              <m:e>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1</m:t>
                    </m:r>
                  </m:num>
                  <m:den>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a</m:t>
                        </m:r>
                      </m:e>
                      <m:sub>
                        <m:r>
                          <w:rPr>
                            <w:rFonts w:ascii="Cambria Math" w:eastAsia="Times New Roman" w:hAnsi="Cambria Math" w:cs="Times New Roman"/>
                            <w:color w:val="000000"/>
                            <w:sz w:val="32"/>
                            <w:szCs w:val="28"/>
                            <w:lang w:eastAsia="ru-RU"/>
                          </w:rPr>
                          <m:t>12</m:t>
                        </m:r>
                      </m:sub>
                    </m:sSub>
                  </m:den>
                </m:f>
                <m:r>
                  <w:rPr>
                    <w:rFonts w:ascii="Cambria Math" w:eastAsia="Times New Roman" w:hAnsi="Cambria Math" w:cs="Times New Roman"/>
                    <w:color w:val="000000"/>
                    <w:sz w:val="32"/>
                    <w:szCs w:val="28"/>
                    <w:lang w:eastAsia="ru-RU"/>
                  </w:rPr>
                  <m:t xml:space="preserve">    1    </m:t>
                </m:r>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a</m:t>
                    </m:r>
                  </m:e>
                  <m:sub>
                    <m:r>
                      <w:rPr>
                        <w:rFonts w:ascii="Cambria Math" w:eastAsia="Times New Roman" w:hAnsi="Cambria Math" w:cs="Times New Roman"/>
                        <w:color w:val="000000"/>
                        <w:sz w:val="32"/>
                        <w:szCs w:val="28"/>
                        <w:lang w:eastAsia="ru-RU"/>
                      </w:rPr>
                      <m:t>23</m:t>
                    </m:r>
                  </m:sub>
                </m:sSub>
                <m:ctrlPr>
                  <w:rPr>
                    <w:rFonts w:ascii="Cambria Math" w:eastAsia="Cambria Math" w:hAnsi="Cambria Math" w:cs="Cambria Math"/>
                    <w:i/>
                    <w:color w:val="000000"/>
                    <w:sz w:val="28"/>
                    <w:szCs w:val="28"/>
                    <w:lang w:eastAsia="ru-RU"/>
                  </w:rPr>
                </m:ctrlPr>
              </m:e>
              <m:e>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1</m:t>
                    </m:r>
                  </m:num>
                  <m:den>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a</m:t>
                        </m:r>
                      </m:e>
                      <m:sub>
                        <m:r>
                          <w:rPr>
                            <w:rFonts w:ascii="Cambria Math" w:eastAsia="Times New Roman" w:hAnsi="Cambria Math" w:cs="Times New Roman"/>
                            <w:color w:val="000000"/>
                            <w:sz w:val="32"/>
                            <w:szCs w:val="28"/>
                            <w:lang w:eastAsia="ru-RU"/>
                          </w:rPr>
                          <m:t>13</m:t>
                        </m:r>
                      </m:sub>
                    </m:sSub>
                  </m:den>
                </m:f>
                <m:r>
                  <w:rPr>
                    <w:rFonts w:ascii="Cambria Math" w:eastAsia="Times New Roman" w:hAnsi="Cambria Math" w:cs="Times New Roman"/>
                    <w:color w:val="000000"/>
                    <w:sz w:val="32"/>
                    <w:szCs w:val="28"/>
                    <w:lang w:eastAsia="ru-RU"/>
                  </w:rPr>
                  <m:t xml:space="preserve">    </m:t>
                </m:r>
                <m:f>
                  <m:fPr>
                    <m:ctrlPr>
                      <w:rPr>
                        <w:rFonts w:ascii="Cambria Math" w:eastAsia="Times New Roman" w:hAnsi="Cambria Math" w:cs="Times New Roman"/>
                        <w:i/>
                        <w:color w:val="000000"/>
                        <w:sz w:val="32"/>
                        <w:szCs w:val="28"/>
                        <w:lang w:eastAsia="ru-RU"/>
                      </w:rPr>
                    </m:ctrlPr>
                  </m:fPr>
                  <m:num>
                    <m:r>
                      <w:rPr>
                        <w:rFonts w:ascii="Cambria Math" w:eastAsia="Times New Roman" w:hAnsi="Cambria Math" w:cs="Times New Roman"/>
                        <w:color w:val="000000"/>
                        <w:sz w:val="32"/>
                        <w:szCs w:val="28"/>
                        <w:lang w:eastAsia="ru-RU"/>
                      </w:rPr>
                      <m:t>1</m:t>
                    </m:r>
                  </m:num>
                  <m:den>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a</m:t>
                        </m:r>
                      </m:e>
                      <m:sub>
                        <m:r>
                          <w:rPr>
                            <w:rFonts w:ascii="Cambria Math" w:eastAsia="Times New Roman" w:hAnsi="Cambria Math" w:cs="Times New Roman"/>
                            <w:color w:val="000000"/>
                            <w:sz w:val="32"/>
                            <w:szCs w:val="28"/>
                            <w:lang w:eastAsia="ru-RU"/>
                          </w:rPr>
                          <m:t>23</m:t>
                        </m:r>
                      </m:sub>
                    </m:sSub>
                  </m:den>
                </m:f>
                <m:r>
                  <w:rPr>
                    <w:rFonts w:ascii="Cambria Math" w:eastAsia="Times New Roman" w:hAnsi="Cambria Math" w:cs="Times New Roman"/>
                    <w:color w:val="000000"/>
                    <w:sz w:val="32"/>
                    <w:szCs w:val="28"/>
                    <w:lang w:eastAsia="ru-RU"/>
                  </w:rPr>
                  <m:t xml:space="preserve">    1</m:t>
                </m:r>
                <m:ctrlPr>
                  <w:rPr>
                    <w:rFonts w:ascii="Cambria Math" w:eastAsia="Cambria Math" w:hAnsi="Cambria Math" w:cs="Cambria Math"/>
                    <w:i/>
                    <w:color w:val="000000"/>
                    <w:sz w:val="28"/>
                    <w:szCs w:val="28"/>
                    <w:lang w:eastAsia="ru-RU"/>
                  </w:rPr>
                </m:ctrlPr>
              </m:e>
              <m:e>
                <m:r>
                  <w:rPr>
                    <w:rFonts w:ascii="Cambria Math" w:eastAsia="Times New Roman" w:hAnsi="Cambria Math" w:cs="Times New Roman"/>
                    <w:color w:val="000000"/>
                    <w:sz w:val="32"/>
                    <w:szCs w:val="28"/>
                    <w:lang w:eastAsia="ru-RU"/>
                  </w:rPr>
                  <m:t xml:space="preserve"> </m:t>
                </m:r>
              </m:e>
            </m:eqArr>
          </m:e>
        </m:d>
      </m:oMath>
      <w:r w:rsidR="006B085E" w:rsidRPr="00272B1D">
        <w:rPr>
          <w:rFonts w:ascii="Times New Roman" w:eastAsia="Times New Roman" w:hAnsi="Times New Roman" w:cs="Times New Roman"/>
          <w:color w:val="000000"/>
          <w:sz w:val="28"/>
          <w:szCs w:val="28"/>
          <w:lang w:eastAsia="ru-RU"/>
        </w:rPr>
        <w:tab/>
      </w:r>
      <w:r w:rsidR="006B085E" w:rsidRPr="00272B1D">
        <w:rPr>
          <w:rFonts w:ascii="Times New Roman" w:eastAsia="Times New Roman" w:hAnsi="Times New Roman" w:cs="Times New Roman"/>
          <w:color w:val="000000"/>
          <w:sz w:val="28"/>
          <w:szCs w:val="28"/>
          <w:lang w:eastAsia="ru-RU"/>
        </w:rPr>
        <w:tab/>
      </w:r>
      <w:r w:rsidR="006B085E" w:rsidRPr="00272B1D">
        <w:rPr>
          <w:rFonts w:ascii="Times New Roman" w:eastAsia="Times New Roman" w:hAnsi="Times New Roman" w:cs="Times New Roman"/>
          <w:color w:val="000000"/>
          <w:sz w:val="28"/>
          <w:szCs w:val="28"/>
          <w:lang w:eastAsia="ru-RU"/>
        </w:rPr>
        <w:tab/>
      </w:r>
      <w:r w:rsidR="006B085E" w:rsidRPr="00272B1D">
        <w:rPr>
          <w:rFonts w:ascii="Times New Roman" w:eastAsia="Times New Roman" w:hAnsi="Times New Roman" w:cs="Times New Roman"/>
          <w:color w:val="000000"/>
          <w:sz w:val="28"/>
          <w:szCs w:val="28"/>
          <w:lang w:eastAsia="ru-RU"/>
        </w:rPr>
        <w:tab/>
      </w:r>
      <w:r w:rsidR="006B085E" w:rsidRPr="00272B1D">
        <w:rPr>
          <w:rFonts w:ascii="Times New Roman" w:eastAsia="Times New Roman" w:hAnsi="Times New Roman" w:cs="Times New Roman"/>
          <w:color w:val="000000"/>
          <w:sz w:val="28"/>
          <w:szCs w:val="28"/>
          <w:lang w:eastAsia="ru-RU"/>
        </w:rPr>
        <w:tab/>
        <w:t>(8</w:t>
      </w:r>
      <w:r w:rsidRPr="00272B1D">
        <w:rPr>
          <w:rFonts w:ascii="Times New Roman" w:eastAsia="Times New Roman" w:hAnsi="Times New Roman" w:cs="Times New Roman"/>
          <w:color w:val="000000"/>
          <w:sz w:val="28"/>
          <w:szCs w:val="28"/>
          <w:lang w:eastAsia="ru-RU"/>
        </w:rPr>
        <w:t>)</w:t>
      </w:r>
    </w:p>
    <w:p w:rsidR="00312732" w:rsidRDefault="00312732"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p>
    <w:p w:rsidR="00D13C09"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В первом случае шкалы сравнения коэффициенты вычисляются следующим образом</w:t>
      </w:r>
      <w:r w:rsidR="00312732">
        <w:rPr>
          <w:rFonts w:ascii="Times New Roman" w:eastAsia="Times New Roman" w:hAnsi="Times New Roman" w:cs="Times New Roman"/>
          <w:color w:val="000000"/>
          <w:sz w:val="28"/>
          <w:szCs w:val="28"/>
          <w:lang w:eastAsia="ru-RU"/>
        </w:rPr>
        <w:t>:</w:t>
      </w:r>
    </w:p>
    <w:p w:rsidR="00312732" w:rsidRPr="00272B1D" w:rsidRDefault="00312732"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p>
    <w:p w:rsidR="00D13C09" w:rsidRPr="00272B1D" w:rsidRDefault="0047499C"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m:oMathPara>
        <m:oMath>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Кр</m:t>
              </m:r>
            </m:e>
            <m:sub>
              <m:r>
                <w:rPr>
                  <w:rFonts w:ascii="Cambria Math" w:eastAsia="Times New Roman" w:hAnsi="Cambria Math" w:cs="Times New Roman"/>
                  <w:color w:val="000000"/>
                  <w:sz w:val="28"/>
                  <w:szCs w:val="28"/>
                  <w:lang w:eastAsia="ru-RU"/>
                </w:rPr>
                <m:t>1</m:t>
              </m:r>
            </m:sub>
          </m:sSub>
          <m:r>
            <w:rPr>
              <w:rFonts w:ascii="Cambria Math" w:eastAsia="Times New Roman" w:hAnsi="Cambria Math" w:cs="Times New Roman"/>
              <w:color w:val="000000"/>
              <w:sz w:val="28"/>
              <w:szCs w:val="28"/>
              <w:lang w:eastAsia="ru-RU"/>
            </w:rPr>
            <m:t>=7</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Кр</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 xml:space="preserve">   ↔   </m:t>
          </m:r>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Кр</m:t>
              </m:r>
            </m:e>
            <m:sub>
              <m:r>
                <w:rPr>
                  <w:rFonts w:ascii="Cambria Math" w:eastAsia="Times New Roman" w:hAnsi="Cambria Math" w:cs="Times New Roman"/>
                  <w:color w:val="000000"/>
                  <w:sz w:val="28"/>
                  <w:szCs w:val="28"/>
                  <w:lang w:eastAsia="ru-RU"/>
                </w:rPr>
                <m:t>2</m:t>
              </m:r>
            </m:sub>
          </m:sSub>
          <m:r>
            <w:rPr>
              <w:rFonts w:ascii="Cambria Math" w:eastAsia="Times New Roman" w:hAnsi="Cambria Math" w:cs="Times New Roman"/>
              <w:color w:val="000000"/>
              <w:sz w:val="28"/>
              <w:szCs w:val="28"/>
              <w:lang w:eastAsia="ru-RU"/>
            </w:rPr>
            <m:t>=</m:t>
          </m:r>
          <m:f>
            <m:fPr>
              <m:ctrlPr>
                <w:rPr>
                  <w:rFonts w:ascii="Cambria Math" w:eastAsia="Times New Roman" w:hAnsi="Cambria Math" w:cs="Times New Roman"/>
                  <w:i/>
                  <w:color w:val="000000"/>
                  <w:sz w:val="28"/>
                  <w:szCs w:val="28"/>
                  <w:lang w:eastAsia="ru-RU"/>
                </w:rPr>
              </m:ctrlPr>
            </m:fPr>
            <m:num>
              <m:r>
                <w:rPr>
                  <w:rFonts w:ascii="Cambria Math" w:eastAsia="Times New Roman" w:hAnsi="Cambria Math" w:cs="Times New Roman"/>
                  <w:color w:val="000000"/>
                  <w:sz w:val="28"/>
                  <w:szCs w:val="28"/>
                  <w:lang w:eastAsia="ru-RU"/>
                </w:rPr>
                <m:t>1</m:t>
              </m:r>
            </m:num>
            <m:den>
              <m:r>
                <w:rPr>
                  <w:rFonts w:ascii="Cambria Math" w:eastAsia="Times New Roman" w:hAnsi="Cambria Math" w:cs="Times New Roman"/>
                  <w:color w:val="000000"/>
                  <w:sz w:val="28"/>
                  <w:szCs w:val="28"/>
                  <w:lang w:eastAsia="ru-RU"/>
                </w:rPr>
                <m:t>7</m:t>
              </m:r>
            </m:den>
          </m:f>
          <m:sSub>
            <m:sSubPr>
              <m:ctrlPr>
                <w:rPr>
                  <w:rFonts w:ascii="Cambria Math" w:eastAsia="Times New Roman" w:hAnsi="Cambria Math" w:cs="Times New Roman"/>
                  <w:i/>
                  <w:color w:val="000000"/>
                  <w:sz w:val="28"/>
                  <w:szCs w:val="28"/>
                  <w:lang w:eastAsia="ru-RU"/>
                </w:rPr>
              </m:ctrlPr>
            </m:sSubPr>
            <m:e>
              <m:r>
                <w:rPr>
                  <w:rFonts w:ascii="Cambria Math" w:eastAsia="Times New Roman" w:hAnsi="Cambria Math" w:cs="Times New Roman"/>
                  <w:color w:val="000000"/>
                  <w:sz w:val="28"/>
                  <w:szCs w:val="28"/>
                  <w:lang w:eastAsia="ru-RU"/>
                </w:rPr>
                <m:t>Кр</m:t>
              </m:r>
            </m:e>
            <m:sub>
              <m:r>
                <w:rPr>
                  <w:rFonts w:ascii="Cambria Math" w:eastAsia="Times New Roman" w:hAnsi="Cambria Math" w:cs="Times New Roman"/>
                  <w:color w:val="000000"/>
                  <w:sz w:val="28"/>
                  <w:szCs w:val="28"/>
                  <w:lang w:eastAsia="ru-RU"/>
                </w:rPr>
                <m:t>1</m:t>
              </m:r>
            </m:sub>
          </m:sSub>
        </m:oMath>
      </m:oMathPara>
    </w:p>
    <w:p w:rsidR="00312732" w:rsidRDefault="00312732"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p>
    <w:p w:rsidR="00D13C09"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Во втором случае шкалы сравнения коэффициенты и матрица парных сравнений имеет вид (приведем матрицу порядка 4)</w:t>
      </w:r>
      <w:r w:rsidR="00312732">
        <w:rPr>
          <w:rFonts w:ascii="Times New Roman" w:eastAsia="Times New Roman" w:hAnsi="Times New Roman" w:cs="Times New Roman"/>
          <w:color w:val="000000"/>
          <w:sz w:val="28"/>
          <w:szCs w:val="28"/>
          <w:lang w:eastAsia="ru-RU"/>
        </w:rPr>
        <w:t>:</w:t>
      </w:r>
    </w:p>
    <w:p w:rsidR="00312732" w:rsidRPr="00272B1D" w:rsidRDefault="00312732" w:rsidP="0031273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p>
    <w:p w:rsidR="00D13C09" w:rsidRPr="00272B1D" w:rsidRDefault="0047499C" w:rsidP="00312732">
      <w:pPr>
        <w:tabs>
          <w:tab w:val="right" w:leader="dot" w:pos="-5670"/>
          <w:tab w:val="left" w:pos="709"/>
        </w:tabs>
        <w:spacing w:after="0" w:line="240" w:lineRule="auto"/>
        <w:ind w:right="-1"/>
        <w:jc w:val="right"/>
        <w:rPr>
          <w:rFonts w:ascii="Times New Roman" w:eastAsia="Times New Roman" w:hAnsi="Times New Roman" w:cs="Times New Roman"/>
          <w:color w:val="000000"/>
          <w:sz w:val="32"/>
          <w:szCs w:val="28"/>
          <w:lang w:eastAsia="ru-RU"/>
        </w:rPr>
      </w:pPr>
      <m:oMath>
        <m:d>
          <m:dPr>
            <m:ctrlPr>
              <w:rPr>
                <w:rFonts w:ascii="Cambria Math" w:eastAsia="Times New Roman" w:hAnsi="Cambria Math" w:cs="Times New Roman"/>
                <w:i/>
                <w:color w:val="000000"/>
                <w:sz w:val="36"/>
                <w:szCs w:val="28"/>
                <w:lang w:eastAsia="ru-RU"/>
              </w:rPr>
            </m:ctrlPr>
          </m:dPr>
          <m:e>
            <m:eqArr>
              <m:eqArrPr>
                <m:ctrlPr>
                  <w:rPr>
                    <w:rFonts w:ascii="Cambria Math" w:eastAsia="Times New Roman" w:hAnsi="Cambria Math" w:cs="Times New Roman"/>
                    <w:i/>
                    <w:color w:val="000000"/>
                    <w:sz w:val="36"/>
                    <w:szCs w:val="28"/>
                    <w:lang w:eastAsia="ru-RU"/>
                  </w:rPr>
                </m:ctrlPr>
              </m:eqArrPr>
              <m:e>
                <m:sSub>
                  <m:sSubPr>
                    <m:ctrlPr>
                      <w:rPr>
                        <w:rFonts w:ascii="Cambria Math" w:eastAsia="Times New Roman" w:hAnsi="Cambria Math" w:cs="Times New Roman"/>
                        <w:i/>
                        <w:color w:val="000000"/>
                        <w:sz w:val="36"/>
                        <w:szCs w:val="28"/>
                        <w:lang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1</m:t>
                    </m:r>
                  </m:sub>
                </m:sSub>
              </m:e>
              <m:e>
                <m:sSub>
                  <m:sSubPr>
                    <m:ctrlPr>
                      <w:rPr>
                        <w:rFonts w:ascii="Cambria Math" w:eastAsia="Times New Roman" w:hAnsi="Cambria Math" w:cs="Times New Roman"/>
                        <w:i/>
                        <w:color w:val="000000"/>
                        <w:sz w:val="36"/>
                        <w:szCs w:val="28"/>
                        <w:lang w:eastAsia="ru-RU"/>
                      </w:rPr>
                    </m:ctrlPr>
                  </m:sSubPr>
                  <m:e>
                    <m:r>
                      <w:rPr>
                        <w:rFonts w:ascii="Cambria Math" w:eastAsia="Times New Roman" w:hAnsi="Cambria Math" w:cs="Times New Roman"/>
                        <w:color w:val="000000"/>
                        <w:sz w:val="36"/>
                        <w:szCs w:val="28"/>
                        <w:lang w:eastAsia="ru-RU"/>
                      </w:rPr>
                      <m:t>ω</m:t>
                    </m:r>
                  </m:e>
                  <m:sub>
                    <m:r>
                      <w:rPr>
                        <w:rFonts w:ascii="Cambria Math" w:eastAsia="Times New Roman" w:hAnsi="Cambria Math" w:cs="Times New Roman"/>
                        <w:color w:val="000000"/>
                        <w:sz w:val="36"/>
                        <w:szCs w:val="28"/>
                        <w:lang w:eastAsia="ru-RU"/>
                      </w:rPr>
                      <m:t>2</m:t>
                    </m:r>
                  </m:sub>
                </m:sSub>
                <m:ctrlPr>
                  <w:rPr>
                    <w:rFonts w:ascii="Cambria Math" w:eastAsia="Cambria Math" w:hAnsi="Cambria Math" w:cs="Cambria Math"/>
                    <w:i/>
                    <w:color w:val="000000"/>
                    <w:sz w:val="36"/>
                    <w:szCs w:val="28"/>
                    <w:lang w:eastAsia="ru-RU"/>
                  </w:rPr>
                </m:ctrlPr>
              </m:e>
              <m:e>
                <m:sSub>
                  <m:sSubPr>
                    <m:ctrlPr>
                      <w:rPr>
                        <w:rFonts w:ascii="Cambria Math" w:eastAsia="Cambria Math" w:hAnsi="Cambria Math" w:cs="Cambria Math"/>
                        <w:i/>
                        <w:color w:val="000000"/>
                        <w:sz w:val="36"/>
                        <w:szCs w:val="28"/>
                        <w:lang w:eastAsia="ru-RU"/>
                      </w:rPr>
                    </m:ctrlPr>
                  </m:sSubPr>
                  <m:e>
                    <m:r>
                      <w:rPr>
                        <w:rFonts w:ascii="Cambria Math" w:eastAsia="Cambria Math" w:hAnsi="Cambria Math" w:cs="Cambria Math"/>
                        <w:color w:val="000000"/>
                        <w:sz w:val="36"/>
                        <w:szCs w:val="28"/>
                        <w:lang w:eastAsia="ru-RU"/>
                      </w:rPr>
                      <m:t>ω</m:t>
                    </m:r>
                  </m:e>
                  <m:sub>
                    <m:r>
                      <w:rPr>
                        <w:rFonts w:ascii="Cambria Math" w:eastAsia="Cambria Math" w:hAnsi="Cambria Math" w:cs="Cambria Math"/>
                        <w:color w:val="000000"/>
                        <w:sz w:val="36"/>
                        <w:szCs w:val="28"/>
                        <w:lang w:eastAsia="ru-RU"/>
                      </w:rPr>
                      <m:t>3</m:t>
                    </m:r>
                  </m:sub>
                </m:sSub>
                <m:ctrlPr>
                  <w:rPr>
                    <w:rFonts w:ascii="Cambria Math" w:eastAsia="Cambria Math" w:hAnsi="Cambria Math" w:cs="Cambria Math"/>
                    <w:i/>
                    <w:color w:val="000000"/>
                    <w:sz w:val="36"/>
                    <w:szCs w:val="28"/>
                    <w:lang w:eastAsia="ru-RU"/>
                  </w:rPr>
                </m:ctrlPr>
              </m:e>
              <m:e>
                <m:sSub>
                  <m:sSubPr>
                    <m:ctrlPr>
                      <w:rPr>
                        <w:rFonts w:ascii="Cambria Math" w:eastAsia="Cambria Math" w:hAnsi="Cambria Math" w:cs="Cambria Math"/>
                        <w:i/>
                        <w:color w:val="000000"/>
                        <w:sz w:val="36"/>
                        <w:szCs w:val="28"/>
                        <w:lang w:eastAsia="ru-RU"/>
                      </w:rPr>
                    </m:ctrlPr>
                  </m:sSubPr>
                  <m:e>
                    <m:r>
                      <w:rPr>
                        <w:rFonts w:ascii="Cambria Math" w:eastAsia="Cambria Math" w:hAnsi="Cambria Math" w:cs="Cambria Math"/>
                        <w:color w:val="000000"/>
                        <w:sz w:val="36"/>
                        <w:szCs w:val="28"/>
                        <w:lang w:eastAsia="ru-RU"/>
                      </w:rPr>
                      <m:t>ω</m:t>
                    </m:r>
                  </m:e>
                  <m:sub>
                    <m:r>
                      <w:rPr>
                        <w:rFonts w:ascii="Cambria Math" w:eastAsia="Cambria Math" w:hAnsi="Cambria Math" w:cs="Cambria Math"/>
                        <w:color w:val="000000"/>
                        <w:sz w:val="36"/>
                        <w:szCs w:val="28"/>
                        <w:lang w:eastAsia="ru-RU"/>
                      </w:rPr>
                      <m:t>4</m:t>
                    </m:r>
                  </m:sub>
                </m:sSub>
              </m:e>
            </m:eqArr>
          </m:e>
        </m:d>
        <m:r>
          <w:rPr>
            <w:rFonts w:ascii="Cambria Math" w:eastAsia="Times New Roman" w:hAnsi="Cambria Math" w:cs="Times New Roman"/>
            <w:color w:val="000000"/>
            <w:sz w:val="36"/>
            <w:szCs w:val="28"/>
            <w:lang w:eastAsia="ru-RU"/>
          </w:rPr>
          <m:t xml:space="preserve">:   </m:t>
        </m:r>
        <m:r>
          <w:rPr>
            <w:rFonts w:ascii="Cambria Math" w:eastAsia="Times New Roman" w:hAnsi="Cambria Math" w:cs="Times New Roman"/>
            <w:color w:val="000000"/>
            <w:sz w:val="36"/>
            <w:szCs w:val="28"/>
            <w:lang w:val="en-US" w:eastAsia="ru-RU"/>
          </w:rPr>
          <m:t>A</m:t>
        </m:r>
        <m:r>
          <w:rPr>
            <w:rFonts w:ascii="Cambria Math" w:eastAsia="Times New Roman" w:hAnsi="Cambria Math" w:cs="Times New Roman"/>
            <w:color w:val="000000"/>
            <w:sz w:val="36"/>
            <w:szCs w:val="28"/>
            <w:lang w:eastAsia="ru-RU"/>
          </w:rPr>
          <m:t>=</m:t>
        </m:r>
        <m:d>
          <m:dPr>
            <m:ctrlPr>
              <w:rPr>
                <w:rFonts w:ascii="Cambria Math" w:eastAsia="Times New Roman" w:hAnsi="Cambria Math" w:cs="Times New Roman"/>
                <w:i/>
                <w:color w:val="000000"/>
                <w:sz w:val="36"/>
                <w:szCs w:val="28"/>
                <w:lang w:val="en-US" w:eastAsia="ru-RU"/>
              </w:rPr>
            </m:ctrlPr>
          </m:dPr>
          <m:e>
            <m:eqArr>
              <m:eqArrPr>
                <m:ctrlPr>
                  <w:rPr>
                    <w:rFonts w:ascii="Cambria Math" w:eastAsia="Times New Roman" w:hAnsi="Cambria Math" w:cs="Times New Roman"/>
                    <w:i/>
                    <w:color w:val="000000"/>
                    <w:sz w:val="36"/>
                    <w:szCs w:val="28"/>
                    <w:lang w:val="en-US" w:eastAsia="ru-RU"/>
                  </w:rPr>
                </m:ctrlPr>
              </m:eqArrPr>
              <m:e>
                <m:r>
                  <w:rPr>
                    <w:rFonts w:ascii="Cambria Math" w:eastAsia="Times New Roman" w:hAnsi="Cambria Math" w:cs="Times New Roman"/>
                    <w:color w:val="000000"/>
                    <w:sz w:val="36"/>
                    <w:szCs w:val="28"/>
                    <w:lang w:eastAsia="ru-RU"/>
                  </w:rPr>
                  <m:t xml:space="preserve">1     </m:t>
                </m:r>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1</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2</m:t>
                        </m:r>
                      </m:sub>
                    </m:sSub>
                  </m:den>
                </m:f>
                <m:r>
                  <w:rPr>
                    <w:rFonts w:ascii="Cambria Math" w:eastAsia="Times New Roman" w:hAnsi="Cambria Math" w:cs="Times New Roman"/>
                    <w:color w:val="000000"/>
                    <w:sz w:val="36"/>
                    <w:szCs w:val="28"/>
                    <w:lang w:eastAsia="ru-RU"/>
                  </w:rPr>
                  <m:t xml:space="preserve">     </m:t>
                </m:r>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1</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3</m:t>
                        </m:r>
                      </m:sub>
                    </m:sSub>
                  </m:den>
                </m:f>
                <m:r>
                  <w:rPr>
                    <w:rFonts w:ascii="Cambria Math" w:eastAsia="Times New Roman" w:hAnsi="Cambria Math" w:cs="Times New Roman"/>
                    <w:color w:val="000000"/>
                    <w:sz w:val="36"/>
                    <w:szCs w:val="28"/>
                    <w:lang w:eastAsia="ru-RU"/>
                  </w:rPr>
                  <m:t xml:space="preserve">     </m:t>
                </m:r>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1</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4</m:t>
                        </m:r>
                      </m:sub>
                    </m:sSub>
                  </m:den>
                </m:f>
              </m:e>
              <m:e>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2</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1</m:t>
                        </m:r>
                      </m:sub>
                    </m:sSub>
                  </m:den>
                </m:f>
                <m:r>
                  <w:rPr>
                    <w:rFonts w:ascii="Cambria Math" w:eastAsia="Times New Roman" w:hAnsi="Cambria Math" w:cs="Times New Roman"/>
                    <w:color w:val="000000"/>
                    <w:sz w:val="36"/>
                    <w:szCs w:val="28"/>
                    <w:lang w:eastAsia="ru-RU"/>
                  </w:rPr>
                  <m:t xml:space="preserve">     1     </m:t>
                </m:r>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2</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3</m:t>
                        </m:r>
                      </m:sub>
                    </m:sSub>
                  </m:den>
                </m:f>
                <m:r>
                  <w:rPr>
                    <w:rFonts w:ascii="Cambria Math" w:eastAsia="Times New Roman" w:hAnsi="Cambria Math" w:cs="Times New Roman"/>
                    <w:color w:val="000000"/>
                    <w:sz w:val="36"/>
                    <w:szCs w:val="28"/>
                    <w:lang w:eastAsia="ru-RU"/>
                  </w:rPr>
                  <m:t xml:space="preserve">     </m:t>
                </m:r>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2</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4</m:t>
                        </m:r>
                      </m:sub>
                    </m:sSub>
                  </m:den>
                </m:f>
                <m:ctrlPr>
                  <w:rPr>
                    <w:rFonts w:ascii="Cambria Math" w:eastAsia="Cambria Math" w:hAnsi="Cambria Math" w:cs="Cambria Math"/>
                    <w:i/>
                    <w:color w:val="000000"/>
                    <w:sz w:val="36"/>
                    <w:szCs w:val="28"/>
                    <w:lang w:val="en-US" w:eastAsia="ru-RU"/>
                  </w:rPr>
                </m:ctrlPr>
              </m:e>
              <m:e>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3</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1</m:t>
                        </m:r>
                      </m:sub>
                    </m:sSub>
                  </m:den>
                </m:f>
                <m:r>
                  <w:rPr>
                    <w:rFonts w:ascii="Cambria Math" w:eastAsia="Times New Roman" w:hAnsi="Cambria Math" w:cs="Times New Roman"/>
                    <w:color w:val="000000"/>
                    <w:sz w:val="36"/>
                    <w:szCs w:val="28"/>
                    <w:lang w:eastAsia="ru-RU"/>
                  </w:rPr>
                  <m:t xml:space="preserve">     </m:t>
                </m:r>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3</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2</m:t>
                        </m:r>
                      </m:sub>
                    </m:sSub>
                  </m:den>
                </m:f>
                <m:r>
                  <w:rPr>
                    <w:rFonts w:ascii="Cambria Math" w:eastAsia="Times New Roman" w:hAnsi="Cambria Math" w:cs="Times New Roman"/>
                    <w:color w:val="000000"/>
                    <w:sz w:val="36"/>
                    <w:szCs w:val="28"/>
                    <w:lang w:eastAsia="ru-RU"/>
                  </w:rPr>
                  <m:t xml:space="preserve">     1     </m:t>
                </m:r>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3</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4</m:t>
                        </m:r>
                      </m:sub>
                    </m:sSub>
                  </m:den>
                </m:f>
                <m:ctrlPr>
                  <w:rPr>
                    <w:rFonts w:ascii="Cambria Math" w:eastAsia="Cambria Math" w:hAnsi="Cambria Math" w:cs="Cambria Math"/>
                    <w:i/>
                    <w:color w:val="000000"/>
                    <w:sz w:val="36"/>
                    <w:szCs w:val="28"/>
                    <w:lang w:val="en-US" w:eastAsia="ru-RU"/>
                  </w:rPr>
                </m:ctrlPr>
              </m:e>
              <m:e>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4</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1</m:t>
                        </m:r>
                      </m:sub>
                    </m:sSub>
                  </m:den>
                </m:f>
                <m:r>
                  <w:rPr>
                    <w:rFonts w:ascii="Cambria Math" w:eastAsia="Times New Roman" w:hAnsi="Cambria Math" w:cs="Times New Roman"/>
                    <w:color w:val="000000"/>
                    <w:sz w:val="36"/>
                    <w:szCs w:val="28"/>
                    <w:lang w:eastAsia="ru-RU"/>
                  </w:rPr>
                  <m:t xml:space="preserve">     </m:t>
                </m:r>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4</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2</m:t>
                        </m:r>
                      </m:sub>
                    </m:sSub>
                  </m:den>
                </m:f>
                <m:r>
                  <w:rPr>
                    <w:rFonts w:ascii="Cambria Math" w:eastAsia="Times New Roman" w:hAnsi="Cambria Math" w:cs="Times New Roman"/>
                    <w:color w:val="000000"/>
                    <w:sz w:val="36"/>
                    <w:szCs w:val="28"/>
                    <w:lang w:eastAsia="ru-RU"/>
                  </w:rPr>
                  <m:t xml:space="preserve">     </m:t>
                </m:r>
                <m:f>
                  <m:fPr>
                    <m:ctrlPr>
                      <w:rPr>
                        <w:rFonts w:ascii="Cambria Math" w:eastAsia="Times New Roman" w:hAnsi="Cambria Math" w:cs="Times New Roman"/>
                        <w:i/>
                        <w:color w:val="000000"/>
                        <w:sz w:val="36"/>
                        <w:szCs w:val="28"/>
                        <w:lang w:val="en-US" w:eastAsia="ru-RU"/>
                      </w:rPr>
                    </m:ctrlPr>
                  </m:fPr>
                  <m:num>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4</m:t>
                        </m:r>
                      </m:sub>
                    </m:sSub>
                  </m:num>
                  <m:den>
                    <m:sSub>
                      <m:sSubPr>
                        <m:ctrlPr>
                          <w:rPr>
                            <w:rFonts w:ascii="Cambria Math" w:eastAsia="Times New Roman" w:hAnsi="Cambria Math" w:cs="Times New Roman"/>
                            <w:i/>
                            <w:color w:val="000000"/>
                            <w:sz w:val="36"/>
                            <w:szCs w:val="28"/>
                            <w:lang w:val="en-US" w:eastAsia="ru-RU"/>
                          </w:rPr>
                        </m:ctrlPr>
                      </m:sSubPr>
                      <m:e>
                        <m:r>
                          <w:rPr>
                            <w:rFonts w:ascii="Cambria Math" w:eastAsia="Times New Roman" w:hAnsi="Cambria Math" w:cs="Times New Roman"/>
                            <w:color w:val="000000"/>
                            <w:sz w:val="36"/>
                            <w:szCs w:val="28"/>
                            <w:lang w:val="en-US" w:eastAsia="ru-RU"/>
                          </w:rPr>
                          <m:t>ω</m:t>
                        </m:r>
                      </m:e>
                      <m:sub>
                        <m:r>
                          <w:rPr>
                            <w:rFonts w:ascii="Cambria Math" w:eastAsia="Times New Roman" w:hAnsi="Cambria Math" w:cs="Times New Roman"/>
                            <w:color w:val="000000"/>
                            <w:sz w:val="36"/>
                            <w:szCs w:val="28"/>
                            <w:lang w:eastAsia="ru-RU"/>
                          </w:rPr>
                          <m:t>3</m:t>
                        </m:r>
                      </m:sub>
                    </m:sSub>
                  </m:den>
                </m:f>
                <m:r>
                  <w:rPr>
                    <w:rFonts w:ascii="Cambria Math" w:eastAsia="Times New Roman" w:hAnsi="Cambria Math" w:cs="Times New Roman"/>
                    <w:color w:val="000000"/>
                    <w:sz w:val="36"/>
                    <w:szCs w:val="28"/>
                    <w:lang w:eastAsia="ru-RU"/>
                  </w:rPr>
                  <m:t xml:space="preserve">     1</m:t>
                </m:r>
              </m:e>
            </m:eqArr>
          </m:e>
        </m:d>
      </m:oMath>
      <w:r w:rsidR="00D13C09" w:rsidRPr="00272B1D">
        <w:rPr>
          <w:rFonts w:ascii="Times New Roman" w:eastAsia="Times New Roman" w:hAnsi="Times New Roman" w:cs="Times New Roman"/>
          <w:color w:val="000000"/>
          <w:sz w:val="32"/>
          <w:szCs w:val="28"/>
          <w:lang w:eastAsia="ru-RU"/>
        </w:rPr>
        <w:t xml:space="preserve"> </w:t>
      </w:r>
      <w:r w:rsidR="00D13C09" w:rsidRPr="00272B1D">
        <w:rPr>
          <w:rFonts w:ascii="Times New Roman" w:eastAsia="Times New Roman" w:hAnsi="Times New Roman" w:cs="Times New Roman"/>
          <w:color w:val="000000"/>
          <w:sz w:val="32"/>
          <w:szCs w:val="28"/>
          <w:lang w:eastAsia="ru-RU"/>
        </w:rPr>
        <w:tab/>
      </w:r>
      <w:r w:rsidR="00D13C09" w:rsidRPr="00272B1D">
        <w:rPr>
          <w:rFonts w:ascii="Times New Roman" w:eastAsia="Times New Roman" w:hAnsi="Times New Roman" w:cs="Times New Roman"/>
          <w:color w:val="000000"/>
          <w:sz w:val="32"/>
          <w:szCs w:val="28"/>
          <w:lang w:eastAsia="ru-RU"/>
        </w:rPr>
        <w:tab/>
      </w:r>
      <w:r w:rsidR="00D13C09" w:rsidRPr="00272B1D">
        <w:rPr>
          <w:rFonts w:ascii="Times New Roman" w:eastAsia="Times New Roman" w:hAnsi="Times New Roman" w:cs="Times New Roman"/>
          <w:color w:val="000000"/>
          <w:sz w:val="32"/>
          <w:szCs w:val="28"/>
          <w:lang w:eastAsia="ru-RU"/>
        </w:rPr>
        <w:tab/>
      </w:r>
      <w:r w:rsidR="00D13C09" w:rsidRPr="00272B1D">
        <w:rPr>
          <w:rFonts w:ascii="Times New Roman" w:eastAsia="Times New Roman" w:hAnsi="Times New Roman" w:cs="Times New Roman"/>
          <w:color w:val="000000"/>
          <w:sz w:val="28"/>
          <w:szCs w:val="28"/>
          <w:lang w:eastAsia="ru-RU"/>
        </w:rPr>
        <w:t>(</w:t>
      </w:r>
      <w:r w:rsidR="006B085E" w:rsidRPr="00272B1D">
        <w:rPr>
          <w:rFonts w:ascii="Times New Roman" w:eastAsia="Times New Roman" w:hAnsi="Times New Roman" w:cs="Times New Roman"/>
          <w:color w:val="000000"/>
          <w:sz w:val="28"/>
          <w:szCs w:val="28"/>
          <w:lang w:eastAsia="ru-RU"/>
        </w:rPr>
        <w:t>9</w:t>
      </w:r>
      <w:r w:rsidR="00D13C09" w:rsidRPr="00272B1D">
        <w:rPr>
          <w:rFonts w:ascii="Times New Roman" w:eastAsia="Times New Roman" w:hAnsi="Times New Roman" w:cs="Times New Roman"/>
          <w:color w:val="000000"/>
          <w:sz w:val="28"/>
          <w:szCs w:val="28"/>
          <w:lang w:eastAsia="ru-RU"/>
        </w:rPr>
        <w:t>)</w:t>
      </w:r>
    </w:p>
    <w:p w:rsidR="00D13C09" w:rsidRPr="00272B1D" w:rsidRDefault="00D13C09"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ab/>
      </w:r>
    </w:p>
    <w:p w:rsidR="00D13C09" w:rsidRPr="00272B1D"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Основным утверждением математической модели является</w:t>
      </w:r>
    </w:p>
    <w:p w:rsidR="00D13C09" w:rsidRPr="00272B1D"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28"/>
          <w:szCs w:val="28"/>
          <w:lang w:eastAsia="ru-RU"/>
        </w:rPr>
      </w:pPr>
      <w:r w:rsidRPr="00312732">
        <w:rPr>
          <w:rFonts w:ascii="Times New Roman" w:eastAsia="Times New Roman" w:hAnsi="Times New Roman" w:cs="Times New Roman"/>
          <w:bCs/>
          <w:i/>
          <w:color w:val="000000"/>
          <w:sz w:val="28"/>
          <w:szCs w:val="28"/>
          <w:lang w:eastAsia="ru-RU"/>
        </w:rPr>
        <w:t>Теорема.</w:t>
      </w:r>
      <w:r w:rsidRPr="00272B1D">
        <w:rPr>
          <w:rFonts w:ascii="Times New Roman" w:eastAsia="Times New Roman" w:hAnsi="Times New Roman" w:cs="Times New Roman"/>
          <w:color w:val="000000"/>
          <w:sz w:val="28"/>
          <w:szCs w:val="28"/>
          <w:lang w:eastAsia="ru-RU"/>
        </w:rPr>
        <w:t xml:space="preserve"> Если </w:t>
      </w:r>
      <m:oMath>
        <m:r>
          <w:rPr>
            <w:rFonts w:ascii="Cambria Math" w:eastAsia="Times New Roman" w:hAnsi="Cambria Math" w:cs="Times New Roman"/>
            <w:color w:val="000000"/>
            <w:sz w:val="32"/>
            <w:szCs w:val="28"/>
            <w:lang w:val="en-US" w:eastAsia="ru-RU"/>
          </w:rPr>
          <m:t>A</m:t>
        </m:r>
        <m:r>
          <w:rPr>
            <w:rFonts w:ascii="Cambria Math" w:eastAsia="Times New Roman" w:hAnsi="Cambria Math" w:cs="Times New Roman"/>
            <w:color w:val="000000"/>
            <w:sz w:val="32"/>
            <w:szCs w:val="28"/>
            <w:lang w:eastAsia="ru-RU"/>
          </w:rPr>
          <m:t xml:space="preserve"> </m:t>
        </m:r>
      </m:oMath>
      <w:r w:rsidRPr="00272B1D">
        <w:rPr>
          <w:rFonts w:ascii="Times New Roman" w:eastAsia="Times New Roman" w:hAnsi="Times New Roman" w:cs="Times New Roman"/>
          <w:color w:val="000000"/>
          <w:sz w:val="28"/>
          <w:szCs w:val="28"/>
          <w:lang w:eastAsia="ru-RU"/>
        </w:rPr>
        <w:t>матрица парных сравнений является обратно-симметричной, то верны</w:t>
      </w:r>
    </w:p>
    <w:p w:rsidR="00D13C09" w:rsidRPr="00272B1D"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32"/>
          <w:szCs w:val="28"/>
          <w:lang w:eastAsia="ru-RU"/>
        </w:rPr>
      </w:pPr>
      <w:r w:rsidRPr="00272B1D">
        <w:rPr>
          <w:rFonts w:ascii="Times New Roman" w:eastAsia="Times New Roman" w:hAnsi="Times New Roman" w:cs="Times New Roman"/>
          <w:color w:val="000000"/>
          <w:sz w:val="28"/>
          <w:szCs w:val="28"/>
          <w:lang w:eastAsia="ru-RU"/>
        </w:rPr>
        <w:t xml:space="preserve">1) если </w:t>
      </w:r>
      <m:oMath>
        <m:r>
          <w:rPr>
            <w:rFonts w:ascii="Cambria Math" w:eastAsia="Times New Roman" w:hAnsi="Cambria Math" w:cs="Times New Roman"/>
            <w:color w:val="000000"/>
            <w:sz w:val="32"/>
            <w:szCs w:val="28"/>
            <w:lang w:val="en-US" w:eastAsia="ru-RU"/>
          </w:rPr>
          <m:t>A</m:t>
        </m:r>
      </m:oMath>
      <w:r w:rsidRPr="00272B1D">
        <w:rPr>
          <w:rFonts w:ascii="Times New Roman" w:eastAsia="Times New Roman" w:hAnsi="Times New Roman" w:cs="Times New Roman"/>
          <w:color w:val="000000"/>
          <w:sz w:val="32"/>
          <w:szCs w:val="28"/>
          <w:lang w:eastAsia="ru-RU"/>
        </w:rPr>
        <w:t xml:space="preserve"> </w:t>
      </w:r>
      <w:r w:rsidRPr="00272B1D">
        <w:rPr>
          <w:rFonts w:ascii="Times New Roman" w:eastAsia="Times New Roman" w:hAnsi="Times New Roman" w:cs="Times New Roman"/>
          <w:color w:val="000000"/>
          <w:sz w:val="28"/>
          <w:szCs w:val="28"/>
          <w:lang w:eastAsia="ru-RU"/>
        </w:rPr>
        <w:t xml:space="preserve">вырождена, т.е. </w:t>
      </w:r>
      <m:oMath>
        <m:r>
          <w:rPr>
            <w:rFonts w:ascii="Cambria Math" w:eastAsia="Times New Roman" w:hAnsi="Cambria Math" w:cs="Times New Roman"/>
            <w:color w:val="000000"/>
            <w:sz w:val="24"/>
            <w:szCs w:val="28"/>
            <w:lang w:val="en-US" w:eastAsia="ru-RU"/>
          </w:rPr>
          <m:t>det</m:t>
        </m:r>
        <m:r>
          <w:rPr>
            <w:rFonts w:ascii="Cambria Math" w:eastAsia="Times New Roman" w:hAnsi="Cambria Math" w:cs="Times New Roman"/>
            <w:color w:val="000000"/>
            <w:sz w:val="28"/>
            <w:szCs w:val="28"/>
            <w:lang w:val="en-US" w:eastAsia="ru-RU"/>
          </w:rPr>
          <m:t>A</m:t>
        </m:r>
        <m:r>
          <w:rPr>
            <w:rFonts w:ascii="Cambria Math" w:eastAsia="Times New Roman" w:hAnsi="Cambria Math" w:cs="Times New Roman"/>
            <w:color w:val="000000"/>
            <w:sz w:val="28"/>
            <w:szCs w:val="28"/>
            <w:lang w:eastAsia="ru-RU"/>
          </w:rPr>
          <m:t>=</m:t>
        </m:r>
        <m:d>
          <m:dPr>
            <m:begChr m:val="|"/>
            <m:endChr m:val="|"/>
            <m:ctrlPr>
              <w:rPr>
                <w:rFonts w:ascii="Cambria Math" w:eastAsia="Times New Roman" w:hAnsi="Cambria Math" w:cs="Times New Roman"/>
                <w:i/>
                <w:color w:val="000000"/>
                <w:sz w:val="28"/>
                <w:szCs w:val="28"/>
                <w:lang w:val="en-US" w:eastAsia="ru-RU"/>
              </w:rPr>
            </m:ctrlPr>
          </m:dPr>
          <m:e>
            <m:r>
              <w:rPr>
                <w:rFonts w:ascii="Cambria Math" w:eastAsia="Times New Roman" w:hAnsi="Cambria Math" w:cs="Times New Roman"/>
                <w:color w:val="000000"/>
                <w:sz w:val="28"/>
                <w:szCs w:val="28"/>
                <w:lang w:val="en-US" w:eastAsia="ru-RU"/>
              </w:rPr>
              <m:t>A</m:t>
            </m:r>
          </m:e>
        </m:d>
        <m:r>
          <w:rPr>
            <w:rFonts w:ascii="Cambria Math" w:eastAsia="Times New Roman" w:hAnsi="Cambria Math" w:cs="Times New Roman"/>
            <w:color w:val="000000"/>
            <w:sz w:val="28"/>
            <w:szCs w:val="28"/>
            <w:lang w:eastAsia="ru-RU"/>
          </w:rPr>
          <m:t>=0</m:t>
        </m:r>
      </m:oMath>
      <w:r w:rsidRPr="00272B1D">
        <w:rPr>
          <w:rFonts w:ascii="Times New Roman" w:eastAsia="Times New Roman" w:hAnsi="Times New Roman" w:cs="Times New Roman"/>
          <w:color w:val="000000"/>
          <w:sz w:val="28"/>
          <w:szCs w:val="28"/>
          <w:lang w:eastAsia="ru-RU"/>
        </w:rPr>
        <w:t xml:space="preserve">, то </w:t>
      </w:r>
      <m:oMath>
        <m:sSub>
          <m:sSubPr>
            <m:ctrlPr>
              <w:rPr>
                <w:rFonts w:ascii="Cambria Math" w:eastAsia="Times New Roman" w:hAnsi="Cambria Math" w:cs="Times New Roman"/>
                <w:i/>
                <w:color w:val="000000"/>
                <w:sz w:val="32"/>
                <w:szCs w:val="28"/>
                <w:lang w:val="en-US" w:eastAsia="ru-RU"/>
              </w:rPr>
            </m:ctrlPr>
          </m:sSubPr>
          <m:e>
            <m:r>
              <w:rPr>
                <w:rFonts w:ascii="Cambria Math" w:eastAsia="Times New Roman" w:hAnsi="Cambria Math" w:cs="Times New Roman"/>
                <w:color w:val="000000"/>
                <w:sz w:val="32"/>
                <w:szCs w:val="28"/>
                <w:lang w:val="en-US" w:eastAsia="ru-RU"/>
              </w:rPr>
              <m:t>λ</m:t>
            </m:r>
          </m:e>
          <m:sub>
            <m:r>
              <w:rPr>
                <w:rFonts w:ascii="Cambria Math" w:eastAsia="Times New Roman" w:hAnsi="Cambria Math" w:cs="Times New Roman"/>
                <w:color w:val="000000"/>
                <w:sz w:val="32"/>
                <w:szCs w:val="28"/>
                <w:lang w:val="en-US" w:eastAsia="ru-RU"/>
              </w:rPr>
              <m:t>max</m:t>
            </m:r>
          </m:sub>
        </m:sSub>
        <m:r>
          <w:rPr>
            <w:rFonts w:ascii="Cambria Math" w:eastAsia="Times New Roman" w:hAnsi="Cambria Math" w:cs="Times New Roman"/>
            <w:color w:val="000000"/>
            <w:sz w:val="32"/>
            <w:szCs w:val="28"/>
            <w:lang w:eastAsia="ru-RU"/>
          </w:rPr>
          <m:t>=</m:t>
        </m:r>
        <m:r>
          <w:rPr>
            <w:rFonts w:ascii="Cambria Math" w:eastAsia="Times New Roman" w:hAnsi="Cambria Math" w:cs="Times New Roman"/>
            <w:color w:val="000000"/>
            <w:sz w:val="32"/>
            <w:szCs w:val="28"/>
            <w:lang w:val="en-US" w:eastAsia="ru-RU"/>
          </w:rPr>
          <m:t>n</m:t>
        </m:r>
      </m:oMath>
      <w:r w:rsidRPr="00272B1D">
        <w:rPr>
          <w:rFonts w:ascii="Times New Roman" w:eastAsia="Times New Roman" w:hAnsi="Times New Roman" w:cs="Times New Roman"/>
          <w:color w:val="000000"/>
          <w:sz w:val="32"/>
          <w:szCs w:val="28"/>
          <w:lang w:eastAsia="ru-RU"/>
        </w:rPr>
        <w:t>;</w:t>
      </w:r>
    </w:p>
    <w:p w:rsidR="00D13C09" w:rsidRPr="00272B1D"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32"/>
          <w:szCs w:val="28"/>
          <w:lang w:eastAsia="ru-RU"/>
        </w:rPr>
      </w:pPr>
      <w:r w:rsidRPr="00272B1D">
        <w:rPr>
          <w:rFonts w:ascii="Times New Roman" w:eastAsia="Times New Roman" w:hAnsi="Times New Roman" w:cs="Times New Roman"/>
          <w:color w:val="000000"/>
          <w:sz w:val="28"/>
          <w:szCs w:val="28"/>
          <w:lang w:eastAsia="ru-RU"/>
        </w:rPr>
        <w:t xml:space="preserve">2) если </w:t>
      </w:r>
      <m:oMath>
        <m:r>
          <w:rPr>
            <w:rFonts w:ascii="Cambria Math" w:eastAsia="Times New Roman" w:hAnsi="Cambria Math" w:cs="Times New Roman"/>
            <w:color w:val="000000"/>
            <w:sz w:val="32"/>
            <w:szCs w:val="28"/>
            <w:lang w:val="en-US" w:eastAsia="ru-RU"/>
          </w:rPr>
          <m:t>A</m:t>
        </m:r>
      </m:oMath>
      <w:r w:rsidRPr="00272B1D">
        <w:rPr>
          <w:rFonts w:ascii="Times New Roman" w:eastAsia="Times New Roman" w:hAnsi="Times New Roman" w:cs="Times New Roman"/>
          <w:color w:val="000000"/>
          <w:sz w:val="32"/>
          <w:szCs w:val="28"/>
          <w:lang w:eastAsia="ru-RU"/>
        </w:rPr>
        <w:t xml:space="preserve"> </w:t>
      </w:r>
      <w:r w:rsidRPr="00312732">
        <w:rPr>
          <w:rFonts w:ascii="Times New Roman" w:eastAsia="Times New Roman" w:hAnsi="Times New Roman" w:cs="Times New Roman"/>
          <w:i/>
          <w:color w:val="000000"/>
          <w:sz w:val="28"/>
          <w:szCs w:val="28"/>
          <w:lang w:eastAsia="ru-RU"/>
        </w:rPr>
        <w:t>не</w:t>
      </w:r>
      <w:r w:rsidRPr="00272B1D">
        <w:rPr>
          <w:rFonts w:ascii="Times New Roman" w:eastAsia="Times New Roman" w:hAnsi="Times New Roman" w:cs="Times New Roman"/>
          <w:color w:val="000000"/>
          <w:sz w:val="32"/>
          <w:szCs w:val="28"/>
          <w:lang w:eastAsia="ru-RU"/>
        </w:rPr>
        <w:t xml:space="preserve"> </w:t>
      </w:r>
      <w:r w:rsidRPr="00272B1D">
        <w:rPr>
          <w:rFonts w:ascii="Times New Roman" w:eastAsia="Times New Roman" w:hAnsi="Times New Roman" w:cs="Times New Roman"/>
          <w:color w:val="000000"/>
          <w:sz w:val="28"/>
          <w:szCs w:val="28"/>
          <w:lang w:eastAsia="ru-RU"/>
        </w:rPr>
        <w:t xml:space="preserve">вырождена, т.е. </w:t>
      </w:r>
      <m:oMath>
        <m:r>
          <w:rPr>
            <w:rFonts w:ascii="Cambria Math" w:eastAsia="Times New Roman" w:hAnsi="Cambria Math" w:cs="Times New Roman"/>
            <w:color w:val="000000"/>
            <w:sz w:val="24"/>
            <w:szCs w:val="28"/>
            <w:lang w:val="en-US" w:eastAsia="ru-RU"/>
          </w:rPr>
          <m:t>det</m:t>
        </m:r>
        <m:r>
          <w:rPr>
            <w:rFonts w:ascii="Cambria Math" w:eastAsia="Times New Roman" w:hAnsi="Cambria Math" w:cs="Times New Roman"/>
            <w:color w:val="000000"/>
            <w:sz w:val="28"/>
            <w:szCs w:val="28"/>
            <w:lang w:val="en-US" w:eastAsia="ru-RU"/>
          </w:rPr>
          <m:t>A</m:t>
        </m:r>
        <m:r>
          <w:rPr>
            <w:rFonts w:ascii="Cambria Math" w:eastAsia="Times New Roman" w:hAnsi="Cambria Math" w:cs="Times New Roman"/>
            <w:color w:val="000000"/>
            <w:sz w:val="28"/>
            <w:szCs w:val="28"/>
            <w:lang w:eastAsia="ru-RU"/>
          </w:rPr>
          <m:t>=</m:t>
        </m:r>
        <m:d>
          <m:dPr>
            <m:begChr m:val="|"/>
            <m:endChr m:val="|"/>
            <m:ctrlPr>
              <w:rPr>
                <w:rFonts w:ascii="Cambria Math" w:eastAsia="Times New Roman" w:hAnsi="Cambria Math" w:cs="Times New Roman"/>
                <w:i/>
                <w:color w:val="000000"/>
                <w:sz w:val="28"/>
                <w:szCs w:val="28"/>
                <w:lang w:val="en-US" w:eastAsia="ru-RU"/>
              </w:rPr>
            </m:ctrlPr>
          </m:dPr>
          <m:e>
            <m:r>
              <w:rPr>
                <w:rFonts w:ascii="Cambria Math" w:eastAsia="Times New Roman" w:hAnsi="Cambria Math" w:cs="Times New Roman"/>
                <w:color w:val="000000"/>
                <w:sz w:val="28"/>
                <w:szCs w:val="28"/>
                <w:lang w:val="en-US" w:eastAsia="ru-RU"/>
              </w:rPr>
              <m:t>A</m:t>
            </m:r>
          </m:e>
        </m:d>
        <m:r>
          <w:rPr>
            <w:rFonts w:ascii="Cambria Math" w:eastAsia="Times New Roman" w:hAnsi="Cambria Math" w:cs="Times New Roman"/>
            <w:color w:val="000000"/>
            <w:sz w:val="28"/>
            <w:szCs w:val="28"/>
            <w:lang w:eastAsia="ru-RU"/>
          </w:rPr>
          <m:t>≠0</m:t>
        </m:r>
      </m:oMath>
      <w:r w:rsidRPr="00272B1D">
        <w:rPr>
          <w:rFonts w:ascii="Times New Roman" w:eastAsia="Times New Roman" w:hAnsi="Times New Roman" w:cs="Times New Roman"/>
          <w:color w:val="000000"/>
          <w:sz w:val="28"/>
          <w:szCs w:val="28"/>
          <w:lang w:eastAsia="ru-RU"/>
        </w:rPr>
        <w:t xml:space="preserve">, то </w:t>
      </w:r>
      <m:oMath>
        <m:sSub>
          <m:sSubPr>
            <m:ctrlPr>
              <w:rPr>
                <w:rFonts w:ascii="Cambria Math" w:eastAsia="Times New Roman" w:hAnsi="Cambria Math" w:cs="Times New Roman"/>
                <w:i/>
                <w:color w:val="000000"/>
                <w:sz w:val="32"/>
                <w:szCs w:val="28"/>
                <w:lang w:val="en-US" w:eastAsia="ru-RU"/>
              </w:rPr>
            </m:ctrlPr>
          </m:sSubPr>
          <m:e>
            <m:r>
              <w:rPr>
                <w:rFonts w:ascii="Cambria Math" w:eastAsia="Times New Roman" w:hAnsi="Cambria Math" w:cs="Times New Roman"/>
                <w:color w:val="000000"/>
                <w:sz w:val="32"/>
                <w:szCs w:val="28"/>
                <w:lang w:val="en-US" w:eastAsia="ru-RU"/>
              </w:rPr>
              <m:t>λ</m:t>
            </m:r>
          </m:e>
          <m:sub>
            <m:r>
              <w:rPr>
                <w:rFonts w:ascii="Cambria Math" w:eastAsia="Times New Roman" w:hAnsi="Cambria Math" w:cs="Times New Roman"/>
                <w:color w:val="000000"/>
                <w:sz w:val="32"/>
                <w:szCs w:val="28"/>
                <w:lang w:val="en-US" w:eastAsia="ru-RU"/>
              </w:rPr>
              <m:t>max</m:t>
            </m:r>
          </m:sub>
        </m:sSub>
        <m:r>
          <w:rPr>
            <w:rFonts w:ascii="Cambria Math" w:eastAsia="Times New Roman" w:hAnsi="Cambria Math" w:cs="Times New Roman"/>
            <w:color w:val="000000"/>
            <w:sz w:val="32"/>
            <w:szCs w:val="28"/>
            <w:lang w:eastAsia="ru-RU"/>
          </w:rPr>
          <m:t>&gt;</m:t>
        </m:r>
        <m:r>
          <w:rPr>
            <w:rFonts w:ascii="Cambria Math" w:eastAsia="Times New Roman" w:hAnsi="Cambria Math" w:cs="Times New Roman"/>
            <w:color w:val="000000"/>
            <w:sz w:val="32"/>
            <w:szCs w:val="28"/>
            <w:lang w:val="en-US" w:eastAsia="ru-RU"/>
          </w:rPr>
          <m:t>n</m:t>
        </m:r>
      </m:oMath>
      <w:r w:rsidRPr="00272B1D">
        <w:rPr>
          <w:rFonts w:ascii="Times New Roman" w:eastAsia="Times New Roman" w:hAnsi="Times New Roman" w:cs="Times New Roman"/>
          <w:color w:val="000000"/>
          <w:sz w:val="32"/>
          <w:szCs w:val="28"/>
          <w:lang w:eastAsia="ru-RU"/>
        </w:rPr>
        <w:t>;</w:t>
      </w:r>
    </w:p>
    <w:p w:rsidR="00D13C09" w:rsidRPr="00272B1D"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Отсюда</w:t>
      </w:r>
    </w:p>
    <w:p w:rsidR="00D13C09" w:rsidRPr="00272B1D"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В случае 1) погрешность вычислений равна 0, а в случае 2) имеется ненулевая погрешность.</w:t>
      </w:r>
    </w:p>
    <w:p w:rsidR="00D13C09" w:rsidRPr="00272B1D"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Погрешность называется «оценка согласованности» (ОС).</w:t>
      </w:r>
    </w:p>
    <w:p w:rsidR="00D13C09" w:rsidRPr="00272B1D"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32"/>
          <w:szCs w:val="28"/>
          <w:lang w:eastAsia="ru-RU"/>
        </w:rPr>
      </w:pPr>
      <w:r w:rsidRPr="00272B1D">
        <w:rPr>
          <w:rFonts w:ascii="Times New Roman" w:eastAsia="Times New Roman" w:hAnsi="Times New Roman" w:cs="Times New Roman"/>
          <w:color w:val="000000"/>
          <w:sz w:val="28"/>
          <w:szCs w:val="28"/>
          <w:lang w:eastAsia="ru-RU"/>
        </w:rPr>
        <w:t xml:space="preserve">Оценка эффективности деятельности Счетного Комитета при проведении внешнего аудита определяется как компоненты вектора </w:t>
      </w:r>
      <m:oMath>
        <m:r>
          <w:rPr>
            <w:rFonts w:ascii="Cambria Math" w:eastAsia="Times New Roman" w:hAnsi="Cambria Math" w:cs="Times New Roman"/>
            <w:color w:val="000000"/>
            <w:sz w:val="36"/>
            <w:szCs w:val="28"/>
            <w:lang w:eastAsia="ru-RU"/>
          </w:rPr>
          <m:t>x</m:t>
        </m:r>
      </m:oMath>
      <w:r w:rsidRPr="00272B1D">
        <w:rPr>
          <w:rFonts w:ascii="Times New Roman" w:eastAsia="Times New Roman" w:hAnsi="Times New Roman" w:cs="Times New Roman"/>
          <w:color w:val="000000"/>
          <w:sz w:val="28"/>
          <w:szCs w:val="28"/>
          <w:lang w:eastAsia="ru-RU"/>
        </w:rPr>
        <w:t xml:space="preserve">. Компоненты вектора </w:t>
      </w:r>
      <m:oMath>
        <m:r>
          <w:rPr>
            <w:rFonts w:ascii="Cambria Math" w:eastAsia="Times New Roman" w:hAnsi="Cambria Math" w:cs="Times New Roman"/>
            <w:color w:val="000000"/>
            <w:sz w:val="28"/>
            <w:szCs w:val="28"/>
            <w:lang w:eastAsia="ru-RU"/>
          </w:rPr>
          <m:t>x</m:t>
        </m:r>
      </m:oMath>
      <w:r w:rsidRPr="00272B1D">
        <w:rPr>
          <w:rFonts w:ascii="Times New Roman" w:eastAsia="Times New Roman" w:hAnsi="Times New Roman" w:cs="Times New Roman"/>
          <w:color w:val="000000"/>
          <w:sz w:val="28"/>
          <w:szCs w:val="28"/>
          <w:lang w:eastAsia="ru-RU"/>
        </w:rPr>
        <w:t xml:space="preserve"> обозначим </w:t>
      </w:r>
      <m:oMath>
        <m:r>
          <w:rPr>
            <w:rFonts w:ascii="Cambria Math" w:eastAsia="Times New Roman" w:hAnsi="Cambria Math" w:cs="Times New Roman"/>
            <w:color w:val="000000"/>
            <w:sz w:val="32"/>
            <w:szCs w:val="28"/>
            <w:lang w:eastAsia="ru-RU"/>
          </w:rPr>
          <m:t>x=</m:t>
        </m:r>
        <m:d>
          <m:dPr>
            <m:ctrlPr>
              <w:rPr>
                <w:rFonts w:ascii="Cambria Math" w:eastAsia="Times New Roman" w:hAnsi="Cambria Math" w:cs="Times New Roman"/>
                <w:i/>
                <w:color w:val="000000"/>
                <w:sz w:val="32"/>
                <w:szCs w:val="28"/>
                <w:lang w:eastAsia="ru-RU"/>
              </w:rPr>
            </m:ctrlPr>
          </m:dPr>
          <m:e>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α</m:t>
                </m:r>
              </m:e>
              <m:sub>
                <m:r>
                  <w:rPr>
                    <w:rFonts w:ascii="Cambria Math" w:eastAsia="Times New Roman" w:hAnsi="Cambria Math" w:cs="Times New Roman"/>
                    <w:color w:val="000000"/>
                    <w:sz w:val="32"/>
                    <w:szCs w:val="28"/>
                    <w:lang w:eastAsia="ru-RU"/>
                  </w:rPr>
                  <m:t>1</m:t>
                </m:r>
              </m:sub>
            </m:sSub>
            <m:r>
              <w:rPr>
                <w:rFonts w:ascii="Cambria Math" w:eastAsia="Times New Roman" w:hAnsi="Cambria Math" w:cs="Times New Roman"/>
                <w:color w:val="000000"/>
                <w:sz w:val="32"/>
                <w:szCs w:val="28"/>
                <w:lang w:eastAsia="ru-RU"/>
              </w:rPr>
              <m:t xml:space="preserve">, …,  </m:t>
            </m:r>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α</m:t>
                </m:r>
              </m:e>
              <m:sub>
                <m:r>
                  <w:rPr>
                    <w:rFonts w:ascii="Cambria Math" w:eastAsia="Times New Roman" w:hAnsi="Cambria Math" w:cs="Times New Roman"/>
                    <w:color w:val="000000"/>
                    <w:sz w:val="32"/>
                    <w:szCs w:val="28"/>
                    <w:lang w:eastAsia="ru-RU"/>
                  </w:rPr>
                  <m:t>4</m:t>
                </m:r>
              </m:sub>
            </m:sSub>
          </m:e>
        </m:d>
      </m:oMath>
      <w:r w:rsidRPr="00272B1D">
        <w:rPr>
          <w:rFonts w:ascii="Times New Roman" w:eastAsia="Times New Roman" w:hAnsi="Times New Roman" w:cs="Times New Roman"/>
          <w:color w:val="000000"/>
          <w:sz w:val="32"/>
          <w:szCs w:val="28"/>
          <w:lang w:eastAsia="ru-RU"/>
        </w:rPr>
        <w:t>.</w:t>
      </w:r>
    </w:p>
    <w:p w:rsidR="00D13C09" w:rsidRPr="00272B1D"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val="en-US" w:eastAsia="ru-RU"/>
        </w:rPr>
        <w:t>C</w:t>
      </w:r>
      <w:r w:rsidRPr="00272B1D">
        <w:rPr>
          <w:rFonts w:ascii="Times New Roman" w:eastAsia="Times New Roman" w:hAnsi="Times New Roman" w:cs="Times New Roman"/>
          <w:color w:val="000000"/>
          <w:sz w:val="28"/>
          <w:szCs w:val="28"/>
          <w:lang w:eastAsia="ru-RU"/>
        </w:rPr>
        <w:t xml:space="preserve"> другой стороны, вектор </w:t>
      </w:r>
      <m:oMath>
        <m:r>
          <w:rPr>
            <w:rFonts w:ascii="Cambria Math" w:eastAsia="Times New Roman" w:hAnsi="Cambria Math" w:cs="Times New Roman"/>
            <w:color w:val="000000"/>
            <w:sz w:val="28"/>
            <w:szCs w:val="28"/>
            <w:lang w:eastAsia="ru-RU"/>
          </w:rPr>
          <m:t>x</m:t>
        </m:r>
      </m:oMath>
      <w:r w:rsidRPr="00272B1D">
        <w:rPr>
          <w:rFonts w:ascii="Times New Roman" w:eastAsia="Times New Roman" w:hAnsi="Times New Roman" w:cs="Times New Roman"/>
          <w:color w:val="000000"/>
          <w:sz w:val="28"/>
          <w:szCs w:val="28"/>
          <w:lang w:eastAsia="ru-RU"/>
        </w:rPr>
        <w:t xml:space="preserve"> определяется усреднением среднего геометрического строк матрицы парных сравнений. К примеру, приведем для матрицы порядка 4:</w:t>
      </w:r>
    </w:p>
    <w:p w:rsidR="00D13C09" w:rsidRPr="00272B1D" w:rsidRDefault="00D13C09" w:rsidP="00312732">
      <w:pPr>
        <w:tabs>
          <w:tab w:val="right" w:leader="dot" w:pos="-5670"/>
          <w:tab w:val="left" w:pos="709"/>
        </w:tabs>
        <w:spacing w:after="0" w:line="240" w:lineRule="auto"/>
        <w:ind w:right="-1"/>
        <w:jc w:val="right"/>
        <w:rPr>
          <w:rFonts w:ascii="Times New Roman" w:eastAsia="Times New Roman" w:hAnsi="Times New Roman" w:cs="Times New Roman"/>
          <w:color w:val="000000"/>
          <w:sz w:val="32"/>
          <w:szCs w:val="28"/>
          <w:lang w:eastAsia="ru-RU"/>
        </w:rPr>
      </w:pPr>
      <m:oMath>
        <m:r>
          <w:rPr>
            <w:rFonts w:ascii="Cambria Math" w:eastAsia="Times New Roman" w:hAnsi="Cambria Math" w:cs="Times New Roman"/>
            <w:color w:val="000000"/>
            <w:sz w:val="35"/>
            <w:szCs w:val="35"/>
            <w:lang w:val="en-US" w:eastAsia="ru-RU"/>
          </w:rPr>
          <m:t>A</m:t>
        </m:r>
        <m:r>
          <w:rPr>
            <w:rFonts w:ascii="Cambria Math" w:eastAsia="Times New Roman" w:hAnsi="Cambria Math" w:cs="Times New Roman"/>
            <w:color w:val="000000"/>
            <w:sz w:val="35"/>
            <w:szCs w:val="35"/>
            <w:lang w:eastAsia="ru-RU"/>
          </w:rPr>
          <m:t>=</m:t>
        </m:r>
        <m:d>
          <m:dPr>
            <m:ctrlPr>
              <w:rPr>
                <w:rFonts w:ascii="Cambria Math" w:eastAsia="Times New Roman" w:hAnsi="Cambria Math" w:cs="Times New Roman"/>
                <w:i/>
                <w:color w:val="000000"/>
                <w:sz w:val="35"/>
                <w:szCs w:val="35"/>
                <w:lang w:val="en-US" w:eastAsia="ru-RU"/>
              </w:rPr>
            </m:ctrlPr>
          </m:dPr>
          <m:e>
            <m:eqArr>
              <m:eqArrPr>
                <m:ctrlPr>
                  <w:rPr>
                    <w:rFonts w:ascii="Cambria Math" w:eastAsia="Times New Roman" w:hAnsi="Cambria Math" w:cs="Times New Roman"/>
                    <w:i/>
                    <w:color w:val="000000"/>
                    <w:sz w:val="35"/>
                    <w:szCs w:val="35"/>
                    <w:lang w:val="en-US" w:eastAsia="ru-RU"/>
                  </w:rPr>
                </m:ctrlPr>
              </m:eqArrPr>
              <m:e>
                <m:r>
                  <w:rPr>
                    <w:rFonts w:ascii="Cambria Math" w:eastAsia="Times New Roman" w:hAnsi="Cambria Math" w:cs="Times New Roman"/>
                    <w:color w:val="000000"/>
                    <w:sz w:val="35"/>
                    <w:szCs w:val="35"/>
                    <w:lang w:eastAsia="ru-RU"/>
                  </w:rPr>
                  <m:t xml:space="preserve">1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den>
                </m:f>
                <m:r>
                  <w:rPr>
                    <w:rFonts w:ascii="Cambria Math" w:eastAsia="Times New Roman" w:hAnsi="Cambria Math" w:cs="Times New Roman"/>
                    <w:color w:val="000000"/>
                    <w:sz w:val="35"/>
                    <w:szCs w:val="35"/>
                    <w:lang w:eastAsia="ru-RU"/>
                  </w:rPr>
                  <m:t xml:space="preserve">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den>
                </m:f>
                <m:r>
                  <w:rPr>
                    <w:rFonts w:ascii="Cambria Math" w:eastAsia="Times New Roman" w:hAnsi="Cambria Math" w:cs="Times New Roman"/>
                    <w:color w:val="000000"/>
                    <w:sz w:val="35"/>
                    <w:szCs w:val="35"/>
                    <w:lang w:eastAsia="ru-RU"/>
                  </w:rPr>
                  <m:t xml:space="preserve">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den>
                </m:f>
              </m:e>
              <m:e>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den>
                </m:f>
                <m:r>
                  <w:rPr>
                    <w:rFonts w:ascii="Cambria Math" w:eastAsia="Times New Roman" w:hAnsi="Cambria Math" w:cs="Times New Roman"/>
                    <w:color w:val="000000"/>
                    <w:sz w:val="35"/>
                    <w:szCs w:val="35"/>
                    <w:lang w:eastAsia="ru-RU"/>
                  </w:rPr>
                  <m:t xml:space="preserve">     1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den>
                </m:f>
                <m:r>
                  <w:rPr>
                    <w:rFonts w:ascii="Cambria Math" w:eastAsia="Times New Roman" w:hAnsi="Cambria Math" w:cs="Times New Roman"/>
                    <w:color w:val="000000"/>
                    <w:sz w:val="35"/>
                    <w:szCs w:val="35"/>
                    <w:lang w:eastAsia="ru-RU"/>
                  </w:rPr>
                  <m:t xml:space="preserve">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den>
                </m:f>
                <m:ctrlPr>
                  <w:rPr>
                    <w:rFonts w:ascii="Cambria Math" w:eastAsia="Cambria Math" w:hAnsi="Cambria Math" w:cs="Cambria Math"/>
                    <w:i/>
                    <w:color w:val="000000"/>
                    <w:sz w:val="35"/>
                    <w:szCs w:val="35"/>
                    <w:lang w:val="en-US" w:eastAsia="ru-RU"/>
                  </w:rPr>
                </m:ctrlPr>
              </m:e>
              <m:e>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den>
                </m:f>
                <m:r>
                  <w:rPr>
                    <w:rFonts w:ascii="Cambria Math" w:eastAsia="Times New Roman" w:hAnsi="Cambria Math" w:cs="Times New Roman"/>
                    <w:color w:val="000000"/>
                    <w:sz w:val="35"/>
                    <w:szCs w:val="35"/>
                    <w:lang w:eastAsia="ru-RU"/>
                  </w:rPr>
                  <m:t xml:space="preserve">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den>
                </m:f>
                <m:r>
                  <w:rPr>
                    <w:rFonts w:ascii="Cambria Math" w:eastAsia="Times New Roman" w:hAnsi="Cambria Math" w:cs="Times New Roman"/>
                    <w:color w:val="000000"/>
                    <w:sz w:val="35"/>
                    <w:szCs w:val="35"/>
                    <w:lang w:eastAsia="ru-RU"/>
                  </w:rPr>
                  <m:t xml:space="preserve">     1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den>
                </m:f>
                <m:ctrlPr>
                  <w:rPr>
                    <w:rFonts w:ascii="Cambria Math" w:eastAsia="Cambria Math" w:hAnsi="Cambria Math" w:cs="Cambria Math"/>
                    <w:i/>
                    <w:color w:val="000000"/>
                    <w:sz w:val="35"/>
                    <w:szCs w:val="35"/>
                    <w:lang w:val="en-US" w:eastAsia="ru-RU"/>
                  </w:rPr>
                </m:ctrlPr>
              </m:e>
              <m:e>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den>
                </m:f>
                <m:r>
                  <w:rPr>
                    <w:rFonts w:ascii="Cambria Math" w:eastAsia="Times New Roman" w:hAnsi="Cambria Math" w:cs="Times New Roman"/>
                    <w:color w:val="000000"/>
                    <w:sz w:val="35"/>
                    <w:szCs w:val="35"/>
                    <w:lang w:eastAsia="ru-RU"/>
                  </w:rPr>
                  <m:t xml:space="preserve">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den>
                </m:f>
                <m:r>
                  <w:rPr>
                    <w:rFonts w:ascii="Cambria Math" w:eastAsia="Times New Roman" w:hAnsi="Cambria Math" w:cs="Times New Roman"/>
                    <w:color w:val="000000"/>
                    <w:sz w:val="35"/>
                    <w:szCs w:val="35"/>
                    <w:lang w:eastAsia="ru-RU"/>
                  </w:rPr>
                  <m:t xml:space="preserve">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den>
                </m:f>
                <m:r>
                  <w:rPr>
                    <w:rFonts w:ascii="Cambria Math" w:eastAsia="Times New Roman" w:hAnsi="Cambria Math" w:cs="Times New Roman"/>
                    <w:color w:val="000000"/>
                    <w:sz w:val="35"/>
                    <w:szCs w:val="35"/>
                    <w:lang w:eastAsia="ru-RU"/>
                  </w:rPr>
                  <m:t xml:space="preserve">     1</m:t>
                </m:r>
              </m:e>
            </m:eqArr>
          </m:e>
        </m:d>
        <m:r>
          <w:rPr>
            <w:rFonts w:ascii="Cambria Math" w:eastAsia="Times New Roman" w:hAnsi="Cambria Math" w:cs="Times New Roman"/>
            <w:color w:val="000000"/>
            <w:sz w:val="35"/>
            <w:szCs w:val="35"/>
            <w:lang w:eastAsia="ru-RU"/>
          </w:rPr>
          <m:t>→</m:t>
        </m:r>
        <m:d>
          <m:dPr>
            <m:ctrlPr>
              <w:rPr>
                <w:rFonts w:ascii="Cambria Math" w:eastAsia="Times New Roman" w:hAnsi="Cambria Math" w:cs="Times New Roman"/>
                <w:i/>
                <w:color w:val="000000"/>
                <w:sz w:val="35"/>
                <w:szCs w:val="35"/>
                <w:lang w:val="en-US" w:eastAsia="ru-RU"/>
              </w:rPr>
            </m:ctrlPr>
          </m:dPr>
          <m:e>
            <m:eqArr>
              <m:eqArrPr>
                <m:ctrlPr>
                  <w:rPr>
                    <w:rFonts w:ascii="Cambria Math" w:eastAsia="Times New Roman" w:hAnsi="Cambria Math" w:cs="Times New Roman"/>
                    <w:i/>
                    <w:color w:val="000000"/>
                    <w:sz w:val="35"/>
                    <w:szCs w:val="35"/>
                    <w:lang w:val="en-US" w:eastAsia="ru-RU"/>
                  </w:rPr>
                </m:ctrlPr>
              </m:eqArrPr>
              <m:e>
                <m:rad>
                  <m:radPr>
                    <m:ctrlPr>
                      <w:rPr>
                        <w:rFonts w:ascii="Cambria Math" w:eastAsia="Times New Roman" w:hAnsi="Cambria Math" w:cs="Times New Roman"/>
                        <w:i/>
                        <w:color w:val="000000"/>
                        <w:sz w:val="35"/>
                        <w:szCs w:val="35"/>
                        <w:lang w:val="en-US" w:eastAsia="ru-RU"/>
                      </w:rPr>
                    </m:ctrlPr>
                  </m:radPr>
                  <m:deg>
                    <m:r>
                      <w:rPr>
                        <w:rFonts w:ascii="Cambria Math" w:eastAsia="Times New Roman" w:hAnsi="Cambria Math" w:cs="Times New Roman"/>
                        <w:color w:val="000000"/>
                        <w:sz w:val="35"/>
                        <w:szCs w:val="35"/>
                        <w:lang w:eastAsia="ru-RU"/>
                      </w:rPr>
                      <m:t>4</m:t>
                    </m:r>
                  </m:deg>
                  <m:e>
                    <m:r>
                      <w:rPr>
                        <w:rFonts w:ascii="Cambria Math" w:eastAsia="Times New Roman" w:hAnsi="Cambria Math" w:cs="Times New Roman"/>
                        <w:color w:val="000000"/>
                        <w:sz w:val="35"/>
                        <w:szCs w:val="35"/>
                        <w:lang w:eastAsia="ru-RU"/>
                      </w:rPr>
                      <m:t xml:space="preserve">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den>
                    </m:f>
                    <m:r>
                      <w:rPr>
                        <w:rFonts w:ascii="Cambria Math" w:eastAsia="Times New Roman" w:hAnsi="Cambria Math" w:cs="Times New Roman"/>
                        <w:color w:val="000000"/>
                        <w:sz w:val="35"/>
                        <w:szCs w:val="35"/>
                        <w:lang w:eastAsia="ru-RU"/>
                      </w:rPr>
                      <m:t>∙</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den>
                    </m:f>
                    <m:r>
                      <w:rPr>
                        <w:rFonts w:ascii="Cambria Math" w:eastAsia="Times New Roman" w:hAnsi="Cambria Math" w:cs="Times New Roman"/>
                        <w:color w:val="000000"/>
                        <w:sz w:val="35"/>
                        <w:szCs w:val="35"/>
                        <w:lang w:eastAsia="ru-RU"/>
                      </w:rPr>
                      <m:t>∙</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den>
                    </m:f>
                  </m:e>
                </m:rad>
                <m:r>
                  <w:rPr>
                    <w:rFonts w:ascii="Cambria Math" w:eastAsia="Times New Roman" w:hAnsi="Cambria Math" w:cs="Times New Roman"/>
                    <w:color w:val="000000"/>
                    <w:sz w:val="35"/>
                    <w:szCs w:val="35"/>
                    <w:lang w:eastAsia="ru-RU"/>
                  </w:rPr>
                  <m:t>=</m:t>
                </m:r>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β</m:t>
                    </m:r>
                  </m:e>
                  <m:sub>
                    <m:r>
                      <w:rPr>
                        <w:rFonts w:ascii="Cambria Math" w:eastAsia="Times New Roman" w:hAnsi="Cambria Math" w:cs="Times New Roman"/>
                        <w:color w:val="000000"/>
                        <w:sz w:val="35"/>
                        <w:szCs w:val="35"/>
                        <w:lang w:eastAsia="ru-RU"/>
                      </w:rPr>
                      <m:t>1</m:t>
                    </m:r>
                  </m:sub>
                </m:sSub>
              </m:e>
              <m:e>
                <m:rad>
                  <m:radPr>
                    <m:ctrlPr>
                      <w:rPr>
                        <w:rFonts w:ascii="Cambria Math" w:eastAsia="Times New Roman" w:hAnsi="Cambria Math" w:cs="Times New Roman"/>
                        <w:i/>
                        <w:color w:val="000000"/>
                        <w:sz w:val="35"/>
                        <w:szCs w:val="35"/>
                        <w:lang w:val="en-US" w:eastAsia="ru-RU"/>
                      </w:rPr>
                    </m:ctrlPr>
                  </m:radPr>
                  <m:deg>
                    <m:r>
                      <w:rPr>
                        <w:rFonts w:ascii="Cambria Math" w:eastAsia="Times New Roman" w:hAnsi="Cambria Math" w:cs="Times New Roman"/>
                        <w:color w:val="000000"/>
                        <w:sz w:val="35"/>
                        <w:szCs w:val="35"/>
                        <w:lang w:eastAsia="ru-RU"/>
                      </w:rPr>
                      <m:t>4</m:t>
                    </m:r>
                  </m:deg>
                  <m:e>
                    <m:r>
                      <w:rPr>
                        <w:rFonts w:ascii="Cambria Math" w:eastAsia="Times New Roman" w:hAnsi="Cambria Math" w:cs="Times New Roman"/>
                        <w:color w:val="000000"/>
                        <w:sz w:val="35"/>
                        <w:szCs w:val="35"/>
                        <w:lang w:eastAsia="ru-RU"/>
                      </w:rPr>
                      <m:t xml:space="preserve">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den>
                    </m:f>
                    <m:r>
                      <w:rPr>
                        <w:rFonts w:ascii="Cambria Math" w:eastAsia="Times New Roman" w:hAnsi="Cambria Math" w:cs="Times New Roman"/>
                        <w:color w:val="000000"/>
                        <w:sz w:val="35"/>
                        <w:szCs w:val="35"/>
                        <w:lang w:eastAsia="ru-RU"/>
                      </w:rPr>
                      <m:t>∙</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den>
                    </m:f>
                    <m:r>
                      <w:rPr>
                        <w:rFonts w:ascii="Cambria Math" w:eastAsia="Times New Roman" w:hAnsi="Cambria Math" w:cs="Times New Roman"/>
                        <w:color w:val="000000"/>
                        <w:sz w:val="35"/>
                        <w:szCs w:val="35"/>
                        <w:lang w:eastAsia="ru-RU"/>
                      </w:rPr>
                      <m:t>∙</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den>
                    </m:f>
                  </m:e>
                </m:rad>
                <m:r>
                  <w:rPr>
                    <w:rFonts w:ascii="Cambria Math" w:eastAsia="Times New Roman" w:hAnsi="Cambria Math" w:cs="Times New Roman"/>
                    <w:color w:val="000000"/>
                    <w:sz w:val="35"/>
                    <w:szCs w:val="35"/>
                    <w:lang w:eastAsia="ru-RU"/>
                  </w:rPr>
                  <m:t>=</m:t>
                </m:r>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β</m:t>
                    </m:r>
                  </m:e>
                  <m:sub>
                    <m:r>
                      <w:rPr>
                        <w:rFonts w:ascii="Cambria Math" w:eastAsia="Times New Roman" w:hAnsi="Cambria Math" w:cs="Times New Roman"/>
                        <w:color w:val="000000"/>
                        <w:sz w:val="35"/>
                        <w:szCs w:val="35"/>
                        <w:lang w:eastAsia="ru-RU"/>
                      </w:rPr>
                      <m:t>2</m:t>
                    </m:r>
                  </m:sub>
                </m:sSub>
                <m:ctrlPr>
                  <w:rPr>
                    <w:rFonts w:ascii="Cambria Math" w:eastAsia="Cambria Math" w:hAnsi="Cambria Math" w:cs="Cambria Math"/>
                    <w:i/>
                    <w:color w:val="000000"/>
                    <w:sz w:val="35"/>
                    <w:szCs w:val="35"/>
                    <w:lang w:val="en-US" w:eastAsia="ru-RU"/>
                  </w:rPr>
                </m:ctrlPr>
              </m:e>
              <m:e>
                <m:rad>
                  <m:radPr>
                    <m:ctrlPr>
                      <w:rPr>
                        <w:rFonts w:ascii="Cambria Math" w:eastAsia="Times New Roman" w:hAnsi="Cambria Math" w:cs="Times New Roman"/>
                        <w:i/>
                        <w:color w:val="000000"/>
                        <w:sz w:val="35"/>
                        <w:szCs w:val="35"/>
                        <w:lang w:val="en-US" w:eastAsia="ru-RU"/>
                      </w:rPr>
                    </m:ctrlPr>
                  </m:radPr>
                  <m:deg>
                    <m:r>
                      <w:rPr>
                        <w:rFonts w:ascii="Cambria Math" w:eastAsia="Times New Roman" w:hAnsi="Cambria Math" w:cs="Times New Roman"/>
                        <w:color w:val="000000"/>
                        <w:sz w:val="35"/>
                        <w:szCs w:val="35"/>
                        <w:lang w:eastAsia="ru-RU"/>
                      </w:rPr>
                      <m:t>4</m:t>
                    </m:r>
                  </m:deg>
                  <m:e>
                    <m:r>
                      <w:rPr>
                        <w:rFonts w:ascii="Cambria Math" w:eastAsia="Times New Roman" w:hAnsi="Cambria Math" w:cs="Times New Roman"/>
                        <w:color w:val="000000"/>
                        <w:sz w:val="35"/>
                        <w:szCs w:val="35"/>
                        <w:lang w:eastAsia="ru-RU"/>
                      </w:rPr>
                      <m:t xml:space="preserve">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den>
                    </m:f>
                    <m:r>
                      <w:rPr>
                        <w:rFonts w:ascii="Cambria Math" w:eastAsia="Times New Roman" w:hAnsi="Cambria Math" w:cs="Times New Roman"/>
                        <w:color w:val="000000"/>
                        <w:sz w:val="35"/>
                        <w:szCs w:val="35"/>
                        <w:lang w:eastAsia="ru-RU"/>
                      </w:rPr>
                      <m:t>∙</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den>
                    </m:f>
                    <m:r>
                      <w:rPr>
                        <w:rFonts w:ascii="Cambria Math" w:eastAsia="Times New Roman" w:hAnsi="Cambria Math" w:cs="Times New Roman"/>
                        <w:color w:val="000000"/>
                        <w:sz w:val="35"/>
                        <w:szCs w:val="35"/>
                        <w:lang w:eastAsia="ru-RU"/>
                      </w:rPr>
                      <m:t>∙</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den>
                    </m:f>
                  </m:e>
                </m:rad>
                <m:r>
                  <w:rPr>
                    <w:rFonts w:ascii="Cambria Math" w:eastAsia="Times New Roman" w:hAnsi="Cambria Math" w:cs="Times New Roman"/>
                    <w:color w:val="000000"/>
                    <w:sz w:val="35"/>
                    <w:szCs w:val="35"/>
                    <w:lang w:eastAsia="ru-RU"/>
                  </w:rPr>
                  <m:t>=</m:t>
                </m:r>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β</m:t>
                    </m:r>
                  </m:e>
                  <m:sub>
                    <m:r>
                      <w:rPr>
                        <w:rFonts w:ascii="Cambria Math" w:eastAsia="Times New Roman" w:hAnsi="Cambria Math" w:cs="Times New Roman"/>
                        <w:color w:val="000000"/>
                        <w:sz w:val="35"/>
                        <w:szCs w:val="35"/>
                        <w:lang w:eastAsia="ru-RU"/>
                      </w:rPr>
                      <m:t>3</m:t>
                    </m:r>
                  </m:sub>
                </m:sSub>
                <m:ctrlPr>
                  <w:rPr>
                    <w:rFonts w:ascii="Cambria Math" w:eastAsia="Cambria Math" w:hAnsi="Cambria Math" w:cs="Cambria Math"/>
                    <w:i/>
                    <w:color w:val="000000"/>
                    <w:sz w:val="35"/>
                    <w:szCs w:val="35"/>
                    <w:lang w:val="en-US" w:eastAsia="ru-RU"/>
                  </w:rPr>
                </m:ctrlPr>
              </m:e>
              <m:e>
                <m:rad>
                  <m:radPr>
                    <m:ctrlPr>
                      <w:rPr>
                        <w:rFonts w:ascii="Cambria Math" w:eastAsia="Times New Roman" w:hAnsi="Cambria Math" w:cs="Times New Roman"/>
                        <w:i/>
                        <w:color w:val="000000"/>
                        <w:sz w:val="35"/>
                        <w:szCs w:val="35"/>
                        <w:lang w:val="en-US" w:eastAsia="ru-RU"/>
                      </w:rPr>
                    </m:ctrlPr>
                  </m:radPr>
                  <m:deg>
                    <m:r>
                      <w:rPr>
                        <w:rFonts w:ascii="Cambria Math" w:eastAsia="Times New Roman" w:hAnsi="Cambria Math" w:cs="Times New Roman"/>
                        <w:color w:val="000000"/>
                        <w:sz w:val="35"/>
                        <w:szCs w:val="35"/>
                        <w:lang w:eastAsia="ru-RU"/>
                      </w:rPr>
                      <m:t>4</m:t>
                    </m:r>
                  </m:deg>
                  <m:e>
                    <m:r>
                      <w:rPr>
                        <w:rFonts w:ascii="Cambria Math" w:eastAsia="Times New Roman" w:hAnsi="Cambria Math" w:cs="Times New Roman"/>
                        <w:color w:val="000000"/>
                        <w:sz w:val="35"/>
                        <w:szCs w:val="35"/>
                        <w:lang w:eastAsia="ru-RU"/>
                      </w:rPr>
                      <m:t xml:space="preserve"> </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1</m:t>
                            </m:r>
                          </m:sub>
                        </m:sSub>
                      </m:den>
                    </m:f>
                    <m:r>
                      <w:rPr>
                        <w:rFonts w:ascii="Cambria Math" w:eastAsia="Times New Roman" w:hAnsi="Cambria Math" w:cs="Times New Roman"/>
                        <w:color w:val="000000"/>
                        <w:sz w:val="35"/>
                        <w:szCs w:val="35"/>
                        <w:lang w:eastAsia="ru-RU"/>
                      </w:rPr>
                      <m:t>∙</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2</m:t>
                            </m:r>
                          </m:sub>
                        </m:sSub>
                      </m:den>
                    </m:f>
                    <m:r>
                      <w:rPr>
                        <w:rFonts w:ascii="Cambria Math" w:eastAsia="Times New Roman" w:hAnsi="Cambria Math" w:cs="Times New Roman"/>
                        <w:color w:val="000000"/>
                        <w:sz w:val="35"/>
                        <w:szCs w:val="35"/>
                        <w:lang w:eastAsia="ru-RU"/>
                      </w:rPr>
                      <m:t>∙</m:t>
                    </m:r>
                    <m:f>
                      <m:fPr>
                        <m:ctrlPr>
                          <w:rPr>
                            <w:rFonts w:ascii="Cambria Math" w:eastAsia="Times New Roman" w:hAnsi="Cambria Math" w:cs="Times New Roman"/>
                            <w:i/>
                            <w:color w:val="000000"/>
                            <w:sz w:val="35"/>
                            <w:szCs w:val="35"/>
                            <w:lang w:val="en-US" w:eastAsia="ru-RU"/>
                          </w:rPr>
                        </m:ctrlPr>
                      </m:fPr>
                      <m:num>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4</m:t>
                            </m:r>
                          </m:sub>
                        </m:sSub>
                      </m:num>
                      <m:den>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ω</m:t>
                            </m:r>
                          </m:e>
                          <m:sub>
                            <m:r>
                              <w:rPr>
                                <w:rFonts w:ascii="Cambria Math" w:eastAsia="Times New Roman" w:hAnsi="Cambria Math" w:cs="Times New Roman"/>
                                <w:color w:val="000000"/>
                                <w:sz w:val="35"/>
                                <w:szCs w:val="35"/>
                                <w:lang w:eastAsia="ru-RU"/>
                              </w:rPr>
                              <m:t>3</m:t>
                            </m:r>
                          </m:sub>
                        </m:sSub>
                      </m:den>
                    </m:f>
                  </m:e>
                </m:rad>
                <m:r>
                  <w:rPr>
                    <w:rFonts w:ascii="Cambria Math" w:eastAsia="Times New Roman" w:hAnsi="Cambria Math" w:cs="Times New Roman"/>
                    <w:color w:val="000000"/>
                    <w:sz w:val="35"/>
                    <w:szCs w:val="35"/>
                    <w:lang w:eastAsia="ru-RU"/>
                  </w:rPr>
                  <m:t>=</m:t>
                </m:r>
                <m:sSub>
                  <m:sSubPr>
                    <m:ctrlPr>
                      <w:rPr>
                        <w:rFonts w:ascii="Cambria Math" w:eastAsia="Times New Roman" w:hAnsi="Cambria Math" w:cs="Times New Roman"/>
                        <w:i/>
                        <w:color w:val="000000"/>
                        <w:sz w:val="35"/>
                        <w:szCs w:val="35"/>
                        <w:lang w:val="en-US" w:eastAsia="ru-RU"/>
                      </w:rPr>
                    </m:ctrlPr>
                  </m:sSubPr>
                  <m:e>
                    <m:r>
                      <w:rPr>
                        <w:rFonts w:ascii="Cambria Math" w:eastAsia="Times New Roman" w:hAnsi="Cambria Math" w:cs="Times New Roman"/>
                        <w:color w:val="000000"/>
                        <w:sz w:val="35"/>
                        <w:szCs w:val="35"/>
                        <w:lang w:val="en-US" w:eastAsia="ru-RU"/>
                      </w:rPr>
                      <m:t>β</m:t>
                    </m:r>
                  </m:e>
                  <m:sub>
                    <m:r>
                      <w:rPr>
                        <w:rFonts w:ascii="Cambria Math" w:eastAsia="Times New Roman" w:hAnsi="Cambria Math" w:cs="Times New Roman"/>
                        <w:color w:val="000000"/>
                        <w:sz w:val="35"/>
                        <w:szCs w:val="35"/>
                        <w:lang w:eastAsia="ru-RU"/>
                      </w:rPr>
                      <m:t>4</m:t>
                    </m:r>
                  </m:sub>
                </m:sSub>
              </m:e>
            </m:eqArr>
          </m:e>
        </m:d>
      </m:oMath>
      <w:r w:rsidRPr="00272B1D">
        <w:rPr>
          <w:rFonts w:ascii="Times New Roman" w:eastAsia="Times New Roman" w:hAnsi="Times New Roman" w:cs="Times New Roman"/>
          <w:color w:val="000000"/>
          <w:sz w:val="32"/>
          <w:szCs w:val="28"/>
          <w:lang w:eastAsia="ru-RU"/>
        </w:rPr>
        <w:t xml:space="preserve"> </w:t>
      </w:r>
      <w:r w:rsidRPr="00272B1D">
        <w:rPr>
          <w:rFonts w:ascii="Times New Roman" w:eastAsia="Times New Roman" w:hAnsi="Times New Roman" w:cs="Times New Roman"/>
          <w:color w:val="000000"/>
          <w:sz w:val="32"/>
          <w:szCs w:val="28"/>
          <w:lang w:eastAsia="ru-RU"/>
        </w:rPr>
        <w:tab/>
      </w:r>
      <w:r w:rsidRPr="00272B1D">
        <w:rPr>
          <w:rFonts w:ascii="Times New Roman" w:eastAsia="Times New Roman" w:hAnsi="Times New Roman" w:cs="Times New Roman"/>
          <w:color w:val="000000"/>
          <w:sz w:val="32"/>
          <w:szCs w:val="28"/>
          <w:lang w:eastAsia="ru-RU"/>
        </w:rPr>
        <w:tab/>
      </w:r>
      <w:r w:rsidRPr="00272B1D">
        <w:rPr>
          <w:rFonts w:ascii="Times New Roman" w:eastAsia="Times New Roman" w:hAnsi="Times New Roman" w:cs="Times New Roman"/>
          <w:color w:val="000000"/>
          <w:sz w:val="28"/>
          <w:szCs w:val="28"/>
          <w:lang w:eastAsia="ru-RU"/>
        </w:rPr>
        <w:t>(</w:t>
      </w:r>
      <w:r w:rsidR="006B085E" w:rsidRPr="00272B1D">
        <w:rPr>
          <w:rFonts w:ascii="Times New Roman" w:eastAsia="Times New Roman" w:hAnsi="Times New Roman" w:cs="Times New Roman"/>
          <w:color w:val="000000"/>
          <w:sz w:val="28"/>
          <w:szCs w:val="28"/>
          <w:lang w:eastAsia="ru-RU"/>
        </w:rPr>
        <w:t>10</w:t>
      </w:r>
      <w:r w:rsidRPr="00272B1D">
        <w:rPr>
          <w:rFonts w:ascii="Times New Roman" w:eastAsia="Times New Roman" w:hAnsi="Times New Roman" w:cs="Times New Roman"/>
          <w:color w:val="000000"/>
          <w:sz w:val="28"/>
          <w:szCs w:val="28"/>
          <w:lang w:eastAsia="ru-RU"/>
        </w:rPr>
        <w:t>)</w:t>
      </w:r>
    </w:p>
    <w:p w:rsidR="00312732" w:rsidRDefault="00312732"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p>
    <w:p w:rsidR="00D13C09" w:rsidRDefault="00D13C09"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r w:rsidRPr="00312732">
        <w:rPr>
          <w:rFonts w:ascii="Times New Roman" w:eastAsia="Times New Roman" w:hAnsi="Times New Roman" w:cs="Times New Roman"/>
          <w:color w:val="000000"/>
          <w:sz w:val="28"/>
          <w:szCs w:val="28"/>
          <w:lang w:eastAsia="ru-RU"/>
        </w:rPr>
        <w:t>Далее</w:t>
      </w:r>
    </w:p>
    <w:p w:rsidR="00312732" w:rsidRPr="00312732" w:rsidRDefault="00312732"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p>
    <w:p w:rsidR="00D13C09" w:rsidRPr="00272B1D" w:rsidRDefault="0047499C"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val="en-US" w:eastAsia="ru-RU"/>
        </w:rPr>
      </w:pPr>
      <m:oMathPara>
        <m:oMath>
          <m:nary>
            <m:naryPr>
              <m:chr m:val="∑"/>
              <m:limLoc m:val="undOvr"/>
              <m:ctrlPr>
                <w:rPr>
                  <w:rFonts w:ascii="Cambria Math" w:eastAsia="Times New Roman" w:hAnsi="Cambria Math" w:cs="Times New Roman"/>
                  <w:i/>
                  <w:color w:val="000000"/>
                  <w:sz w:val="28"/>
                  <w:szCs w:val="28"/>
                  <w:lang w:eastAsia="ru-RU"/>
                </w:rPr>
              </m:ctrlPr>
            </m:naryPr>
            <m:sub>
              <m:r>
                <w:rPr>
                  <w:rFonts w:ascii="Cambria Math" w:eastAsia="Times New Roman" w:hAnsi="Cambria Math" w:cs="Times New Roman"/>
                  <w:color w:val="000000"/>
                  <w:sz w:val="28"/>
                  <w:szCs w:val="28"/>
                  <w:lang w:val="en-US" w:eastAsia="ru-RU"/>
                </w:rPr>
                <m:t>k=1</m:t>
              </m:r>
            </m:sub>
            <m:sup>
              <m:r>
                <w:rPr>
                  <w:rFonts w:ascii="Cambria Math" w:eastAsia="Times New Roman" w:hAnsi="Cambria Math" w:cs="Times New Roman"/>
                  <w:color w:val="000000"/>
                  <w:sz w:val="28"/>
                  <w:szCs w:val="28"/>
                  <w:lang w:eastAsia="ru-RU"/>
                </w:rPr>
                <m:t>4</m:t>
              </m:r>
            </m:sup>
            <m:e>
              <m:sSub>
                <m:sSubPr>
                  <m:ctrlPr>
                    <w:rPr>
                      <w:rFonts w:ascii="Cambria Math" w:eastAsia="Times New Roman" w:hAnsi="Cambria Math" w:cs="Times New Roman"/>
                      <w:i/>
                      <w:color w:val="000000"/>
                      <w:sz w:val="32"/>
                      <w:szCs w:val="28"/>
                      <w:lang w:val="en-US" w:eastAsia="ru-RU"/>
                    </w:rPr>
                  </m:ctrlPr>
                </m:sSubPr>
                <m:e>
                  <m:r>
                    <w:rPr>
                      <w:rFonts w:ascii="Cambria Math" w:eastAsia="Times New Roman" w:hAnsi="Cambria Math" w:cs="Times New Roman"/>
                      <w:color w:val="000000"/>
                      <w:sz w:val="32"/>
                      <w:szCs w:val="28"/>
                      <w:lang w:val="en-US" w:eastAsia="ru-RU"/>
                    </w:rPr>
                    <m:t>β</m:t>
                  </m:r>
                </m:e>
                <m:sub>
                  <m:r>
                    <w:rPr>
                      <w:rFonts w:ascii="Cambria Math" w:eastAsia="Times New Roman" w:hAnsi="Cambria Math" w:cs="Times New Roman"/>
                      <w:color w:val="000000"/>
                      <w:sz w:val="32"/>
                      <w:szCs w:val="28"/>
                      <w:lang w:val="en-US" w:eastAsia="ru-RU"/>
                    </w:rPr>
                    <m:t>k</m:t>
                  </m:r>
                </m:sub>
              </m:sSub>
            </m:e>
          </m:nary>
          <m:r>
            <w:rPr>
              <w:rFonts w:ascii="Cambria Math" w:eastAsia="Times New Roman" w:hAnsi="Cambria Math" w:cs="Times New Roman"/>
              <w:color w:val="000000"/>
              <w:sz w:val="28"/>
              <w:szCs w:val="28"/>
              <w:lang w:eastAsia="ru-RU"/>
            </w:rPr>
            <m:t>=β   →</m:t>
          </m:r>
          <m:d>
            <m:dPr>
              <m:ctrlPr>
                <w:rPr>
                  <w:rFonts w:ascii="Cambria Math" w:eastAsia="Times New Roman" w:hAnsi="Cambria Math" w:cs="Times New Roman"/>
                  <w:i/>
                  <w:color w:val="000000"/>
                  <w:sz w:val="28"/>
                  <w:szCs w:val="28"/>
                  <w:lang w:eastAsia="ru-RU"/>
                </w:rPr>
              </m:ctrlPr>
            </m:dPr>
            <m:e>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32"/>
                          <w:szCs w:val="28"/>
                          <w:lang w:val="en-US" w:eastAsia="ru-RU"/>
                        </w:rPr>
                      </m:ctrlPr>
                    </m:sSubPr>
                    <m:e>
                      <m:r>
                        <w:rPr>
                          <w:rFonts w:ascii="Cambria Math" w:eastAsia="Times New Roman" w:hAnsi="Cambria Math" w:cs="Times New Roman"/>
                          <w:color w:val="000000"/>
                          <w:sz w:val="32"/>
                          <w:szCs w:val="28"/>
                          <w:lang w:val="en-US" w:eastAsia="ru-RU"/>
                        </w:rPr>
                        <m:t>β</m:t>
                      </m:r>
                    </m:e>
                    <m:sub>
                      <m:r>
                        <w:rPr>
                          <w:rFonts w:ascii="Cambria Math" w:eastAsia="Times New Roman" w:hAnsi="Cambria Math" w:cs="Times New Roman"/>
                          <w:color w:val="000000"/>
                          <w:sz w:val="32"/>
                          <w:szCs w:val="28"/>
                          <w:lang w:val="en-US" w:eastAsia="ru-RU"/>
                        </w:rPr>
                        <m:t>1</m:t>
                      </m:r>
                    </m:sub>
                  </m:sSub>
                </m:num>
                <m:den>
                  <m:r>
                    <w:rPr>
                      <w:rFonts w:ascii="Cambria Math" w:eastAsia="Times New Roman" w:hAnsi="Cambria Math" w:cs="Times New Roman"/>
                      <w:color w:val="000000"/>
                      <w:sz w:val="28"/>
                      <w:szCs w:val="28"/>
                      <w:lang w:eastAsia="ru-RU"/>
                    </w:rPr>
                    <m:t>β</m:t>
                  </m:r>
                </m:den>
              </m:f>
              <m:r>
                <w:rPr>
                  <w:rFonts w:ascii="Cambria Math" w:eastAsia="Times New Roman" w:hAnsi="Cambria Math" w:cs="Times New Roman"/>
                  <w:color w:val="000000"/>
                  <w:sz w:val="28"/>
                  <w:szCs w:val="28"/>
                  <w:lang w:eastAsia="ru-RU"/>
                </w:rPr>
                <m:t xml:space="preserve">,   </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32"/>
                          <w:szCs w:val="28"/>
                          <w:lang w:val="en-US" w:eastAsia="ru-RU"/>
                        </w:rPr>
                      </m:ctrlPr>
                    </m:sSubPr>
                    <m:e>
                      <m:r>
                        <w:rPr>
                          <w:rFonts w:ascii="Cambria Math" w:eastAsia="Times New Roman" w:hAnsi="Cambria Math" w:cs="Times New Roman"/>
                          <w:color w:val="000000"/>
                          <w:sz w:val="32"/>
                          <w:szCs w:val="28"/>
                          <w:lang w:val="en-US" w:eastAsia="ru-RU"/>
                        </w:rPr>
                        <m:t>β</m:t>
                      </m:r>
                    </m:e>
                    <m:sub>
                      <m:r>
                        <w:rPr>
                          <w:rFonts w:ascii="Cambria Math" w:eastAsia="Times New Roman" w:hAnsi="Cambria Math" w:cs="Times New Roman"/>
                          <w:color w:val="000000"/>
                          <w:sz w:val="32"/>
                          <w:szCs w:val="28"/>
                          <w:lang w:val="en-US" w:eastAsia="ru-RU"/>
                        </w:rPr>
                        <m:t>2</m:t>
                      </m:r>
                    </m:sub>
                  </m:sSub>
                </m:num>
                <m:den>
                  <m:r>
                    <w:rPr>
                      <w:rFonts w:ascii="Cambria Math" w:eastAsia="Times New Roman" w:hAnsi="Cambria Math" w:cs="Times New Roman"/>
                      <w:color w:val="000000"/>
                      <w:sz w:val="28"/>
                      <w:szCs w:val="28"/>
                      <w:lang w:eastAsia="ru-RU"/>
                    </w:rPr>
                    <m:t>β</m:t>
                  </m:r>
                </m:den>
              </m:f>
              <m:r>
                <w:rPr>
                  <w:rFonts w:ascii="Cambria Math" w:eastAsia="Times New Roman" w:hAnsi="Cambria Math" w:cs="Times New Roman"/>
                  <w:color w:val="000000"/>
                  <w:sz w:val="28"/>
                  <w:szCs w:val="28"/>
                  <w:lang w:eastAsia="ru-RU"/>
                </w:rPr>
                <m:t xml:space="preserve">,   </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32"/>
                          <w:szCs w:val="28"/>
                          <w:lang w:val="en-US" w:eastAsia="ru-RU"/>
                        </w:rPr>
                      </m:ctrlPr>
                    </m:sSubPr>
                    <m:e>
                      <m:r>
                        <w:rPr>
                          <w:rFonts w:ascii="Cambria Math" w:eastAsia="Times New Roman" w:hAnsi="Cambria Math" w:cs="Times New Roman"/>
                          <w:color w:val="000000"/>
                          <w:sz w:val="32"/>
                          <w:szCs w:val="28"/>
                          <w:lang w:val="en-US" w:eastAsia="ru-RU"/>
                        </w:rPr>
                        <m:t>β</m:t>
                      </m:r>
                    </m:e>
                    <m:sub>
                      <m:r>
                        <w:rPr>
                          <w:rFonts w:ascii="Cambria Math" w:eastAsia="Times New Roman" w:hAnsi="Cambria Math" w:cs="Times New Roman"/>
                          <w:color w:val="000000"/>
                          <w:sz w:val="32"/>
                          <w:szCs w:val="28"/>
                          <w:lang w:val="en-US" w:eastAsia="ru-RU"/>
                        </w:rPr>
                        <m:t>3</m:t>
                      </m:r>
                    </m:sub>
                  </m:sSub>
                </m:num>
                <m:den>
                  <m:r>
                    <w:rPr>
                      <w:rFonts w:ascii="Cambria Math" w:eastAsia="Times New Roman" w:hAnsi="Cambria Math" w:cs="Times New Roman"/>
                      <w:color w:val="000000"/>
                      <w:sz w:val="28"/>
                      <w:szCs w:val="28"/>
                      <w:lang w:eastAsia="ru-RU"/>
                    </w:rPr>
                    <m:t>β</m:t>
                  </m:r>
                </m:den>
              </m:f>
              <m:r>
                <w:rPr>
                  <w:rFonts w:ascii="Cambria Math" w:eastAsia="Times New Roman" w:hAnsi="Cambria Math" w:cs="Times New Roman"/>
                  <w:color w:val="000000"/>
                  <w:sz w:val="28"/>
                  <w:szCs w:val="28"/>
                  <w:lang w:eastAsia="ru-RU"/>
                </w:rPr>
                <m:t xml:space="preserve">,   </m:t>
              </m:r>
              <m:f>
                <m:fPr>
                  <m:ctrlPr>
                    <w:rPr>
                      <w:rFonts w:ascii="Cambria Math" w:eastAsia="Times New Roman" w:hAnsi="Cambria Math" w:cs="Times New Roman"/>
                      <w:i/>
                      <w:color w:val="000000"/>
                      <w:sz w:val="28"/>
                      <w:szCs w:val="28"/>
                      <w:lang w:eastAsia="ru-RU"/>
                    </w:rPr>
                  </m:ctrlPr>
                </m:fPr>
                <m:num>
                  <m:sSub>
                    <m:sSubPr>
                      <m:ctrlPr>
                        <w:rPr>
                          <w:rFonts w:ascii="Cambria Math" w:eastAsia="Times New Roman" w:hAnsi="Cambria Math" w:cs="Times New Roman"/>
                          <w:i/>
                          <w:color w:val="000000"/>
                          <w:sz w:val="32"/>
                          <w:szCs w:val="28"/>
                          <w:lang w:val="en-US" w:eastAsia="ru-RU"/>
                        </w:rPr>
                      </m:ctrlPr>
                    </m:sSubPr>
                    <m:e>
                      <m:r>
                        <w:rPr>
                          <w:rFonts w:ascii="Cambria Math" w:eastAsia="Times New Roman" w:hAnsi="Cambria Math" w:cs="Times New Roman"/>
                          <w:color w:val="000000"/>
                          <w:sz w:val="32"/>
                          <w:szCs w:val="28"/>
                          <w:lang w:val="en-US" w:eastAsia="ru-RU"/>
                        </w:rPr>
                        <m:t>β</m:t>
                      </m:r>
                    </m:e>
                    <m:sub>
                      <m:r>
                        <w:rPr>
                          <w:rFonts w:ascii="Cambria Math" w:eastAsia="Times New Roman" w:hAnsi="Cambria Math" w:cs="Times New Roman"/>
                          <w:color w:val="000000"/>
                          <w:sz w:val="32"/>
                          <w:szCs w:val="28"/>
                          <w:lang w:val="en-US" w:eastAsia="ru-RU"/>
                        </w:rPr>
                        <m:t>4</m:t>
                      </m:r>
                    </m:sub>
                  </m:sSub>
                </m:num>
                <m:den>
                  <m:r>
                    <w:rPr>
                      <w:rFonts w:ascii="Cambria Math" w:eastAsia="Times New Roman" w:hAnsi="Cambria Math" w:cs="Times New Roman"/>
                      <w:color w:val="000000"/>
                      <w:sz w:val="28"/>
                      <w:szCs w:val="28"/>
                      <w:lang w:eastAsia="ru-RU"/>
                    </w:rPr>
                    <m:t>β</m:t>
                  </m:r>
                </m:den>
              </m:f>
            </m:e>
          </m:d>
        </m:oMath>
      </m:oMathPara>
    </w:p>
    <w:p w:rsidR="00312732" w:rsidRDefault="00312732"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p>
    <w:p w:rsidR="00D13C09" w:rsidRPr="00272B1D"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Метод анализа иерархии, который приводит принятию того или иного решения может состоять из нескольких уровней, которые строятся по принципу полноты характеристики. «Факторы» или «Критерий» первого уровня полностью характеризуют основную задачу, далее, в следующем уровне каждый «Фактор» может состоять из своих «Внутренних факторов», характеризующих соответствующий «Фактор» в полной мере и т.д. Для каждого уровня «Факторов» строится матрица парных сравненийи определяются промежуточные веса «Факторов», которые характризуют вышестоящие. Последний уровень состоит из альтернатив сравнения «Сильная эффективность», «Средняя эффективность» и «Слабая эффективность» и «Не эффективна» попарно, с целью выявления альтернативной оценки с учетом вышестоящего «Фактора».</w:t>
      </w:r>
    </w:p>
    <w:p w:rsidR="00D13C09" w:rsidRPr="00272B1D" w:rsidRDefault="00D13C09" w:rsidP="00312732">
      <w:pPr>
        <w:tabs>
          <w:tab w:val="right" w:leader="dot" w:pos="-5670"/>
          <w:tab w:val="left" w:pos="709"/>
        </w:tabs>
        <w:spacing w:after="0" w:line="240" w:lineRule="auto"/>
        <w:ind w:right="-1"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 xml:space="preserve">Приведем для примера применения метода анализа иерархии оценку эффективности деятельности Счетного Комитета по проведенному государственному аудиту за </w:t>
      </w:r>
      <w:r w:rsidR="00274B40" w:rsidRPr="00272B1D">
        <w:rPr>
          <w:rFonts w:ascii="Times New Roman" w:eastAsia="Times New Roman" w:hAnsi="Times New Roman" w:cs="Times New Roman"/>
          <w:color w:val="000000"/>
          <w:sz w:val="28"/>
          <w:szCs w:val="28"/>
          <w:lang w:eastAsia="ru-RU"/>
        </w:rPr>
        <w:t>2015-2019</w:t>
      </w:r>
      <w:r w:rsidR="00312732">
        <w:rPr>
          <w:rFonts w:ascii="Times New Roman" w:eastAsia="Times New Roman" w:hAnsi="Times New Roman" w:cs="Times New Roman"/>
          <w:color w:val="000000"/>
          <w:sz w:val="28"/>
          <w:szCs w:val="28"/>
          <w:lang w:eastAsia="ru-RU"/>
        </w:rPr>
        <w:t xml:space="preserve"> </w:t>
      </w:r>
      <w:r w:rsidR="00274B40" w:rsidRPr="00272B1D">
        <w:rPr>
          <w:rFonts w:ascii="Times New Roman" w:eastAsia="Times New Roman" w:hAnsi="Times New Roman" w:cs="Times New Roman"/>
          <w:color w:val="000000"/>
          <w:sz w:val="28"/>
          <w:szCs w:val="28"/>
          <w:lang w:eastAsia="ru-RU"/>
        </w:rPr>
        <w:t>гг</w:t>
      </w:r>
      <w:r w:rsidR="00312732">
        <w:rPr>
          <w:rFonts w:ascii="Times New Roman" w:eastAsia="Times New Roman" w:hAnsi="Times New Roman" w:cs="Times New Roman"/>
          <w:color w:val="000000"/>
          <w:sz w:val="28"/>
          <w:szCs w:val="28"/>
          <w:lang w:eastAsia="ru-RU"/>
        </w:rPr>
        <w:t>.</w:t>
      </w:r>
      <w:r w:rsidR="006D68B8">
        <w:rPr>
          <w:rFonts w:ascii="Times New Roman" w:eastAsia="Times New Roman" w:hAnsi="Times New Roman" w:cs="Times New Roman"/>
          <w:color w:val="000000"/>
          <w:sz w:val="28"/>
          <w:szCs w:val="28"/>
          <w:lang w:eastAsia="ru-RU"/>
        </w:rPr>
        <w:t xml:space="preserve"> (таблица 29).</w:t>
      </w:r>
    </w:p>
    <w:p w:rsidR="00D13C09" w:rsidRDefault="00D13C09"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ab/>
      </w:r>
    </w:p>
    <w:p w:rsidR="00312732" w:rsidRDefault="00312732"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 xml:space="preserve">Таблица 29 </w:t>
      </w:r>
      <w:r>
        <w:rPr>
          <w:rFonts w:ascii="Times New Roman" w:eastAsia="Times New Roman" w:hAnsi="Times New Roman" w:cs="Times New Roman"/>
          <w:color w:val="000000"/>
          <w:sz w:val="28"/>
          <w:szCs w:val="28"/>
          <w:lang w:eastAsia="ru-RU"/>
        </w:rPr>
        <w:t>–</w:t>
      </w:r>
      <w:r w:rsidRPr="00272B1D">
        <w:rPr>
          <w:rFonts w:ascii="Times New Roman" w:eastAsia="Times New Roman" w:hAnsi="Times New Roman" w:cs="Times New Roman"/>
          <w:color w:val="000000"/>
          <w:sz w:val="28"/>
          <w:szCs w:val="28"/>
          <w:lang w:eastAsia="ru-RU"/>
        </w:rPr>
        <w:t xml:space="preserve"> Аудиторские мероприятия, проведенные Счетным Комитетом</w:t>
      </w:r>
    </w:p>
    <w:p w:rsidR="00312732" w:rsidRPr="00312732" w:rsidRDefault="00312732" w:rsidP="00312732">
      <w:pPr>
        <w:tabs>
          <w:tab w:val="right" w:leader="dot" w:pos="-5670"/>
          <w:tab w:val="left" w:pos="709"/>
        </w:tabs>
        <w:spacing w:after="0" w:line="240" w:lineRule="auto"/>
        <w:ind w:right="49"/>
        <w:jc w:val="right"/>
        <w:rPr>
          <w:rFonts w:ascii="Times New Roman" w:eastAsia="Times New Roman" w:hAnsi="Times New Roman" w:cs="Times New Roman"/>
          <w:color w:val="000000"/>
          <w:sz w:val="16"/>
          <w:szCs w:val="16"/>
          <w:lang w:eastAsia="ru-RU"/>
        </w:rPr>
      </w:pPr>
    </w:p>
    <w:tbl>
      <w:tblPr>
        <w:tblW w:w="9491" w:type="dxa"/>
        <w:tblInd w:w="164" w:type="dxa"/>
        <w:tblLook w:val="04A0" w:firstRow="1" w:lastRow="0" w:firstColumn="1" w:lastColumn="0" w:noHBand="0" w:noVBand="1"/>
      </w:tblPr>
      <w:tblGrid>
        <w:gridCol w:w="3108"/>
        <w:gridCol w:w="980"/>
        <w:gridCol w:w="1064"/>
        <w:gridCol w:w="1021"/>
        <w:gridCol w:w="1078"/>
        <w:gridCol w:w="1036"/>
        <w:gridCol w:w="1204"/>
      </w:tblGrid>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312732">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Показатели</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312732">
            <w:pPr>
              <w:tabs>
                <w:tab w:val="left" w:pos="981"/>
              </w:tabs>
              <w:spacing w:after="0" w:line="240" w:lineRule="auto"/>
              <w:ind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Ед. изм.</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312732">
            <w:pPr>
              <w:tabs>
                <w:tab w:val="left" w:pos="709"/>
              </w:tabs>
              <w:spacing w:after="0" w:line="240" w:lineRule="auto"/>
              <w:ind w:left="-66"/>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2015</w:t>
            </w:r>
            <w:r>
              <w:rPr>
                <w:rFonts w:ascii="Times New Roman" w:eastAsia="Times New Roman" w:hAnsi="Times New Roman" w:cs="Times New Roman"/>
                <w:color w:val="000000"/>
                <w:sz w:val="24"/>
                <w:szCs w:val="24"/>
                <w:lang w:eastAsia="ru-RU"/>
              </w:rPr>
              <w:t xml:space="preserve"> год</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312732">
            <w:pPr>
              <w:tabs>
                <w:tab w:val="left" w:pos="885"/>
              </w:tabs>
              <w:spacing w:after="0" w:line="240" w:lineRule="auto"/>
              <w:ind w:left="-122"/>
              <w:jc w:val="right"/>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2016</w:t>
            </w:r>
            <w:r>
              <w:rPr>
                <w:rFonts w:ascii="Times New Roman" w:eastAsia="Times New Roman" w:hAnsi="Times New Roman" w:cs="Times New Roman"/>
                <w:color w:val="000000"/>
                <w:sz w:val="24"/>
                <w:szCs w:val="24"/>
                <w:lang w:eastAsia="ru-RU"/>
              </w:rPr>
              <w:t xml:space="preserve"> год</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312732">
            <w:pPr>
              <w:tabs>
                <w:tab w:val="left" w:pos="709"/>
              </w:tabs>
              <w:spacing w:after="0" w:line="240" w:lineRule="auto"/>
              <w:ind w:lef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2017</w:t>
            </w:r>
            <w:r>
              <w:rPr>
                <w:rFonts w:ascii="Times New Roman" w:eastAsia="Times New Roman" w:hAnsi="Times New Roman" w:cs="Times New Roman"/>
                <w:color w:val="000000"/>
                <w:sz w:val="24"/>
                <w:szCs w:val="24"/>
                <w:lang w:eastAsia="ru-RU"/>
              </w:rPr>
              <w:t xml:space="preserve"> год</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312732">
            <w:pPr>
              <w:tabs>
                <w:tab w:val="left" w:pos="709"/>
              </w:tabs>
              <w:spacing w:after="0" w:line="240" w:lineRule="auto"/>
              <w:ind w:left="-108"/>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2018</w:t>
            </w:r>
            <w:r>
              <w:rPr>
                <w:rFonts w:ascii="Times New Roman" w:eastAsia="Times New Roman" w:hAnsi="Times New Roman" w:cs="Times New Roman"/>
                <w:color w:val="000000"/>
                <w:sz w:val="24"/>
                <w:szCs w:val="24"/>
                <w:lang w:eastAsia="ru-RU"/>
              </w:rPr>
              <w:t xml:space="preserve"> год</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312732">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2019</w:t>
            </w:r>
            <w:r>
              <w:rPr>
                <w:rFonts w:ascii="Times New Roman" w:eastAsia="Times New Roman" w:hAnsi="Times New Roman" w:cs="Times New Roman"/>
                <w:color w:val="000000"/>
                <w:sz w:val="24"/>
                <w:szCs w:val="24"/>
                <w:lang w:eastAsia="ru-RU"/>
              </w:rPr>
              <w:t xml:space="preserve"> год</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732" w:rsidRPr="00312732" w:rsidRDefault="00312732" w:rsidP="00312732">
            <w:pPr>
              <w:tabs>
                <w:tab w:val="left" w:pos="709"/>
              </w:tab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732" w:rsidRPr="00312732" w:rsidRDefault="00312732" w:rsidP="00312732">
            <w:pPr>
              <w:tabs>
                <w:tab w:val="left" w:pos="981"/>
              </w:tabs>
              <w:spacing w:after="0" w:line="240" w:lineRule="auto"/>
              <w:ind w:right="-9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732" w:rsidRPr="00312732" w:rsidRDefault="00312732" w:rsidP="00312732">
            <w:pPr>
              <w:tabs>
                <w:tab w:val="left" w:pos="709"/>
              </w:tabs>
              <w:spacing w:after="0" w:line="240" w:lineRule="auto"/>
              <w:ind w:left="-66"/>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732" w:rsidRPr="00312732" w:rsidRDefault="00312732" w:rsidP="00312732">
            <w:pPr>
              <w:tabs>
                <w:tab w:val="left" w:pos="885"/>
              </w:tabs>
              <w:spacing w:after="0" w:line="240" w:lineRule="auto"/>
              <w:ind w:left="-12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732" w:rsidRPr="00312732" w:rsidRDefault="00312732" w:rsidP="00312732">
            <w:pPr>
              <w:tabs>
                <w:tab w:val="left" w:pos="709"/>
              </w:tabs>
              <w:spacing w:after="0" w:line="240" w:lineRule="auto"/>
              <w:ind w:left="-9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0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732" w:rsidRPr="00312732" w:rsidRDefault="00312732" w:rsidP="00312732">
            <w:pPr>
              <w:tabs>
                <w:tab w:val="left" w:pos="709"/>
              </w:tabs>
              <w:spacing w:after="0" w:line="240" w:lineRule="auto"/>
              <w:ind w:left="-108"/>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2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732" w:rsidRPr="00312732" w:rsidRDefault="00312732" w:rsidP="00312732">
            <w:pPr>
              <w:tabs>
                <w:tab w:val="left" w:pos="709"/>
              </w:tab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Аудиторские и аналитиче</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ские мероприятия (ед.)</w:t>
            </w:r>
          </w:p>
        </w:tc>
        <w:tc>
          <w:tcPr>
            <w:tcW w:w="980" w:type="dxa"/>
            <w:tcBorders>
              <w:top w:val="single" w:sz="4" w:space="0" w:color="000000"/>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Ед.</w:t>
            </w:r>
          </w:p>
        </w:tc>
        <w:tc>
          <w:tcPr>
            <w:tcW w:w="1064" w:type="dxa"/>
            <w:tcBorders>
              <w:top w:val="single" w:sz="4" w:space="0" w:color="000000"/>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22</w:t>
            </w:r>
          </w:p>
        </w:tc>
        <w:tc>
          <w:tcPr>
            <w:tcW w:w="1021" w:type="dxa"/>
            <w:tcBorders>
              <w:top w:val="single" w:sz="4" w:space="0" w:color="000000"/>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21</w:t>
            </w:r>
          </w:p>
        </w:tc>
        <w:tc>
          <w:tcPr>
            <w:tcW w:w="1078" w:type="dxa"/>
            <w:tcBorders>
              <w:top w:val="single" w:sz="4" w:space="0" w:color="000000"/>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25</w:t>
            </w:r>
          </w:p>
        </w:tc>
        <w:tc>
          <w:tcPr>
            <w:tcW w:w="1036" w:type="dxa"/>
            <w:tcBorders>
              <w:top w:val="single" w:sz="4" w:space="0" w:color="000000"/>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23</w:t>
            </w:r>
          </w:p>
        </w:tc>
        <w:tc>
          <w:tcPr>
            <w:tcW w:w="1204" w:type="dxa"/>
            <w:tcBorders>
              <w:top w:val="single" w:sz="4" w:space="0" w:color="000000"/>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12</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Охвачены госаудитом (ед.)</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Ед.</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303</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316</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354</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179</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109</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Охваченные средства гос</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аудитом (млрд.</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тг.)</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млрд</w:t>
            </w:r>
            <w:r>
              <w:rPr>
                <w:rFonts w:ascii="Times New Roman" w:eastAsia="Times New Roman" w:hAnsi="Times New Roman" w:cs="Times New Roman"/>
                <w:color w:val="000000"/>
                <w:sz w:val="24"/>
                <w:szCs w:val="24"/>
                <w:lang w:eastAsia="ru-RU"/>
              </w:rPr>
              <w:t>.</w:t>
            </w:r>
            <w:r w:rsidRPr="00312732">
              <w:rPr>
                <w:rFonts w:ascii="Times New Roman" w:eastAsia="Times New Roman" w:hAnsi="Times New Roman" w:cs="Times New Roman"/>
                <w:color w:val="000000"/>
                <w:sz w:val="24"/>
                <w:szCs w:val="24"/>
                <w:lang w:eastAsia="ru-RU"/>
              </w:rPr>
              <w:t xml:space="preserve"> тенге</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2 871,40</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3 736,40</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8 737,10</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5 195,80</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32 787,30</w:t>
            </w:r>
          </w:p>
        </w:tc>
      </w:tr>
      <w:tr w:rsidR="00312732" w:rsidRPr="00312732" w:rsidTr="00312732">
        <w:trPr>
          <w:trHeight w:val="315"/>
        </w:trPr>
        <w:tc>
          <w:tcPr>
            <w:tcW w:w="3108" w:type="dxa"/>
            <w:tcBorders>
              <w:top w:val="single" w:sz="4" w:space="0" w:color="000000"/>
              <w:left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Установленные суммы нару</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шений, в том числе: (млрд.</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тг.)</w:t>
            </w:r>
          </w:p>
        </w:tc>
        <w:tc>
          <w:tcPr>
            <w:tcW w:w="980" w:type="dxa"/>
            <w:tcBorders>
              <w:top w:val="nil"/>
              <w:left w:val="single" w:sz="4" w:space="0" w:color="000000"/>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млрд</w:t>
            </w:r>
            <w:r>
              <w:rPr>
                <w:rFonts w:ascii="Times New Roman" w:eastAsia="Times New Roman" w:hAnsi="Times New Roman" w:cs="Times New Roman"/>
                <w:color w:val="000000"/>
                <w:sz w:val="24"/>
                <w:szCs w:val="24"/>
                <w:lang w:eastAsia="ru-RU"/>
              </w:rPr>
              <w:t>.</w:t>
            </w:r>
            <w:r w:rsidRPr="00312732">
              <w:rPr>
                <w:rFonts w:ascii="Times New Roman" w:eastAsia="Times New Roman" w:hAnsi="Times New Roman" w:cs="Times New Roman"/>
                <w:color w:val="000000"/>
                <w:sz w:val="24"/>
                <w:szCs w:val="24"/>
                <w:lang w:eastAsia="ru-RU"/>
              </w:rPr>
              <w:t xml:space="preserve"> тенге</w:t>
            </w:r>
          </w:p>
        </w:tc>
        <w:tc>
          <w:tcPr>
            <w:tcW w:w="1064" w:type="dxa"/>
            <w:tcBorders>
              <w:top w:val="nil"/>
              <w:left w:val="nil"/>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1 501,20</w:t>
            </w:r>
          </w:p>
        </w:tc>
        <w:tc>
          <w:tcPr>
            <w:tcW w:w="1021" w:type="dxa"/>
            <w:tcBorders>
              <w:top w:val="nil"/>
              <w:left w:val="nil"/>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1 057,90</w:t>
            </w:r>
          </w:p>
        </w:tc>
        <w:tc>
          <w:tcPr>
            <w:tcW w:w="1078" w:type="dxa"/>
            <w:tcBorders>
              <w:top w:val="nil"/>
              <w:left w:val="nil"/>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911,2</w:t>
            </w:r>
          </w:p>
        </w:tc>
        <w:tc>
          <w:tcPr>
            <w:tcW w:w="1036" w:type="dxa"/>
            <w:tcBorders>
              <w:top w:val="nil"/>
              <w:left w:val="nil"/>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429,2</w:t>
            </w:r>
          </w:p>
        </w:tc>
        <w:tc>
          <w:tcPr>
            <w:tcW w:w="1204" w:type="dxa"/>
            <w:tcBorders>
              <w:top w:val="nil"/>
              <w:left w:val="nil"/>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882,1</w:t>
            </w:r>
          </w:p>
        </w:tc>
      </w:tr>
      <w:tr w:rsidR="00312732" w:rsidRPr="00312732" w:rsidTr="00312732">
        <w:trPr>
          <w:trHeight w:val="315"/>
        </w:trPr>
        <w:tc>
          <w:tcPr>
            <w:tcW w:w="9491" w:type="dxa"/>
            <w:gridSpan w:val="7"/>
            <w:tcBorders>
              <w:bottom w:val="single" w:sz="4" w:space="0" w:color="000000"/>
              <w:right w:val="single" w:sz="4" w:space="0" w:color="000000"/>
            </w:tcBorders>
            <w:shd w:val="clear" w:color="auto" w:fill="auto"/>
            <w:vAlign w:val="center"/>
          </w:tcPr>
          <w:p w:rsidR="00312732" w:rsidRPr="00312732" w:rsidRDefault="00312732" w:rsidP="00A103B9">
            <w:pPr>
              <w:tabs>
                <w:tab w:val="left" w:pos="709"/>
              </w:tabs>
              <w:spacing w:after="0" w:line="240" w:lineRule="auto"/>
              <w:ind w:left="-80" w:right="-94" w:hanging="42"/>
              <w:jc w:val="both"/>
              <w:rPr>
                <w:rFonts w:ascii="Times New Roman" w:eastAsia="Times New Roman" w:hAnsi="Times New Roman" w:cs="Times New Roman"/>
                <w:color w:val="000000"/>
                <w:sz w:val="16"/>
                <w:szCs w:val="16"/>
                <w:lang w:eastAsia="ru-RU"/>
              </w:rPr>
            </w:pP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2732" w:rsidRPr="00312732" w:rsidRDefault="00312732" w:rsidP="00312732">
            <w:pPr>
              <w:tabs>
                <w:tab w:val="left" w:pos="709"/>
              </w:tab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980" w:type="dxa"/>
            <w:tcBorders>
              <w:top w:val="nil"/>
              <w:left w:val="single" w:sz="4" w:space="0" w:color="000000"/>
              <w:bottom w:val="single" w:sz="4" w:space="0" w:color="auto"/>
              <w:right w:val="single" w:sz="4" w:space="0" w:color="auto"/>
            </w:tcBorders>
            <w:shd w:val="clear" w:color="auto" w:fill="auto"/>
            <w:vAlign w:val="center"/>
          </w:tcPr>
          <w:p w:rsidR="00312732" w:rsidRPr="00312732" w:rsidRDefault="00312732" w:rsidP="00312732">
            <w:pPr>
              <w:tabs>
                <w:tab w:val="left" w:pos="709"/>
              </w:tabs>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064" w:type="dxa"/>
            <w:tcBorders>
              <w:top w:val="nil"/>
              <w:left w:val="nil"/>
              <w:bottom w:val="single" w:sz="4" w:space="0" w:color="auto"/>
              <w:right w:val="single" w:sz="4" w:space="0" w:color="auto"/>
            </w:tcBorders>
            <w:shd w:val="clear" w:color="auto" w:fill="auto"/>
            <w:vAlign w:val="center"/>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021" w:type="dxa"/>
            <w:tcBorders>
              <w:top w:val="nil"/>
              <w:left w:val="nil"/>
              <w:bottom w:val="single" w:sz="4" w:space="0" w:color="auto"/>
              <w:right w:val="single" w:sz="4" w:space="0" w:color="auto"/>
            </w:tcBorders>
            <w:shd w:val="clear" w:color="auto" w:fill="auto"/>
            <w:vAlign w:val="center"/>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1078" w:type="dxa"/>
            <w:tcBorders>
              <w:top w:val="nil"/>
              <w:left w:val="nil"/>
              <w:bottom w:val="single" w:sz="4" w:space="0" w:color="auto"/>
              <w:right w:val="single" w:sz="4" w:space="0" w:color="auto"/>
            </w:tcBorders>
            <w:shd w:val="clear" w:color="auto" w:fill="auto"/>
            <w:vAlign w:val="center"/>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1036" w:type="dxa"/>
            <w:tcBorders>
              <w:top w:val="nil"/>
              <w:left w:val="nil"/>
              <w:bottom w:val="single" w:sz="4" w:space="0" w:color="auto"/>
              <w:right w:val="single" w:sz="4" w:space="0" w:color="auto"/>
            </w:tcBorders>
            <w:shd w:val="clear" w:color="auto" w:fill="auto"/>
            <w:vAlign w:val="center"/>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1204" w:type="dxa"/>
            <w:tcBorders>
              <w:top w:val="nil"/>
              <w:left w:val="nil"/>
              <w:bottom w:val="single" w:sz="4" w:space="0" w:color="auto"/>
              <w:right w:val="single" w:sz="4" w:space="0" w:color="auto"/>
            </w:tcBorders>
            <w:shd w:val="clear" w:color="auto" w:fill="auto"/>
            <w:vAlign w:val="center"/>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финнарушения (млрд.</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тг.)</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млрд</w:t>
            </w:r>
            <w:r>
              <w:rPr>
                <w:rFonts w:ascii="Times New Roman" w:eastAsia="Times New Roman" w:hAnsi="Times New Roman" w:cs="Times New Roman"/>
                <w:color w:val="000000"/>
                <w:sz w:val="24"/>
                <w:szCs w:val="24"/>
                <w:lang w:eastAsia="ru-RU"/>
              </w:rPr>
              <w:t>.</w:t>
            </w:r>
            <w:r w:rsidRPr="00312732">
              <w:rPr>
                <w:rFonts w:ascii="Times New Roman" w:eastAsia="Times New Roman" w:hAnsi="Times New Roman" w:cs="Times New Roman"/>
                <w:color w:val="000000"/>
                <w:sz w:val="24"/>
                <w:szCs w:val="24"/>
                <w:lang w:eastAsia="ru-RU"/>
              </w:rPr>
              <w:t xml:space="preserve"> тенге</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1 301,80</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160</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307,3</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138</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4,9</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процедурные нарушения (млрд.</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тг.)</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млрд</w:t>
            </w:r>
            <w:r>
              <w:rPr>
                <w:rFonts w:ascii="Times New Roman" w:eastAsia="Times New Roman" w:hAnsi="Times New Roman" w:cs="Times New Roman"/>
                <w:color w:val="000000"/>
                <w:sz w:val="24"/>
                <w:szCs w:val="24"/>
                <w:lang w:eastAsia="ru-RU"/>
              </w:rPr>
              <w:t>.</w:t>
            </w:r>
            <w:r w:rsidRPr="00312732">
              <w:rPr>
                <w:rFonts w:ascii="Times New Roman" w:eastAsia="Times New Roman" w:hAnsi="Times New Roman" w:cs="Times New Roman"/>
                <w:color w:val="000000"/>
                <w:sz w:val="24"/>
                <w:szCs w:val="24"/>
                <w:lang w:eastAsia="ru-RU"/>
              </w:rPr>
              <w:t xml:space="preserve"> тенге</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69,3</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516,5</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239,3</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26,3</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45,9</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суммы нарушений норм квазигосударственного сектора (млрд.</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тг.)</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млрд</w:t>
            </w:r>
            <w:r>
              <w:rPr>
                <w:rFonts w:ascii="Times New Roman" w:eastAsia="Times New Roman" w:hAnsi="Times New Roman" w:cs="Times New Roman"/>
                <w:color w:val="000000"/>
                <w:sz w:val="24"/>
                <w:szCs w:val="24"/>
                <w:lang w:eastAsia="ru-RU"/>
              </w:rPr>
              <w:t>.</w:t>
            </w:r>
            <w:r w:rsidRPr="00312732">
              <w:rPr>
                <w:rFonts w:ascii="Times New Roman" w:eastAsia="Times New Roman" w:hAnsi="Times New Roman" w:cs="Times New Roman"/>
                <w:color w:val="000000"/>
                <w:sz w:val="24"/>
                <w:szCs w:val="24"/>
                <w:lang w:eastAsia="ru-RU"/>
              </w:rPr>
              <w:t xml:space="preserve"> тенге</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0,11</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281,5</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100,9</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5,3</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неэфективное расходо</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вание денег (млрд.</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тг.)</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млрд</w:t>
            </w:r>
            <w:r>
              <w:rPr>
                <w:rFonts w:ascii="Times New Roman" w:eastAsia="Times New Roman" w:hAnsi="Times New Roman" w:cs="Times New Roman"/>
                <w:color w:val="000000"/>
                <w:sz w:val="24"/>
                <w:szCs w:val="24"/>
                <w:lang w:eastAsia="ru-RU"/>
              </w:rPr>
              <w:t>.</w:t>
            </w:r>
            <w:r w:rsidRPr="00312732">
              <w:rPr>
                <w:rFonts w:ascii="Times New Roman" w:eastAsia="Times New Roman" w:hAnsi="Times New Roman" w:cs="Times New Roman"/>
                <w:color w:val="000000"/>
                <w:sz w:val="24"/>
                <w:szCs w:val="24"/>
                <w:lang w:eastAsia="ru-RU"/>
              </w:rPr>
              <w:t xml:space="preserve"> тенге</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130,1</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381,8</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83,1</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164,1</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790,1</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Процессуальные нарушения (ед)</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ед.</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3 693,00</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2 042,00</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3 789</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2 385</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1 549</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Установленные нарушения, в том числе: (млрд.тг.)</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млн</w:t>
            </w:r>
            <w:r>
              <w:rPr>
                <w:rFonts w:ascii="Times New Roman" w:eastAsia="Times New Roman" w:hAnsi="Times New Roman" w:cs="Times New Roman"/>
                <w:color w:val="000000"/>
                <w:sz w:val="24"/>
                <w:szCs w:val="24"/>
                <w:lang w:eastAsia="ru-RU"/>
              </w:rPr>
              <w:t>.</w:t>
            </w:r>
            <w:r w:rsidRPr="00312732">
              <w:rPr>
                <w:rFonts w:ascii="Times New Roman" w:eastAsia="Times New Roman" w:hAnsi="Times New Roman" w:cs="Times New Roman"/>
                <w:color w:val="000000"/>
                <w:sz w:val="24"/>
                <w:szCs w:val="24"/>
                <w:lang w:eastAsia="ru-RU"/>
              </w:rPr>
              <w:t xml:space="preserve"> тенге</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5 378,90</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3 340,80</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2 574,10</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2 398,00</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8 093</w:t>
            </w:r>
          </w:p>
        </w:tc>
      </w:tr>
      <w:tr w:rsidR="00A103B9" w:rsidRPr="00312732" w:rsidTr="00E73250">
        <w:trPr>
          <w:trHeight w:val="315"/>
        </w:trPr>
        <w:tc>
          <w:tcPr>
            <w:tcW w:w="9491" w:type="dxa"/>
            <w:gridSpan w:val="7"/>
            <w:tcBorders>
              <w:top w:val="single" w:sz="4" w:space="0" w:color="000000"/>
              <w:left w:val="single" w:sz="4" w:space="0" w:color="000000"/>
              <w:bottom w:val="single" w:sz="4" w:space="0" w:color="000000"/>
            </w:tcBorders>
            <w:shd w:val="clear" w:color="auto" w:fill="auto"/>
            <w:vAlign w:val="center"/>
          </w:tcPr>
          <w:p w:rsidR="00A103B9" w:rsidRDefault="00A103B9"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p>
          <w:p w:rsidR="00A103B9" w:rsidRPr="00312732" w:rsidRDefault="00A103B9" w:rsidP="00A103B9">
            <w:pPr>
              <w:tabs>
                <w:tab w:val="left" w:pos="709"/>
              </w:tabs>
              <w:spacing w:after="0" w:line="240" w:lineRule="auto"/>
              <w:ind w:left="-80" w:right="-94" w:hanging="42"/>
              <w:jc w:val="both"/>
              <w:rPr>
                <w:rFonts w:ascii="Times New Roman" w:eastAsia="Times New Roman" w:hAnsi="Times New Roman" w:cs="Times New Roman"/>
                <w:color w:val="000000"/>
                <w:sz w:val="28"/>
                <w:szCs w:val="28"/>
                <w:lang w:eastAsia="ru-RU"/>
              </w:rPr>
            </w:pPr>
            <w:r w:rsidRPr="00312732">
              <w:rPr>
                <w:rFonts w:ascii="Times New Roman" w:eastAsia="Times New Roman" w:hAnsi="Times New Roman" w:cs="Times New Roman"/>
                <w:color w:val="000000"/>
                <w:sz w:val="28"/>
                <w:szCs w:val="28"/>
                <w:lang w:eastAsia="ru-RU"/>
              </w:rPr>
              <w:t>Продолжение таблицы 29</w:t>
            </w:r>
          </w:p>
          <w:p w:rsidR="00A103B9" w:rsidRPr="00312732" w:rsidRDefault="00A103B9"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Сумма финнарушений (млрд.</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тг.)</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млн</w:t>
            </w:r>
            <w:r>
              <w:rPr>
                <w:rFonts w:ascii="Times New Roman" w:eastAsia="Times New Roman" w:hAnsi="Times New Roman" w:cs="Times New Roman"/>
                <w:color w:val="000000"/>
                <w:sz w:val="24"/>
                <w:szCs w:val="24"/>
                <w:lang w:eastAsia="ru-RU"/>
              </w:rPr>
              <w:t>.</w:t>
            </w:r>
            <w:r w:rsidRPr="00312732">
              <w:rPr>
                <w:rFonts w:ascii="Times New Roman" w:eastAsia="Times New Roman" w:hAnsi="Times New Roman" w:cs="Times New Roman"/>
                <w:color w:val="000000"/>
                <w:sz w:val="24"/>
                <w:szCs w:val="24"/>
                <w:lang w:eastAsia="ru-RU"/>
              </w:rPr>
              <w:t xml:space="preserve"> тенге</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4 296,20</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504,9</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868,1</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771,1</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44,7</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Подлежат восстановлению (млрд.</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тг.)</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млрд</w:t>
            </w:r>
            <w:r>
              <w:rPr>
                <w:rFonts w:ascii="Times New Roman" w:eastAsia="Times New Roman" w:hAnsi="Times New Roman" w:cs="Times New Roman"/>
                <w:color w:val="000000"/>
                <w:sz w:val="24"/>
                <w:szCs w:val="24"/>
                <w:lang w:eastAsia="ru-RU"/>
              </w:rPr>
              <w:t>.</w:t>
            </w:r>
            <w:r w:rsidRPr="00312732">
              <w:rPr>
                <w:rFonts w:ascii="Times New Roman" w:eastAsia="Times New Roman" w:hAnsi="Times New Roman" w:cs="Times New Roman"/>
                <w:color w:val="000000"/>
                <w:sz w:val="24"/>
                <w:szCs w:val="24"/>
                <w:lang w:eastAsia="ru-RU"/>
              </w:rPr>
              <w:t xml:space="preserve"> тенге</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128,9</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155,8</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307,3</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138</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4,9</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Восстановленные суммы (млрд.</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тг.)</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млрд</w:t>
            </w:r>
            <w:r>
              <w:rPr>
                <w:rFonts w:ascii="Times New Roman" w:eastAsia="Times New Roman" w:hAnsi="Times New Roman" w:cs="Times New Roman"/>
                <w:color w:val="000000"/>
                <w:sz w:val="24"/>
                <w:szCs w:val="24"/>
                <w:lang w:eastAsia="ru-RU"/>
              </w:rPr>
              <w:t>.</w:t>
            </w:r>
            <w:r w:rsidRPr="00312732">
              <w:rPr>
                <w:rFonts w:ascii="Times New Roman" w:eastAsia="Times New Roman" w:hAnsi="Times New Roman" w:cs="Times New Roman"/>
                <w:color w:val="000000"/>
                <w:sz w:val="24"/>
                <w:szCs w:val="24"/>
                <w:lang w:eastAsia="ru-RU"/>
              </w:rPr>
              <w:t xml:space="preserve"> тенге</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87,2</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95,1</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198,5</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130,1</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3,8</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Установленные наруше</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ния к охваченным гос</w:t>
            </w:r>
            <w:r>
              <w:rPr>
                <w:rFonts w:ascii="Times New Roman" w:eastAsia="Times New Roman" w:hAnsi="Times New Roman" w:cs="Times New Roman"/>
                <w:color w:val="000000"/>
                <w:sz w:val="24"/>
                <w:szCs w:val="24"/>
                <w:lang w:eastAsia="ru-RU"/>
              </w:rPr>
              <w:t xml:space="preserve"> </w:t>
            </w:r>
            <w:r w:rsidRPr="00312732">
              <w:rPr>
                <w:rFonts w:ascii="Times New Roman" w:eastAsia="Times New Roman" w:hAnsi="Times New Roman" w:cs="Times New Roman"/>
                <w:color w:val="000000"/>
                <w:sz w:val="24"/>
                <w:szCs w:val="24"/>
                <w:lang w:eastAsia="ru-RU"/>
              </w:rPr>
              <w:t>аудитом, в том числе: (%)</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52,3</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28,3</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10,4</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8,3</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2,7</w:t>
            </w:r>
          </w:p>
        </w:tc>
      </w:tr>
      <w:tr w:rsidR="00312732" w:rsidRPr="00312732" w:rsidTr="00312732">
        <w:trPr>
          <w:trHeight w:val="315"/>
        </w:trPr>
        <w:tc>
          <w:tcPr>
            <w:tcW w:w="31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12732" w:rsidRPr="00312732" w:rsidRDefault="00312732" w:rsidP="00FE4871">
            <w:pPr>
              <w:tabs>
                <w:tab w:val="left" w:pos="709"/>
              </w:tabs>
              <w:spacing w:after="0" w:line="240" w:lineRule="auto"/>
              <w:jc w:val="both"/>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финансовые нарушения к охваченным средствам (%)</w:t>
            </w:r>
          </w:p>
        </w:tc>
        <w:tc>
          <w:tcPr>
            <w:tcW w:w="980" w:type="dxa"/>
            <w:tcBorders>
              <w:top w:val="nil"/>
              <w:left w:val="single" w:sz="4" w:space="0" w:color="000000"/>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w:t>
            </w:r>
          </w:p>
        </w:tc>
        <w:tc>
          <w:tcPr>
            <w:tcW w:w="106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45,3</w:t>
            </w:r>
          </w:p>
        </w:tc>
        <w:tc>
          <w:tcPr>
            <w:tcW w:w="1021"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4,3</w:t>
            </w:r>
          </w:p>
        </w:tc>
        <w:tc>
          <w:tcPr>
            <w:tcW w:w="1078"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3,5</w:t>
            </w:r>
          </w:p>
        </w:tc>
        <w:tc>
          <w:tcPr>
            <w:tcW w:w="1036"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2,7</w:t>
            </w:r>
          </w:p>
        </w:tc>
        <w:tc>
          <w:tcPr>
            <w:tcW w:w="1204" w:type="dxa"/>
            <w:tcBorders>
              <w:top w:val="nil"/>
              <w:left w:val="nil"/>
              <w:bottom w:val="single" w:sz="4" w:space="0" w:color="auto"/>
              <w:right w:val="single" w:sz="4" w:space="0" w:color="auto"/>
            </w:tcBorders>
            <w:shd w:val="clear" w:color="auto" w:fill="auto"/>
            <w:vAlign w:val="center"/>
            <w:hideMark/>
          </w:tcPr>
          <w:p w:rsidR="00312732" w:rsidRPr="00312732" w:rsidRDefault="00312732" w:rsidP="00312732">
            <w:pPr>
              <w:tabs>
                <w:tab w:val="left" w:pos="709"/>
              </w:tabs>
              <w:spacing w:after="0" w:line="240" w:lineRule="auto"/>
              <w:ind w:left="-80" w:right="-94"/>
              <w:jc w:val="center"/>
              <w:rPr>
                <w:rFonts w:ascii="Times New Roman" w:eastAsia="Times New Roman" w:hAnsi="Times New Roman" w:cs="Times New Roman"/>
                <w:color w:val="000000"/>
                <w:sz w:val="24"/>
                <w:szCs w:val="24"/>
                <w:lang w:eastAsia="ru-RU"/>
              </w:rPr>
            </w:pPr>
            <w:r w:rsidRPr="00312732">
              <w:rPr>
                <w:rFonts w:ascii="Times New Roman" w:eastAsia="Times New Roman" w:hAnsi="Times New Roman" w:cs="Times New Roman"/>
                <w:color w:val="000000"/>
                <w:sz w:val="24"/>
                <w:szCs w:val="24"/>
                <w:lang w:eastAsia="ru-RU"/>
              </w:rPr>
              <w:t>0,01</w:t>
            </w:r>
          </w:p>
        </w:tc>
      </w:tr>
    </w:tbl>
    <w:p w:rsidR="00D13C09" w:rsidRPr="00272B1D" w:rsidRDefault="00D13C09"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p>
    <w:p w:rsidR="00D13C09" w:rsidRDefault="00D13C09" w:rsidP="00265B16">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Составим матрицу парных сравнений</w:t>
      </w:r>
      <w:r w:rsidR="00274B40" w:rsidRPr="00272B1D">
        <w:rPr>
          <w:rFonts w:ascii="Times New Roman" w:eastAsia="Times New Roman" w:hAnsi="Times New Roman" w:cs="Times New Roman"/>
          <w:color w:val="000000"/>
          <w:sz w:val="28"/>
          <w:szCs w:val="28"/>
          <w:lang w:eastAsia="ru-RU"/>
        </w:rPr>
        <w:t>,</w:t>
      </w:r>
      <w:r w:rsidRPr="00272B1D">
        <w:rPr>
          <w:rFonts w:ascii="Times New Roman" w:eastAsia="Times New Roman" w:hAnsi="Times New Roman" w:cs="Times New Roman"/>
          <w:color w:val="000000"/>
          <w:sz w:val="28"/>
          <w:szCs w:val="28"/>
          <w:lang w:eastAsia="ru-RU"/>
        </w:rPr>
        <w:t xml:space="preserve"> приведем результаты государственного аудита для ЦГО, проведенным Счетным Комитетом</w:t>
      </w:r>
      <w:r w:rsidR="006D68B8">
        <w:rPr>
          <w:rFonts w:ascii="Times New Roman" w:eastAsia="Times New Roman" w:hAnsi="Times New Roman" w:cs="Times New Roman"/>
          <w:color w:val="000000"/>
          <w:sz w:val="28"/>
          <w:szCs w:val="28"/>
          <w:lang w:eastAsia="ru-RU"/>
        </w:rPr>
        <w:t xml:space="preserve"> (таблица 30).</w:t>
      </w:r>
    </w:p>
    <w:p w:rsidR="00D11243" w:rsidRPr="00272B1D" w:rsidRDefault="00D11243"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p>
    <w:p w:rsidR="00D13C09" w:rsidRDefault="006B085E" w:rsidP="00D11243">
      <w:pPr>
        <w:tabs>
          <w:tab w:val="right" w:leader="dot" w:pos="-5670"/>
          <w:tab w:val="left" w:pos="709"/>
        </w:tabs>
        <w:spacing w:after="0" w:line="240" w:lineRule="auto"/>
        <w:ind w:right="-1"/>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Таблица 30 –</w:t>
      </w:r>
      <w:r w:rsidR="00D11243">
        <w:rPr>
          <w:rFonts w:ascii="Times New Roman" w:eastAsia="Times New Roman" w:hAnsi="Times New Roman" w:cs="Times New Roman"/>
          <w:color w:val="000000"/>
          <w:sz w:val="28"/>
          <w:szCs w:val="28"/>
          <w:lang w:eastAsia="ru-RU"/>
        </w:rPr>
        <w:t xml:space="preserve"> </w:t>
      </w:r>
      <w:r w:rsidRPr="00272B1D">
        <w:rPr>
          <w:rFonts w:ascii="Times New Roman" w:eastAsia="Times New Roman" w:hAnsi="Times New Roman" w:cs="Times New Roman"/>
          <w:color w:val="000000"/>
          <w:sz w:val="28"/>
          <w:szCs w:val="28"/>
          <w:lang w:eastAsia="ru-RU"/>
        </w:rPr>
        <w:t>Матрица парных сравнений</w:t>
      </w:r>
    </w:p>
    <w:p w:rsidR="00D11243" w:rsidRPr="00D11243" w:rsidRDefault="00D11243"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16"/>
          <w:szCs w:val="16"/>
          <w:lang w:eastAsia="ru-RU"/>
        </w:rPr>
      </w:pPr>
    </w:p>
    <w:tbl>
      <w:tblPr>
        <w:tblW w:w="9550" w:type="dxa"/>
        <w:jc w:val="center"/>
        <w:tblLook w:val="04A0" w:firstRow="1" w:lastRow="0" w:firstColumn="1" w:lastColumn="0" w:noHBand="0" w:noVBand="1"/>
      </w:tblPr>
      <w:tblGrid>
        <w:gridCol w:w="4489"/>
        <w:gridCol w:w="5061"/>
      </w:tblGrid>
      <w:tr w:rsidR="00D13C09" w:rsidRPr="00272B1D" w:rsidTr="00D11243">
        <w:trPr>
          <w:trHeight w:val="315"/>
          <w:jc w:val="center"/>
        </w:trPr>
        <w:tc>
          <w:tcPr>
            <w:tcW w:w="95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3C09" w:rsidRPr="00265B16" w:rsidRDefault="00D13C09" w:rsidP="00265B16">
            <w:pPr>
              <w:tabs>
                <w:tab w:val="left" w:pos="709"/>
              </w:tabs>
              <w:spacing w:after="0" w:line="240" w:lineRule="auto"/>
              <w:jc w:val="center"/>
              <w:rPr>
                <w:rFonts w:ascii="Times New Roman" w:eastAsia="Times New Roman" w:hAnsi="Times New Roman" w:cs="Times New Roman"/>
                <w:bCs/>
                <w:color w:val="000000"/>
                <w:sz w:val="24"/>
                <w:szCs w:val="24"/>
                <w:lang w:eastAsia="ru-RU"/>
              </w:rPr>
            </w:pPr>
            <w:r w:rsidRPr="00265B16">
              <w:rPr>
                <w:rFonts w:ascii="Times New Roman" w:eastAsia="Times New Roman" w:hAnsi="Times New Roman" w:cs="Times New Roman"/>
                <w:bCs/>
                <w:color w:val="000000"/>
                <w:sz w:val="24"/>
                <w:szCs w:val="24"/>
                <w:lang w:eastAsia="ru-RU"/>
              </w:rPr>
              <w:t>2019</w:t>
            </w:r>
            <w:r w:rsidR="00265B16">
              <w:rPr>
                <w:rFonts w:ascii="Times New Roman" w:eastAsia="Times New Roman" w:hAnsi="Times New Roman" w:cs="Times New Roman"/>
                <w:bCs/>
                <w:color w:val="000000"/>
                <w:sz w:val="24"/>
                <w:szCs w:val="24"/>
                <w:lang w:val="en-US" w:eastAsia="ru-RU"/>
              </w:rPr>
              <w:t xml:space="preserve"> </w:t>
            </w:r>
            <w:r w:rsidR="00265B16">
              <w:rPr>
                <w:rFonts w:ascii="Times New Roman" w:eastAsia="Times New Roman" w:hAnsi="Times New Roman" w:cs="Times New Roman"/>
                <w:bCs/>
                <w:color w:val="000000"/>
                <w:sz w:val="24"/>
                <w:szCs w:val="24"/>
                <w:lang w:eastAsia="ru-RU"/>
              </w:rPr>
              <w:t>год</w:t>
            </w:r>
          </w:p>
        </w:tc>
      </w:tr>
      <w:tr w:rsidR="00D13C09" w:rsidRPr="00D11243" w:rsidTr="00D11243">
        <w:trPr>
          <w:trHeight w:val="315"/>
          <w:jc w:val="center"/>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bCs/>
                <w:i/>
                <w:color w:val="000000"/>
                <w:sz w:val="24"/>
                <w:szCs w:val="24"/>
                <w:lang w:eastAsia="ru-RU"/>
              </w:rPr>
            </w:pPr>
            <w:r w:rsidRPr="00D11243">
              <w:rPr>
                <w:rFonts w:ascii="Times New Roman" w:eastAsia="Times New Roman" w:hAnsi="Times New Roman" w:cs="Times New Roman"/>
                <w:bCs/>
                <w:i/>
                <w:color w:val="000000"/>
                <w:sz w:val="24"/>
                <w:szCs w:val="24"/>
                <w:lang w:eastAsia="ru-RU"/>
              </w:rPr>
              <w:t>ЦГО</w:t>
            </w:r>
          </w:p>
        </w:tc>
        <w:tc>
          <w:tcPr>
            <w:tcW w:w="5061" w:type="dxa"/>
            <w:tcBorders>
              <w:top w:val="nil"/>
              <w:left w:val="nil"/>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bCs/>
                <w:i/>
                <w:color w:val="000000"/>
                <w:sz w:val="24"/>
                <w:szCs w:val="24"/>
                <w:lang w:eastAsia="ru-RU"/>
              </w:rPr>
            </w:pPr>
            <w:r w:rsidRPr="00D11243">
              <w:rPr>
                <w:rFonts w:ascii="Times New Roman" w:eastAsia="Times New Roman" w:hAnsi="Times New Roman" w:cs="Times New Roman"/>
                <w:bCs/>
                <w:i/>
                <w:color w:val="000000"/>
                <w:sz w:val="24"/>
                <w:szCs w:val="24"/>
                <w:lang w:eastAsia="ru-RU"/>
              </w:rPr>
              <w:t>МИО</w:t>
            </w:r>
          </w:p>
        </w:tc>
      </w:tr>
      <w:tr w:rsidR="00D13C09" w:rsidRPr="00272B1D" w:rsidTr="00D11243">
        <w:trPr>
          <w:trHeight w:val="315"/>
          <w:jc w:val="center"/>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223</w:t>
            </w:r>
          </w:p>
        </w:tc>
        <w:tc>
          <w:tcPr>
            <w:tcW w:w="5061" w:type="dxa"/>
            <w:tcBorders>
              <w:top w:val="nil"/>
              <w:left w:val="nil"/>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851</w:t>
            </w:r>
          </w:p>
        </w:tc>
      </w:tr>
      <w:tr w:rsidR="00D13C09" w:rsidRPr="00272B1D" w:rsidTr="00D11243">
        <w:trPr>
          <w:trHeight w:val="315"/>
          <w:jc w:val="center"/>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99,94</w:t>
            </w:r>
          </w:p>
        </w:tc>
        <w:tc>
          <w:tcPr>
            <w:tcW w:w="5061" w:type="dxa"/>
            <w:tcBorders>
              <w:top w:val="nil"/>
              <w:left w:val="nil"/>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99,43%</w:t>
            </w:r>
          </w:p>
        </w:tc>
      </w:tr>
      <w:tr w:rsidR="00D13C09" w:rsidRPr="00272B1D" w:rsidTr="00D11243">
        <w:trPr>
          <w:trHeight w:val="315"/>
          <w:jc w:val="center"/>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97,25</w:t>
            </w:r>
          </w:p>
        </w:tc>
        <w:tc>
          <w:tcPr>
            <w:tcW w:w="5061" w:type="dxa"/>
            <w:tcBorders>
              <w:top w:val="nil"/>
              <w:left w:val="nil"/>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79,63%</w:t>
            </w:r>
          </w:p>
        </w:tc>
      </w:tr>
      <w:tr w:rsidR="00D13C09" w:rsidRPr="00272B1D" w:rsidTr="00D11243">
        <w:trPr>
          <w:trHeight w:val="315"/>
          <w:jc w:val="center"/>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97,60</w:t>
            </w:r>
          </w:p>
        </w:tc>
        <w:tc>
          <w:tcPr>
            <w:tcW w:w="5061" w:type="dxa"/>
            <w:tcBorders>
              <w:top w:val="nil"/>
              <w:left w:val="nil"/>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80,10%</w:t>
            </w:r>
          </w:p>
        </w:tc>
      </w:tr>
      <w:tr w:rsidR="00D13C09" w:rsidRPr="00272B1D" w:rsidTr="00D11243">
        <w:trPr>
          <w:trHeight w:val="315"/>
          <w:jc w:val="center"/>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78,00</w:t>
            </w:r>
          </w:p>
        </w:tc>
        <w:tc>
          <w:tcPr>
            <w:tcW w:w="5061" w:type="dxa"/>
            <w:tcBorders>
              <w:top w:val="nil"/>
              <w:left w:val="nil"/>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54,80%</w:t>
            </w:r>
          </w:p>
        </w:tc>
      </w:tr>
      <w:tr w:rsidR="00D13C09" w:rsidRPr="00272B1D" w:rsidTr="00D11243">
        <w:trPr>
          <w:trHeight w:val="315"/>
          <w:jc w:val="center"/>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20,60</w:t>
            </w:r>
          </w:p>
        </w:tc>
        <w:tc>
          <w:tcPr>
            <w:tcW w:w="5061" w:type="dxa"/>
            <w:tcBorders>
              <w:top w:val="nil"/>
              <w:left w:val="nil"/>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36,40%</w:t>
            </w:r>
          </w:p>
        </w:tc>
      </w:tr>
      <w:tr w:rsidR="00D13C09" w:rsidRPr="00272B1D" w:rsidTr="00D11243">
        <w:trPr>
          <w:trHeight w:val="315"/>
          <w:jc w:val="center"/>
        </w:trPr>
        <w:tc>
          <w:tcPr>
            <w:tcW w:w="4489" w:type="dxa"/>
            <w:tcBorders>
              <w:top w:val="nil"/>
              <w:left w:val="single" w:sz="4" w:space="0" w:color="auto"/>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1,40</w:t>
            </w:r>
          </w:p>
        </w:tc>
        <w:tc>
          <w:tcPr>
            <w:tcW w:w="5061" w:type="dxa"/>
            <w:tcBorders>
              <w:top w:val="nil"/>
              <w:left w:val="nil"/>
              <w:bottom w:val="single" w:sz="4" w:space="0" w:color="auto"/>
              <w:right w:val="single" w:sz="4" w:space="0" w:color="auto"/>
            </w:tcBorders>
            <w:shd w:val="clear" w:color="auto" w:fill="auto"/>
            <w:noWrap/>
            <w:vAlign w:val="center"/>
            <w:hideMark/>
          </w:tcPr>
          <w:p w:rsidR="00D13C09" w:rsidRPr="00D11243" w:rsidRDefault="00D13C09" w:rsidP="00D11243">
            <w:pPr>
              <w:tabs>
                <w:tab w:val="left" w:pos="709"/>
              </w:tabs>
              <w:spacing w:after="0" w:line="240" w:lineRule="auto"/>
              <w:jc w:val="center"/>
              <w:rPr>
                <w:rFonts w:ascii="Times New Roman" w:eastAsia="Times New Roman" w:hAnsi="Times New Roman" w:cs="Times New Roman"/>
                <w:color w:val="000000"/>
                <w:sz w:val="24"/>
                <w:szCs w:val="24"/>
                <w:lang w:eastAsia="ru-RU"/>
              </w:rPr>
            </w:pPr>
            <w:r w:rsidRPr="00D11243">
              <w:rPr>
                <w:rFonts w:ascii="Times New Roman" w:eastAsia="Times New Roman" w:hAnsi="Times New Roman" w:cs="Times New Roman"/>
                <w:color w:val="000000"/>
                <w:sz w:val="24"/>
                <w:szCs w:val="24"/>
                <w:lang w:eastAsia="ru-RU"/>
              </w:rPr>
              <w:t>8,80%</w:t>
            </w:r>
          </w:p>
        </w:tc>
      </w:tr>
    </w:tbl>
    <w:p w:rsidR="00D13C09" w:rsidRPr="00272B1D" w:rsidRDefault="00D13C09"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p>
    <w:p w:rsidR="00D13C09" w:rsidRPr="00272B1D" w:rsidRDefault="00D13C09" w:rsidP="001546DC">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Применяя анализ парных сравнений с числовыми данными (погрешность применения теоремы равна нулю), получим</w:t>
      </w:r>
      <w:r w:rsidR="006D68B8">
        <w:rPr>
          <w:rFonts w:ascii="Times New Roman" w:eastAsia="Times New Roman" w:hAnsi="Times New Roman" w:cs="Times New Roman"/>
          <w:color w:val="000000"/>
          <w:sz w:val="28"/>
          <w:szCs w:val="28"/>
          <w:lang w:eastAsia="ru-RU"/>
        </w:rPr>
        <w:t xml:space="preserve"> (таблица 31)</w:t>
      </w:r>
      <w:r w:rsidR="006B085E" w:rsidRPr="00272B1D">
        <w:rPr>
          <w:rFonts w:ascii="Times New Roman" w:eastAsia="Times New Roman" w:hAnsi="Times New Roman" w:cs="Times New Roman"/>
          <w:color w:val="000000"/>
          <w:sz w:val="28"/>
          <w:szCs w:val="28"/>
          <w:lang w:eastAsia="ru-RU"/>
        </w:rPr>
        <w:t>.</w:t>
      </w:r>
    </w:p>
    <w:p w:rsidR="006B085E" w:rsidRDefault="006B085E"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p>
    <w:p w:rsidR="001546DC" w:rsidRDefault="001546DC"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p>
    <w:p w:rsidR="00D13C09" w:rsidRDefault="006B085E"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Таблица 31 – Результаты анализа</w:t>
      </w:r>
    </w:p>
    <w:p w:rsidR="00261099" w:rsidRPr="00261099" w:rsidRDefault="00261099" w:rsidP="00261099">
      <w:pPr>
        <w:tabs>
          <w:tab w:val="right" w:leader="dot" w:pos="-5670"/>
          <w:tab w:val="left" w:pos="709"/>
        </w:tabs>
        <w:spacing w:after="0" w:line="240" w:lineRule="auto"/>
        <w:ind w:right="49"/>
        <w:jc w:val="right"/>
        <w:rPr>
          <w:rFonts w:ascii="Times New Roman" w:eastAsia="Times New Roman" w:hAnsi="Times New Roman" w:cs="Times New Roman"/>
          <w:color w:val="000000"/>
          <w:sz w:val="16"/>
          <w:szCs w:val="16"/>
          <w:lang w:eastAsia="ru-RU"/>
        </w:rPr>
      </w:pPr>
    </w:p>
    <w:tbl>
      <w:tblPr>
        <w:tblStyle w:val="a3"/>
        <w:tblW w:w="0" w:type="auto"/>
        <w:tblInd w:w="136" w:type="dxa"/>
        <w:tblLook w:val="04A0" w:firstRow="1" w:lastRow="0" w:firstColumn="1" w:lastColumn="0" w:noHBand="0" w:noVBand="1"/>
      </w:tblPr>
      <w:tblGrid>
        <w:gridCol w:w="1020"/>
        <w:gridCol w:w="1020"/>
        <w:gridCol w:w="1020"/>
        <w:gridCol w:w="1020"/>
        <w:gridCol w:w="973"/>
        <w:gridCol w:w="1020"/>
        <w:gridCol w:w="1020"/>
        <w:gridCol w:w="1038"/>
        <w:gridCol w:w="1361"/>
      </w:tblGrid>
      <w:tr w:rsidR="00261099" w:rsidRPr="00261099" w:rsidTr="00261099">
        <w:tc>
          <w:tcPr>
            <w:tcW w:w="883" w:type="dxa"/>
          </w:tcPr>
          <w:p w:rsidR="00261099" w:rsidRPr="00A36AF2" w:rsidRDefault="00261099" w:rsidP="00A36AF2">
            <w:pPr>
              <w:tabs>
                <w:tab w:val="right" w:leader="dot" w:pos="-5670"/>
                <w:tab w:val="left" w:pos="709"/>
              </w:tabs>
              <w:ind w:right="49"/>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20,76</w:t>
            </w:r>
          </w:p>
        </w:tc>
        <w:tc>
          <w:tcPr>
            <w:tcW w:w="1070" w:type="dxa"/>
          </w:tcPr>
          <w:p w:rsidR="00261099" w:rsidRPr="00A36AF2" w:rsidRDefault="00261099" w:rsidP="00A36AF2">
            <w:pPr>
              <w:tabs>
                <w:tab w:val="right" w:leader="dot" w:pos="-5670"/>
                <w:tab w:val="left" w:pos="709"/>
              </w:tabs>
              <w:ind w:right="49"/>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99,94</w:t>
            </w:r>
          </w:p>
        </w:tc>
        <w:tc>
          <w:tcPr>
            <w:tcW w:w="1070" w:type="dxa"/>
          </w:tcPr>
          <w:p w:rsidR="00261099" w:rsidRPr="00A36AF2" w:rsidRDefault="00261099" w:rsidP="00A36AF2">
            <w:pPr>
              <w:tabs>
                <w:tab w:val="right" w:leader="dot" w:pos="-5670"/>
                <w:tab w:val="left" w:pos="709"/>
              </w:tabs>
              <w:ind w:right="49"/>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97,25</w:t>
            </w:r>
          </w:p>
        </w:tc>
        <w:tc>
          <w:tcPr>
            <w:tcW w:w="1070" w:type="dxa"/>
          </w:tcPr>
          <w:p w:rsidR="00261099" w:rsidRPr="00A36AF2" w:rsidRDefault="00261099" w:rsidP="00A36AF2">
            <w:pPr>
              <w:tabs>
                <w:tab w:val="right" w:leader="dot" w:pos="-5670"/>
                <w:tab w:val="left" w:pos="709"/>
              </w:tabs>
              <w:ind w:right="49"/>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97,60</w:t>
            </w:r>
          </w:p>
        </w:tc>
        <w:tc>
          <w:tcPr>
            <w:tcW w:w="1010" w:type="dxa"/>
          </w:tcPr>
          <w:p w:rsidR="00261099" w:rsidRPr="00A36AF2" w:rsidRDefault="00261099" w:rsidP="00A36AF2">
            <w:pPr>
              <w:tabs>
                <w:tab w:val="right" w:leader="dot" w:pos="-5670"/>
                <w:tab w:val="left" w:pos="709"/>
              </w:tabs>
              <w:ind w:right="49"/>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78,00</w:t>
            </w:r>
          </w:p>
        </w:tc>
        <w:tc>
          <w:tcPr>
            <w:tcW w:w="1070" w:type="dxa"/>
          </w:tcPr>
          <w:p w:rsidR="00261099" w:rsidRPr="00A36AF2" w:rsidRDefault="00261099" w:rsidP="00A36AF2">
            <w:pPr>
              <w:tabs>
                <w:tab w:val="right" w:leader="dot" w:pos="-5670"/>
                <w:tab w:val="left" w:pos="709"/>
              </w:tabs>
              <w:ind w:right="49"/>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20,60</w:t>
            </w:r>
          </w:p>
        </w:tc>
        <w:tc>
          <w:tcPr>
            <w:tcW w:w="1070" w:type="dxa"/>
          </w:tcPr>
          <w:p w:rsidR="00261099" w:rsidRPr="00A36AF2" w:rsidRDefault="00261099" w:rsidP="00A36AF2">
            <w:pPr>
              <w:tabs>
                <w:tab w:val="right" w:leader="dot" w:pos="-5670"/>
                <w:tab w:val="left" w:pos="709"/>
              </w:tabs>
              <w:ind w:right="49"/>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1,00</w:t>
            </w:r>
          </w:p>
        </w:tc>
        <w:tc>
          <w:tcPr>
            <w:tcW w:w="1079"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СрГеом</w:t>
            </w:r>
          </w:p>
        </w:tc>
        <w:tc>
          <w:tcPr>
            <w:tcW w:w="1396" w:type="dxa"/>
          </w:tcPr>
          <w:p w:rsidR="00261099" w:rsidRPr="00A36AF2" w:rsidRDefault="00261099" w:rsidP="00A36AF2">
            <w:pPr>
              <w:tabs>
                <w:tab w:val="right" w:leader="dot" w:pos="-5670"/>
                <w:tab w:val="left" w:pos="709"/>
              </w:tabs>
              <w:ind w:right="-1"/>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СобВектор</w:t>
            </w:r>
          </w:p>
        </w:tc>
      </w:tr>
      <w:tr w:rsidR="00261099" w:rsidRPr="00261099" w:rsidTr="00261099">
        <w:tc>
          <w:tcPr>
            <w:tcW w:w="883" w:type="dxa"/>
          </w:tcPr>
          <w:p w:rsidR="00261099" w:rsidRPr="00261099" w:rsidRDefault="00261099" w:rsidP="00A36AF2">
            <w:pPr>
              <w:tabs>
                <w:tab w:val="right" w:leader="dot" w:pos="-5670"/>
                <w:tab w:val="left" w:pos="709"/>
              </w:tabs>
              <w:ind w:right="4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0,20776</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0,21351</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0,21274</w:t>
            </w:r>
          </w:p>
        </w:tc>
        <w:tc>
          <w:tcPr>
            <w:tcW w:w="101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0,2662</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1,00794</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20,7635</w:t>
            </w:r>
          </w:p>
        </w:tc>
        <w:tc>
          <w:tcPr>
            <w:tcW w:w="1079"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0,657</w:t>
            </w:r>
          </w:p>
        </w:tc>
        <w:tc>
          <w:tcPr>
            <w:tcW w:w="1396" w:type="dxa"/>
          </w:tcPr>
          <w:p w:rsidR="00261099" w:rsidRPr="00A36AF2" w:rsidRDefault="00261099" w:rsidP="00A36AF2">
            <w:pPr>
              <w:tabs>
                <w:tab w:val="right" w:leader="dot" w:pos="-5670"/>
                <w:tab w:val="left" w:pos="709"/>
              </w:tabs>
              <w:ind w:right="-1"/>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0,050</w:t>
            </w:r>
          </w:p>
        </w:tc>
      </w:tr>
      <w:tr w:rsidR="00261099" w:rsidRPr="00261099" w:rsidTr="00261099">
        <w:tc>
          <w:tcPr>
            <w:tcW w:w="883" w:type="dxa"/>
          </w:tcPr>
          <w:p w:rsidR="00261099"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4,81325</w:t>
            </w:r>
          </w:p>
        </w:tc>
        <w:tc>
          <w:tcPr>
            <w:tcW w:w="1070" w:type="dxa"/>
          </w:tcPr>
          <w:p w:rsidR="00261099" w:rsidRPr="00261099" w:rsidRDefault="00261099" w:rsidP="00A36AF2">
            <w:pPr>
              <w:tabs>
                <w:tab w:val="right" w:leader="dot" w:pos="-5670"/>
                <w:tab w:val="left" w:pos="709"/>
              </w:tabs>
              <w:ind w:right="4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70" w:type="dxa"/>
          </w:tcPr>
          <w:p w:rsidR="00261099"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1,02766</w:t>
            </w:r>
          </w:p>
        </w:tc>
        <w:tc>
          <w:tcPr>
            <w:tcW w:w="1070" w:type="dxa"/>
          </w:tcPr>
          <w:p w:rsidR="00261099"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1,02398</w:t>
            </w:r>
          </w:p>
        </w:tc>
        <w:tc>
          <w:tcPr>
            <w:tcW w:w="1010" w:type="dxa"/>
          </w:tcPr>
          <w:p w:rsidR="00261099" w:rsidRPr="00261099" w:rsidRDefault="00A36AF2" w:rsidP="00A36AF2">
            <w:pPr>
              <w:tabs>
                <w:tab w:val="right" w:leader="dot" w:pos="-5670"/>
                <w:tab w:val="left" w:pos="953"/>
              </w:tabs>
              <w:ind w:right="-13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1,28128</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4,85146</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99,94</w:t>
            </w:r>
          </w:p>
        </w:tc>
        <w:tc>
          <w:tcPr>
            <w:tcW w:w="1079"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3,160</w:t>
            </w:r>
          </w:p>
        </w:tc>
        <w:tc>
          <w:tcPr>
            <w:tcW w:w="1396" w:type="dxa"/>
          </w:tcPr>
          <w:p w:rsidR="00261099" w:rsidRPr="00A36AF2" w:rsidRDefault="00261099" w:rsidP="00A36AF2">
            <w:pPr>
              <w:tabs>
                <w:tab w:val="right" w:leader="dot" w:pos="-5670"/>
                <w:tab w:val="left" w:pos="709"/>
              </w:tabs>
              <w:ind w:right="-1"/>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0,241</w:t>
            </w:r>
          </w:p>
        </w:tc>
      </w:tr>
      <w:tr w:rsidR="00261099" w:rsidRPr="00261099" w:rsidTr="00261099">
        <w:tc>
          <w:tcPr>
            <w:tcW w:w="883" w:type="dxa"/>
          </w:tcPr>
          <w:p w:rsidR="00261099"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4,6837</w:t>
            </w:r>
          </w:p>
        </w:tc>
        <w:tc>
          <w:tcPr>
            <w:tcW w:w="1070" w:type="dxa"/>
          </w:tcPr>
          <w:p w:rsidR="00261099"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0,97308</w:t>
            </w:r>
          </w:p>
        </w:tc>
        <w:tc>
          <w:tcPr>
            <w:tcW w:w="1070" w:type="dxa"/>
          </w:tcPr>
          <w:p w:rsidR="00261099" w:rsidRPr="00261099" w:rsidRDefault="00261099" w:rsidP="00A36AF2">
            <w:pPr>
              <w:tabs>
                <w:tab w:val="right" w:leader="dot" w:pos="-5670"/>
                <w:tab w:val="left" w:pos="709"/>
              </w:tabs>
              <w:ind w:right="4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70" w:type="dxa"/>
          </w:tcPr>
          <w:p w:rsidR="00A36AF2"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0,99641</w:t>
            </w:r>
          </w:p>
        </w:tc>
        <w:tc>
          <w:tcPr>
            <w:tcW w:w="1010" w:type="dxa"/>
          </w:tcPr>
          <w:p w:rsidR="00261099" w:rsidRPr="00261099" w:rsidRDefault="00A36AF2" w:rsidP="00A36AF2">
            <w:pPr>
              <w:tabs>
                <w:tab w:val="right" w:leader="dot" w:pos="-5670"/>
                <w:tab w:val="left" w:pos="921"/>
              </w:tabs>
              <w:ind w:right="-2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1,24679</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4,72087</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97,25</w:t>
            </w:r>
          </w:p>
        </w:tc>
        <w:tc>
          <w:tcPr>
            <w:tcW w:w="1079"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3,075</w:t>
            </w:r>
          </w:p>
        </w:tc>
        <w:tc>
          <w:tcPr>
            <w:tcW w:w="1396" w:type="dxa"/>
          </w:tcPr>
          <w:p w:rsidR="00261099" w:rsidRPr="00A36AF2" w:rsidRDefault="00261099" w:rsidP="00A36AF2">
            <w:pPr>
              <w:tabs>
                <w:tab w:val="right" w:leader="dot" w:pos="-5670"/>
                <w:tab w:val="left" w:pos="709"/>
              </w:tabs>
              <w:ind w:right="-1"/>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0,234</w:t>
            </w:r>
          </w:p>
        </w:tc>
      </w:tr>
      <w:tr w:rsidR="00261099" w:rsidRPr="00261099" w:rsidTr="00261099">
        <w:tc>
          <w:tcPr>
            <w:tcW w:w="883" w:type="dxa"/>
          </w:tcPr>
          <w:p w:rsidR="00261099"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4,70056</w:t>
            </w:r>
          </w:p>
        </w:tc>
        <w:tc>
          <w:tcPr>
            <w:tcW w:w="1070" w:type="dxa"/>
          </w:tcPr>
          <w:p w:rsidR="00261099"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0,97659</w:t>
            </w:r>
          </w:p>
        </w:tc>
        <w:tc>
          <w:tcPr>
            <w:tcW w:w="1070" w:type="dxa"/>
          </w:tcPr>
          <w:p w:rsidR="00261099"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1,0036</w:t>
            </w:r>
          </w:p>
        </w:tc>
        <w:tc>
          <w:tcPr>
            <w:tcW w:w="1070" w:type="dxa"/>
          </w:tcPr>
          <w:p w:rsidR="00261099" w:rsidRPr="00261099" w:rsidRDefault="00261099" w:rsidP="00A36AF2">
            <w:pPr>
              <w:tabs>
                <w:tab w:val="right" w:leader="dot" w:pos="-5670"/>
                <w:tab w:val="left" w:pos="709"/>
              </w:tabs>
              <w:ind w:right="4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10" w:type="dxa"/>
          </w:tcPr>
          <w:p w:rsidR="00261099" w:rsidRPr="00261099" w:rsidRDefault="00A36AF2" w:rsidP="00A36AF2">
            <w:pPr>
              <w:tabs>
                <w:tab w:val="right" w:leader="dot" w:pos="-5670"/>
                <w:tab w:val="left" w:pos="921"/>
              </w:tabs>
              <w:ind w:right="-2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1,25128</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4,43786</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97,6</w:t>
            </w:r>
          </w:p>
        </w:tc>
        <w:tc>
          <w:tcPr>
            <w:tcW w:w="1079"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3,086</w:t>
            </w:r>
          </w:p>
        </w:tc>
        <w:tc>
          <w:tcPr>
            <w:tcW w:w="1396" w:type="dxa"/>
          </w:tcPr>
          <w:p w:rsidR="00261099" w:rsidRPr="00A36AF2" w:rsidRDefault="00261099" w:rsidP="00A36AF2">
            <w:pPr>
              <w:tabs>
                <w:tab w:val="right" w:leader="dot" w:pos="-5670"/>
                <w:tab w:val="left" w:pos="709"/>
              </w:tabs>
              <w:ind w:right="-1"/>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0,235</w:t>
            </w:r>
          </w:p>
        </w:tc>
      </w:tr>
      <w:tr w:rsidR="00261099" w:rsidRPr="00261099" w:rsidTr="00261099">
        <w:tc>
          <w:tcPr>
            <w:tcW w:w="883"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3,75659</w:t>
            </w:r>
          </w:p>
        </w:tc>
        <w:tc>
          <w:tcPr>
            <w:tcW w:w="1070" w:type="dxa"/>
          </w:tcPr>
          <w:p w:rsidR="00261099"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0,78047</w:t>
            </w:r>
          </w:p>
        </w:tc>
        <w:tc>
          <w:tcPr>
            <w:tcW w:w="1070" w:type="dxa"/>
          </w:tcPr>
          <w:p w:rsidR="00261099"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0,80206</w:t>
            </w:r>
          </w:p>
        </w:tc>
        <w:tc>
          <w:tcPr>
            <w:tcW w:w="1070" w:type="dxa"/>
          </w:tcPr>
          <w:p w:rsidR="00261099" w:rsidRPr="00261099" w:rsidRDefault="00A36AF2"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0,79918</w:t>
            </w:r>
          </w:p>
        </w:tc>
        <w:tc>
          <w:tcPr>
            <w:tcW w:w="1010" w:type="dxa"/>
          </w:tcPr>
          <w:p w:rsidR="00261099" w:rsidRPr="00261099" w:rsidRDefault="00261099" w:rsidP="00A36AF2">
            <w:pPr>
              <w:tabs>
                <w:tab w:val="right" w:leader="dot" w:pos="-5670"/>
                <w:tab w:val="left" w:pos="709"/>
              </w:tabs>
              <w:ind w:right="4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3,78941</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w:t>
            </w:r>
          </w:p>
        </w:tc>
        <w:tc>
          <w:tcPr>
            <w:tcW w:w="1079"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2,466</w:t>
            </w:r>
          </w:p>
        </w:tc>
        <w:tc>
          <w:tcPr>
            <w:tcW w:w="1396" w:type="dxa"/>
          </w:tcPr>
          <w:p w:rsidR="00261099" w:rsidRPr="00A36AF2" w:rsidRDefault="00261099" w:rsidP="00A36AF2">
            <w:pPr>
              <w:tabs>
                <w:tab w:val="right" w:leader="dot" w:pos="-5670"/>
                <w:tab w:val="left" w:pos="709"/>
              </w:tabs>
              <w:ind w:right="-1"/>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0,188</w:t>
            </w:r>
          </w:p>
        </w:tc>
      </w:tr>
      <w:tr w:rsidR="00261099" w:rsidRPr="00261099" w:rsidTr="00261099">
        <w:tc>
          <w:tcPr>
            <w:tcW w:w="883"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0,99213</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0,20612</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0,21183</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0,21107</w:t>
            </w:r>
          </w:p>
        </w:tc>
        <w:tc>
          <w:tcPr>
            <w:tcW w:w="101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0,2641</w:t>
            </w:r>
          </w:p>
        </w:tc>
        <w:tc>
          <w:tcPr>
            <w:tcW w:w="1070" w:type="dxa"/>
          </w:tcPr>
          <w:p w:rsidR="00261099" w:rsidRPr="00261099" w:rsidRDefault="00261099" w:rsidP="00A36AF2">
            <w:pPr>
              <w:tabs>
                <w:tab w:val="right" w:leader="dot" w:pos="-5670"/>
                <w:tab w:val="left" w:pos="709"/>
              </w:tabs>
              <w:ind w:right="4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20,6</w:t>
            </w:r>
          </w:p>
        </w:tc>
        <w:tc>
          <w:tcPr>
            <w:tcW w:w="1079"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0,651</w:t>
            </w:r>
          </w:p>
        </w:tc>
        <w:tc>
          <w:tcPr>
            <w:tcW w:w="1396" w:type="dxa"/>
          </w:tcPr>
          <w:p w:rsidR="00261099" w:rsidRPr="00A36AF2" w:rsidRDefault="00261099" w:rsidP="00A36AF2">
            <w:pPr>
              <w:tabs>
                <w:tab w:val="right" w:leader="dot" w:pos="-5670"/>
                <w:tab w:val="left" w:pos="709"/>
              </w:tabs>
              <w:ind w:right="-1"/>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0,050</w:t>
            </w:r>
          </w:p>
        </w:tc>
      </w:tr>
      <w:tr w:rsidR="00261099" w:rsidRPr="00261099" w:rsidTr="00261099">
        <w:tc>
          <w:tcPr>
            <w:tcW w:w="883"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0,04816</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0,01001</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0,01028</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0,01025</w:t>
            </w:r>
          </w:p>
        </w:tc>
        <w:tc>
          <w:tcPr>
            <w:tcW w:w="1010" w:type="dxa"/>
          </w:tcPr>
          <w:p w:rsidR="00261099" w:rsidRPr="00261099" w:rsidRDefault="00261099" w:rsidP="00261099">
            <w:pPr>
              <w:tabs>
                <w:tab w:val="right" w:leader="dot" w:pos="-5670"/>
                <w:tab w:val="left" w:pos="1237"/>
              </w:tabs>
              <w:ind w:righ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0,01282</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0,04854</w:t>
            </w:r>
          </w:p>
        </w:tc>
        <w:tc>
          <w:tcPr>
            <w:tcW w:w="1070" w:type="dxa"/>
          </w:tcPr>
          <w:p w:rsidR="00261099" w:rsidRPr="00261099" w:rsidRDefault="00261099" w:rsidP="00A36AF2">
            <w:pPr>
              <w:tabs>
                <w:tab w:val="right" w:leader="dot" w:pos="-5670"/>
                <w:tab w:val="left" w:pos="709"/>
              </w:tabs>
              <w:ind w:right="4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079"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0,032</w:t>
            </w:r>
          </w:p>
        </w:tc>
        <w:tc>
          <w:tcPr>
            <w:tcW w:w="1396" w:type="dxa"/>
          </w:tcPr>
          <w:p w:rsidR="00261099" w:rsidRPr="00A36AF2" w:rsidRDefault="00261099" w:rsidP="00A36AF2">
            <w:pPr>
              <w:tabs>
                <w:tab w:val="right" w:leader="dot" w:pos="-5670"/>
                <w:tab w:val="left" w:pos="709"/>
              </w:tabs>
              <w:ind w:right="-1"/>
              <w:jc w:val="center"/>
              <w:rPr>
                <w:rFonts w:ascii="Times New Roman" w:eastAsia="Times New Roman" w:hAnsi="Times New Roman" w:cs="Times New Roman"/>
                <w:i/>
                <w:color w:val="000000"/>
                <w:sz w:val="24"/>
                <w:szCs w:val="24"/>
                <w:lang w:eastAsia="ru-RU"/>
              </w:rPr>
            </w:pPr>
            <w:r w:rsidRPr="00A36AF2">
              <w:rPr>
                <w:rFonts w:ascii="Times New Roman" w:eastAsia="Times New Roman" w:hAnsi="Times New Roman" w:cs="Times New Roman"/>
                <w:i/>
                <w:color w:val="000000"/>
                <w:sz w:val="24"/>
                <w:szCs w:val="24"/>
                <w:lang w:eastAsia="ru-RU"/>
              </w:rPr>
              <w:t>0,002</w:t>
            </w:r>
          </w:p>
        </w:tc>
      </w:tr>
      <w:tr w:rsidR="00261099" w:rsidRPr="00261099" w:rsidTr="00261099">
        <w:tc>
          <w:tcPr>
            <w:tcW w:w="883" w:type="dxa"/>
          </w:tcPr>
          <w:p w:rsidR="00261099" w:rsidRPr="00261099" w:rsidRDefault="00A36AF2" w:rsidP="00A36AF2">
            <w:pPr>
              <w:tabs>
                <w:tab w:val="right" w:leader="dot" w:pos="-5670"/>
                <w:tab w:val="left" w:pos="709"/>
              </w:tabs>
              <w:ind w:right="4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70" w:type="dxa"/>
          </w:tcPr>
          <w:p w:rsidR="00261099" w:rsidRPr="00261099" w:rsidRDefault="00A36AF2" w:rsidP="00A36AF2">
            <w:pPr>
              <w:tabs>
                <w:tab w:val="right" w:leader="dot" w:pos="-5670"/>
                <w:tab w:val="left" w:pos="709"/>
              </w:tabs>
              <w:ind w:right="4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70" w:type="dxa"/>
          </w:tcPr>
          <w:p w:rsidR="00261099" w:rsidRPr="00261099" w:rsidRDefault="00A36AF2" w:rsidP="00A36AF2">
            <w:pPr>
              <w:tabs>
                <w:tab w:val="right" w:leader="dot" w:pos="-5670"/>
                <w:tab w:val="left" w:pos="709"/>
              </w:tabs>
              <w:ind w:right="4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70" w:type="dxa"/>
          </w:tcPr>
          <w:p w:rsidR="00261099" w:rsidRPr="00261099" w:rsidRDefault="00A36AF2" w:rsidP="00A36AF2">
            <w:pPr>
              <w:tabs>
                <w:tab w:val="right" w:leader="dot" w:pos="-5670"/>
                <w:tab w:val="left" w:pos="709"/>
              </w:tabs>
              <w:ind w:right="4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10" w:type="dxa"/>
          </w:tcPr>
          <w:p w:rsidR="00261099" w:rsidRPr="00261099" w:rsidRDefault="00A36AF2" w:rsidP="00A36AF2">
            <w:pPr>
              <w:tabs>
                <w:tab w:val="right" w:leader="dot" w:pos="-5670"/>
                <w:tab w:val="left" w:pos="709"/>
              </w:tabs>
              <w:ind w:right="4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70" w:type="dxa"/>
          </w:tcPr>
          <w:p w:rsidR="00261099" w:rsidRPr="00261099" w:rsidRDefault="00A36AF2" w:rsidP="00A36AF2">
            <w:pPr>
              <w:tabs>
                <w:tab w:val="right" w:leader="dot" w:pos="-5670"/>
                <w:tab w:val="left" w:pos="709"/>
              </w:tabs>
              <w:ind w:right="4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1070"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Сумма </w:t>
            </w:r>
          </w:p>
        </w:tc>
        <w:tc>
          <w:tcPr>
            <w:tcW w:w="1079" w:type="dxa"/>
          </w:tcPr>
          <w:p w:rsidR="00261099" w:rsidRPr="00261099" w:rsidRDefault="00261099" w:rsidP="00FE4871">
            <w:pPr>
              <w:tabs>
                <w:tab w:val="right" w:leader="dot" w:pos="-5670"/>
                <w:tab w:val="left" w:pos="709"/>
              </w:tabs>
              <w:ind w:right="4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13,127</w:t>
            </w:r>
          </w:p>
        </w:tc>
        <w:tc>
          <w:tcPr>
            <w:tcW w:w="1396" w:type="dxa"/>
          </w:tcPr>
          <w:p w:rsidR="00261099" w:rsidRPr="00261099" w:rsidRDefault="00261099" w:rsidP="00A36AF2">
            <w:pPr>
              <w:tabs>
                <w:tab w:val="right" w:leader="dot" w:pos="-5670"/>
                <w:tab w:val="left" w:pos="709"/>
              </w:tabs>
              <w:ind w:right="49"/>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r>
    </w:tbl>
    <w:p w:rsidR="00261099" w:rsidRDefault="00261099"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p>
    <w:p w:rsidR="00D13C09" w:rsidRPr="00272B1D" w:rsidRDefault="00D13C09" w:rsidP="00A36AF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Приведем окончательный результат применения метода анализа иерархии как умножение двух матриц</w:t>
      </w:r>
    </w:p>
    <w:p w:rsidR="00D13C09" w:rsidRPr="00A36AF2" w:rsidRDefault="00D13C09"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16"/>
          <w:szCs w:val="16"/>
          <w:lang w:eastAsia="ru-RU"/>
        </w:rPr>
      </w:pPr>
    </w:p>
    <w:p w:rsidR="00D13C09" w:rsidRPr="00272B1D" w:rsidRDefault="00D13C09"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noProof/>
          <w:color w:val="000000"/>
          <w:sz w:val="28"/>
          <w:szCs w:val="28"/>
          <w:lang w:eastAsia="ru-RU"/>
        </w:rPr>
        <w:drawing>
          <wp:inline distT="0" distB="0" distL="0" distR="0" wp14:anchorId="05B0FD95" wp14:editId="71FCFC84">
            <wp:extent cx="6175612" cy="1306009"/>
            <wp:effectExtent l="0" t="0" r="0" b="889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6170488" cy="1304925"/>
                    </a:xfrm>
                    <a:prstGeom prst="rect">
                      <a:avLst/>
                    </a:prstGeom>
                    <a:noFill/>
                    <a:ln>
                      <a:noFill/>
                    </a:ln>
                  </pic:spPr>
                </pic:pic>
              </a:graphicData>
            </a:graphic>
          </wp:inline>
        </w:drawing>
      </w:r>
    </w:p>
    <w:p w:rsidR="00D13C09" w:rsidRPr="00272B1D" w:rsidRDefault="00D13C09"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p>
    <w:p w:rsidR="00D13C09" w:rsidRPr="00272B1D" w:rsidRDefault="00D13C09" w:rsidP="00A36AF2">
      <w:pPr>
        <w:tabs>
          <w:tab w:val="right" w:leader="dot" w:pos="-5670"/>
          <w:tab w:val="left" w:pos="709"/>
        </w:tabs>
        <w:spacing w:after="0" w:line="240" w:lineRule="auto"/>
        <w:ind w:right="49" w:firstLine="709"/>
        <w:jc w:val="both"/>
        <w:rPr>
          <w:rFonts w:ascii="Times New Roman" w:eastAsia="Times New Roman" w:hAnsi="Times New Roman" w:cs="Times New Roman"/>
          <w:color w:val="000000"/>
          <w:sz w:val="28"/>
          <w:szCs w:val="28"/>
          <w:lang w:eastAsia="ru-RU"/>
        </w:rPr>
      </w:pPr>
      <w:r w:rsidRPr="00272B1D">
        <w:rPr>
          <w:rFonts w:ascii="Times New Roman" w:eastAsia="Times New Roman" w:hAnsi="Times New Roman" w:cs="Times New Roman"/>
          <w:color w:val="000000"/>
          <w:sz w:val="28"/>
          <w:szCs w:val="28"/>
          <w:lang w:eastAsia="ru-RU"/>
        </w:rPr>
        <w:t>Отсюда, округлив числовые данные последнего столбца, получим следующую оценку</w:t>
      </w:r>
      <w:r w:rsidR="00A36AF2">
        <w:rPr>
          <w:rFonts w:ascii="Times New Roman" w:eastAsia="Times New Roman" w:hAnsi="Times New Roman" w:cs="Times New Roman"/>
          <w:color w:val="000000"/>
          <w:sz w:val="28"/>
          <w:szCs w:val="28"/>
          <w:lang w:eastAsia="ru-RU"/>
        </w:rPr>
        <w:t>:</w:t>
      </w:r>
    </w:p>
    <w:p w:rsidR="00D13C09" w:rsidRPr="00272B1D" w:rsidRDefault="00D13C09" w:rsidP="00FE4871">
      <w:pPr>
        <w:tabs>
          <w:tab w:val="right" w:leader="dot" w:pos="-5670"/>
          <w:tab w:val="left" w:pos="709"/>
        </w:tabs>
        <w:spacing w:after="0" w:line="240" w:lineRule="auto"/>
        <w:ind w:right="49"/>
        <w:jc w:val="both"/>
        <w:rPr>
          <w:rFonts w:ascii="Times New Roman" w:eastAsia="Times New Roman" w:hAnsi="Times New Roman" w:cs="Times New Roman"/>
          <w:color w:val="000000"/>
          <w:sz w:val="28"/>
          <w:szCs w:val="28"/>
          <w:lang w:eastAsia="ru-RU"/>
        </w:rPr>
      </w:pPr>
    </w:p>
    <w:p w:rsidR="00D13C09" w:rsidRPr="00A36AF2" w:rsidRDefault="00D13C09" w:rsidP="00FE4871">
      <w:pPr>
        <w:tabs>
          <w:tab w:val="right" w:leader="dot" w:pos="-5670"/>
          <w:tab w:val="left" w:pos="709"/>
        </w:tabs>
        <w:spacing w:after="0" w:line="240" w:lineRule="auto"/>
        <w:ind w:right="49"/>
        <w:jc w:val="right"/>
        <w:rPr>
          <w:rFonts w:ascii="Times New Roman" w:eastAsia="Times New Roman" w:hAnsi="Times New Roman" w:cs="Times New Roman"/>
          <w:color w:val="000000"/>
          <w:sz w:val="28"/>
          <w:szCs w:val="28"/>
          <w:lang w:eastAsia="ru-RU"/>
        </w:rPr>
      </w:pPr>
      <m:oMath>
        <m:r>
          <w:rPr>
            <w:rFonts w:ascii="Cambria Math" w:eastAsia="Times New Roman" w:hAnsi="Cambria Math" w:cs="Times New Roman"/>
            <w:color w:val="000000"/>
            <w:sz w:val="32"/>
            <w:szCs w:val="28"/>
            <w:lang w:eastAsia="ru-RU"/>
          </w:rPr>
          <m:t>x=</m:t>
        </m:r>
        <m:d>
          <m:dPr>
            <m:ctrlPr>
              <w:rPr>
                <w:rFonts w:ascii="Cambria Math" w:eastAsia="Times New Roman" w:hAnsi="Cambria Math" w:cs="Times New Roman"/>
                <w:i/>
                <w:color w:val="000000"/>
                <w:sz w:val="32"/>
                <w:szCs w:val="28"/>
                <w:lang w:eastAsia="ru-RU"/>
              </w:rPr>
            </m:ctrlPr>
          </m:dPr>
          <m:e>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α</m:t>
                </m:r>
              </m:e>
              <m:sub>
                <m:r>
                  <w:rPr>
                    <w:rFonts w:ascii="Cambria Math" w:eastAsia="Times New Roman" w:hAnsi="Cambria Math" w:cs="Times New Roman"/>
                    <w:color w:val="000000"/>
                    <w:sz w:val="32"/>
                    <w:szCs w:val="28"/>
                    <w:lang w:eastAsia="ru-RU"/>
                  </w:rPr>
                  <m:t>1</m:t>
                </m:r>
              </m:sub>
            </m:sSub>
            <m:r>
              <w:rPr>
                <w:rFonts w:ascii="Cambria Math" w:eastAsia="Times New Roman" w:hAnsi="Cambria Math" w:cs="Times New Roman"/>
                <w:color w:val="000000"/>
                <w:sz w:val="32"/>
                <w:szCs w:val="28"/>
                <w:lang w:eastAsia="ru-RU"/>
              </w:rPr>
              <m:t xml:space="preserve">,    </m:t>
            </m:r>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α</m:t>
                </m:r>
              </m:e>
              <m:sub>
                <m:r>
                  <w:rPr>
                    <w:rFonts w:ascii="Cambria Math" w:eastAsia="Times New Roman" w:hAnsi="Cambria Math" w:cs="Times New Roman"/>
                    <w:color w:val="000000"/>
                    <w:sz w:val="32"/>
                    <w:szCs w:val="28"/>
                    <w:lang w:eastAsia="ru-RU"/>
                  </w:rPr>
                  <m:t>2</m:t>
                </m:r>
              </m:sub>
            </m:sSub>
            <m:r>
              <w:rPr>
                <w:rFonts w:ascii="Cambria Math" w:eastAsia="Times New Roman" w:hAnsi="Cambria Math" w:cs="Times New Roman"/>
                <w:color w:val="000000"/>
                <w:sz w:val="32"/>
                <w:szCs w:val="28"/>
                <w:lang w:eastAsia="ru-RU"/>
              </w:rPr>
              <m:t xml:space="preserve">,  </m:t>
            </m:r>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 xml:space="preserve"> α</m:t>
                </m:r>
              </m:e>
              <m:sub>
                <m:r>
                  <w:rPr>
                    <w:rFonts w:ascii="Cambria Math" w:eastAsia="Times New Roman" w:hAnsi="Cambria Math" w:cs="Times New Roman"/>
                    <w:color w:val="000000"/>
                    <w:sz w:val="32"/>
                    <w:szCs w:val="28"/>
                    <w:lang w:eastAsia="ru-RU"/>
                  </w:rPr>
                  <m:t>3</m:t>
                </m:r>
              </m:sub>
            </m:sSub>
            <m:r>
              <w:rPr>
                <w:rFonts w:ascii="Cambria Math" w:eastAsia="Times New Roman" w:hAnsi="Cambria Math" w:cs="Times New Roman"/>
                <w:color w:val="000000"/>
                <w:sz w:val="32"/>
                <w:szCs w:val="28"/>
                <w:lang w:eastAsia="ru-RU"/>
              </w:rPr>
              <m:t xml:space="preserve">,    </m:t>
            </m:r>
            <m:sSub>
              <m:sSubPr>
                <m:ctrlPr>
                  <w:rPr>
                    <w:rFonts w:ascii="Cambria Math" w:eastAsia="Times New Roman" w:hAnsi="Cambria Math" w:cs="Times New Roman"/>
                    <w:i/>
                    <w:color w:val="000000"/>
                    <w:sz w:val="32"/>
                    <w:szCs w:val="28"/>
                    <w:lang w:eastAsia="ru-RU"/>
                  </w:rPr>
                </m:ctrlPr>
              </m:sSubPr>
              <m:e>
                <m:r>
                  <w:rPr>
                    <w:rFonts w:ascii="Cambria Math" w:eastAsia="Times New Roman" w:hAnsi="Cambria Math" w:cs="Times New Roman"/>
                    <w:color w:val="000000"/>
                    <w:sz w:val="32"/>
                    <w:szCs w:val="28"/>
                    <w:lang w:eastAsia="ru-RU"/>
                  </w:rPr>
                  <m:t>α</m:t>
                </m:r>
              </m:e>
              <m:sub>
                <m:r>
                  <w:rPr>
                    <w:rFonts w:ascii="Cambria Math" w:eastAsia="Times New Roman" w:hAnsi="Cambria Math" w:cs="Times New Roman"/>
                    <w:color w:val="000000"/>
                    <w:sz w:val="32"/>
                    <w:szCs w:val="28"/>
                    <w:lang w:eastAsia="ru-RU"/>
                  </w:rPr>
                  <m:t>4</m:t>
                </m:r>
              </m:sub>
            </m:sSub>
          </m:e>
        </m:d>
        <m:r>
          <w:rPr>
            <w:rFonts w:ascii="Cambria Math" w:eastAsia="Times New Roman" w:hAnsi="Cambria Math" w:cs="Times New Roman"/>
            <w:color w:val="000000"/>
            <w:sz w:val="32"/>
            <w:szCs w:val="28"/>
            <w:lang w:eastAsia="ru-RU"/>
          </w:rPr>
          <m:t>=</m:t>
        </m:r>
        <m:d>
          <m:dPr>
            <m:ctrlPr>
              <w:rPr>
                <w:rFonts w:ascii="Cambria Math" w:eastAsia="Times New Roman" w:hAnsi="Cambria Math" w:cs="Times New Roman"/>
                <w:i/>
                <w:color w:val="000000"/>
                <w:sz w:val="32"/>
                <w:szCs w:val="28"/>
                <w:lang w:eastAsia="ru-RU"/>
              </w:rPr>
            </m:ctrlPr>
          </m:dPr>
          <m:e>
            <m:r>
              <w:rPr>
                <w:rFonts w:ascii="Cambria Math" w:eastAsia="Times New Roman" w:hAnsi="Cambria Math" w:cs="Times New Roman"/>
                <w:color w:val="000000"/>
                <w:sz w:val="32"/>
                <w:szCs w:val="28"/>
                <w:lang w:eastAsia="ru-RU"/>
              </w:rPr>
              <m:t>0,64,   0,18,   0,11,   0,07</m:t>
            </m:r>
          </m:e>
        </m:d>
        <m:r>
          <w:rPr>
            <w:rFonts w:ascii="Cambria Math" w:eastAsia="Times New Roman" w:hAnsi="Cambria Math" w:cs="Times New Roman"/>
            <w:color w:val="000000"/>
            <w:sz w:val="32"/>
            <w:szCs w:val="28"/>
            <w:lang w:eastAsia="ru-RU"/>
          </w:rPr>
          <m:t>.</m:t>
        </m:r>
      </m:oMath>
      <w:r w:rsidRPr="00272B1D">
        <w:rPr>
          <w:rFonts w:ascii="Times New Roman" w:eastAsia="Times New Roman" w:hAnsi="Times New Roman" w:cs="Times New Roman"/>
          <w:color w:val="000000"/>
          <w:sz w:val="32"/>
          <w:szCs w:val="28"/>
          <w:lang w:eastAsia="ru-RU"/>
        </w:rPr>
        <w:tab/>
      </w:r>
      <w:r w:rsidRPr="00272B1D">
        <w:rPr>
          <w:rFonts w:ascii="Times New Roman" w:eastAsia="Times New Roman" w:hAnsi="Times New Roman" w:cs="Times New Roman"/>
          <w:color w:val="000000"/>
          <w:sz w:val="32"/>
          <w:szCs w:val="28"/>
          <w:lang w:eastAsia="ru-RU"/>
        </w:rPr>
        <w:tab/>
      </w:r>
      <w:r w:rsidRPr="00A36AF2">
        <w:rPr>
          <w:rFonts w:ascii="Times New Roman" w:eastAsia="Times New Roman" w:hAnsi="Times New Roman" w:cs="Times New Roman"/>
          <w:color w:val="000000"/>
          <w:sz w:val="28"/>
          <w:szCs w:val="28"/>
          <w:lang w:eastAsia="ru-RU"/>
        </w:rPr>
        <w:t>(</w:t>
      </w:r>
      <w:r w:rsidR="006B085E" w:rsidRPr="00A36AF2">
        <w:rPr>
          <w:rFonts w:ascii="Times New Roman" w:eastAsia="Times New Roman" w:hAnsi="Times New Roman" w:cs="Times New Roman"/>
          <w:color w:val="000000"/>
          <w:sz w:val="28"/>
          <w:szCs w:val="28"/>
          <w:lang w:eastAsia="ru-RU"/>
        </w:rPr>
        <w:t>11</w:t>
      </w:r>
      <w:r w:rsidRPr="00A36AF2">
        <w:rPr>
          <w:rFonts w:ascii="Times New Roman" w:eastAsia="Times New Roman" w:hAnsi="Times New Roman" w:cs="Times New Roman"/>
          <w:color w:val="000000"/>
          <w:sz w:val="28"/>
          <w:szCs w:val="28"/>
          <w:lang w:eastAsia="ru-RU"/>
        </w:rPr>
        <w:t>)</w:t>
      </w:r>
    </w:p>
    <w:p w:rsidR="00D13C09" w:rsidRPr="00272B1D" w:rsidRDefault="00D13C09" w:rsidP="00FE4871">
      <w:pPr>
        <w:tabs>
          <w:tab w:val="left" w:pos="709"/>
          <w:tab w:val="right" w:leader="dot" w:pos="9639"/>
        </w:tabs>
        <w:spacing w:after="0" w:line="240" w:lineRule="auto"/>
        <w:ind w:right="49"/>
        <w:jc w:val="both"/>
        <w:rPr>
          <w:rFonts w:ascii="Times New Roman" w:eastAsia="Times New Roman" w:hAnsi="Times New Roman" w:cs="Times New Roman"/>
          <w:sz w:val="28"/>
          <w:szCs w:val="28"/>
          <w:lang w:eastAsia="ru-RU"/>
        </w:rPr>
      </w:pPr>
    </w:p>
    <w:p w:rsidR="00D13C09" w:rsidRPr="00272B1D" w:rsidRDefault="00D13C09" w:rsidP="00A36AF2">
      <w:pPr>
        <w:tabs>
          <w:tab w:val="right" w:leader="dot" w:pos="-5670"/>
          <w:tab w:val="left" w:pos="709"/>
        </w:tabs>
        <w:spacing w:after="0" w:line="240" w:lineRule="auto"/>
        <w:ind w:right="49"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Для дальнейшего исследования, а именно, для определения коэффициентов полученных оценок, применим регрессионный анализ, точнее уравнение множественного линейного уравнения</w:t>
      </w:r>
      <w:r w:rsidR="00A36AF2">
        <w:rPr>
          <w:rFonts w:ascii="Times New Roman" w:eastAsia="Times New Roman" w:hAnsi="Times New Roman" w:cs="Times New Roman"/>
          <w:sz w:val="28"/>
          <w:szCs w:val="28"/>
          <w:lang w:eastAsia="ru-RU"/>
        </w:rPr>
        <w:t>:</w:t>
      </w:r>
    </w:p>
    <w:p w:rsidR="00D13C09" w:rsidRPr="00272B1D" w:rsidRDefault="00D13C09" w:rsidP="00FE4871">
      <w:pPr>
        <w:tabs>
          <w:tab w:val="right" w:leader="dot" w:pos="-5670"/>
          <w:tab w:val="left" w:pos="709"/>
        </w:tabs>
        <w:spacing w:after="0" w:line="240" w:lineRule="auto"/>
        <w:ind w:right="49"/>
        <w:jc w:val="both"/>
        <w:rPr>
          <w:rFonts w:ascii="Times New Roman" w:eastAsia="Times New Roman" w:hAnsi="Times New Roman" w:cs="Times New Roman"/>
          <w:sz w:val="28"/>
          <w:szCs w:val="28"/>
          <w:lang w:eastAsia="ru-RU"/>
        </w:rPr>
      </w:pPr>
    </w:p>
    <w:p w:rsidR="00D13C09" w:rsidRPr="00272B1D" w:rsidRDefault="00D13C09" w:rsidP="00FE4871">
      <w:pPr>
        <w:tabs>
          <w:tab w:val="right" w:leader="dot" w:pos="-5670"/>
          <w:tab w:val="left" w:pos="709"/>
        </w:tabs>
        <w:spacing w:after="0" w:line="240" w:lineRule="auto"/>
        <w:ind w:right="4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y=f</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α</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α</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α</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α</m:t>
                </m:r>
              </m:e>
              <m:sub>
                <m:r>
                  <w:rPr>
                    <w:rFonts w:ascii="Cambria Math" w:eastAsia="Times New Roman" w:hAnsi="Cambria Math" w:cs="Times New Roman"/>
                    <w:sz w:val="28"/>
                    <w:szCs w:val="28"/>
                    <w:lang w:eastAsia="ru-RU"/>
                  </w:rPr>
                  <m:t>4</m:t>
                </m:r>
              </m:sub>
            </m:sSub>
          </m:e>
        </m:d>
        <m:r>
          <w:rPr>
            <w:rFonts w:ascii="Cambria Math" w:eastAsia="Times New Roman" w:hAnsi="Cambria Math" w:cs="Times New Roman"/>
            <w:sz w:val="28"/>
            <w:szCs w:val="28"/>
            <w:lang w:eastAsia="ru-RU"/>
          </w:rPr>
          <m:t>,</m:t>
        </m:r>
      </m:oMath>
      <w:r w:rsidRPr="00272B1D">
        <w:rPr>
          <w:rFonts w:ascii="Times New Roman" w:eastAsia="Times New Roman" w:hAnsi="Times New Roman" w:cs="Times New Roman"/>
          <w:sz w:val="28"/>
          <w:szCs w:val="28"/>
          <w:lang w:eastAsia="ru-RU"/>
        </w:rPr>
        <w:tab/>
      </w:r>
      <w:r w:rsidRPr="00272B1D">
        <w:rPr>
          <w:rFonts w:ascii="Times New Roman" w:eastAsia="Times New Roman" w:hAnsi="Times New Roman" w:cs="Times New Roman"/>
          <w:sz w:val="28"/>
          <w:szCs w:val="28"/>
          <w:lang w:eastAsia="ru-RU"/>
        </w:rPr>
        <w:tab/>
      </w:r>
      <w:r w:rsidRPr="00272B1D">
        <w:rPr>
          <w:rFonts w:ascii="Times New Roman" w:eastAsia="Times New Roman" w:hAnsi="Times New Roman" w:cs="Times New Roman"/>
          <w:sz w:val="28"/>
          <w:szCs w:val="28"/>
          <w:lang w:eastAsia="ru-RU"/>
        </w:rPr>
        <w:tab/>
      </w:r>
      <w:r w:rsidRPr="00272B1D">
        <w:rPr>
          <w:rFonts w:ascii="Times New Roman" w:eastAsia="Times New Roman" w:hAnsi="Times New Roman" w:cs="Times New Roman"/>
          <w:sz w:val="28"/>
          <w:szCs w:val="28"/>
          <w:lang w:eastAsia="ru-RU"/>
        </w:rPr>
        <w:tab/>
        <w:t>(</w:t>
      </w:r>
      <w:r w:rsidR="006B085E" w:rsidRPr="00272B1D">
        <w:rPr>
          <w:rFonts w:ascii="Times New Roman" w:eastAsia="Times New Roman" w:hAnsi="Times New Roman" w:cs="Times New Roman"/>
          <w:sz w:val="28"/>
          <w:szCs w:val="28"/>
          <w:lang w:eastAsia="ru-RU"/>
        </w:rPr>
        <w:t>12</w:t>
      </w:r>
      <w:r w:rsidRPr="00272B1D">
        <w:rPr>
          <w:rFonts w:ascii="Times New Roman" w:eastAsia="Times New Roman" w:hAnsi="Times New Roman" w:cs="Times New Roman"/>
          <w:sz w:val="28"/>
          <w:szCs w:val="28"/>
          <w:lang w:eastAsia="ru-RU"/>
        </w:rPr>
        <w:t>)</w:t>
      </w:r>
    </w:p>
    <w:p w:rsidR="00D13C09" w:rsidRPr="00272B1D" w:rsidRDefault="00D13C09" w:rsidP="00FE4871">
      <w:pPr>
        <w:tabs>
          <w:tab w:val="right" w:leader="dot" w:pos="-5670"/>
          <w:tab w:val="left" w:pos="709"/>
        </w:tabs>
        <w:spacing w:after="0" w:line="240" w:lineRule="auto"/>
        <w:ind w:right="49"/>
        <w:jc w:val="right"/>
        <w:rPr>
          <w:rFonts w:ascii="Times New Roman" w:eastAsia="Times New Roman" w:hAnsi="Times New Roman" w:cs="Times New Roman"/>
          <w:sz w:val="28"/>
          <w:szCs w:val="28"/>
          <w:lang w:eastAsia="ru-RU"/>
        </w:rPr>
      </w:pPr>
    </w:p>
    <w:p w:rsidR="00A36AF2" w:rsidRDefault="00A36AF2" w:rsidP="00FE4871">
      <w:pPr>
        <w:tabs>
          <w:tab w:val="left" w:pos="709"/>
          <w:tab w:val="right" w:leader="dot" w:pos="9639"/>
        </w:tabs>
        <w:spacing w:after="0" w:line="240" w:lineRule="auto"/>
        <w:ind w:right="49"/>
        <w:jc w:val="both"/>
        <w:rPr>
          <w:rFonts w:ascii="Times New Roman" w:eastAsia="Times New Roman" w:hAnsi="Times New Roman" w:cs="Times New Roman"/>
          <w:sz w:val="28"/>
          <w:szCs w:val="28"/>
          <w:lang w:eastAsia="ru-RU"/>
        </w:rPr>
      </w:pPr>
    </w:p>
    <w:p w:rsidR="00D13C09" w:rsidRPr="00272B1D" w:rsidRDefault="00D13C09" w:rsidP="00FE4871">
      <w:pPr>
        <w:tabs>
          <w:tab w:val="left" w:pos="709"/>
          <w:tab w:val="right" w:leader="dot" w:pos="9639"/>
        </w:tabs>
        <w:spacing w:after="0" w:line="240" w:lineRule="auto"/>
        <w:ind w:right="4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 xml:space="preserve">где </w:t>
      </w:r>
      <m:oMath>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α</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α</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α</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α</m:t>
                </m:r>
              </m:e>
              <m:sub>
                <m:r>
                  <w:rPr>
                    <w:rFonts w:ascii="Cambria Math" w:eastAsia="Times New Roman" w:hAnsi="Cambria Math" w:cs="Times New Roman"/>
                    <w:sz w:val="28"/>
                    <w:szCs w:val="28"/>
                    <w:lang w:eastAsia="ru-RU"/>
                  </w:rPr>
                  <m:t>4</m:t>
                </m:r>
              </m:sub>
            </m:sSub>
          </m:e>
        </m:d>
      </m:oMath>
      <w:r w:rsidRPr="00272B1D">
        <w:rPr>
          <w:rFonts w:ascii="Times New Roman" w:eastAsia="Times New Roman" w:hAnsi="Times New Roman" w:cs="Times New Roman"/>
          <w:sz w:val="28"/>
          <w:szCs w:val="28"/>
          <w:lang w:eastAsia="ru-RU"/>
        </w:rPr>
        <w:t xml:space="preserve"> рассмотрены оценки эффективности деятельности Счетного Комитета за несколько лет.</w:t>
      </w:r>
    </w:p>
    <w:p w:rsidR="00D13C09" w:rsidRPr="00272B1D" w:rsidRDefault="00D13C09" w:rsidP="00A36AF2">
      <w:pPr>
        <w:tabs>
          <w:tab w:val="left" w:pos="709"/>
          <w:tab w:val="right" w:leader="dot" w:pos="9639"/>
        </w:tabs>
        <w:spacing w:after="0" w:line="240" w:lineRule="auto"/>
        <w:ind w:right="49"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Уравнение множественной регрессии будут иметь вид</w:t>
      </w:r>
      <w:r w:rsidR="00A36AF2">
        <w:rPr>
          <w:rFonts w:ascii="Times New Roman" w:eastAsia="Times New Roman" w:hAnsi="Times New Roman" w:cs="Times New Roman"/>
          <w:sz w:val="28"/>
          <w:szCs w:val="28"/>
          <w:lang w:eastAsia="ru-RU"/>
        </w:rPr>
        <w:t>:</w:t>
      </w:r>
    </w:p>
    <w:p w:rsidR="00D13C09" w:rsidRPr="00272B1D" w:rsidRDefault="00D13C09" w:rsidP="00FE4871">
      <w:pPr>
        <w:tabs>
          <w:tab w:val="left" w:pos="709"/>
          <w:tab w:val="right" w:leader="dot" w:pos="9639"/>
        </w:tabs>
        <w:spacing w:after="0" w:line="240" w:lineRule="auto"/>
        <w:ind w:right="49"/>
        <w:jc w:val="both"/>
        <w:rPr>
          <w:rFonts w:ascii="Times New Roman" w:eastAsia="Times New Roman" w:hAnsi="Times New Roman" w:cs="Times New Roman"/>
          <w:sz w:val="28"/>
          <w:szCs w:val="28"/>
          <w:lang w:eastAsia="ru-RU"/>
        </w:rPr>
      </w:pPr>
    </w:p>
    <w:p w:rsidR="00D13C09" w:rsidRPr="00272B1D" w:rsidRDefault="00D13C09" w:rsidP="00FE4871">
      <w:pPr>
        <w:tabs>
          <w:tab w:val="left" w:pos="709"/>
        </w:tabs>
        <w:spacing w:after="0" w:line="240" w:lineRule="auto"/>
        <w:ind w:right="49"/>
        <w:jc w:val="right"/>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y=f</m:t>
        </m:r>
        <m:d>
          <m:dPr>
            <m:ctrlPr>
              <w:rPr>
                <w:rFonts w:ascii="Cambria Math" w:eastAsia="Times New Roman" w:hAnsi="Cambria Math" w:cs="Times New Roman"/>
                <w:i/>
                <w:sz w:val="28"/>
                <w:szCs w:val="28"/>
                <w:lang w:eastAsia="ru-RU"/>
              </w:rPr>
            </m:ctrlPr>
          </m:dPr>
          <m:e>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n</m:t>
                </m:r>
              </m:sub>
            </m:sSub>
          </m:e>
        </m:d>
      </m:oMath>
      <w:r w:rsidRPr="00272B1D">
        <w:rPr>
          <w:rFonts w:ascii="Times New Roman" w:eastAsia="Times New Roman" w:hAnsi="Times New Roman" w:cs="Times New Roman"/>
          <w:sz w:val="28"/>
          <w:szCs w:val="28"/>
          <w:lang w:eastAsia="ru-RU"/>
        </w:rPr>
        <w:tab/>
      </w:r>
      <w:r w:rsidRPr="00272B1D">
        <w:rPr>
          <w:rFonts w:ascii="Times New Roman" w:eastAsia="Times New Roman" w:hAnsi="Times New Roman" w:cs="Times New Roman"/>
          <w:sz w:val="28"/>
          <w:szCs w:val="28"/>
          <w:lang w:eastAsia="ru-RU"/>
        </w:rPr>
        <w:tab/>
      </w:r>
      <w:r w:rsidRPr="00272B1D">
        <w:rPr>
          <w:rFonts w:ascii="Times New Roman" w:eastAsia="Times New Roman" w:hAnsi="Times New Roman" w:cs="Times New Roman"/>
          <w:sz w:val="28"/>
          <w:szCs w:val="28"/>
          <w:lang w:eastAsia="ru-RU"/>
        </w:rPr>
        <w:tab/>
      </w:r>
      <w:r w:rsidRPr="00272B1D">
        <w:rPr>
          <w:rFonts w:ascii="Times New Roman" w:eastAsia="Times New Roman" w:hAnsi="Times New Roman" w:cs="Times New Roman"/>
          <w:sz w:val="28"/>
          <w:szCs w:val="28"/>
          <w:lang w:eastAsia="ru-RU"/>
        </w:rPr>
        <w:tab/>
      </w:r>
      <w:r w:rsidRPr="00272B1D">
        <w:rPr>
          <w:rFonts w:ascii="Times New Roman" w:eastAsia="Times New Roman" w:hAnsi="Times New Roman" w:cs="Times New Roman"/>
          <w:sz w:val="28"/>
          <w:szCs w:val="28"/>
          <w:lang w:eastAsia="ru-RU"/>
        </w:rPr>
        <w:tab/>
      </w:r>
      <w:r w:rsidRPr="00272B1D">
        <w:rPr>
          <w:rFonts w:ascii="Times New Roman" w:eastAsia="Times New Roman" w:hAnsi="Times New Roman" w:cs="Times New Roman"/>
          <w:sz w:val="28"/>
          <w:szCs w:val="28"/>
          <w:lang w:eastAsia="ru-RU"/>
        </w:rPr>
        <w:tab/>
        <w:t>(</w:t>
      </w:r>
      <w:r w:rsidR="006B085E" w:rsidRPr="00272B1D">
        <w:rPr>
          <w:rFonts w:ascii="Times New Roman" w:eastAsia="Times New Roman" w:hAnsi="Times New Roman" w:cs="Times New Roman"/>
          <w:sz w:val="28"/>
          <w:szCs w:val="28"/>
          <w:lang w:eastAsia="ru-RU"/>
        </w:rPr>
        <w:t>13</w:t>
      </w:r>
      <w:r w:rsidRPr="00272B1D">
        <w:rPr>
          <w:rFonts w:ascii="Times New Roman" w:eastAsia="Times New Roman" w:hAnsi="Times New Roman" w:cs="Times New Roman"/>
          <w:sz w:val="28"/>
          <w:szCs w:val="28"/>
          <w:lang w:eastAsia="ru-RU"/>
        </w:rPr>
        <w:t>)</w:t>
      </w:r>
    </w:p>
    <w:p w:rsidR="00D13C09" w:rsidRPr="00272B1D" w:rsidRDefault="00D13C09" w:rsidP="00FE4871">
      <w:pPr>
        <w:tabs>
          <w:tab w:val="left" w:pos="709"/>
        </w:tabs>
        <w:spacing w:after="0" w:line="240" w:lineRule="auto"/>
        <w:ind w:right="49"/>
        <w:rPr>
          <w:rFonts w:ascii="Times New Roman" w:eastAsia="Times New Roman" w:hAnsi="Times New Roman" w:cs="Times New Roman"/>
          <w:sz w:val="28"/>
          <w:szCs w:val="28"/>
          <w:lang w:eastAsia="ru-RU"/>
        </w:rPr>
      </w:pPr>
    </w:p>
    <w:p w:rsidR="00D13C09" w:rsidRDefault="00D13C09" w:rsidP="00A36AF2">
      <w:pPr>
        <w:tabs>
          <w:tab w:val="left" w:pos="709"/>
        </w:tabs>
        <w:spacing w:after="0" w:line="240" w:lineRule="auto"/>
        <w:ind w:right="49"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 результате применения множественной регрессии, получено следующая функция</w:t>
      </w:r>
      <w:r w:rsidR="00A36AF2">
        <w:rPr>
          <w:rFonts w:ascii="Times New Roman" w:eastAsia="Times New Roman" w:hAnsi="Times New Roman" w:cs="Times New Roman"/>
          <w:sz w:val="28"/>
          <w:szCs w:val="28"/>
          <w:lang w:eastAsia="ru-RU"/>
        </w:rPr>
        <w:t>:</w:t>
      </w:r>
    </w:p>
    <w:p w:rsidR="00A36AF2" w:rsidRPr="00272B1D" w:rsidRDefault="00A36AF2" w:rsidP="00A36AF2">
      <w:pPr>
        <w:tabs>
          <w:tab w:val="left" w:pos="709"/>
        </w:tabs>
        <w:spacing w:after="0" w:line="240" w:lineRule="auto"/>
        <w:ind w:right="49" w:firstLine="709"/>
        <w:jc w:val="both"/>
        <w:rPr>
          <w:rFonts w:ascii="Times New Roman" w:eastAsia="Times New Roman" w:hAnsi="Times New Roman" w:cs="Times New Roman"/>
          <w:sz w:val="28"/>
          <w:szCs w:val="28"/>
          <w:lang w:eastAsia="ru-RU"/>
        </w:rPr>
      </w:pPr>
    </w:p>
    <w:p w:rsidR="00D13C09" w:rsidRPr="00272B1D" w:rsidRDefault="0047499C" w:rsidP="00FE4871">
      <w:pPr>
        <w:tabs>
          <w:tab w:val="left" w:pos="709"/>
        </w:tabs>
        <w:spacing w:after="0" w:line="240" w:lineRule="auto"/>
        <w:ind w:right="49"/>
        <w:rPr>
          <w:rFonts w:ascii="Times New Roman" w:eastAsia="Times New Roman" w:hAnsi="Times New Roman" w:cs="Times New Roman"/>
          <w:sz w:val="24"/>
          <w:szCs w:val="24"/>
          <w:lang w:eastAsia="ru-RU"/>
        </w:rPr>
      </w:pPr>
      <m:oMathPara>
        <m:oMath>
          <m:m>
            <m:mPr>
              <m:mcs>
                <m:mc>
                  <m:mcPr>
                    <m:count m:val="1"/>
                    <m:mcJc m:val="center"/>
                  </m:mcPr>
                </m:mc>
              </m:mcs>
              <m:ctrlPr>
                <w:rPr>
                  <w:rFonts w:ascii="Cambria Math" w:eastAsia="Times New Roman" w:hAnsi="Cambria Math" w:cs="Times New Roman"/>
                  <w:sz w:val="24"/>
                  <w:szCs w:val="24"/>
                  <w:lang w:eastAsia="ru-RU"/>
                </w:rPr>
              </m:ctrlPr>
            </m:mPr>
            <m:mr>
              <m:e>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α</m:t>
                    </m:r>
                  </m:e>
                  <m:sub>
                    <m:r>
                      <m:rPr>
                        <m:sty m:val="p"/>
                      </m:rPr>
                      <w:rPr>
                        <w:rFonts w:ascii="Cambria Math" w:eastAsia="Times New Roman" w:hAnsi="Cambria Math" w:cs="Times New Roman"/>
                        <w:sz w:val="24"/>
                        <w:szCs w:val="24"/>
                        <w:lang w:eastAsia="ru-RU"/>
                      </w:rPr>
                      <m:t>1</m:t>
                    </m:r>
                  </m:sub>
                </m:sSub>
                <m:r>
                  <m:rPr>
                    <m:sty m:val="p"/>
                  </m:rPr>
                  <w:rPr>
                    <w:rFonts w:ascii="Cambria Math" w:eastAsia="Times New Roman" w:hAnsi="Cambria Math" w:cs="Times New Roman"/>
                    <w:sz w:val="24"/>
                    <w:szCs w:val="24"/>
                    <w:lang w:eastAsia="ru-RU"/>
                  </w:rPr>
                  <m:t>=0,3∙БК+0,25∙СК+0,2∙КОГУ+0,1∙ОГО+</m:t>
                </m:r>
              </m:e>
            </m:mr>
            <m:mr>
              <m:e>
                <m:r>
                  <m:rPr>
                    <m:sty m:val="p"/>
                  </m:rPr>
                  <w:rPr>
                    <w:rFonts w:ascii="Cambria Math" w:eastAsia="Times New Roman" w:hAnsi="Cambria Math" w:cs="Times New Roman"/>
                    <w:sz w:val="24"/>
                    <w:szCs w:val="24"/>
                    <w:lang w:eastAsia="ru-RU"/>
                  </w:rPr>
                  <m:t>+0,1∙КРЖЗФЮЛ+0,1∙ПИТ+0,1∙УП</m:t>
                </m:r>
              </m:e>
            </m:mr>
          </m:m>
        </m:oMath>
      </m:oMathPara>
    </w:p>
    <w:p w:rsidR="00A36AF2" w:rsidRDefault="00A36AF2" w:rsidP="00FE4871">
      <w:pPr>
        <w:tabs>
          <w:tab w:val="left" w:pos="709"/>
          <w:tab w:val="right" w:leader="dot" w:pos="9639"/>
        </w:tabs>
        <w:spacing w:after="0" w:line="240" w:lineRule="auto"/>
        <w:ind w:right="49"/>
        <w:jc w:val="both"/>
        <w:rPr>
          <w:rFonts w:ascii="Times New Roman" w:eastAsia="Times New Roman" w:hAnsi="Times New Roman" w:cs="Times New Roman"/>
          <w:sz w:val="28"/>
          <w:szCs w:val="28"/>
          <w:lang w:eastAsia="ru-RU"/>
        </w:rPr>
      </w:pPr>
    </w:p>
    <w:p w:rsidR="00D13C09" w:rsidRPr="00272B1D" w:rsidRDefault="00D13C09" w:rsidP="00A36AF2">
      <w:pPr>
        <w:tabs>
          <w:tab w:val="left" w:pos="709"/>
          <w:tab w:val="right" w:leader="dot" w:pos="9639"/>
        </w:tabs>
        <w:spacing w:after="0" w:line="240" w:lineRule="auto"/>
        <w:ind w:right="-1"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Выводы:</w:t>
      </w:r>
    </w:p>
    <w:p w:rsidR="00D13C09" w:rsidRPr="00272B1D" w:rsidRDefault="00D13C09" w:rsidP="00A36AF2">
      <w:pPr>
        <w:tabs>
          <w:tab w:val="left" w:pos="709"/>
          <w:tab w:val="right" w:leader="dot" w:pos="9072"/>
        </w:tabs>
        <w:spacing w:after="0" w:line="240" w:lineRule="auto"/>
        <w:ind w:right="-1"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ab/>
      </w:r>
      <w:r w:rsidR="00A36AF2">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оценка эффективной деятельности Счетного Комитета оказалась равной 0,64, т.е. 64%.</w:t>
      </w:r>
    </w:p>
    <w:p w:rsidR="00D13C09" w:rsidRPr="00272B1D" w:rsidRDefault="00D13C09" w:rsidP="00A36AF2">
      <w:pPr>
        <w:tabs>
          <w:tab w:val="left" w:pos="709"/>
          <w:tab w:val="right" w:leader="dot" w:pos="9072"/>
        </w:tabs>
        <w:spacing w:after="0" w:line="240" w:lineRule="auto"/>
        <w:ind w:right="-1"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ab/>
      </w:r>
      <w:r w:rsidR="00A36AF2">
        <w:rPr>
          <w:rFonts w:ascii="Times New Roman" w:eastAsia="Times New Roman" w:hAnsi="Times New Roman" w:cs="Times New Roman"/>
          <w:sz w:val="28"/>
          <w:szCs w:val="28"/>
          <w:lang w:eastAsia="ru-RU"/>
        </w:rPr>
        <w:t>–</w:t>
      </w:r>
      <w:r w:rsidRPr="00272B1D">
        <w:rPr>
          <w:rFonts w:ascii="Times New Roman" w:eastAsia="Times New Roman" w:hAnsi="Times New Roman" w:cs="Times New Roman"/>
          <w:sz w:val="28"/>
          <w:szCs w:val="28"/>
          <w:lang w:eastAsia="ru-RU"/>
        </w:rPr>
        <w:t xml:space="preserve"> эффективная деятельность существенно зависит от «Бюджетного Компонента – 30%», «Стратегического Компонента-25%» и «Качества оказания государственных услуг-20%».</w:t>
      </w:r>
    </w:p>
    <w:p w:rsidR="00D13C09" w:rsidRPr="00272B1D" w:rsidRDefault="00274B40" w:rsidP="00A36AF2">
      <w:pPr>
        <w:tabs>
          <w:tab w:val="left" w:pos="709"/>
          <w:tab w:val="right" w:leader="dot" w:pos="9781"/>
        </w:tabs>
        <w:spacing w:after="0" w:line="240" w:lineRule="auto"/>
        <w:ind w:right="-1" w:firstLine="709"/>
        <w:jc w:val="both"/>
        <w:rPr>
          <w:rFonts w:ascii="Times New Roman" w:eastAsia="Times New Roman" w:hAnsi="Times New Roman" w:cs="Times New Roman"/>
          <w:sz w:val="28"/>
          <w:szCs w:val="28"/>
          <w:lang w:eastAsia="ru-RU"/>
        </w:rPr>
      </w:pPr>
      <w:r w:rsidRPr="00272B1D">
        <w:rPr>
          <w:rFonts w:ascii="Times New Roman" w:eastAsia="Times New Roman" w:hAnsi="Times New Roman" w:cs="Times New Roman"/>
          <w:sz w:val="28"/>
          <w:szCs w:val="28"/>
          <w:lang w:eastAsia="ru-RU"/>
        </w:rPr>
        <w:t>Регрессионный анализ применен для анализа зависимости эффективной деятельности Счетного Комитета от «Бюджетного компонента-БК», «Стратегического компонента-СК», «Качества оказания государственных услуг-КОГУ», «Открытости государственного органа-ОГО», «Качества рассмотрения жалоб и заявлений физических и юридических лиц-КРЖЗФЮЛ», «Управления персоналом-УП» и «Применения информационных технологий-ПИТ».</w:t>
      </w:r>
    </w:p>
    <w:p w:rsidR="006B085E" w:rsidRPr="00272B1D" w:rsidRDefault="006B085E" w:rsidP="00FE4871">
      <w:pPr>
        <w:spacing w:after="0" w:line="240" w:lineRule="auto"/>
        <w:ind w:firstLine="709"/>
        <w:jc w:val="both"/>
        <w:rPr>
          <w:rFonts w:ascii="Times New Roman" w:eastAsia="Calibri" w:hAnsi="Times New Roman" w:cs="Times New Roman"/>
          <w:b/>
          <w:sz w:val="28"/>
          <w:szCs w:val="28"/>
        </w:rPr>
      </w:pPr>
    </w:p>
    <w:p w:rsidR="00D13C09" w:rsidRDefault="00D13C09" w:rsidP="00FE4871">
      <w:pPr>
        <w:spacing w:after="0" w:line="240" w:lineRule="auto"/>
        <w:ind w:firstLine="709"/>
        <w:jc w:val="both"/>
        <w:rPr>
          <w:rFonts w:ascii="Times New Roman" w:eastAsia="Calibri" w:hAnsi="Times New Roman" w:cs="Times New Roman"/>
          <w:b/>
          <w:sz w:val="28"/>
          <w:szCs w:val="28"/>
        </w:rPr>
      </w:pPr>
      <w:r w:rsidRPr="00272B1D">
        <w:rPr>
          <w:rFonts w:ascii="Times New Roman" w:eastAsia="Calibri" w:hAnsi="Times New Roman" w:cs="Times New Roman"/>
          <w:b/>
          <w:sz w:val="28"/>
          <w:szCs w:val="28"/>
        </w:rPr>
        <w:t xml:space="preserve">3.3 </w:t>
      </w:r>
      <w:r w:rsidR="005616CF" w:rsidRPr="005616CF">
        <w:rPr>
          <w:rFonts w:ascii="Times New Roman" w:eastAsia="Calibri" w:hAnsi="Times New Roman" w:cs="Times New Roman"/>
          <w:b/>
          <w:sz w:val="28"/>
          <w:szCs w:val="28"/>
        </w:rPr>
        <w:t>Р</w:t>
      </w:r>
      <w:r w:rsidRPr="00272B1D">
        <w:rPr>
          <w:rFonts w:ascii="Times New Roman" w:eastAsia="Calibri" w:hAnsi="Times New Roman" w:cs="Times New Roman"/>
          <w:b/>
          <w:sz w:val="28"/>
          <w:szCs w:val="28"/>
        </w:rPr>
        <w:t>азвити</w:t>
      </w:r>
      <w:r w:rsidR="005616CF">
        <w:rPr>
          <w:rFonts w:ascii="Times New Roman" w:eastAsia="Calibri" w:hAnsi="Times New Roman" w:cs="Times New Roman"/>
          <w:b/>
          <w:sz w:val="28"/>
          <w:szCs w:val="28"/>
        </w:rPr>
        <w:t>е</w:t>
      </w:r>
      <w:r w:rsidRPr="00272B1D">
        <w:rPr>
          <w:rFonts w:ascii="Times New Roman" w:eastAsia="Calibri" w:hAnsi="Times New Roman" w:cs="Times New Roman"/>
          <w:b/>
          <w:sz w:val="28"/>
          <w:szCs w:val="28"/>
        </w:rPr>
        <w:t xml:space="preserve"> внешнего государственного аудита </w:t>
      </w:r>
      <w:r w:rsidRPr="00A36AF2">
        <w:rPr>
          <w:rFonts w:ascii="Times New Roman" w:eastAsia="Calibri" w:hAnsi="Times New Roman" w:cs="Times New Roman"/>
          <w:b/>
          <w:sz w:val="28"/>
          <w:szCs w:val="28"/>
        </w:rPr>
        <w:t xml:space="preserve">Республики Казахстан в </w:t>
      </w:r>
      <w:r w:rsidR="0010541A" w:rsidRPr="00A36AF2">
        <w:rPr>
          <w:rFonts w:ascii="Times New Roman" w:eastAsia="Calibri" w:hAnsi="Times New Roman" w:cs="Times New Roman"/>
          <w:b/>
          <w:sz w:val="28"/>
          <w:szCs w:val="28"/>
        </w:rPr>
        <w:t>условиях новых вызовов</w:t>
      </w:r>
    </w:p>
    <w:p w:rsidR="00D13C09" w:rsidRPr="00A36AF2" w:rsidRDefault="00D13C09" w:rsidP="00FE4871">
      <w:pPr>
        <w:spacing w:after="0" w:line="240" w:lineRule="auto"/>
        <w:ind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 xml:space="preserve">Сегодня, в условиях новых вызовов более чем когда-либо общественность требует от Правительства подотчетности, более ответственного подхода в расходовании государственных ресурсов, достижении результатов, а также повышении качества предоставляемых благ. </w:t>
      </w:r>
    </w:p>
    <w:p w:rsidR="00D13C09" w:rsidRPr="00A36AF2" w:rsidRDefault="00D13C09" w:rsidP="00FE4871">
      <w:pPr>
        <w:spacing w:after="0" w:line="240" w:lineRule="auto"/>
        <w:ind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Высшие органы государственного аудита, как ведущие контрольные организации государственного сектора, имеют уникальную возможность содействовать Правительству для создания и поддержания эффективных механизмов транспарентности государственного управления.</w:t>
      </w:r>
    </w:p>
    <w:p w:rsidR="00D13C09" w:rsidRPr="00A36AF2" w:rsidRDefault="00D13C09" w:rsidP="00FE4871">
      <w:pPr>
        <w:spacing w:after="0" w:line="240" w:lineRule="auto"/>
        <w:ind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 xml:space="preserve">Вышеприведенный анализ показал, что необходимость разработки Стратегии развития Счетного комитета с определением основных приоритетов работы позволят усилить роль государственного аудита в укреплении финансовой дисциплины в стране.  </w:t>
      </w:r>
    </w:p>
    <w:p w:rsidR="00D13C09" w:rsidRPr="00A36AF2" w:rsidRDefault="00D13C09" w:rsidP="00FE4871">
      <w:pPr>
        <w:spacing w:after="0" w:line="240" w:lineRule="auto"/>
        <w:ind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Граждане, национальные правительства и законодательные органы, организации гражданского общества и международное сообщество все больше полагаются на то, что SAI обеспечат надлежащий контроль, мониторинг и оценку использования государственных средств и активов. Все больше уделяется внимание на необходимость обеспечения надлежащего государственного аудита за реализацией национальных проектов (государственных программ), а также принятия активного участия во внедрении, отслеживании и обзоре Повестки дня в области устойчивого развития до 2030 года ООН.</w:t>
      </w:r>
    </w:p>
    <w:p w:rsidR="00D13C09" w:rsidRPr="00A36AF2" w:rsidRDefault="00D13C09" w:rsidP="00FE4871">
      <w:pPr>
        <w:spacing w:after="0" w:line="240" w:lineRule="auto"/>
        <w:ind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Как видим, определенные три стратегические цели Счетного комитета и связанные с ними стратегические задачи направлены на повышение уровня независимости, прозрачности и надлежащего управления национальными ресурсами в ближайшие пять лет</w:t>
      </w:r>
      <w:r w:rsidR="006D68B8">
        <w:rPr>
          <w:rFonts w:ascii="Times New Roman" w:eastAsia="Calibri" w:hAnsi="Times New Roman" w:cs="Times New Roman"/>
          <w:sz w:val="28"/>
          <w:szCs w:val="28"/>
        </w:rPr>
        <w:t xml:space="preserve"> (рисунок 4</w:t>
      </w:r>
      <w:r w:rsidR="00C870BC">
        <w:rPr>
          <w:rFonts w:ascii="Times New Roman" w:eastAsia="Calibri" w:hAnsi="Times New Roman" w:cs="Times New Roman"/>
          <w:sz w:val="28"/>
          <w:szCs w:val="28"/>
        </w:rPr>
        <w:t>6</w:t>
      </w:r>
      <w:r w:rsidR="006D68B8">
        <w:rPr>
          <w:rFonts w:ascii="Times New Roman" w:eastAsia="Calibri" w:hAnsi="Times New Roman" w:cs="Times New Roman"/>
          <w:sz w:val="28"/>
          <w:szCs w:val="28"/>
        </w:rPr>
        <w:t>)</w:t>
      </w:r>
      <w:r w:rsidRPr="00A36AF2">
        <w:rPr>
          <w:rFonts w:ascii="Times New Roman" w:eastAsia="Calibri" w:hAnsi="Times New Roman" w:cs="Times New Roman"/>
          <w:sz w:val="28"/>
          <w:szCs w:val="28"/>
        </w:rPr>
        <w:t>.</w:t>
      </w:r>
      <w:r w:rsidR="006B085E" w:rsidRPr="00A36AF2">
        <w:rPr>
          <w:rFonts w:ascii="Times New Roman" w:eastAsia="Calibri" w:hAnsi="Times New Roman" w:cs="Times New Roman"/>
          <w:sz w:val="28"/>
          <w:szCs w:val="28"/>
        </w:rPr>
        <w:t xml:space="preserve"> </w:t>
      </w:r>
    </w:p>
    <w:p w:rsidR="00D13C09" w:rsidRPr="00272B1D" w:rsidRDefault="00D13C09" w:rsidP="00A36AF2">
      <w:pPr>
        <w:spacing w:after="0" w:line="240" w:lineRule="auto"/>
        <w:contextualSpacing/>
        <w:jc w:val="both"/>
        <w:rPr>
          <w:rFonts w:ascii="Arial" w:eastAsia="Calibri" w:hAnsi="Arial" w:cs="Arial"/>
          <w:color w:val="0F243E"/>
          <w:sz w:val="24"/>
          <w:szCs w:val="24"/>
        </w:rPr>
      </w:pPr>
      <w:r w:rsidRPr="00272B1D">
        <w:rPr>
          <w:rFonts w:ascii="Calibri" w:eastAsia="Calibri" w:hAnsi="Calibri" w:cs="Calibri"/>
          <w:noProof/>
          <w:sz w:val="28"/>
          <w:szCs w:val="28"/>
          <w:shd w:val="clear" w:color="auto" w:fill="FFFFFF"/>
          <w:lang w:eastAsia="ru-RU"/>
        </w:rPr>
        <w:drawing>
          <wp:inline distT="0" distB="0" distL="0" distR="0" wp14:anchorId="1170476C" wp14:editId="1B70AA44">
            <wp:extent cx="5940425" cy="1509098"/>
            <wp:effectExtent l="0" t="0" r="0" b="0"/>
            <wp:docPr id="575" name="Схема 5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1" r:lo="rId312" r:qs="rId313" r:cs="rId314"/>
              </a:graphicData>
            </a:graphic>
          </wp:inline>
        </w:drawing>
      </w:r>
    </w:p>
    <w:tbl>
      <w:tblPr>
        <w:tblStyle w:val="a3"/>
        <w:tblW w:w="9781" w:type="dxa"/>
        <w:tblInd w:w="108" w:type="dxa"/>
        <w:tblBorders>
          <w:top w:val="none" w:sz="0" w:space="0" w:color="auto"/>
          <w:left w:val="dashed" w:sz="4" w:space="0" w:color="548DD4" w:themeColor="text2" w:themeTint="99"/>
          <w:bottom w:val="none" w:sz="0" w:space="0" w:color="auto"/>
          <w:right w:val="dashed" w:sz="4" w:space="0" w:color="548DD4" w:themeColor="text2" w:themeTint="99"/>
          <w:insideH w:val="single" w:sz="4" w:space="0" w:color="95B3D7" w:themeColor="accent1" w:themeTint="99"/>
          <w:insideV w:val="dashed" w:sz="4" w:space="0" w:color="548DD4" w:themeColor="text2" w:themeTint="99"/>
        </w:tblBorders>
        <w:tblLayout w:type="fixed"/>
        <w:tblLook w:val="04A0" w:firstRow="1" w:lastRow="0" w:firstColumn="1" w:lastColumn="0" w:noHBand="0" w:noVBand="1"/>
      </w:tblPr>
      <w:tblGrid>
        <w:gridCol w:w="2977"/>
        <w:gridCol w:w="3402"/>
        <w:gridCol w:w="3402"/>
      </w:tblGrid>
      <w:tr w:rsidR="00D13C09" w:rsidRPr="00272B1D" w:rsidTr="006948C0">
        <w:tc>
          <w:tcPr>
            <w:tcW w:w="2977" w:type="dxa"/>
            <w:shd w:val="clear" w:color="auto" w:fill="auto"/>
          </w:tcPr>
          <w:p w:rsidR="00D13C09" w:rsidRPr="00272B1D" w:rsidRDefault="00D13C09" w:rsidP="00FE4871">
            <w:pPr>
              <w:contextualSpacing/>
              <w:jc w:val="center"/>
              <w:rPr>
                <w:b/>
                <w:color w:val="4F6228"/>
              </w:rPr>
            </w:pPr>
            <w:r w:rsidRPr="00272B1D">
              <w:rPr>
                <w:b/>
                <w:color w:val="4F6228"/>
              </w:rPr>
              <w:t>Реализация принципов независимости</w:t>
            </w:r>
          </w:p>
        </w:tc>
        <w:tc>
          <w:tcPr>
            <w:tcW w:w="3402" w:type="dxa"/>
            <w:shd w:val="clear" w:color="auto" w:fill="auto"/>
          </w:tcPr>
          <w:p w:rsidR="00D13C09" w:rsidRPr="00272B1D" w:rsidRDefault="00D13C09" w:rsidP="00FE4871">
            <w:pPr>
              <w:contextualSpacing/>
              <w:jc w:val="center"/>
              <w:rPr>
                <w:b/>
                <w:color w:val="4F6228"/>
              </w:rPr>
            </w:pPr>
            <w:r w:rsidRPr="00272B1D">
              <w:rPr>
                <w:b/>
                <w:color w:val="4F6228"/>
              </w:rPr>
              <w:t>Максимизация ценности и преимущества Счетного комитета</w:t>
            </w:r>
          </w:p>
        </w:tc>
        <w:tc>
          <w:tcPr>
            <w:tcW w:w="3402" w:type="dxa"/>
            <w:shd w:val="clear" w:color="auto" w:fill="auto"/>
          </w:tcPr>
          <w:p w:rsidR="00D13C09" w:rsidRPr="00272B1D" w:rsidRDefault="00D13C09" w:rsidP="00FE4871">
            <w:pPr>
              <w:contextualSpacing/>
              <w:jc w:val="center"/>
              <w:rPr>
                <w:b/>
                <w:color w:val="4F6228"/>
              </w:rPr>
            </w:pPr>
            <w:r w:rsidRPr="00272B1D">
              <w:rPr>
                <w:b/>
                <w:color w:val="4F6228"/>
              </w:rPr>
              <w:t>Счетный комитет, признаваемый как профессиональный, независимый и образцовый орган государственного аудита</w:t>
            </w:r>
          </w:p>
        </w:tc>
      </w:tr>
    </w:tbl>
    <w:tbl>
      <w:tblPr>
        <w:tblStyle w:val="13"/>
        <w:tblW w:w="9781" w:type="dxa"/>
        <w:tblInd w:w="108" w:type="dxa"/>
        <w:tblBorders>
          <w:top w:val="single" w:sz="8" w:space="0" w:color="808080" w:themeColor="background1" w:themeShade="80"/>
          <w:bottom w:val="single" w:sz="8" w:space="0" w:color="808080" w:themeColor="background1" w:themeShade="80"/>
          <w:insideH w:val="single" w:sz="8" w:space="0" w:color="808080" w:themeColor="background1" w:themeShade="80"/>
        </w:tblBorders>
        <w:tblLook w:val="04A0" w:firstRow="1" w:lastRow="0" w:firstColumn="1" w:lastColumn="0" w:noHBand="0" w:noVBand="1"/>
      </w:tblPr>
      <w:tblGrid>
        <w:gridCol w:w="3294"/>
        <w:gridCol w:w="3119"/>
        <w:gridCol w:w="3368"/>
      </w:tblGrid>
      <w:tr w:rsidR="00D13C09" w:rsidRPr="00272B1D" w:rsidTr="00694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1" w:type="dxa"/>
            <w:gridSpan w:val="3"/>
            <w:tcBorders>
              <w:top w:val="nil"/>
              <w:bottom w:val="nil"/>
            </w:tcBorders>
            <w:shd w:val="clear" w:color="auto" w:fill="1F497D" w:themeFill="text2"/>
          </w:tcPr>
          <w:p w:rsidR="00D13C09" w:rsidRPr="00A36AF2" w:rsidRDefault="00D13C09" w:rsidP="00FE4871">
            <w:pPr>
              <w:jc w:val="center"/>
              <w:rPr>
                <w:rFonts w:ascii="Times New Roman" w:eastAsia="Calibri" w:hAnsi="Times New Roman" w:cs="Times New Roman"/>
                <w:b w:val="0"/>
                <w:i/>
                <w:color w:val="FFFFFF"/>
                <w:sz w:val="24"/>
                <w:szCs w:val="24"/>
              </w:rPr>
            </w:pPr>
            <w:r w:rsidRPr="00A36AF2">
              <w:rPr>
                <w:rFonts w:ascii="Times New Roman" w:eastAsia="Calibri" w:hAnsi="Times New Roman" w:cs="Times New Roman"/>
                <w:b w:val="0"/>
                <w:i/>
                <w:color w:val="FFFFFF"/>
                <w:sz w:val="24"/>
                <w:szCs w:val="24"/>
              </w:rPr>
              <w:t>Ценности Счетного комитета</w:t>
            </w:r>
          </w:p>
        </w:tc>
      </w:tr>
      <w:tr w:rsidR="00D13C09" w:rsidRPr="00272B1D" w:rsidTr="006948C0">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94" w:type="dxa"/>
            <w:tcBorders>
              <w:top w:val="nil"/>
              <w:left w:val="dotDash" w:sz="4" w:space="0" w:color="808080" w:themeColor="background1" w:themeShade="80"/>
              <w:bottom w:val="nil"/>
              <w:right w:val="dotDash" w:sz="4" w:space="0" w:color="808080" w:themeColor="background1" w:themeShade="80"/>
            </w:tcBorders>
            <w:shd w:val="clear" w:color="auto" w:fill="DBE5F1" w:themeFill="accent1" w:themeFillTint="33"/>
            <w:vAlign w:val="center"/>
          </w:tcPr>
          <w:p w:rsidR="00D13C09" w:rsidRPr="00A36AF2" w:rsidRDefault="00A36AF2" w:rsidP="00FE4871">
            <w:pPr>
              <w:jc w:val="center"/>
              <w:rPr>
                <w:rFonts w:ascii="Times New Roman" w:eastAsia="Calibri" w:hAnsi="Times New Roman" w:cs="Times New Roman"/>
                <w:b w:val="0"/>
                <w:i/>
                <w:sz w:val="24"/>
                <w:szCs w:val="24"/>
              </w:rPr>
            </w:pPr>
            <w:r w:rsidRPr="00A36AF2">
              <w:rPr>
                <w:rFonts w:ascii="Times New Roman" w:eastAsia="Calibri" w:hAnsi="Times New Roman" w:cs="Times New Roman"/>
                <w:b w:val="0"/>
                <w:i/>
                <w:sz w:val="24"/>
                <w:szCs w:val="24"/>
              </w:rPr>
              <w:t>Независимость</w:t>
            </w:r>
          </w:p>
        </w:tc>
        <w:tc>
          <w:tcPr>
            <w:tcW w:w="3119" w:type="dxa"/>
            <w:tcBorders>
              <w:top w:val="nil"/>
              <w:left w:val="dotDash" w:sz="4" w:space="0" w:color="808080" w:themeColor="background1" w:themeShade="80"/>
              <w:bottom w:val="nil"/>
              <w:right w:val="dotDash" w:sz="4" w:space="0" w:color="808080" w:themeColor="background1" w:themeShade="80"/>
            </w:tcBorders>
            <w:shd w:val="clear" w:color="auto" w:fill="DBE5F1" w:themeFill="accent1" w:themeFillTint="33"/>
            <w:vAlign w:val="center"/>
          </w:tcPr>
          <w:p w:rsidR="00D13C09" w:rsidRPr="00A36AF2" w:rsidRDefault="00A36AF2" w:rsidP="00FE4871">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rPr>
            </w:pPr>
            <w:r w:rsidRPr="00A36AF2">
              <w:rPr>
                <w:rFonts w:ascii="Times New Roman" w:eastAsia="Calibri" w:hAnsi="Times New Roman" w:cs="Times New Roman"/>
                <w:i/>
                <w:sz w:val="24"/>
                <w:szCs w:val="24"/>
              </w:rPr>
              <w:t>Подотчетность</w:t>
            </w:r>
          </w:p>
        </w:tc>
        <w:tc>
          <w:tcPr>
            <w:tcW w:w="3368" w:type="dxa"/>
            <w:tcBorders>
              <w:top w:val="nil"/>
              <w:left w:val="dotDash" w:sz="4" w:space="0" w:color="808080" w:themeColor="background1" w:themeShade="80"/>
              <w:bottom w:val="nil"/>
              <w:right w:val="dotDash" w:sz="4" w:space="0" w:color="808080" w:themeColor="background1" w:themeShade="80"/>
            </w:tcBorders>
            <w:shd w:val="clear" w:color="auto" w:fill="DBE5F1" w:themeFill="accent1" w:themeFillTint="33"/>
            <w:vAlign w:val="center"/>
          </w:tcPr>
          <w:p w:rsidR="00D13C09" w:rsidRPr="00A36AF2" w:rsidRDefault="00A36AF2" w:rsidP="00FE4871">
            <w:pPr>
              <w:ind w:left="34" w:hanging="34"/>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i/>
                <w:sz w:val="24"/>
                <w:szCs w:val="24"/>
              </w:rPr>
            </w:pPr>
            <w:r w:rsidRPr="00A36AF2">
              <w:rPr>
                <w:rFonts w:ascii="Times New Roman" w:eastAsia="Calibri" w:hAnsi="Times New Roman" w:cs="Times New Roman"/>
                <w:i/>
                <w:sz w:val="24"/>
                <w:szCs w:val="24"/>
              </w:rPr>
              <w:t>Транспарентность</w:t>
            </w:r>
          </w:p>
        </w:tc>
      </w:tr>
    </w:tbl>
    <w:p w:rsidR="00D13C09" w:rsidRPr="00272B1D" w:rsidRDefault="00D13C09" w:rsidP="00FE4871">
      <w:pPr>
        <w:spacing w:after="0" w:line="240" w:lineRule="auto"/>
        <w:contextualSpacing/>
        <w:jc w:val="center"/>
        <w:rPr>
          <w:rFonts w:ascii="Arial" w:eastAsia="Calibri" w:hAnsi="Arial" w:cs="Arial"/>
          <w:b/>
          <w:color w:val="FFFFFF"/>
          <w:sz w:val="28"/>
          <w:szCs w:val="36"/>
        </w:rPr>
      </w:pPr>
      <w:r w:rsidRPr="00272B1D">
        <w:rPr>
          <w:rFonts w:ascii="Arial" w:eastAsia="Calibri" w:hAnsi="Arial" w:cs="Arial"/>
          <w:b/>
          <w:color w:val="FFFFFF"/>
          <w:sz w:val="28"/>
          <w:szCs w:val="36"/>
        </w:rPr>
        <w:t>Р1:</w:t>
      </w:r>
    </w:p>
    <w:p w:rsidR="006B085E" w:rsidRPr="00A36AF2" w:rsidRDefault="006B085E" w:rsidP="00A36AF2">
      <w:pPr>
        <w:spacing w:after="0" w:line="240" w:lineRule="auto"/>
        <w:contextualSpacing/>
        <w:jc w:val="center"/>
        <w:rPr>
          <w:rFonts w:ascii="Times New Roman" w:eastAsia="Calibri" w:hAnsi="Times New Roman" w:cs="Times New Roman"/>
          <w:sz w:val="28"/>
          <w:szCs w:val="28"/>
        </w:rPr>
      </w:pPr>
      <w:r w:rsidRPr="00A36AF2">
        <w:rPr>
          <w:rFonts w:ascii="Times New Roman" w:eastAsia="Calibri" w:hAnsi="Times New Roman" w:cs="Times New Roman"/>
          <w:sz w:val="28"/>
          <w:szCs w:val="28"/>
        </w:rPr>
        <w:t>Рисунок 4</w:t>
      </w:r>
      <w:r w:rsidR="00C870BC">
        <w:rPr>
          <w:rFonts w:ascii="Times New Roman" w:eastAsia="Calibri" w:hAnsi="Times New Roman" w:cs="Times New Roman"/>
          <w:sz w:val="28"/>
          <w:szCs w:val="28"/>
        </w:rPr>
        <w:t>6</w:t>
      </w:r>
      <w:r w:rsidRPr="00A36AF2">
        <w:rPr>
          <w:rFonts w:ascii="Times New Roman" w:eastAsia="Calibri" w:hAnsi="Times New Roman" w:cs="Times New Roman"/>
          <w:sz w:val="28"/>
          <w:szCs w:val="28"/>
        </w:rPr>
        <w:t xml:space="preserve"> – Стратегические цели Счетного комитета</w:t>
      </w:r>
    </w:p>
    <w:p w:rsidR="006B085E" w:rsidRPr="00A36AF2" w:rsidRDefault="006B085E" w:rsidP="00FE4871">
      <w:pPr>
        <w:spacing w:after="0" w:line="240" w:lineRule="auto"/>
        <w:ind w:firstLine="318"/>
        <w:contextualSpacing/>
        <w:jc w:val="center"/>
        <w:rPr>
          <w:rFonts w:ascii="Times New Roman" w:eastAsia="Calibri" w:hAnsi="Times New Roman" w:cs="Times New Roman"/>
          <w:sz w:val="28"/>
          <w:szCs w:val="28"/>
        </w:rPr>
      </w:pPr>
    </w:p>
    <w:p w:rsidR="00D13C09" w:rsidRPr="00A36AF2" w:rsidRDefault="00D13C09" w:rsidP="00FE4871">
      <w:pPr>
        <w:spacing w:after="0" w:line="240" w:lineRule="auto"/>
        <w:ind w:firstLine="318"/>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При этом цель 1 направлена реализацию принципов независимости, дальнейшее обеспечение ключевых законодательных аспектов независимости Счетного комитета. Для реализации этой цели необходимо решить следующие задачи:</w:t>
      </w:r>
    </w:p>
    <w:p w:rsidR="00D13C09" w:rsidRPr="00A36AF2" w:rsidRDefault="00A36AF2" w:rsidP="00A36AF2">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о</w:t>
      </w:r>
      <w:r w:rsidR="00D13C09" w:rsidRPr="00A36AF2">
        <w:rPr>
          <w:rFonts w:ascii="Times New Roman" w:eastAsia="Calibri" w:hAnsi="Times New Roman" w:cs="Times New Roman"/>
          <w:sz w:val="28"/>
          <w:szCs w:val="28"/>
        </w:rPr>
        <w:t>беспечение институциональной независимости;</w:t>
      </w:r>
    </w:p>
    <w:p w:rsidR="00D13C09" w:rsidRPr="00A36AF2" w:rsidRDefault="00A36AF2" w:rsidP="00A36AF2">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ф</w:t>
      </w:r>
      <w:r w:rsidR="00D13C09" w:rsidRPr="00A36AF2">
        <w:rPr>
          <w:rFonts w:ascii="Times New Roman" w:eastAsia="Calibri" w:hAnsi="Times New Roman" w:cs="Times New Roman"/>
          <w:sz w:val="28"/>
          <w:szCs w:val="28"/>
        </w:rPr>
        <w:t>инансовая и организационная независимость;</w:t>
      </w:r>
    </w:p>
    <w:p w:rsidR="00D13C09" w:rsidRPr="00A36AF2" w:rsidRDefault="00A36AF2" w:rsidP="00A36AF2">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в</w:t>
      </w:r>
      <w:r w:rsidR="00D13C09" w:rsidRPr="00A36AF2">
        <w:rPr>
          <w:rFonts w:ascii="Times New Roman" w:eastAsia="Calibri" w:hAnsi="Times New Roman" w:cs="Times New Roman"/>
          <w:sz w:val="28"/>
          <w:szCs w:val="28"/>
        </w:rPr>
        <w:t>ыработка эффективных рекомендаций, и их качественное исполнение;</w:t>
      </w:r>
    </w:p>
    <w:p w:rsidR="00D13C09" w:rsidRPr="00A36AF2" w:rsidRDefault="00A36AF2" w:rsidP="00A36AF2">
      <w:pPr>
        <w:numPr>
          <w:ilvl w:val="0"/>
          <w:numId w:val="16"/>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ра</w:t>
      </w:r>
      <w:r w:rsidR="00D13C09" w:rsidRPr="00A36AF2">
        <w:rPr>
          <w:rFonts w:ascii="Times New Roman" w:eastAsia="Calibri" w:hAnsi="Times New Roman" w:cs="Times New Roman"/>
          <w:sz w:val="28"/>
          <w:szCs w:val="28"/>
        </w:rPr>
        <w:t>сширение полномочий и функциональной независимости при осуществлении возложенных компетенций.</w:t>
      </w:r>
    </w:p>
    <w:p w:rsidR="00D13C09" w:rsidRPr="00A36AF2" w:rsidRDefault="00D13C09" w:rsidP="00FE4871">
      <w:pPr>
        <w:spacing w:after="0" w:line="240" w:lineRule="auto"/>
        <w:ind w:firstLine="318"/>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Вторая цель связана с максимизацией ценностей и преимуществ Счетного комитета, повышение качества работы, добросовестное служение народу, содействие становлению Правительства РК, имплементирующего наиболее эффективные практики управления национальными ресурсами. При этом приоритетными задачи будут:</w:t>
      </w:r>
    </w:p>
    <w:p w:rsidR="00D13C09" w:rsidRPr="00A36AF2" w:rsidRDefault="00A36AF2" w:rsidP="00A36AF2">
      <w:pPr>
        <w:numPr>
          <w:ilvl w:val="0"/>
          <w:numId w:val="1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в</w:t>
      </w:r>
      <w:r w:rsidR="00D13C09" w:rsidRPr="00A36AF2">
        <w:rPr>
          <w:rFonts w:ascii="Times New Roman" w:eastAsia="Calibri" w:hAnsi="Times New Roman" w:cs="Times New Roman"/>
          <w:sz w:val="28"/>
          <w:szCs w:val="28"/>
        </w:rPr>
        <w:t>недрение элементов эффективной системы управления Счетным комитетом;</w:t>
      </w:r>
    </w:p>
    <w:p w:rsidR="00D13C09" w:rsidRPr="00A36AF2" w:rsidRDefault="00A36AF2" w:rsidP="00A36AF2">
      <w:pPr>
        <w:numPr>
          <w:ilvl w:val="0"/>
          <w:numId w:val="1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к</w:t>
      </w:r>
      <w:r w:rsidR="00D13C09" w:rsidRPr="00A36AF2">
        <w:rPr>
          <w:rFonts w:ascii="Times New Roman" w:eastAsia="Calibri" w:hAnsi="Times New Roman" w:cs="Times New Roman"/>
          <w:sz w:val="28"/>
          <w:szCs w:val="28"/>
        </w:rPr>
        <w:t>оммуникация и дальнейшее налаживание конструктивных связей с органами государственной власти и гражданским обществом;</w:t>
      </w:r>
    </w:p>
    <w:p w:rsidR="00D13C09" w:rsidRPr="00A36AF2" w:rsidRDefault="00A36AF2" w:rsidP="00A36AF2">
      <w:pPr>
        <w:numPr>
          <w:ilvl w:val="0"/>
          <w:numId w:val="17"/>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у</w:t>
      </w:r>
      <w:r w:rsidR="00D13C09" w:rsidRPr="00A36AF2">
        <w:rPr>
          <w:rFonts w:ascii="Times New Roman" w:eastAsia="Calibri" w:hAnsi="Times New Roman" w:cs="Times New Roman"/>
          <w:sz w:val="28"/>
          <w:szCs w:val="28"/>
        </w:rPr>
        <w:t>крепление материально-технической базы Счетного комитета и повышение эффективности управления активами.</w:t>
      </w:r>
    </w:p>
    <w:p w:rsidR="00D13C09" w:rsidRPr="0061098E" w:rsidRDefault="00D13C09" w:rsidP="0061098E">
      <w:pPr>
        <w:spacing w:after="0" w:line="240" w:lineRule="auto"/>
        <w:ind w:firstLine="709"/>
        <w:contextualSpacing/>
        <w:jc w:val="both"/>
        <w:rPr>
          <w:rFonts w:ascii="Times New Roman" w:eastAsia="Calibri" w:hAnsi="Times New Roman" w:cs="Times New Roman"/>
          <w:sz w:val="28"/>
          <w:szCs w:val="28"/>
        </w:rPr>
      </w:pPr>
      <w:r w:rsidRPr="00A36AF2">
        <w:rPr>
          <w:rFonts w:ascii="Times New Roman" w:eastAsia="Calibri" w:hAnsi="Times New Roman" w:cs="Times New Roman"/>
          <w:sz w:val="28"/>
          <w:szCs w:val="28"/>
        </w:rPr>
        <w:t xml:space="preserve">Что касается третьей цели, то она определена как возможность признания Счетного комитета профессиональным, независимым и образцовым органом государственного аудита. Акцент сделан на развитие кадрового потенциала </w:t>
      </w:r>
      <w:r w:rsidRPr="0061098E">
        <w:rPr>
          <w:rFonts w:ascii="Times New Roman" w:eastAsia="Calibri" w:hAnsi="Times New Roman" w:cs="Times New Roman"/>
          <w:sz w:val="28"/>
          <w:szCs w:val="28"/>
        </w:rPr>
        <w:t>через стратегическое управление талантами стремление обеспечить статус Счетного комитета, соответствующего критериям инициативы развития ИНТОСАИ. Достижение данной цели требует решение следующих задач:</w:t>
      </w:r>
    </w:p>
    <w:p w:rsidR="00D13C09" w:rsidRPr="0061098E" w:rsidRDefault="0061098E" w:rsidP="0061098E">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построение </w:t>
      </w:r>
      <w:r w:rsidR="00D13C09" w:rsidRPr="0061098E">
        <w:rPr>
          <w:rFonts w:ascii="Times New Roman" w:eastAsia="Calibri" w:hAnsi="Times New Roman" w:cs="Times New Roman"/>
          <w:sz w:val="28"/>
          <w:szCs w:val="28"/>
        </w:rPr>
        <w:t>системы найма в Счетном комитете, позволяющей привлекать, развивать и сохранять многообразный, инклюзивный, высокопродуктивный персонал;</w:t>
      </w:r>
    </w:p>
    <w:p w:rsidR="00D13C09" w:rsidRPr="0061098E" w:rsidRDefault="0061098E" w:rsidP="0061098E">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с</w:t>
      </w:r>
      <w:r w:rsidR="00D13C09" w:rsidRPr="0061098E">
        <w:rPr>
          <w:rFonts w:ascii="Times New Roman" w:eastAsia="Calibri" w:hAnsi="Times New Roman" w:cs="Times New Roman"/>
          <w:sz w:val="28"/>
          <w:szCs w:val="28"/>
        </w:rPr>
        <w:t>овершенствование единой системы развития карьеры и непрерывной профессиональной подготовки;</w:t>
      </w:r>
    </w:p>
    <w:p w:rsidR="00D13C09" w:rsidRPr="0061098E" w:rsidRDefault="0061098E" w:rsidP="0061098E">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с</w:t>
      </w:r>
      <w:r w:rsidR="00D13C09" w:rsidRPr="0061098E">
        <w:rPr>
          <w:rFonts w:ascii="Times New Roman" w:eastAsia="Calibri" w:hAnsi="Times New Roman" w:cs="Times New Roman"/>
          <w:sz w:val="28"/>
          <w:szCs w:val="28"/>
        </w:rPr>
        <w:t>овершенствование системы оценки управления кадрами, базирующейся на показателях результатов и индивидуальной оценке сотрудников;</w:t>
      </w:r>
    </w:p>
    <w:p w:rsidR="00D13C09" w:rsidRPr="0061098E" w:rsidRDefault="0061098E" w:rsidP="0061098E">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с</w:t>
      </w:r>
      <w:r w:rsidR="00D13C09" w:rsidRPr="0061098E">
        <w:rPr>
          <w:rFonts w:ascii="Times New Roman" w:eastAsia="Calibri" w:hAnsi="Times New Roman" w:cs="Times New Roman"/>
          <w:sz w:val="28"/>
          <w:szCs w:val="28"/>
        </w:rPr>
        <w:t>оздание благоприятных условий для работы;</w:t>
      </w:r>
    </w:p>
    <w:p w:rsidR="00D13C09" w:rsidRPr="0061098E" w:rsidRDefault="0061098E" w:rsidP="0061098E">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с</w:t>
      </w:r>
      <w:r w:rsidR="00D13C09" w:rsidRPr="0061098E">
        <w:rPr>
          <w:rFonts w:ascii="Times New Roman" w:eastAsia="Calibri" w:hAnsi="Times New Roman" w:cs="Times New Roman"/>
          <w:sz w:val="28"/>
          <w:szCs w:val="28"/>
        </w:rPr>
        <w:t>овершенствование методологии государственного аудита;</w:t>
      </w:r>
    </w:p>
    <w:p w:rsidR="00D13C09" w:rsidRPr="0061098E" w:rsidRDefault="0061098E" w:rsidP="0061098E">
      <w:pPr>
        <w:numPr>
          <w:ilvl w:val="0"/>
          <w:numId w:val="18"/>
        </w:numPr>
        <w:tabs>
          <w:tab w:val="left" w:pos="993"/>
        </w:tabs>
        <w:spacing w:after="0" w:line="240" w:lineRule="auto"/>
        <w:ind w:left="0" w:firstLine="709"/>
        <w:contextualSpacing/>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в</w:t>
      </w:r>
      <w:r w:rsidR="00D13C09" w:rsidRPr="0061098E">
        <w:rPr>
          <w:rFonts w:ascii="Times New Roman" w:eastAsia="Calibri" w:hAnsi="Times New Roman" w:cs="Times New Roman"/>
          <w:sz w:val="28"/>
          <w:szCs w:val="28"/>
        </w:rPr>
        <w:t>недрение элементов эффективной системы внутреннего контроля и обеспечения качества.</w:t>
      </w:r>
    </w:p>
    <w:p w:rsidR="00D13C09" w:rsidRPr="0061098E" w:rsidRDefault="00D13C09" w:rsidP="0061098E">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Сложившаяся ситуаций показывает, что финансовая устойчивость государства как гарантия исполнения социальных обязательств и экономической стабильности для бизнеса и потенциальных инвесторов все еще не обеспечена на должном уровне.</w:t>
      </w:r>
    </w:p>
    <w:p w:rsidR="00D13C09" w:rsidRPr="0061098E" w:rsidRDefault="00D13C09" w:rsidP="0061098E">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Планирование осуществлено в условиях отсутствия четкого видения в источниках финансирования возрастающих обязательств и будущих точек роста в разрезе конкретных инновационных и индустриальных проектов. </w:t>
      </w:r>
    </w:p>
    <w:p w:rsidR="00D13C09" w:rsidRPr="0061098E" w:rsidRDefault="00D13C09" w:rsidP="0061098E">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Как следствие, в 2022 году 37% расходов республиканского бюджета (в 2023 году </w:t>
      </w:r>
      <w:r w:rsidR="0061098E">
        <w:rPr>
          <w:rFonts w:ascii="Times New Roman" w:eastAsia="Calibri" w:hAnsi="Times New Roman" w:cs="Times New Roman"/>
          <w:sz w:val="28"/>
          <w:szCs w:val="28"/>
        </w:rPr>
        <w:t>–</w:t>
      </w:r>
      <w:r w:rsidRPr="0061098E">
        <w:rPr>
          <w:rFonts w:ascii="Times New Roman" w:eastAsia="Calibri" w:hAnsi="Times New Roman" w:cs="Times New Roman"/>
          <w:sz w:val="28"/>
          <w:szCs w:val="28"/>
        </w:rPr>
        <w:t xml:space="preserve"> 34%, в 2024 году </w:t>
      </w:r>
      <w:r w:rsidR="0061098E">
        <w:rPr>
          <w:rFonts w:ascii="Times New Roman" w:eastAsia="Calibri" w:hAnsi="Times New Roman" w:cs="Times New Roman"/>
          <w:sz w:val="28"/>
          <w:szCs w:val="28"/>
        </w:rPr>
        <w:t>–</w:t>
      </w:r>
      <w:r w:rsidRPr="0061098E">
        <w:rPr>
          <w:rFonts w:ascii="Times New Roman" w:eastAsia="Calibri" w:hAnsi="Times New Roman" w:cs="Times New Roman"/>
          <w:sz w:val="28"/>
          <w:szCs w:val="28"/>
        </w:rPr>
        <w:t xml:space="preserve"> 31%) прогнозируется обеспечить за счет трансфертов Национального фонда и увеличения дефицита бюджета. </w:t>
      </w:r>
    </w:p>
    <w:p w:rsidR="00D13C09" w:rsidRPr="0061098E" w:rsidRDefault="00D13C09" w:rsidP="0061098E">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При этом по оценке Счетного комитета данные прогнозы оптимистичны, фактически в процессе исполнения бюджета предстоящего периода объем таких расходов увеличится в среднем до 45%. </w:t>
      </w:r>
    </w:p>
    <w:p w:rsidR="00D13C09" w:rsidRPr="0061098E" w:rsidRDefault="00D13C09" w:rsidP="0061098E">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В свою очередь, наращивание объемов расходов без стабильного поступательного роста «чистых доходов» может привести к неустойчивости налогово-бюджетной политики и усилит социальную напряженность в стране. </w:t>
      </w:r>
    </w:p>
    <w:p w:rsidR="00D13C09" w:rsidRPr="0061098E" w:rsidRDefault="00D13C09" w:rsidP="0061098E">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Имеют место значительный уровень погрешности при прогнозировании показателей ПСЭР и их несогласованность с факторами экономического роста. </w:t>
      </w:r>
    </w:p>
    <w:p w:rsidR="00D13C09" w:rsidRPr="0061098E" w:rsidRDefault="00D13C09" w:rsidP="0061098E">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В соответствии с рекомендациями Счетного комитета, данными в заключении к проекту Закона «О республиканском бюджете на 2020</w:t>
      </w:r>
      <w:r w:rsidR="0061098E">
        <w:rPr>
          <w:rFonts w:ascii="Times New Roman" w:eastAsia="Calibri" w:hAnsi="Times New Roman" w:cs="Times New Roman"/>
          <w:sz w:val="28"/>
          <w:szCs w:val="28"/>
        </w:rPr>
        <w:t>-</w:t>
      </w:r>
      <w:r w:rsidRPr="0061098E">
        <w:rPr>
          <w:rFonts w:ascii="Times New Roman" w:eastAsia="Calibri" w:hAnsi="Times New Roman" w:cs="Times New Roman"/>
          <w:sz w:val="28"/>
          <w:szCs w:val="28"/>
        </w:rPr>
        <w:t>2022 годы», утверждена Методика прогнозирования основных показателей социально-экономического развития страны и регионов на пятилетний период.</w:t>
      </w:r>
    </w:p>
    <w:p w:rsidR="00D13C09" w:rsidRPr="0061098E" w:rsidRDefault="00D13C09" w:rsidP="0061098E">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При этом Методика предусматривает разработку среднесрочных прогнозов только по двум показателям: валовому внутреннему продукту и валовому региональному продукту в разрезе отраслей в рамках формируемого ПСЭР страны и регионов на пятилетний период</w:t>
      </w:r>
      <w:r w:rsidR="006D68B8">
        <w:rPr>
          <w:rFonts w:ascii="Times New Roman" w:eastAsia="Calibri" w:hAnsi="Times New Roman" w:cs="Times New Roman"/>
          <w:sz w:val="28"/>
          <w:szCs w:val="28"/>
        </w:rPr>
        <w:t xml:space="preserve"> (рисунок 4</w:t>
      </w:r>
      <w:r w:rsidR="00C870BC">
        <w:rPr>
          <w:rFonts w:ascii="Times New Roman" w:eastAsia="Calibri" w:hAnsi="Times New Roman" w:cs="Times New Roman"/>
          <w:sz w:val="28"/>
          <w:szCs w:val="28"/>
        </w:rPr>
        <w:t>7</w:t>
      </w:r>
      <w:r w:rsidR="006D68B8">
        <w:rPr>
          <w:rFonts w:ascii="Times New Roman" w:eastAsia="Calibri" w:hAnsi="Times New Roman" w:cs="Times New Roman"/>
          <w:sz w:val="28"/>
          <w:szCs w:val="28"/>
        </w:rPr>
        <w:t>)</w:t>
      </w:r>
      <w:r w:rsidRPr="0061098E">
        <w:rPr>
          <w:rFonts w:ascii="Times New Roman" w:eastAsia="Calibri" w:hAnsi="Times New Roman" w:cs="Times New Roman"/>
          <w:sz w:val="28"/>
          <w:szCs w:val="28"/>
        </w:rPr>
        <w:t xml:space="preserve">.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p>
    <w:p w:rsidR="00D13C09" w:rsidRPr="00272B1D" w:rsidRDefault="00D13C09" w:rsidP="0061098E">
      <w:pPr>
        <w:spacing w:after="0" w:line="240" w:lineRule="auto"/>
        <w:jc w:val="center"/>
        <w:rPr>
          <w:rFonts w:ascii="Times New Roman" w:eastAsia="Calibri" w:hAnsi="Times New Roman" w:cs="Times New Roman"/>
          <w:sz w:val="28"/>
          <w:szCs w:val="28"/>
        </w:rPr>
      </w:pPr>
      <w:r w:rsidRPr="00272B1D">
        <w:rPr>
          <w:rFonts w:ascii="Calibri" w:eastAsia="Calibri" w:hAnsi="Calibri" w:cs="Times New Roman"/>
          <w:noProof/>
          <w:lang w:eastAsia="ru-RU"/>
        </w:rPr>
        <w:drawing>
          <wp:inline distT="0" distB="0" distL="0" distR="0" wp14:anchorId="4C40B6BD" wp14:editId="69AF47CD">
            <wp:extent cx="5786651" cy="2511188"/>
            <wp:effectExtent l="0" t="0" r="5080" b="381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6"/>
                    <a:srcRect l="42585" t="34478" r="16827" b="31889"/>
                    <a:stretch/>
                  </pic:blipFill>
                  <pic:spPr bwMode="auto">
                    <a:xfrm>
                      <a:off x="0" y="0"/>
                      <a:ext cx="5797342" cy="2515827"/>
                    </a:xfrm>
                    <a:prstGeom prst="rect">
                      <a:avLst/>
                    </a:prstGeom>
                    <a:ln>
                      <a:noFill/>
                    </a:ln>
                    <a:extLst>
                      <a:ext uri="{53640926-AAD7-44D8-BBD7-CCE9431645EC}">
                        <a14:shadowObscured xmlns:a14="http://schemas.microsoft.com/office/drawing/2010/main"/>
                      </a:ext>
                    </a:extLst>
                  </pic:spPr>
                </pic:pic>
              </a:graphicData>
            </a:graphic>
          </wp:inline>
        </w:drawing>
      </w:r>
    </w:p>
    <w:p w:rsidR="00D13C09" w:rsidRPr="0061098E" w:rsidRDefault="00D13C09" w:rsidP="00FE4871">
      <w:pPr>
        <w:spacing w:after="0" w:line="240" w:lineRule="auto"/>
        <w:jc w:val="both"/>
        <w:rPr>
          <w:rFonts w:ascii="Times New Roman" w:eastAsia="Calibri" w:hAnsi="Times New Roman" w:cs="Times New Roman"/>
          <w:sz w:val="16"/>
          <w:szCs w:val="16"/>
        </w:rPr>
      </w:pPr>
    </w:p>
    <w:p w:rsidR="00D13C09" w:rsidRPr="00272B1D" w:rsidRDefault="00D13C09" w:rsidP="0061098E">
      <w:pPr>
        <w:spacing w:after="0" w:line="240" w:lineRule="auto"/>
        <w:jc w:val="center"/>
        <w:rPr>
          <w:rFonts w:ascii="Times New Roman" w:eastAsia="Calibri" w:hAnsi="Times New Roman" w:cs="Times New Roman"/>
          <w:sz w:val="28"/>
          <w:szCs w:val="28"/>
        </w:rPr>
      </w:pPr>
      <w:r w:rsidRPr="00272B1D">
        <w:rPr>
          <w:rFonts w:ascii="Times New Roman" w:eastAsia="Calibri" w:hAnsi="Times New Roman" w:cs="Times New Roman"/>
          <w:sz w:val="28"/>
          <w:szCs w:val="28"/>
        </w:rPr>
        <w:t>Рисунок</w:t>
      </w:r>
      <w:r w:rsidR="006B085E" w:rsidRPr="00272B1D">
        <w:rPr>
          <w:rFonts w:ascii="Times New Roman" w:eastAsia="Calibri" w:hAnsi="Times New Roman" w:cs="Times New Roman"/>
          <w:sz w:val="28"/>
          <w:szCs w:val="28"/>
        </w:rPr>
        <w:t xml:space="preserve"> 4</w:t>
      </w:r>
      <w:r w:rsidR="00C870BC">
        <w:rPr>
          <w:rFonts w:ascii="Times New Roman" w:eastAsia="Calibri" w:hAnsi="Times New Roman" w:cs="Times New Roman"/>
          <w:sz w:val="28"/>
          <w:szCs w:val="28"/>
        </w:rPr>
        <w:t>7</w:t>
      </w:r>
      <w:r w:rsidR="006B085E" w:rsidRPr="00272B1D">
        <w:rPr>
          <w:rFonts w:ascii="Times New Roman" w:eastAsia="Calibri" w:hAnsi="Times New Roman" w:cs="Times New Roman"/>
          <w:sz w:val="28"/>
          <w:szCs w:val="28"/>
        </w:rPr>
        <w:t xml:space="preserve"> </w:t>
      </w:r>
      <w:r w:rsidRPr="00272B1D">
        <w:rPr>
          <w:rFonts w:ascii="Times New Roman" w:eastAsia="Calibri" w:hAnsi="Times New Roman" w:cs="Times New Roman"/>
          <w:sz w:val="28"/>
          <w:szCs w:val="28"/>
        </w:rPr>
        <w:t>– Достижение показателей ВВП на душу населения</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i/>
          <w:sz w:val="28"/>
          <w:szCs w:val="28"/>
        </w:rPr>
        <w:t>Прогноз ВВП осуществляется методом производства, который рассчитывается путем суммирования добавленных стоимостей, созданных в отраслях экономики. В связи с чем, заложенные подходы не позволяют реалистично и обоснованно прогнозировать развитие экономики даже на среднесрочный период</w:t>
      </w:r>
      <w:r w:rsidRPr="00272B1D">
        <w:rPr>
          <w:rFonts w:ascii="Times New Roman" w:eastAsia="Calibri" w:hAnsi="Times New Roman" w:cs="Times New Roman"/>
          <w:sz w:val="28"/>
          <w:szCs w:val="28"/>
        </w:rPr>
        <w:t>.</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Опережающий объем экспорта (сальдо торгового баланса в 2026 году увеличится до 36,4 млрд.</w:t>
      </w:r>
      <w:r w:rsidR="0061098E">
        <w:rPr>
          <w:rFonts w:ascii="Times New Roman" w:eastAsia="Calibri" w:hAnsi="Times New Roman" w:cs="Times New Roman"/>
          <w:sz w:val="28"/>
          <w:szCs w:val="28"/>
        </w:rPr>
        <w:t xml:space="preserve"> </w:t>
      </w:r>
      <w:r w:rsidRPr="00272B1D">
        <w:rPr>
          <w:rFonts w:ascii="Times New Roman" w:eastAsia="Calibri" w:hAnsi="Times New Roman" w:cs="Times New Roman"/>
          <w:sz w:val="28"/>
          <w:szCs w:val="28"/>
        </w:rPr>
        <w:t>долл.</w:t>
      </w:r>
      <w:r w:rsidR="0061098E">
        <w:rPr>
          <w:rFonts w:ascii="Times New Roman" w:eastAsia="Calibri" w:hAnsi="Times New Roman" w:cs="Times New Roman"/>
          <w:sz w:val="28"/>
          <w:szCs w:val="28"/>
        </w:rPr>
        <w:t xml:space="preserve"> </w:t>
      </w:r>
      <w:r w:rsidRPr="00272B1D">
        <w:rPr>
          <w:rFonts w:ascii="Times New Roman" w:eastAsia="Calibri" w:hAnsi="Times New Roman" w:cs="Times New Roman"/>
          <w:sz w:val="28"/>
          <w:szCs w:val="28"/>
        </w:rPr>
        <w:t>США) и рост ВВП в номинальном значении планируются в основном за счет увеличения объемов добычи нефти (с 87,9 млн.</w:t>
      </w:r>
      <w:r w:rsidR="0061098E">
        <w:rPr>
          <w:rFonts w:ascii="Times New Roman" w:eastAsia="Calibri" w:hAnsi="Times New Roman" w:cs="Times New Roman"/>
          <w:sz w:val="28"/>
          <w:szCs w:val="28"/>
        </w:rPr>
        <w:t xml:space="preserve"> </w:t>
      </w:r>
      <w:r w:rsidRPr="00272B1D">
        <w:rPr>
          <w:rFonts w:ascii="Times New Roman" w:eastAsia="Calibri" w:hAnsi="Times New Roman" w:cs="Times New Roman"/>
          <w:sz w:val="28"/>
          <w:szCs w:val="28"/>
        </w:rPr>
        <w:t>тонн в 2022 году увеличится до 107,4 млн.</w:t>
      </w:r>
      <w:r w:rsidR="0061098E">
        <w:rPr>
          <w:rFonts w:ascii="Times New Roman" w:eastAsia="Calibri" w:hAnsi="Times New Roman" w:cs="Times New Roman"/>
          <w:sz w:val="28"/>
          <w:szCs w:val="28"/>
        </w:rPr>
        <w:t xml:space="preserve"> </w:t>
      </w:r>
      <w:r w:rsidRPr="00272B1D">
        <w:rPr>
          <w:rFonts w:ascii="Times New Roman" w:eastAsia="Calibri" w:hAnsi="Times New Roman" w:cs="Times New Roman"/>
          <w:sz w:val="28"/>
          <w:szCs w:val="28"/>
        </w:rPr>
        <w:t xml:space="preserve">тонн в 2026 году). Это не позволяет реализовать политику по диверсификации экономики и увеличению ненефтяных доходов бюджета. Сохраняются риски в исполнении гарантированных государством обязательств, в том числе в иностранной валюте.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Ожидается, что государственный долг в 2024 году составит 31,9% к ВВП со снижением до 31,3% в 2026 году, что выше ограничения (в 2020 году – 27% ВВП), установленного Концепцией новой бюджетной политики. К 2026 году долг Правительства сложится с увеличением в 2 раза к уровню 2020 года (16</w:t>
      </w:r>
      <w:r w:rsidR="00265B16">
        <w:rPr>
          <w:rFonts w:ascii="Times New Roman" w:eastAsia="Calibri" w:hAnsi="Times New Roman" w:cs="Times New Roman"/>
          <w:sz w:val="28"/>
          <w:szCs w:val="28"/>
        </w:rPr>
        <w:t> </w:t>
      </w:r>
      <w:r w:rsidRPr="00272B1D">
        <w:rPr>
          <w:rFonts w:ascii="Times New Roman" w:eastAsia="Calibri" w:hAnsi="Times New Roman" w:cs="Times New Roman"/>
          <w:sz w:val="28"/>
          <w:szCs w:val="28"/>
        </w:rPr>
        <w:t>658 млрд. тенге), до 32 040 млрд. тенге</w:t>
      </w:r>
      <w:r w:rsidR="006D68B8">
        <w:rPr>
          <w:rFonts w:ascii="Times New Roman" w:eastAsia="Calibri" w:hAnsi="Times New Roman" w:cs="Times New Roman"/>
          <w:sz w:val="28"/>
          <w:szCs w:val="28"/>
        </w:rPr>
        <w:t xml:space="preserve"> (рисунок 4</w:t>
      </w:r>
      <w:r w:rsidR="00C870BC">
        <w:rPr>
          <w:rFonts w:ascii="Times New Roman" w:eastAsia="Calibri" w:hAnsi="Times New Roman" w:cs="Times New Roman"/>
          <w:sz w:val="28"/>
          <w:szCs w:val="28"/>
        </w:rPr>
        <w:t>8</w:t>
      </w:r>
      <w:r w:rsidR="006D68B8">
        <w:rPr>
          <w:rFonts w:ascii="Times New Roman" w:eastAsia="Calibri" w:hAnsi="Times New Roman" w:cs="Times New Roman"/>
          <w:sz w:val="28"/>
          <w:szCs w:val="28"/>
        </w:rPr>
        <w:t>)</w:t>
      </w:r>
      <w:r w:rsidRPr="00272B1D">
        <w:rPr>
          <w:rFonts w:ascii="Times New Roman" w:eastAsia="Calibri" w:hAnsi="Times New Roman" w:cs="Times New Roman"/>
          <w:sz w:val="28"/>
          <w:szCs w:val="28"/>
        </w:rPr>
        <w:t xml:space="preserve">.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Calibri" w:eastAsia="Calibri" w:hAnsi="Calibri" w:cs="Times New Roman"/>
          <w:noProof/>
          <w:lang w:eastAsia="ru-RU"/>
        </w:rPr>
        <w:drawing>
          <wp:inline distT="0" distB="0" distL="0" distR="0" wp14:anchorId="046266D5" wp14:editId="4E0FA74F">
            <wp:extent cx="5140148" cy="1637731"/>
            <wp:effectExtent l="0" t="0" r="3810" b="63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7"/>
                    <a:srcRect l="42607" t="52662" r="16190" b="26631"/>
                    <a:stretch/>
                  </pic:blipFill>
                  <pic:spPr bwMode="auto">
                    <a:xfrm>
                      <a:off x="0" y="0"/>
                      <a:ext cx="5142930" cy="1638617"/>
                    </a:xfrm>
                    <a:prstGeom prst="rect">
                      <a:avLst/>
                    </a:prstGeom>
                    <a:ln>
                      <a:noFill/>
                    </a:ln>
                    <a:extLst>
                      <a:ext uri="{53640926-AAD7-44D8-BBD7-CCE9431645EC}">
                        <a14:shadowObscured xmlns:a14="http://schemas.microsoft.com/office/drawing/2010/main"/>
                      </a:ext>
                    </a:extLst>
                  </pic:spPr>
                </pic:pic>
              </a:graphicData>
            </a:graphic>
          </wp:inline>
        </w:drawing>
      </w:r>
    </w:p>
    <w:p w:rsidR="00D13C09" w:rsidRPr="0061098E" w:rsidRDefault="00D13C09" w:rsidP="00FE4871">
      <w:pPr>
        <w:spacing w:after="0" w:line="240" w:lineRule="auto"/>
        <w:ind w:firstLine="709"/>
        <w:jc w:val="both"/>
        <w:rPr>
          <w:rFonts w:ascii="Times New Roman" w:eastAsia="Calibri" w:hAnsi="Times New Roman" w:cs="Times New Roman"/>
          <w:sz w:val="16"/>
          <w:szCs w:val="16"/>
        </w:rPr>
      </w:pPr>
    </w:p>
    <w:p w:rsidR="0061098E" w:rsidRDefault="00D13C09" w:rsidP="0061098E">
      <w:pPr>
        <w:spacing w:after="0" w:line="240" w:lineRule="auto"/>
        <w:jc w:val="center"/>
        <w:rPr>
          <w:rFonts w:ascii="Times New Roman" w:eastAsia="Calibri" w:hAnsi="Times New Roman" w:cs="Times New Roman"/>
          <w:sz w:val="28"/>
          <w:szCs w:val="28"/>
        </w:rPr>
      </w:pPr>
      <w:r w:rsidRPr="00272B1D">
        <w:rPr>
          <w:rFonts w:ascii="Times New Roman" w:eastAsia="Calibri" w:hAnsi="Times New Roman" w:cs="Times New Roman"/>
          <w:sz w:val="28"/>
          <w:szCs w:val="28"/>
        </w:rPr>
        <w:t>Рисунок</w:t>
      </w:r>
      <w:r w:rsidR="006B085E" w:rsidRPr="00272B1D">
        <w:rPr>
          <w:rFonts w:ascii="Times New Roman" w:eastAsia="Calibri" w:hAnsi="Times New Roman" w:cs="Times New Roman"/>
          <w:sz w:val="28"/>
          <w:szCs w:val="28"/>
        </w:rPr>
        <w:t xml:space="preserve"> 4</w:t>
      </w:r>
      <w:r w:rsidR="00C870BC">
        <w:rPr>
          <w:rFonts w:ascii="Times New Roman" w:eastAsia="Calibri" w:hAnsi="Times New Roman" w:cs="Times New Roman"/>
          <w:sz w:val="28"/>
          <w:szCs w:val="28"/>
        </w:rPr>
        <w:t>8</w:t>
      </w:r>
      <w:r w:rsidRPr="00272B1D">
        <w:rPr>
          <w:rFonts w:ascii="Times New Roman" w:eastAsia="Calibri" w:hAnsi="Times New Roman" w:cs="Times New Roman"/>
          <w:sz w:val="28"/>
          <w:szCs w:val="28"/>
        </w:rPr>
        <w:t xml:space="preserve"> – Прогноз государственного и правительственного долга </w:t>
      </w:r>
    </w:p>
    <w:p w:rsidR="00D13C09" w:rsidRPr="00272B1D" w:rsidRDefault="00D13C09" w:rsidP="0061098E">
      <w:pPr>
        <w:spacing w:after="0" w:line="240" w:lineRule="auto"/>
        <w:jc w:val="center"/>
        <w:rPr>
          <w:rFonts w:ascii="Times New Roman" w:eastAsia="Calibri" w:hAnsi="Times New Roman" w:cs="Times New Roman"/>
          <w:sz w:val="28"/>
          <w:szCs w:val="28"/>
        </w:rPr>
      </w:pPr>
      <w:r w:rsidRPr="00272B1D">
        <w:rPr>
          <w:rFonts w:ascii="Times New Roman" w:eastAsia="Calibri" w:hAnsi="Times New Roman" w:cs="Times New Roman"/>
          <w:sz w:val="28"/>
          <w:szCs w:val="28"/>
        </w:rPr>
        <w:t>на 2022-2026 годы</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В целях обеспечения контроля над уровнем внешнего государственного долга страны и квазигосударственного сектора, Концепцией новой бюджетной политики предусмотрены ограничения верхних пределов государственного и квазигосударственного долга, которые в совокупности не должны превышать 60% к ВВП.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При этом необходимо отметить, что, несмотря на прогнозируемое сокращение совокупной доли с 57% в 2022 году до 50% в 2026 году, запланирован рост государственного и квазигосударственного долга суммарно на 10,3 трлн. тенге. Более того, на 2 этапе формирования ПСЭР прогнозные показатели скорректированы в сторону увеличения (в среднем за 5 лет на 5,2</w:t>
      </w:r>
      <w:r w:rsidR="0061098E">
        <w:rPr>
          <w:rFonts w:ascii="Times New Roman" w:eastAsia="Calibri" w:hAnsi="Times New Roman" w:cs="Times New Roman"/>
          <w:sz w:val="28"/>
          <w:szCs w:val="28"/>
        </w:rPr>
        <w:t> </w:t>
      </w:r>
      <w:r w:rsidRPr="00272B1D">
        <w:rPr>
          <w:rFonts w:ascii="Times New Roman" w:eastAsia="Calibri" w:hAnsi="Times New Roman" w:cs="Times New Roman"/>
          <w:sz w:val="28"/>
          <w:szCs w:val="28"/>
        </w:rPr>
        <w:t>трлн. тенге с 49,6 до 54,8 трлн. тенге или на 4,5 п.п. с 49,1 и 53,6% от ВВП).</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Отмечается отсутствие качественной проработки прогнозных параметров ПСЭР с национальными приоритетами страны. Рост благополучия граждан как ключевой фактор развития Казахстана, заложенный в Национальном плане, не </w:t>
      </w:r>
      <w:r w:rsidRPr="0061098E">
        <w:rPr>
          <w:rFonts w:ascii="Times New Roman" w:eastAsia="Calibri" w:hAnsi="Times New Roman" w:cs="Times New Roman"/>
          <w:sz w:val="28"/>
          <w:szCs w:val="28"/>
        </w:rPr>
        <w:t>находит своей реализации в бюджетном планировании на 2022</w:t>
      </w:r>
      <w:r w:rsidR="006D68B8">
        <w:rPr>
          <w:rFonts w:ascii="Times New Roman" w:eastAsia="Calibri" w:hAnsi="Times New Roman" w:cs="Times New Roman"/>
          <w:sz w:val="28"/>
          <w:szCs w:val="28"/>
        </w:rPr>
        <w:t>-</w:t>
      </w:r>
      <w:r w:rsidRPr="0061098E">
        <w:rPr>
          <w:rFonts w:ascii="Times New Roman" w:eastAsia="Calibri" w:hAnsi="Times New Roman" w:cs="Times New Roman"/>
          <w:sz w:val="28"/>
          <w:szCs w:val="28"/>
        </w:rPr>
        <w:t>2024 годы. Наоборот, Правительством прогнозируется уровень бедности с ростом в 2022 году до 5,4% с превышением аналогичного показателя 2020 года (5,3%)</w:t>
      </w:r>
      <w:r w:rsidR="006D68B8">
        <w:rPr>
          <w:rFonts w:ascii="Times New Roman" w:eastAsia="Calibri" w:hAnsi="Times New Roman" w:cs="Times New Roman"/>
          <w:sz w:val="28"/>
          <w:szCs w:val="28"/>
        </w:rPr>
        <w:t xml:space="preserve">, (рисунок </w:t>
      </w:r>
      <w:r w:rsidR="00C870BC">
        <w:rPr>
          <w:rFonts w:ascii="Times New Roman" w:eastAsia="Calibri" w:hAnsi="Times New Roman" w:cs="Times New Roman"/>
          <w:sz w:val="28"/>
          <w:szCs w:val="28"/>
        </w:rPr>
        <w:t>49</w:t>
      </w:r>
      <w:r w:rsidR="006D68B8">
        <w:rPr>
          <w:rFonts w:ascii="Times New Roman" w:eastAsia="Calibri" w:hAnsi="Times New Roman" w:cs="Times New Roman"/>
          <w:sz w:val="28"/>
          <w:szCs w:val="28"/>
        </w:rPr>
        <w:t>)</w:t>
      </w:r>
      <w:r w:rsidRPr="0061098E">
        <w:rPr>
          <w:rFonts w:ascii="Times New Roman" w:eastAsia="Calibri" w:hAnsi="Times New Roman" w:cs="Times New Roman"/>
          <w:sz w:val="28"/>
          <w:szCs w:val="28"/>
        </w:rPr>
        <w:t xml:space="preserve">.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p>
    <w:p w:rsidR="00D13C09" w:rsidRPr="00272B1D" w:rsidRDefault="00D13C09" w:rsidP="0061098E">
      <w:pPr>
        <w:spacing w:after="0" w:line="240" w:lineRule="auto"/>
        <w:jc w:val="center"/>
        <w:rPr>
          <w:rFonts w:ascii="Times New Roman" w:eastAsia="Calibri" w:hAnsi="Times New Roman" w:cs="Times New Roman"/>
          <w:sz w:val="28"/>
          <w:szCs w:val="28"/>
        </w:rPr>
      </w:pPr>
      <w:r w:rsidRPr="00272B1D">
        <w:rPr>
          <w:rFonts w:ascii="Calibri" w:eastAsia="Calibri" w:hAnsi="Calibri" w:cs="Times New Roman"/>
          <w:noProof/>
          <w:lang w:eastAsia="ru-RU"/>
        </w:rPr>
        <w:drawing>
          <wp:inline distT="0" distB="0" distL="0" distR="0" wp14:anchorId="499268CD" wp14:editId="10CB57EB">
            <wp:extent cx="5003586" cy="1418141"/>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8"/>
                    <a:srcRect l="42666" t="48884" r="16637" b="35835"/>
                    <a:stretch/>
                  </pic:blipFill>
                  <pic:spPr bwMode="auto">
                    <a:xfrm>
                      <a:off x="0" y="0"/>
                      <a:ext cx="5010036" cy="1419969"/>
                    </a:xfrm>
                    <a:prstGeom prst="rect">
                      <a:avLst/>
                    </a:prstGeom>
                    <a:ln>
                      <a:noFill/>
                    </a:ln>
                    <a:extLst>
                      <a:ext uri="{53640926-AAD7-44D8-BBD7-CCE9431645EC}">
                        <a14:shadowObscured xmlns:a14="http://schemas.microsoft.com/office/drawing/2010/main"/>
                      </a:ext>
                    </a:extLst>
                  </pic:spPr>
                </pic:pic>
              </a:graphicData>
            </a:graphic>
          </wp:inline>
        </w:drawing>
      </w:r>
    </w:p>
    <w:p w:rsidR="00D13C09" w:rsidRPr="0061098E" w:rsidRDefault="00D13C09" w:rsidP="00FE4871">
      <w:pPr>
        <w:spacing w:after="0" w:line="240" w:lineRule="auto"/>
        <w:ind w:firstLine="709"/>
        <w:jc w:val="both"/>
        <w:rPr>
          <w:rFonts w:ascii="Times New Roman" w:eastAsia="Calibri" w:hAnsi="Times New Roman" w:cs="Times New Roman"/>
          <w:sz w:val="16"/>
          <w:szCs w:val="16"/>
        </w:rPr>
      </w:pPr>
    </w:p>
    <w:p w:rsidR="00D13C09" w:rsidRPr="00272B1D" w:rsidRDefault="00D13C09" w:rsidP="0061098E">
      <w:pPr>
        <w:spacing w:after="0" w:line="240" w:lineRule="auto"/>
        <w:jc w:val="center"/>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Рисунок </w:t>
      </w:r>
      <w:r w:rsidR="00C870BC">
        <w:rPr>
          <w:rFonts w:ascii="Times New Roman" w:eastAsia="Calibri" w:hAnsi="Times New Roman" w:cs="Times New Roman"/>
          <w:sz w:val="28"/>
          <w:szCs w:val="28"/>
        </w:rPr>
        <w:t>49</w:t>
      </w:r>
      <w:r w:rsidR="006B085E" w:rsidRPr="00272B1D">
        <w:rPr>
          <w:rFonts w:ascii="Times New Roman" w:eastAsia="Calibri" w:hAnsi="Times New Roman" w:cs="Times New Roman"/>
          <w:sz w:val="28"/>
          <w:szCs w:val="28"/>
        </w:rPr>
        <w:t xml:space="preserve"> </w:t>
      </w:r>
      <w:r w:rsidRPr="00272B1D">
        <w:rPr>
          <w:rFonts w:ascii="Times New Roman" w:eastAsia="Calibri" w:hAnsi="Times New Roman" w:cs="Times New Roman"/>
          <w:sz w:val="28"/>
          <w:szCs w:val="28"/>
        </w:rPr>
        <w:t>– Доля населения с доходами ниже прожиточного минимума,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Счетным комитетом в заключении к отчету Правительства об исполнении республиканского бюджета отмечалось, что рост цен на продовольственные товары в 2020 году отразился на увеличении их доли в структуре денежных расходов населения до 53,9%, против 50% в 2019 году. В I квартале 2021 года показатель составил 51,4% от общих расходов. Данная тенденция свидетельствует о недостаточности мер проводимой политики для роста благополучия граждан и импортозамещения основных социальнозначимых </w:t>
      </w:r>
      <w:r w:rsidRPr="0061098E">
        <w:rPr>
          <w:rFonts w:ascii="Times New Roman" w:eastAsia="Calibri" w:hAnsi="Times New Roman" w:cs="Times New Roman"/>
          <w:sz w:val="28"/>
          <w:szCs w:val="28"/>
        </w:rPr>
        <w:t xml:space="preserve">товаров потребления.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Среднегодовые темпы роста кредитования БВУ на прогнозируемый период ожидаются на уровне 8,3%, в номинальном выражении </w:t>
      </w:r>
      <w:r w:rsidR="0061098E" w:rsidRPr="0061098E">
        <w:rPr>
          <w:rFonts w:ascii="Times New Roman" w:eastAsia="Calibri" w:hAnsi="Times New Roman" w:cs="Times New Roman"/>
          <w:sz w:val="28"/>
          <w:szCs w:val="28"/>
        </w:rPr>
        <w:t>–</w:t>
      </w:r>
      <w:r w:rsidRPr="0061098E">
        <w:rPr>
          <w:rFonts w:ascii="Times New Roman" w:eastAsia="Calibri" w:hAnsi="Times New Roman" w:cs="Times New Roman"/>
          <w:sz w:val="28"/>
          <w:szCs w:val="28"/>
        </w:rPr>
        <w:t xml:space="preserve"> до 24,1 трлн. тенге к 2026 году.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Несмотря на рост в номинальном значении, объем кредитования в % к ВВП в 2021</w:t>
      </w:r>
      <w:r w:rsidR="0061098E" w:rsidRPr="0061098E">
        <w:rPr>
          <w:rFonts w:ascii="Times New Roman" w:eastAsia="Calibri" w:hAnsi="Times New Roman" w:cs="Times New Roman"/>
          <w:sz w:val="28"/>
          <w:szCs w:val="28"/>
        </w:rPr>
        <w:t>-</w:t>
      </w:r>
      <w:r w:rsidRPr="0061098E">
        <w:rPr>
          <w:rFonts w:ascii="Times New Roman" w:eastAsia="Calibri" w:hAnsi="Times New Roman" w:cs="Times New Roman"/>
          <w:sz w:val="28"/>
          <w:szCs w:val="28"/>
        </w:rPr>
        <w:t>2022 годы ожидается ниже уровня 2020 года (20,7%). При этом в последующие годы рост не запланирован и прогнозируется на уровне 19,9%.</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По наблюдениям Счетного комитета, данные прогнозы весьма маловероятны, поскольку за 2014</w:t>
      </w:r>
      <w:r w:rsidR="006D68B8">
        <w:rPr>
          <w:rFonts w:ascii="Times New Roman" w:eastAsia="Calibri" w:hAnsi="Times New Roman" w:cs="Times New Roman"/>
          <w:sz w:val="28"/>
          <w:szCs w:val="28"/>
        </w:rPr>
        <w:t>-</w:t>
      </w:r>
      <w:r w:rsidRPr="0061098E">
        <w:rPr>
          <w:rFonts w:ascii="Times New Roman" w:eastAsia="Calibri" w:hAnsi="Times New Roman" w:cs="Times New Roman"/>
          <w:sz w:val="28"/>
          <w:szCs w:val="28"/>
        </w:rPr>
        <w:t xml:space="preserve">2020 годы темп роста кредитования составил в среднем всего 3,8%. С начала 2021 года отмечается увеличение объемов кредитов экономике на 7,5% до 15 721,5 млрд. тенге.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При этом наметилась тенденция роста кредитования населения на потребительские цели. По состоянию на конец июня 2021 года объем кредитов составил 4 993,1 млрд. тенге, что на 19,4% выше значений 2020 года (увеличение на 812,1 млрд. тенге).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Рост потребительского кредитования формирует риски создания дополнительного инфляционного фона, невозврата и ухудшению ситуации в банковской системе, а также закредитованности значительной части населения. Об этом отмечалось Счетным комитетом в заключениях к отчетам Правительства об исполнении республиканского бюджета за 2019 и</w:t>
      </w:r>
      <w:r w:rsidR="0061098E">
        <w:rPr>
          <w:rFonts w:ascii="Times New Roman" w:eastAsia="Calibri" w:hAnsi="Times New Roman" w:cs="Times New Roman"/>
          <w:sz w:val="28"/>
          <w:szCs w:val="28"/>
        </w:rPr>
        <w:t xml:space="preserve"> </w:t>
      </w:r>
      <w:r w:rsidRPr="0061098E">
        <w:rPr>
          <w:rFonts w:ascii="Times New Roman" w:eastAsia="Calibri" w:hAnsi="Times New Roman" w:cs="Times New Roman"/>
          <w:sz w:val="28"/>
          <w:szCs w:val="28"/>
        </w:rPr>
        <w:t>2020 годы.</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Прогнозные параметры использования Национального фонда на </w:t>
      </w:r>
      <w:r w:rsidR="0061098E">
        <w:rPr>
          <w:rFonts w:ascii="Times New Roman" w:eastAsia="Calibri" w:hAnsi="Times New Roman" w:cs="Times New Roman"/>
          <w:sz w:val="28"/>
          <w:szCs w:val="28"/>
        </w:rPr>
        <w:t xml:space="preserve">                                      </w:t>
      </w:r>
      <w:r w:rsidRPr="0061098E">
        <w:rPr>
          <w:rFonts w:ascii="Times New Roman" w:eastAsia="Calibri" w:hAnsi="Times New Roman" w:cs="Times New Roman"/>
          <w:sz w:val="28"/>
          <w:szCs w:val="28"/>
        </w:rPr>
        <w:t>2022</w:t>
      </w:r>
      <w:r w:rsidR="0061098E">
        <w:rPr>
          <w:rFonts w:ascii="Times New Roman" w:eastAsia="Calibri" w:hAnsi="Times New Roman" w:cs="Times New Roman"/>
          <w:sz w:val="28"/>
          <w:szCs w:val="28"/>
        </w:rPr>
        <w:t>-</w:t>
      </w:r>
      <w:r w:rsidRPr="0061098E">
        <w:rPr>
          <w:rFonts w:ascii="Times New Roman" w:eastAsia="Calibri" w:hAnsi="Times New Roman" w:cs="Times New Roman"/>
          <w:sz w:val="28"/>
          <w:szCs w:val="28"/>
        </w:rPr>
        <w:t>2024 годы не соответствуют обозначенным принципам бюджетной политики и не способствуют реализации сберегательной функции фонда. В 2022 году накопления Национального фонда приблизятся к уровню неснижаемого остатка в 30% к ВВП, на 2023</w:t>
      </w:r>
      <w:r w:rsidR="0061098E">
        <w:rPr>
          <w:rFonts w:ascii="Times New Roman" w:eastAsia="Calibri" w:hAnsi="Times New Roman" w:cs="Times New Roman"/>
          <w:sz w:val="28"/>
          <w:szCs w:val="28"/>
        </w:rPr>
        <w:t>-</w:t>
      </w:r>
      <w:r w:rsidRPr="0061098E">
        <w:rPr>
          <w:rFonts w:ascii="Times New Roman" w:eastAsia="Calibri" w:hAnsi="Times New Roman" w:cs="Times New Roman"/>
          <w:sz w:val="28"/>
          <w:szCs w:val="28"/>
        </w:rPr>
        <w:t xml:space="preserve">2024 годы и вовсе преодолеют данное ограничение (29,7 и 28,9% к ВВП соответственно), что недопустимо и требует корректировки.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При формировании налогово-бюджетной политики и проекта республиканского бюджета Правительством прогнозируется уровень ненефтяного дефицита выше показателей (в 2022 году – 8,1%, в 2023 году – 6,9%, в 2023 году – 6,3%), определенных Концепцией формирования и использования средств Национального фонда (6,5, 6,4, 6,1% соответственно).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Для устранения данных системных недостатков Счетным комитетом рекомендуется: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1. Повысить реалистичность и обоснованность расчетов с дальнейшим совершенствованием методики прогнозирования основных показателей ПСЭР, в том числе с возможностью дальнейшей автоматизации процессов его формирования.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2. Для полноты и качественной разработки прогнозов пересмотреть перечень прогнозных показателей ПСЭР с учетом основных показателей Национального плана развития до 2025 года. Предусмотреть в ПСЭР глубокий факторный анализ отдельных компонентов ВВП (методом производства, конечного использования, доходов), производительности труда.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3. В целях качественного прогнозирования параметров развития социальной сферы остается актуальным рекомендация Счетного комитета по разработке демографической модели на основе актуализированных данных, а также документа устойчивости государственных финансов на 10 и более лет с определением долгосрочных целей, задач и индикаторов реализации социальной политики во взаимосвязи с финансовыми ресурсами.</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4. Для обеспечения устойчивости фискальной системы и социально-экономической стабильности в стране изыскание дополнительных источников доходов должно осуществляться, в том числе через призму критического анализа текущих направлений финансирования, четкого регламентирования стоимости проектной – сметной документации и приоритизации расходов во всех секторах экономики.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Общая оценка проекта республиканского бюджета свидетельствует о сохранении в методах планирования расходов системных проблем и негативных тенденций, обозначенных еще в 2013 году в Концепции новой бюджетной политики Республики Казахстан.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 xml:space="preserve">В методах планирования расходов наблюдаются противоречия, связанные с планированием базовых расходов только в первом (в 2022 году) и третьем году (2024) планового периода. При сохранении практики распределения значительных объемов при уточнениях бюджета в течение первого планового года (увеличение в 2019 году – на 1,3 трлн. тенге, в 2020 году – на 1,6 трлн. тенге) прослеживается «распыление» ограниченных средств на решение узконаправленных и имеющих локальный характер вопросов, без анализа актуальной потребности и альтернативных возможностей (такие коррективы не подвергаются оценке Счетного комитета). </w:t>
      </w:r>
    </w:p>
    <w:p w:rsidR="00D13C09" w:rsidRPr="0061098E" w:rsidRDefault="00D13C09" w:rsidP="00FE4871">
      <w:pPr>
        <w:spacing w:after="0" w:line="240" w:lineRule="auto"/>
        <w:ind w:firstLine="709"/>
        <w:jc w:val="both"/>
        <w:rPr>
          <w:rFonts w:ascii="Times New Roman" w:eastAsia="Calibri" w:hAnsi="Times New Roman" w:cs="Times New Roman"/>
          <w:i/>
          <w:sz w:val="28"/>
          <w:szCs w:val="28"/>
        </w:rPr>
      </w:pPr>
      <w:r w:rsidRPr="0061098E">
        <w:rPr>
          <w:rFonts w:ascii="Times New Roman" w:eastAsia="Calibri" w:hAnsi="Times New Roman" w:cs="Times New Roman"/>
          <w:i/>
          <w:sz w:val="28"/>
          <w:szCs w:val="28"/>
        </w:rPr>
        <w:t xml:space="preserve">Нововведения, внесенные в Бюджетный кодекс и стратегические документы страны по обеспечению принципов бюджета ориентированного на результат, планирования расходов согласно приоритетным задачам госорганов и оценки социально-экономического эффекта бюджетных расходов, в проекте трехлетнего бюджета не нашли должного исполнения. </w:t>
      </w:r>
    </w:p>
    <w:p w:rsidR="00D13C09" w:rsidRPr="0061098E" w:rsidRDefault="00D13C09" w:rsidP="00FE4871">
      <w:pPr>
        <w:spacing w:after="0" w:line="240" w:lineRule="auto"/>
        <w:ind w:firstLine="709"/>
        <w:jc w:val="both"/>
        <w:rPr>
          <w:rFonts w:ascii="Times New Roman" w:eastAsia="Calibri" w:hAnsi="Times New Roman" w:cs="Times New Roman"/>
          <w:sz w:val="28"/>
          <w:szCs w:val="28"/>
        </w:rPr>
      </w:pPr>
      <w:r w:rsidRPr="0061098E">
        <w:rPr>
          <w:rFonts w:ascii="Times New Roman" w:eastAsia="Calibri" w:hAnsi="Times New Roman" w:cs="Times New Roman"/>
          <w:sz w:val="28"/>
          <w:szCs w:val="28"/>
        </w:rPr>
        <w:t>Учтены рекомендации Счетного комитета, данные в заключении к проекту республиканского бюджета на 2018</w:t>
      </w:r>
      <w:r w:rsidR="0061098E">
        <w:rPr>
          <w:rFonts w:ascii="Times New Roman" w:eastAsia="Calibri" w:hAnsi="Times New Roman" w:cs="Times New Roman"/>
          <w:sz w:val="28"/>
          <w:szCs w:val="28"/>
        </w:rPr>
        <w:t>-</w:t>
      </w:r>
      <w:r w:rsidRPr="0061098E">
        <w:rPr>
          <w:rFonts w:ascii="Times New Roman" w:eastAsia="Calibri" w:hAnsi="Times New Roman" w:cs="Times New Roman"/>
          <w:sz w:val="28"/>
          <w:szCs w:val="28"/>
        </w:rPr>
        <w:t xml:space="preserve">2020 годы, по формированию лимитов бюджетных расходов и рассмотрению бюджетных заявок с учетом заключения уполномоченного органа по государственному планированию к проектам стратегических планов госорганов и оценки социально-экономического эффекта бюджетных расходов за предыдущий год. Проведена приоритизация финансовой потребности госорганов в соответствии с заявленными целями и целевыми индикаторами проектов планов их развития. </w:t>
      </w:r>
    </w:p>
    <w:p w:rsidR="00D13C09" w:rsidRPr="0061098E" w:rsidRDefault="00D13C09" w:rsidP="00FE4871">
      <w:pPr>
        <w:spacing w:after="0" w:line="240" w:lineRule="auto"/>
        <w:ind w:firstLine="709"/>
        <w:jc w:val="both"/>
        <w:rPr>
          <w:rFonts w:ascii="Times New Roman" w:eastAsia="Calibri" w:hAnsi="Times New Roman" w:cs="Times New Roman"/>
          <w:i/>
          <w:sz w:val="28"/>
          <w:szCs w:val="28"/>
        </w:rPr>
      </w:pPr>
      <w:r w:rsidRPr="0061098E">
        <w:rPr>
          <w:rFonts w:ascii="Times New Roman" w:eastAsia="Calibri" w:hAnsi="Times New Roman" w:cs="Times New Roman"/>
          <w:i/>
          <w:sz w:val="28"/>
          <w:szCs w:val="28"/>
        </w:rPr>
        <w:t>Однако методика определения приоритетности затрат не утверждена. Работа проведана в соответствии с порядком подготовки проектов планов развития госорганов и бюджетных программ к заседанию Республиканской бюджетной комиссии, согласно которому определена форма категоризации финансовой потребности без методологического сопровождения ее заполнения.</w:t>
      </w:r>
    </w:p>
    <w:p w:rsidR="00D13C09" w:rsidRPr="0061098E" w:rsidRDefault="00D13C09" w:rsidP="00FE4871">
      <w:pPr>
        <w:spacing w:after="0" w:line="240" w:lineRule="auto"/>
        <w:ind w:firstLine="709"/>
        <w:jc w:val="both"/>
        <w:rPr>
          <w:rFonts w:ascii="Times New Roman" w:eastAsia="Calibri" w:hAnsi="Times New Roman" w:cs="Times New Roman"/>
          <w:i/>
          <w:sz w:val="28"/>
          <w:szCs w:val="28"/>
        </w:rPr>
      </w:pPr>
      <w:r w:rsidRPr="0061098E">
        <w:rPr>
          <w:rFonts w:ascii="Times New Roman" w:eastAsia="Calibri" w:hAnsi="Times New Roman" w:cs="Times New Roman"/>
          <w:i/>
          <w:sz w:val="28"/>
          <w:szCs w:val="28"/>
        </w:rPr>
        <w:t>Следует отметить, что при формировании проекта трехлетнего бюджета на плановый период частично учтена рекомендация депутатов Парламента и Счетного комитета по проведению оценки экономического эффекта от заявляемых расходов. Такая оценка обеспечена по бюджетным инвестиционным проектам, пополнению уставных капиталов юридических лиц и бюджетным субсидиям.</w:t>
      </w:r>
    </w:p>
    <w:p w:rsidR="00D13C09" w:rsidRPr="00272B1D" w:rsidRDefault="00D13C09" w:rsidP="00FE4871">
      <w:pPr>
        <w:spacing w:after="0" w:line="240" w:lineRule="auto"/>
        <w:ind w:firstLine="709"/>
        <w:jc w:val="both"/>
        <w:rPr>
          <w:rFonts w:ascii="Times New Roman" w:eastAsia="Calibri" w:hAnsi="Times New Roman" w:cs="Times New Roman"/>
          <w:i/>
          <w:sz w:val="28"/>
          <w:szCs w:val="28"/>
        </w:rPr>
      </w:pPr>
      <w:r w:rsidRPr="00272B1D">
        <w:rPr>
          <w:rFonts w:ascii="Times New Roman" w:eastAsia="Calibri" w:hAnsi="Times New Roman" w:cs="Times New Roman"/>
          <w:i/>
          <w:sz w:val="28"/>
          <w:szCs w:val="28"/>
        </w:rPr>
        <w:t xml:space="preserve">Оценка экономического эффекта от бюджетных инвестиций и субсидий госорганами проводилась разрозненно в силу отсутствия единой методологии, что не позволяет обеспечить четкое видение о благах для общества и государства от реализации этих мер и проектов, на которые планируется финансирование. </w:t>
      </w:r>
    </w:p>
    <w:p w:rsidR="00D13C09" w:rsidRPr="00272B1D" w:rsidRDefault="00D13C09" w:rsidP="0061098E">
      <w:pPr>
        <w:spacing w:after="0" w:line="240" w:lineRule="auto"/>
        <w:jc w:val="center"/>
        <w:rPr>
          <w:rFonts w:ascii="Times New Roman" w:eastAsia="Calibri" w:hAnsi="Times New Roman" w:cs="Times New Roman"/>
          <w:sz w:val="28"/>
          <w:szCs w:val="28"/>
        </w:rPr>
      </w:pPr>
      <w:r w:rsidRPr="00272B1D">
        <w:rPr>
          <w:rFonts w:ascii="Calibri" w:eastAsia="Calibri" w:hAnsi="Calibri" w:cs="Times New Roman"/>
          <w:noProof/>
          <w:lang w:eastAsia="ru-RU"/>
        </w:rPr>
        <w:drawing>
          <wp:inline distT="0" distB="0" distL="0" distR="0" wp14:anchorId="63F884DF" wp14:editId="500E492F">
            <wp:extent cx="5530850" cy="213995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9"/>
                    <a:srcRect l="43381" t="31803" r="15474" b="27807"/>
                    <a:stretch/>
                  </pic:blipFill>
                  <pic:spPr bwMode="auto">
                    <a:xfrm>
                      <a:off x="0" y="0"/>
                      <a:ext cx="5531715" cy="2140285"/>
                    </a:xfrm>
                    <a:prstGeom prst="rect">
                      <a:avLst/>
                    </a:prstGeom>
                    <a:ln>
                      <a:noFill/>
                    </a:ln>
                    <a:extLst>
                      <a:ext uri="{53640926-AAD7-44D8-BBD7-CCE9431645EC}">
                        <a14:shadowObscured xmlns:a14="http://schemas.microsoft.com/office/drawing/2010/main"/>
                      </a:ext>
                    </a:extLst>
                  </pic:spPr>
                </pic:pic>
              </a:graphicData>
            </a:graphic>
          </wp:inline>
        </w:drawing>
      </w:r>
    </w:p>
    <w:p w:rsidR="00D13C09" w:rsidRPr="0061098E" w:rsidRDefault="00D13C09" w:rsidP="00FE4871">
      <w:pPr>
        <w:spacing w:after="0" w:line="240" w:lineRule="auto"/>
        <w:jc w:val="both"/>
        <w:rPr>
          <w:rFonts w:ascii="Times New Roman" w:eastAsia="Calibri" w:hAnsi="Times New Roman" w:cs="Times New Roman"/>
          <w:sz w:val="16"/>
          <w:szCs w:val="16"/>
        </w:rPr>
      </w:pPr>
    </w:p>
    <w:p w:rsidR="00D13C09" w:rsidRPr="00A103B9" w:rsidRDefault="00D13C09" w:rsidP="00FE4871">
      <w:pPr>
        <w:spacing w:after="0" w:line="240" w:lineRule="auto"/>
        <w:jc w:val="center"/>
        <w:rPr>
          <w:rFonts w:ascii="Times New Roman" w:eastAsia="Calibri" w:hAnsi="Times New Roman" w:cs="Times New Roman"/>
          <w:sz w:val="28"/>
          <w:szCs w:val="28"/>
        </w:rPr>
      </w:pPr>
      <w:r w:rsidRPr="00A103B9">
        <w:rPr>
          <w:rFonts w:ascii="Times New Roman" w:eastAsia="Calibri" w:hAnsi="Times New Roman" w:cs="Times New Roman"/>
          <w:sz w:val="28"/>
          <w:szCs w:val="28"/>
        </w:rPr>
        <w:t>Рисунок</w:t>
      </w:r>
      <w:r w:rsidR="006B085E" w:rsidRPr="00A103B9">
        <w:rPr>
          <w:rFonts w:ascii="Times New Roman" w:eastAsia="Calibri" w:hAnsi="Times New Roman" w:cs="Times New Roman"/>
          <w:sz w:val="28"/>
          <w:szCs w:val="28"/>
        </w:rPr>
        <w:t xml:space="preserve"> 5</w:t>
      </w:r>
      <w:r w:rsidR="00C870BC" w:rsidRPr="00A103B9">
        <w:rPr>
          <w:rFonts w:ascii="Times New Roman" w:eastAsia="Calibri" w:hAnsi="Times New Roman" w:cs="Times New Roman"/>
          <w:sz w:val="28"/>
          <w:szCs w:val="28"/>
        </w:rPr>
        <w:t>0</w:t>
      </w:r>
      <w:r w:rsidRPr="00A103B9">
        <w:rPr>
          <w:rFonts w:ascii="Times New Roman" w:eastAsia="Calibri" w:hAnsi="Times New Roman" w:cs="Times New Roman"/>
          <w:sz w:val="28"/>
          <w:szCs w:val="28"/>
        </w:rPr>
        <w:t xml:space="preserve"> – Информация по сбалансированности параметров республиканского бюджета, млрд.</w:t>
      </w:r>
      <w:r w:rsidR="0061098E" w:rsidRPr="00A103B9">
        <w:rPr>
          <w:rFonts w:ascii="Times New Roman" w:eastAsia="Calibri" w:hAnsi="Times New Roman" w:cs="Times New Roman"/>
          <w:sz w:val="28"/>
          <w:szCs w:val="28"/>
        </w:rPr>
        <w:t xml:space="preserve"> </w:t>
      </w:r>
      <w:r w:rsidRPr="00A103B9">
        <w:rPr>
          <w:rFonts w:ascii="Times New Roman" w:eastAsia="Calibri" w:hAnsi="Times New Roman" w:cs="Times New Roman"/>
          <w:sz w:val="28"/>
          <w:szCs w:val="28"/>
        </w:rPr>
        <w:t>тенге</w:t>
      </w:r>
    </w:p>
    <w:p w:rsidR="00D13C09" w:rsidRPr="00272B1D" w:rsidRDefault="00D13C09" w:rsidP="00FE4871">
      <w:pPr>
        <w:spacing w:after="0" w:line="240" w:lineRule="auto"/>
        <w:jc w:val="center"/>
        <w:rPr>
          <w:rFonts w:ascii="Times New Roman" w:eastAsia="Calibri" w:hAnsi="Times New Roman" w:cs="Times New Roman"/>
          <w:sz w:val="28"/>
          <w:szCs w:val="28"/>
        </w:rPr>
      </w:pPr>
    </w:p>
    <w:p w:rsidR="006B085E" w:rsidRPr="00272B1D" w:rsidRDefault="006B085E"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Так, в 2022</w:t>
      </w:r>
      <w:r w:rsidR="0061098E">
        <w:rPr>
          <w:rFonts w:ascii="Times New Roman" w:eastAsia="Calibri" w:hAnsi="Times New Roman" w:cs="Times New Roman"/>
          <w:sz w:val="28"/>
          <w:szCs w:val="28"/>
        </w:rPr>
        <w:t>-</w:t>
      </w:r>
      <w:r w:rsidRPr="00272B1D">
        <w:rPr>
          <w:rFonts w:ascii="Times New Roman" w:eastAsia="Calibri" w:hAnsi="Times New Roman" w:cs="Times New Roman"/>
          <w:sz w:val="28"/>
          <w:szCs w:val="28"/>
        </w:rPr>
        <w:t xml:space="preserve">2024 годах по бюджету развития в объеме 1,7 трлн. тенге (в 2022 году – 1 трлн. тенге), или по 1 150 бюджетным инвестициям прогнозируется экономический эффект в виде поступлений налогов в сумме 148 млрд. тенге и создания 472 тыс. постоянных и 115 тыс. временных рабочих мест. </w:t>
      </w:r>
    </w:p>
    <w:p w:rsidR="006B085E" w:rsidRPr="00272B1D" w:rsidRDefault="006B085E"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Как и прежде, параметры бюджета предстоящего трехлетнего периода не нацелены на укрепление устойчивости государственных финансов.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Традиционное балансирование бюджета, в том числе за счет увеличения объема дефицита в абсолютном выражении, отражается на затратах по обслуживанию долга (рост с 958,3 млрд. тенге в 2021 году до 1 526,4 млрд. тенге в 2024 году). В 2024 году 31% всех доходов республиканского бюджета (без учета поступления трансферта из Нацфонда </w:t>
      </w:r>
      <w:r w:rsidR="0061098E">
        <w:rPr>
          <w:rFonts w:ascii="Times New Roman" w:eastAsia="Calibri" w:hAnsi="Times New Roman" w:cs="Times New Roman"/>
          <w:sz w:val="28"/>
          <w:szCs w:val="28"/>
        </w:rPr>
        <w:t>–</w:t>
      </w:r>
      <w:r w:rsidRPr="00272B1D">
        <w:rPr>
          <w:rFonts w:ascii="Times New Roman" w:eastAsia="Calibri" w:hAnsi="Times New Roman" w:cs="Times New Roman"/>
          <w:sz w:val="28"/>
          <w:szCs w:val="28"/>
        </w:rPr>
        <w:t xml:space="preserve"> 37%) должны быть направлены на погашение и обслуживание долговых обязательств (правительственного и негосударственных займов, источником погашения которых являются средства республиканского бюджета).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Счетный комитет признает важность стабилизационной функции Национального фонда с направлением его средств на финансирование антикризисных программ и реализацию неокупаемых социально-значимых проектов национального масштаба, стратегически важных инфраструктурных проектов.</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Вместе с тем, обращает внимание на необходимость искоренения практики направления средств Национального фонда на финансирование мероприятий текущего характера в противовес его утвержденным целям и принципам (проведение выборов, содержание объектов).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Так, 12% (166,2 млрд. тенге) от всех средств Национального фонда (из них: на социальную защиту населения (100,6 млрд. тенге), развитие объектов культуры (573,4 млн. тенге), реализацию мер социальной поддержки специалистов (65,0 млрд. тенге)) являются базовыми расходами, не преследующими антикризисные цели. Как следствие, источником их покрытия должен выступать республиканский бюджет.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Одновременно расходы на реализацию проектов национального масштаба обеспечены за счет средств республиканского бюджета, тогда как они соответствуют миссии Национального фонда. </w:t>
      </w:r>
    </w:p>
    <w:p w:rsidR="00D13C09" w:rsidRPr="00272B1D" w:rsidRDefault="00D13C09" w:rsidP="00FE4871">
      <w:pPr>
        <w:spacing w:after="0" w:line="240" w:lineRule="auto"/>
        <w:ind w:firstLine="709"/>
        <w:jc w:val="both"/>
        <w:rPr>
          <w:rFonts w:ascii="Times New Roman" w:eastAsia="Calibri" w:hAnsi="Times New Roman" w:cs="Times New Roman"/>
          <w:i/>
          <w:sz w:val="28"/>
          <w:szCs w:val="28"/>
        </w:rPr>
      </w:pPr>
      <w:r w:rsidRPr="00272B1D">
        <w:rPr>
          <w:rFonts w:ascii="Times New Roman" w:eastAsia="Calibri" w:hAnsi="Times New Roman" w:cs="Times New Roman"/>
          <w:i/>
          <w:sz w:val="28"/>
          <w:szCs w:val="28"/>
        </w:rPr>
        <w:t>Счетный комитет указывал на данную проблему при рассмотрении проекта республиканского бюджета на 2021</w:t>
      </w:r>
      <w:r w:rsidR="0061098E">
        <w:rPr>
          <w:rFonts w:ascii="Times New Roman" w:eastAsia="Calibri" w:hAnsi="Times New Roman" w:cs="Times New Roman"/>
          <w:i/>
          <w:sz w:val="28"/>
          <w:szCs w:val="28"/>
        </w:rPr>
        <w:t>-</w:t>
      </w:r>
      <w:r w:rsidRPr="00272B1D">
        <w:rPr>
          <w:rFonts w:ascii="Times New Roman" w:eastAsia="Calibri" w:hAnsi="Times New Roman" w:cs="Times New Roman"/>
          <w:i/>
          <w:sz w:val="28"/>
          <w:szCs w:val="28"/>
        </w:rPr>
        <w:t>2023 годы, где предметом критики были расходы на содержание объектов ЭКСПО, исполнение оборонного заказа и остаточное пополнение уставного капитала отдельных субъектов квазигосударственного сектора.</w:t>
      </w:r>
    </w:p>
    <w:p w:rsidR="00D13C09" w:rsidRPr="00272B1D" w:rsidRDefault="00D13C09" w:rsidP="00FE4871">
      <w:pPr>
        <w:spacing w:after="0" w:line="240" w:lineRule="auto"/>
        <w:ind w:firstLine="709"/>
        <w:jc w:val="both"/>
        <w:rPr>
          <w:rFonts w:ascii="Times New Roman" w:eastAsia="Calibri" w:hAnsi="Times New Roman" w:cs="Times New Roman"/>
          <w:i/>
          <w:sz w:val="28"/>
          <w:szCs w:val="28"/>
        </w:rPr>
      </w:pPr>
      <w:r w:rsidRPr="00272B1D">
        <w:rPr>
          <w:rFonts w:ascii="Times New Roman" w:eastAsia="Calibri" w:hAnsi="Times New Roman" w:cs="Times New Roman"/>
          <w:i/>
          <w:sz w:val="28"/>
          <w:szCs w:val="28"/>
        </w:rPr>
        <w:t xml:space="preserve">Таким образом, сохранена практика финансирования бюджетных инвестиций местного значения в рамках отраслевых программ за счет республиканского бюджета, вместо решения данных вопросов, как установлено межбюджетными отношениями, за счет средств региона.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Имеет место размежевание и рассредоточение бюджетных средств на одни и те же направления и инструменты в разных программных документах и между несколькими администраторами. Это не способствует формированию комплексного видения в приоритетах и направлениях бюджетных инвестиций, и, как следствие, снижает ожидаемый от их реализации эффект.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В методику расчетов трансфертов общего характера вносятся изменения – ТОХ будет определяться по численности населения, при этом не учитывается нынешнее состояние социальной и инженерной инфраструктуры. Это актуально в свете Послания Главы государства по обеспечению строительства 1000 школ для ликвидации аварийных школ, трехсменного обучения и дефицита ученических мест, реализация которых Министерством образования и науки планируется, в том числе за счет объемов ТОХ.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Также в трехлетнем периоде более 6 трлн. тенге выделяемых трансфертов не подвергаются мониторингу и оценке, что не позволяет провести целостную и объективную оценку расходования финансовых ресурсов государства. В целом усматривается целесообразность оценки расходов, передаваемых в базу местных бюджетов при разработке законопроекта по объемам официальных трансфертов общего характера.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В целом Счетный комитет отмечает необходимость резервирования средств на непредвиденные затраты для сглаживания бюджетных издержек и возможных рисков, возникающих в течение финансового года.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При этом повторяющаяся практика Правительства выделения средств на плановые расходы, которые по той или иной причине не были одобрены в процессе планирования республиканского бюджета, создает условия формирования «двойного бюджета» в отдельных случаях вразрез коллегиальным решениям Республиканской бюджетной комиссии.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Как и прежде, бюджетный процесс сопровождается закрытостью информации и отсутствием пояснений, достаточных для оценки эффективности произведенных направлений расходов на неотложные затраты.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Продолжительное время не находят практическое исполнение рекомендации Счетного комитета по установлению бюджетного правила по ограничению объема резерва Правительства на неотложные затраты и разработке четких критериев для его использования.</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В условиях ежегодного роста объема резерва на неотложные затраты (в 2018 году – 118 904,1 млн. тенге, в 2019 году –175 314,9 млн. тенге, в 2020 году – 530 254,3 млн. тенге, в 2021 году – 228 919,3 млн. тенге; утвержденный </w:t>
      </w:r>
      <w:r w:rsidR="0061098E">
        <w:rPr>
          <w:rFonts w:ascii="Times New Roman" w:eastAsia="Calibri" w:hAnsi="Times New Roman" w:cs="Times New Roman"/>
          <w:sz w:val="28"/>
          <w:szCs w:val="28"/>
        </w:rPr>
        <w:t>–</w:t>
      </w:r>
      <w:r w:rsidRPr="00272B1D">
        <w:rPr>
          <w:rFonts w:ascii="Times New Roman" w:eastAsia="Calibri" w:hAnsi="Times New Roman" w:cs="Times New Roman"/>
          <w:sz w:val="28"/>
          <w:szCs w:val="28"/>
        </w:rPr>
        <w:t xml:space="preserve"> 339</w:t>
      </w:r>
      <w:r w:rsidR="0061098E">
        <w:rPr>
          <w:rFonts w:ascii="Times New Roman" w:eastAsia="Calibri" w:hAnsi="Times New Roman" w:cs="Times New Roman"/>
          <w:sz w:val="28"/>
          <w:szCs w:val="28"/>
        </w:rPr>
        <w:t> </w:t>
      </w:r>
      <w:r w:rsidRPr="00272B1D">
        <w:rPr>
          <w:rFonts w:ascii="Times New Roman" w:eastAsia="Calibri" w:hAnsi="Times New Roman" w:cs="Times New Roman"/>
          <w:sz w:val="28"/>
          <w:szCs w:val="28"/>
        </w:rPr>
        <w:t>294,8 млн. тенге) для обеспечения прозрачности процесса распределения ассигнований с соблюдением бюджетных процедур усматривается необходимость регламентации обязательного рассмотрения Республиканской бюджетной комиссией заключения уполномоченного органа по исполнению бюджета о выделении средств из резерва Правительства на неотложные затраты.</w:t>
      </w:r>
    </w:p>
    <w:p w:rsidR="006B085E" w:rsidRPr="00272B1D" w:rsidRDefault="006B085E"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Всего предварительной оценкой Счетного комитета охвачено 9 приоритетных направлений расходов страны в трехлетнем периоде на сумму 3,2 трлн. тенге (в 2022 году – 1,2 трлн. тенге), что составляет 71% от бюджета развития. По итогам оценки рекомендовано к оптимизации на более эффективные и приоритетные направления расходов 1 164 млрд. тенге (на 2022 год – 306,3 млрд. тенге). </w:t>
      </w:r>
    </w:p>
    <w:p w:rsidR="00D13C09" w:rsidRPr="00272B1D" w:rsidRDefault="00D13C09" w:rsidP="00FE4871">
      <w:pPr>
        <w:spacing w:after="0" w:line="240" w:lineRule="auto"/>
        <w:ind w:firstLine="709"/>
        <w:jc w:val="both"/>
        <w:rPr>
          <w:rFonts w:ascii="Times New Roman" w:eastAsia="Calibri" w:hAnsi="Times New Roman" w:cs="Times New Roman"/>
          <w:i/>
          <w:sz w:val="28"/>
          <w:szCs w:val="28"/>
        </w:rPr>
      </w:pPr>
      <w:r w:rsidRPr="00272B1D">
        <w:rPr>
          <w:rFonts w:ascii="Times New Roman" w:eastAsia="Calibri" w:hAnsi="Times New Roman" w:cs="Times New Roman"/>
          <w:i/>
          <w:sz w:val="28"/>
          <w:szCs w:val="28"/>
        </w:rPr>
        <w:t>В целях повышения результативности бюджетных расходов Счетным комитетом рекомендуется</w:t>
      </w:r>
      <w:r w:rsidR="00111D18">
        <w:rPr>
          <w:rFonts w:ascii="Times New Roman" w:eastAsia="Calibri" w:hAnsi="Times New Roman" w:cs="Times New Roman"/>
          <w:i/>
          <w:sz w:val="28"/>
          <w:szCs w:val="28"/>
        </w:rPr>
        <w:t xml:space="preserve"> </w:t>
      </w:r>
      <w:r w:rsidR="00111D18" w:rsidRPr="00F72F80">
        <w:rPr>
          <w:rFonts w:ascii="Times New Roman" w:eastAsia="Calibri" w:hAnsi="Times New Roman" w:cs="Times New Roman"/>
          <w:sz w:val="28"/>
          <w:szCs w:val="28"/>
        </w:rPr>
        <w:t>[112]</w:t>
      </w:r>
      <w:r w:rsidRPr="00272B1D">
        <w:rPr>
          <w:rFonts w:ascii="Times New Roman" w:eastAsia="Calibri" w:hAnsi="Times New Roman" w:cs="Times New Roman"/>
          <w:i/>
          <w:sz w:val="28"/>
          <w:szCs w:val="28"/>
        </w:rPr>
        <w:t xml:space="preserve">: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1. Обеспечить разработку и утверждение общего методологического руководства по расчету экономического эффекта от заявляемых расходов на бюджетные инвестиции и субсидии с выработкой для всех отраслей стандартных (базовых) показателей. Для обеспечения комплексного видения о планируемых преимуществах и благах от заявленных мероприятий в ходе их реализации и по завершению нужна четкая методология расчета таких показателей с обеспечением транспарентности в этом вопросе.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2. Активизировать работу по формированию методологической основы (механизма) определения приоритетности финансирования проектов и направлений бюджета с учетом поручения Главы государства по внедрению объективной методики распределения бюджетных лимитов.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3. Регламентировать обязательное рассмотрение Республиканской бюджетной комиссией заключения уполномоченного органа по исполнению бюджета о выделении средств из резерва Правительства на неотложные затраты. В дальнейшем предусмотреть предоставление детализированного отчета по использованию средств резерва Правительства на ежегодной основе (в составе отчета Правительства об исполнении республиканского бюджета за финансовый год).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4. Провести ревизию документов государственного планирования в части оптимизации однородных и схожих направлений регулирования и государственной поддержки для консолидации средств и применяемых инструментов в целях достижения наилучшего социально-экономического эффекта и сокращение административной нагрузки.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5. Для обеспечения четкого разграничения между уровнями бюджетов провести инвентаризацию сложившейся базы по текущим и инвестиционным расходам, переданным местным бюджетам и планируемым посредством целевых трансфертов. Результатом работы должно быть сокращение дополнительных расходов из республиканского бюджета.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6. Наделить ревизионные комиссии полномочиями по проведению предварительной оценки проектов местных бюджетов, формируемых с учетом объемов финансирования, передаваемых с центрального уровня в виде ТОХ. </w:t>
      </w:r>
    </w:p>
    <w:p w:rsidR="00D13C09" w:rsidRPr="00272B1D" w:rsidRDefault="00D13C09" w:rsidP="00FE4871">
      <w:pPr>
        <w:spacing w:after="0" w:line="240" w:lineRule="auto"/>
        <w:ind w:firstLine="709"/>
        <w:jc w:val="both"/>
        <w:rPr>
          <w:rFonts w:ascii="Times New Roman" w:eastAsia="Calibri" w:hAnsi="Times New Roman" w:cs="Times New Roman"/>
          <w:sz w:val="28"/>
          <w:szCs w:val="28"/>
        </w:rPr>
      </w:pPr>
      <w:r w:rsidRPr="00272B1D">
        <w:rPr>
          <w:rFonts w:ascii="Times New Roman" w:eastAsia="Calibri" w:hAnsi="Times New Roman" w:cs="Times New Roman"/>
          <w:sz w:val="28"/>
          <w:szCs w:val="28"/>
        </w:rPr>
        <w:t xml:space="preserve">7. В целях недопущения истощения средств Национального фонда сократить запланированные базовые расходы, не соответствующие принципам и целям использования, в объеме 166,2 млрд. тенге (в 2022 году – 54,3 млрд. тенге, в 2023 году – 51,2 млрд. тенге и в 2024 году – 60,7 млрд. тенге). </w:t>
      </w:r>
    </w:p>
    <w:p w:rsidR="00D13C09" w:rsidRPr="00272B1D"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Pr="00272B1D"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Pr="00265B16" w:rsidRDefault="00D13C09" w:rsidP="00FE4871">
      <w:pPr>
        <w:tabs>
          <w:tab w:val="left" w:pos="-2977"/>
        </w:tabs>
        <w:spacing w:after="0" w:line="240" w:lineRule="auto"/>
        <w:jc w:val="both"/>
        <w:rPr>
          <w:rFonts w:ascii="Times New Roman" w:eastAsia="Times New Roman" w:hAnsi="Times New Roman" w:cs="Times New Roman"/>
          <w:caps/>
          <w:color w:val="FF0000"/>
          <w:sz w:val="28"/>
          <w:szCs w:val="28"/>
          <w:lang w:eastAsia="ru-RU"/>
        </w:rPr>
      </w:pPr>
    </w:p>
    <w:p w:rsidR="00D13C09" w:rsidRPr="00272B1D"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Pr="00272B1D"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Pr="00272B1D"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D13C09" w:rsidRDefault="00D13C09"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61098E" w:rsidRDefault="0061098E"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61098E" w:rsidRDefault="0061098E"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61098E" w:rsidRDefault="0061098E" w:rsidP="00FE4871">
      <w:pPr>
        <w:tabs>
          <w:tab w:val="left" w:pos="-2977"/>
        </w:tabs>
        <w:spacing w:after="0" w:line="240" w:lineRule="auto"/>
        <w:jc w:val="both"/>
        <w:rPr>
          <w:rFonts w:ascii="Times New Roman" w:eastAsia="Times New Roman" w:hAnsi="Times New Roman" w:cs="Times New Roman"/>
          <w:b/>
          <w:caps/>
          <w:sz w:val="28"/>
          <w:szCs w:val="28"/>
          <w:lang w:eastAsia="ru-RU"/>
        </w:rPr>
      </w:pPr>
    </w:p>
    <w:p w:rsidR="005873C0" w:rsidRPr="00272B1D" w:rsidRDefault="005873C0" w:rsidP="00FE4871">
      <w:pPr>
        <w:tabs>
          <w:tab w:val="left" w:pos="709"/>
        </w:tabs>
        <w:spacing w:after="0" w:line="240" w:lineRule="auto"/>
        <w:ind w:firstLine="540"/>
        <w:jc w:val="center"/>
        <w:rPr>
          <w:rFonts w:ascii="Times New Roman" w:hAnsi="Times New Roman" w:cs="Times New Roman"/>
          <w:b/>
          <w:sz w:val="28"/>
          <w:szCs w:val="28"/>
        </w:rPr>
      </w:pPr>
      <w:r w:rsidRPr="00272B1D">
        <w:rPr>
          <w:rFonts w:ascii="Times New Roman" w:hAnsi="Times New Roman" w:cs="Times New Roman"/>
          <w:b/>
          <w:sz w:val="28"/>
          <w:szCs w:val="28"/>
        </w:rPr>
        <w:t>ЗАКЛЮЧЕНИЕ</w:t>
      </w:r>
    </w:p>
    <w:p w:rsidR="00BF6C46" w:rsidRDefault="00BF6C46" w:rsidP="00FE4871">
      <w:pPr>
        <w:tabs>
          <w:tab w:val="left" w:pos="709"/>
        </w:tabs>
        <w:spacing w:after="0" w:line="240" w:lineRule="auto"/>
        <w:ind w:firstLine="709"/>
        <w:jc w:val="both"/>
        <w:rPr>
          <w:rFonts w:ascii="Times New Roman" w:hAnsi="Times New Roman" w:cs="Times New Roman"/>
          <w:sz w:val="28"/>
          <w:szCs w:val="28"/>
        </w:rPr>
      </w:pPr>
    </w:p>
    <w:p w:rsidR="005873C0" w:rsidRPr="00BF6C46" w:rsidRDefault="005873C0" w:rsidP="00FE4871">
      <w:pPr>
        <w:tabs>
          <w:tab w:val="left" w:pos="709"/>
        </w:tabs>
        <w:spacing w:after="0" w:line="240" w:lineRule="auto"/>
        <w:ind w:firstLine="709"/>
        <w:jc w:val="both"/>
        <w:rPr>
          <w:rFonts w:ascii="Times New Roman" w:hAnsi="Times New Roman" w:cs="Times New Roman"/>
          <w:b/>
          <w:sz w:val="28"/>
          <w:szCs w:val="28"/>
        </w:rPr>
      </w:pPr>
      <w:r w:rsidRPr="00272B1D">
        <w:rPr>
          <w:rFonts w:ascii="Times New Roman" w:hAnsi="Times New Roman" w:cs="Times New Roman"/>
          <w:sz w:val="28"/>
          <w:szCs w:val="28"/>
        </w:rPr>
        <w:t xml:space="preserve">На основе проведенного анализа мы пришли к следующим </w:t>
      </w:r>
      <w:r w:rsidRPr="00BF6C46">
        <w:rPr>
          <w:rFonts w:ascii="Times New Roman" w:hAnsi="Times New Roman" w:cs="Times New Roman"/>
          <w:b/>
          <w:sz w:val="28"/>
          <w:szCs w:val="28"/>
        </w:rPr>
        <w:t>выводам:</w:t>
      </w:r>
    </w:p>
    <w:p w:rsidR="005873C0" w:rsidRPr="00272B1D" w:rsidRDefault="005873C0" w:rsidP="00FE4871">
      <w:pPr>
        <w:tabs>
          <w:tab w:val="left" w:pos="709"/>
        </w:tabs>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1. Основываясь на историографических источниках, можно утверждать, что государственный аудит имеет многовековой период развития. При этом, естественно, становление и развитие государственного аудита неразрывно связано с эволюцией государственного контроля. Современный же облик высших органов финансового контроля сформировался благодаря внедрению принципиально новой модели финансового контроля в государственном секторе, а именно наделению счетных палат независимостью от органов власти. </w:t>
      </w:r>
    </w:p>
    <w:p w:rsidR="005873C0" w:rsidRPr="00272B1D" w:rsidRDefault="005873C0" w:rsidP="00FE4871">
      <w:pPr>
        <w:tabs>
          <w:tab w:val="left" w:pos="709"/>
        </w:tabs>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На основе систематизации различных подходов можно дать следующее определения внешнего государственного аудита как системной управленческой деятельности органов, направленной на выявление отклонений от принятых стандартов управления государственными ресурсами в соответствии с правовыми основами и процедурами от имени и в интересах общества.</w:t>
      </w:r>
    </w:p>
    <w:p w:rsidR="005873C0" w:rsidRPr="00272B1D" w:rsidRDefault="005873C0" w:rsidP="00FE4871">
      <w:pPr>
        <w:tabs>
          <w:tab w:val="left" w:pos="709"/>
        </w:tabs>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Выявлено, что аудит как прикладная наука может оптимально функционировать в условиях сформированности современной парадигмы, важнейшими частями которой являются вопросы метода, принципов, способов и приемов. Успешное развитие аудита опирается во многом на применение достижений других наук. Невнимание к содержанию научного аппарата аудита может привести к «застою» в практике проведения внешнего государственного аудита, а также «свертыванию» подготовки специалистов по аудиту и данного вида деятельности в целом.</w:t>
      </w:r>
    </w:p>
    <w:p w:rsidR="005873C0" w:rsidRPr="00272B1D" w:rsidRDefault="005873C0" w:rsidP="00FE4871">
      <w:pPr>
        <w:tabs>
          <w:tab w:val="left" w:pos="709"/>
        </w:tabs>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2. Методология государственного аудита – это неотъемлемая часть организации государственного аудита, соответственно, ее совершенствование приведет к повышению эффективности работы государственных органов, прозрачности использования бюджетных средств и управления государственными активами, а также противодействия теневой экономике.</w:t>
      </w:r>
    </w:p>
    <w:p w:rsidR="005873C0" w:rsidRPr="00272B1D" w:rsidRDefault="005873C0" w:rsidP="00FE4871">
      <w:pPr>
        <w:tabs>
          <w:tab w:val="left" w:pos="709"/>
        </w:tabs>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 соответствии с Законом Республики Казахстан от 12 ноября 2015 года №392-V «О государственном аудите и финансовом контроле» методология внешнего государственного аудита – представляет собой совокупность специфических методов, разработанных на основе достижений практики, которые направлены на процесс реализации внешнего государственного аудита.</w:t>
      </w:r>
    </w:p>
    <w:p w:rsidR="005873C0" w:rsidRPr="00272B1D" w:rsidRDefault="005873C0" w:rsidP="00FE4871">
      <w:pPr>
        <w:tabs>
          <w:tab w:val="left" w:pos="709"/>
        </w:tabs>
        <w:autoSpaceDE w:val="0"/>
        <w:autoSpaceDN w:val="0"/>
        <w:adjustRightInd w:val="0"/>
        <w:spacing w:after="0" w:line="240" w:lineRule="auto"/>
        <w:ind w:firstLine="709"/>
        <w:jc w:val="both"/>
        <w:rPr>
          <w:rFonts w:ascii="Times New Roman" w:hAnsi="Times New Roman" w:cs="Times New Roman"/>
          <w:i/>
          <w:color w:val="000000"/>
          <w:sz w:val="28"/>
          <w:szCs w:val="28"/>
        </w:rPr>
      </w:pPr>
      <w:r w:rsidRPr="00272B1D">
        <w:rPr>
          <w:rFonts w:ascii="Times New Roman" w:hAnsi="Times New Roman" w:cs="Times New Roman"/>
          <w:i/>
          <w:color w:val="000000"/>
          <w:sz w:val="28"/>
          <w:szCs w:val="28"/>
        </w:rPr>
        <w:t>Необходимо отметить, что существуют различные подходы к определению методов и приемов аудита и к современной трактовке аудиторских процедур в свете требований различных международных стандартов.</w:t>
      </w:r>
    </w:p>
    <w:p w:rsidR="005873C0" w:rsidRPr="00272B1D" w:rsidRDefault="005873C0" w:rsidP="00FE4871">
      <w:pPr>
        <w:tabs>
          <w:tab w:val="left" w:pos="709"/>
        </w:tabs>
        <w:autoSpaceDE w:val="0"/>
        <w:autoSpaceDN w:val="0"/>
        <w:adjustRightInd w:val="0"/>
        <w:spacing w:after="0" w:line="240" w:lineRule="auto"/>
        <w:ind w:firstLine="709"/>
        <w:jc w:val="both"/>
        <w:rPr>
          <w:rFonts w:ascii="Times New Roman" w:hAnsi="Times New Roman" w:cs="Times New Roman"/>
          <w:i/>
          <w:color w:val="000000"/>
          <w:sz w:val="28"/>
          <w:szCs w:val="28"/>
        </w:rPr>
      </w:pPr>
      <w:r w:rsidRPr="00272B1D">
        <w:rPr>
          <w:rFonts w:ascii="Times New Roman" w:hAnsi="Times New Roman" w:cs="Times New Roman"/>
          <w:i/>
          <w:color w:val="000000"/>
          <w:sz w:val="28"/>
          <w:szCs w:val="28"/>
        </w:rPr>
        <w:t xml:space="preserve">В </w:t>
      </w:r>
      <w:r w:rsidRPr="00272B1D">
        <w:rPr>
          <w:rFonts w:ascii="Times New Roman" w:hAnsi="Times New Roman" w:cs="Times New Roman"/>
          <w:i/>
          <w:sz w:val="28"/>
          <w:szCs w:val="28"/>
        </w:rPr>
        <w:t>Казахстане</w:t>
      </w:r>
      <w:r w:rsidRPr="00272B1D">
        <w:rPr>
          <w:rFonts w:ascii="Times New Roman" w:hAnsi="Times New Roman" w:cs="Times New Roman"/>
          <w:i/>
          <w:color w:val="000000"/>
          <w:sz w:val="28"/>
          <w:szCs w:val="28"/>
        </w:rPr>
        <w:t xml:space="preserve"> при разработке национальных стандартов использовались исключительно приемлемые положения стандартов ISSAI, принятых организацией INTOSAI, и других международных стандартов аудита государственного сектора экономики.</w:t>
      </w:r>
    </w:p>
    <w:p w:rsidR="005873C0" w:rsidRPr="00272B1D" w:rsidRDefault="005873C0" w:rsidP="00FE4871">
      <w:pPr>
        <w:tabs>
          <w:tab w:val="left" w:pos="709"/>
        </w:tabs>
        <w:autoSpaceDE w:val="0"/>
        <w:autoSpaceDN w:val="0"/>
        <w:adjustRightInd w:val="0"/>
        <w:spacing w:after="0" w:line="240" w:lineRule="auto"/>
        <w:ind w:firstLine="709"/>
        <w:jc w:val="both"/>
        <w:rPr>
          <w:rFonts w:ascii="Times New Roman" w:hAnsi="Times New Roman" w:cs="Times New Roman"/>
          <w:i/>
          <w:color w:val="000000"/>
          <w:sz w:val="28"/>
          <w:szCs w:val="28"/>
        </w:rPr>
      </w:pPr>
      <w:r w:rsidRPr="00272B1D">
        <w:rPr>
          <w:rFonts w:ascii="Times New Roman" w:hAnsi="Times New Roman" w:cs="Times New Roman"/>
          <w:i/>
          <w:color w:val="000000"/>
          <w:sz w:val="28"/>
          <w:szCs w:val="28"/>
        </w:rPr>
        <w:t>Необходимо отметить, что существуют различные подходы к определению методов и приемов аудита и к современной трактовке аудиторских процедур в свете требований различных международных стандартов. Государственный аудит является прикладной дисциплиной, когда весь спектр знаний направлен на получение конкретного адекватного результата,</w:t>
      </w:r>
      <w:r w:rsidRPr="00272B1D">
        <w:rPr>
          <w:rFonts w:ascii="Times New Roman" w:hAnsi="Times New Roman" w:cs="Times New Roman"/>
          <w:i/>
          <w:sz w:val="28"/>
          <w:szCs w:val="28"/>
        </w:rPr>
        <w:t xml:space="preserve"> </w:t>
      </w:r>
      <w:r w:rsidRPr="00272B1D">
        <w:rPr>
          <w:rFonts w:ascii="Times New Roman" w:hAnsi="Times New Roman" w:cs="Times New Roman"/>
          <w:i/>
          <w:color w:val="000000"/>
          <w:sz w:val="28"/>
          <w:szCs w:val="28"/>
        </w:rPr>
        <w:t>применимого на практике.</w:t>
      </w:r>
    </w:p>
    <w:p w:rsidR="005873C0" w:rsidRPr="00272B1D" w:rsidRDefault="005873C0" w:rsidP="00FE4871">
      <w:pPr>
        <w:tabs>
          <w:tab w:val="left" w:pos="709"/>
        </w:tabs>
        <w:spacing w:after="0" w:line="240" w:lineRule="auto"/>
        <w:ind w:firstLine="709"/>
        <w:jc w:val="both"/>
        <w:rPr>
          <w:rFonts w:ascii="Times New Roman" w:hAnsi="Times New Roman" w:cs="Times New Roman"/>
          <w:color w:val="000000"/>
          <w:sz w:val="28"/>
          <w:szCs w:val="28"/>
          <w:shd w:val="clear" w:color="auto" w:fill="FFFFFF"/>
        </w:rPr>
      </w:pPr>
      <w:r w:rsidRPr="00272B1D">
        <w:rPr>
          <w:rFonts w:ascii="Times New Roman" w:hAnsi="Times New Roman" w:cs="Times New Roman"/>
          <w:color w:val="000000"/>
          <w:sz w:val="28"/>
          <w:szCs w:val="28"/>
          <w:shd w:val="clear" w:color="auto" w:fill="FFFFFF"/>
        </w:rPr>
        <w:t xml:space="preserve">Исходя из приведенной принятой в РК методологии планирования, организации и проведения внешнего государственного контроля, сопоставляя ее с международной теорией методологии и практики, можем сделать </w:t>
      </w:r>
      <w:r w:rsidRPr="00BF6C46">
        <w:rPr>
          <w:rFonts w:ascii="Times New Roman" w:hAnsi="Times New Roman" w:cs="Times New Roman"/>
          <w:i/>
          <w:color w:val="000000"/>
          <w:sz w:val="28"/>
          <w:szCs w:val="28"/>
          <w:shd w:val="clear" w:color="auto" w:fill="FFFFFF"/>
        </w:rPr>
        <w:t xml:space="preserve">вывод, что </w:t>
      </w:r>
      <w:r w:rsidRPr="00BF6C46">
        <w:rPr>
          <w:rFonts w:ascii="Times New Roman" w:hAnsi="Times New Roman" w:cs="Times New Roman"/>
          <w:color w:val="000000"/>
          <w:sz w:val="28"/>
          <w:szCs w:val="28"/>
          <w:shd w:val="clear" w:color="auto" w:fill="FFFFFF"/>
        </w:rPr>
        <w:t>п</w:t>
      </w:r>
      <w:r w:rsidRPr="00272B1D">
        <w:rPr>
          <w:rFonts w:ascii="Times New Roman" w:hAnsi="Times New Roman" w:cs="Times New Roman"/>
          <w:color w:val="000000"/>
          <w:sz w:val="28"/>
          <w:szCs w:val="28"/>
          <w:shd w:val="clear" w:color="auto" w:fill="FFFFFF"/>
        </w:rPr>
        <w:t>риведенная методология теории и практики внешнего государственного аудита не в полной мере соответствует международным стандартам планирования и проведения аудита; внешний государственный аудит, организованный, т.е. запланированный и проведенный по настоящей методологии является недостаточно независимым и прозрачным; учитывая условия пандемии и других критических ситуации, возможных в РК, методы и формы организации, планирования и проведения внешнего государственного аудита требует детального анализа и должны постоянно совершенствоваться.</w:t>
      </w:r>
    </w:p>
    <w:p w:rsidR="005873C0" w:rsidRPr="00272B1D" w:rsidRDefault="005873C0"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 Казахстане в настоящее время есть все предпосылки для реализации и совершенствования методологии внешнего государственного аудита на практике и ее эксплуатации для улучшения эффективности внешнего государственного аудита, обеспечения прозрачности финансово-хозяйственной деятельности хозяйствующих субъектов и подлинности предоставляемой ими отчетности (статистической, налоговой, финансовой и т.д.).</w:t>
      </w:r>
    </w:p>
    <w:p w:rsidR="005873C0" w:rsidRPr="00272B1D" w:rsidRDefault="005873C0"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3. Принципы организации функционирования высших органов государственного аудита базируются, прежде всего, на модели финансового контроля в каждой стране, которая складывается исходя из особенностей построения правовой системы. Соответственно, разнообразие функций и полномочий высших органов государственного аудита во многом объясняется их статусом.</w:t>
      </w:r>
    </w:p>
    <w:p w:rsidR="005873C0" w:rsidRPr="00272B1D" w:rsidRDefault="005873C0" w:rsidP="00FE4871">
      <w:pPr>
        <w:spacing w:after="0" w:line="240" w:lineRule="auto"/>
        <w:ind w:firstLine="709"/>
        <w:jc w:val="both"/>
        <w:rPr>
          <w:rFonts w:ascii="Times New Roman" w:hAnsi="Times New Roman" w:cs="Times New Roman"/>
          <w:i/>
          <w:sz w:val="28"/>
          <w:szCs w:val="28"/>
        </w:rPr>
      </w:pPr>
      <w:r w:rsidRPr="00272B1D">
        <w:rPr>
          <w:rFonts w:ascii="Times New Roman" w:hAnsi="Times New Roman" w:cs="Times New Roman"/>
          <w:i/>
          <w:sz w:val="28"/>
          <w:szCs w:val="28"/>
        </w:rPr>
        <w:t>В настоящее время можно заметить возрастающие общемировые тенденции к расширению сферы деятельности высших органов финансового аудита и контроля. В мировой практике трансформация государственного аудита на современном этапе, так или иначе, направлена, прежде всего, на повышение эффективности управления финансовыми ресурсами государства и обеспечение прозрачности и подконтрольности деятельности органов власти.</w:t>
      </w:r>
    </w:p>
    <w:p w:rsidR="005873C0" w:rsidRPr="00272B1D" w:rsidRDefault="005873C0"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На основе проведенного исследования можно выделить основные изменения и обозначить тенденции развития государственного аудита и финансового контроля</w:t>
      </w:r>
      <w:r w:rsidR="00BF6C46">
        <w:rPr>
          <w:rFonts w:ascii="Times New Roman" w:hAnsi="Times New Roman" w:cs="Times New Roman"/>
          <w:sz w:val="28"/>
          <w:szCs w:val="28"/>
        </w:rPr>
        <w:t>:</w:t>
      </w:r>
    </w:p>
    <w:p w:rsidR="005873C0" w:rsidRPr="00272B1D" w:rsidRDefault="00BF6C46" w:rsidP="00BF6C46">
      <w:pPr>
        <w:pStyle w:val="ab"/>
        <w:widowControl/>
        <w:numPr>
          <w:ilvl w:val="0"/>
          <w:numId w:val="24"/>
        </w:numPr>
        <w:tabs>
          <w:tab w:val="left" w:pos="993"/>
        </w:tabs>
        <w:autoSpaceDE/>
        <w:autoSpaceDN/>
        <w:ind w:left="0" w:firstLine="709"/>
        <w:contextualSpacing/>
        <w:rPr>
          <w:rFonts w:ascii="Times New Roman" w:hAnsi="Times New Roman" w:cs="Times New Roman"/>
          <w:sz w:val="28"/>
          <w:szCs w:val="28"/>
        </w:rPr>
      </w:pPr>
      <w:r w:rsidRPr="00272B1D">
        <w:rPr>
          <w:rFonts w:ascii="Times New Roman" w:hAnsi="Times New Roman" w:cs="Times New Roman"/>
          <w:sz w:val="28"/>
          <w:szCs w:val="28"/>
        </w:rPr>
        <w:t>в</w:t>
      </w:r>
      <w:r w:rsidR="005873C0" w:rsidRPr="00272B1D">
        <w:rPr>
          <w:rFonts w:ascii="Times New Roman" w:hAnsi="Times New Roman" w:cs="Times New Roman"/>
          <w:sz w:val="28"/>
          <w:szCs w:val="28"/>
        </w:rPr>
        <w:t>нешний государственный аудит и финансовый контроль стал важной частью системы государственного управления, появились новые задачи контроля. Помимо аудита целевого и законного использования государственных средств особое внимание стало уделяться контролю эффективности использования средств и обоснованности их выделения</w:t>
      </w:r>
      <w:r>
        <w:rPr>
          <w:rFonts w:ascii="Times New Roman" w:hAnsi="Times New Roman" w:cs="Times New Roman"/>
          <w:sz w:val="28"/>
          <w:szCs w:val="28"/>
          <w:lang w:val="ru-RU"/>
        </w:rPr>
        <w:t>;</w:t>
      </w:r>
    </w:p>
    <w:p w:rsidR="005873C0" w:rsidRPr="00272B1D" w:rsidRDefault="00BF6C46" w:rsidP="00BF6C46">
      <w:pPr>
        <w:pStyle w:val="ab"/>
        <w:widowControl/>
        <w:numPr>
          <w:ilvl w:val="0"/>
          <w:numId w:val="24"/>
        </w:numPr>
        <w:tabs>
          <w:tab w:val="left" w:pos="993"/>
        </w:tabs>
        <w:autoSpaceDE/>
        <w:autoSpaceDN/>
        <w:ind w:left="0" w:firstLine="709"/>
        <w:contextualSpacing/>
        <w:rPr>
          <w:rFonts w:ascii="Times New Roman" w:hAnsi="Times New Roman" w:cs="Times New Roman"/>
          <w:sz w:val="28"/>
          <w:szCs w:val="28"/>
        </w:rPr>
      </w:pPr>
      <w:r w:rsidRPr="00272B1D">
        <w:rPr>
          <w:rFonts w:ascii="Times New Roman" w:hAnsi="Times New Roman" w:cs="Times New Roman"/>
          <w:sz w:val="28"/>
          <w:szCs w:val="28"/>
        </w:rPr>
        <w:t>о</w:t>
      </w:r>
      <w:r w:rsidR="005873C0" w:rsidRPr="00272B1D">
        <w:rPr>
          <w:rFonts w:ascii="Times New Roman" w:hAnsi="Times New Roman" w:cs="Times New Roman"/>
          <w:sz w:val="28"/>
          <w:szCs w:val="28"/>
        </w:rPr>
        <w:t>рганы государственного аудита и финансового контроля должны принимать активное участие в разработке и осуществлении единой финансовой политики, включая вопросы законности, правильности и управления эффективностью и результативностью, в том числе государственных программ.</w:t>
      </w:r>
    </w:p>
    <w:p w:rsidR="005873C0" w:rsidRPr="00272B1D" w:rsidRDefault="00BF6C46" w:rsidP="00BF6C46">
      <w:pPr>
        <w:pStyle w:val="ab"/>
        <w:widowControl/>
        <w:numPr>
          <w:ilvl w:val="0"/>
          <w:numId w:val="24"/>
        </w:numPr>
        <w:tabs>
          <w:tab w:val="left" w:pos="993"/>
        </w:tabs>
        <w:autoSpaceDE/>
        <w:autoSpaceDN/>
        <w:ind w:left="0" w:firstLine="709"/>
        <w:contextualSpacing/>
        <w:rPr>
          <w:rFonts w:ascii="Times New Roman" w:hAnsi="Times New Roman" w:cs="Times New Roman"/>
          <w:sz w:val="28"/>
          <w:szCs w:val="28"/>
        </w:rPr>
      </w:pPr>
      <w:r w:rsidRPr="00272B1D">
        <w:rPr>
          <w:rFonts w:ascii="Times New Roman" w:hAnsi="Times New Roman" w:cs="Times New Roman"/>
          <w:sz w:val="28"/>
          <w:szCs w:val="28"/>
        </w:rPr>
        <w:t>п</w:t>
      </w:r>
      <w:r w:rsidR="005873C0" w:rsidRPr="00272B1D">
        <w:rPr>
          <w:rFonts w:ascii="Times New Roman" w:hAnsi="Times New Roman" w:cs="Times New Roman"/>
          <w:sz w:val="28"/>
          <w:szCs w:val="28"/>
        </w:rPr>
        <w:t>роисходит повышение роли контрольных органов, которые выступают как эксперты, принимая более активное участие в разработке финансовой и социально-экономической политики своей страны</w:t>
      </w:r>
      <w:r>
        <w:rPr>
          <w:rFonts w:ascii="Times New Roman" w:hAnsi="Times New Roman" w:cs="Times New Roman"/>
          <w:sz w:val="28"/>
          <w:szCs w:val="28"/>
          <w:lang w:val="ru-RU"/>
        </w:rPr>
        <w:t>;</w:t>
      </w:r>
    </w:p>
    <w:p w:rsidR="005873C0" w:rsidRPr="00272B1D" w:rsidRDefault="00BF6C46" w:rsidP="00BF6C46">
      <w:pPr>
        <w:pStyle w:val="ab"/>
        <w:widowControl/>
        <w:numPr>
          <w:ilvl w:val="0"/>
          <w:numId w:val="24"/>
        </w:numPr>
        <w:tabs>
          <w:tab w:val="left" w:pos="993"/>
        </w:tabs>
        <w:autoSpaceDE/>
        <w:autoSpaceDN/>
        <w:ind w:left="0" w:firstLine="709"/>
        <w:contextualSpacing/>
        <w:rPr>
          <w:rFonts w:ascii="Times New Roman" w:hAnsi="Times New Roman" w:cs="Times New Roman"/>
          <w:sz w:val="28"/>
          <w:szCs w:val="28"/>
        </w:rPr>
      </w:pPr>
      <w:r w:rsidRPr="00272B1D">
        <w:rPr>
          <w:rFonts w:ascii="Times New Roman" w:hAnsi="Times New Roman" w:cs="Times New Roman"/>
          <w:sz w:val="28"/>
          <w:szCs w:val="28"/>
        </w:rPr>
        <w:t>ш</w:t>
      </w:r>
      <w:r w:rsidR="005873C0" w:rsidRPr="00272B1D">
        <w:rPr>
          <w:rFonts w:ascii="Times New Roman" w:hAnsi="Times New Roman" w:cs="Times New Roman"/>
          <w:sz w:val="28"/>
          <w:szCs w:val="28"/>
        </w:rPr>
        <w:t>ирокое распространение стандартизации в области аудита и финансового контроля. Стандарты разрабатываются для различных областей контроля и часто включают дополнительные практические руководства по их применению</w:t>
      </w:r>
      <w:r>
        <w:rPr>
          <w:rFonts w:ascii="Times New Roman" w:hAnsi="Times New Roman" w:cs="Times New Roman"/>
          <w:sz w:val="28"/>
          <w:szCs w:val="28"/>
          <w:lang w:val="ru-RU"/>
        </w:rPr>
        <w:t>;</w:t>
      </w:r>
    </w:p>
    <w:p w:rsidR="005873C0" w:rsidRPr="00272B1D" w:rsidRDefault="00BF6C46" w:rsidP="00BF6C46">
      <w:pPr>
        <w:pStyle w:val="ab"/>
        <w:widowControl/>
        <w:numPr>
          <w:ilvl w:val="0"/>
          <w:numId w:val="24"/>
        </w:numPr>
        <w:tabs>
          <w:tab w:val="left" w:pos="993"/>
        </w:tabs>
        <w:autoSpaceDE/>
        <w:autoSpaceDN/>
        <w:ind w:left="0" w:firstLine="709"/>
        <w:contextualSpacing/>
        <w:rPr>
          <w:rFonts w:ascii="Times New Roman" w:hAnsi="Times New Roman" w:cs="Times New Roman"/>
          <w:sz w:val="28"/>
          <w:szCs w:val="28"/>
        </w:rPr>
      </w:pPr>
      <w:r w:rsidRPr="00272B1D">
        <w:rPr>
          <w:rFonts w:ascii="Times New Roman" w:hAnsi="Times New Roman" w:cs="Times New Roman"/>
          <w:sz w:val="28"/>
          <w:szCs w:val="28"/>
        </w:rPr>
        <w:t>с</w:t>
      </w:r>
      <w:r w:rsidR="005873C0" w:rsidRPr="00272B1D">
        <w:rPr>
          <w:rFonts w:ascii="Times New Roman" w:hAnsi="Times New Roman" w:cs="Times New Roman"/>
          <w:sz w:val="28"/>
          <w:szCs w:val="28"/>
        </w:rPr>
        <w:t xml:space="preserve"> одной стороны, можно обозначить тенденцию к децентрализации контроля, когда контрольные функции осуществляются непосредственно на объекте контроля. С другой стороны, зарубежный опыт выявляет активную разработку и применение стандартов государственного аудита и финансового контроля, которые содержат единые требования к организации и осуществлению финансового контроля и призваны способствовать совершенствованию координации деятельности органов финансового контроля, единым аудиторским процедурам и др.</w:t>
      </w:r>
    </w:p>
    <w:p w:rsidR="005873C0" w:rsidRPr="00272B1D" w:rsidRDefault="005873C0"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4. В соответствии с Законом Республики Казахстан «О государственном аудите и финансовом контроле» от 12.11.2015 №392-V задачами внешнего государственного аудита являются анализ, оценка и проверка эффективного и законного управления национальными ресурсами (финансовыми, природными, производственными, кадровыми, информационными) для обеспечения динамичного роста качества жизненных условий населения и национальной безопасности страны. Анализ этого определения показывает, что при его формулировке были приняты во внимание положения Лимской декларации руководящих принципов аудита, а также положения Бюджетного кодекса РК.</w:t>
      </w:r>
    </w:p>
    <w:p w:rsidR="005873C0" w:rsidRPr="00272B1D" w:rsidRDefault="005873C0"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Миссией Счетного комитета является укрепление финансовой дисциплины, повышение эффективности использования государственных средств, активов государства и субъектов квазигосударственного сектора в целях обеспечения экономической стабильности в Республике Казахстан, которая реализуется через соответствующие функции.</w:t>
      </w:r>
    </w:p>
    <w:p w:rsidR="005873C0" w:rsidRPr="00272B1D" w:rsidRDefault="005873C0"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Анализ показывает, что Счетный комитет находится в активной фазе трансформации для обеспечения перехода на международные стандарты по модели лучших мировых практик. Следует отметить, что уже сейчас внедрены 85 из 87 стандартов ISSA. Более чем в 6 раз увеличен охват государственным аудитом бюджетных средств, активов государства и субъектов квазигосударственного сектора. Впервые проведен комплекс аудитов по формированию и управлению Национальным фондом, Единым накопительным пенсионным Фондом. Подвергнута аудиту деятельность Национального Банка, последняя проверка которого была осуществлена 10 лет назад. Все ключевые показатели исполнены. Смещение акцента на эффективность использования бюджетных средств повлекло увеличение объемов выявляемости таких нарушений в 10 раз.</w:t>
      </w:r>
    </w:p>
    <w:p w:rsidR="005873C0" w:rsidRPr="00272B1D" w:rsidRDefault="005873C0"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Расширена практика проведения экспертно-аналитических мероприятий без выхода на объект аудита. Это способствует созданию методологического фундамента и накоплению профессионального опыта для перехода на электронный аудит. Увеличение объемов экспертно-аналитических мероприятий повлекло рост рекомендаций Правительству и объектам аудита, направленных на совершенствование законодательства и государственного управления в целом на 38%.</w:t>
      </w:r>
    </w:p>
    <w:p w:rsidR="005873C0" w:rsidRPr="00272B1D" w:rsidRDefault="005873C0" w:rsidP="00FE4871">
      <w:pPr>
        <w:tabs>
          <w:tab w:val="left" w:pos="709"/>
        </w:tabs>
        <w:spacing w:after="0" w:line="240" w:lineRule="auto"/>
        <w:ind w:firstLine="709"/>
        <w:jc w:val="both"/>
        <w:rPr>
          <w:rFonts w:ascii="Times New Roman" w:hAnsi="Times New Roman" w:cs="Times New Roman"/>
          <w:sz w:val="28"/>
          <w:szCs w:val="28"/>
          <w:lang w:val="kk-KZ"/>
        </w:rPr>
      </w:pPr>
      <w:r w:rsidRPr="00272B1D">
        <w:rPr>
          <w:rFonts w:ascii="Times New Roman" w:hAnsi="Times New Roman" w:cs="Times New Roman"/>
          <w:sz w:val="28"/>
          <w:szCs w:val="28"/>
          <w:lang w:val="kk-KZ"/>
        </w:rPr>
        <w:t>Миссией Ревизионной комиссии является повышение эффективности управления и использования средств местного бюджета, активов государства и субъектов квазигосударственного сектора в целях укрепления финансовой дисциплины и обеспечения экономической стабильности на соответствующей территории.</w:t>
      </w:r>
    </w:p>
    <w:p w:rsidR="005873C0" w:rsidRPr="00272B1D" w:rsidRDefault="005873C0" w:rsidP="00FE4871">
      <w:pPr>
        <w:tabs>
          <w:tab w:val="left" w:pos="709"/>
        </w:tabs>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Анализ институциональных видов осуществления внешнего государственного аудита в Казахстане, а также институциональные аспекты реализации механизма эффективности аудита позволяют утверждать о том, внешний государственный аудит в Казахстане сформировался на  определенном уровне, который можно представить через совокупность компонентов.  </w:t>
      </w:r>
    </w:p>
    <w:p w:rsidR="005873C0" w:rsidRPr="00272B1D" w:rsidRDefault="005873C0" w:rsidP="00FE4871">
      <w:pPr>
        <w:tabs>
          <w:tab w:val="left" w:pos="709"/>
        </w:tabs>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Необходимо отметить, что трудности решения социально-экономических задач, национальных проектов, связанных с огромной степенью использования государственных средств, требуют реализацию определенных институциональных преобразований в целом в системе государственного аудита.</w:t>
      </w:r>
    </w:p>
    <w:p w:rsidR="005873C0" w:rsidRPr="00272B1D" w:rsidRDefault="005873C0"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5. Как показывает практика, успех реализации целей устойчивого развития в значительной степени зависит от эффективного мониторинга, анализа и контроля этого процесса.</w:t>
      </w:r>
    </w:p>
    <w:p w:rsidR="005873C0" w:rsidRPr="00272B1D" w:rsidRDefault="005873C0"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Для каждой из 17 целей устойчивого развития (ЦУР) в социальной, экономической и экологической областях в Повестке-2030 сформулированы задачи и определены целевые показатели, которые предлагается достичь до 2030 г. Всего предусмотрены 169 задач. Предполагается, что каждый член ООН адаптирует глобальный перечень задач и показателей к национальным планам развития с учетом своих страновых и региональных особенностей [97].</w:t>
      </w:r>
    </w:p>
    <w:p w:rsidR="005873C0" w:rsidRPr="00272B1D" w:rsidRDefault="005873C0" w:rsidP="00FE4871">
      <w:pPr>
        <w:widowControl w:val="0"/>
        <w:autoSpaceDE w:val="0"/>
        <w:autoSpaceDN w:val="0"/>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В Глобальном рейтинге по достижению ЦУР, характеризующем повышение качества жизни граждан, социально-экономическое развитие и экологическую устойчивость государств, за 2020 год Казахстан занял 65 место, поднявшись на 12 пунктов. Однако данная позиция все еще уступает многим странам постсоветского пространства (Беларусь – 18 место, Украина – 47 место, Кыргызстан – 52, Азербайджан – 54 место, Россия – 57 место).</w:t>
      </w:r>
    </w:p>
    <w:p w:rsidR="005873C0" w:rsidRPr="00272B1D" w:rsidRDefault="005873C0" w:rsidP="00FE4871">
      <w:pPr>
        <w:widowControl w:val="0"/>
        <w:autoSpaceDE w:val="0"/>
        <w:autoSpaceDN w:val="0"/>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 xml:space="preserve">Казахстан достиг целей только по первой ЦУР – «Ликвидация нищеты». Наихудшие показатели наблюдаются по ЦУР </w:t>
      </w:r>
      <w:r w:rsidR="00BF6C46">
        <w:rPr>
          <w:rFonts w:ascii="Times New Roman" w:hAnsi="Times New Roman" w:cs="Times New Roman"/>
          <w:sz w:val="28"/>
          <w:szCs w:val="28"/>
        </w:rPr>
        <w:t>–</w:t>
      </w:r>
      <w:r w:rsidRPr="00272B1D">
        <w:rPr>
          <w:rFonts w:ascii="Times New Roman" w:hAnsi="Times New Roman" w:cs="Times New Roman"/>
          <w:sz w:val="28"/>
          <w:szCs w:val="28"/>
        </w:rPr>
        <w:t xml:space="preserve"> «Ликвидация голода», «Хорошее здоровье и благополучие», «Уменьшение неравенства» и «Мир, правосудие и эффективные институты». Следует отметить, что по 5 ЦУР </w:t>
      </w:r>
      <w:r w:rsidR="00BF6C46">
        <w:rPr>
          <w:rFonts w:ascii="Times New Roman" w:hAnsi="Times New Roman" w:cs="Times New Roman"/>
          <w:sz w:val="28"/>
          <w:szCs w:val="28"/>
        </w:rPr>
        <w:t>–</w:t>
      </w:r>
      <w:r w:rsidRPr="00272B1D">
        <w:rPr>
          <w:rFonts w:ascii="Times New Roman" w:hAnsi="Times New Roman" w:cs="Times New Roman"/>
          <w:sz w:val="28"/>
          <w:szCs w:val="28"/>
        </w:rPr>
        <w:t xml:space="preserve"> проблемы еще остаются, по 6</w:t>
      </w:r>
      <w:r w:rsidR="00BF6C46">
        <w:rPr>
          <w:rFonts w:ascii="Times New Roman" w:hAnsi="Times New Roman" w:cs="Times New Roman"/>
          <w:sz w:val="28"/>
          <w:szCs w:val="28"/>
        </w:rPr>
        <w:t xml:space="preserve"> </w:t>
      </w:r>
      <w:r w:rsidRPr="00272B1D">
        <w:rPr>
          <w:rFonts w:ascii="Times New Roman" w:hAnsi="Times New Roman" w:cs="Times New Roman"/>
          <w:sz w:val="28"/>
          <w:szCs w:val="28"/>
        </w:rPr>
        <w:t>ЦУР - проблемы</w:t>
      </w:r>
      <w:r w:rsidRPr="00272B1D">
        <w:rPr>
          <w:rFonts w:ascii="Times New Roman" w:hAnsi="Times New Roman" w:cs="Times New Roman"/>
          <w:sz w:val="28"/>
          <w:szCs w:val="28"/>
        </w:rPr>
        <w:tab/>
        <w:t>весьма</w:t>
      </w:r>
      <w:r w:rsidR="00BF6C46">
        <w:rPr>
          <w:rFonts w:ascii="Times New Roman" w:hAnsi="Times New Roman" w:cs="Times New Roman"/>
          <w:sz w:val="28"/>
          <w:szCs w:val="28"/>
        </w:rPr>
        <w:t xml:space="preserve"> </w:t>
      </w:r>
      <w:r w:rsidRPr="00272B1D">
        <w:rPr>
          <w:rFonts w:ascii="Times New Roman" w:hAnsi="Times New Roman" w:cs="Times New Roman"/>
          <w:sz w:val="28"/>
          <w:szCs w:val="28"/>
        </w:rPr>
        <w:t>серьезные,</w:t>
      </w:r>
      <w:r w:rsidR="00BF6C46">
        <w:rPr>
          <w:rFonts w:ascii="Times New Roman" w:hAnsi="Times New Roman" w:cs="Times New Roman"/>
          <w:sz w:val="28"/>
          <w:szCs w:val="28"/>
        </w:rPr>
        <w:t xml:space="preserve"> </w:t>
      </w:r>
      <w:r w:rsidRPr="00272B1D">
        <w:rPr>
          <w:rFonts w:ascii="Times New Roman" w:hAnsi="Times New Roman" w:cs="Times New Roman"/>
          <w:sz w:val="28"/>
          <w:szCs w:val="28"/>
        </w:rPr>
        <w:t xml:space="preserve">по 1 ЦУР </w:t>
      </w:r>
      <w:r w:rsidR="00BF6C46">
        <w:rPr>
          <w:rFonts w:ascii="Times New Roman" w:hAnsi="Times New Roman" w:cs="Times New Roman"/>
          <w:sz w:val="28"/>
          <w:szCs w:val="28"/>
        </w:rPr>
        <w:t>–</w:t>
      </w:r>
      <w:r w:rsidRPr="00272B1D">
        <w:rPr>
          <w:rFonts w:ascii="Times New Roman" w:hAnsi="Times New Roman" w:cs="Times New Roman"/>
          <w:sz w:val="28"/>
          <w:szCs w:val="28"/>
        </w:rPr>
        <w:t xml:space="preserve"> информация неизвестна.</w:t>
      </w:r>
    </w:p>
    <w:p w:rsidR="005873C0" w:rsidRPr="00272B1D" w:rsidRDefault="005873C0" w:rsidP="00FE4871">
      <w:pPr>
        <w:widowControl w:val="0"/>
        <w:autoSpaceDE w:val="0"/>
        <w:autoSpaceDN w:val="0"/>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Таким образом, проведенный анализ деятельности Счетного комитета позволил сделать следующие выводы.</w:t>
      </w:r>
    </w:p>
    <w:p w:rsidR="005873C0" w:rsidRPr="00272B1D" w:rsidRDefault="005873C0" w:rsidP="00FE4871">
      <w:pPr>
        <w:widowControl w:val="0"/>
        <w:autoSpaceDE w:val="0"/>
        <w:autoSpaceDN w:val="0"/>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По итогам 2020 года освоение антикризисных средств на всех уровнях составило 99,5% к скорректированному плану. Значительный объем государственных средств (более 60%) реализован местными исполнительными органами в виде целевых трансфертов.</w:t>
      </w:r>
    </w:p>
    <w:p w:rsidR="005873C0" w:rsidRPr="00272B1D" w:rsidRDefault="005873C0" w:rsidP="00FE4871">
      <w:pPr>
        <w:widowControl w:val="0"/>
        <w:autoSpaceDE w:val="0"/>
        <w:autoSpaceDN w:val="0"/>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Обращено внимание на отсутствие утвержденного Правительством плана антикризисных мер с конкретными исполнителями, объемами и источниками финансирования, что в дальнейшем усложнило процесс мониторинга и контроля расходования выделенных средств как на центральном, так и на местном уровнях ввиду неоднозначного толкования участниками антикризисных мер и смешения их с текущими мероприятиями.</w:t>
      </w:r>
    </w:p>
    <w:p w:rsidR="005873C0" w:rsidRPr="00272B1D" w:rsidRDefault="005873C0" w:rsidP="00FE4871">
      <w:pPr>
        <w:widowControl w:val="0"/>
        <w:autoSpaceDE w:val="0"/>
        <w:autoSpaceDN w:val="0"/>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По причине слабого мониторинга за исполнением антикризисных мероприятий на местах усматривались злоупотребления: увольнение работников с целью их последующего принятия в эти же организации, манипуляции с трудоустройством работников, факт осуществления трудовой деятельности которых не подтверждался обязательными пенсионными отчислениями, двойной учет трудоустроенных лиц.</w:t>
      </w:r>
    </w:p>
    <w:p w:rsidR="005873C0" w:rsidRPr="00272B1D" w:rsidRDefault="005873C0" w:rsidP="00FE4871">
      <w:pPr>
        <w:widowControl w:val="0"/>
        <w:autoSpaceDE w:val="0"/>
        <w:autoSpaceDN w:val="0"/>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По итогам мониторинга и аудита использования средств, направленных на реализацию антикризисных мер, Счетным комитетом совместно с ревизионными комиссиями выявлены нарушения в объеме 354,5 млрд. тенге, из них финансовые нарушения – 37,6 млрд. тенге, неэффективное планирование и использование средств – 316,9 млрд. тенге. Возмещено (восстановлено) – 30 млрд. тенге, сокращено Правительством или перераспределено на более приоритетные направления – 243,2 млрд. тенге.</w:t>
      </w:r>
    </w:p>
    <w:p w:rsidR="005873C0" w:rsidRPr="002A1DB1" w:rsidRDefault="005873C0" w:rsidP="00FE4871">
      <w:pPr>
        <w:spacing w:after="0" w:line="240" w:lineRule="auto"/>
        <w:ind w:firstLine="709"/>
        <w:jc w:val="both"/>
        <w:rPr>
          <w:rFonts w:ascii="Times New Roman" w:hAnsi="Times New Roman" w:cs="Times New Roman"/>
          <w:sz w:val="28"/>
          <w:szCs w:val="28"/>
        </w:rPr>
      </w:pPr>
      <w:r w:rsidRPr="00272B1D">
        <w:rPr>
          <w:rFonts w:ascii="Times New Roman" w:hAnsi="Times New Roman" w:cs="Times New Roman"/>
          <w:sz w:val="28"/>
          <w:szCs w:val="28"/>
        </w:rPr>
        <w:t>Результаты государственного аудита, в целом, свидетельствуют о некачественной реализации антикризисных мер Правительства. Следовательно, анализ показал, что многие проекты из правительственного пакета мер по стимулированию экономики не были реализованы или были реализованы неэффективно, и необходимо немедленно пересмотреть проекты с низкой эффективностью и инвестировать оставшиеся средства в более эффективные проекты. Следовательно, оценка ситуации требует кардинального пересмотра методики оценка и механизма инвестирования государственных средств</w:t>
      </w:r>
      <w:r w:rsidR="00BF6C46">
        <w:rPr>
          <w:rFonts w:ascii="Times New Roman" w:hAnsi="Times New Roman" w:cs="Times New Roman"/>
          <w:sz w:val="28"/>
          <w:szCs w:val="28"/>
        </w:rPr>
        <w:t>.</w:t>
      </w:r>
    </w:p>
    <w:p w:rsidR="005873C0" w:rsidRPr="002A1DB1" w:rsidRDefault="005873C0" w:rsidP="00FE4871">
      <w:pPr>
        <w:tabs>
          <w:tab w:val="left" w:pos="709"/>
        </w:tabs>
        <w:spacing w:after="0" w:line="240" w:lineRule="auto"/>
        <w:ind w:firstLine="709"/>
        <w:jc w:val="both"/>
        <w:rPr>
          <w:rFonts w:ascii="Times New Roman" w:hAnsi="Times New Roman" w:cs="Times New Roman"/>
          <w:sz w:val="28"/>
          <w:szCs w:val="28"/>
        </w:rPr>
      </w:pPr>
      <w:r w:rsidRPr="002A1DB1">
        <w:rPr>
          <w:rFonts w:ascii="Times New Roman" w:hAnsi="Times New Roman" w:cs="Times New Roman"/>
          <w:sz w:val="28"/>
          <w:szCs w:val="28"/>
        </w:rPr>
        <w:t>6. В настоящее время в Системе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 ежегодной оценки эффективности деятельности центральных государственных и местных исполнительных органов областей, городов республиканского значения, столицы предусмотрены два вида оценки: оценка результативности и операционная оценка деятельности госорганов.</w:t>
      </w:r>
    </w:p>
    <w:p w:rsidR="00BF6C46" w:rsidRDefault="005873C0" w:rsidP="00FE4871">
      <w:pPr>
        <w:tabs>
          <w:tab w:val="left" w:pos="709"/>
        </w:tabs>
        <w:spacing w:after="0" w:line="240" w:lineRule="auto"/>
        <w:ind w:firstLine="709"/>
        <w:jc w:val="both"/>
        <w:rPr>
          <w:rFonts w:ascii="Times New Roman" w:hAnsi="Times New Roman" w:cs="Times New Roman"/>
          <w:sz w:val="28"/>
          <w:szCs w:val="28"/>
        </w:rPr>
      </w:pPr>
      <w:r w:rsidRPr="002A1DB1">
        <w:rPr>
          <w:rFonts w:ascii="Times New Roman" w:hAnsi="Times New Roman" w:cs="Times New Roman"/>
          <w:sz w:val="28"/>
          <w:szCs w:val="28"/>
        </w:rPr>
        <w:t>Нами разработана многофакторная модель по оценке деятельности Счетного комитета по контролю за исполнением республиканского бюджета.</w:t>
      </w:r>
      <w:r w:rsidR="00BF6C46">
        <w:rPr>
          <w:rFonts w:ascii="Times New Roman" w:hAnsi="Times New Roman" w:cs="Times New Roman"/>
          <w:sz w:val="28"/>
          <w:szCs w:val="28"/>
        </w:rPr>
        <w:t xml:space="preserve"> </w:t>
      </w:r>
      <w:r w:rsidRPr="002A1DB1">
        <w:rPr>
          <w:rFonts w:ascii="Times New Roman" w:hAnsi="Times New Roman" w:cs="Times New Roman"/>
          <w:sz w:val="28"/>
          <w:szCs w:val="28"/>
        </w:rPr>
        <w:t>Значения парного коэффициента корреляции свидетельствует о низкой линейной связи между нарушениями всего</w:t>
      </w:r>
      <w:r w:rsidR="00BF6C46">
        <w:rPr>
          <w:rFonts w:ascii="Times New Roman" w:hAnsi="Times New Roman" w:cs="Times New Roman"/>
          <w:sz w:val="28"/>
          <w:szCs w:val="28"/>
        </w:rPr>
        <w:t xml:space="preserve"> </w:t>
      </w:r>
      <w:r w:rsidRPr="002A1DB1">
        <w:rPr>
          <w:rFonts w:ascii="Times New Roman" w:hAnsi="Times New Roman" w:cs="Times New Roman"/>
          <w:sz w:val="28"/>
          <w:szCs w:val="28"/>
        </w:rPr>
        <w:t>и долей не выполненных индикаторов.</w:t>
      </w:r>
      <w:r w:rsidR="00BF6C46">
        <w:rPr>
          <w:rFonts w:ascii="Times New Roman" w:hAnsi="Times New Roman" w:cs="Times New Roman"/>
          <w:sz w:val="28"/>
          <w:szCs w:val="28"/>
        </w:rPr>
        <w:t xml:space="preserve"> </w:t>
      </w:r>
      <w:r w:rsidRPr="002A1DB1">
        <w:rPr>
          <w:rFonts w:ascii="Times New Roman" w:hAnsi="Times New Roman" w:cs="Times New Roman"/>
          <w:sz w:val="28"/>
          <w:szCs w:val="28"/>
        </w:rPr>
        <w:t>Значения парного коэффициента корреляции свидетельствует об умеренной линейной связи между финансовыми нарушениями</w:t>
      </w:r>
      <w:r w:rsidR="00BF6C46">
        <w:rPr>
          <w:rFonts w:ascii="Times New Roman" w:hAnsi="Times New Roman" w:cs="Times New Roman"/>
          <w:sz w:val="28"/>
          <w:szCs w:val="28"/>
        </w:rPr>
        <w:t xml:space="preserve"> </w:t>
      </w:r>
      <w:r w:rsidRPr="002A1DB1">
        <w:rPr>
          <w:rFonts w:ascii="Times New Roman" w:hAnsi="Times New Roman" w:cs="Times New Roman"/>
          <w:sz w:val="28"/>
          <w:szCs w:val="28"/>
        </w:rPr>
        <w:t>и долей не выполненных индикаторов.</w:t>
      </w:r>
      <w:r w:rsidR="00BF6C46">
        <w:rPr>
          <w:rFonts w:ascii="Times New Roman" w:hAnsi="Times New Roman" w:cs="Times New Roman"/>
          <w:sz w:val="28"/>
          <w:szCs w:val="28"/>
        </w:rPr>
        <w:t xml:space="preserve"> </w:t>
      </w:r>
      <w:r w:rsidRPr="002A1DB1">
        <w:rPr>
          <w:rFonts w:ascii="Times New Roman" w:hAnsi="Times New Roman" w:cs="Times New Roman"/>
          <w:sz w:val="28"/>
          <w:szCs w:val="28"/>
        </w:rPr>
        <w:t>Значения парного коэффициента корреляции свидетельствует о низкой линейной связи между неэффективном планировании</w:t>
      </w:r>
      <w:r w:rsidR="00BF6C46">
        <w:rPr>
          <w:rFonts w:ascii="Times New Roman" w:hAnsi="Times New Roman" w:cs="Times New Roman"/>
          <w:sz w:val="28"/>
          <w:szCs w:val="28"/>
        </w:rPr>
        <w:t xml:space="preserve"> </w:t>
      </w:r>
      <w:r w:rsidRPr="002A1DB1">
        <w:rPr>
          <w:rFonts w:ascii="Times New Roman" w:hAnsi="Times New Roman" w:cs="Times New Roman"/>
          <w:sz w:val="28"/>
          <w:szCs w:val="28"/>
        </w:rPr>
        <w:t>и долей не выполненных индикаторов.</w:t>
      </w:r>
    </w:p>
    <w:p w:rsidR="005873C0" w:rsidRPr="002A1DB1" w:rsidRDefault="005873C0" w:rsidP="00FE4871">
      <w:pPr>
        <w:tabs>
          <w:tab w:val="left" w:pos="709"/>
        </w:tabs>
        <w:spacing w:after="0" w:line="240" w:lineRule="auto"/>
        <w:ind w:firstLine="709"/>
        <w:jc w:val="both"/>
        <w:rPr>
          <w:rFonts w:ascii="Times New Roman" w:hAnsi="Times New Roman" w:cs="Times New Roman"/>
          <w:b/>
          <w:sz w:val="28"/>
          <w:szCs w:val="28"/>
        </w:rPr>
      </w:pPr>
      <w:r w:rsidRPr="002A1DB1">
        <w:rPr>
          <w:rFonts w:ascii="Times New Roman" w:hAnsi="Times New Roman" w:cs="Times New Roman"/>
          <w:sz w:val="28"/>
          <w:szCs w:val="28"/>
        </w:rPr>
        <w:t>В целом, анализ показал, что, с увеличением всего нарушений на 1 тенге, доля невыполненных индикаторов увеличивается на 0.2519. С увеличением финансовых нарушений на 1 тенге, доля невыполненных индикаторов увеличивается на 2.7518. С увеличением неэффективного планирования на 1, доля невыполненных индикаторов снижается на 0.5685.</w:t>
      </w:r>
      <w:r w:rsidRPr="002A1DB1">
        <w:rPr>
          <w:rFonts w:ascii="Times New Roman" w:hAnsi="Times New Roman" w:cs="Times New Roman"/>
          <w:b/>
          <w:sz w:val="28"/>
          <w:szCs w:val="28"/>
        </w:rPr>
        <w:t xml:space="preserve"> </w:t>
      </w:r>
    </w:p>
    <w:p w:rsidR="005873C0" w:rsidRPr="002A1DB1" w:rsidRDefault="005873C0" w:rsidP="00FE4871">
      <w:pPr>
        <w:spacing w:after="0" w:line="240" w:lineRule="auto"/>
        <w:ind w:firstLine="709"/>
        <w:jc w:val="both"/>
        <w:rPr>
          <w:rFonts w:ascii="Times New Roman" w:hAnsi="Times New Roman" w:cs="Times New Roman"/>
          <w:sz w:val="28"/>
          <w:szCs w:val="28"/>
        </w:rPr>
      </w:pPr>
      <w:r w:rsidRPr="002A1DB1">
        <w:rPr>
          <w:rFonts w:ascii="Times New Roman" w:hAnsi="Times New Roman" w:cs="Times New Roman"/>
          <w:sz w:val="28"/>
          <w:szCs w:val="28"/>
        </w:rPr>
        <w:t>Оценка деятельности Счетного комитета проведена ИНТОСАИ по шести доменам с 25 показателями. К основным недостаткам деятельности Счетного комитета следует отнести:</w:t>
      </w:r>
    </w:p>
    <w:p w:rsidR="005873C0" w:rsidRPr="002A1DB1" w:rsidRDefault="00BF6C46" w:rsidP="00BF6C46">
      <w:pPr>
        <w:pStyle w:val="ab"/>
        <w:widowControl/>
        <w:numPr>
          <w:ilvl w:val="0"/>
          <w:numId w:val="20"/>
        </w:numPr>
        <w:tabs>
          <w:tab w:val="left" w:pos="993"/>
        </w:tabs>
        <w:autoSpaceDE/>
        <w:autoSpaceDN/>
        <w:ind w:left="0" w:firstLine="709"/>
        <w:contextualSpacing/>
        <w:rPr>
          <w:rFonts w:ascii="Times New Roman" w:hAnsi="Times New Roman" w:cs="Times New Roman"/>
          <w:sz w:val="28"/>
          <w:szCs w:val="28"/>
        </w:rPr>
      </w:pPr>
      <w:r w:rsidRPr="002A1DB1">
        <w:rPr>
          <w:rFonts w:ascii="Times New Roman" w:hAnsi="Times New Roman" w:cs="Times New Roman"/>
          <w:sz w:val="28"/>
          <w:szCs w:val="28"/>
        </w:rPr>
        <w:t>о</w:t>
      </w:r>
      <w:r w:rsidR="005873C0" w:rsidRPr="002A1DB1">
        <w:rPr>
          <w:rFonts w:ascii="Times New Roman" w:hAnsi="Times New Roman" w:cs="Times New Roman"/>
          <w:sz w:val="28"/>
          <w:szCs w:val="28"/>
        </w:rPr>
        <w:t>тсутствие институциональной независимости, основы которой должны быть регламентированы в Конституции РК;</w:t>
      </w:r>
    </w:p>
    <w:p w:rsidR="005873C0" w:rsidRPr="002A1DB1" w:rsidRDefault="00BF6C46" w:rsidP="00BF6C46">
      <w:pPr>
        <w:pStyle w:val="ab"/>
        <w:widowControl/>
        <w:numPr>
          <w:ilvl w:val="0"/>
          <w:numId w:val="20"/>
        </w:numPr>
        <w:tabs>
          <w:tab w:val="left" w:pos="993"/>
        </w:tabs>
        <w:autoSpaceDE/>
        <w:autoSpaceDN/>
        <w:ind w:left="0" w:firstLine="709"/>
        <w:contextualSpacing/>
        <w:rPr>
          <w:rFonts w:ascii="Times New Roman" w:hAnsi="Times New Roman" w:cs="Times New Roman"/>
          <w:sz w:val="28"/>
          <w:szCs w:val="28"/>
        </w:rPr>
      </w:pPr>
      <w:r w:rsidRPr="002A1DB1">
        <w:rPr>
          <w:rFonts w:ascii="Times New Roman" w:hAnsi="Times New Roman" w:cs="Times New Roman"/>
          <w:sz w:val="28"/>
          <w:szCs w:val="28"/>
        </w:rPr>
        <w:t>о</w:t>
      </w:r>
      <w:r w:rsidR="005873C0" w:rsidRPr="002A1DB1">
        <w:rPr>
          <w:rFonts w:ascii="Times New Roman" w:hAnsi="Times New Roman" w:cs="Times New Roman"/>
          <w:sz w:val="28"/>
          <w:szCs w:val="28"/>
        </w:rPr>
        <w:t xml:space="preserve">тсутствие стратегического планирования с определением ключевых направлений развития; </w:t>
      </w:r>
    </w:p>
    <w:p w:rsidR="005873C0" w:rsidRPr="002A1DB1" w:rsidRDefault="00BF6C46" w:rsidP="00BF6C46">
      <w:pPr>
        <w:pStyle w:val="ab"/>
        <w:widowControl/>
        <w:numPr>
          <w:ilvl w:val="0"/>
          <w:numId w:val="20"/>
        </w:numPr>
        <w:tabs>
          <w:tab w:val="left" w:pos="993"/>
        </w:tabs>
        <w:autoSpaceDE/>
        <w:autoSpaceDN/>
        <w:ind w:left="0" w:firstLine="709"/>
        <w:contextualSpacing/>
        <w:rPr>
          <w:rFonts w:ascii="Times New Roman" w:hAnsi="Times New Roman" w:cs="Times New Roman"/>
          <w:sz w:val="28"/>
          <w:szCs w:val="28"/>
        </w:rPr>
      </w:pPr>
      <w:r w:rsidRPr="002A1DB1">
        <w:rPr>
          <w:rFonts w:ascii="Times New Roman" w:hAnsi="Times New Roman" w:cs="Times New Roman"/>
          <w:sz w:val="28"/>
          <w:szCs w:val="28"/>
        </w:rPr>
        <w:t>р</w:t>
      </w:r>
      <w:r w:rsidR="005873C0" w:rsidRPr="002A1DB1">
        <w:rPr>
          <w:rFonts w:ascii="Times New Roman" w:hAnsi="Times New Roman" w:cs="Times New Roman"/>
          <w:sz w:val="28"/>
          <w:szCs w:val="28"/>
        </w:rPr>
        <w:t>азобщенность и громоздкость документов, принимаемых по итогам аудита, что усложняет их восприятие;</w:t>
      </w:r>
    </w:p>
    <w:p w:rsidR="005873C0" w:rsidRPr="002A1DB1" w:rsidRDefault="00BF6C46" w:rsidP="00BF6C46">
      <w:pPr>
        <w:pStyle w:val="ab"/>
        <w:widowControl/>
        <w:numPr>
          <w:ilvl w:val="0"/>
          <w:numId w:val="20"/>
        </w:numPr>
        <w:tabs>
          <w:tab w:val="left" w:pos="993"/>
        </w:tabs>
        <w:autoSpaceDE/>
        <w:autoSpaceDN/>
        <w:ind w:left="0" w:firstLine="709"/>
        <w:contextualSpacing/>
        <w:rPr>
          <w:rFonts w:ascii="Times New Roman" w:hAnsi="Times New Roman" w:cs="Times New Roman"/>
          <w:sz w:val="28"/>
          <w:szCs w:val="28"/>
        </w:rPr>
      </w:pPr>
      <w:r w:rsidRPr="002A1DB1">
        <w:rPr>
          <w:rFonts w:ascii="Times New Roman" w:hAnsi="Times New Roman" w:cs="Times New Roman"/>
          <w:sz w:val="28"/>
          <w:szCs w:val="28"/>
        </w:rPr>
        <w:t>о</w:t>
      </w:r>
      <w:r w:rsidR="005873C0" w:rsidRPr="002A1DB1">
        <w:rPr>
          <w:rFonts w:ascii="Times New Roman" w:hAnsi="Times New Roman" w:cs="Times New Roman"/>
          <w:sz w:val="28"/>
          <w:szCs w:val="28"/>
        </w:rPr>
        <w:t>граниченная независимость в принятии решений по управлению финансовыми и физическими ресурсами;</w:t>
      </w:r>
    </w:p>
    <w:p w:rsidR="005873C0" w:rsidRPr="002A1DB1" w:rsidRDefault="00BF6C46" w:rsidP="00BF6C46">
      <w:pPr>
        <w:pStyle w:val="ab"/>
        <w:widowControl/>
        <w:numPr>
          <w:ilvl w:val="0"/>
          <w:numId w:val="20"/>
        </w:numPr>
        <w:tabs>
          <w:tab w:val="left" w:pos="993"/>
        </w:tabs>
        <w:autoSpaceDE/>
        <w:autoSpaceDN/>
        <w:ind w:left="0" w:firstLine="709"/>
        <w:contextualSpacing/>
        <w:rPr>
          <w:rFonts w:ascii="Times New Roman" w:hAnsi="Times New Roman" w:cs="Times New Roman"/>
          <w:sz w:val="28"/>
          <w:szCs w:val="28"/>
        </w:rPr>
      </w:pPr>
      <w:r w:rsidRPr="002A1DB1">
        <w:rPr>
          <w:rFonts w:ascii="Times New Roman" w:hAnsi="Times New Roman" w:cs="Times New Roman"/>
          <w:sz w:val="28"/>
          <w:szCs w:val="28"/>
        </w:rPr>
        <w:t>о</w:t>
      </w:r>
      <w:r w:rsidR="005873C0" w:rsidRPr="002A1DB1">
        <w:rPr>
          <w:rFonts w:ascii="Times New Roman" w:hAnsi="Times New Roman" w:cs="Times New Roman"/>
          <w:sz w:val="28"/>
          <w:szCs w:val="28"/>
        </w:rPr>
        <w:t>тсутствие стратегии управления кадровым потенциалом соответствующей лучшим практикам;</w:t>
      </w:r>
    </w:p>
    <w:p w:rsidR="005873C0" w:rsidRPr="002A1DB1" w:rsidRDefault="00BF6C46" w:rsidP="00BF6C46">
      <w:pPr>
        <w:pStyle w:val="ab"/>
        <w:widowControl/>
        <w:numPr>
          <w:ilvl w:val="0"/>
          <w:numId w:val="20"/>
        </w:numPr>
        <w:tabs>
          <w:tab w:val="left" w:pos="993"/>
        </w:tabs>
        <w:autoSpaceDE/>
        <w:autoSpaceDN/>
        <w:ind w:left="0" w:firstLine="709"/>
        <w:contextualSpacing/>
        <w:rPr>
          <w:rFonts w:ascii="Times New Roman" w:hAnsi="Times New Roman" w:cs="Times New Roman"/>
          <w:sz w:val="28"/>
          <w:szCs w:val="28"/>
        </w:rPr>
      </w:pPr>
      <w:r w:rsidRPr="002A1DB1">
        <w:rPr>
          <w:rFonts w:ascii="Times New Roman" w:hAnsi="Times New Roman" w:cs="Times New Roman"/>
          <w:sz w:val="28"/>
          <w:szCs w:val="28"/>
        </w:rPr>
        <w:t>о</w:t>
      </w:r>
      <w:r w:rsidR="005873C0" w:rsidRPr="002A1DB1">
        <w:rPr>
          <w:rFonts w:ascii="Times New Roman" w:hAnsi="Times New Roman" w:cs="Times New Roman"/>
          <w:sz w:val="28"/>
          <w:szCs w:val="28"/>
        </w:rPr>
        <w:t>тсутствие коммуникационной стратегии (плана) с четко очерченными перспективами и стремлениями к развитию.</w:t>
      </w:r>
    </w:p>
    <w:p w:rsidR="005873C0" w:rsidRPr="002A1DB1" w:rsidRDefault="005873C0" w:rsidP="00FE4871">
      <w:pPr>
        <w:tabs>
          <w:tab w:val="left" w:pos="709"/>
        </w:tabs>
        <w:spacing w:after="0" w:line="240" w:lineRule="auto"/>
        <w:ind w:firstLine="709"/>
        <w:jc w:val="both"/>
        <w:rPr>
          <w:rFonts w:ascii="Times New Roman" w:hAnsi="Times New Roman" w:cs="Times New Roman"/>
          <w:sz w:val="28"/>
          <w:szCs w:val="28"/>
        </w:rPr>
      </w:pPr>
      <w:r w:rsidRPr="002A1DB1">
        <w:rPr>
          <w:rFonts w:ascii="Times New Roman" w:hAnsi="Times New Roman" w:cs="Times New Roman"/>
          <w:sz w:val="28"/>
          <w:szCs w:val="28"/>
        </w:rPr>
        <w:t xml:space="preserve">Таким образом, проведенная нами детальная оценка деятельности органов внешнего государственного аудита показала, что, несмотря на  многие положительные результаты, на сегодняшний день в Казахстане все еще не достаточно функционирует система внешнего государственного аудита. </w:t>
      </w:r>
    </w:p>
    <w:p w:rsidR="005873C0" w:rsidRPr="002A1DB1" w:rsidRDefault="005873C0" w:rsidP="00FE4871">
      <w:pPr>
        <w:tabs>
          <w:tab w:val="left" w:pos="709"/>
        </w:tabs>
        <w:spacing w:after="0" w:line="240" w:lineRule="auto"/>
        <w:ind w:firstLine="709"/>
        <w:jc w:val="both"/>
        <w:rPr>
          <w:rFonts w:ascii="Times New Roman" w:hAnsi="Times New Roman" w:cs="Times New Roman"/>
          <w:sz w:val="28"/>
          <w:szCs w:val="28"/>
        </w:rPr>
      </w:pPr>
      <w:r w:rsidRPr="002A1DB1">
        <w:rPr>
          <w:rFonts w:ascii="Times New Roman" w:hAnsi="Times New Roman" w:cs="Times New Roman"/>
          <w:sz w:val="28"/>
          <w:szCs w:val="28"/>
        </w:rPr>
        <w:t>7. Как показывает практика, SAI</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описали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множество</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способов,</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с</w:t>
      </w:r>
      <w:r w:rsidRPr="002A1DB1">
        <w:rPr>
          <w:rFonts w:ascii="Times New Roman" w:hAnsi="Times New Roman" w:cs="Times New Roman"/>
          <w:spacing w:val="47"/>
          <w:sz w:val="28"/>
          <w:szCs w:val="28"/>
        </w:rPr>
        <w:t xml:space="preserve"> </w:t>
      </w:r>
      <w:r w:rsidRPr="002A1DB1">
        <w:rPr>
          <w:rFonts w:ascii="Times New Roman" w:hAnsi="Times New Roman" w:cs="Times New Roman"/>
          <w:sz w:val="28"/>
          <w:szCs w:val="28"/>
        </w:rPr>
        <w:t>помощью</w:t>
      </w:r>
      <w:r w:rsidRPr="002A1DB1">
        <w:rPr>
          <w:rFonts w:ascii="Times New Roman" w:hAnsi="Times New Roman" w:cs="Times New Roman"/>
          <w:spacing w:val="47"/>
          <w:sz w:val="28"/>
          <w:szCs w:val="28"/>
        </w:rPr>
        <w:t xml:space="preserve"> </w:t>
      </w:r>
      <w:r w:rsidRPr="002A1DB1">
        <w:rPr>
          <w:rFonts w:ascii="Times New Roman" w:hAnsi="Times New Roman" w:cs="Times New Roman"/>
          <w:sz w:val="28"/>
          <w:szCs w:val="28"/>
        </w:rPr>
        <w:t>которых</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они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обеспечивали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чрезвычайно</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важный</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контроль</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мер</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реагирования</w:t>
      </w:r>
      <w:r w:rsidRPr="002A1DB1">
        <w:rPr>
          <w:rFonts w:ascii="Times New Roman" w:hAnsi="Times New Roman" w:cs="Times New Roman"/>
          <w:spacing w:val="-7"/>
          <w:sz w:val="28"/>
          <w:szCs w:val="28"/>
        </w:rPr>
        <w:t xml:space="preserve"> </w:t>
      </w:r>
      <w:r w:rsidRPr="002A1DB1">
        <w:rPr>
          <w:rFonts w:ascii="Times New Roman" w:hAnsi="Times New Roman" w:cs="Times New Roman"/>
          <w:sz w:val="28"/>
          <w:szCs w:val="28"/>
        </w:rPr>
        <w:t>на</w:t>
      </w:r>
      <w:r w:rsidRPr="002A1DB1">
        <w:rPr>
          <w:rFonts w:ascii="Times New Roman" w:hAnsi="Times New Roman" w:cs="Times New Roman"/>
          <w:spacing w:val="-6"/>
          <w:sz w:val="28"/>
          <w:szCs w:val="28"/>
        </w:rPr>
        <w:t xml:space="preserve"> </w:t>
      </w:r>
      <w:r w:rsidRPr="002A1DB1">
        <w:rPr>
          <w:rFonts w:ascii="Times New Roman" w:hAnsi="Times New Roman" w:cs="Times New Roman"/>
          <w:sz w:val="28"/>
          <w:szCs w:val="28"/>
        </w:rPr>
        <w:t>COVID-19,</w:t>
      </w:r>
      <w:r w:rsidRPr="002A1DB1">
        <w:rPr>
          <w:rFonts w:ascii="Times New Roman" w:hAnsi="Times New Roman" w:cs="Times New Roman"/>
          <w:spacing w:val="-6"/>
          <w:sz w:val="28"/>
          <w:szCs w:val="28"/>
        </w:rPr>
        <w:t xml:space="preserve"> </w:t>
      </w:r>
      <w:r w:rsidRPr="002A1DB1">
        <w:rPr>
          <w:rFonts w:ascii="Times New Roman" w:hAnsi="Times New Roman" w:cs="Times New Roman"/>
          <w:sz w:val="28"/>
          <w:szCs w:val="28"/>
        </w:rPr>
        <w:t>даже</w:t>
      </w:r>
      <w:r w:rsidRPr="002A1DB1">
        <w:rPr>
          <w:rFonts w:ascii="Times New Roman" w:hAnsi="Times New Roman" w:cs="Times New Roman"/>
          <w:spacing w:val="-6"/>
          <w:sz w:val="28"/>
          <w:szCs w:val="28"/>
        </w:rPr>
        <w:t xml:space="preserve"> </w:t>
      </w:r>
      <w:r w:rsidRPr="002A1DB1">
        <w:rPr>
          <w:rFonts w:ascii="Times New Roman" w:hAnsi="Times New Roman" w:cs="Times New Roman"/>
          <w:sz w:val="28"/>
          <w:szCs w:val="28"/>
        </w:rPr>
        <w:t>в</w:t>
      </w:r>
      <w:r w:rsidRPr="002A1DB1">
        <w:rPr>
          <w:rFonts w:ascii="Times New Roman" w:hAnsi="Times New Roman" w:cs="Times New Roman"/>
          <w:spacing w:val="-6"/>
          <w:sz w:val="28"/>
          <w:szCs w:val="28"/>
        </w:rPr>
        <w:t xml:space="preserve"> </w:t>
      </w:r>
      <w:r w:rsidRPr="002A1DB1">
        <w:rPr>
          <w:rFonts w:ascii="Times New Roman" w:hAnsi="Times New Roman" w:cs="Times New Roman"/>
          <w:sz w:val="28"/>
          <w:szCs w:val="28"/>
        </w:rPr>
        <w:t>очень</w:t>
      </w:r>
      <w:r w:rsidRPr="002A1DB1">
        <w:rPr>
          <w:rFonts w:ascii="Times New Roman" w:hAnsi="Times New Roman" w:cs="Times New Roman"/>
          <w:spacing w:val="-7"/>
          <w:sz w:val="28"/>
          <w:szCs w:val="28"/>
        </w:rPr>
        <w:t xml:space="preserve"> </w:t>
      </w:r>
      <w:r w:rsidRPr="002A1DB1">
        <w:rPr>
          <w:rFonts w:ascii="Times New Roman" w:hAnsi="Times New Roman" w:cs="Times New Roman"/>
          <w:sz w:val="28"/>
          <w:szCs w:val="28"/>
        </w:rPr>
        <w:t>сложных</w:t>
      </w:r>
      <w:r w:rsidRPr="002A1DB1">
        <w:rPr>
          <w:rFonts w:ascii="Times New Roman" w:hAnsi="Times New Roman" w:cs="Times New Roman"/>
          <w:spacing w:val="-6"/>
          <w:sz w:val="28"/>
          <w:szCs w:val="28"/>
        </w:rPr>
        <w:t xml:space="preserve"> </w:t>
      </w:r>
      <w:r w:rsidRPr="002A1DB1">
        <w:rPr>
          <w:rFonts w:ascii="Times New Roman" w:hAnsi="Times New Roman" w:cs="Times New Roman"/>
          <w:sz w:val="28"/>
          <w:szCs w:val="28"/>
        </w:rPr>
        <w:t>условиях.</w:t>
      </w:r>
      <w:r w:rsidRPr="002A1DB1">
        <w:rPr>
          <w:rFonts w:ascii="Times New Roman" w:hAnsi="Times New Roman" w:cs="Times New Roman"/>
          <w:spacing w:val="-45"/>
          <w:sz w:val="28"/>
          <w:szCs w:val="28"/>
        </w:rPr>
        <w:t xml:space="preserve"> </w:t>
      </w:r>
      <w:r w:rsidRPr="002A1DB1">
        <w:rPr>
          <w:rFonts w:ascii="Times New Roman" w:hAnsi="Times New Roman" w:cs="Times New Roman"/>
          <w:sz w:val="28"/>
          <w:szCs w:val="28"/>
        </w:rPr>
        <w:t>SAI</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предприняли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основные</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шаги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для</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адаптации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к</w:t>
      </w:r>
      <w:r w:rsidRPr="002A1DB1">
        <w:rPr>
          <w:rFonts w:ascii="Times New Roman" w:hAnsi="Times New Roman" w:cs="Times New Roman"/>
          <w:spacing w:val="1"/>
          <w:sz w:val="28"/>
          <w:szCs w:val="28"/>
        </w:rPr>
        <w:t xml:space="preserve"> </w:t>
      </w:r>
      <w:r w:rsidRPr="002A1DB1">
        <w:rPr>
          <w:rFonts w:ascii="Times New Roman" w:hAnsi="Times New Roman" w:cs="Times New Roman"/>
          <w:spacing w:val="-3"/>
          <w:sz w:val="28"/>
          <w:szCs w:val="28"/>
        </w:rPr>
        <w:t>меняющимся</w:t>
      </w:r>
      <w:r w:rsidRPr="002A1DB1">
        <w:rPr>
          <w:rFonts w:ascii="Times New Roman" w:hAnsi="Times New Roman" w:cs="Times New Roman"/>
          <w:spacing w:val="-32"/>
          <w:sz w:val="28"/>
          <w:szCs w:val="28"/>
        </w:rPr>
        <w:t xml:space="preserve"> </w:t>
      </w:r>
      <w:r w:rsidRPr="002A1DB1">
        <w:rPr>
          <w:rFonts w:ascii="Times New Roman" w:hAnsi="Times New Roman" w:cs="Times New Roman"/>
          <w:spacing w:val="-3"/>
          <w:sz w:val="28"/>
          <w:szCs w:val="28"/>
        </w:rPr>
        <w:t>условиям,</w:t>
      </w:r>
      <w:r w:rsidRPr="002A1DB1">
        <w:rPr>
          <w:rFonts w:ascii="Times New Roman" w:hAnsi="Times New Roman" w:cs="Times New Roman"/>
          <w:spacing w:val="-31"/>
          <w:sz w:val="28"/>
          <w:szCs w:val="28"/>
        </w:rPr>
        <w:t xml:space="preserve"> </w:t>
      </w:r>
      <w:r w:rsidRPr="002A1DB1">
        <w:rPr>
          <w:rFonts w:ascii="Times New Roman" w:hAnsi="Times New Roman" w:cs="Times New Roman"/>
          <w:spacing w:val="-3"/>
          <w:sz w:val="28"/>
          <w:szCs w:val="28"/>
        </w:rPr>
        <w:t>такие</w:t>
      </w:r>
      <w:r w:rsidRPr="002A1DB1">
        <w:rPr>
          <w:rFonts w:ascii="Times New Roman" w:hAnsi="Times New Roman" w:cs="Times New Roman"/>
          <w:spacing w:val="-32"/>
          <w:sz w:val="28"/>
          <w:szCs w:val="28"/>
        </w:rPr>
        <w:t xml:space="preserve"> </w:t>
      </w:r>
      <w:r w:rsidRPr="002A1DB1">
        <w:rPr>
          <w:rFonts w:ascii="Times New Roman" w:hAnsi="Times New Roman" w:cs="Times New Roman"/>
          <w:spacing w:val="-3"/>
          <w:sz w:val="28"/>
          <w:szCs w:val="28"/>
        </w:rPr>
        <w:t>как</w:t>
      </w:r>
      <w:r w:rsidRPr="002A1DB1">
        <w:rPr>
          <w:rFonts w:ascii="Times New Roman" w:hAnsi="Times New Roman" w:cs="Times New Roman"/>
          <w:spacing w:val="-31"/>
          <w:sz w:val="28"/>
          <w:szCs w:val="28"/>
        </w:rPr>
        <w:t xml:space="preserve"> </w:t>
      </w:r>
      <w:r w:rsidRPr="002A1DB1">
        <w:rPr>
          <w:rFonts w:ascii="Times New Roman" w:hAnsi="Times New Roman" w:cs="Times New Roman"/>
          <w:spacing w:val="-3"/>
          <w:sz w:val="28"/>
          <w:szCs w:val="28"/>
        </w:rPr>
        <w:t>проведение</w:t>
      </w:r>
      <w:r w:rsidRPr="002A1DB1">
        <w:rPr>
          <w:rFonts w:ascii="Times New Roman" w:hAnsi="Times New Roman" w:cs="Times New Roman"/>
          <w:spacing w:val="-31"/>
          <w:sz w:val="28"/>
          <w:szCs w:val="28"/>
        </w:rPr>
        <w:t xml:space="preserve"> </w:t>
      </w:r>
      <w:r w:rsidRPr="002A1DB1">
        <w:rPr>
          <w:rFonts w:ascii="Times New Roman" w:hAnsi="Times New Roman" w:cs="Times New Roman"/>
          <w:spacing w:val="-3"/>
          <w:sz w:val="28"/>
          <w:szCs w:val="28"/>
        </w:rPr>
        <w:t>аудита</w:t>
      </w:r>
      <w:r w:rsidRPr="002A1DB1">
        <w:rPr>
          <w:rFonts w:ascii="Times New Roman" w:hAnsi="Times New Roman" w:cs="Times New Roman"/>
          <w:spacing w:val="-32"/>
          <w:sz w:val="28"/>
          <w:szCs w:val="28"/>
        </w:rPr>
        <w:t xml:space="preserve"> </w:t>
      </w:r>
      <w:r w:rsidRPr="002A1DB1">
        <w:rPr>
          <w:rFonts w:ascii="Times New Roman" w:hAnsi="Times New Roman" w:cs="Times New Roman"/>
          <w:spacing w:val="-2"/>
          <w:sz w:val="28"/>
          <w:szCs w:val="28"/>
        </w:rPr>
        <w:t>в режиме</w:t>
      </w:r>
      <w:r w:rsidRPr="002A1DB1">
        <w:rPr>
          <w:rFonts w:ascii="Times New Roman" w:hAnsi="Times New Roman" w:cs="Times New Roman"/>
          <w:spacing w:val="-45"/>
          <w:sz w:val="28"/>
          <w:szCs w:val="28"/>
        </w:rPr>
        <w:t xml:space="preserve"> </w:t>
      </w:r>
      <w:r w:rsidRPr="002A1DB1">
        <w:rPr>
          <w:rFonts w:ascii="Times New Roman" w:hAnsi="Times New Roman" w:cs="Times New Roman"/>
          <w:spacing w:val="-3"/>
          <w:sz w:val="28"/>
          <w:szCs w:val="28"/>
        </w:rPr>
        <w:t>реального времени и дистанционно, изменение приоритетов</w:t>
      </w:r>
      <w:r w:rsidRPr="002A1DB1">
        <w:rPr>
          <w:rFonts w:ascii="Times New Roman" w:hAnsi="Times New Roman" w:cs="Times New Roman"/>
          <w:spacing w:val="-46"/>
          <w:sz w:val="28"/>
          <w:szCs w:val="28"/>
        </w:rPr>
        <w:t xml:space="preserve"> </w:t>
      </w:r>
      <w:r w:rsidRPr="002A1DB1">
        <w:rPr>
          <w:rFonts w:ascii="Times New Roman" w:hAnsi="Times New Roman" w:cs="Times New Roman"/>
          <w:spacing w:val="-3"/>
          <w:sz w:val="28"/>
          <w:szCs w:val="28"/>
        </w:rPr>
        <w:t xml:space="preserve">и операций, улучшение коммуникации </w:t>
      </w:r>
      <w:r w:rsidRPr="002A1DB1">
        <w:rPr>
          <w:rFonts w:ascii="Times New Roman" w:hAnsi="Times New Roman" w:cs="Times New Roman"/>
          <w:spacing w:val="-2"/>
          <w:sz w:val="28"/>
          <w:szCs w:val="28"/>
        </w:rPr>
        <w:t>с заинтересованными</w:t>
      </w:r>
      <w:r w:rsidRPr="002A1DB1">
        <w:rPr>
          <w:rFonts w:ascii="Times New Roman" w:hAnsi="Times New Roman" w:cs="Times New Roman"/>
          <w:spacing w:val="-45"/>
          <w:sz w:val="28"/>
          <w:szCs w:val="28"/>
        </w:rPr>
        <w:t xml:space="preserve"> </w:t>
      </w:r>
      <w:r w:rsidRPr="002A1DB1">
        <w:rPr>
          <w:rFonts w:ascii="Times New Roman" w:hAnsi="Times New Roman" w:cs="Times New Roman"/>
          <w:spacing w:val="-1"/>
          <w:sz w:val="28"/>
          <w:szCs w:val="28"/>
        </w:rPr>
        <w:t>сторонами,</w:t>
      </w:r>
      <w:r w:rsidRPr="002A1DB1">
        <w:rPr>
          <w:rFonts w:ascii="Times New Roman" w:hAnsi="Times New Roman" w:cs="Times New Roman"/>
          <w:spacing w:val="-11"/>
          <w:sz w:val="28"/>
          <w:szCs w:val="28"/>
        </w:rPr>
        <w:t xml:space="preserve"> </w:t>
      </w:r>
      <w:r w:rsidRPr="002A1DB1">
        <w:rPr>
          <w:rFonts w:ascii="Times New Roman" w:hAnsi="Times New Roman" w:cs="Times New Roman"/>
          <w:spacing w:val="-1"/>
          <w:sz w:val="28"/>
          <w:szCs w:val="28"/>
        </w:rPr>
        <w:t>а</w:t>
      </w:r>
      <w:r w:rsidRPr="002A1DB1">
        <w:rPr>
          <w:rFonts w:ascii="Times New Roman" w:hAnsi="Times New Roman" w:cs="Times New Roman"/>
          <w:spacing w:val="-10"/>
          <w:sz w:val="28"/>
          <w:szCs w:val="28"/>
        </w:rPr>
        <w:t xml:space="preserve"> </w:t>
      </w:r>
      <w:r w:rsidRPr="002A1DB1">
        <w:rPr>
          <w:rFonts w:ascii="Times New Roman" w:hAnsi="Times New Roman" w:cs="Times New Roman"/>
          <w:spacing w:val="-1"/>
          <w:sz w:val="28"/>
          <w:szCs w:val="28"/>
        </w:rPr>
        <w:t>также</w:t>
      </w:r>
      <w:r w:rsidRPr="002A1DB1">
        <w:rPr>
          <w:rFonts w:ascii="Times New Roman" w:hAnsi="Times New Roman" w:cs="Times New Roman"/>
          <w:spacing w:val="-11"/>
          <w:sz w:val="28"/>
          <w:szCs w:val="28"/>
        </w:rPr>
        <w:t xml:space="preserve"> </w:t>
      </w:r>
      <w:r w:rsidRPr="002A1DB1">
        <w:rPr>
          <w:rFonts w:ascii="Times New Roman" w:hAnsi="Times New Roman" w:cs="Times New Roman"/>
          <w:spacing w:val="-1"/>
          <w:sz w:val="28"/>
          <w:szCs w:val="28"/>
        </w:rPr>
        <w:t>обеспечение</w:t>
      </w:r>
      <w:r w:rsidRPr="002A1DB1">
        <w:rPr>
          <w:rFonts w:ascii="Times New Roman" w:hAnsi="Times New Roman" w:cs="Times New Roman"/>
          <w:spacing w:val="-10"/>
          <w:sz w:val="28"/>
          <w:szCs w:val="28"/>
        </w:rPr>
        <w:t xml:space="preserve"> </w:t>
      </w:r>
      <w:r w:rsidRPr="002A1DB1">
        <w:rPr>
          <w:rFonts w:ascii="Times New Roman" w:hAnsi="Times New Roman" w:cs="Times New Roman"/>
          <w:spacing w:val="-1"/>
          <w:sz w:val="28"/>
          <w:szCs w:val="28"/>
        </w:rPr>
        <w:t>безопасности</w:t>
      </w:r>
      <w:r w:rsidRPr="002A1DB1">
        <w:rPr>
          <w:rFonts w:ascii="Times New Roman" w:hAnsi="Times New Roman" w:cs="Times New Roman"/>
          <w:spacing w:val="-11"/>
          <w:sz w:val="28"/>
          <w:szCs w:val="28"/>
        </w:rPr>
        <w:t xml:space="preserve"> </w:t>
      </w:r>
      <w:r w:rsidRPr="002A1DB1">
        <w:rPr>
          <w:rFonts w:ascii="Times New Roman" w:hAnsi="Times New Roman" w:cs="Times New Roman"/>
          <w:spacing w:val="-1"/>
          <w:sz w:val="28"/>
          <w:szCs w:val="28"/>
        </w:rPr>
        <w:t>сотрудников.</w:t>
      </w:r>
      <w:r w:rsidRPr="002A1DB1">
        <w:rPr>
          <w:rFonts w:ascii="Times New Roman" w:hAnsi="Times New Roman" w:cs="Times New Roman"/>
          <w:spacing w:val="-45"/>
          <w:sz w:val="28"/>
          <w:szCs w:val="28"/>
        </w:rPr>
        <w:t xml:space="preserve"> </w:t>
      </w:r>
      <w:r w:rsidRPr="002A1DB1">
        <w:rPr>
          <w:rFonts w:ascii="Times New Roman" w:hAnsi="Times New Roman" w:cs="Times New Roman"/>
          <w:spacing w:val="-1"/>
          <w:sz w:val="28"/>
          <w:szCs w:val="28"/>
        </w:rPr>
        <w:t>Такая</w:t>
      </w:r>
      <w:r w:rsidRPr="002A1DB1">
        <w:rPr>
          <w:rFonts w:ascii="Times New Roman" w:hAnsi="Times New Roman" w:cs="Times New Roman"/>
          <w:spacing w:val="-10"/>
          <w:sz w:val="28"/>
          <w:szCs w:val="28"/>
        </w:rPr>
        <w:t xml:space="preserve"> </w:t>
      </w:r>
      <w:r w:rsidRPr="002A1DB1">
        <w:rPr>
          <w:rFonts w:ascii="Times New Roman" w:hAnsi="Times New Roman" w:cs="Times New Roman"/>
          <w:spacing w:val="-1"/>
          <w:sz w:val="28"/>
          <w:szCs w:val="28"/>
        </w:rPr>
        <w:t>оперативность</w:t>
      </w:r>
      <w:r w:rsidRPr="002A1DB1">
        <w:rPr>
          <w:rFonts w:ascii="Times New Roman" w:hAnsi="Times New Roman" w:cs="Times New Roman"/>
          <w:spacing w:val="-9"/>
          <w:sz w:val="28"/>
          <w:szCs w:val="28"/>
        </w:rPr>
        <w:t xml:space="preserve"> </w:t>
      </w:r>
      <w:r w:rsidRPr="002A1DB1">
        <w:rPr>
          <w:rFonts w:ascii="Times New Roman" w:hAnsi="Times New Roman" w:cs="Times New Roman"/>
          <w:spacing w:val="-1"/>
          <w:sz w:val="28"/>
          <w:szCs w:val="28"/>
        </w:rPr>
        <w:t>и</w:t>
      </w:r>
      <w:r w:rsidRPr="002A1DB1">
        <w:rPr>
          <w:rFonts w:ascii="Times New Roman" w:hAnsi="Times New Roman" w:cs="Times New Roman"/>
          <w:spacing w:val="-9"/>
          <w:sz w:val="28"/>
          <w:szCs w:val="28"/>
        </w:rPr>
        <w:t xml:space="preserve"> </w:t>
      </w:r>
      <w:r w:rsidRPr="002A1DB1">
        <w:rPr>
          <w:rFonts w:ascii="Times New Roman" w:hAnsi="Times New Roman" w:cs="Times New Roman"/>
          <w:spacing w:val="-1"/>
          <w:sz w:val="28"/>
          <w:szCs w:val="28"/>
        </w:rPr>
        <w:t>находчивость</w:t>
      </w:r>
      <w:r w:rsidRPr="002A1DB1">
        <w:rPr>
          <w:rFonts w:ascii="Times New Roman" w:hAnsi="Times New Roman" w:cs="Times New Roman"/>
          <w:spacing w:val="-9"/>
          <w:sz w:val="28"/>
          <w:szCs w:val="28"/>
        </w:rPr>
        <w:t xml:space="preserve"> </w:t>
      </w:r>
      <w:r w:rsidRPr="002A1DB1">
        <w:rPr>
          <w:rFonts w:ascii="Times New Roman" w:hAnsi="Times New Roman" w:cs="Times New Roman"/>
          <w:spacing w:val="-1"/>
          <w:sz w:val="28"/>
          <w:szCs w:val="28"/>
        </w:rPr>
        <w:t>позволили</w:t>
      </w:r>
      <w:r w:rsidRPr="002A1DB1">
        <w:rPr>
          <w:rFonts w:ascii="Times New Roman" w:hAnsi="Times New Roman" w:cs="Times New Roman"/>
          <w:spacing w:val="-10"/>
          <w:sz w:val="28"/>
          <w:szCs w:val="28"/>
        </w:rPr>
        <w:t xml:space="preserve"> </w:t>
      </w:r>
      <w:r w:rsidRPr="002A1DB1">
        <w:rPr>
          <w:rFonts w:ascii="Times New Roman" w:hAnsi="Times New Roman" w:cs="Times New Roman"/>
          <w:spacing w:val="-1"/>
          <w:sz w:val="28"/>
          <w:szCs w:val="28"/>
        </w:rPr>
        <w:t>SAI</w:t>
      </w:r>
      <w:r w:rsidRPr="002A1DB1">
        <w:rPr>
          <w:rFonts w:ascii="Times New Roman" w:hAnsi="Times New Roman" w:cs="Times New Roman"/>
          <w:spacing w:val="-9"/>
          <w:sz w:val="28"/>
          <w:szCs w:val="28"/>
        </w:rPr>
        <w:t xml:space="preserve"> </w:t>
      </w:r>
      <w:r w:rsidRPr="002A1DB1">
        <w:rPr>
          <w:rFonts w:ascii="Times New Roman" w:hAnsi="Times New Roman" w:cs="Times New Roman"/>
          <w:sz w:val="28"/>
          <w:szCs w:val="28"/>
        </w:rPr>
        <w:t>сыграть</w:t>
      </w:r>
      <w:r w:rsidRPr="002A1DB1">
        <w:rPr>
          <w:rFonts w:ascii="Times New Roman" w:hAnsi="Times New Roman" w:cs="Times New Roman"/>
          <w:spacing w:val="-45"/>
          <w:sz w:val="28"/>
          <w:szCs w:val="28"/>
        </w:rPr>
        <w:t xml:space="preserve"> </w:t>
      </w:r>
      <w:r w:rsidRPr="002A1DB1">
        <w:rPr>
          <w:rFonts w:ascii="Times New Roman" w:hAnsi="Times New Roman" w:cs="Times New Roman"/>
          <w:spacing w:val="-3"/>
          <w:sz w:val="28"/>
          <w:szCs w:val="28"/>
        </w:rPr>
        <w:t>ведущую</w:t>
      </w:r>
      <w:r w:rsidRPr="002A1DB1">
        <w:rPr>
          <w:rFonts w:ascii="Times New Roman" w:hAnsi="Times New Roman" w:cs="Times New Roman"/>
          <w:spacing w:val="-8"/>
          <w:sz w:val="28"/>
          <w:szCs w:val="28"/>
        </w:rPr>
        <w:t xml:space="preserve"> </w:t>
      </w:r>
      <w:r w:rsidRPr="002A1DB1">
        <w:rPr>
          <w:rFonts w:ascii="Times New Roman" w:hAnsi="Times New Roman" w:cs="Times New Roman"/>
          <w:spacing w:val="-3"/>
          <w:sz w:val="28"/>
          <w:szCs w:val="28"/>
        </w:rPr>
        <w:t>роль</w:t>
      </w:r>
      <w:r w:rsidRPr="002A1DB1">
        <w:rPr>
          <w:rFonts w:ascii="Times New Roman" w:hAnsi="Times New Roman" w:cs="Times New Roman"/>
          <w:spacing w:val="-8"/>
          <w:sz w:val="28"/>
          <w:szCs w:val="28"/>
        </w:rPr>
        <w:t xml:space="preserve"> </w:t>
      </w:r>
      <w:r w:rsidRPr="002A1DB1">
        <w:rPr>
          <w:rFonts w:ascii="Times New Roman" w:hAnsi="Times New Roman" w:cs="Times New Roman"/>
          <w:spacing w:val="-3"/>
          <w:sz w:val="28"/>
          <w:szCs w:val="28"/>
        </w:rPr>
        <w:t>в</w:t>
      </w:r>
      <w:r w:rsidRPr="002A1DB1">
        <w:rPr>
          <w:rFonts w:ascii="Times New Roman" w:hAnsi="Times New Roman" w:cs="Times New Roman"/>
          <w:spacing w:val="-7"/>
          <w:sz w:val="28"/>
          <w:szCs w:val="28"/>
        </w:rPr>
        <w:t xml:space="preserve"> </w:t>
      </w:r>
      <w:r w:rsidRPr="002A1DB1">
        <w:rPr>
          <w:rFonts w:ascii="Times New Roman" w:hAnsi="Times New Roman" w:cs="Times New Roman"/>
          <w:spacing w:val="-3"/>
          <w:sz w:val="28"/>
          <w:szCs w:val="28"/>
        </w:rPr>
        <w:t>обеспечении</w:t>
      </w:r>
      <w:r w:rsidRPr="002A1DB1">
        <w:rPr>
          <w:rFonts w:ascii="Times New Roman" w:hAnsi="Times New Roman" w:cs="Times New Roman"/>
          <w:spacing w:val="-8"/>
          <w:sz w:val="28"/>
          <w:szCs w:val="28"/>
        </w:rPr>
        <w:t xml:space="preserve"> </w:t>
      </w:r>
      <w:r w:rsidRPr="002A1DB1">
        <w:rPr>
          <w:rFonts w:ascii="Times New Roman" w:hAnsi="Times New Roman" w:cs="Times New Roman"/>
          <w:spacing w:val="-2"/>
          <w:sz w:val="28"/>
          <w:szCs w:val="28"/>
        </w:rPr>
        <w:t>подотчетности</w:t>
      </w:r>
      <w:r w:rsidRPr="002A1DB1">
        <w:rPr>
          <w:rFonts w:ascii="Times New Roman" w:hAnsi="Times New Roman" w:cs="Times New Roman"/>
          <w:spacing w:val="-8"/>
          <w:sz w:val="28"/>
          <w:szCs w:val="28"/>
        </w:rPr>
        <w:t xml:space="preserve"> </w:t>
      </w:r>
      <w:r w:rsidRPr="002A1DB1">
        <w:rPr>
          <w:rFonts w:ascii="Times New Roman" w:hAnsi="Times New Roman" w:cs="Times New Roman"/>
          <w:spacing w:val="-2"/>
          <w:sz w:val="28"/>
          <w:szCs w:val="28"/>
        </w:rPr>
        <w:t>и</w:t>
      </w:r>
      <w:r w:rsidRPr="002A1DB1">
        <w:rPr>
          <w:rFonts w:ascii="Times New Roman" w:hAnsi="Times New Roman" w:cs="Times New Roman"/>
          <w:spacing w:val="-8"/>
          <w:sz w:val="28"/>
          <w:szCs w:val="28"/>
        </w:rPr>
        <w:t xml:space="preserve"> </w:t>
      </w:r>
      <w:r w:rsidRPr="002A1DB1">
        <w:rPr>
          <w:rFonts w:ascii="Times New Roman" w:hAnsi="Times New Roman" w:cs="Times New Roman"/>
          <w:spacing w:val="-2"/>
          <w:sz w:val="28"/>
          <w:szCs w:val="28"/>
        </w:rPr>
        <w:t>прозрачности,</w:t>
      </w:r>
      <w:r w:rsidRPr="002A1DB1">
        <w:rPr>
          <w:rFonts w:ascii="Times New Roman" w:hAnsi="Times New Roman" w:cs="Times New Roman"/>
          <w:spacing w:val="-45"/>
          <w:sz w:val="28"/>
          <w:szCs w:val="28"/>
        </w:rPr>
        <w:t xml:space="preserve"> </w:t>
      </w:r>
      <w:r w:rsidRPr="002A1DB1">
        <w:rPr>
          <w:rFonts w:ascii="Times New Roman" w:hAnsi="Times New Roman" w:cs="Times New Roman"/>
          <w:sz w:val="28"/>
          <w:szCs w:val="28"/>
        </w:rPr>
        <w:t>борьбе</w:t>
      </w:r>
      <w:r w:rsidRPr="002A1DB1">
        <w:rPr>
          <w:rFonts w:ascii="Times New Roman" w:hAnsi="Times New Roman" w:cs="Times New Roman"/>
          <w:spacing w:val="-4"/>
          <w:sz w:val="28"/>
          <w:szCs w:val="28"/>
        </w:rPr>
        <w:t xml:space="preserve"> </w:t>
      </w:r>
      <w:r w:rsidRPr="002A1DB1">
        <w:rPr>
          <w:rFonts w:ascii="Times New Roman" w:hAnsi="Times New Roman" w:cs="Times New Roman"/>
          <w:sz w:val="28"/>
          <w:szCs w:val="28"/>
        </w:rPr>
        <w:t>с</w:t>
      </w:r>
      <w:r w:rsidRPr="002A1DB1">
        <w:rPr>
          <w:rFonts w:ascii="Times New Roman" w:hAnsi="Times New Roman" w:cs="Times New Roman"/>
          <w:spacing w:val="-4"/>
          <w:sz w:val="28"/>
          <w:szCs w:val="28"/>
        </w:rPr>
        <w:t xml:space="preserve"> </w:t>
      </w:r>
      <w:r w:rsidRPr="002A1DB1">
        <w:rPr>
          <w:rFonts w:ascii="Times New Roman" w:hAnsi="Times New Roman" w:cs="Times New Roman"/>
          <w:sz w:val="28"/>
          <w:szCs w:val="28"/>
        </w:rPr>
        <w:t>коррупцией</w:t>
      </w:r>
      <w:r w:rsidRPr="002A1DB1">
        <w:rPr>
          <w:rFonts w:ascii="Times New Roman" w:hAnsi="Times New Roman" w:cs="Times New Roman"/>
          <w:spacing w:val="-4"/>
          <w:sz w:val="28"/>
          <w:szCs w:val="28"/>
        </w:rPr>
        <w:t xml:space="preserve"> </w:t>
      </w:r>
      <w:r w:rsidRPr="002A1DB1">
        <w:rPr>
          <w:rFonts w:ascii="Times New Roman" w:hAnsi="Times New Roman" w:cs="Times New Roman"/>
          <w:sz w:val="28"/>
          <w:szCs w:val="28"/>
        </w:rPr>
        <w:t>и</w:t>
      </w:r>
      <w:r w:rsidRPr="002A1DB1">
        <w:rPr>
          <w:rFonts w:ascii="Times New Roman" w:hAnsi="Times New Roman" w:cs="Times New Roman"/>
          <w:spacing w:val="-4"/>
          <w:sz w:val="28"/>
          <w:szCs w:val="28"/>
        </w:rPr>
        <w:t xml:space="preserve"> </w:t>
      </w:r>
      <w:r w:rsidRPr="002A1DB1">
        <w:rPr>
          <w:rFonts w:ascii="Times New Roman" w:hAnsi="Times New Roman" w:cs="Times New Roman"/>
          <w:sz w:val="28"/>
          <w:szCs w:val="28"/>
        </w:rPr>
        <w:t>помощи</w:t>
      </w:r>
      <w:r w:rsidRPr="002A1DB1">
        <w:rPr>
          <w:rFonts w:ascii="Times New Roman" w:hAnsi="Times New Roman" w:cs="Times New Roman"/>
          <w:spacing w:val="-4"/>
          <w:sz w:val="28"/>
          <w:szCs w:val="28"/>
        </w:rPr>
        <w:t xml:space="preserve"> </w:t>
      </w:r>
      <w:r w:rsidRPr="002A1DB1">
        <w:rPr>
          <w:rFonts w:ascii="Times New Roman" w:hAnsi="Times New Roman" w:cs="Times New Roman"/>
          <w:sz w:val="28"/>
          <w:szCs w:val="28"/>
        </w:rPr>
        <w:t>правительствам</w:t>
      </w:r>
      <w:r w:rsidRPr="002A1DB1">
        <w:rPr>
          <w:rFonts w:ascii="Times New Roman" w:hAnsi="Times New Roman" w:cs="Times New Roman"/>
          <w:spacing w:val="-4"/>
          <w:sz w:val="28"/>
          <w:szCs w:val="28"/>
        </w:rPr>
        <w:t xml:space="preserve"> </w:t>
      </w:r>
      <w:r w:rsidRPr="002A1DB1">
        <w:rPr>
          <w:rFonts w:ascii="Times New Roman" w:hAnsi="Times New Roman" w:cs="Times New Roman"/>
          <w:sz w:val="28"/>
          <w:szCs w:val="28"/>
        </w:rPr>
        <w:t>в</w:t>
      </w:r>
      <w:r w:rsidRPr="002A1DB1">
        <w:rPr>
          <w:rFonts w:ascii="Times New Roman" w:hAnsi="Times New Roman" w:cs="Times New Roman"/>
          <w:spacing w:val="-4"/>
          <w:sz w:val="28"/>
          <w:szCs w:val="28"/>
        </w:rPr>
        <w:t xml:space="preserve"> </w:t>
      </w:r>
      <w:r w:rsidRPr="002A1DB1">
        <w:rPr>
          <w:rFonts w:ascii="Times New Roman" w:hAnsi="Times New Roman" w:cs="Times New Roman"/>
          <w:sz w:val="28"/>
          <w:szCs w:val="28"/>
        </w:rPr>
        <w:t>принятии</w:t>
      </w:r>
      <w:r w:rsidRPr="002A1DB1">
        <w:rPr>
          <w:rFonts w:ascii="Times New Roman" w:hAnsi="Times New Roman" w:cs="Times New Roman"/>
          <w:spacing w:val="-45"/>
          <w:sz w:val="28"/>
          <w:szCs w:val="28"/>
        </w:rPr>
        <w:t xml:space="preserve"> </w:t>
      </w:r>
      <w:r w:rsidRPr="002A1DB1">
        <w:rPr>
          <w:rFonts w:ascii="Times New Roman" w:hAnsi="Times New Roman" w:cs="Times New Roman"/>
          <w:sz w:val="28"/>
          <w:szCs w:val="28"/>
        </w:rPr>
        <w:t>правильных</w:t>
      </w:r>
      <w:r w:rsidRPr="002A1DB1">
        <w:rPr>
          <w:rFonts w:ascii="Times New Roman" w:hAnsi="Times New Roman" w:cs="Times New Roman"/>
          <w:spacing w:val="-8"/>
          <w:sz w:val="28"/>
          <w:szCs w:val="28"/>
        </w:rPr>
        <w:t xml:space="preserve"> </w:t>
      </w:r>
      <w:r w:rsidRPr="002A1DB1">
        <w:rPr>
          <w:rFonts w:ascii="Times New Roman" w:hAnsi="Times New Roman" w:cs="Times New Roman"/>
          <w:sz w:val="28"/>
          <w:szCs w:val="28"/>
        </w:rPr>
        <w:t>решений</w:t>
      </w:r>
      <w:r w:rsidRPr="002A1DB1">
        <w:rPr>
          <w:rFonts w:ascii="Times New Roman" w:hAnsi="Times New Roman" w:cs="Times New Roman"/>
          <w:spacing w:val="-8"/>
          <w:sz w:val="28"/>
          <w:szCs w:val="28"/>
        </w:rPr>
        <w:t xml:space="preserve"> </w:t>
      </w:r>
      <w:r w:rsidRPr="002A1DB1">
        <w:rPr>
          <w:rFonts w:ascii="Times New Roman" w:hAnsi="Times New Roman" w:cs="Times New Roman"/>
          <w:sz w:val="28"/>
          <w:szCs w:val="28"/>
        </w:rPr>
        <w:t>в</w:t>
      </w:r>
      <w:r w:rsidRPr="002A1DB1">
        <w:rPr>
          <w:rFonts w:ascii="Times New Roman" w:hAnsi="Times New Roman" w:cs="Times New Roman"/>
          <w:spacing w:val="-7"/>
          <w:sz w:val="28"/>
          <w:szCs w:val="28"/>
        </w:rPr>
        <w:t xml:space="preserve"> </w:t>
      </w:r>
      <w:r w:rsidRPr="002A1DB1">
        <w:rPr>
          <w:rFonts w:ascii="Times New Roman" w:hAnsi="Times New Roman" w:cs="Times New Roman"/>
          <w:sz w:val="28"/>
          <w:szCs w:val="28"/>
        </w:rPr>
        <w:t>условиях</w:t>
      </w:r>
      <w:r w:rsidRPr="002A1DB1">
        <w:rPr>
          <w:rFonts w:ascii="Times New Roman" w:hAnsi="Times New Roman" w:cs="Times New Roman"/>
          <w:spacing w:val="-8"/>
          <w:sz w:val="28"/>
          <w:szCs w:val="28"/>
        </w:rPr>
        <w:t xml:space="preserve"> </w:t>
      </w:r>
      <w:r w:rsidRPr="002A1DB1">
        <w:rPr>
          <w:rFonts w:ascii="Times New Roman" w:hAnsi="Times New Roman" w:cs="Times New Roman"/>
          <w:sz w:val="28"/>
          <w:szCs w:val="28"/>
        </w:rPr>
        <w:t>кризиса.</w:t>
      </w:r>
    </w:p>
    <w:p w:rsidR="005873C0" w:rsidRPr="002A1DB1" w:rsidRDefault="005873C0" w:rsidP="00FE4871">
      <w:pPr>
        <w:tabs>
          <w:tab w:val="left" w:pos="709"/>
        </w:tabs>
        <w:spacing w:after="0" w:line="240" w:lineRule="auto"/>
        <w:ind w:firstLine="709"/>
        <w:jc w:val="both"/>
        <w:rPr>
          <w:rFonts w:ascii="Times New Roman" w:hAnsi="Times New Roman" w:cs="Times New Roman"/>
          <w:sz w:val="28"/>
          <w:szCs w:val="28"/>
        </w:rPr>
      </w:pPr>
      <w:r w:rsidRPr="002A1DB1">
        <w:rPr>
          <w:rFonts w:ascii="Times New Roman" w:hAnsi="Times New Roman" w:cs="Times New Roman"/>
          <w:sz w:val="28"/>
          <w:szCs w:val="28"/>
        </w:rPr>
        <w:t>Для Казахстана большой интерес представляет</w:t>
      </w:r>
      <w:r w:rsidRPr="002A1DB1">
        <w:rPr>
          <w:rFonts w:ascii="Times New Roman" w:hAnsi="Times New Roman" w:cs="Times New Roman"/>
          <w:b/>
          <w:sz w:val="28"/>
          <w:szCs w:val="28"/>
        </w:rPr>
        <w:t xml:space="preserve"> </w:t>
      </w:r>
      <w:r w:rsidRPr="00BF6C46">
        <w:rPr>
          <w:rFonts w:ascii="Times New Roman" w:hAnsi="Times New Roman" w:cs="Times New Roman"/>
          <w:i/>
          <w:sz w:val="28"/>
          <w:szCs w:val="28"/>
        </w:rPr>
        <w:t xml:space="preserve">Модель по аудиту ЦУР (IDI’s SDGs Audit Model, ISAM), разработанная </w:t>
      </w:r>
      <w:r w:rsidRPr="002A1DB1">
        <w:rPr>
          <w:rFonts w:ascii="Times New Roman" w:hAnsi="Times New Roman" w:cs="Times New Roman"/>
          <w:sz w:val="28"/>
          <w:szCs w:val="28"/>
        </w:rPr>
        <w:t>IDI в марте 2020 г. ISAM является одним из первых в своем роде методологически качественно проработанных документов, касающихся вопросов аудита реализации ЦУР. Модель предоставляет инструкции SAI в части проведения аудитов ЦУР в соответствии со стандартами INTOSAI, а также дает пояснения о том, как своими рекомендациями помочь реализации ЦУР и обеспечить инклюзивность осуществляемых правительствами мер.</w:t>
      </w:r>
    </w:p>
    <w:p w:rsidR="005873C0" w:rsidRPr="002A1DB1" w:rsidRDefault="005873C0" w:rsidP="00FE4871">
      <w:pPr>
        <w:widowControl w:val="0"/>
        <w:autoSpaceDE w:val="0"/>
        <w:autoSpaceDN w:val="0"/>
        <w:spacing w:after="0" w:line="240" w:lineRule="auto"/>
        <w:ind w:firstLine="709"/>
        <w:jc w:val="both"/>
        <w:rPr>
          <w:rFonts w:ascii="Times New Roman" w:hAnsi="Times New Roman" w:cs="Times New Roman"/>
          <w:sz w:val="28"/>
          <w:szCs w:val="28"/>
        </w:rPr>
      </w:pPr>
      <w:r w:rsidRPr="002A1DB1">
        <w:rPr>
          <w:rFonts w:ascii="Times New Roman" w:hAnsi="Times New Roman" w:cs="Times New Roman"/>
          <w:sz w:val="28"/>
          <w:szCs w:val="28"/>
        </w:rPr>
        <w:t>Принятие обоснованных решений по планированию на ранних этапах процесса аудита является ключом к своевременному завершению аудита. Нами предлагается использовать «Тепловую карту», которая может помочь группам быстро и проактивно оценить сложность аудита по двум параметрам: объем и методология; «диаграмму со стрелками», которая иллюстрирует существенные различия между общей областью аудита и очень специфической единицей анализа и «континуум критериев», позволяющий группе аудиторов осознать некоторые варианты критериев и то, как выбранные критерии могут повлиять на аудит.</w:t>
      </w:r>
    </w:p>
    <w:p w:rsidR="005873C0" w:rsidRPr="002A1DB1" w:rsidRDefault="005873C0" w:rsidP="00FE4871">
      <w:pPr>
        <w:tabs>
          <w:tab w:val="left" w:pos="709"/>
        </w:tabs>
        <w:spacing w:after="0" w:line="240" w:lineRule="auto"/>
        <w:ind w:firstLine="709"/>
        <w:jc w:val="both"/>
        <w:rPr>
          <w:rFonts w:ascii="Times New Roman" w:hAnsi="Times New Roman" w:cs="Times New Roman"/>
          <w:sz w:val="28"/>
          <w:szCs w:val="28"/>
        </w:rPr>
      </w:pPr>
      <w:r w:rsidRPr="002A1DB1">
        <w:rPr>
          <w:rFonts w:ascii="Times New Roman" w:hAnsi="Times New Roman" w:cs="Times New Roman"/>
          <w:sz w:val="28"/>
          <w:szCs w:val="28"/>
        </w:rPr>
        <w:t>Для управления рисками особый интерес представляет опыт Счетной палаты Турции (TCA), высший орган аудита страны (SAI), который завершает обновление системы управления рисками организации (ERM), что позволит ей осуществлять свою деятельность более эффективно и результативно. Согласно новым рекомендациям, процесс управления рисками состоит из восьми этапов.</w:t>
      </w:r>
    </w:p>
    <w:p w:rsidR="005873C0" w:rsidRPr="002A1DB1" w:rsidRDefault="005873C0" w:rsidP="00FE4871">
      <w:pPr>
        <w:spacing w:after="0" w:line="240" w:lineRule="auto"/>
        <w:ind w:firstLine="709"/>
        <w:jc w:val="both"/>
        <w:rPr>
          <w:rFonts w:ascii="Times New Roman" w:hAnsi="Times New Roman" w:cs="Times New Roman"/>
          <w:sz w:val="28"/>
          <w:szCs w:val="28"/>
        </w:rPr>
      </w:pPr>
      <w:r w:rsidRPr="002A1DB1">
        <w:rPr>
          <w:rFonts w:ascii="Times New Roman" w:hAnsi="Times New Roman" w:cs="Times New Roman"/>
          <w:sz w:val="28"/>
          <w:szCs w:val="28"/>
        </w:rPr>
        <w:t xml:space="preserve">Таким образом, мы пришли к следующим выводам, что Счетному комитету необходимо разработать новый </w:t>
      </w:r>
      <w:r w:rsidRPr="00BF6C46">
        <w:rPr>
          <w:rFonts w:ascii="Times New Roman" w:hAnsi="Times New Roman" w:cs="Times New Roman"/>
          <w:i/>
          <w:sz w:val="28"/>
          <w:szCs w:val="28"/>
        </w:rPr>
        <w:t>Стратегический документ</w:t>
      </w:r>
      <w:r w:rsidRPr="002A1DB1">
        <w:rPr>
          <w:rFonts w:ascii="Times New Roman" w:hAnsi="Times New Roman" w:cs="Times New Roman"/>
          <w:sz w:val="28"/>
          <w:szCs w:val="28"/>
        </w:rPr>
        <w:t xml:space="preserve"> и закрепить в нем следующие положения по внедрению аудита реализации ЦУР.</w:t>
      </w:r>
    </w:p>
    <w:p w:rsidR="005873C0" w:rsidRPr="002A1DB1" w:rsidRDefault="005873C0" w:rsidP="00FE4871">
      <w:pPr>
        <w:tabs>
          <w:tab w:val="left" w:pos="709"/>
        </w:tabs>
        <w:spacing w:after="0" w:line="240" w:lineRule="auto"/>
        <w:ind w:firstLine="709"/>
        <w:jc w:val="both"/>
        <w:rPr>
          <w:rFonts w:ascii="Times New Roman" w:hAnsi="Times New Roman" w:cs="Times New Roman"/>
          <w:sz w:val="28"/>
          <w:szCs w:val="28"/>
        </w:rPr>
      </w:pPr>
      <w:r w:rsidRPr="002A1DB1">
        <w:rPr>
          <w:rFonts w:ascii="Times New Roman" w:hAnsi="Times New Roman" w:cs="Times New Roman"/>
          <w:sz w:val="28"/>
          <w:szCs w:val="28"/>
        </w:rPr>
        <w:t>8. Цель</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осуществления</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государственного</w:t>
      </w:r>
      <w:r w:rsidRPr="002A1DB1">
        <w:rPr>
          <w:rFonts w:ascii="Times New Roman" w:hAnsi="Times New Roman" w:cs="Times New Roman"/>
          <w:sz w:val="28"/>
          <w:szCs w:val="28"/>
          <w:lang w:val="kk-KZ"/>
        </w:rPr>
        <w:t xml:space="preserve"> аудита </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закреплена</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lang w:val="kk-KZ"/>
        </w:rPr>
        <w:t xml:space="preserve">в </w:t>
      </w:r>
      <w:r w:rsidRPr="002A1DB1">
        <w:rPr>
          <w:rFonts w:ascii="Times New Roman" w:hAnsi="Times New Roman" w:cs="Times New Roman"/>
          <w:sz w:val="28"/>
          <w:szCs w:val="28"/>
        </w:rPr>
        <w:t>правовых</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акт</w:t>
      </w:r>
      <w:r w:rsidRPr="002A1DB1">
        <w:rPr>
          <w:rFonts w:ascii="Times New Roman" w:hAnsi="Times New Roman" w:cs="Times New Roman"/>
          <w:sz w:val="28"/>
          <w:szCs w:val="28"/>
          <w:lang w:val="kk-KZ"/>
        </w:rPr>
        <w:t>ах</w:t>
      </w:r>
      <w:r w:rsidRPr="002A1DB1">
        <w:rPr>
          <w:rFonts w:ascii="Times New Roman" w:hAnsi="Times New Roman" w:cs="Times New Roman"/>
          <w:sz w:val="28"/>
          <w:szCs w:val="28"/>
        </w:rPr>
        <w:t>,</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регулирующих</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бюджетные</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правоотношения.</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Однозначное толкование указанной цели обуславливает то обстоятельство,</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что оценка только динамики выявляемых нарушений не может объективно</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отразить степень достижения вышеуказанной цели. При достижении цели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деятельности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государственного</w:t>
      </w:r>
      <w:r w:rsidRPr="002A1DB1">
        <w:rPr>
          <w:rFonts w:ascii="Times New Roman" w:hAnsi="Times New Roman" w:cs="Times New Roman"/>
          <w:sz w:val="28"/>
          <w:szCs w:val="28"/>
          <w:lang w:val="kk-KZ"/>
        </w:rPr>
        <w:t xml:space="preserve"> аудита </w:t>
      </w:r>
      <w:r w:rsidRPr="002A1DB1">
        <w:rPr>
          <w:rFonts w:ascii="Times New Roman" w:hAnsi="Times New Roman" w:cs="Times New Roman"/>
          <w:sz w:val="28"/>
          <w:szCs w:val="28"/>
        </w:rPr>
        <w:t>необходимо</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одновременное</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осуществление</w:t>
      </w:r>
      <w:r w:rsidRPr="002A1DB1">
        <w:rPr>
          <w:rFonts w:ascii="Times New Roman" w:hAnsi="Times New Roman" w:cs="Times New Roman"/>
          <w:spacing w:val="1"/>
          <w:sz w:val="28"/>
          <w:szCs w:val="28"/>
        </w:rPr>
        <w:t xml:space="preserve"> </w:t>
      </w:r>
      <w:r w:rsidRPr="002A1DB1">
        <w:rPr>
          <w:rFonts w:ascii="Times New Roman" w:hAnsi="Times New Roman" w:cs="Times New Roman"/>
          <w:spacing w:val="-1"/>
          <w:sz w:val="28"/>
          <w:szCs w:val="28"/>
        </w:rPr>
        <w:t>мероприятий</w:t>
      </w:r>
      <w:r w:rsidRPr="002A1DB1">
        <w:rPr>
          <w:rFonts w:ascii="Times New Roman" w:hAnsi="Times New Roman" w:cs="Times New Roman"/>
          <w:spacing w:val="-17"/>
          <w:sz w:val="28"/>
          <w:szCs w:val="28"/>
        </w:rPr>
        <w:t xml:space="preserve"> </w:t>
      </w:r>
      <w:r w:rsidRPr="002A1DB1">
        <w:rPr>
          <w:rFonts w:ascii="Times New Roman" w:hAnsi="Times New Roman" w:cs="Times New Roman"/>
          <w:spacing w:val="-1"/>
          <w:sz w:val="28"/>
          <w:szCs w:val="28"/>
        </w:rPr>
        <w:t>в</w:t>
      </w:r>
      <w:r w:rsidRPr="002A1DB1">
        <w:rPr>
          <w:rFonts w:ascii="Times New Roman" w:hAnsi="Times New Roman" w:cs="Times New Roman"/>
          <w:spacing w:val="-17"/>
          <w:sz w:val="28"/>
          <w:szCs w:val="28"/>
        </w:rPr>
        <w:t xml:space="preserve"> </w:t>
      </w:r>
      <w:r w:rsidRPr="002A1DB1">
        <w:rPr>
          <w:rFonts w:ascii="Times New Roman" w:hAnsi="Times New Roman" w:cs="Times New Roman"/>
          <w:spacing w:val="-1"/>
          <w:sz w:val="28"/>
          <w:szCs w:val="28"/>
        </w:rPr>
        <w:t>двух</w:t>
      </w:r>
      <w:r w:rsidRPr="002A1DB1">
        <w:rPr>
          <w:rFonts w:ascii="Times New Roman" w:hAnsi="Times New Roman" w:cs="Times New Roman"/>
          <w:spacing w:val="-16"/>
          <w:sz w:val="28"/>
          <w:szCs w:val="28"/>
        </w:rPr>
        <w:t xml:space="preserve"> </w:t>
      </w:r>
      <w:r w:rsidRPr="002A1DB1">
        <w:rPr>
          <w:rFonts w:ascii="Times New Roman" w:hAnsi="Times New Roman" w:cs="Times New Roman"/>
          <w:spacing w:val="-1"/>
          <w:sz w:val="28"/>
          <w:szCs w:val="28"/>
        </w:rPr>
        <w:t>векторах:</w:t>
      </w:r>
      <w:r w:rsidRPr="002A1DB1">
        <w:rPr>
          <w:rFonts w:ascii="Times New Roman" w:hAnsi="Times New Roman" w:cs="Times New Roman"/>
          <w:spacing w:val="-16"/>
          <w:sz w:val="28"/>
          <w:szCs w:val="28"/>
        </w:rPr>
        <w:t xml:space="preserve"> </w:t>
      </w:r>
      <w:r w:rsidRPr="002A1DB1">
        <w:rPr>
          <w:rFonts w:ascii="Times New Roman" w:hAnsi="Times New Roman" w:cs="Times New Roman"/>
          <w:sz w:val="28"/>
          <w:szCs w:val="28"/>
        </w:rPr>
        <w:t>нивелирование</w:t>
      </w:r>
      <w:r w:rsidRPr="002A1DB1">
        <w:rPr>
          <w:rFonts w:ascii="Times New Roman" w:hAnsi="Times New Roman" w:cs="Times New Roman"/>
          <w:spacing w:val="-17"/>
          <w:sz w:val="28"/>
          <w:szCs w:val="28"/>
        </w:rPr>
        <w:t xml:space="preserve"> </w:t>
      </w:r>
      <w:r w:rsidRPr="002A1DB1">
        <w:rPr>
          <w:rFonts w:ascii="Times New Roman" w:hAnsi="Times New Roman" w:cs="Times New Roman"/>
          <w:sz w:val="28"/>
          <w:szCs w:val="28"/>
        </w:rPr>
        <w:t>причиненного</w:t>
      </w:r>
      <w:r w:rsidRPr="002A1DB1">
        <w:rPr>
          <w:rFonts w:ascii="Times New Roman" w:hAnsi="Times New Roman" w:cs="Times New Roman"/>
          <w:spacing w:val="-16"/>
          <w:sz w:val="28"/>
          <w:szCs w:val="28"/>
        </w:rPr>
        <w:t xml:space="preserve"> </w:t>
      </w:r>
      <w:r w:rsidRPr="002A1DB1">
        <w:rPr>
          <w:rFonts w:ascii="Times New Roman" w:hAnsi="Times New Roman" w:cs="Times New Roman"/>
          <w:sz w:val="28"/>
          <w:szCs w:val="28"/>
        </w:rPr>
        <w:t>бюджету</w:t>
      </w:r>
      <w:r w:rsidRPr="002A1DB1">
        <w:rPr>
          <w:rFonts w:ascii="Times New Roman" w:hAnsi="Times New Roman" w:cs="Times New Roman"/>
          <w:spacing w:val="-18"/>
          <w:sz w:val="28"/>
          <w:szCs w:val="28"/>
        </w:rPr>
        <w:t xml:space="preserve"> </w:t>
      </w:r>
      <w:r w:rsidRPr="002A1DB1">
        <w:rPr>
          <w:rFonts w:ascii="Times New Roman" w:hAnsi="Times New Roman" w:cs="Times New Roman"/>
          <w:sz w:val="28"/>
          <w:szCs w:val="28"/>
        </w:rPr>
        <w:t>ущерба</w:t>
      </w:r>
      <w:r w:rsidRPr="002A1DB1">
        <w:rPr>
          <w:rFonts w:ascii="Times New Roman" w:hAnsi="Times New Roman" w:cs="Times New Roman"/>
          <w:spacing w:val="-72"/>
          <w:sz w:val="28"/>
          <w:szCs w:val="28"/>
        </w:rPr>
        <w:t xml:space="preserve"> </w:t>
      </w:r>
      <w:r w:rsidRPr="002A1DB1">
        <w:rPr>
          <w:rFonts w:ascii="Times New Roman" w:hAnsi="Times New Roman" w:cs="Times New Roman"/>
          <w:sz w:val="28"/>
          <w:szCs w:val="28"/>
        </w:rPr>
        <w:t>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предотвращение</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причинения</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ущерба</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бюджету,</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то</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есть</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достижение</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превентивного</w:t>
      </w:r>
      <w:r w:rsidRPr="002A1DB1">
        <w:rPr>
          <w:rFonts w:ascii="Times New Roman" w:hAnsi="Times New Roman" w:cs="Times New Roman"/>
          <w:spacing w:val="-2"/>
          <w:sz w:val="28"/>
          <w:szCs w:val="28"/>
        </w:rPr>
        <w:t xml:space="preserve"> </w:t>
      </w:r>
      <w:r w:rsidRPr="002A1DB1">
        <w:rPr>
          <w:rFonts w:ascii="Times New Roman" w:hAnsi="Times New Roman" w:cs="Times New Roman"/>
          <w:sz w:val="28"/>
          <w:szCs w:val="28"/>
        </w:rPr>
        <w:t>эффекта.</w:t>
      </w:r>
    </w:p>
    <w:p w:rsidR="005873C0" w:rsidRPr="002A1DB1" w:rsidRDefault="005873C0" w:rsidP="00FE4871">
      <w:pPr>
        <w:tabs>
          <w:tab w:val="left" w:pos="709"/>
        </w:tabs>
        <w:spacing w:after="0" w:line="240" w:lineRule="auto"/>
        <w:ind w:firstLine="709"/>
        <w:jc w:val="both"/>
        <w:rPr>
          <w:rFonts w:ascii="Times New Roman" w:hAnsi="Times New Roman" w:cs="Times New Roman"/>
          <w:sz w:val="28"/>
          <w:szCs w:val="28"/>
          <w:lang w:val="kk-KZ"/>
        </w:rPr>
      </w:pPr>
      <w:r w:rsidRPr="002A1DB1">
        <w:rPr>
          <w:rFonts w:ascii="Times New Roman" w:hAnsi="Times New Roman" w:cs="Times New Roman"/>
          <w:sz w:val="28"/>
          <w:szCs w:val="28"/>
        </w:rPr>
        <w:t>Эффект</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превенции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от</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предыдущих</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lang w:val="kk-KZ"/>
        </w:rPr>
        <w:t xml:space="preserve">аудиторских </w:t>
      </w:r>
      <w:r w:rsidRPr="002A1DB1">
        <w:rPr>
          <w:rFonts w:ascii="Times New Roman" w:hAnsi="Times New Roman" w:cs="Times New Roman"/>
          <w:sz w:val="28"/>
          <w:szCs w:val="28"/>
        </w:rPr>
        <w:t>мероприятий,</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выраженный в сокращении объема нарушений, предложено оценивать на</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основании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поправочного</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коэффициента</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«коэффициента</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превенции».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Указанный</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поправочный</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коэффициент</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предлагается</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применять</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к</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проверочным</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мероприятиям</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в</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отношении</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организаций,</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которые</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ранее</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 xml:space="preserve">подвергались аналогичным проверкам. </w:t>
      </w:r>
    </w:p>
    <w:p w:rsidR="005873C0" w:rsidRPr="00BF6C46" w:rsidRDefault="005873C0" w:rsidP="00FE4871">
      <w:pPr>
        <w:tabs>
          <w:tab w:val="left" w:pos="709"/>
        </w:tabs>
        <w:spacing w:after="0" w:line="240" w:lineRule="auto"/>
        <w:ind w:firstLine="709"/>
        <w:jc w:val="both"/>
        <w:rPr>
          <w:rFonts w:ascii="Times New Roman" w:hAnsi="Times New Roman" w:cs="Times New Roman"/>
          <w:sz w:val="28"/>
          <w:szCs w:val="28"/>
        </w:rPr>
      </w:pPr>
      <w:r w:rsidRPr="002A1DB1">
        <w:rPr>
          <w:rFonts w:ascii="Times New Roman" w:hAnsi="Times New Roman" w:cs="Times New Roman"/>
          <w:sz w:val="28"/>
          <w:szCs w:val="28"/>
        </w:rPr>
        <w:t>Предложенный автором подход, учитывающий превентивный эффект</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от ранее осуществленных контрольных мероприятий в рамках последующего</w:t>
      </w:r>
      <w:r w:rsidRPr="002A1DB1">
        <w:rPr>
          <w:rFonts w:ascii="Times New Roman" w:hAnsi="Times New Roman" w:cs="Times New Roman"/>
          <w:spacing w:val="1"/>
          <w:sz w:val="28"/>
          <w:szCs w:val="28"/>
        </w:rPr>
        <w:t xml:space="preserve"> </w:t>
      </w:r>
      <w:r w:rsidRPr="002A1DB1">
        <w:rPr>
          <w:rFonts w:ascii="Times New Roman" w:hAnsi="Times New Roman" w:cs="Times New Roman"/>
          <w:sz w:val="28"/>
          <w:szCs w:val="28"/>
        </w:rPr>
        <w:t>государственного</w:t>
      </w:r>
      <w:r w:rsidRPr="002A1DB1">
        <w:rPr>
          <w:rFonts w:ascii="Times New Roman" w:hAnsi="Times New Roman" w:cs="Times New Roman"/>
          <w:sz w:val="28"/>
          <w:szCs w:val="28"/>
          <w:lang w:val="kk-KZ"/>
        </w:rPr>
        <w:t xml:space="preserve"> аудита</w:t>
      </w:r>
      <w:r w:rsidRPr="002A1DB1">
        <w:rPr>
          <w:rFonts w:ascii="Times New Roman" w:hAnsi="Times New Roman" w:cs="Times New Roman"/>
          <w:sz w:val="28"/>
          <w:szCs w:val="28"/>
        </w:rPr>
        <w:t>,</w:t>
      </w:r>
      <w:r w:rsidRPr="002A1DB1">
        <w:rPr>
          <w:rFonts w:ascii="Times New Roman" w:hAnsi="Times New Roman" w:cs="Times New Roman"/>
          <w:spacing w:val="-11"/>
          <w:sz w:val="28"/>
          <w:szCs w:val="28"/>
        </w:rPr>
        <w:t xml:space="preserve"> </w:t>
      </w:r>
      <w:r w:rsidRPr="002A1DB1">
        <w:rPr>
          <w:rFonts w:ascii="Times New Roman" w:hAnsi="Times New Roman" w:cs="Times New Roman"/>
          <w:sz w:val="28"/>
          <w:szCs w:val="28"/>
        </w:rPr>
        <w:t>является</w:t>
      </w:r>
      <w:r w:rsidRPr="002A1DB1">
        <w:rPr>
          <w:rFonts w:ascii="Times New Roman" w:hAnsi="Times New Roman" w:cs="Times New Roman"/>
          <w:spacing w:val="-13"/>
          <w:sz w:val="28"/>
          <w:szCs w:val="28"/>
        </w:rPr>
        <w:t xml:space="preserve"> </w:t>
      </w:r>
      <w:r w:rsidRPr="002A1DB1">
        <w:rPr>
          <w:rFonts w:ascii="Times New Roman" w:hAnsi="Times New Roman" w:cs="Times New Roman"/>
          <w:sz w:val="28"/>
          <w:szCs w:val="28"/>
        </w:rPr>
        <w:t>необходимым</w:t>
      </w:r>
      <w:r w:rsidRPr="002A1DB1">
        <w:rPr>
          <w:rFonts w:ascii="Times New Roman" w:hAnsi="Times New Roman" w:cs="Times New Roman"/>
          <w:spacing w:val="-12"/>
          <w:sz w:val="28"/>
          <w:szCs w:val="28"/>
        </w:rPr>
        <w:t xml:space="preserve"> </w:t>
      </w:r>
      <w:r w:rsidRPr="002A1DB1">
        <w:rPr>
          <w:rFonts w:ascii="Times New Roman" w:hAnsi="Times New Roman" w:cs="Times New Roman"/>
          <w:sz w:val="28"/>
          <w:szCs w:val="28"/>
        </w:rPr>
        <w:t>условием</w:t>
      </w:r>
      <w:r w:rsidRPr="002A1DB1">
        <w:rPr>
          <w:rFonts w:ascii="Times New Roman" w:hAnsi="Times New Roman" w:cs="Times New Roman"/>
          <w:spacing w:val="-13"/>
          <w:sz w:val="28"/>
          <w:szCs w:val="28"/>
        </w:rPr>
        <w:t xml:space="preserve"> </w:t>
      </w:r>
      <w:r w:rsidRPr="002A1DB1">
        <w:rPr>
          <w:rFonts w:ascii="Times New Roman" w:hAnsi="Times New Roman" w:cs="Times New Roman"/>
          <w:sz w:val="28"/>
          <w:szCs w:val="28"/>
        </w:rPr>
        <w:t>объективной</w:t>
      </w:r>
      <w:r w:rsidRPr="002A1DB1">
        <w:rPr>
          <w:rFonts w:ascii="Times New Roman" w:hAnsi="Times New Roman" w:cs="Times New Roman"/>
          <w:spacing w:val="-13"/>
          <w:sz w:val="28"/>
          <w:szCs w:val="28"/>
        </w:rPr>
        <w:t xml:space="preserve"> </w:t>
      </w:r>
      <w:r w:rsidRPr="002A1DB1">
        <w:rPr>
          <w:rFonts w:ascii="Times New Roman" w:hAnsi="Times New Roman" w:cs="Times New Roman"/>
          <w:sz w:val="28"/>
          <w:szCs w:val="28"/>
        </w:rPr>
        <w:t>оценки</w:t>
      </w:r>
      <w:r w:rsidRPr="002A1DB1">
        <w:rPr>
          <w:rFonts w:ascii="Times New Roman" w:hAnsi="Times New Roman" w:cs="Times New Roman"/>
          <w:spacing w:val="-12"/>
          <w:sz w:val="28"/>
          <w:szCs w:val="28"/>
        </w:rPr>
        <w:t xml:space="preserve"> </w:t>
      </w:r>
      <w:r w:rsidRPr="00BF6C46">
        <w:rPr>
          <w:rFonts w:ascii="Times New Roman" w:hAnsi="Times New Roman" w:cs="Times New Roman"/>
          <w:sz w:val="28"/>
          <w:szCs w:val="28"/>
        </w:rPr>
        <w:t>эффективности</w:t>
      </w:r>
      <w:r w:rsidRPr="00BF6C46">
        <w:rPr>
          <w:rFonts w:ascii="Times New Roman" w:hAnsi="Times New Roman" w:cs="Times New Roman"/>
          <w:spacing w:val="-72"/>
          <w:sz w:val="28"/>
          <w:szCs w:val="28"/>
        </w:rPr>
        <w:t xml:space="preserve">  </w:t>
      </w:r>
      <w:r w:rsidRPr="00BF6C46">
        <w:rPr>
          <w:rFonts w:ascii="Times New Roman" w:hAnsi="Times New Roman" w:cs="Times New Roman"/>
          <w:sz w:val="28"/>
          <w:szCs w:val="28"/>
        </w:rPr>
        <w:t>деятельности</w:t>
      </w:r>
      <w:r w:rsidRPr="00BF6C46">
        <w:rPr>
          <w:rFonts w:ascii="Times New Roman" w:hAnsi="Times New Roman" w:cs="Times New Roman"/>
          <w:spacing w:val="-3"/>
          <w:sz w:val="28"/>
          <w:szCs w:val="28"/>
        </w:rPr>
        <w:t xml:space="preserve"> </w:t>
      </w:r>
      <w:r w:rsidRPr="00BF6C46">
        <w:rPr>
          <w:rFonts w:ascii="Times New Roman" w:hAnsi="Times New Roman" w:cs="Times New Roman"/>
          <w:sz w:val="28"/>
          <w:szCs w:val="28"/>
        </w:rPr>
        <w:t>органа</w:t>
      </w:r>
      <w:r w:rsidRPr="00BF6C46">
        <w:rPr>
          <w:rFonts w:ascii="Times New Roman" w:hAnsi="Times New Roman" w:cs="Times New Roman"/>
          <w:spacing w:val="-3"/>
          <w:sz w:val="28"/>
          <w:szCs w:val="28"/>
        </w:rPr>
        <w:t xml:space="preserve"> </w:t>
      </w:r>
      <w:r w:rsidRPr="00BF6C46">
        <w:rPr>
          <w:rFonts w:ascii="Times New Roman" w:hAnsi="Times New Roman" w:cs="Times New Roman"/>
          <w:sz w:val="28"/>
          <w:szCs w:val="28"/>
        </w:rPr>
        <w:t>государственного</w:t>
      </w:r>
      <w:r w:rsidRPr="00BF6C46">
        <w:rPr>
          <w:rFonts w:ascii="Times New Roman" w:hAnsi="Times New Roman" w:cs="Times New Roman"/>
          <w:sz w:val="28"/>
          <w:szCs w:val="28"/>
          <w:lang w:val="kk-KZ"/>
        </w:rPr>
        <w:t xml:space="preserve"> аудита</w:t>
      </w:r>
      <w:r w:rsidRPr="00BF6C46">
        <w:rPr>
          <w:rFonts w:ascii="Times New Roman" w:hAnsi="Times New Roman" w:cs="Times New Roman"/>
          <w:sz w:val="28"/>
          <w:szCs w:val="28"/>
        </w:rPr>
        <w:t>,</w:t>
      </w:r>
      <w:r w:rsidRPr="00BF6C46">
        <w:rPr>
          <w:rFonts w:ascii="Times New Roman" w:hAnsi="Times New Roman" w:cs="Times New Roman"/>
          <w:spacing w:val="-3"/>
          <w:sz w:val="28"/>
          <w:szCs w:val="28"/>
        </w:rPr>
        <w:t xml:space="preserve"> </w:t>
      </w:r>
      <w:r w:rsidRPr="00BF6C46">
        <w:rPr>
          <w:rFonts w:ascii="Times New Roman" w:hAnsi="Times New Roman" w:cs="Times New Roman"/>
          <w:sz w:val="28"/>
          <w:szCs w:val="28"/>
        </w:rPr>
        <w:t>с</w:t>
      </w:r>
      <w:r w:rsidRPr="00BF6C46">
        <w:rPr>
          <w:rFonts w:ascii="Times New Roman" w:hAnsi="Times New Roman" w:cs="Times New Roman"/>
          <w:spacing w:val="-2"/>
          <w:sz w:val="28"/>
          <w:szCs w:val="28"/>
        </w:rPr>
        <w:t xml:space="preserve"> </w:t>
      </w:r>
      <w:r w:rsidRPr="00BF6C46">
        <w:rPr>
          <w:rFonts w:ascii="Times New Roman" w:hAnsi="Times New Roman" w:cs="Times New Roman"/>
          <w:sz w:val="28"/>
          <w:szCs w:val="28"/>
        </w:rPr>
        <w:t>учетом</w:t>
      </w:r>
      <w:r w:rsidRPr="00BF6C46">
        <w:rPr>
          <w:rFonts w:ascii="Times New Roman" w:hAnsi="Times New Roman" w:cs="Times New Roman"/>
          <w:spacing w:val="-2"/>
          <w:sz w:val="28"/>
          <w:szCs w:val="28"/>
        </w:rPr>
        <w:t xml:space="preserve"> </w:t>
      </w:r>
      <w:r w:rsidRPr="00BF6C46">
        <w:rPr>
          <w:rFonts w:ascii="Times New Roman" w:hAnsi="Times New Roman" w:cs="Times New Roman"/>
          <w:sz w:val="28"/>
          <w:szCs w:val="28"/>
        </w:rPr>
        <w:t>цели</w:t>
      </w:r>
      <w:r w:rsidRPr="00BF6C46">
        <w:rPr>
          <w:rFonts w:ascii="Times New Roman" w:hAnsi="Times New Roman" w:cs="Times New Roman"/>
          <w:spacing w:val="-2"/>
          <w:sz w:val="28"/>
          <w:szCs w:val="28"/>
        </w:rPr>
        <w:t xml:space="preserve"> </w:t>
      </w:r>
      <w:r w:rsidRPr="00BF6C46">
        <w:rPr>
          <w:rFonts w:ascii="Times New Roman" w:hAnsi="Times New Roman" w:cs="Times New Roman"/>
          <w:sz w:val="28"/>
          <w:szCs w:val="28"/>
        </w:rPr>
        <w:t>деятельности</w:t>
      </w:r>
      <w:r w:rsidRPr="00BF6C46">
        <w:rPr>
          <w:rFonts w:ascii="Times New Roman" w:hAnsi="Times New Roman" w:cs="Times New Roman"/>
          <w:spacing w:val="-3"/>
          <w:sz w:val="28"/>
          <w:szCs w:val="28"/>
        </w:rPr>
        <w:t xml:space="preserve"> </w:t>
      </w:r>
      <w:r w:rsidRPr="00BF6C46">
        <w:rPr>
          <w:rFonts w:ascii="Times New Roman" w:hAnsi="Times New Roman" w:cs="Times New Roman"/>
          <w:sz w:val="28"/>
          <w:szCs w:val="28"/>
        </w:rPr>
        <w:t>такого</w:t>
      </w:r>
      <w:r w:rsidRPr="00BF6C46">
        <w:rPr>
          <w:rFonts w:ascii="Times New Roman" w:hAnsi="Times New Roman" w:cs="Times New Roman"/>
          <w:spacing w:val="-2"/>
          <w:sz w:val="28"/>
          <w:szCs w:val="28"/>
        </w:rPr>
        <w:t xml:space="preserve"> </w:t>
      </w:r>
      <w:r w:rsidRPr="00BF6C46">
        <w:rPr>
          <w:rFonts w:ascii="Times New Roman" w:hAnsi="Times New Roman" w:cs="Times New Roman"/>
          <w:sz w:val="28"/>
          <w:szCs w:val="28"/>
        </w:rPr>
        <w:t>органа.</w:t>
      </w:r>
    </w:p>
    <w:p w:rsidR="005873C0" w:rsidRPr="00BF6C46" w:rsidRDefault="005873C0" w:rsidP="00FE4871">
      <w:pPr>
        <w:tabs>
          <w:tab w:val="left" w:pos="709"/>
        </w:tabs>
        <w:spacing w:after="0" w:line="240" w:lineRule="auto"/>
        <w:ind w:firstLine="709"/>
        <w:jc w:val="both"/>
        <w:rPr>
          <w:rFonts w:ascii="Times New Roman" w:eastAsia="Calibri" w:hAnsi="Times New Roman" w:cs="Times New Roman"/>
          <w:sz w:val="28"/>
          <w:szCs w:val="28"/>
        </w:rPr>
      </w:pPr>
      <w:r w:rsidRPr="00BF6C46">
        <w:rPr>
          <w:rFonts w:ascii="Times New Roman" w:hAnsi="Times New Roman" w:cs="Times New Roman"/>
          <w:sz w:val="28"/>
          <w:szCs w:val="28"/>
        </w:rPr>
        <w:t>9.</w:t>
      </w:r>
      <w:r w:rsidRPr="00BF6C46">
        <w:rPr>
          <w:rFonts w:ascii="Times New Roman" w:eastAsia="Calibri" w:hAnsi="Times New Roman" w:cs="Times New Roman"/>
          <w:sz w:val="28"/>
          <w:szCs w:val="28"/>
        </w:rPr>
        <w:t xml:space="preserve"> Сегодня, в условиях новых вызовов более чем когда-либо общественность требует от Правительства подотчетности, более ответственного подхода в расходовании государственных ресурсов, достижении результатов, а также повышении качества предоставляемых благ. </w:t>
      </w:r>
    </w:p>
    <w:p w:rsidR="005873C0" w:rsidRPr="00BF6C46" w:rsidRDefault="005873C0" w:rsidP="00FE4871">
      <w:pPr>
        <w:spacing w:after="0" w:line="240" w:lineRule="auto"/>
        <w:ind w:firstLine="709"/>
        <w:contextualSpacing/>
        <w:jc w:val="both"/>
        <w:rPr>
          <w:rFonts w:ascii="Times New Roman" w:eastAsia="Calibri" w:hAnsi="Times New Roman" w:cs="Times New Roman"/>
          <w:sz w:val="28"/>
          <w:szCs w:val="28"/>
        </w:rPr>
      </w:pPr>
      <w:r w:rsidRPr="00BF6C46">
        <w:rPr>
          <w:rFonts w:ascii="Times New Roman" w:eastAsia="Calibri" w:hAnsi="Times New Roman" w:cs="Times New Roman"/>
          <w:sz w:val="28"/>
          <w:szCs w:val="28"/>
        </w:rPr>
        <w:t>Высшие органы государственного аудита, как ведущие контрольные организации государственного сектора, имеют уникальную возможность содействовать Правительству для создания и поддержания эффективных механизмов транспарентности государственного управления.</w:t>
      </w:r>
    </w:p>
    <w:p w:rsidR="008B1CC7" w:rsidRPr="00BF6C46" w:rsidRDefault="005873C0" w:rsidP="00FE4871">
      <w:pPr>
        <w:spacing w:after="0" w:line="240" w:lineRule="auto"/>
        <w:ind w:firstLine="709"/>
        <w:contextualSpacing/>
        <w:jc w:val="both"/>
        <w:rPr>
          <w:rFonts w:ascii="Times New Roman" w:eastAsia="Calibri" w:hAnsi="Times New Roman" w:cs="Times New Roman"/>
          <w:sz w:val="28"/>
          <w:szCs w:val="28"/>
        </w:rPr>
      </w:pPr>
      <w:r w:rsidRPr="00BF6C46">
        <w:rPr>
          <w:rFonts w:ascii="Times New Roman" w:eastAsia="Calibri" w:hAnsi="Times New Roman" w:cs="Times New Roman"/>
          <w:sz w:val="28"/>
          <w:szCs w:val="28"/>
        </w:rPr>
        <w:t xml:space="preserve">Вышеприведенный анализ показал, что необходимость разработки Стратегии развития Счетного комитета с определением основных приоритетов работы позволят усилить роль государственного аудита в укреплении финансовой дисциплины в стране. Для чего предложен совокупность рекомендаций. </w:t>
      </w: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BF6C46" w:rsidRDefault="00BF6C46" w:rsidP="00FE4871">
      <w:pPr>
        <w:spacing w:after="0" w:line="240" w:lineRule="auto"/>
        <w:ind w:firstLine="709"/>
        <w:jc w:val="center"/>
        <w:rPr>
          <w:rFonts w:ascii="Times New Roman" w:hAnsi="Times New Roman" w:cs="Times New Roman"/>
          <w:b/>
          <w:color w:val="000000"/>
          <w:sz w:val="28"/>
          <w:szCs w:val="28"/>
        </w:rPr>
      </w:pPr>
    </w:p>
    <w:p w:rsidR="00A103B9" w:rsidRDefault="00A103B9" w:rsidP="00FE4871">
      <w:pPr>
        <w:spacing w:after="0" w:line="240" w:lineRule="auto"/>
        <w:ind w:firstLine="709"/>
        <w:jc w:val="center"/>
        <w:rPr>
          <w:rFonts w:ascii="Times New Roman" w:hAnsi="Times New Roman" w:cs="Times New Roman"/>
          <w:b/>
          <w:color w:val="000000"/>
          <w:sz w:val="28"/>
          <w:szCs w:val="28"/>
        </w:rPr>
      </w:pPr>
    </w:p>
    <w:p w:rsidR="00A103B9" w:rsidRDefault="00A103B9" w:rsidP="00FE4871">
      <w:pPr>
        <w:spacing w:after="0" w:line="240" w:lineRule="auto"/>
        <w:ind w:firstLine="709"/>
        <w:jc w:val="center"/>
        <w:rPr>
          <w:rFonts w:ascii="Times New Roman" w:hAnsi="Times New Roman" w:cs="Times New Roman"/>
          <w:b/>
          <w:color w:val="000000"/>
          <w:sz w:val="28"/>
          <w:szCs w:val="28"/>
        </w:rPr>
      </w:pPr>
    </w:p>
    <w:p w:rsidR="00A103B9" w:rsidRDefault="00A103B9" w:rsidP="00FE4871">
      <w:pPr>
        <w:spacing w:after="0" w:line="240" w:lineRule="auto"/>
        <w:ind w:firstLine="709"/>
        <w:jc w:val="center"/>
        <w:rPr>
          <w:rFonts w:ascii="Times New Roman" w:hAnsi="Times New Roman" w:cs="Times New Roman"/>
          <w:b/>
          <w:color w:val="000000"/>
          <w:sz w:val="28"/>
          <w:szCs w:val="28"/>
        </w:rPr>
      </w:pPr>
    </w:p>
    <w:p w:rsidR="006B085E" w:rsidRDefault="006B085E" w:rsidP="00FE4871">
      <w:pPr>
        <w:spacing w:after="0" w:line="240" w:lineRule="auto"/>
        <w:ind w:firstLine="709"/>
        <w:jc w:val="center"/>
        <w:rPr>
          <w:rFonts w:ascii="Times New Roman" w:hAnsi="Times New Roman" w:cs="Times New Roman"/>
          <w:b/>
          <w:color w:val="000000"/>
          <w:sz w:val="28"/>
          <w:szCs w:val="28"/>
        </w:rPr>
      </w:pPr>
      <w:r w:rsidRPr="002B4069">
        <w:rPr>
          <w:rFonts w:ascii="Times New Roman" w:hAnsi="Times New Roman" w:cs="Times New Roman"/>
          <w:b/>
          <w:color w:val="000000"/>
          <w:sz w:val="28"/>
          <w:szCs w:val="28"/>
        </w:rPr>
        <w:t>СПИСОК ИСПОЛЬЗОВАННЫХ ИСТОЧНИКОВ</w:t>
      </w:r>
    </w:p>
    <w:p w:rsidR="006B085E" w:rsidRDefault="006B085E" w:rsidP="00FE4871">
      <w:pPr>
        <w:spacing w:after="0" w:line="240" w:lineRule="auto"/>
        <w:ind w:firstLine="709"/>
        <w:jc w:val="center"/>
        <w:rPr>
          <w:rFonts w:ascii="Times New Roman" w:hAnsi="Times New Roman" w:cs="Times New Roman"/>
          <w:b/>
          <w:color w:val="000000"/>
          <w:sz w:val="28"/>
          <w:szCs w:val="28"/>
        </w:rPr>
      </w:pPr>
    </w:p>
    <w:p w:rsidR="006B085E" w:rsidRPr="00BF6C46" w:rsidRDefault="006B085E" w:rsidP="00FE4871">
      <w:pPr>
        <w:spacing w:after="0" w:line="240" w:lineRule="auto"/>
        <w:ind w:firstLine="709"/>
        <w:jc w:val="both"/>
        <w:rPr>
          <w:rFonts w:ascii="Times New Roman" w:hAnsi="Times New Roman" w:cs="Times New Roman"/>
          <w:color w:val="FF0000"/>
          <w:sz w:val="28"/>
          <w:szCs w:val="28"/>
        </w:rPr>
      </w:pPr>
      <w:r w:rsidRPr="0053617E">
        <w:rPr>
          <w:rFonts w:ascii="Times New Roman" w:hAnsi="Times New Roman" w:cs="Times New Roman"/>
          <w:sz w:val="28"/>
          <w:szCs w:val="28"/>
        </w:rPr>
        <w:t>1 Глав</w:t>
      </w:r>
      <w:r w:rsidR="00BF6C46">
        <w:rPr>
          <w:rFonts w:ascii="Times New Roman" w:hAnsi="Times New Roman" w:cs="Times New Roman"/>
          <w:sz w:val="28"/>
          <w:szCs w:val="28"/>
        </w:rPr>
        <w:t>а</w:t>
      </w:r>
      <w:r w:rsidRPr="0053617E">
        <w:rPr>
          <w:rFonts w:ascii="Times New Roman" w:hAnsi="Times New Roman" w:cs="Times New Roman"/>
          <w:sz w:val="28"/>
          <w:szCs w:val="28"/>
        </w:rPr>
        <w:t xml:space="preserve"> государства К-Ж</w:t>
      </w:r>
      <w:r w:rsidR="00BF6C46">
        <w:rPr>
          <w:rFonts w:ascii="Times New Roman" w:hAnsi="Times New Roman" w:cs="Times New Roman"/>
          <w:sz w:val="28"/>
          <w:szCs w:val="28"/>
        </w:rPr>
        <w:t>.</w:t>
      </w:r>
      <w:r w:rsidRPr="0053617E">
        <w:rPr>
          <w:rFonts w:ascii="Times New Roman" w:hAnsi="Times New Roman" w:cs="Times New Roman"/>
          <w:sz w:val="28"/>
          <w:szCs w:val="28"/>
        </w:rPr>
        <w:t xml:space="preserve"> Токаев</w:t>
      </w:r>
      <w:r w:rsidR="00BF6C46">
        <w:rPr>
          <w:rFonts w:ascii="Times New Roman" w:hAnsi="Times New Roman" w:cs="Times New Roman"/>
          <w:sz w:val="28"/>
          <w:szCs w:val="28"/>
        </w:rPr>
        <w:t xml:space="preserve">. </w:t>
      </w:r>
      <w:r w:rsidR="00BF6C46" w:rsidRPr="0053617E">
        <w:rPr>
          <w:rFonts w:ascii="Times New Roman" w:hAnsi="Times New Roman" w:cs="Times New Roman"/>
          <w:sz w:val="28"/>
          <w:szCs w:val="28"/>
        </w:rPr>
        <w:t>Единство народа и системные реформы – прочная основа процветания страны</w:t>
      </w:r>
      <w:r w:rsidR="00BF6C46">
        <w:rPr>
          <w:rFonts w:ascii="Times New Roman" w:hAnsi="Times New Roman" w:cs="Times New Roman"/>
          <w:sz w:val="28"/>
          <w:szCs w:val="28"/>
        </w:rPr>
        <w:t xml:space="preserve">: послание народу Казахстан </w:t>
      </w:r>
      <w:r w:rsidRPr="0053617E">
        <w:rPr>
          <w:rFonts w:ascii="Times New Roman" w:hAnsi="Times New Roman" w:cs="Times New Roman"/>
          <w:sz w:val="28"/>
          <w:szCs w:val="28"/>
        </w:rPr>
        <w:t xml:space="preserve">// </w:t>
      </w:r>
      <w:hyperlink r:id="rId320" w:history="1">
        <w:r w:rsidR="00BF6C46" w:rsidRPr="00BF6C46">
          <w:rPr>
            <w:rStyle w:val="aa"/>
            <w:rFonts w:ascii="Times New Roman" w:hAnsi="Times New Roman" w:cs="Times New Roman"/>
            <w:color w:val="auto"/>
            <w:sz w:val="28"/>
            <w:szCs w:val="28"/>
            <w:u w:val="none"/>
          </w:rPr>
          <w:t>https://www.akorda.kz/ru/poslanie-glavy-gosudarstva-kasym-zhomarta</w:t>
        </w:r>
      </w:hyperlink>
      <w:r w:rsidR="00BF6C46" w:rsidRPr="00BF6C46">
        <w:rPr>
          <w:rFonts w:ascii="Times New Roman" w:hAnsi="Times New Roman" w:cs="Times New Roman"/>
          <w:sz w:val="28"/>
          <w:szCs w:val="28"/>
        </w:rPr>
        <w:t>.</w:t>
      </w:r>
      <w:r w:rsidR="00BF6C46">
        <w:rPr>
          <w:rFonts w:ascii="Times New Roman" w:hAnsi="Times New Roman" w:cs="Times New Roman"/>
          <w:sz w:val="28"/>
          <w:szCs w:val="28"/>
        </w:rPr>
        <w:t xml:space="preserve"> </w:t>
      </w:r>
      <w:r w:rsidR="00B50545">
        <w:rPr>
          <w:rFonts w:ascii="Times New Roman" w:hAnsi="Times New Roman" w:cs="Times New Roman"/>
          <w:sz w:val="28"/>
          <w:szCs w:val="28"/>
        </w:rPr>
        <w:t>30.09.2021</w:t>
      </w:r>
      <w:r w:rsidR="00BF6C46" w:rsidRPr="00B50545">
        <w:rPr>
          <w:rFonts w:ascii="Times New Roman" w:hAnsi="Times New Roman" w:cs="Times New Roman"/>
          <w:color w:val="FF0000"/>
          <w:sz w:val="28"/>
          <w:szCs w:val="28"/>
        </w:rPr>
        <w:t>.</w:t>
      </w:r>
    </w:p>
    <w:p w:rsidR="006B085E" w:rsidRPr="00BF6C46"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2 Ножкина Т.В. Международный аудит. </w:t>
      </w:r>
      <w:r w:rsidR="00BF6C46">
        <w:rPr>
          <w:rFonts w:ascii="Times New Roman" w:hAnsi="Times New Roman" w:cs="Times New Roman"/>
          <w:sz w:val="28"/>
          <w:szCs w:val="28"/>
        </w:rPr>
        <w:t xml:space="preserve">– </w:t>
      </w:r>
      <w:r w:rsidRPr="0053617E">
        <w:rPr>
          <w:rFonts w:ascii="Times New Roman" w:hAnsi="Times New Roman" w:cs="Times New Roman"/>
          <w:sz w:val="28"/>
          <w:szCs w:val="28"/>
        </w:rPr>
        <w:t>Петропавловск</w:t>
      </w:r>
      <w:r w:rsidRPr="00BF6C46">
        <w:rPr>
          <w:rFonts w:ascii="Times New Roman" w:hAnsi="Times New Roman" w:cs="Times New Roman"/>
          <w:sz w:val="28"/>
          <w:szCs w:val="28"/>
        </w:rPr>
        <w:t>-</w:t>
      </w:r>
      <w:r w:rsidRPr="0053617E">
        <w:rPr>
          <w:rFonts w:ascii="Times New Roman" w:hAnsi="Times New Roman" w:cs="Times New Roman"/>
          <w:sz w:val="28"/>
          <w:szCs w:val="28"/>
        </w:rPr>
        <w:t>Камчатский</w:t>
      </w:r>
      <w:r w:rsidRPr="00BF6C46">
        <w:rPr>
          <w:rFonts w:ascii="Times New Roman" w:hAnsi="Times New Roman" w:cs="Times New Roman"/>
          <w:sz w:val="28"/>
          <w:szCs w:val="28"/>
        </w:rPr>
        <w:t xml:space="preserve">: </w:t>
      </w:r>
      <w:r w:rsidRPr="0053617E">
        <w:rPr>
          <w:rFonts w:ascii="Times New Roman" w:hAnsi="Times New Roman" w:cs="Times New Roman"/>
          <w:sz w:val="28"/>
          <w:szCs w:val="28"/>
        </w:rPr>
        <w:t>КамчатГТУ</w:t>
      </w:r>
      <w:r w:rsidRPr="00BF6C46">
        <w:rPr>
          <w:rFonts w:ascii="Times New Roman" w:hAnsi="Times New Roman" w:cs="Times New Roman"/>
          <w:sz w:val="28"/>
          <w:szCs w:val="28"/>
        </w:rPr>
        <w:t xml:space="preserve">, 2007. </w:t>
      </w:r>
      <w:r w:rsidR="00BF6C46">
        <w:rPr>
          <w:rFonts w:ascii="Times New Roman" w:hAnsi="Times New Roman" w:cs="Times New Roman"/>
          <w:sz w:val="28"/>
          <w:szCs w:val="28"/>
        </w:rPr>
        <w:t>–</w:t>
      </w:r>
      <w:r w:rsidRPr="00BF6C46">
        <w:rPr>
          <w:rFonts w:ascii="Times New Roman" w:hAnsi="Times New Roman" w:cs="Times New Roman"/>
          <w:sz w:val="28"/>
          <w:szCs w:val="28"/>
        </w:rPr>
        <w:t xml:space="preserve"> 127</w:t>
      </w:r>
      <w:r w:rsidR="00A860C3">
        <w:rPr>
          <w:rFonts w:ascii="Times New Roman" w:hAnsi="Times New Roman" w:cs="Times New Roman"/>
          <w:sz w:val="28"/>
          <w:szCs w:val="28"/>
        </w:rPr>
        <w:t xml:space="preserve"> </w:t>
      </w:r>
      <w:r w:rsidRPr="0053617E">
        <w:rPr>
          <w:rFonts w:ascii="Times New Roman" w:hAnsi="Times New Roman" w:cs="Times New Roman"/>
          <w:sz w:val="28"/>
          <w:szCs w:val="28"/>
        </w:rPr>
        <w:t>с</w:t>
      </w:r>
      <w:r w:rsidRPr="00BF6C46">
        <w:rPr>
          <w:rFonts w:ascii="Times New Roman" w:hAnsi="Times New Roman" w:cs="Times New Roman"/>
          <w:sz w:val="28"/>
          <w:szCs w:val="28"/>
        </w:rPr>
        <w:t>.</w:t>
      </w:r>
    </w:p>
    <w:p w:rsidR="006B085E" w:rsidRPr="005D1678" w:rsidRDefault="006B085E" w:rsidP="00FE4871">
      <w:pPr>
        <w:spacing w:after="0" w:line="240" w:lineRule="auto"/>
        <w:ind w:firstLine="709"/>
        <w:jc w:val="both"/>
        <w:rPr>
          <w:rFonts w:ascii="Times New Roman" w:hAnsi="Times New Roman" w:cs="Times New Roman"/>
          <w:sz w:val="28"/>
          <w:szCs w:val="28"/>
        </w:rPr>
      </w:pPr>
      <w:r w:rsidRPr="005D1678">
        <w:rPr>
          <w:rFonts w:ascii="Times New Roman" w:hAnsi="Times New Roman" w:cs="Times New Roman"/>
          <w:sz w:val="28"/>
          <w:szCs w:val="28"/>
        </w:rPr>
        <w:t xml:space="preserve">3 </w:t>
      </w:r>
      <w:r w:rsidRPr="0053617E">
        <w:rPr>
          <w:rFonts w:ascii="Times New Roman" w:hAnsi="Times New Roman" w:cs="Times New Roman"/>
          <w:sz w:val="28"/>
          <w:szCs w:val="28"/>
          <w:lang w:val="en-US"/>
        </w:rPr>
        <w:t>Cooke</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T</w:t>
      </w:r>
      <w:r w:rsidRPr="005D1678">
        <w:rPr>
          <w:rFonts w:ascii="Times New Roman" w:hAnsi="Times New Roman" w:cs="Times New Roman"/>
          <w:sz w:val="28"/>
          <w:szCs w:val="28"/>
        </w:rPr>
        <w:t>.</w:t>
      </w:r>
      <w:r w:rsidRPr="0053617E">
        <w:rPr>
          <w:rFonts w:ascii="Times New Roman" w:hAnsi="Times New Roman" w:cs="Times New Roman"/>
          <w:sz w:val="28"/>
          <w:szCs w:val="28"/>
          <w:lang w:val="en-US"/>
        </w:rPr>
        <w:t>E</w:t>
      </w:r>
      <w:r w:rsidRPr="005D1678">
        <w:rPr>
          <w:rFonts w:ascii="Times New Roman" w:hAnsi="Times New Roman" w:cs="Times New Roman"/>
          <w:sz w:val="28"/>
          <w:szCs w:val="28"/>
        </w:rPr>
        <w:t>.</w:t>
      </w:r>
      <w:r w:rsidR="00BF6C46" w:rsidRPr="005D1678">
        <w:rPr>
          <w:rFonts w:ascii="Times New Roman" w:hAnsi="Times New Roman" w:cs="Times New Roman"/>
          <w:sz w:val="28"/>
          <w:szCs w:val="28"/>
        </w:rPr>
        <w:t>,</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Kikuya</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M</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Financial</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Reporting</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in</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Japan</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Regulation</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Practice</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and</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Environment</w:t>
      </w:r>
      <w:r w:rsidRPr="005D1678">
        <w:rPr>
          <w:rFonts w:ascii="Times New Roman" w:hAnsi="Times New Roman" w:cs="Times New Roman"/>
          <w:sz w:val="28"/>
          <w:szCs w:val="28"/>
        </w:rPr>
        <w:t xml:space="preserve">. – </w:t>
      </w:r>
      <w:r w:rsidRPr="0053617E">
        <w:rPr>
          <w:rFonts w:ascii="Times New Roman" w:hAnsi="Times New Roman" w:cs="Times New Roman"/>
          <w:sz w:val="28"/>
          <w:szCs w:val="28"/>
          <w:lang w:val="en-US"/>
        </w:rPr>
        <w:t>Oxford</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UK</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Blackwell</w:t>
      </w:r>
      <w:r w:rsidRPr="005D1678">
        <w:rPr>
          <w:rFonts w:ascii="Times New Roman" w:hAnsi="Times New Roman" w:cs="Times New Roman"/>
          <w:sz w:val="28"/>
          <w:szCs w:val="28"/>
        </w:rPr>
        <w:t xml:space="preserve"> </w:t>
      </w:r>
      <w:r w:rsidRPr="0053617E">
        <w:rPr>
          <w:rFonts w:ascii="Times New Roman" w:hAnsi="Times New Roman" w:cs="Times New Roman"/>
          <w:sz w:val="28"/>
          <w:szCs w:val="28"/>
          <w:lang w:val="en-US"/>
        </w:rPr>
        <w:t>Publishing</w:t>
      </w:r>
      <w:r w:rsidRPr="005D1678">
        <w:rPr>
          <w:rFonts w:ascii="Times New Roman" w:hAnsi="Times New Roman" w:cs="Times New Roman"/>
          <w:sz w:val="28"/>
          <w:szCs w:val="28"/>
        </w:rPr>
        <w:t>, 1992</w:t>
      </w:r>
      <w:r w:rsidR="00BF6C46" w:rsidRPr="005D1678">
        <w:rPr>
          <w:rFonts w:ascii="Times New Roman" w:hAnsi="Times New Roman" w:cs="Times New Roman"/>
          <w:sz w:val="28"/>
          <w:szCs w:val="28"/>
        </w:rPr>
        <w:t xml:space="preserve">. – </w:t>
      </w:r>
      <w:r w:rsidR="00A57B10" w:rsidRPr="005D1678">
        <w:rPr>
          <w:rFonts w:ascii="Times New Roman" w:hAnsi="Times New Roman" w:cs="Times New Roman"/>
          <w:sz w:val="28"/>
          <w:szCs w:val="28"/>
        </w:rPr>
        <w:t>320</w:t>
      </w:r>
      <w:r w:rsidR="00BF6C46" w:rsidRPr="005D1678">
        <w:rPr>
          <w:rFonts w:ascii="Times New Roman" w:hAnsi="Times New Roman" w:cs="Times New Roman"/>
          <w:sz w:val="28"/>
          <w:szCs w:val="28"/>
        </w:rPr>
        <w:t xml:space="preserve"> </w:t>
      </w:r>
      <w:r w:rsidR="00BF6C46" w:rsidRPr="001D6474">
        <w:rPr>
          <w:rFonts w:ascii="Times New Roman" w:hAnsi="Times New Roman" w:cs="Times New Roman"/>
          <w:sz w:val="28"/>
          <w:szCs w:val="28"/>
        </w:rPr>
        <w:t>р</w:t>
      </w:r>
      <w:r w:rsidR="00BF6C46" w:rsidRPr="005D1678">
        <w:rPr>
          <w:rFonts w:ascii="Times New Roman" w:hAnsi="Times New Roman" w:cs="Times New Roman"/>
          <w:sz w:val="28"/>
          <w:szCs w:val="28"/>
        </w:rPr>
        <w:t xml:space="preserve">. </w:t>
      </w:r>
    </w:p>
    <w:p w:rsidR="006B085E" w:rsidRPr="006D68B8" w:rsidRDefault="006B085E" w:rsidP="00FE4871">
      <w:pPr>
        <w:spacing w:after="0" w:line="240" w:lineRule="auto"/>
        <w:ind w:firstLine="709"/>
        <w:jc w:val="both"/>
        <w:rPr>
          <w:rFonts w:ascii="Times New Roman" w:hAnsi="Times New Roman" w:cs="Times New Roman"/>
          <w:sz w:val="28"/>
          <w:szCs w:val="28"/>
        </w:rPr>
      </w:pPr>
      <w:r w:rsidRPr="00B50545">
        <w:rPr>
          <w:rFonts w:ascii="Times New Roman" w:hAnsi="Times New Roman" w:cs="Times New Roman"/>
          <w:sz w:val="28"/>
          <w:szCs w:val="28"/>
        </w:rPr>
        <w:t xml:space="preserve">4 </w:t>
      </w:r>
      <w:r w:rsidR="006D68B8" w:rsidRPr="00B50545">
        <w:rPr>
          <w:rFonts w:ascii="Times New Roman" w:hAnsi="Times New Roman" w:cs="Times New Roman"/>
          <w:sz w:val="28"/>
          <w:szCs w:val="28"/>
        </w:rPr>
        <w:t>Батыр</w:t>
      </w:r>
      <w:r w:rsidR="006D68B8" w:rsidRPr="006D68B8">
        <w:rPr>
          <w:rFonts w:ascii="Times New Roman" w:hAnsi="Times New Roman" w:cs="Times New Roman"/>
          <w:sz w:val="28"/>
          <w:szCs w:val="28"/>
        </w:rPr>
        <w:t xml:space="preserve"> </w:t>
      </w:r>
      <w:r w:rsidR="006D68B8" w:rsidRPr="00B50545">
        <w:rPr>
          <w:rFonts w:ascii="Times New Roman" w:hAnsi="Times New Roman" w:cs="Times New Roman"/>
          <w:sz w:val="28"/>
          <w:szCs w:val="28"/>
        </w:rPr>
        <w:t>К.И., Исаев</w:t>
      </w:r>
      <w:r w:rsidR="006D68B8" w:rsidRPr="006D68B8">
        <w:rPr>
          <w:rFonts w:ascii="Times New Roman" w:hAnsi="Times New Roman" w:cs="Times New Roman"/>
          <w:sz w:val="28"/>
          <w:szCs w:val="28"/>
        </w:rPr>
        <w:t xml:space="preserve"> </w:t>
      </w:r>
      <w:r w:rsidR="006D68B8" w:rsidRPr="00B50545">
        <w:rPr>
          <w:rFonts w:ascii="Times New Roman" w:hAnsi="Times New Roman" w:cs="Times New Roman"/>
          <w:sz w:val="28"/>
          <w:szCs w:val="28"/>
        </w:rPr>
        <w:t>И.А., Кнопов Г.С. и др.</w:t>
      </w:r>
      <w:r w:rsidR="006D68B8">
        <w:rPr>
          <w:rFonts w:ascii="Times New Roman" w:hAnsi="Times New Roman" w:cs="Times New Roman"/>
          <w:sz w:val="28"/>
          <w:szCs w:val="28"/>
        </w:rPr>
        <w:t xml:space="preserve"> </w:t>
      </w:r>
      <w:r w:rsidR="00895A73" w:rsidRPr="00B50545">
        <w:rPr>
          <w:rFonts w:ascii="Times New Roman" w:hAnsi="Times New Roman" w:cs="Times New Roman"/>
          <w:sz w:val="28"/>
          <w:szCs w:val="28"/>
        </w:rPr>
        <w:t xml:space="preserve">Всеобщая история государства и права: </w:t>
      </w:r>
      <w:r w:rsidR="006D68B8" w:rsidRPr="00B50545">
        <w:rPr>
          <w:rFonts w:ascii="Times New Roman" w:hAnsi="Times New Roman" w:cs="Times New Roman"/>
          <w:sz w:val="28"/>
          <w:szCs w:val="28"/>
        </w:rPr>
        <w:t>у</w:t>
      </w:r>
      <w:r w:rsidR="00895A73" w:rsidRPr="00B50545">
        <w:rPr>
          <w:rFonts w:ascii="Times New Roman" w:hAnsi="Times New Roman" w:cs="Times New Roman"/>
          <w:sz w:val="28"/>
          <w:szCs w:val="28"/>
        </w:rPr>
        <w:t>чеб</w:t>
      </w:r>
      <w:r w:rsidR="00895A73" w:rsidRPr="006D68B8">
        <w:rPr>
          <w:rFonts w:ascii="Times New Roman" w:hAnsi="Times New Roman" w:cs="Times New Roman"/>
          <w:sz w:val="28"/>
          <w:szCs w:val="28"/>
        </w:rPr>
        <w:t xml:space="preserve">. </w:t>
      </w:r>
      <w:r w:rsidR="006D68B8">
        <w:rPr>
          <w:rFonts w:ascii="Times New Roman" w:hAnsi="Times New Roman" w:cs="Times New Roman"/>
          <w:sz w:val="28"/>
          <w:szCs w:val="28"/>
        </w:rPr>
        <w:t>– М.</w:t>
      </w:r>
      <w:r w:rsidR="00895A73" w:rsidRPr="006D68B8">
        <w:rPr>
          <w:rFonts w:ascii="Times New Roman" w:hAnsi="Times New Roman" w:cs="Times New Roman"/>
          <w:sz w:val="28"/>
          <w:szCs w:val="28"/>
        </w:rPr>
        <w:t>:</w:t>
      </w:r>
      <w:r w:rsidR="006D68B8">
        <w:rPr>
          <w:rFonts w:ascii="Times New Roman" w:hAnsi="Times New Roman" w:cs="Times New Roman"/>
          <w:sz w:val="28"/>
          <w:szCs w:val="28"/>
        </w:rPr>
        <w:t xml:space="preserve"> </w:t>
      </w:r>
      <w:r w:rsidR="00895A73" w:rsidRPr="006D68B8">
        <w:rPr>
          <w:rFonts w:ascii="Times New Roman" w:hAnsi="Times New Roman" w:cs="Times New Roman"/>
          <w:sz w:val="28"/>
          <w:szCs w:val="28"/>
        </w:rPr>
        <w:t xml:space="preserve">Юрист,1998. </w:t>
      </w:r>
      <w:r w:rsidR="006D68B8">
        <w:rPr>
          <w:rFonts w:ascii="Times New Roman" w:hAnsi="Times New Roman" w:cs="Times New Roman"/>
          <w:sz w:val="28"/>
          <w:szCs w:val="28"/>
        </w:rPr>
        <w:t xml:space="preserve">– </w:t>
      </w:r>
      <w:r w:rsidR="00895A73" w:rsidRPr="006D68B8">
        <w:rPr>
          <w:rFonts w:ascii="Times New Roman" w:hAnsi="Times New Roman" w:cs="Times New Roman"/>
          <w:sz w:val="28"/>
          <w:szCs w:val="28"/>
        </w:rPr>
        <w:t>456 с.</w:t>
      </w:r>
    </w:p>
    <w:p w:rsidR="006B085E" w:rsidRPr="00BF6C46" w:rsidRDefault="006B085E" w:rsidP="00FE4871">
      <w:pPr>
        <w:spacing w:after="0" w:line="240" w:lineRule="auto"/>
        <w:ind w:firstLine="709"/>
        <w:jc w:val="both"/>
        <w:rPr>
          <w:rFonts w:ascii="Times New Roman" w:hAnsi="Times New Roman" w:cs="Times New Roman"/>
          <w:sz w:val="28"/>
          <w:szCs w:val="28"/>
          <w:lang w:val="en-US"/>
        </w:rPr>
      </w:pPr>
      <w:r w:rsidRPr="00A860C3">
        <w:rPr>
          <w:rFonts w:ascii="Times New Roman" w:hAnsi="Times New Roman" w:cs="Times New Roman"/>
          <w:sz w:val="28"/>
          <w:szCs w:val="28"/>
          <w:lang w:val="en-US"/>
        </w:rPr>
        <w:t xml:space="preserve">5 </w:t>
      </w:r>
      <w:r w:rsidRPr="0053617E">
        <w:rPr>
          <w:rFonts w:ascii="Times New Roman" w:hAnsi="Times New Roman" w:cs="Times New Roman"/>
          <w:sz w:val="28"/>
          <w:szCs w:val="28"/>
        </w:rPr>
        <w:t>Счетн</w:t>
      </w:r>
      <w:r w:rsidR="00A860C3">
        <w:rPr>
          <w:rFonts w:ascii="Times New Roman" w:hAnsi="Times New Roman" w:cs="Times New Roman"/>
          <w:sz w:val="28"/>
          <w:szCs w:val="28"/>
        </w:rPr>
        <w:t>ая</w:t>
      </w:r>
      <w:r w:rsidR="00A860C3" w:rsidRPr="00A860C3">
        <w:rPr>
          <w:rFonts w:ascii="Times New Roman" w:hAnsi="Times New Roman" w:cs="Times New Roman"/>
          <w:sz w:val="28"/>
          <w:szCs w:val="28"/>
          <w:lang w:val="en-US"/>
        </w:rPr>
        <w:t xml:space="preserve"> </w:t>
      </w:r>
      <w:r w:rsidRPr="0053617E">
        <w:rPr>
          <w:rFonts w:ascii="Times New Roman" w:hAnsi="Times New Roman" w:cs="Times New Roman"/>
          <w:sz w:val="28"/>
          <w:szCs w:val="28"/>
        </w:rPr>
        <w:t>палат</w:t>
      </w:r>
      <w:r w:rsidR="00A860C3">
        <w:rPr>
          <w:rFonts w:ascii="Times New Roman" w:hAnsi="Times New Roman" w:cs="Times New Roman"/>
          <w:sz w:val="28"/>
          <w:szCs w:val="28"/>
        </w:rPr>
        <w:t>а</w:t>
      </w:r>
      <w:r w:rsidRPr="00A860C3">
        <w:rPr>
          <w:rFonts w:ascii="Times New Roman" w:hAnsi="Times New Roman" w:cs="Times New Roman"/>
          <w:sz w:val="28"/>
          <w:szCs w:val="28"/>
          <w:lang w:val="en-US"/>
        </w:rPr>
        <w:t xml:space="preserve"> </w:t>
      </w:r>
      <w:r w:rsidRPr="0053617E">
        <w:rPr>
          <w:rFonts w:ascii="Times New Roman" w:hAnsi="Times New Roman" w:cs="Times New Roman"/>
          <w:sz w:val="28"/>
          <w:szCs w:val="28"/>
        </w:rPr>
        <w:t>Австрии</w:t>
      </w:r>
      <w:r w:rsidR="00A860C3" w:rsidRPr="00A860C3">
        <w:rPr>
          <w:rFonts w:ascii="Times New Roman" w:hAnsi="Times New Roman" w:cs="Times New Roman"/>
          <w:sz w:val="28"/>
          <w:szCs w:val="28"/>
          <w:lang w:val="en-US"/>
        </w:rPr>
        <w:t xml:space="preserve"> //</w:t>
      </w:r>
      <w:r w:rsidRPr="00A860C3">
        <w:rPr>
          <w:rFonts w:ascii="Times New Roman" w:hAnsi="Times New Roman" w:cs="Times New Roman"/>
          <w:sz w:val="28"/>
          <w:szCs w:val="28"/>
          <w:lang w:val="en-US"/>
        </w:rPr>
        <w:t xml:space="preserve"> </w:t>
      </w:r>
      <w:hyperlink w:history="1">
        <w:r w:rsidR="00A860C3" w:rsidRPr="00A860C3">
          <w:rPr>
            <w:rStyle w:val="aa"/>
            <w:rFonts w:ascii="Times New Roman" w:hAnsi="Times New Roman" w:cs="Times New Roman"/>
            <w:color w:val="auto"/>
            <w:sz w:val="28"/>
            <w:szCs w:val="28"/>
            <w:u w:val="none"/>
            <w:lang w:val="en-US"/>
          </w:rPr>
          <w:t>https://www.rechnungshof. gv.at/en/aca/legal-provisions/federal-act-on-the-austrian-court-of-audit.</w:t>
        </w:r>
      </w:hyperlink>
      <w:r w:rsidR="00BF6C46" w:rsidRPr="00A860C3">
        <w:rPr>
          <w:rFonts w:ascii="Times New Roman" w:hAnsi="Times New Roman" w:cs="Times New Roman"/>
          <w:sz w:val="28"/>
          <w:szCs w:val="28"/>
          <w:lang w:val="en-US"/>
        </w:rPr>
        <w:t xml:space="preserve"> </w:t>
      </w:r>
      <w:r w:rsidR="00B824A4" w:rsidRPr="00B824A4">
        <w:rPr>
          <w:rFonts w:ascii="Times New Roman" w:hAnsi="Times New Roman" w:cs="Times New Roman"/>
          <w:sz w:val="28"/>
          <w:szCs w:val="28"/>
          <w:lang w:val="en-US"/>
        </w:rPr>
        <w:t>07.</w:t>
      </w:r>
      <w:r w:rsidR="00B824A4" w:rsidRPr="003203FB">
        <w:rPr>
          <w:rFonts w:ascii="Times New Roman" w:hAnsi="Times New Roman" w:cs="Times New Roman"/>
          <w:sz w:val="28"/>
          <w:szCs w:val="28"/>
          <w:lang w:val="en-US"/>
        </w:rPr>
        <w:t>12</w:t>
      </w:r>
      <w:r w:rsidR="00B824A4">
        <w:rPr>
          <w:rFonts w:ascii="Times New Roman" w:hAnsi="Times New Roman" w:cs="Times New Roman"/>
          <w:sz w:val="28"/>
          <w:szCs w:val="28"/>
          <w:lang w:val="en-US"/>
        </w:rPr>
        <w:t>.20</w:t>
      </w:r>
      <w:r w:rsidR="00B824A4" w:rsidRPr="003203FB">
        <w:rPr>
          <w:rFonts w:ascii="Times New Roman" w:hAnsi="Times New Roman" w:cs="Times New Roman"/>
          <w:sz w:val="28"/>
          <w:szCs w:val="28"/>
          <w:lang w:val="en-US"/>
        </w:rPr>
        <w:t>18</w:t>
      </w:r>
      <w:r w:rsidR="00B50545" w:rsidRPr="00B824A4">
        <w:rPr>
          <w:rFonts w:ascii="Times New Roman" w:hAnsi="Times New Roman" w:cs="Times New Roman"/>
          <w:color w:val="FF0000"/>
          <w:sz w:val="28"/>
          <w:szCs w:val="28"/>
          <w:lang w:val="en-US"/>
        </w:rPr>
        <w:t>.</w:t>
      </w:r>
    </w:p>
    <w:p w:rsidR="006B085E" w:rsidRPr="00A57B10"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6 I</w:t>
      </w:r>
      <w:r w:rsidR="007D1226" w:rsidRPr="0053617E">
        <w:rPr>
          <w:rFonts w:ascii="Times New Roman" w:hAnsi="Times New Roman" w:cs="Times New Roman"/>
          <w:sz w:val="28"/>
          <w:szCs w:val="28"/>
          <w:lang w:val="en-US"/>
        </w:rPr>
        <w:t>ttonen</w:t>
      </w:r>
      <w:r w:rsidR="007D1226" w:rsidRPr="007D1226">
        <w:rPr>
          <w:rFonts w:ascii="Times New Roman" w:hAnsi="Times New Roman" w:cs="Times New Roman"/>
          <w:sz w:val="28"/>
          <w:szCs w:val="28"/>
          <w:lang w:val="en-US"/>
        </w:rPr>
        <w:t xml:space="preserve"> </w:t>
      </w:r>
      <w:r w:rsidR="007D1226" w:rsidRPr="0053617E">
        <w:rPr>
          <w:rFonts w:ascii="Times New Roman" w:hAnsi="Times New Roman" w:cs="Times New Roman"/>
          <w:sz w:val="28"/>
          <w:szCs w:val="28"/>
          <w:lang w:val="en-US"/>
        </w:rPr>
        <w:t>K</w:t>
      </w:r>
      <w:r w:rsidRPr="0053617E">
        <w:rPr>
          <w:rFonts w:ascii="Times New Roman" w:hAnsi="Times New Roman" w:cs="Times New Roman"/>
          <w:sz w:val="28"/>
          <w:szCs w:val="28"/>
          <w:lang w:val="en-US"/>
        </w:rPr>
        <w:t xml:space="preserve">. A </w:t>
      </w:r>
      <w:r w:rsidR="007D1226" w:rsidRPr="0053617E">
        <w:rPr>
          <w:rFonts w:ascii="Times New Roman" w:hAnsi="Times New Roman" w:cs="Times New Roman"/>
          <w:sz w:val="28"/>
          <w:szCs w:val="28"/>
          <w:lang w:val="en-US"/>
        </w:rPr>
        <w:t>theoretical examination of the role of auditing and the relevance of audit reports</w:t>
      </w:r>
      <w:r w:rsidRPr="0053617E">
        <w:rPr>
          <w:rFonts w:ascii="Times New Roman" w:hAnsi="Times New Roman" w:cs="Times New Roman"/>
          <w:sz w:val="28"/>
          <w:szCs w:val="28"/>
          <w:lang w:val="en-US"/>
        </w:rPr>
        <w:t xml:space="preserve">. </w:t>
      </w:r>
      <w:r w:rsidR="00A860C3" w:rsidRPr="00A860C3">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V</w:t>
      </w:r>
      <w:r w:rsidR="00A860C3" w:rsidRPr="0053617E">
        <w:rPr>
          <w:rFonts w:ascii="Times New Roman" w:hAnsi="Times New Roman" w:cs="Times New Roman"/>
          <w:sz w:val="28"/>
          <w:szCs w:val="28"/>
          <w:lang w:val="en-US"/>
        </w:rPr>
        <w:t>aasa</w:t>
      </w:r>
      <w:r w:rsidR="00A860C3" w:rsidRPr="00A860C3">
        <w:rPr>
          <w:rFonts w:ascii="Times New Roman" w:hAnsi="Times New Roman" w:cs="Times New Roman"/>
          <w:sz w:val="28"/>
          <w:szCs w:val="28"/>
          <w:lang w:val="en-US"/>
        </w:rPr>
        <w:t>,</w:t>
      </w:r>
      <w:r w:rsidRPr="0053617E">
        <w:rPr>
          <w:rFonts w:ascii="Times New Roman" w:hAnsi="Times New Roman" w:cs="Times New Roman"/>
          <w:sz w:val="28"/>
          <w:szCs w:val="28"/>
          <w:lang w:val="en-US"/>
        </w:rPr>
        <w:t xml:space="preserve"> 2010</w:t>
      </w:r>
      <w:r w:rsidR="00A860C3" w:rsidRPr="00A860C3">
        <w:rPr>
          <w:rFonts w:ascii="Times New Roman" w:hAnsi="Times New Roman" w:cs="Times New Roman"/>
          <w:sz w:val="28"/>
          <w:szCs w:val="28"/>
          <w:lang w:val="en-US"/>
        </w:rPr>
        <w:t xml:space="preserve">. – </w:t>
      </w:r>
      <w:r w:rsidR="00A57B10" w:rsidRPr="00A57B10">
        <w:rPr>
          <w:rFonts w:ascii="Times New Roman" w:hAnsi="Times New Roman" w:cs="Times New Roman"/>
          <w:sz w:val="28"/>
          <w:szCs w:val="28"/>
          <w:lang w:val="en-US"/>
        </w:rPr>
        <w:t>70</w:t>
      </w:r>
      <w:r w:rsidR="00A860C3" w:rsidRPr="00A57B10">
        <w:rPr>
          <w:rFonts w:ascii="Times New Roman" w:hAnsi="Times New Roman" w:cs="Times New Roman"/>
          <w:sz w:val="28"/>
          <w:szCs w:val="28"/>
          <w:lang w:val="en-US"/>
        </w:rPr>
        <w:t xml:space="preserve"> р.</w:t>
      </w:r>
    </w:p>
    <w:p w:rsidR="006B085E" w:rsidRPr="007D1226" w:rsidRDefault="007D1226" w:rsidP="00FE4871">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7 Flint</w:t>
      </w:r>
      <w:r w:rsidR="006B085E" w:rsidRPr="0053617E">
        <w:rPr>
          <w:rFonts w:ascii="Times New Roman" w:hAnsi="Times New Roman" w:cs="Times New Roman"/>
          <w:sz w:val="28"/>
          <w:szCs w:val="28"/>
          <w:lang w:val="en-US"/>
        </w:rPr>
        <w:t xml:space="preserve"> D. Philosophy and Principles of Auditing. An Introduction. </w:t>
      </w:r>
      <w:r>
        <w:rPr>
          <w:rFonts w:ascii="Times New Roman" w:hAnsi="Times New Roman" w:cs="Times New Roman"/>
          <w:sz w:val="28"/>
          <w:szCs w:val="28"/>
          <w:lang w:val="en-US"/>
        </w:rPr>
        <w:t>–</w:t>
      </w:r>
      <w:r w:rsidRPr="007D1226">
        <w:rPr>
          <w:rFonts w:ascii="Times New Roman" w:hAnsi="Times New Roman" w:cs="Times New Roman"/>
          <w:sz w:val="28"/>
          <w:szCs w:val="28"/>
          <w:lang w:val="en-US"/>
        </w:rPr>
        <w:t xml:space="preserve"> </w:t>
      </w:r>
      <w:r w:rsidR="006B085E" w:rsidRPr="0053617E">
        <w:rPr>
          <w:rFonts w:ascii="Times New Roman" w:hAnsi="Times New Roman" w:cs="Times New Roman"/>
          <w:sz w:val="28"/>
          <w:szCs w:val="28"/>
          <w:lang w:val="en-US"/>
        </w:rPr>
        <w:t>London: Macmillan Education</w:t>
      </w:r>
      <w:r w:rsidRPr="007D1226">
        <w:rPr>
          <w:rFonts w:ascii="Times New Roman" w:hAnsi="Times New Roman" w:cs="Times New Roman"/>
          <w:sz w:val="28"/>
          <w:szCs w:val="28"/>
          <w:lang w:val="en-US"/>
        </w:rPr>
        <w:t xml:space="preserve">, 1988. – </w:t>
      </w:r>
      <w:r w:rsidR="00A57B10" w:rsidRPr="00A57B10">
        <w:rPr>
          <w:rFonts w:ascii="Times New Roman" w:hAnsi="Times New Roman" w:cs="Times New Roman"/>
          <w:sz w:val="28"/>
          <w:szCs w:val="28"/>
          <w:lang w:val="en-US"/>
        </w:rPr>
        <w:t>191</w:t>
      </w:r>
      <w:r w:rsidRPr="00A57B10">
        <w:rPr>
          <w:rFonts w:ascii="Times New Roman" w:hAnsi="Times New Roman" w:cs="Times New Roman"/>
          <w:sz w:val="28"/>
          <w:szCs w:val="28"/>
          <w:lang w:val="en-US"/>
        </w:rPr>
        <w:t xml:space="preserve"> р. </w:t>
      </w:r>
    </w:p>
    <w:p w:rsidR="006B085E" w:rsidRPr="003203FB"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 xml:space="preserve">8 </w:t>
      </w:r>
      <w:r w:rsidR="00781A60" w:rsidRPr="0053617E">
        <w:rPr>
          <w:rFonts w:ascii="Times New Roman" w:hAnsi="Times New Roman" w:cs="Times New Roman"/>
          <w:sz w:val="28"/>
          <w:szCs w:val="28"/>
          <w:lang w:val="en-US"/>
        </w:rPr>
        <w:t>Il magistero di fra’ luca pacioli economia, matematica e finanza</w:t>
      </w:r>
      <w:r w:rsidR="003203FB" w:rsidRPr="003203FB">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 xml:space="preserve">// </w:t>
      </w:r>
      <w:hyperlink r:id="rId321" w:history="1">
        <w:r w:rsidR="003203FB" w:rsidRPr="003203FB">
          <w:rPr>
            <w:rStyle w:val="aa"/>
            <w:rFonts w:ascii="Times New Roman" w:hAnsi="Times New Roman" w:cs="Times New Roman"/>
            <w:color w:val="auto"/>
            <w:sz w:val="28"/>
            <w:szCs w:val="28"/>
            <w:u w:val="none"/>
            <w:lang w:val="en-US"/>
          </w:rPr>
          <w:t>https://www.centrostudimariopancrazi.it/images/pubblicazioni/il.</w:t>
        </w:r>
      </w:hyperlink>
      <w:r w:rsidR="007D1226" w:rsidRPr="003203FB">
        <w:rPr>
          <w:rStyle w:val="aa"/>
          <w:rFonts w:ascii="Times New Roman" w:hAnsi="Times New Roman" w:cs="Times New Roman"/>
          <w:color w:val="auto"/>
          <w:sz w:val="28"/>
          <w:szCs w:val="28"/>
          <w:u w:val="none"/>
          <w:lang w:val="en-US"/>
        </w:rPr>
        <w:t xml:space="preserve"> </w:t>
      </w:r>
      <w:r w:rsidR="00B824A4" w:rsidRPr="003203FB">
        <w:rPr>
          <w:rFonts w:ascii="Times New Roman" w:hAnsi="Times New Roman" w:cs="Times New Roman"/>
          <w:sz w:val="28"/>
          <w:szCs w:val="28"/>
          <w:lang w:val="en-US"/>
        </w:rPr>
        <w:t>27.11.2018</w:t>
      </w:r>
      <w:r w:rsidR="006B60C9" w:rsidRPr="003203FB">
        <w:rPr>
          <w:rFonts w:ascii="Times New Roman" w:hAnsi="Times New Roman" w:cs="Times New Roman"/>
          <w:sz w:val="28"/>
          <w:szCs w:val="28"/>
          <w:lang w:val="en-US"/>
        </w:rPr>
        <w:t>.</w:t>
      </w:r>
    </w:p>
    <w:p w:rsidR="006B085E" w:rsidRPr="00A57B10" w:rsidRDefault="006B085E" w:rsidP="00FE4871">
      <w:pPr>
        <w:spacing w:after="0" w:line="240" w:lineRule="auto"/>
        <w:ind w:firstLine="709"/>
        <w:jc w:val="both"/>
        <w:rPr>
          <w:rFonts w:ascii="Times New Roman" w:hAnsi="Times New Roman" w:cs="Times New Roman"/>
          <w:sz w:val="28"/>
          <w:szCs w:val="28"/>
          <w:lang w:val="en-US"/>
        </w:rPr>
      </w:pPr>
      <w:r w:rsidRPr="00A57B10">
        <w:rPr>
          <w:rFonts w:ascii="Times New Roman" w:hAnsi="Times New Roman" w:cs="Times New Roman"/>
          <w:sz w:val="28"/>
          <w:szCs w:val="28"/>
          <w:lang w:val="en-US"/>
        </w:rPr>
        <w:t xml:space="preserve">9 </w:t>
      </w:r>
      <w:r w:rsidR="00781A60" w:rsidRPr="00A57B10">
        <w:rPr>
          <w:rFonts w:ascii="Times New Roman" w:hAnsi="Times New Roman" w:cs="Times New Roman"/>
          <w:sz w:val="28"/>
          <w:szCs w:val="28"/>
          <w:lang w:val="en-US"/>
        </w:rPr>
        <w:t xml:space="preserve">Dicksee L.R. </w:t>
      </w:r>
      <w:r w:rsidRPr="00A57B10">
        <w:rPr>
          <w:rFonts w:ascii="Times New Roman" w:hAnsi="Times New Roman" w:cs="Times New Roman"/>
          <w:sz w:val="28"/>
          <w:szCs w:val="28"/>
          <w:lang w:val="en-US"/>
        </w:rPr>
        <w:t>Auditing: a practical manual for auditors</w:t>
      </w:r>
      <w:r w:rsidR="007D1226" w:rsidRPr="00A57B10">
        <w:rPr>
          <w:rFonts w:ascii="Times New Roman" w:hAnsi="Times New Roman" w:cs="Times New Roman"/>
          <w:sz w:val="28"/>
          <w:szCs w:val="28"/>
          <w:lang w:val="en-US"/>
        </w:rPr>
        <w:t>.</w:t>
      </w:r>
      <w:r w:rsidRPr="00A57B10">
        <w:rPr>
          <w:rFonts w:ascii="Times New Roman" w:hAnsi="Times New Roman" w:cs="Times New Roman"/>
          <w:sz w:val="28"/>
          <w:szCs w:val="28"/>
          <w:lang w:val="en-US"/>
        </w:rPr>
        <w:t xml:space="preserve"> </w:t>
      </w:r>
      <w:r w:rsidR="007D1226" w:rsidRPr="00A57B10">
        <w:rPr>
          <w:rFonts w:ascii="Times New Roman" w:hAnsi="Times New Roman" w:cs="Times New Roman"/>
          <w:sz w:val="28"/>
          <w:szCs w:val="28"/>
          <w:lang w:val="en-US"/>
        </w:rPr>
        <w:t xml:space="preserve">– London: </w:t>
      </w:r>
      <w:r w:rsidRPr="00A57B10">
        <w:rPr>
          <w:rFonts w:ascii="Times New Roman" w:hAnsi="Times New Roman" w:cs="Times New Roman"/>
          <w:sz w:val="28"/>
          <w:szCs w:val="28"/>
          <w:lang w:val="en-US"/>
        </w:rPr>
        <w:t>Publisher</w:t>
      </w:r>
      <w:r w:rsidR="007D1226" w:rsidRPr="00A57B10">
        <w:rPr>
          <w:rFonts w:ascii="Times New Roman" w:hAnsi="Times New Roman" w:cs="Times New Roman"/>
          <w:sz w:val="28"/>
          <w:szCs w:val="28"/>
          <w:lang w:val="en-US"/>
        </w:rPr>
        <w:t>,</w:t>
      </w:r>
      <w:r w:rsidRPr="00A57B10">
        <w:rPr>
          <w:rFonts w:ascii="Times New Roman" w:hAnsi="Times New Roman" w:cs="Times New Roman"/>
          <w:sz w:val="28"/>
          <w:szCs w:val="28"/>
          <w:lang w:val="en-US"/>
        </w:rPr>
        <w:t xml:space="preserve"> 1892.</w:t>
      </w:r>
      <w:r w:rsidR="007D1226" w:rsidRPr="00A57B10">
        <w:rPr>
          <w:rFonts w:ascii="Times New Roman" w:hAnsi="Times New Roman" w:cs="Times New Roman"/>
          <w:sz w:val="28"/>
          <w:szCs w:val="28"/>
          <w:lang w:val="en-US"/>
        </w:rPr>
        <w:t xml:space="preserve"> – </w:t>
      </w:r>
      <w:r w:rsidR="00A57B10" w:rsidRPr="00A57B10">
        <w:rPr>
          <w:rFonts w:ascii="Times New Roman" w:hAnsi="Times New Roman" w:cs="Times New Roman"/>
          <w:sz w:val="28"/>
          <w:szCs w:val="28"/>
          <w:lang w:val="en-US"/>
        </w:rPr>
        <w:t>305</w:t>
      </w:r>
      <w:r w:rsidR="007D1226" w:rsidRPr="00A57B10">
        <w:rPr>
          <w:rFonts w:ascii="Times New Roman" w:hAnsi="Times New Roman" w:cs="Times New Roman"/>
          <w:sz w:val="28"/>
          <w:szCs w:val="28"/>
          <w:lang w:val="en-US"/>
        </w:rPr>
        <w:t xml:space="preserve"> р. </w:t>
      </w:r>
    </w:p>
    <w:p w:rsidR="00A57B10" w:rsidRPr="00A57B10" w:rsidRDefault="006B085E" w:rsidP="00A57B10">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 xml:space="preserve">10 </w:t>
      </w:r>
      <w:r w:rsidR="00781A60" w:rsidRPr="0053617E">
        <w:rPr>
          <w:rFonts w:ascii="Times New Roman" w:hAnsi="Times New Roman" w:cs="Times New Roman"/>
          <w:sz w:val="28"/>
          <w:szCs w:val="28"/>
          <w:lang w:val="en-US"/>
        </w:rPr>
        <w:t>Montgomery R</w:t>
      </w:r>
      <w:r w:rsidR="00781A60" w:rsidRPr="00781A60">
        <w:rPr>
          <w:rFonts w:ascii="Times New Roman" w:hAnsi="Times New Roman" w:cs="Times New Roman"/>
          <w:sz w:val="28"/>
          <w:szCs w:val="28"/>
          <w:lang w:val="en-US"/>
        </w:rPr>
        <w:t>.</w:t>
      </w:r>
      <w:r w:rsidR="00781A60" w:rsidRPr="0053617E">
        <w:rPr>
          <w:rFonts w:ascii="Times New Roman" w:hAnsi="Times New Roman" w:cs="Times New Roman"/>
          <w:sz w:val="28"/>
          <w:szCs w:val="28"/>
          <w:lang w:val="en-US"/>
        </w:rPr>
        <w:t>H</w:t>
      </w:r>
      <w:r w:rsidR="00781A60" w:rsidRPr="00781A60">
        <w:rPr>
          <w:rFonts w:ascii="Times New Roman" w:hAnsi="Times New Roman" w:cs="Times New Roman"/>
          <w:sz w:val="28"/>
          <w:szCs w:val="28"/>
          <w:lang w:val="en-US"/>
        </w:rPr>
        <w:t>.</w:t>
      </w:r>
      <w:r w:rsidR="00781A60" w:rsidRPr="0053617E">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Auditing, theory and practice</w:t>
      </w:r>
      <w:r w:rsidR="00781A60" w:rsidRPr="00781A60">
        <w:rPr>
          <w:rFonts w:ascii="Times New Roman" w:hAnsi="Times New Roman" w:cs="Times New Roman"/>
          <w:sz w:val="28"/>
          <w:szCs w:val="28"/>
          <w:lang w:val="en-US"/>
        </w:rPr>
        <w:t xml:space="preserve">. </w:t>
      </w:r>
      <w:r w:rsidR="00781A60">
        <w:rPr>
          <w:rFonts w:ascii="Times New Roman" w:hAnsi="Times New Roman" w:cs="Times New Roman"/>
          <w:sz w:val="28"/>
          <w:szCs w:val="28"/>
          <w:lang w:val="en-US"/>
        </w:rPr>
        <w:t>–</w:t>
      </w:r>
      <w:r w:rsidR="00781A60" w:rsidRPr="00781A60">
        <w:rPr>
          <w:rFonts w:ascii="Times New Roman" w:hAnsi="Times New Roman" w:cs="Times New Roman"/>
          <w:sz w:val="28"/>
          <w:szCs w:val="28"/>
          <w:lang w:val="en-US"/>
        </w:rPr>
        <w:t xml:space="preserve"> </w:t>
      </w:r>
      <w:r w:rsidR="00A57B10" w:rsidRPr="00A57B10">
        <w:rPr>
          <w:rFonts w:ascii="Times New Roman" w:hAnsi="Times New Roman" w:cs="Times New Roman"/>
          <w:sz w:val="28"/>
          <w:szCs w:val="28"/>
          <w:lang w:val="en-US"/>
        </w:rPr>
        <w:t>NY</w:t>
      </w:r>
      <w:r w:rsidR="003203FB" w:rsidRPr="003203FB">
        <w:rPr>
          <w:rFonts w:ascii="Times New Roman" w:hAnsi="Times New Roman" w:cs="Times New Roman"/>
          <w:sz w:val="28"/>
          <w:szCs w:val="28"/>
          <w:lang w:val="en-US"/>
        </w:rPr>
        <w:t>.</w:t>
      </w:r>
      <w:r w:rsidR="00A57B10" w:rsidRPr="00A57B10">
        <w:rPr>
          <w:rFonts w:ascii="Times New Roman" w:hAnsi="Times New Roman" w:cs="Times New Roman"/>
          <w:sz w:val="28"/>
          <w:szCs w:val="28"/>
          <w:lang w:val="en-US"/>
        </w:rPr>
        <w:t>: Ronald Press Company, 1912. – 673 р.</w:t>
      </w:r>
    </w:p>
    <w:p w:rsidR="006B085E" w:rsidRPr="006C1B3A" w:rsidRDefault="006B085E" w:rsidP="003940ED">
      <w:pPr>
        <w:spacing w:after="0" w:line="240" w:lineRule="auto"/>
        <w:ind w:firstLine="709"/>
        <w:jc w:val="both"/>
        <w:rPr>
          <w:rFonts w:ascii="Times New Roman" w:hAnsi="Times New Roman" w:cs="Times New Roman"/>
          <w:sz w:val="28"/>
          <w:szCs w:val="28"/>
        </w:rPr>
      </w:pPr>
      <w:r w:rsidRPr="006C1B3A">
        <w:rPr>
          <w:rFonts w:ascii="Times New Roman" w:hAnsi="Times New Roman" w:cs="Times New Roman"/>
          <w:sz w:val="28"/>
          <w:szCs w:val="28"/>
        </w:rPr>
        <w:t xml:space="preserve">11 </w:t>
      </w:r>
      <w:r w:rsidR="003940ED" w:rsidRPr="006C1B3A">
        <w:rPr>
          <w:rFonts w:ascii="Times New Roman" w:hAnsi="Times New Roman" w:cs="Times New Roman"/>
          <w:sz w:val="28"/>
          <w:szCs w:val="28"/>
        </w:rPr>
        <w:t>Юдина Г.А, Черных М.Н. Основы аудита:Учебное пособие. М.: КНОРУС, 2006, 296 с.</w:t>
      </w:r>
      <w:r w:rsidR="00BF6C46" w:rsidRPr="006C1B3A">
        <w:rPr>
          <w:rFonts w:ascii="Times New Roman" w:hAnsi="Times New Roman" w:cs="Times New Roman"/>
          <w:sz w:val="28"/>
          <w:szCs w:val="28"/>
        </w:rPr>
        <w:t xml:space="preserve"> </w:t>
      </w:r>
    </w:p>
    <w:p w:rsidR="006B085E" w:rsidRPr="006C1B3A" w:rsidRDefault="006B085E" w:rsidP="00FE4871">
      <w:pPr>
        <w:spacing w:after="0" w:line="240" w:lineRule="auto"/>
        <w:ind w:firstLine="709"/>
        <w:jc w:val="both"/>
        <w:rPr>
          <w:rFonts w:ascii="Times New Roman" w:hAnsi="Times New Roman" w:cs="Times New Roman"/>
          <w:sz w:val="28"/>
          <w:szCs w:val="28"/>
          <w:lang w:val="en-US"/>
        </w:rPr>
      </w:pPr>
      <w:r w:rsidRPr="006C1B3A">
        <w:rPr>
          <w:rFonts w:ascii="Times New Roman" w:hAnsi="Times New Roman" w:cs="Times New Roman"/>
          <w:sz w:val="28"/>
          <w:szCs w:val="28"/>
        </w:rPr>
        <w:t xml:space="preserve">12 </w:t>
      </w:r>
      <w:r w:rsidR="00D275B0" w:rsidRPr="006C1B3A">
        <w:rPr>
          <w:rFonts w:ascii="Times New Roman" w:hAnsi="Times New Roman" w:cs="Times New Roman"/>
          <w:sz w:val="28"/>
          <w:szCs w:val="28"/>
        </w:rPr>
        <w:t xml:space="preserve">Тюкавкин Н.М. Концептуальный анализ «Теории рациональных ожиданий»// Международный научно-исследовательский журнал. </w:t>
      </w:r>
      <w:r w:rsidR="00D275B0" w:rsidRPr="00D275B0">
        <w:rPr>
          <w:rFonts w:ascii="Times New Roman" w:hAnsi="Times New Roman" w:cs="Times New Roman"/>
          <w:sz w:val="28"/>
          <w:szCs w:val="28"/>
          <w:lang w:val="en-US"/>
        </w:rPr>
        <w:t>№ 8(39), Сентябрь, Часть 1. Екатеринбург, 2015, с. 90-94.</w:t>
      </w:r>
    </w:p>
    <w:p w:rsidR="006B085E" w:rsidRPr="008C78F8" w:rsidRDefault="006B085E" w:rsidP="00FE4871">
      <w:pPr>
        <w:spacing w:after="0" w:line="240" w:lineRule="auto"/>
        <w:ind w:firstLine="709"/>
        <w:jc w:val="both"/>
        <w:rPr>
          <w:rFonts w:ascii="Times New Roman" w:hAnsi="Times New Roman" w:cs="Times New Roman"/>
          <w:color w:val="FF0000"/>
          <w:sz w:val="28"/>
          <w:szCs w:val="28"/>
          <w:lang w:val="en-US"/>
        </w:rPr>
      </w:pPr>
      <w:r w:rsidRPr="0053617E">
        <w:rPr>
          <w:rFonts w:ascii="Times New Roman" w:hAnsi="Times New Roman" w:cs="Times New Roman"/>
          <w:sz w:val="28"/>
          <w:szCs w:val="28"/>
          <w:lang w:val="en-US"/>
        </w:rPr>
        <w:t>13 Watts R</w:t>
      </w:r>
      <w:r w:rsidR="008C78F8" w:rsidRPr="008C78F8">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 xml:space="preserve">Zimmerman </w:t>
      </w:r>
      <w:r w:rsidR="008C78F8" w:rsidRPr="0053617E">
        <w:rPr>
          <w:rFonts w:ascii="Times New Roman" w:hAnsi="Times New Roman" w:cs="Times New Roman"/>
          <w:sz w:val="28"/>
          <w:szCs w:val="28"/>
          <w:lang w:val="en-US"/>
        </w:rPr>
        <w:t xml:space="preserve">J. </w:t>
      </w:r>
      <w:r w:rsidRPr="0053617E">
        <w:rPr>
          <w:rFonts w:ascii="Times New Roman" w:hAnsi="Times New Roman" w:cs="Times New Roman"/>
          <w:sz w:val="28"/>
          <w:szCs w:val="28"/>
          <w:lang w:val="en-US"/>
        </w:rPr>
        <w:t>The demand for and supply of accounting theories: the market for excuses</w:t>
      </w:r>
      <w:r w:rsidR="008C78F8" w:rsidRPr="008C78F8">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 xml:space="preserve"> The Accounting Review</w:t>
      </w:r>
      <w:r w:rsidR="008C78F8">
        <w:rPr>
          <w:rFonts w:ascii="Times New Roman" w:hAnsi="Times New Roman" w:cs="Times New Roman"/>
          <w:sz w:val="28"/>
          <w:szCs w:val="28"/>
          <w:lang w:val="en-US"/>
        </w:rPr>
        <w:t>. – 1979. – Vol.</w:t>
      </w:r>
      <w:r w:rsidRPr="0053617E">
        <w:rPr>
          <w:rFonts w:ascii="Times New Roman" w:hAnsi="Times New Roman" w:cs="Times New Roman"/>
          <w:sz w:val="28"/>
          <w:szCs w:val="28"/>
          <w:lang w:val="en-US"/>
        </w:rPr>
        <w:t xml:space="preserve"> 54</w:t>
      </w:r>
      <w:r w:rsidR="008C78F8">
        <w:rPr>
          <w:rFonts w:ascii="Times New Roman" w:hAnsi="Times New Roman" w:cs="Times New Roman"/>
          <w:sz w:val="28"/>
          <w:szCs w:val="28"/>
          <w:lang w:val="en-US"/>
        </w:rPr>
        <w:t>, Issue 2. – P. </w:t>
      </w:r>
      <w:r w:rsidRPr="0053617E">
        <w:rPr>
          <w:rFonts w:ascii="Times New Roman" w:hAnsi="Times New Roman" w:cs="Times New Roman"/>
          <w:sz w:val="28"/>
          <w:szCs w:val="28"/>
          <w:lang w:val="en-US"/>
        </w:rPr>
        <w:t>273</w:t>
      </w:r>
      <w:r w:rsidR="008C78F8">
        <w:rPr>
          <w:rFonts w:ascii="Times New Roman" w:hAnsi="Times New Roman" w:cs="Times New Roman"/>
          <w:sz w:val="28"/>
          <w:szCs w:val="28"/>
          <w:lang w:val="en-US"/>
        </w:rPr>
        <w:t>-</w:t>
      </w:r>
      <w:r w:rsidRPr="0053617E">
        <w:rPr>
          <w:rFonts w:ascii="Times New Roman" w:hAnsi="Times New Roman" w:cs="Times New Roman"/>
          <w:sz w:val="28"/>
          <w:szCs w:val="28"/>
          <w:lang w:val="en-US"/>
        </w:rPr>
        <w:t xml:space="preserve">306. </w:t>
      </w:r>
    </w:p>
    <w:p w:rsidR="006B085E" w:rsidRPr="008C78F8"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 xml:space="preserve">14 Wallace W. The economic role of the audit in free and regulated markets. </w:t>
      </w:r>
      <w:r w:rsidR="008C78F8">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NY</w:t>
      </w:r>
      <w:r w:rsidR="008C78F8">
        <w:rPr>
          <w:rFonts w:ascii="Times New Roman" w:hAnsi="Times New Roman" w:cs="Times New Roman"/>
          <w:sz w:val="28"/>
          <w:szCs w:val="28"/>
          <w:lang w:val="en-US"/>
        </w:rPr>
        <w:t>.:</w:t>
      </w:r>
      <w:r w:rsidRPr="0053617E">
        <w:rPr>
          <w:rFonts w:ascii="Times New Roman" w:hAnsi="Times New Roman" w:cs="Times New Roman"/>
          <w:sz w:val="28"/>
          <w:szCs w:val="28"/>
          <w:lang w:val="en-US"/>
        </w:rPr>
        <w:t xml:space="preserve"> Macmillan Publishing Co., 198</w:t>
      </w:r>
      <w:r w:rsidR="008C78F8">
        <w:rPr>
          <w:rFonts w:ascii="Times New Roman" w:hAnsi="Times New Roman" w:cs="Times New Roman"/>
          <w:sz w:val="28"/>
          <w:szCs w:val="28"/>
          <w:lang w:val="en-US"/>
        </w:rPr>
        <w:t>0</w:t>
      </w:r>
      <w:r w:rsidRPr="0053617E">
        <w:rPr>
          <w:rFonts w:ascii="Times New Roman" w:hAnsi="Times New Roman" w:cs="Times New Roman"/>
          <w:sz w:val="28"/>
          <w:szCs w:val="28"/>
          <w:lang w:val="en-US"/>
        </w:rPr>
        <w:t xml:space="preserve">. </w:t>
      </w:r>
      <w:r w:rsidR="008C78F8">
        <w:rPr>
          <w:rFonts w:ascii="Times New Roman" w:hAnsi="Times New Roman" w:cs="Times New Roman"/>
          <w:sz w:val="28"/>
          <w:szCs w:val="28"/>
          <w:lang w:val="en-US"/>
        </w:rPr>
        <w:t>– 51 p.</w:t>
      </w:r>
    </w:p>
    <w:p w:rsidR="006B085E" w:rsidRPr="0053617E"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15 Wallace W. The economic role of the audit in free and regulated markets: a review</w:t>
      </w:r>
      <w:r w:rsidR="008C78F8">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 xml:space="preserve"> Research in Accounting Regulation</w:t>
      </w:r>
      <w:r w:rsidR="008C78F8">
        <w:rPr>
          <w:rFonts w:ascii="Times New Roman" w:hAnsi="Times New Roman" w:cs="Times New Roman"/>
          <w:sz w:val="28"/>
          <w:szCs w:val="28"/>
          <w:lang w:val="en-US"/>
        </w:rPr>
        <w:t>. – 1987. – Vol.</w:t>
      </w:r>
      <w:r w:rsidRPr="0053617E">
        <w:rPr>
          <w:rFonts w:ascii="Times New Roman" w:hAnsi="Times New Roman" w:cs="Times New Roman"/>
          <w:sz w:val="28"/>
          <w:szCs w:val="28"/>
          <w:lang w:val="en-US"/>
        </w:rPr>
        <w:t xml:space="preserve"> 1</w:t>
      </w:r>
      <w:r w:rsidR="008C78F8">
        <w:rPr>
          <w:rFonts w:ascii="Times New Roman" w:hAnsi="Times New Roman" w:cs="Times New Roman"/>
          <w:sz w:val="28"/>
          <w:szCs w:val="28"/>
          <w:lang w:val="en-US"/>
        </w:rPr>
        <w:t>. – P.</w:t>
      </w:r>
      <w:r w:rsidRPr="0053617E">
        <w:rPr>
          <w:rFonts w:ascii="Times New Roman" w:hAnsi="Times New Roman" w:cs="Times New Roman"/>
          <w:sz w:val="28"/>
          <w:szCs w:val="28"/>
          <w:lang w:val="en-US"/>
        </w:rPr>
        <w:t xml:space="preserve"> 7</w:t>
      </w:r>
      <w:r w:rsidR="008C78F8">
        <w:rPr>
          <w:rFonts w:ascii="Times New Roman" w:hAnsi="Times New Roman" w:cs="Times New Roman"/>
          <w:sz w:val="28"/>
          <w:szCs w:val="28"/>
          <w:lang w:val="en-US"/>
        </w:rPr>
        <w:t>-</w:t>
      </w:r>
      <w:r w:rsidRPr="0053617E">
        <w:rPr>
          <w:rFonts w:ascii="Times New Roman" w:hAnsi="Times New Roman" w:cs="Times New Roman"/>
          <w:sz w:val="28"/>
          <w:szCs w:val="28"/>
          <w:lang w:val="en-US"/>
        </w:rPr>
        <w:t>34</w:t>
      </w:r>
      <w:r w:rsidR="008C78F8">
        <w:rPr>
          <w:rFonts w:ascii="Times New Roman" w:hAnsi="Times New Roman" w:cs="Times New Roman"/>
          <w:sz w:val="28"/>
          <w:szCs w:val="28"/>
          <w:lang w:val="en-US"/>
        </w:rPr>
        <w:t>.</w:t>
      </w:r>
    </w:p>
    <w:p w:rsidR="006B085E" w:rsidRPr="006B085E"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 xml:space="preserve">16 Beaver W. Financial Reporting: An Accounting Revolution. </w:t>
      </w:r>
      <w:r w:rsidR="002E142F">
        <w:rPr>
          <w:rFonts w:ascii="Times New Roman" w:hAnsi="Times New Roman" w:cs="Times New Roman"/>
          <w:sz w:val="28"/>
          <w:szCs w:val="28"/>
          <w:lang w:val="en-US"/>
        </w:rPr>
        <w:t xml:space="preserve">– </w:t>
      </w:r>
      <w:r w:rsidRPr="006B085E">
        <w:rPr>
          <w:rFonts w:ascii="Times New Roman" w:hAnsi="Times New Roman" w:cs="Times New Roman"/>
          <w:sz w:val="28"/>
          <w:szCs w:val="28"/>
          <w:lang w:val="en-US"/>
        </w:rPr>
        <w:t xml:space="preserve">New Jersey: Prentice-Hall Int., </w:t>
      </w:r>
      <w:r w:rsidR="002E142F">
        <w:rPr>
          <w:rFonts w:ascii="Times New Roman" w:hAnsi="Times New Roman" w:cs="Times New Roman"/>
          <w:sz w:val="28"/>
          <w:szCs w:val="28"/>
          <w:lang w:val="en-US"/>
        </w:rPr>
        <w:t>1989</w:t>
      </w:r>
      <w:r w:rsidRPr="006B085E">
        <w:rPr>
          <w:rFonts w:ascii="Times New Roman" w:hAnsi="Times New Roman" w:cs="Times New Roman"/>
          <w:sz w:val="28"/>
          <w:szCs w:val="28"/>
          <w:lang w:val="en-US"/>
        </w:rPr>
        <w:t>.</w:t>
      </w:r>
      <w:r w:rsidR="002E142F">
        <w:rPr>
          <w:rFonts w:ascii="Times New Roman" w:hAnsi="Times New Roman" w:cs="Times New Roman"/>
          <w:sz w:val="28"/>
          <w:szCs w:val="28"/>
          <w:lang w:val="en-US"/>
        </w:rPr>
        <w:t xml:space="preserve"> – </w:t>
      </w:r>
      <w:r w:rsidR="006B22AA" w:rsidRPr="006B22AA">
        <w:rPr>
          <w:rFonts w:ascii="Times New Roman" w:hAnsi="Times New Roman" w:cs="Times New Roman"/>
          <w:sz w:val="28"/>
          <w:szCs w:val="28"/>
          <w:lang w:val="en-US"/>
        </w:rPr>
        <w:t>204</w:t>
      </w:r>
      <w:r w:rsidR="002E142F" w:rsidRPr="006B22AA">
        <w:rPr>
          <w:rFonts w:ascii="Times New Roman" w:hAnsi="Times New Roman" w:cs="Times New Roman"/>
          <w:sz w:val="28"/>
          <w:szCs w:val="28"/>
          <w:lang w:val="en-US"/>
        </w:rPr>
        <w:t xml:space="preserve"> p.</w:t>
      </w:r>
    </w:p>
    <w:p w:rsidR="006B085E" w:rsidRPr="002E142F" w:rsidRDefault="006B085E" w:rsidP="00FE4871">
      <w:pPr>
        <w:spacing w:after="0" w:line="240" w:lineRule="auto"/>
        <w:ind w:firstLine="709"/>
        <w:jc w:val="both"/>
        <w:rPr>
          <w:rFonts w:ascii="Times New Roman" w:hAnsi="Times New Roman" w:cs="Times New Roman"/>
          <w:color w:val="FF0000"/>
          <w:sz w:val="28"/>
          <w:szCs w:val="28"/>
          <w:lang w:val="en-US"/>
        </w:rPr>
      </w:pPr>
      <w:r w:rsidRPr="0053617E">
        <w:rPr>
          <w:rFonts w:ascii="Times New Roman" w:hAnsi="Times New Roman" w:cs="Times New Roman"/>
          <w:sz w:val="28"/>
          <w:szCs w:val="28"/>
          <w:lang w:val="en-US"/>
        </w:rPr>
        <w:t>17 Arrow K. The economics of agency</w:t>
      </w:r>
      <w:r w:rsidR="002B5A01" w:rsidRPr="002B5A01">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 xml:space="preserve"> </w:t>
      </w:r>
      <w:r w:rsidR="002B5A01">
        <w:rPr>
          <w:rFonts w:ascii="Times New Roman" w:hAnsi="Times New Roman" w:cs="Times New Roman"/>
          <w:sz w:val="28"/>
          <w:szCs w:val="28"/>
          <w:lang w:val="en-US"/>
        </w:rPr>
        <w:t xml:space="preserve">In book: </w:t>
      </w:r>
      <w:r w:rsidRPr="0053617E">
        <w:rPr>
          <w:rFonts w:ascii="Times New Roman" w:hAnsi="Times New Roman" w:cs="Times New Roman"/>
          <w:sz w:val="28"/>
          <w:szCs w:val="28"/>
          <w:lang w:val="en-US"/>
        </w:rPr>
        <w:t xml:space="preserve">Principals and agents: the structure of business. </w:t>
      </w:r>
      <w:r w:rsidR="002E142F">
        <w:rPr>
          <w:rFonts w:ascii="Times New Roman" w:hAnsi="Times New Roman" w:cs="Times New Roman"/>
          <w:sz w:val="28"/>
          <w:szCs w:val="28"/>
          <w:lang w:val="en-US"/>
        </w:rPr>
        <w:t xml:space="preserve">– </w:t>
      </w:r>
      <w:r w:rsidRPr="006B085E">
        <w:rPr>
          <w:rFonts w:ascii="Times New Roman" w:hAnsi="Times New Roman" w:cs="Times New Roman"/>
          <w:sz w:val="28"/>
          <w:szCs w:val="28"/>
          <w:lang w:val="en-US"/>
        </w:rPr>
        <w:t>Boston: Harvard Business School Press</w:t>
      </w:r>
      <w:r w:rsidR="002E142F">
        <w:rPr>
          <w:rFonts w:ascii="Times New Roman" w:hAnsi="Times New Roman" w:cs="Times New Roman"/>
          <w:sz w:val="28"/>
          <w:szCs w:val="28"/>
          <w:lang w:val="en-US"/>
        </w:rPr>
        <w:t>, 1985</w:t>
      </w:r>
      <w:r w:rsidRPr="006B085E">
        <w:rPr>
          <w:rFonts w:ascii="Times New Roman" w:hAnsi="Times New Roman" w:cs="Times New Roman"/>
          <w:sz w:val="28"/>
          <w:szCs w:val="28"/>
          <w:lang w:val="en-US"/>
        </w:rPr>
        <w:t>.</w:t>
      </w:r>
      <w:r w:rsidR="006B22AA">
        <w:rPr>
          <w:rFonts w:ascii="Times New Roman" w:hAnsi="Times New Roman" w:cs="Times New Roman"/>
          <w:sz w:val="28"/>
          <w:szCs w:val="28"/>
          <w:lang w:val="en-US"/>
        </w:rPr>
        <w:t xml:space="preserve"> </w:t>
      </w:r>
      <w:r w:rsidR="002B5A01">
        <w:rPr>
          <w:rFonts w:ascii="Times New Roman" w:hAnsi="Times New Roman" w:cs="Times New Roman"/>
          <w:sz w:val="28"/>
          <w:szCs w:val="28"/>
          <w:lang w:val="en-US"/>
        </w:rPr>
        <w:t xml:space="preserve">– </w:t>
      </w:r>
      <w:r w:rsidR="006B22AA">
        <w:rPr>
          <w:rFonts w:ascii="Times New Roman" w:hAnsi="Times New Roman" w:cs="Times New Roman"/>
          <w:sz w:val="28"/>
          <w:szCs w:val="28"/>
        </w:rPr>
        <w:t>Р</w:t>
      </w:r>
      <w:r w:rsidR="006B22AA" w:rsidRPr="00B50545">
        <w:rPr>
          <w:rFonts w:ascii="Times New Roman" w:hAnsi="Times New Roman" w:cs="Times New Roman"/>
          <w:sz w:val="28"/>
          <w:szCs w:val="28"/>
          <w:lang w:val="en-US"/>
        </w:rPr>
        <w:t>. 37-51.</w:t>
      </w:r>
    </w:p>
    <w:p w:rsidR="006B085E" w:rsidRPr="006B085E"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18 Ng T.</w:t>
      </w:r>
      <w:r w:rsidR="002E142F">
        <w:rPr>
          <w:rFonts w:ascii="Times New Roman" w:hAnsi="Times New Roman" w:cs="Times New Roman"/>
          <w:sz w:val="28"/>
          <w:szCs w:val="28"/>
          <w:lang w:val="en-US"/>
        </w:rPr>
        <w:t>,</w:t>
      </w:r>
      <w:r w:rsidRPr="0053617E">
        <w:rPr>
          <w:rFonts w:ascii="Times New Roman" w:hAnsi="Times New Roman" w:cs="Times New Roman"/>
          <w:sz w:val="28"/>
          <w:szCs w:val="28"/>
          <w:lang w:val="en-US"/>
        </w:rPr>
        <w:t xml:space="preserve"> Tan </w:t>
      </w:r>
      <w:r w:rsidR="002E142F" w:rsidRPr="0053617E">
        <w:rPr>
          <w:rFonts w:ascii="Times New Roman" w:hAnsi="Times New Roman" w:cs="Times New Roman"/>
          <w:sz w:val="28"/>
          <w:szCs w:val="28"/>
          <w:lang w:val="en-US"/>
        </w:rPr>
        <w:t xml:space="preserve">H-T. </w:t>
      </w:r>
      <w:r w:rsidRPr="0053617E">
        <w:rPr>
          <w:rFonts w:ascii="Times New Roman" w:hAnsi="Times New Roman" w:cs="Times New Roman"/>
          <w:sz w:val="28"/>
          <w:szCs w:val="28"/>
          <w:lang w:val="en-US"/>
        </w:rPr>
        <w:t>Effects of authoritative guidance availability and audit committee effectiveness on auditors' judgments in an auditor-client negotiation context</w:t>
      </w:r>
      <w:r w:rsidR="002E142F">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 xml:space="preserve"> </w:t>
      </w:r>
      <w:r w:rsidRPr="006B085E">
        <w:rPr>
          <w:rFonts w:ascii="Times New Roman" w:hAnsi="Times New Roman" w:cs="Times New Roman"/>
          <w:sz w:val="28"/>
          <w:szCs w:val="28"/>
          <w:lang w:val="en-US"/>
        </w:rPr>
        <w:t>The Accounting Review</w:t>
      </w:r>
      <w:r w:rsidR="002E142F">
        <w:rPr>
          <w:rFonts w:ascii="Times New Roman" w:hAnsi="Times New Roman" w:cs="Times New Roman"/>
          <w:sz w:val="28"/>
          <w:szCs w:val="28"/>
          <w:lang w:val="en-US"/>
        </w:rPr>
        <w:t>. – 2003. – Vol.</w:t>
      </w:r>
      <w:r w:rsidRPr="006B085E">
        <w:rPr>
          <w:rFonts w:ascii="Times New Roman" w:hAnsi="Times New Roman" w:cs="Times New Roman"/>
          <w:sz w:val="28"/>
          <w:szCs w:val="28"/>
          <w:lang w:val="en-US"/>
        </w:rPr>
        <w:t xml:space="preserve"> 78</w:t>
      </w:r>
      <w:r w:rsidR="002E142F">
        <w:rPr>
          <w:rFonts w:ascii="Times New Roman" w:hAnsi="Times New Roman" w:cs="Times New Roman"/>
          <w:sz w:val="28"/>
          <w:szCs w:val="28"/>
          <w:lang w:val="en-US"/>
        </w:rPr>
        <w:t xml:space="preserve">, Issue </w:t>
      </w:r>
      <w:r w:rsidRPr="006B085E">
        <w:rPr>
          <w:rFonts w:ascii="Times New Roman" w:hAnsi="Times New Roman" w:cs="Times New Roman"/>
          <w:sz w:val="28"/>
          <w:szCs w:val="28"/>
          <w:lang w:val="en-US"/>
        </w:rPr>
        <w:t>3</w:t>
      </w:r>
      <w:r w:rsidR="002E142F">
        <w:rPr>
          <w:rFonts w:ascii="Times New Roman" w:hAnsi="Times New Roman" w:cs="Times New Roman"/>
          <w:sz w:val="28"/>
          <w:szCs w:val="28"/>
          <w:lang w:val="en-US"/>
        </w:rPr>
        <w:t>. – P.</w:t>
      </w:r>
      <w:r w:rsidRPr="006B085E">
        <w:rPr>
          <w:rFonts w:ascii="Times New Roman" w:hAnsi="Times New Roman" w:cs="Times New Roman"/>
          <w:sz w:val="28"/>
          <w:szCs w:val="28"/>
          <w:lang w:val="en-US"/>
        </w:rPr>
        <w:t xml:space="preserve"> 801</w:t>
      </w:r>
      <w:r w:rsidR="002E142F">
        <w:rPr>
          <w:rFonts w:ascii="Times New Roman" w:hAnsi="Times New Roman" w:cs="Times New Roman"/>
          <w:sz w:val="28"/>
          <w:szCs w:val="28"/>
          <w:lang w:val="en-US"/>
        </w:rPr>
        <w:t>-</w:t>
      </w:r>
      <w:r w:rsidRPr="006B085E">
        <w:rPr>
          <w:rFonts w:ascii="Times New Roman" w:hAnsi="Times New Roman" w:cs="Times New Roman"/>
          <w:sz w:val="28"/>
          <w:szCs w:val="28"/>
          <w:lang w:val="en-US"/>
        </w:rPr>
        <w:t>818.</w:t>
      </w:r>
    </w:p>
    <w:p w:rsidR="006B085E" w:rsidRPr="0053617E"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19 Higson A. Corporate Financial Reporting</w:t>
      </w:r>
      <w:r w:rsidR="002E142F">
        <w:rPr>
          <w:rFonts w:ascii="Times New Roman" w:hAnsi="Times New Roman" w:cs="Times New Roman"/>
          <w:sz w:val="28"/>
          <w:szCs w:val="28"/>
          <w:lang w:val="en-US"/>
        </w:rPr>
        <w:t>:</w:t>
      </w:r>
      <w:r w:rsidRPr="0053617E">
        <w:rPr>
          <w:rFonts w:ascii="Times New Roman" w:hAnsi="Times New Roman" w:cs="Times New Roman"/>
          <w:sz w:val="28"/>
          <w:szCs w:val="28"/>
          <w:lang w:val="en-US"/>
        </w:rPr>
        <w:t xml:space="preserve"> </w:t>
      </w:r>
      <w:r w:rsidR="002E142F" w:rsidRPr="0053617E">
        <w:rPr>
          <w:rFonts w:ascii="Times New Roman" w:hAnsi="Times New Roman" w:cs="Times New Roman"/>
          <w:sz w:val="28"/>
          <w:szCs w:val="28"/>
          <w:lang w:val="en-US"/>
        </w:rPr>
        <w:t xml:space="preserve">theory </w:t>
      </w:r>
      <w:r w:rsidRPr="0053617E">
        <w:rPr>
          <w:rFonts w:ascii="Times New Roman" w:hAnsi="Times New Roman" w:cs="Times New Roman"/>
          <w:sz w:val="28"/>
          <w:szCs w:val="28"/>
          <w:lang w:val="en-US"/>
        </w:rPr>
        <w:t xml:space="preserve">&amp; </w:t>
      </w:r>
      <w:r w:rsidR="002E142F" w:rsidRPr="0053617E">
        <w:rPr>
          <w:rFonts w:ascii="Times New Roman" w:hAnsi="Times New Roman" w:cs="Times New Roman"/>
          <w:sz w:val="28"/>
          <w:szCs w:val="28"/>
          <w:lang w:val="en-US"/>
        </w:rPr>
        <w:t>p</w:t>
      </w:r>
      <w:r w:rsidRPr="0053617E">
        <w:rPr>
          <w:rFonts w:ascii="Times New Roman" w:hAnsi="Times New Roman" w:cs="Times New Roman"/>
          <w:sz w:val="28"/>
          <w:szCs w:val="28"/>
          <w:lang w:val="en-US"/>
        </w:rPr>
        <w:t xml:space="preserve">ractice. </w:t>
      </w:r>
      <w:r w:rsidR="002E142F">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London: Sage Publications Ltd</w:t>
      </w:r>
      <w:r w:rsidR="002E142F">
        <w:rPr>
          <w:rFonts w:ascii="Times New Roman" w:hAnsi="Times New Roman" w:cs="Times New Roman"/>
          <w:sz w:val="28"/>
          <w:szCs w:val="28"/>
          <w:lang w:val="en-US"/>
        </w:rPr>
        <w:t>, 2003</w:t>
      </w:r>
      <w:r w:rsidRPr="0053617E">
        <w:rPr>
          <w:rFonts w:ascii="Times New Roman" w:hAnsi="Times New Roman" w:cs="Times New Roman"/>
          <w:sz w:val="28"/>
          <w:szCs w:val="28"/>
          <w:lang w:val="en-US"/>
        </w:rPr>
        <w:t>.</w:t>
      </w:r>
      <w:r w:rsidR="002E142F">
        <w:rPr>
          <w:rFonts w:ascii="Times New Roman" w:hAnsi="Times New Roman" w:cs="Times New Roman"/>
          <w:sz w:val="28"/>
          <w:szCs w:val="28"/>
          <w:lang w:val="en-US"/>
        </w:rPr>
        <w:t xml:space="preserve"> – </w:t>
      </w:r>
      <w:r w:rsidR="006B22AA" w:rsidRPr="006B22AA">
        <w:rPr>
          <w:rFonts w:ascii="Times New Roman" w:hAnsi="Times New Roman" w:cs="Times New Roman"/>
          <w:sz w:val="28"/>
          <w:szCs w:val="28"/>
          <w:lang w:val="en-US"/>
        </w:rPr>
        <w:t>228</w:t>
      </w:r>
      <w:r w:rsidR="002E142F" w:rsidRPr="006B22AA">
        <w:rPr>
          <w:rFonts w:ascii="Times New Roman" w:hAnsi="Times New Roman" w:cs="Times New Roman"/>
          <w:sz w:val="28"/>
          <w:szCs w:val="28"/>
          <w:lang w:val="en-US"/>
        </w:rPr>
        <w:t xml:space="preserve"> p.</w:t>
      </w:r>
    </w:p>
    <w:p w:rsidR="006B085E" w:rsidRPr="006B085E"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20 Wallace W. The economic role of the audit in free and regulated markets: a look back and a look forward</w:t>
      </w:r>
      <w:r w:rsidR="002E142F">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 xml:space="preserve"> </w:t>
      </w:r>
      <w:r w:rsidRPr="006B085E">
        <w:rPr>
          <w:rFonts w:ascii="Times New Roman" w:hAnsi="Times New Roman" w:cs="Times New Roman"/>
          <w:sz w:val="28"/>
          <w:szCs w:val="28"/>
          <w:lang w:val="en-US"/>
        </w:rPr>
        <w:t>Research in Accounting Regulation</w:t>
      </w:r>
      <w:r w:rsidR="002E142F">
        <w:rPr>
          <w:rFonts w:ascii="Times New Roman" w:hAnsi="Times New Roman" w:cs="Times New Roman"/>
          <w:sz w:val="28"/>
          <w:szCs w:val="28"/>
          <w:lang w:val="en-US"/>
        </w:rPr>
        <w:t>. – 2004. – Vol. </w:t>
      </w:r>
      <w:r w:rsidRPr="006B085E">
        <w:rPr>
          <w:rFonts w:ascii="Times New Roman" w:hAnsi="Times New Roman" w:cs="Times New Roman"/>
          <w:sz w:val="28"/>
          <w:szCs w:val="28"/>
          <w:lang w:val="en-US"/>
        </w:rPr>
        <w:t>17</w:t>
      </w:r>
      <w:r w:rsidR="002E142F">
        <w:rPr>
          <w:rFonts w:ascii="Times New Roman" w:hAnsi="Times New Roman" w:cs="Times New Roman"/>
          <w:sz w:val="28"/>
          <w:szCs w:val="28"/>
          <w:lang w:val="en-US"/>
        </w:rPr>
        <w:t>. – P. 267-</w:t>
      </w:r>
      <w:r w:rsidRPr="006B085E">
        <w:rPr>
          <w:rFonts w:ascii="Times New Roman" w:hAnsi="Times New Roman" w:cs="Times New Roman"/>
          <w:sz w:val="28"/>
          <w:szCs w:val="28"/>
          <w:lang w:val="en-US"/>
        </w:rPr>
        <w:t>298.</w:t>
      </w:r>
    </w:p>
    <w:p w:rsidR="006B085E" w:rsidRPr="002E142F"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 xml:space="preserve">21 O’Reilly D., Leitch </w:t>
      </w:r>
      <w:r w:rsidR="002E142F" w:rsidRPr="0053617E">
        <w:rPr>
          <w:rFonts w:ascii="Times New Roman" w:hAnsi="Times New Roman" w:cs="Times New Roman"/>
          <w:sz w:val="28"/>
          <w:szCs w:val="28"/>
          <w:lang w:val="en-US"/>
        </w:rPr>
        <w:t>R.</w:t>
      </w:r>
      <w:r w:rsidR="002E142F">
        <w:rPr>
          <w:rFonts w:ascii="Times New Roman" w:hAnsi="Times New Roman" w:cs="Times New Roman"/>
          <w:sz w:val="28"/>
          <w:szCs w:val="28"/>
          <w:lang w:val="en-US"/>
        </w:rPr>
        <w:t>,</w:t>
      </w:r>
      <w:r w:rsidRPr="0053617E">
        <w:rPr>
          <w:rFonts w:ascii="Times New Roman" w:hAnsi="Times New Roman" w:cs="Times New Roman"/>
          <w:sz w:val="28"/>
          <w:szCs w:val="28"/>
          <w:lang w:val="en-US"/>
        </w:rPr>
        <w:t xml:space="preserve"> Tuttle </w:t>
      </w:r>
      <w:r w:rsidR="002E142F" w:rsidRPr="0053617E">
        <w:rPr>
          <w:rFonts w:ascii="Times New Roman" w:hAnsi="Times New Roman" w:cs="Times New Roman"/>
          <w:sz w:val="28"/>
          <w:szCs w:val="28"/>
          <w:lang w:val="en-US"/>
        </w:rPr>
        <w:t xml:space="preserve">B. </w:t>
      </w:r>
      <w:r w:rsidRPr="0053617E">
        <w:rPr>
          <w:rFonts w:ascii="Times New Roman" w:hAnsi="Times New Roman" w:cs="Times New Roman"/>
          <w:sz w:val="28"/>
          <w:szCs w:val="28"/>
          <w:lang w:val="en-US"/>
        </w:rPr>
        <w:t>An experimental test of the interaction of the insurance and information-signaling hypothesis in auditing</w:t>
      </w:r>
      <w:r w:rsidR="002E142F" w:rsidRPr="002E142F">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 xml:space="preserve"> </w:t>
      </w:r>
      <w:r w:rsidRPr="002E142F">
        <w:rPr>
          <w:rFonts w:ascii="Times New Roman" w:hAnsi="Times New Roman" w:cs="Times New Roman"/>
          <w:sz w:val="28"/>
          <w:szCs w:val="28"/>
          <w:lang w:val="en-US"/>
        </w:rPr>
        <w:t>Contemporary Accounting Research</w:t>
      </w:r>
      <w:r w:rsidR="002E142F">
        <w:rPr>
          <w:rFonts w:ascii="Times New Roman" w:hAnsi="Times New Roman" w:cs="Times New Roman"/>
          <w:sz w:val="28"/>
          <w:szCs w:val="28"/>
          <w:lang w:val="en-US"/>
        </w:rPr>
        <w:t>. – 2006. – Vol. 2</w:t>
      </w:r>
      <w:r w:rsidRPr="002E142F">
        <w:rPr>
          <w:rFonts w:ascii="Times New Roman" w:hAnsi="Times New Roman" w:cs="Times New Roman"/>
          <w:sz w:val="28"/>
          <w:szCs w:val="28"/>
          <w:lang w:val="en-US"/>
        </w:rPr>
        <w:t>3</w:t>
      </w:r>
      <w:r w:rsidR="002E142F">
        <w:rPr>
          <w:rFonts w:ascii="Times New Roman" w:hAnsi="Times New Roman" w:cs="Times New Roman"/>
          <w:sz w:val="28"/>
          <w:szCs w:val="28"/>
          <w:lang w:val="en-US"/>
        </w:rPr>
        <w:t xml:space="preserve">, Issue </w:t>
      </w:r>
      <w:r w:rsidRPr="002E142F">
        <w:rPr>
          <w:rFonts w:ascii="Times New Roman" w:hAnsi="Times New Roman" w:cs="Times New Roman"/>
          <w:sz w:val="28"/>
          <w:szCs w:val="28"/>
          <w:lang w:val="en-US"/>
        </w:rPr>
        <w:t>1</w:t>
      </w:r>
      <w:r w:rsidR="002E142F">
        <w:rPr>
          <w:rFonts w:ascii="Times New Roman" w:hAnsi="Times New Roman" w:cs="Times New Roman"/>
          <w:sz w:val="28"/>
          <w:szCs w:val="28"/>
          <w:lang w:val="en-US"/>
        </w:rPr>
        <w:t xml:space="preserve">. – P. </w:t>
      </w:r>
      <w:r w:rsidRPr="002E142F">
        <w:rPr>
          <w:rFonts w:ascii="Times New Roman" w:hAnsi="Times New Roman" w:cs="Times New Roman"/>
          <w:sz w:val="28"/>
          <w:szCs w:val="28"/>
          <w:lang w:val="en-US"/>
        </w:rPr>
        <w:t>267</w:t>
      </w:r>
      <w:r w:rsidR="002E142F">
        <w:rPr>
          <w:rFonts w:ascii="Times New Roman" w:hAnsi="Times New Roman" w:cs="Times New Roman"/>
          <w:sz w:val="28"/>
          <w:szCs w:val="28"/>
          <w:lang w:val="en-US"/>
        </w:rPr>
        <w:t>-</w:t>
      </w:r>
      <w:r w:rsidRPr="002E142F">
        <w:rPr>
          <w:rFonts w:ascii="Times New Roman" w:hAnsi="Times New Roman" w:cs="Times New Roman"/>
          <w:sz w:val="28"/>
          <w:szCs w:val="28"/>
          <w:lang w:val="en-US"/>
        </w:rPr>
        <w:t>289</w:t>
      </w:r>
      <w:r w:rsidR="002E142F">
        <w:rPr>
          <w:rFonts w:ascii="Times New Roman" w:hAnsi="Times New Roman" w:cs="Times New Roman"/>
          <w:sz w:val="28"/>
          <w:szCs w:val="28"/>
          <w:lang w:val="en-US"/>
        </w:rPr>
        <w:t>.</w:t>
      </w:r>
    </w:p>
    <w:p w:rsidR="006B085E" w:rsidRPr="007463A2" w:rsidRDefault="006B085E" w:rsidP="00FE4871">
      <w:pPr>
        <w:spacing w:after="0" w:line="240" w:lineRule="auto"/>
        <w:ind w:firstLine="709"/>
        <w:jc w:val="both"/>
        <w:rPr>
          <w:rFonts w:ascii="Times New Roman" w:hAnsi="Times New Roman" w:cs="Times New Roman"/>
          <w:sz w:val="28"/>
          <w:szCs w:val="28"/>
        </w:rPr>
      </w:pPr>
      <w:r w:rsidRPr="007463A2">
        <w:rPr>
          <w:rFonts w:ascii="Times New Roman" w:hAnsi="Times New Roman" w:cs="Times New Roman"/>
          <w:sz w:val="28"/>
          <w:szCs w:val="28"/>
        </w:rPr>
        <w:t xml:space="preserve">22 </w:t>
      </w:r>
      <w:r w:rsidRPr="0053617E">
        <w:rPr>
          <w:rFonts w:ascii="Times New Roman" w:hAnsi="Times New Roman" w:cs="Times New Roman"/>
          <w:sz w:val="28"/>
          <w:szCs w:val="28"/>
        </w:rPr>
        <w:t>Аренс</w:t>
      </w:r>
      <w:r w:rsidRPr="007463A2">
        <w:rPr>
          <w:rFonts w:ascii="Times New Roman" w:hAnsi="Times New Roman" w:cs="Times New Roman"/>
          <w:sz w:val="28"/>
          <w:szCs w:val="28"/>
        </w:rPr>
        <w:t xml:space="preserve"> </w:t>
      </w:r>
      <w:r w:rsidRPr="0053617E">
        <w:rPr>
          <w:rFonts w:ascii="Times New Roman" w:hAnsi="Times New Roman" w:cs="Times New Roman"/>
          <w:sz w:val="28"/>
          <w:szCs w:val="28"/>
        </w:rPr>
        <w:t>А</w:t>
      </w:r>
      <w:r w:rsidRPr="007463A2">
        <w:rPr>
          <w:rFonts w:ascii="Times New Roman" w:hAnsi="Times New Roman" w:cs="Times New Roman"/>
          <w:sz w:val="28"/>
          <w:szCs w:val="28"/>
        </w:rPr>
        <w:t xml:space="preserve">., </w:t>
      </w:r>
      <w:r w:rsidRPr="0053617E">
        <w:rPr>
          <w:rFonts w:ascii="Times New Roman" w:hAnsi="Times New Roman" w:cs="Times New Roman"/>
          <w:sz w:val="28"/>
          <w:szCs w:val="28"/>
        </w:rPr>
        <w:t>Лоббек</w:t>
      </w:r>
      <w:r w:rsidRPr="007463A2">
        <w:rPr>
          <w:rFonts w:ascii="Times New Roman" w:hAnsi="Times New Roman" w:cs="Times New Roman"/>
          <w:sz w:val="28"/>
          <w:szCs w:val="28"/>
        </w:rPr>
        <w:t xml:space="preserve"> </w:t>
      </w:r>
      <w:r w:rsidRPr="0053617E">
        <w:rPr>
          <w:rFonts w:ascii="Times New Roman" w:hAnsi="Times New Roman" w:cs="Times New Roman"/>
          <w:sz w:val="28"/>
          <w:szCs w:val="28"/>
        </w:rPr>
        <w:t>Дж</w:t>
      </w:r>
      <w:r w:rsidRPr="007463A2">
        <w:rPr>
          <w:rFonts w:ascii="Times New Roman" w:hAnsi="Times New Roman" w:cs="Times New Roman"/>
          <w:sz w:val="28"/>
          <w:szCs w:val="28"/>
        </w:rPr>
        <w:t xml:space="preserve">. </w:t>
      </w:r>
      <w:r w:rsidRPr="0053617E">
        <w:rPr>
          <w:rFonts w:ascii="Times New Roman" w:hAnsi="Times New Roman" w:cs="Times New Roman"/>
          <w:sz w:val="28"/>
          <w:szCs w:val="28"/>
        </w:rPr>
        <w:t>Аудит</w:t>
      </w:r>
      <w:r w:rsidR="002E142F" w:rsidRPr="007463A2">
        <w:rPr>
          <w:rFonts w:ascii="Times New Roman" w:hAnsi="Times New Roman" w:cs="Times New Roman"/>
          <w:sz w:val="28"/>
          <w:szCs w:val="28"/>
        </w:rPr>
        <w:t xml:space="preserve"> / </w:t>
      </w:r>
      <w:r w:rsidR="002E142F">
        <w:rPr>
          <w:rFonts w:ascii="Times New Roman" w:hAnsi="Times New Roman" w:cs="Times New Roman"/>
          <w:sz w:val="28"/>
          <w:szCs w:val="28"/>
        </w:rPr>
        <w:t>пер</w:t>
      </w:r>
      <w:r w:rsidR="002E142F" w:rsidRPr="007463A2">
        <w:rPr>
          <w:rFonts w:ascii="Times New Roman" w:hAnsi="Times New Roman" w:cs="Times New Roman"/>
          <w:sz w:val="28"/>
          <w:szCs w:val="28"/>
        </w:rPr>
        <w:t xml:space="preserve"> </w:t>
      </w:r>
      <w:r w:rsidR="002E142F">
        <w:rPr>
          <w:rFonts w:ascii="Times New Roman" w:hAnsi="Times New Roman" w:cs="Times New Roman"/>
          <w:sz w:val="28"/>
          <w:szCs w:val="28"/>
        </w:rPr>
        <w:t>с</w:t>
      </w:r>
      <w:r w:rsidR="002E142F" w:rsidRPr="007463A2">
        <w:rPr>
          <w:rFonts w:ascii="Times New Roman" w:hAnsi="Times New Roman" w:cs="Times New Roman"/>
          <w:sz w:val="28"/>
          <w:szCs w:val="28"/>
        </w:rPr>
        <w:t xml:space="preserve"> </w:t>
      </w:r>
      <w:r w:rsidR="002E142F">
        <w:rPr>
          <w:rFonts w:ascii="Times New Roman" w:hAnsi="Times New Roman" w:cs="Times New Roman"/>
          <w:sz w:val="28"/>
          <w:szCs w:val="28"/>
        </w:rPr>
        <w:t>англ</w:t>
      </w:r>
      <w:r w:rsidR="002E142F" w:rsidRPr="007463A2">
        <w:rPr>
          <w:rFonts w:ascii="Times New Roman" w:hAnsi="Times New Roman" w:cs="Times New Roman"/>
          <w:sz w:val="28"/>
          <w:szCs w:val="28"/>
        </w:rPr>
        <w:t>.</w:t>
      </w:r>
      <w:r w:rsidRPr="007463A2">
        <w:rPr>
          <w:rFonts w:ascii="Times New Roman" w:hAnsi="Times New Roman" w:cs="Times New Roman"/>
          <w:sz w:val="28"/>
          <w:szCs w:val="28"/>
        </w:rPr>
        <w:t xml:space="preserve"> – </w:t>
      </w:r>
      <w:r w:rsidRPr="0053617E">
        <w:rPr>
          <w:rFonts w:ascii="Times New Roman" w:hAnsi="Times New Roman" w:cs="Times New Roman"/>
          <w:sz w:val="28"/>
          <w:szCs w:val="28"/>
        </w:rPr>
        <w:t>М</w:t>
      </w:r>
      <w:r w:rsidRPr="007463A2">
        <w:rPr>
          <w:rFonts w:ascii="Times New Roman" w:hAnsi="Times New Roman" w:cs="Times New Roman"/>
          <w:sz w:val="28"/>
          <w:szCs w:val="28"/>
        </w:rPr>
        <w:t xml:space="preserve">.: </w:t>
      </w:r>
      <w:r w:rsidRPr="0053617E">
        <w:rPr>
          <w:rFonts w:ascii="Times New Roman" w:hAnsi="Times New Roman" w:cs="Times New Roman"/>
          <w:sz w:val="28"/>
          <w:szCs w:val="28"/>
        </w:rPr>
        <w:t>Финансы</w:t>
      </w:r>
      <w:r w:rsidRPr="007463A2">
        <w:rPr>
          <w:rFonts w:ascii="Times New Roman" w:hAnsi="Times New Roman" w:cs="Times New Roman"/>
          <w:sz w:val="28"/>
          <w:szCs w:val="28"/>
        </w:rPr>
        <w:t xml:space="preserve"> </w:t>
      </w:r>
      <w:r w:rsidRPr="0053617E">
        <w:rPr>
          <w:rFonts w:ascii="Times New Roman" w:hAnsi="Times New Roman" w:cs="Times New Roman"/>
          <w:sz w:val="28"/>
          <w:szCs w:val="28"/>
        </w:rPr>
        <w:t>и</w:t>
      </w:r>
      <w:r w:rsidRPr="007463A2">
        <w:rPr>
          <w:rFonts w:ascii="Times New Roman" w:hAnsi="Times New Roman" w:cs="Times New Roman"/>
          <w:sz w:val="28"/>
          <w:szCs w:val="28"/>
        </w:rPr>
        <w:t xml:space="preserve"> </w:t>
      </w:r>
      <w:r w:rsidRPr="0053617E">
        <w:rPr>
          <w:rFonts w:ascii="Times New Roman" w:hAnsi="Times New Roman" w:cs="Times New Roman"/>
          <w:sz w:val="28"/>
          <w:szCs w:val="28"/>
        </w:rPr>
        <w:t>статистика</w:t>
      </w:r>
      <w:r w:rsidRPr="007463A2">
        <w:rPr>
          <w:rFonts w:ascii="Times New Roman" w:hAnsi="Times New Roman" w:cs="Times New Roman"/>
          <w:sz w:val="28"/>
          <w:szCs w:val="28"/>
        </w:rPr>
        <w:t xml:space="preserve">, 2003. – 560 </w:t>
      </w:r>
      <w:r w:rsidRPr="0053617E">
        <w:rPr>
          <w:rFonts w:ascii="Times New Roman" w:hAnsi="Times New Roman" w:cs="Times New Roman"/>
          <w:sz w:val="28"/>
          <w:szCs w:val="28"/>
        </w:rPr>
        <w:t>с</w:t>
      </w:r>
      <w:r w:rsidRPr="007463A2">
        <w:rPr>
          <w:rFonts w:ascii="Times New Roman" w:hAnsi="Times New Roman" w:cs="Times New Roman"/>
          <w:sz w:val="28"/>
          <w:szCs w:val="28"/>
        </w:rPr>
        <w:t>.</w:t>
      </w:r>
    </w:p>
    <w:p w:rsidR="00895A73" w:rsidRDefault="006B085E" w:rsidP="00FE4871">
      <w:pPr>
        <w:spacing w:after="0" w:line="240" w:lineRule="auto"/>
        <w:ind w:firstLine="709"/>
        <w:jc w:val="both"/>
        <w:rPr>
          <w:rFonts w:ascii="Times New Roman" w:hAnsi="Times New Roman" w:cs="Times New Roman"/>
          <w:sz w:val="28"/>
          <w:szCs w:val="28"/>
        </w:rPr>
      </w:pPr>
      <w:r w:rsidRPr="007463A2">
        <w:rPr>
          <w:rFonts w:ascii="Times New Roman" w:hAnsi="Times New Roman" w:cs="Times New Roman"/>
          <w:sz w:val="28"/>
          <w:szCs w:val="28"/>
        </w:rPr>
        <w:t xml:space="preserve">23 </w:t>
      </w:r>
      <w:r w:rsidR="00895A73" w:rsidRPr="00895A73">
        <w:rPr>
          <w:rFonts w:ascii="Times New Roman" w:hAnsi="Times New Roman" w:cs="Times New Roman"/>
          <w:sz w:val="28"/>
          <w:szCs w:val="28"/>
        </w:rPr>
        <w:t>Ситнов A.A. Международные стандарты аудита</w:t>
      </w:r>
      <w:r w:rsidR="002B5A01">
        <w:rPr>
          <w:rFonts w:ascii="Times New Roman" w:hAnsi="Times New Roman" w:cs="Times New Roman"/>
          <w:sz w:val="28"/>
          <w:szCs w:val="28"/>
        </w:rPr>
        <w:t>.</w:t>
      </w:r>
      <w:r w:rsidR="00895A73" w:rsidRPr="00895A73">
        <w:rPr>
          <w:rFonts w:ascii="Times New Roman" w:hAnsi="Times New Roman" w:cs="Times New Roman"/>
          <w:sz w:val="28"/>
          <w:szCs w:val="28"/>
        </w:rPr>
        <w:t xml:space="preserve"> </w:t>
      </w:r>
      <w:r w:rsidR="002B5A01">
        <w:rPr>
          <w:rFonts w:ascii="Times New Roman" w:hAnsi="Times New Roman" w:cs="Times New Roman"/>
          <w:sz w:val="28"/>
          <w:szCs w:val="28"/>
        </w:rPr>
        <w:t>–</w:t>
      </w:r>
      <w:r w:rsidR="00895A73" w:rsidRPr="00895A73">
        <w:rPr>
          <w:rFonts w:ascii="Times New Roman" w:hAnsi="Times New Roman" w:cs="Times New Roman"/>
          <w:sz w:val="28"/>
          <w:szCs w:val="28"/>
        </w:rPr>
        <w:t xml:space="preserve"> </w:t>
      </w:r>
      <w:r w:rsidR="002B5A01">
        <w:rPr>
          <w:rFonts w:ascii="Times New Roman" w:hAnsi="Times New Roman" w:cs="Times New Roman"/>
          <w:sz w:val="28"/>
          <w:szCs w:val="28"/>
        </w:rPr>
        <w:t xml:space="preserve">Изд. </w:t>
      </w:r>
      <w:r w:rsidR="00895A73" w:rsidRPr="00895A73">
        <w:rPr>
          <w:rFonts w:ascii="Times New Roman" w:hAnsi="Times New Roman" w:cs="Times New Roman"/>
          <w:sz w:val="28"/>
          <w:szCs w:val="28"/>
        </w:rPr>
        <w:t xml:space="preserve">2-е, перер. и доп. </w:t>
      </w:r>
      <w:r w:rsidR="002B5A01">
        <w:rPr>
          <w:rFonts w:ascii="Times New Roman" w:hAnsi="Times New Roman" w:cs="Times New Roman"/>
          <w:sz w:val="28"/>
          <w:szCs w:val="28"/>
        </w:rPr>
        <w:t>– М.: ИД ФБК</w:t>
      </w:r>
      <w:r w:rsidR="00895A73" w:rsidRPr="00895A73">
        <w:rPr>
          <w:rFonts w:ascii="Times New Roman" w:hAnsi="Times New Roman" w:cs="Times New Roman"/>
          <w:sz w:val="28"/>
          <w:szCs w:val="28"/>
        </w:rPr>
        <w:t xml:space="preserve">-ПРЕСС, 2005. </w:t>
      </w:r>
      <w:r w:rsidR="002B5A01">
        <w:rPr>
          <w:rFonts w:ascii="Times New Roman" w:hAnsi="Times New Roman" w:cs="Times New Roman"/>
          <w:sz w:val="28"/>
          <w:szCs w:val="28"/>
        </w:rPr>
        <w:t>–</w:t>
      </w:r>
      <w:r w:rsidR="00895A73" w:rsidRPr="00895A73">
        <w:rPr>
          <w:rFonts w:ascii="Times New Roman" w:hAnsi="Times New Roman" w:cs="Times New Roman"/>
          <w:sz w:val="28"/>
          <w:szCs w:val="28"/>
        </w:rPr>
        <w:t xml:space="preserve"> 208 с.</w:t>
      </w:r>
    </w:p>
    <w:p w:rsidR="006B085E" w:rsidRPr="00D6030A" w:rsidRDefault="006B085E" w:rsidP="00FE4871">
      <w:pPr>
        <w:spacing w:after="0" w:line="240" w:lineRule="auto"/>
        <w:ind w:firstLine="709"/>
        <w:jc w:val="both"/>
        <w:rPr>
          <w:rFonts w:ascii="Times New Roman" w:hAnsi="Times New Roman" w:cs="Times New Roman"/>
          <w:sz w:val="28"/>
          <w:szCs w:val="28"/>
        </w:rPr>
      </w:pPr>
      <w:r w:rsidRPr="00D6030A">
        <w:rPr>
          <w:rFonts w:ascii="Times New Roman" w:hAnsi="Times New Roman" w:cs="Times New Roman"/>
          <w:sz w:val="28"/>
          <w:szCs w:val="28"/>
        </w:rPr>
        <w:t>24 Карабаев Э</w:t>
      </w:r>
      <w:r w:rsidR="00D6030A">
        <w:rPr>
          <w:rFonts w:ascii="Times New Roman" w:hAnsi="Times New Roman" w:cs="Times New Roman"/>
          <w:sz w:val="28"/>
          <w:szCs w:val="28"/>
        </w:rPr>
        <w:t>.</w:t>
      </w:r>
      <w:r w:rsidRPr="00D6030A">
        <w:rPr>
          <w:rFonts w:ascii="Times New Roman" w:hAnsi="Times New Roman" w:cs="Times New Roman"/>
          <w:sz w:val="28"/>
          <w:szCs w:val="28"/>
        </w:rPr>
        <w:t xml:space="preserve"> Лещенко И. Б. Современные виды аудита в международной практике</w:t>
      </w:r>
      <w:r w:rsidR="00DC24DC">
        <w:rPr>
          <w:rFonts w:ascii="Times New Roman" w:hAnsi="Times New Roman" w:cs="Times New Roman"/>
          <w:sz w:val="28"/>
          <w:szCs w:val="28"/>
        </w:rPr>
        <w:t xml:space="preserve"> //</w:t>
      </w:r>
      <w:r w:rsidRPr="00D6030A">
        <w:rPr>
          <w:rFonts w:ascii="Times New Roman" w:hAnsi="Times New Roman" w:cs="Times New Roman"/>
          <w:sz w:val="28"/>
          <w:szCs w:val="28"/>
        </w:rPr>
        <w:t xml:space="preserve"> Экономика, управление, финансы: матер</w:t>
      </w:r>
      <w:r w:rsidR="00DC24DC">
        <w:rPr>
          <w:rFonts w:ascii="Times New Roman" w:hAnsi="Times New Roman" w:cs="Times New Roman"/>
          <w:sz w:val="28"/>
          <w:szCs w:val="28"/>
        </w:rPr>
        <w:t>.</w:t>
      </w:r>
      <w:r w:rsidRPr="00D6030A">
        <w:rPr>
          <w:rFonts w:ascii="Times New Roman" w:hAnsi="Times New Roman" w:cs="Times New Roman"/>
          <w:sz w:val="28"/>
          <w:szCs w:val="28"/>
        </w:rPr>
        <w:t xml:space="preserve"> междунар. заоч. науч. конф. </w:t>
      </w:r>
      <w:r w:rsidR="00DC24DC">
        <w:rPr>
          <w:rFonts w:ascii="Times New Roman" w:hAnsi="Times New Roman" w:cs="Times New Roman"/>
          <w:sz w:val="28"/>
          <w:szCs w:val="28"/>
        </w:rPr>
        <w:t xml:space="preserve">– Пермь: Меркурий, 2011. – </w:t>
      </w:r>
      <w:r w:rsidRPr="00D6030A">
        <w:rPr>
          <w:rFonts w:ascii="Times New Roman" w:hAnsi="Times New Roman" w:cs="Times New Roman"/>
          <w:sz w:val="28"/>
          <w:szCs w:val="28"/>
        </w:rPr>
        <w:t>С. 79</w:t>
      </w:r>
      <w:r w:rsidR="00DC24DC">
        <w:rPr>
          <w:rFonts w:ascii="Times New Roman" w:hAnsi="Times New Roman" w:cs="Times New Roman"/>
          <w:sz w:val="28"/>
          <w:szCs w:val="28"/>
        </w:rPr>
        <w:t>-</w:t>
      </w:r>
      <w:r w:rsidRPr="00D6030A">
        <w:rPr>
          <w:rFonts w:ascii="Times New Roman" w:hAnsi="Times New Roman" w:cs="Times New Roman"/>
          <w:sz w:val="28"/>
          <w:szCs w:val="28"/>
        </w:rPr>
        <w:t>81</w:t>
      </w:r>
      <w:r w:rsidR="00DC24DC">
        <w:rPr>
          <w:rFonts w:ascii="Times New Roman" w:hAnsi="Times New Roman" w:cs="Times New Roman"/>
          <w:sz w:val="28"/>
          <w:szCs w:val="28"/>
        </w:rPr>
        <w:t>.</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D6030A">
        <w:rPr>
          <w:rFonts w:ascii="Times New Roman" w:hAnsi="Times New Roman" w:cs="Times New Roman"/>
          <w:sz w:val="28"/>
          <w:szCs w:val="28"/>
        </w:rPr>
        <w:t xml:space="preserve">25 </w:t>
      </w:r>
      <w:r w:rsidR="00DC24DC" w:rsidRPr="00D6030A">
        <w:rPr>
          <w:rFonts w:ascii="Times New Roman" w:hAnsi="Times New Roman" w:cs="Times New Roman"/>
          <w:sz w:val="28"/>
          <w:szCs w:val="28"/>
        </w:rPr>
        <w:t>Дефлиз</w:t>
      </w:r>
      <w:r w:rsidR="00DC24DC" w:rsidRPr="00DC24DC">
        <w:rPr>
          <w:rFonts w:ascii="Times New Roman" w:hAnsi="Times New Roman" w:cs="Times New Roman"/>
          <w:sz w:val="28"/>
          <w:szCs w:val="28"/>
        </w:rPr>
        <w:t xml:space="preserve"> </w:t>
      </w:r>
      <w:r w:rsidR="00DC24DC" w:rsidRPr="00D6030A">
        <w:rPr>
          <w:rFonts w:ascii="Times New Roman" w:hAnsi="Times New Roman" w:cs="Times New Roman"/>
          <w:sz w:val="28"/>
          <w:szCs w:val="28"/>
        </w:rPr>
        <w:t>Ф.Л., Дженик</w:t>
      </w:r>
      <w:r w:rsidR="00DC24DC" w:rsidRPr="00DC24DC">
        <w:rPr>
          <w:rFonts w:ascii="Times New Roman" w:hAnsi="Times New Roman" w:cs="Times New Roman"/>
          <w:sz w:val="28"/>
          <w:szCs w:val="28"/>
        </w:rPr>
        <w:t xml:space="preserve"> </w:t>
      </w:r>
      <w:r w:rsidR="00DC24DC" w:rsidRPr="00D6030A">
        <w:rPr>
          <w:rFonts w:ascii="Times New Roman" w:hAnsi="Times New Roman" w:cs="Times New Roman"/>
          <w:sz w:val="28"/>
          <w:szCs w:val="28"/>
        </w:rPr>
        <w:t>Г.Р., Рейлли</w:t>
      </w:r>
      <w:r w:rsidR="00DC24DC" w:rsidRPr="00DC24DC">
        <w:rPr>
          <w:rFonts w:ascii="Times New Roman" w:hAnsi="Times New Roman" w:cs="Times New Roman"/>
          <w:sz w:val="28"/>
          <w:szCs w:val="28"/>
        </w:rPr>
        <w:t xml:space="preserve"> </w:t>
      </w:r>
      <w:r w:rsidR="00DC24DC" w:rsidRPr="00D6030A">
        <w:rPr>
          <w:rFonts w:ascii="Times New Roman" w:hAnsi="Times New Roman" w:cs="Times New Roman"/>
          <w:sz w:val="28"/>
          <w:szCs w:val="28"/>
        </w:rPr>
        <w:t xml:space="preserve">В.М. </w:t>
      </w:r>
      <w:r w:rsidRPr="00D6030A">
        <w:rPr>
          <w:rFonts w:ascii="Times New Roman" w:hAnsi="Times New Roman" w:cs="Times New Roman"/>
          <w:sz w:val="28"/>
          <w:szCs w:val="28"/>
        </w:rPr>
        <w:t xml:space="preserve">Аудит Монтгомери / </w:t>
      </w:r>
      <w:r w:rsidR="00DC24DC" w:rsidRPr="00D6030A">
        <w:rPr>
          <w:rFonts w:ascii="Times New Roman" w:hAnsi="Times New Roman" w:cs="Times New Roman"/>
          <w:sz w:val="28"/>
          <w:szCs w:val="28"/>
        </w:rPr>
        <w:t>п</w:t>
      </w:r>
      <w:r w:rsidRPr="00D6030A">
        <w:rPr>
          <w:rFonts w:ascii="Times New Roman" w:hAnsi="Times New Roman" w:cs="Times New Roman"/>
          <w:sz w:val="28"/>
          <w:szCs w:val="28"/>
        </w:rPr>
        <w:t>ер. с англ. – М.: Аудит</w:t>
      </w:r>
      <w:r w:rsidRPr="0053617E">
        <w:rPr>
          <w:rFonts w:ascii="Times New Roman" w:hAnsi="Times New Roman" w:cs="Times New Roman"/>
          <w:sz w:val="28"/>
          <w:szCs w:val="28"/>
        </w:rPr>
        <w:t>: ЮНИ-ТИ, 1997. – 542 с.</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26 Степашин С.В. Конституционный аудит. </w:t>
      </w:r>
      <w:r w:rsidR="00DC24DC">
        <w:rPr>
          <w:rFonts w:ascii="Times New Roman" w:hAnsi="Times New Roman" w:cs="Times New Roman"/>
          <w:sz w:val="28"/>
          <w:szCs w:val="28"/>
        </w:rPr>
        <w:t xml:space="preserve">– </w:t>
      </w:r>
      <w:r w:rsidRPr="0053617E">
        <w:rPr>
          <w:rFonts w:ascii="Times New Roman" w:hAnsi="Times New Roman" w:cs="Times New Roman"/>
          <w:sz w:val="28"/>
          <w:szCs w:val="28"/>
        </w:rPr>
        <w:t>М., 2016.</w:t>
      </w:r>
      <w:r w:rsidR="00DC24DC">
        <w:rPr>
          <w:rFonts w:ascii="Times New Roman" w:hAnsi="Times New Roman" w:cs="Times New Roman"/>
          <w:sz w:val="28"/>
          <w:szCs w:val="28"/>
        </w:rPr>
        <w:t xml:space="preserve"> – </w:t>
      </w:r>
      <w:r w:rsidRPr="0053617E">
        <w:rPr>
          <w:rFonts w:ascii="Times New Roman" w:hAnsi="Times New Roman" w:cs="Times New Roman"/>
          <w:sz w:val="28"/>
          <w:szCs w:val="28"/>
        </w:rPr>
        <w:t>595</w:t>
      </w:r>
      <w:r w:rsidR="00DC24DC">
        <w:rPr>
          <w:rFonts w:ascii="Times New Roman" w:hAnsi="Times New Roman" w:cs="Times New Roman"/>
          <w:sz w:val="28"/>
          <w:szCs w:val="28"/>
        </w:rPr>
        <w:t xml:space="preserve"> </w:t>
      </w:r>
      <w:r w:rsidRPr="0053617E">
        <w:rPr>
          <w:rFonts w:ascii="Times New Roman" w:hAnsi="Times New Roman" w:cs="Times New Roman"/>
          <w:sz w:val="28"/>
          <w:szCs w:val="28"/>
        </w:rPr>
        <w:t>с.</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27 Степашин С.В. Внешний государственный аудит и экономика будущего. </w:t>
      </w:r>
      <w:r w:rsidR="00DC24DC">
        <w:rPr>
          <w:rFonts w:ascii="Times New Roman" w:hAnsi="Times New Roman" w:cs="Times New Roman"/>
          <w:sz w:val="28"/>
          <w:szCs w:val="28"/>
        </w:rPr>
        <w:t xml:space="preserve">– </w:t>
      </w:r>
      <w:r w:rsidRPr="0053617E">
        <w:rPr>
          <w:rFonts w:ascii="Times New Roman" w:hAnsi="Times New Roman" w:cs="Times New Roman"/>
          <w:sz w:val="28"/>
          <w:szCs w:val="28"/>
        </w:rPr>
        <w:t>М., 2017.</w:t>
      </w:r>
      <w:r w:rsidR="00DC24DC">
        <w:rPr>
          <w:rFonts w:ascii="Times New Roman" w:hAnsi="Times New Roman" w:cs="Times New Roman"/>
          <w:sz w:val="28"/>
          <w:szCs w:val="28"/>
        </w:rPr>
        <w:t xml:space="preserve"> – </w:t>
      </w:r>
      <w:r w:rsidRPr="0053617E">
        <w:rPr>
          <w:rFonts w:ascii="Times New Roman" w:hAnsi="Times New Roman" w:cs="Times New Roman"/>
          <w:sz w:val="28"/>
          <w:szCs w:val="28"/>
        </w:rPr>
        <w:t>963</w:t>
      </w:r>
      <w:r w:rsidR="00DC24DC">
        <w:rPr>
          <w:rFonts w:ascii="Times New Roman" w:hAnsi="Times New Roman" w:cs="Times New Roman"/>
          <w:sz w:val="28"/>
          <w:szCs w:val="28"/>
        </w:rPr>
        <w:t xml:space="preserve"> </w:t>
      </w:r>
      <w:r w:rsidRPr="0053617E">
        <w:rPr>
          <w:rFonts w:ascii="Times New Roman" w:hAnsi="Times New Roman" w:cs="Times New Roman"/>
          <w:sz w:val="28"/>
          <w:szCs w:val="28"/>
        </w:rPr>
        <w:t>с.</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28 Зейнельгабдин А.Б. Внешний государственный аудит как инструмент управления экономикой // Внешний государственный аудит. </w:t>
      </w:r>
      <w:r w:rsidR="00DC24DC">
        <w:rPr>
          <w:rFonts w:ascii="Times New Roman" w:hAnsi="Times New Roman" w:cs="Times New Roman"/>
          <w:sz w:val="28"/>
          <w:szCs w:val="28"/>
        </w:rPr>
        <w:t>–</w:t>
      </w:r>
      <w:r w:rsidRPr="0053617E">
        <w:rPr>
          <w:rFonts w:ascii="Times New Roman" w:hAnsi="Times New Roman" w:cs="Times New Roman"/>
          <w:sz w:val="28"/>
          <w:szCs w:val="28"/>
        </w:rPr>
        <w:t xml:space="preserve"> 2013. </w:t>
      </w:r>
      <w:r w:rsidR="00DC24DC">
        <w:rPr>
          <w:rFonts w:ascii="Times New Roman" w:hAnsi="Times New Roman" w:cs="Times New Roman"/>
          <w:sz w:val="28"/>
          <w:szCs w:val="28"/>
        </w:rPr>
        <w:t>–</w:t>
      </w:r>
      <w:r w:rsidRPr="0053617E">
        <w:rPr>
          <w:rFonts w:ascii="Times New Roman" w:hAnsi="Times New Roman" w:cs="Times New Roman"/>
          <w:sz w:val="28"/>
          <w:szCs w:val="28"/>
        </w:rPr>
        <w:t xml:space="preserve"> №6. </w:t>
      </w:r>
      <w:r w:rsidR="00DC24DC">
        <w:rPr>
          <w:rFonts w:ascii="Times New Roman" w:hAnsi="Times New Roman" w:cs="Times New Roman"/>
          <w:sz w:val="28"/>
          <w:szCs w:val="28"/>
        </w:rPr>
        <w:t>–</w:t>
      </w:r>
      <w:r w:rsidRPr="0053617E">
        <w:rPr>
          <w:rFonts w:ascii="Times New Roman" w:hAnsi="Times New Roman" w:cs="Times New Roman"/>
          <w:sz w:val="28"/>
          <w:szCs w:val="28"/>
        </w:rPr>
        <w:t xml:space="preserve"> С.</w:t>
      </w:r>
      <w:r w:rsidR="00DC24DC">
        <w:rPr>
          <w:rFonts w:ascii="Times New Roman" w:hAnsi="Times New Roman" w:cs="Times New Roman"/>
          <w:sz w:val="28"/>
          <w:szCs w:val="28"/>
        </w:rPr>
        <w:t> </w:t>
      </w:r>
      <w:r w:rsidRPr="0053617E">
        <w:rPr>
          <w:rFonts w:ascii="Times New Roman" w:hAnsi="Times New Roman" w:cs="Times New Roman"/>
          <w:sz w:val="28"/>
          <w:szCs w:val="28"/>
        </w:rPr>
        <w:t>18</w:t>
      </w:r>
      <w:r w:rsidR="00DC24DC">
        <w:rPr>
          <w:rFonts w:ascii="Times New Roman" w:hAnsi="Times New Roman" w:cs="Times New Roman"/>
          <w:sz w:val="28"/>
          <w:szCs w:val="28"/>
        </w:rPr>
        <w:t>-</w:t>
      </w:r>
      <w:r w:rsidRPr="0053617E">
        <w:rPr>
          <w:rFonts w:ascii="Times New Roman" w:hAnsi="Times New Roman" w:cs="Times New Roman"/>
          <w:sz w:val="28"/>
          <w:szCs w:val="28"/>
        </w:rPr>
        <w:t>20.</w:t>
      </w:r>
    </w:p>
    <w:p w:rsidR="006B085E" w:rsidRPr="00C075B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29 Джанбурчин</w:t>
      </w:r>
      <w:r w:rsidR="00DC24DC" w:rsidRPr="00DC24DC">
        <w:rPr>
          <w:rFonts w:ascii="Times New Roman" w:hAnsi="Times New Roman" w:cs="Times New Roman"/>
          <w:sz w:val="28"/>
          <w:szCs w:val="28"/>
        </w:rPr>
        <w:t xml:space="preserve"> </w:t>
      </w:r>
      <w:r w:rsidR="00DC24DC" w:rsidRPr="0053617E">
        <w:rPr>
          <w:rFonts w:ascii="Times New Roman" w:hAnsi="Times New Roman" w:cs="Times New Roman"/>
          <w:sz w:val="28"/>
          <w:szCs w:val="28"/>
        </w:rPr>
        <w:t>К</w:t>
      </w:r>
      <w:r w:rsidR="00DC24DC">
        <w:rPr>
          <w:rFonts w:ascii="Times New Roman" w:hAnsi="Times New Roman" w:cs="Times New Roman"/>
          <w:sz w:val="28"/>
          <w:szCs w:val="28"/>
        </w:rPr>
        <w:t>.</w:t>
      </w:r>
      <w:r w:rsidR="00DC24DC" w:rsidRPr="0053617E">
        <w:rPr>
          <w:rFonts w:ascii="Times New Roman" w:hAnsi="Times New Roman" w:cs="Times New Roman"/>
          <w:sz w:val="28"/>
          <w:szCs w:val="28"/>
        </w:rPr>
        <w:t>-К</w:t>
      </w:r>
      <w:r w:rsidRPr="0053617E">
        <w:rPr>
          <w:rFonts w:ascii="Times New Roman" w:hAnsi="Times New Roman" w:cs="Times New Roman"/>
          <w:sz w:val="28"/>
          <w:szCs w:val="28"/>
        </w:rPr>
        <w:t>. Государственный аудит на страже бюджета</w:t>
      </w:r>
      <w:r w:rsidR="002B5A01">
        <w:rPr>
          <w:rFonts w:ascii="Times New Roman" w:hAnsi="Times New Roman" w:cs="Times New Roman"/>
          <w:sz w:val="28"/>
          <w:szCs w:val="28"/>
        </w:rPr>
        <w:t xml:space="preserve"> </w:t>
      </w:r>
      <w:r w:rsidRPr="0053617E">
        <w:rPr>
          <w:rFonts w:ascii="Times New Roman" w:hAnsi="Times New Roman" w:cs="Times New Roman"/>
          <w:sz w:val="28"/>
          <w:szCs w:val="28"/>
        </w:rPr>
        <w:t xml:space="preserve">// </w:t>
      </w:r>
      <w:hyperlink r:id="rId322" w:history="1">
        <w:r w:rsidR="00DC24DC" w:rsidRPr="00DC24DC">
          <w:rPr>
            <w:rStyle w:val="aa"/>
            <w:rFonts w:ascii="Times New Roman" w:hAnsi="Times New Roman" w:cs="Times New Roman"/>
            <w:color w:val="auto"/>
            <w:sz w:val="28"/>
            <w:szCs w:val="28"/>
            <w:u w:val="none"/>
          </w:rPr>
          <w:t>https://online.zakon.kz/Document/?doc_id=34852398&amp;pos=5</w:t>
        </w:r>
      </w:hyperlink>
      <w:r w:rsidR="00DC24DC">
        <w:rPr>
          <w:rStyle w:val="aa"/>
          <w:rFonts w:ascii="Times New Roman" w:hAnsi="Times New Roman" w:cs="Times New Roman"/>
          <w:color w:val="auto"/>
          <w:sz w:val="28"/>
          <w:szCs w:val="28"/>
          <w:u w:val="none"/>
        </w:rPr>
        <w:t>.</w:t>
      </w:r>
      <w:r w:rsidR="00AB22B9" w:rsidRPr="00AB22B9">
        <w:rPr>
          <w:rFonts w:ascii="Times New Roman" w:hAnsi="Times New Roman" w:cs="Times New Roman"/>
          <w:sz w:val="28"/>
          <w:szCs w:val="28"/>
        </w:rPr>
        <w:t xml:space="preserve"> </w:t>
      </w:r>
      <w:r w:rsidR="00980ADF" w:rsidRPr="00C075BE">
        <w:rPr>
          <w:rFonts w:ascii="Times New Roman" w:hAnsi="Times New Roman" w:cs="Times New Roman"/>
          <w:sz w:val="28"/>
          <w:szCs w:val="28"/>
        </w:rPr>
        <w:t>15</w:t>
      </w:r>
      <w:r w:rsidR="00AB22B9" w:rsidRPr="00C075BE">
        <w:rPr>
          <w:rFonts w:ascii="Times New Roman" w:hAnsi="Times New Roman" w:cs="Times New Roman"/>
          <w:sz w:val="28"/>
          <w:szCs w:val="28"/>
        </w:rPr>
        <w:t>.</w:t>
      </w:r>
      <w:r w:rsidR="00AB22B9">
        <w:rPr>
          <w:rFonts w:ascii="Times New Roman" w:hAnsi="Times New Roman" w:cs="Times New Roman"/>
          <w:sz w:val="28"/>
          <w:szCs w:val="28"/>
        </w:rPr>
        <w:t>11</w:t>
      </w:r>
      <w:r w:rsidR="00AB22B9" w:rsidRPr="00C075BE">
        <w:rPr>
          <w:rFonts w:ascii="Times New Roman" w:hAnsi="Times New Roman" w:cs="Times New Roman"/>
          <w:sz w:val="28"/>
          <w:szCs w:val="28"/>
        </w:rPr>
        <w:t>.20</w:t>
      </w:r>
      <w:r w:rsidR="00980ADF" w:rsidRPr="00C075BE">
        <w:rPr>
          <w:rFonts w:ascii="Times New Roman" w:hAnsi="Times New Roman" w:cs="Times New Roman"/>
          <w:sz w:val="28"/>
          <w:szCs w:val="28"/>
        </w:rPr>
        <w:t>20</w:t>
      </w:r>
      <w:r w:rsidR="00AB22B9">
        <w:rPr>
          <w:rFonts w:ascii="Times New Roman" w:hAnsi="Times New Roman" w:cs="Times New Roman"/>
          <w:sz w:val="28"/>
          <w:szCs w:val="28"/>
        </w:rPr>
        <w:t>.</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30 </w:t>
      </w:r>
      <w:r w:rsidR="00DC24DC" w:rsidRPr="0053617E">
        <w:rPr>
          <w:rFonts w:ascii="Times New Roman" w:hAnsi="Times New Roman" w:cs="Times New Roman"/>
          <w:sz w:val="28"/>
          <w:szCs w:val="28"/>
        </w:rPr>
        <w:t xml:space="preserve">Сембиева Л.М. О системе государственного аудита и финансового контроля в Республике Казахстан // </w:t>
      </w:r>
      <w:r w:rsidR="00C075BE">
        <w:rPr>
          <w:rFonts w:ascii="Times New Roman" w:hAnsi="Times New Roman" w:cs="Times New Roman"/>
          <w:sz w:val="28"/>
          <w:szCs w:val="28"/>
        </w:rPr>
        <w:t>Вестник Карагандинского университета</w:t>
      </w:r>
      <w:r w:rsidR="00DC24DC" w:rsidRPr="008F6BCE">
        <w:rPr>
          <w:rFonts w:ascii="Times New Roman" w:hAnsi="Times New Roman" w:cs="Times New Roman"/>
          <w:sz w:val="28"/>
          <w:szCs w:val="28"/>
        </w:rPr>
        <w:t>.</w:t>
      </w:r>
      <w:r w:rsidR="00DC24DC">
        <w:rPr>
          <w:rFonts w:ascii="Times New Roman" w:hAnsi="Times New Roman" w:cs="Times New Roman"/>
          <w:sz w:val="28"/>
          <w:szCs w:val="28"/>
        </w:rPr>
        <w:t xml:space="preserve"> – 2017. – №</w:t>
      </w:r>
      <w:r w:rsidR="00DC24DC" w:rsidRPr="0053617E">
        <w:rPr>
          <w:rFonts w:ascii="Times New Roman" w:hAnsi="Times New Roman" w:cs="Times New Roman"/>
          <w:sz w:val="28"/>
          <w:szCs w:val="28"/>
        </w:rPr>
        <w:t>1(85)</w:t>
      </w:r>
      <w:r w:rsidR="00DC24DC">
        <w:rPr>
          <w:rFonts w:ascii="Times New Roman" w:hAnsi="Times New Roman" w:cs="Times New Roman"/>
          <w:sz w:val="28"/>
          <w:szCs w:val="28"/>
        </w:rPr>
        <w:t xml:space="preserve">. – </w:t>
      </w:r>
      <w:r w:rsidR="002B5A01" w:rsidRPr="008F6BCE">
        <w:rPr>
          <w:rFonts w:ascii="Times New Roman" w:hAnsi="Times New Roman" w:cs="Times New Roman"/>
          <w:sz w:val="28"/>
          <w:szCs w:val="28"/>
        </w:rPr>
        <w:t>С</w:t>
      </w:r>
      <w:r w:rsidR="00DC24DC" w:rsidRPr="008F6BCE">
        <w:rPr>
          <w:rFonts w:ascii="Times New Roman" w:hAnsi="Times New Roman" w:cs="Times New Roman"/>
          <w:sz w:val="28"/>
          <w:szCs w:val="28"/>
        </w:rPr>
        <w:t>. </w:t>
      </w:r>
      <w:r w:rsidR="008F6BCE" w:rsidRPr="008F6BCE">
        <w:rPr>
          <w:rFonts w:ascii="Times New Roman" w:hAnsi="Times New Roman" w:cs="Times New Roman"/>
          <w:sz w:val="28"/>
          <w:szCs w:val="28"/>
        </w:rPr>
        <w:t>181-187</w:t>
      </w:r>
      <w:r w:rsidR="00DC24DC" w:rsidRPr="008F6BCE">
        <w:rPr>
          <w:rFonts w:ascii="Times New Roman" w:hAnsi="Times New Roman" w:cs="Times New Roman"/>
          <w:sz w:val="28"/>
          <w:szCs w:val="28"/>
        </w:rPr>
        <w:t>.</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31 Иванова Е.И. Формирование интегрированной системы информационного обеспечения государственного аудита: </w:t>
      </w:r>
      <w:r w:rsidR="002B5A01">
        <w:rPr>
          <w:rFonts w:ascii="Times New Roman" w:hAnsi="Times New Roman" w:cs="Times New Roman"/>
          <w:sz w:val="28"/>
          <w:szCs w:val="28"/>
        </w:rPr>
        <w:t>дис</w:t>
      </w:r>
      <w:r w:rsidRPr="0053617E">
        <w:rPr>
          <w:rFonts w:ascii="Times New Roman" w:hAnsi="Times New Roman" w:cs="Times New Roman"/>
          <w:sz w:val="28"/>
          <w:szCs w:val="28"/>
        </w:rPr>
        <w:t>. .... док. экон. наук</w:t>
      </w:r>
      <w:r w:rsidR="00DC24DC">
        <w:rPr>
          <w:rFonts w:ascii="Times New Roman" w:hAnsi="Times New Roman" w:cs="Times New Roman"/>
          <w:sz w:val="28"/>
          <w:szCs w:val="28"/>
        </w:rPr>
        <w:t xml:space="preserve">: </w:t>
      </w:r>
      <w:r w:rsidR="00A84E9A" w:rsidRPr="00A84E9A">
        <w:rPr>
          <w:rFonts w:ascii="Times New Roman" w:hAnsi="Times New Roman" w:cs="Times New Roman"/>
          <w:sz w:val="28"/>
          <w:szCs w:val="28"/>
        </w:rPr>
        <w:t>08.00.05</w:t>
      </w:r>
      <w:r w:rsidRPr="00A84E9A">
        <w:rPr>
          <w:rFonts w:ascii="Times New Roman" w:hAnsi="Times New Roman" w:cs="Times New Roman"/>
          <w:sz w:val="28"/>
          <w:szCs w:val="28"/>
        </w:rPr>
        <w:t>. – М., 2017.</w:t>
      </w:r>
      <w:r w:rsidR="00DC24DC" w:rsidRPr="00A84E9A">
        <w:rPr>
          <w:rFonts w:ascii="Times New Roman" w:hAnsi="Times New Roman" w:cs="Times New Roman"/>
          <w:sz w:val="28"/>
          <w:szCs w:val="28"/>
        </w:rPr>
        <w:t xml:space="preserve"> – </w:t>
      </w:r>
      <w:r w:rsidR="00A84E9A" w:rsidRPr="00A84E9A">
        <w:rPr>
          <w:rFonts w:ascii="Times New Roman" w:hAnsi="Times New Roman" w:cs="Times New Roman"/>
          <w:sz w:val="28"/>
          <w:szCs w:val="28"/>
        </w:rPr>
        <w:t>351</w:t>
      </w:r>
      <w:r w:rsidR="00DC24DC" w:rsidRPr="00A84E9A">
        <w:rPr>
          <w:rFonts w:ascii="Times New Roman" w:hAnsi="Times New Roman" w:cs="Times New Roman"/>
          <w:sz w:val="28"/>
          <w:szCs w:val="28"/>
        </w:rPr>
        <w:t xml:space="preserve"> с.</w:t>
      </w:r>
      <w:r w:rsidRPr="00A84E9A">
        <w:rPr>
          <w:rFonts w:ascii="Times New Roman" w:hAnsi="Times New Roman" w:cs="Times New Roman"/>
          <w:sz w:val="28"/>
          <w:szCs w:val="28"/>
        </w:rPr>
        <w:t xml:space="preserve"> </w:t>
      </w:r>
    </w:p>
    <w:p w:rsidR="006B085E" w:rsidRPr="00DC24DC" w:rsidRDefault="00DC24DC" w:rsidP="00FE4871">
      <w:pPr>
        <w:spacing w:after="0" w:line="240" w:lineRule="auto"/>
        <w:ind w:firstLine="709"/>
        <w:jc w:val="both"/>
        <w:rPr>
          <w:rFonts w:ascii="Times New Roman" w:hAnsi="Times New Roman" w:cs="Times New Roman"/>
          <w:color w:val="FF0000"/>
          <w:sz w:val="28"/>
          <w:szCs w:val="28"/>
          <w:u w:val="single"/>
        </w:rPr>
      </w:pPr>
      <w:r>
        <w:rPr>
          <w:rFonts w:ascii="Times New Roman" w:hAnsi="Times New Roman" w:cs="Times New Roman"/>
          <w:sz w:val="28"/>
          <w:szCs w:val="28"/>
        </w:rPr>
        <w:t>32 Измоденов А.</w:t>
      </w:r>
      <w:r w:rsidR="006B085E" w:rsidRPr="0053617E">
        <w:rPr>
          <w:rFonts w:ascii="Times New Roman" w:hAnsi="Times New Roman" w:cs="Times New Roman"/>
          <w:sz w:val="28"/>
          <w:szCs w:val="28"/>
        </w:rPr>
        <w:t xml:space="preserve">К. Развитие внешнего аудита как направление оптимизации бюджетного процесса в субъекте Российской Федерации: </w:t>
      </w:r>
      <w:r w:rsidR="002B5A01">
        <w:rPr>
          <w:rFonts w:ascii="Times New Roman" w:hAnsi="Times New Roman" w:cs="Times New Roman"/>
          <w:sz w:val="28"/>
          <w:szCs w:val="28"/>
        </w:rPr>
        <w:t>дис.</w:t>
      </w:r>
      <w:r w:rsidR="006B085E" w:rsidRPr="0053617E">
        <w:rPr>
          <w:rFonts w:ascii="Times New Roman" w:hAnsi="Times New Roman" w:cs="Times New Roman"/>
          <w:sz w:val="28"/>
          <w:szCs w:val="28"/>
        </w:rPr>
        <w:t xml:space="preserve"> </w:t>
      </w:r>
      <w:r>
        <w:rPr>
          <w:rFonts w:ascii="Times New Roman" w:hAnsi="Times New Roman" w:cs="Times New Roman"/>
          <w:sz w:val="28"/>
          <w:szCs w:val="28"/>
        </w:rPr>
        <w:t>…</w:t>
      </w:r>
      <w:r w:rsidR="006B085E" w:rsidRPr="0053617E">
        <w:rPr>
          <w:rFonts w:ascii="Times New Roman" w:hAnsi="Times New Roman" w:cs="Times New Roman"/>
          <w:sz w:val="28"/>
          <w:szCs w:val="28"/>
        </w:rPr>
        <w:t xml:space="preserve"> канд. экон. наук</w:t>
      </w:r>
      <w:r>
        <w:rPr>
          <w:rFonts w:ascii="Times New Roman" w:hAnsi="Times New Roman" w:cs="Times New Roman"/>
          <w:sz w:val="28"/>
          <w:szCs w:val="28"/>
        </w:rPr>
        <w:t xml:space="preserve">: </w:t>
      </w:r>
      <w:r w:rsidR="002E69A6">
        <w:rPr>
          <w:rFonts w:ascii="Times New Roman" w:hAnsi="Times New Roman" w:cs="Times New Roman"/>
          <w:sz w:val="28"/>
          <w:szCs w:val="28"/>
        </w:rPr>
        <w:t>08.00</w:t>
      </w:r>
      <w:r w:rsidR="002E69A6" w:rsidRPr="002E69A6">
        <w:rPr>
          <w:rFonts w:ascii="Times New Roman" w:hAnsi="Times New Roman" w:cs="Times New Roman"/>
          <w:sz w:val="28"/>
          <w:szCs w:val="28"/>
        </w:rPr>
        <w:t>.10</w:t>
      </w:r>
      <w:r w:rsidR="006B085E" w:rsidRPr="002E69A6">
        <w:rPr>
          <w:rFonts w:ascii="Times New Roman" w:hAnsi="Times New Roman" w:cs="Times New Roman"/>
          <w:sz w:val="28"/>
          <w:szCs w:val="28"/>
        </w:rPr>
        <w:t>. – Екатеринбург, 2015.</w:t>
      </w:r>
      <w:r w:rsidRPr="002E69A6">
        <w:rPr>
          <w:rFonts w:ascii="Times New Roman" w:hAnsi="Times New Roman" w:cs="Times New Roman"/>
          <w:sz w:val="28"/>
          <w:szCs w:val="28"/>
        </w:rPr>
        <w:t xml:space="preserve"> –</w:t>
      </w:r>
      <w:r w:rsidR="006B085E" w:rsidRPr="002E69A6">
        <w:rPr>
          <w:rFonts w:ascii="Times New Roman" w:hAnsi="Times New Roman" w:cs="Times New Roman"/>
          <w:sz w:val="28"/>
          <w:szCs w:val="28"/>
        </w:rPr>
        <w:t xml:space="preserve"> </w:t>
      </w:r>
      <w:r w:rsidR="002E69A6" w:rsidRPr="002E69A6">
        <w:rPr>
          <w:rFonts w:ascii="Times New Roman" w:hAnsi="Times New Roman" w:cs="Times New Roman"/>
          <w:sz w:val="28"/>
          <w:szCs w:val="28"/>
        </w:rPr>
        <w:t>195</w:t>
      </w:r>
      <w:r w:rsidRPr="002E69A6">
        <w:rPr>
          <w:rFonts w:ascii="Times New Roman" w:hAnsi="Times New Roman" w:cs="Times New Roman"/>
          <w:sz w:val="28"/>
          <w:szCs w:val="28"/>
        </w:rPr>
        <w:t xml:space="preserve"> с. </w:t>
      </w:r>
    </w:p>
    <w:p w:rsidR="006B085E" w:rsidRPr="000622F4"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33 Шахрай С.М. </w:t>
      </w:r>
      <w:r w:rsidR="007D7310" w:rsidRPr="007D7310">
        <w:rPr>
          <w:rFonts w:ascii="Times New Roman" w:hAnsi="Times New Roman" w:cs="Times New Roman"/>
          <w:sz w:val="28"/>
          <w:szCs w:val="28"/>
        </w:rPr>
        <w:t>Г</w:t>
      </w:r>
      <w:r w:rsidRPr="007D7310">
        <w:rPr>
          <w:rFonts w:ascii="Times New Roman" w:hAnsi="Times New Roman" w:cs="Times New Roman"/>
          <w:sz w:val="28"/>
          <w:szCs w:val="28"/>
        </w:rPr>
        <w:t>о</w:t>
      </w:r>
      <w:r w:rsidRPr="0053617E">
        <w:rPr>
          <w:rFonts w:ascii="Times New Roman" w:hAnsi="Times New Roman" w:cs="Times New Roman"/>
          <w:sz w:val="28"/>
          <w:szCs w:val="28"/>
        </w:rPr>
        <w:t>сударственный аудит как результат интеграции юридичес</w:t>
      </w:r>
      <w:r w:rsidR="002B5A01">
        <w:rPr>
          <w:rFonts w:ascii="Times New Roman" w:hAnsi="Times New Roman" w:cs="Times New Roman"/>
          <w:sz w:val="28"/>
          <w:szCs w:val="28"/>
        </w:rPr>
        <w:t xml:space="preserve">). – С. </w:t>
      </w:r>
      <w:r w:rsidRPr="0053617E">
        <w:rPr>
          <w:rFonts w:ascii="Times New Roman" w:hAnsi="Times New Roman" w:cs="Times New Roman"/>
          <w:sz w:val="28"/>
          <w:szCs w:val="28"/>
        </w:rPr>
        <w:t xml:space="preserve">кого и экономического </w:t>
      </w:r>
      <w:r w:rsidRPr="000622F4">
        <w:rPr>
          <w:rFonts w:ascii="Times New Roman" w:hAnsi="Times New Roman" w:cs="Times New Roman"/>
          <w:sz w:val="28"/>
          <w:szCs w:val="28"/>
        </w:rPr>
        <w:t>образования</w:t>
      </w:r>
      <w:r w:rsidR="002B5A01">
        <w:rPr>
          <w:rFonts w:ascii="Times New Roman" w:hAnsi="Times New Roman" w:cs="Times New Roman"/>
          <w:sz w:val="28"/>
          <w:szCs w:val="28"/>
        </w:rPr>
        <w:t xml:space="preserve"> // Вестник Финансовой академии. –</w:t>
      </w:r>
      <w:r w:rsidRPr="000622F4">
        <w:rPr>
          <w:rFonts w:ascii="Times New Roman" w:hAnsi="Times New Roman" w:cs="Times New Roman"/>
          <w:sz w:val="28"/>
          <w:szCs w:val="28"/>
        </w:rPr>
        <w:t xml:space="preserve"> 2010.</w:t>
      </w:r>
      <w:r w:rsidR="00DC24DC" w:rsidRPr="000622F4">
        <w:rPr>
          <w:rFonts w:ascii="Times New Roman" w:hAnsi="Times New Roman" w:cs="Times New Roman"/>
          <w:sz w:val="28"/>
          <w:szCs w:val="28"/>
        </w:rPr>
        <w:t xml:space="preserve"> –</w:t>
      </w:r>
      <w:r w:rsidR="002B5A01">
        <w:rPr>
          <w:rFonts w:ascii="Times New Roman" w:hAnsi="Times New Roman" w:cs="Times New Roman"/>
          <w:sz w:val="28"/>
          <w:szCs w:val="28"/>
        </w:rPr>
        <w:t xml:space="preserve"> №4(58)</w:t>
      </w:r>
      <w:r w:rsidR="000622F4" w:rsidRPr="000622F4">
        <w:rPr>
          <w:rFonts w:ascii="Times New Roman" w:hAnsi="Times New Roman" w:cs="Times New Roman"/>
          <w:sz w:val="28"/>
          <w:szCs w:val="28"/>
        </w:rPr>
        <w:t xml:space="preserve">. </w:t>
      </w:r>
      <w:r w:rsidR="002B5A01">
        <w:rPr>
          <w:rFonts w:ascii="Times New Roman" w:hAnsi="Times New Roman" w:cs="Times New Roman"/>
          <w:sz w:val="28"/>
          <w:szCs w:val="28"/>
        </w:rPr>
        <w:t xml:space="preserve">– С. </w:t>
      </w:r>
      <w:r w:rsidR="000622F4" w:rsidRPr="000622F4">
        <w:rPr>
          <w:rFonts w:ascii="Times New Roman" w:hAnsi="Times New Roman" w:cs="Times New Roman"/>
          <w:sz w:val="28"/>
          <w:szCs w:val="28"/>
        </w:rPr>
        <w:t>21</w:t>
      </w:r>
      <w:r w:rsidR="002B5A01">
        <w:rPr>
          <w:rFonts w:ascii="Times New Roman" w:hAnsi="Times New Roman" w:cs="Times New Roman"/>
          <w:sz w:val="28"/>
          <w:szCs w:val="28"/>
        </w:rPr>
        <w:t>-25.</w:t>
      </w:r>
    </w:p>
    <w:p w:rsidR="006B085E" w:rsidRPr="00DC24DC" w:rsidRDefault="006B085E" w:rsidP="00FE4871">
      <w:pPr>
        <w:spacing w:after="0" w:line="240" w:lineRule="auto"/>
        <w:ind w:firstLine="709"/>
        <w:jc w:val="both"/>
        <w:rPr>
          <w:rFonts w:ascii="Times New Roman" w:hAnsi="Times New Roman" w:cs="Times New Roman"/>
          <w:color w:val="FF0000"/>
          <w:sz w:val="28"/>
          <w:szCs w:val="28"/>
        </w:rPr>
      </w:pPr>
      <w:r w:rsidRPr="0053617E">
        <w:rPr>
          <w:rFonts w:ascii="Times New Roman" w:hAnsi="Times New Roman" w:cs="Times New Roman"/>
          <w:sz w:val="28"/>
          <w:szCs w:val="28"/>
        </w:rPr>
        <w:t>34 Савченко Л.А. Теоретико-правовые проблемы публичного финансового контроля</w:t>
      </w:r>
      <w:r w:rsidR="00DC24DC">
        <w:rPr>
          <w:rFonts w:ascii="Times New Roman" w:hAnsi="Times New Roman" w:cs="Times New Roman"/>
          <w:sz w:val="28"/>
          <w:szCs w:val="28"/>
        </w:rPr>
        <w:t xml:space="preserve"> </w:t>
      </w:r>
      <w:r w:rsidRPr="0053617E">
        <w:rPr>
          <w:rFonts w:ascii="Times New Roman" w:hAnsi="Times New Roman" w:cs="Times New Roman"/>
          <w:sz w:val="28"/>
          <w:szCs w:val="28"/>
        </w:rPr>
        <w:t>(на примере России и Украины) // Финансово-правовые и экономические проблемыв условиях мирового кризиса: сб</w:t>
      </w:r>
      <w:r w:rsidR="00DC24DC">
        <w:rPr>
          <w:rFonts w:ascii="Times New Roman" w:hAnsi="Times New Roman" w:cs="Times New Roman"/>
          <w:sz w:val="28"/>
          <w:szCs w:val="28"/>
        </w:rPr>
        <w:t>.</w:t>
      </w:r>
      <w:r w:rsidRPr="0053617E">
        <w:rPr>
          <w:rFonts w:ascii="Times New Roman" w:hAnsi="Times New Roman" w:cs="Times New Roman"/>
          <w:sz w:val="28"/>
          <w:szCs w:val="28"/>
        </w:rPr>
        <w:t xml:space="preserve"> науч</w:t>
      </w:r>
      <w:r w:rsidR="00DC24DC">
        <w:rPr>
          <w:rFonts w:ascii="Times New Roman" w:hAnsi="Times New Roman" w:cs="Times New Roman"/>
          <w:sz w:val="28"/>
          <w:szCs w:val="28"/>
        </w:rPr>
        <w:t>.</w:t>
      </w:r>
      <w:r w:rsidRPr="0053617E">
        <w:rPr>
          <w:rFonts w:ascii="Times New Roman" w:hAnsi="Times New Roman" w:cs="Times New Roman"/>
          <w:sz w:val="28"/>
          <w:szCs w:val="28"/>
        </w:rPr>
        <w:t xml:space="preserve"> ст</w:t>
      </w:r>
      <w:r w:rsidR="00DC24DC">
        <w:rPr>
          <w:rFonts w:ascii="Times New Roman" w:hAnsi="Times New Roman" w:cs="Times New Roman"/>
          <w:sz w:val="28"/>
          <w:szCs w:val="28"/>
        </w:rPr>
        <w:t xml:space="preserve">. – </w:t>
      </w:r>
      <w:r w:rsidRPr="0053617E">
        <w:rPr>
          <w:rFonts w:ascii="Times New Roman" w:hAnsi="Times New Roman" w:cs="Times New Roman"/>
          <w:sz w:val="28"/>
          <w:szCs w:val="28"/>
        </w:rPr>
        <w:t>Саратов: Изд-во СГАП, 2009</w:t>
      </w:r>
      <w:r w:rsidRPr="0084284F">
        <w:rPr>
          <w:rFonts w:ascii="Times New Roman" w:hAnsi="Times New Roman" w:cs="Times New Roman"/>
          <w:sz w:val="28"/>
          <w:szCs w:val="28"/>
        </w:rPr>
        <w:t xml:space="preserve">. </w:t>
      </w:r>
      <w:r w:rsidR="00DC24DC" w:rsidRPr="0084284F">
        <w:rPr>
          <w:rFonts w:ascii="Times New Roman" w:hAnsi="Times New Roman" w:cs="Times New Roman"/>
          <w:sz w:val="28"/>
          <w:szCs w:val="28"/>
        </w:rPr>
        <w:t xml:space="preserve">– </w:t>
      </w:r>
      <w:r w:rsidRPr="0084284F">
        <w:rPr>
          <w:rFonts w:ascii="Times New Roman" w:hAnsi="Times New Roman" w:cs="Times New Roman"/>
          <w:sz w:val="28"/>
          <w:szCs w:val="28"/>
        </w:rPr>
        <w:t>С. 20</w:t>
      </w:r>
      <w:r w:rsidR="0084284F" w:rsidRPr="0084284F">
        <w:rPr>
          <w:rFonts w:ascii="Times New Roman" w:hAnsi="Times New Roman" w:cs="Times New Roman"/>
          <w:sz w:val="28"/>
          <w:szCs w:val="28"/>
        </w:rPr>
        <w:t>-21</w:t>
      </w:r>
      <w:r w:rsidR="002B5A01">
        <w:rPr>
          <w:rFonts w:ascii="Times New Roman" w:hAnsi="Times New Roman" w:cs="Times New Roman"/>
          <w:sz w:val="28"/>
          <w:szCs w:val="28"/>
        </w:rPr>
        <w:t>.</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35 Двуреченских В. А. Государственный аудит //</w:t>
      </w:r>
      <w:r w:rsidR="00C04AAD">
        <w:rPr>
          <w:rFonts w:ascii="Times New Roman" w:hAnsi="Times New Roman" w:cs="Times New Roman"/>
          <w:sz w:val="28"/>
          <w:szCs w:val="28"/>
        </w:rPr>
        <w:t xml:space="preserve"> </w:t>
      </w:r>
      <w:r w:rsidRPr="0053617E">
        <w:rPr>
          <w:rFonts w:ascii="Times New Roman" w:hAnsi="Times New Roman" w:cs="Times New Roman"/>
          <w:sz w:val="28"/>
          <w:szCs w:val="28"/>
        </w:rPr>
        <w:t xml:space="preserve">Вестник РЭА. </w:t>
      </w:r>
      <w:r w:rsidR="00C04AAD">
        <w:rPr>
          <w:rFonts w:ascii="Times New Roman" w:hAnsi="Times New Roman" w:cs="Times New Roman"/>
          <w:sz w:val="28"/>
          <w:szCs w:val="28"/>
        </w:rPr>
        <w:t xml:space="preserve">– </w:t>
      </w:r>
      <w:r w:rsidRPr="0053617E">
        <w:rPr>
          <w:rFonts w:ascii="Times New Roman" w:hAnsi="Times New Roman" w:cs="Times New Roman"/>
          <w:sz w:val="28"/>
          <w:szCs w:val="28"/>
        </w:rPr>
        <w:t xml:space="preserve">2009. </w:t>
      </w:r>
      <w:r w:rsidR="00C04AAD">
        <w:rPr>
          <w:rFonts w:ascii="Times New Roman" w:hAnsi="Times New Roman" w:cs="Times New Roman"/>
          <w:sz w:val="28"/>
          <w:szCs w:val="28"/>
        </w:rPr>
        <w:t>–</w:t>
      </w:r>
      <w:r w:rsidRPr="0053617E">
        <w:rPr>
          <w:rFonts w:ascii="Times New Roman" w:hAnsi="Times New Roman" w:cs="Times New Roman"/>
          <w:sz w:val="28"/>
          <w:szCs w:val="28"/>
        </w:rPr>
        <w:t xml:space="preserve"> </w:t>
      </w:r>
      <w:r w:rsidR="00C04AAD">
        <w:rPr>
          <w:rFonts w:ascii="Times New Roman" w:hAnsi="Times New Roman" w:cs="Times New Roman"/>
          <w:sz w:val="28"/>
          <w:szCs w:val="28"/>
        </w:rPr>
        <w:t>№</w:t>
      </w:r>
      <w:r w:rsidRPr="0053617E">
        <w:rPr>
          <w:rFonts w:ascii="Times New Roman" w:hAnsi="Times New Roman" w:cs="Times New Roman"/>
          <w:sz w:val="28"/>
          <w:szCs w:val="28"/>
        </w:rPr>
        <w:t xml:space="preserve">4. </w:t>
      </w:r>
      <w:r w:rsidR="00C04AAD">
        <w:rPr>
          <w:rFonts w:ascii="Times New Roman" w:hAnsi="Times New Roman" w:cs="Times New Roman"/>
          <w:sz w:val="28"/>
          <w:szCs w:val="28"/>
        </w:rPr>
        <w:t xml:space="preserve">– </w:t>
      </w:r>
      <w:r w:rsidRPr="0053617E">
        <w:rPr>
          <w:rFonts w:ascii="Times New Roman" w:hAnsi="Times New Roman" w:cs="Times New Roman"/>
          <w:sz w:val="28"/>
          <w:szCs w:val="28"/>
        </w:rPr>
        <w:t>С.</w:t>
      </w:r>
      <w:r w:rsidR="00C04AAD">
        <w:rPr>
          <w:rFonts w:ascii="Times New Roman" w:hAnsi="Times New Roman" w:cs="Times New Roman"/>
          <w:sz w:val="28"/>
          <w:szCs w:val="28"/>
        </w:rPr>
        <w:t xml:space="preserve"> </w:t>
      </w:r>
      <w:r w:rsidRPr="0053617E">
        <w:rPr>
          <w:rFonts w:ascii="Times New Roman" w:hAnsi="Times New Roman" w:cs="Times New Roman"/>
          <w:sz w:val="28"/>
          <w:szCs w:val="28"/>
        </w:rPr>
        <w:t>32-42</w:t>
      </w:r>
      <w:r w:rsidR="00C04AAD">
        <w:rPr>
          <w:rFonts w:ascii="Times New Roman" w:hAnsi="Times New Roman" w:cs="Times New Roman"/>
          <w:sz w:val="28"/>
          <w:szCs w:val="28"/>
        </w:rPr>
        <w:t>.</w:t>
      </w:r>
    </w:p>
    <w:p w:rsidR="006B085E" w:rsidRPr="00D6030A" w:rsidRDefault="00C04AAD" w:rsidP="00FE48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36 Курмангалиев Б.</w:t>
      </w:r>
      <w:r w:rsidR="006B085E" w:rsidRPr="0053617E">
        <w:rPr>
          <w:rFonts w:ascii="Times New Roman" w:hAnsi="Times New Roman" w:cs="Times New Roman"/>
          <w:sz w:val="28"/>
          <w:szCs w:val="28"/>
        </w:rPr>
        <w:t>О. О совершенствовании контрольных функций местного государственного управления // Правовая реформа в Казахстане</w:t>
      </w:r>
      <w:r>
        <w:rPr>
          <w:rFonts w:ascii="Times New Roman" w:hAnsi="Times New Roman" w:cs="Times New Roman"/>
          <w:sz w:val="28"/>
          <w:szCs w:val="28"/>
        </w:rPr>
        <w:t>.</w:t>
      </w:r>
      <w:r w:rsidR="006B085E" w:rsidRPr="0053617E">
        <w:rPr>
          <w:rFonts w:ascii="Times New Roman" w:hAnsi="Times New Roman" w:cs="Times New Roman"/>
          <w:sz w:val="28"/>
          <w:szCs w:val="28"/>
        </w:rPr>
        <w:t xml:space="preserve"> </w:t>
      </w:r>
      <w:r>
        <w:rPr>
          <w:rFonts w:ascii="Times New Roman" w:hAnsi="Times New Roman" w:cs="Times New Roman"/>
          <w:sz w:val="28"/>
          <w:szCs w:val="28"/>
        </w:rPr>
        <w:t xml:space="preserve">– </w:t>
      </w:r>
      <w:r w:rsidR="006B085E" w:rsidRPr="0053617E">
        <w:rPr>
          <w:rFonts w:ascii="Times New Roman" w:hAnsi="Times New Roman" w:cs="Times New Roman"/>
          <w:sz w:val="28"/>
          <w:szCs w:val="28"/>
        </w:rPr>
        <w:t>2015</w:t>
      </w:r>
      <w:r w:rsidR="006B085E" w:rsidRPr="00D6030A">
        <w:rPr>
          <w:rFonts w:ascii="Times New Roman" w:hAnsi="Times New Roman" w:cs="Times New Roman"/>
          <w:sz w:val="28"/>
          <w:szCs w:val="28"/>
        </w:rPr>
        <w:t>.</w:t>
      </w:r>
      <w:r>
        <w:rPr>
          <w:rFonts w:ascii="Times New Roman" w:hAnsi="Times New Roman" w:cs="Times New Roman"/>
          <w:sz w:val="28"/>
          <w:szCs w:val="28"/>
        </w:rPr>
        <w:t xml:space="preserve"> –</w:t>
      </w:r>
      <w:r w:rsidR="006B085E" w:rsidRPr="00D6030A">
        <w:rPr>
          <w:rFonts w:ascii="Times New Roman" w:hAnsi="Times New Roman" w:cs="Times New Roman"/>
          <w:sz w:val="28"/>
          <w:szCs w:val="28"/>
        </w:rPr>
        <w:t xml:space="preserve"> №4.</w:t>
      </w:r>
      <w:r>
        <w:rPr>
          <w:rFonts w:ascii="Times New Roman" w:hAnsi="Times New Roman" w:cs="Times New Roman"/>
          <w:sz w:val="28"/>
          <w:szCs w:val="28"/>
        </w:rPr>
        <w:t xml:space="preserve"> – </w:t>
      </w:r>
      <w:r w:rsidR="006B085E" w:rsidRPr="00D6030A">
        <w:rPr>
          <w:rFonts w:ascii="Times New Roman" w:hAnsi="Times New Roman" w:cs="Times New Roman"/>
          <w:sz w:val="28"/>
          <w:szCs w:val="28"/>
        </w:rPr>
        <w:t>С.</w:t>
      </w:r>
      <w:r>
        <w:rPr>
          <w:rFonts w:ascii="Times New Roman" w:hAnsi="Times New Roman" w:cs="Times New Roman"/>
          <w:sz w:val="28"/>
          <w:szCs w:val="28"/>
        </w:rPr>
        <w:t xml:space="preserve"> </w:t>
      </w:r>
      <w:r w:rsidR="006B085E" w:rsidRPr="00D6030A">
        <w:rPr>
          <w:rFonts w:ascii="Times New Roman" w:hAnsi="Times New Roman" w:cs="Times New Roman"/>
          <w:sz w:val="28"/>
          <w:szCs w:val="28"/>
        </w:rPr>
        <w:t>5-13.</w:t>
      </w:r>
    </w:p>
    <w:p w:rsidR="006B085E" w:rsidRPr="00D6030A" w:rsidRDefault="006B085E" w:rsidP="00C04AAD">
      <w:pPr>
        <w:tabs>
          <w:tab w:val="left" w:pos="993"/>
        </w:tabs>
        <w:spacing w:after="0" w:line="240" w:lineRule="auto"/>
        <w:ind w:firstLine="709"/>
        <w:jc w:val="both"/>
        <w:rPr>
          <w:rFonts w:ascii="Times New Roman" w:hAnsi="Times New Roman" w:cs="Times New Roman"/>
          <w:sz w:val="28"/>
          <w:szCs w:val="28"/>
        </w:rPr>
      </w:pPr>
      <w:r w:rsidRPr="00D6030A">
        <w:rPr>
          <w:rFonts w:ascii="Times New Roman" w:hAnsi="Times New Roman" w:cs="Times New Roman"/>
          <w:sz w:val="28"/>
          <w:szCs w:val="28"/>
        </w:rPr>
        <w:t>37</w:t>
      </w:r>
      <w:r w:rsidRPr="00D6030A">
        <w:rPr>
          <w:rFonts w:ascii="Times New Roman" w:hAnsi="Times New Roman" w:cs="Times New Roman"/>
          <w:sz w:val="28"/>
          <w:szCs w:val="28"/>
        </w:rPr>
        <w:tab/>
      </w:r>
      <w:r w:rsidR="00C04AAD">
        <w:rPr>
          <w:rFonts w:ascii="Times New Roman" w:hAnsi="Times New Roman" w:cs="Times New Roman"/>
          <w:sz w:val="28"/>
          <w:szCs w:val="28"/>
        </w:rPr>
        <w:t xml:space="preserve"> </w:t>
      </w:r>
      <w:r w:rsidRPr="00D6030A">
        <w:rPr>
          <w:rFonts w:ascii="Times New Roman" w:hAnsi="Times New Roman" w:cs="Times New Roman"/>
          <w:sz w:val="28"/>
          <w:szCs w:val="28"/>
        </w:rPr>
        <w:t>Раимкулов А.С. Контроль, как приоритетное направление в пополнении доходов бюджета //</w:t>
      </w:r>
      <w:r w:rsidR="00C04AAD">
        <w:rPr>
          <w:rFonts w:ascii="Times New Roman" w:hAnsi="Times New Roman" w:cs="Times New Roman"/>
          <w:sz w:val="28"/>
          <w:szCs w:val="28"/>
        </w:rPr>
        <w:t xml:space="preserve"> </w:t>
      </w:r>
      <w:r w:rsidRPr="00D6030A">
        <w:rPr>
          <w:rFonts w:ascii="Times New Roman" w:hAnsi="Times New Roman" w:cs="Times New Roman"/>
          <w:sz w:val="28"/>
          <w:szCs w:val="28"/>
        </w:rPr>
        <w:t xml:space="preserve">Финансы Казахстан. </w:t>
      </w:r>
      <w:r w:rsidR="00C04AAD">
        <w:rPr>
          <w:rFonts w:ascii="Times New Roman" w:hAnsi="Times New Roman" w:cs="Times New Roman"/>
          <w:sz w:val="28"/>
          <w:szCs w:val="28"/>
        </w:rPr>
        <w:t xml:space="preserve">– </w:t>
      </w:r>
      <w:r w:rsidRPr="00D6030A">
        <w:rPr>
          <w:rFonts w:ascii="Times New Roman" w:hAnsi="Times New Roman" w:cs="Times New Roman"/>
          <w:sz w:val="28"/>
          <w:szCs w:val="28"/>
        </w:rPr>
        <w:t>2010. –</w:t>
      </w:r>
      <w:r w:rsidR="00C04AAD">
        <w:rPr>
          <w:rFonts w:ascii="Times New Roman" w:hAnsi="Times New Roman" w:cs="Times New Roman"/>
          <w:sz w:val="28"/>
          <w:szCs w:val="28"/>
        </w:rPr>
        <w:t xml:space="preserve"> </w:t>
      </w:r>
      <w:r w:rsidRPr="00D6030A">
        <w:rPr>
          <w:rFonts w:ascii="Times New Roman" w:hAnsi="Times New Roman" w:cs="Times New Roman"/>
          <w:sz w:val="28"/>
          <w:szCs w:val="28"/>
        </w:rPr>
        <w:t>№1.</w:t>
      </w:r>
      <w:r w:rsidR="00C04AAD">
        <w:rPr>
          <w:rFonts w:ascii="Times New Roman" w:hAnsi="Times New Roman" w:cs="Times New Roman"/>
          <w:sz w:val="28"/>
          <w:szCs w:val="28"/>
        </w:rPr>
        <w:t xml:space="preserve"> –</w:t>
      </w:r>
      <w:r w:rsidRPr="00D6030A">
        <w:rPr>
          <w:rFonts w:ascii="Times New Roman" w:hAnsi="Times New Roman" w:cs="Times New Roman"/>
          <w:sz w:val="28"/>
          <w:szCs w:val="28"/>
        </w:rPr>
        <w:t xml:space="preserve"> C.</w:t>
      </w:r>
      <w:r w:rsidR="00C04AAD">
        <w:rPr>
          <w:rFonts w:ascii="Times New Roman" w:hAnsi="Times New Roman" w:cs="Times New Roman"/>
          <w:sz w:val="28"/>
          <w:szCs w:val="28"/>
        </w:rPr>
        <w:t xml:space="preserve"> </w:t>
      </w:r>
      <w:r w:rsidRPr="00D6030A">
        <w:rPr>
          <w:rFonts w:ascii="Times New Roman" w:hAnsi="Times New Roman" w:cs="Times New Roman"/>
          <w:sz w:val="28"/>
          <w:szCs w:val="28"/>
        </w:rPr>
        <w:t>1-3.</w:t>
      </w:r>
    </w:p>
    <w:p w:rsidR="006B085E" w:rsidRPr="00D6030A" w:rsidRDefault="006B085E" w:rsidP="00FE4871">
      <w:pPr>
        <w:spacing w:after="0" w:line="240" w:lineRule="auto"/>
        <w:ind w:firstLine="709"/>
        <w:jc w:val="both"/>
        <w:rPr>
          <w:rFonts w:ascii="Times New Roman" w:hAnsi="Times New Roman" w:cs="Times New Roman"/>
          <w:sz w:val="28"/>
          <w:szCs w:val="28"/>
        </w:rPr>
      </w:pPr>
      <w:r w:rsidRPr="00D6030A">
        <w:rPr>
          <w:rFonts w:ascii="Times New Roman" w:hAnsi="Times New Roman" w:cs="Times New Roman"/>
          <w:sz w:val="28"/>
          <w:szCs w:val="28"/>
        </w:rPr>
        <w:t>38 Указ Президента Республики Казахстан</w:t>
      </w:r>
      <w:r w:rsidR="00C04AAD">
        <w:rPr>
          <w:rFonts w:ascii="Times New Roman" w:hAnsi="Times New Roman" w:cs="Times New Roman"/>
          <w:sz w:val="28"/>
          <w:szCs w:val="28"/>
        </w:rPr>
        <w:t>.</w:t>
      </w:r>
      <w:r w:rsidRPr="00D6030A">
        <w:rPr>
          <w:rFonts w:ascii="Times New Roman" w:hAnsi="Times New Roman" w:cs="Times New Roman"/>
          <w:sz w:val="28"/>
          <w:szCs w:val="28"/>
        </w:rPr>
        <w:t xml:space="preserve"> Об утверждении Концепции внедрения государственного аудита в Республике Казахстан</w:t>
      </w:r>
      <w:r w:rsidR="00C04AAD">
        <w:rPr>
          <w:rFonts w:ascii="Times New Roman" w:hAnsi="Times New Roman" w:cs="Times New Roman"/>
          <w:sz w:val="28"/>
          <w:szCs w:val="28"/>
        </w:rPr>
        <w:t>: утв.</w:t>
      </w:r>
      <w:r w:rsidRPr="00D6030A">
        <w:rPr>
          <w:rFonts w:ascii="Times New Roman" w:hAnsi="Times New Roman" w:cs="Times New Roman"/>
          <w:sz w:val="28"/>
          <w:szCs w:val="28"/>
        </w:rPr>
        <w:t xml:space="preserve"> 3</w:t>
      </w:r>
      <w:r w:rsidR="00C04AAD">
        <w:rPr>
          <w:rFonts w:ascii="Times New Roman" w:hAnsi="Times New Roman" w:cs="Times New Roman"/>
          <w:sz w:val="28"/>
          <w:szCs w:val="28"/>
        </w:rPr>
        <w:t xml:space="preserve"> сентября </w:t>
      </w:r>
      <w:r w:rsidRPr="00D6030A">
        <w:rPr>
          <w:rFonts w:ascii="Times New Roman" w:hAnsi="Times New Roman" w:cs="Times New Roman"/>
          <w:sz w:val="28"/>
          <w:szCs w:val="28"/>
        </w:rPr>
        <w:t xml:space="preserve">2013 </w:t>
      </w:r>
      <w:r w:rsidR="00C04AAD">
        <w:rPr>
          <w:rFonts w:ascii="Times New Roman" w:hAnsi="Times New Roman" w:cs="Times New Roman"/>
          <w:sz w:val="28"/>
          <w:szCs w:val="28"/>
        </w:rPr>
        <w:t xml:space="preserve">года, </w:t>
      </w:r>
      <w:r w:rsidRPr="00D6030A">
        <w:rPr>
          <w:rFonts w:ascii="Times New Roman" w:hAnsi="Times New Roman" w:cs="Times New Roman"/>
          <w:sz w:val="28"/>
          <w:szCs w:val="28"/>
        </w:rPr>
        <w:t>№634</w:t>
      </w:r>
      <w:r w:rsidR="00C04AAD" w:rsidRPr="006A4D57">
        <w:rPr>
          <w:rFonts w:ascii="Times New Roman" w:hAnsi="Times New Roman" w:cs="Times New Roman"/>
          <w:sz w:val="28"/>
          <w:szCs w:val="28"/>
        </w:rPr>
        <w:t xml:space="preserve"> // </w:t>
      </w:r>
      <w:r w:rsidR="006A4D57" w:rsidRPr="006A4D57">
        <w:rPr>
          <w:rFonts w:ascii="Times New Roman" w:hAnsi="Times New Roman" w:cs="Times New Roman"/>
          <w:sz w:val="28"/>
          <w:szCs w:val="28"/>
        </w:rPr>
        <w:t>https://adilet.zan.kz/rus/docs/U1300000634</w:t>
      </w:r>
      <w:r w:rsidR="00C04AAD" w:rsidRPr="006A4D57">
        <w:rPr>
          <w:rFonts w:ascii="Times New Roman" w:hAnsi="Times New Roman" w:cs="Times New Roman"/>
          <w:sz w:val="28"/>
          <w:szCs w:val="28"/>
        </w:rPr>
        <w:t>.</w:t>
      </w:r>
      <w:r w:rsidR="00907483" w:rsidRPr="006A4D57">
        <w:rPr>
          <w:rFonts w:ascii="Times New Roman" w:hAnsi="Times New Roman" w:cs="Times New Roman"/>
          <w:sz w:val="28"/>
          <w:szCs w:val="28"/>
        </w:rPr>
        <w:t xml:space="preserve"> </w:t>
      </w:r>
      <w:r w:rsidR="006A4D57" w:rsidRPr="006A4D57">
        <w:rPr>
          <w:rFonts w:ascii="Times New Roman" w:hAnsi="Times New Roman" w:cs="Times New Roman"/>
          <w:sz w:val="28"/>
          <w:szCs w:val="28"/>
        </w:rPr>
        <w:t>07</w:t>
      </w:r>
      <w:r w:rsidR="00907483" w:rsidRPr="006A4D57">
        <w:rPr>
          <w:rFonts w:ascii="Times New Roman" w:hAnsi="Times New Roman" w:cs="Times New Roman"/>
          <w:sz w:val="28"/>
          <w:szCs w:val="28"/>
        </w:rPr>
        <w:t>.</w:t>
      </w:r>
      <w:r w:rsidR="006A4D57" w:rsidRPr="006A4D57">
        <w:rPr>
          <w:rFonts w:ascii="Times New Roman" w:hAnsi="Times New Roman" w:cs="Times New Roman"/>
          <w:sz w:val="28"/>
          <w:szCs w:val="28"/>
        </w:rPr>
        <w:t>07.2021</w:t>
      </w:r>
      <w:r w:rsidR="002138D9">
        <w:rPr>
          <w:rFonts w:ascii="Times New Roman" w:hAnsi="Times New Roman" w:cs="Times New Roman"/>
          <w:sz w:val="28"/>
          <w:szCs w:val="28"/>
        </w:rPr>
        <w:t>.</w:t>
      </w:r>
    </w:p>
    <w:p w:rsidR="006B085E" w:rsidRPr="0053617E" w:rsidRDefault="006B085E" w:rsidP="00C04AAD">
      <w:pPr>
        <w:tabs>
          <w:tab w:val="left" w:pos="1134"/>
        </w:tabs>
        <w:spacing w:after="0" w:line="240" w:lineRule="auto"/>
        <w:ind w:firstLine="709"/>
        <w:jc w:val="both"/>
        <w:rPr>
          <w:rFonts w:ascii="Times New Roman" w:hAnsi="Times New Roman" w:cs="Times New Roman"/>
          <w:sz w:val="28"/>
          <w:szCs w:val="28"/>
        </w:rPr>
      </w:pPr>
      <w:r w:rsidRPr="00D6030A">
        <w:rPr>
          <w:rFonts w:ascii="Times New Roman" w:hAnsi="Times New Roman" w:cs="Times New Roman"/>
          <w:sz w:val="28"/>
          <w:szCs w:val="28"/>
        </w:rPr>
        <w:t>39</w:t>
      </w:r>
      <w:r w:rsidRPr="00D6030A">
        <w:rPr>
          <w:rFonts w:ascii="Times New Roman" w:hAnsi="Times New Roman" w:cs="Times New Roman"/>
          <w:sz w:val="28"/>
          <w:szCs w:val="28"/>
        </w:rPr>
        <w:tab/>
        <w:t>Закон Республики</w:t>
      </w:r>
      <w:r w:rsidRPr="00E41FF2">
        <w:rPr>
          <w:rFonts w:ascii="Times New Roman" w:hAnsi="Times New Roman" w:cs="Times New Roman"/>
          <w:sz w:val="28"/>
          <w:szCs w:val="28"/>
        </w:rPr>
        <w:t xml:space="preserve"> Казахстан</w:t>
      </w:r>
      <w:r w:rsidR="00C04AAD">
        <w:rPr>
          <w:rFonts w:ascii="Times New Roman" w:hAnsi="Times New Roman" w:cs="Times New Roman"/>
          <w:sz w:val="28"/>
          <w:szCs w:val="28"/>
        </w:rPr>
        <w:t>.</w:t>
      </w:r>
      <w:r w:rsidRPr="00E41FF2">
        <w:rPr>
          <w:rFonts w:ascii="Times New Roman" w:hAnsi="Times New Roman" w:cs="Times New Roman"/>
          <w:sz w:val="28"/>
          <w:szCs w:val="28"/>
        </w:rPr>
        <w:t xml:space="preserve"> О государственном аудите и </w:t>
      </w:r>
      <w:r w:rsidRPr="002138D9">
        <w:rPr>
          <w:rFonts w:ascii="Times New Roman" w:hAnsi="Times New Roman" w:cs="Times New Roman"/>
          <w:sz w:val="28"/>
          <w:szCs w:val="28"/>
        </w:rPr>
        <w:t>финансовом контроле</w:t>
      </w:r>
      <w:r w:rsidR="00C04AAD" w:rsidRPr="002138D9">
        <w:rPr>
          <w:rFonts w:ascii="Times New Roman" w:hAnsi="Times New Roman" w:cs="Times New Roman"/>
          <w:sz w:val="28"/>
          <w:szCs w:val="28"/>
        </w:rPr>
        <w:t>: принят</w:t>
      </w:r>
      <w:r w:rsidRPr="002138D9">
        <w:rPr>
          <w:rFonts w:ascii="Times New Roman" w:hAnsi="Times New Roman" w:cs="Times New Roman"/>
          <w:sz w:val="28"/>
          <w:szCs w:val="28"/>
        </w:rPr>
        <w:t xml:space="preserve"> 12</w:t>
      </w:r>
      <w:r w:rsidR="00C04AAD" w:rsidRPr="002138D9">
        <w:rPr>
          <w:rFonts w:ascii="Times New Roman" w:hAnsi="Times New Roman" w:cs="Times New Roman"/>
          <w:sz w:val="28"/>
          <w:szCs w:val="28"/>
        </w:rPr>
        <w:t xml:space="preserve"> ноября </w:t>
      </w:r>
      <w:r w:rsidRPr="002138D9">
        <w:rPr>
          <w:rFonts w:ascii="Times New Roman" w:hAnsi="Times New Roman" w:cs="Times New Roman"/>
          <w:sz w:val="28"/>
          <w:szCs w:val="28"/>
        </w:rPr>
        <w:t xml:space="preserve">2015 </w:t>
      </w:r>
      <w:r w:rsidR="00C04AAD" w:rsidRPr="002138D9">
        <w:rPr>
          <w:rFonts w:ascii="Times New Roman" w:hAnsi="Times New Roman" w:cs="Times New Roman"/>
          <w:sz w:val="28"/>
          <w:szCs w:val="28"/>
        </w:rPr>
        <w:t xml:space="preserve">года, </w:t>
      </w:r>
      <w:r w:rsidRPr="002138D9">
        <w:rPr>
          <w:rFonts w:ascii="Times New Roman" w:hAnsi="Times New Roman" w:cs="Times New Roman"/>
          <w:sz w:val="28"/>
          <w:szCs w:val="28"/>
        </w:rPr>
        <w:t>№392-V</w:t>
      </w:r>
      <w:r w:rsidR="00C04AAD" w:rsidRPr="002138D9">
        <w:rPr>
          <w:rFonts w:ascii="Times New Roman" w:hAnsi="Times New Roman" w:cs="Times New Roman"/>
          <w:sz w:val="28"/>
          <w:szCs w:val="28"/>
        </w:rPr>
        <w:t xml:space="preserve"> // </w:t>
      </w:r>
      <w:r w:rsidR="006A4D57" w:rsidRPr="002138D9">
        <w:rPr>
          <w:rFonts w:ascii="Times New Roman" w:hAnsi="Times New Roman" w:cs="Times New Roman"/>
          <w:sz w:val="28"/>
          <w:szCs w:val="28"/>
        </w:rPr>
        <w:t>https://online.zakon.kz/Document/?doc_id=37724730</w:t>
      </w:r>
      <w:r w:rsidR="00C04AAD" w:rsidRPr="002138D9">
        <w:rPr>
          <w:rFonts w:ascii="Times New Roman" w:hAnsi="Times New Roman" w:cs="Times New Roman"/>
          <w:sz w:val="28"/>
          <w:szCs w:val="28"/>
        </w:rPr>
        <w:t>.</w:t>
      </w:r>
      <w:r w:rsidR="00907483" w:rsidRPr="002138D9">
        <w:rPr>
          <w:rFonts w:ascii="Times New Roman" w:hAnsi="Times New Roman" w:cs="Times New Roman"/>
          <w:sz w:val="28"/>
          <w:szCs w:val="28"/>
        </w:rPr>
        <w:t xml:space="preserve"> </w:t>
      </w:r>
      <w:r w:rsidR="002138D9" w:rsidRPr="002138D9">
        <w:rPr>
          <w:rFonts w:ascii="Times New Roman" w:hAnsi="Times New Roman" w:cs="Times New Roman"/>
          <w:sz w:val="28"/>
          <w:szCs w:val="28"/>
        </w:rPr>
        <w:t>11.01.2022</w:t>
      </w:r>
      <w:r w:rsidR="00907483" w:rsidRPr="002138D9">
        <w:rPr>
          <w:rFonts w:ascii="Times New Roman" w:hAnsi="Times New Roman" w:cs="Times New Roman"/>
          <w:sz w:val="28"/>
          <w:szCs w:val="28"/>
        </w:rPr>
        <w:t>.</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40 Жильцова Ю.В., Кемаева С.А., Козменкова С.В.</w:t>
      </w:r>
      <w:r w:rsidR="00C04AAD">
        <w:rPr>
          <w:rFonts w:ascii="Times New Roman" w:hAnsi="Times New Roman" w:cs="Times New Roman"/>
          <w:sz w:val="28"/>
          <w:szCs w:val="28"/>
        </w:rPr>
        <w:t xml:space="preserve"> и др.</w:t>
      </w:r>
      <w:r w:rsidRPr="0053617E">
        <w:rPr>
          <w:rFonts w:ascii="Times New Roman" w:hAnsi="Times New Roman" w:cs="Times New Roman"/>
          <w:sz w:val="28"/>
          <w:szCs w:val="28"/>
        </w:rPr>
        <w:t xml:space="preserve"> Формирование современной парадигмы аудита как прикладной науки // Международный бухгалтерский учет. – 2018. – Т. 21, №9. –</w:t>
      </w:r>
      <w:r w:rsidR="00C04AAD">
        <w:rPr>
          <w:rFonts w:ascii="Times New Roman" w:hAnsi="Times New Roman" w:cs="Times New Roman"/>
          <w:sz w:val="28"/>
          <w:szCs w:val="28"/>
        </w:rPr>
        <w:t xml:space="preserve"> </w:t>
      </w:r>
      <w:r w:rsidRPr="0053617E">
        <w:rPr>
          <w:rFonts w:ascii="Times New Roman" w:hAnsi="Times New Roman" w:cs="Times New Roman"/>
          <w:sz w:val="28"/>
          <w:szCs w:val="28"/>
        </w:rPr>
        <w:t>С. 1037</w:t>
      </w:r>
      <w:r w:rsidR="00C04AAD">
        <w:rPr>
          <w:rFonts w:ascii="Times New Roman" w:hAnsi="Times New Roman" w:cs="Times New Roman"/>
          <w:sz w:val="28"/>
          <w:szCs w:val="28"/>
        </w:rPr>
        <w:t>-</w:t>
      </w:r>
      <w:r w:rsidRPr="0053617E">
        <w:rPr>
          <w:rFonts w:ascii="Times New Roman" w:hAnsi="Times New Roman" w:cs="Times New Roman"/>
          <w:sz w:val="28"/>
          <w:szCs w:val="28"/>
        </w:rPr>
        <w:t xml:space="preserve">1049. </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41 </w:t>
      </w:r>
      <w:r w:rsidRPr="0053617E">
        <w:rPr>
          <w:rFonts w:ascii="Times New Roman" w:hAnsi="Times New Roman" w:cs="Times New Roman"/>
          <w:sz w:val="28"/>
          <w:szCs w:val="28"/>
          <w:lang w:val="en-US"/>
        </w:rPr>
        <w:t>ISSAI</w:t>
      </w:r>
      <w:r w:rsidRPr="0053617E">
        <w:rPr>
          <w:rFonts w:ascii="Times New Roman" w:hAnsi="Times New Roman" w:cs="Times New Roman"/>
          <w:sz w:val="28"/>
          <w:szCs w:val="28"/>
        </w:rPr>
        <w:t xml:space="preserve"> 100</w:t>
      </w:r>
      <w:r w:rsidR="00C04AAD">
        <w:rPr>
          <w:rFonts w:ascii="Times New Roman" w:hAnsi="Times New Roman" w:cs="Times New Roman"/>
          <w:sz w:val="28"/>
          <w:szCs w:val="28"/>
        </w:rPr>
        <w:t>.</w:t>
      </w:r>
      <w:r w:rsidRPr="0053617E">
        <w:rPr>
          <w:rFonts w:ascii="Times New Roman" w:hAnsi="Times New Roman" w:cs="Times New Roman"/>
          <w:sz w:val="28"/>
          <w:szCs w:val="28"/>
        </w:rPr>
        <w:t xml:space="preserve"> Основополагающие принципы аудита в государственном секторе</w:t>
      </w:r>
      <w:r w:rsidR="00C04AAD">
        <w:rPr>
          <w:rFonts w:ascii="Times New Roman" w:hAnsi="Times New Roman" w:cs="Times New Roman"/>
          <w:sz w:val="28"/>
          <w:szCs w:val="28"/>
        </w:rPr>
        <w:t xml:space="preserve"> </w:t>
      </w:r>
      <w:r w:rsidRPr="0053617E">
        <w:rPr>
          <w:rFonts w:ascii="Times New Roman" w:hAnsi="Times New Roman" w:cs="Times New Roman"/>
          <w:sz w:val="28"/>
          <w:szCs w:val="28"/>
        </w:rPr>
        <w:t>//</w:t>
      </w:r>
      <w:r w:rsidR="00C04AAD">
        <w:rPr>
          <w:rFonts w:ascii="Times New Roman" w:hAnsi="Times New Roman" w:cs="Times New Roman"/>
          <w:sz w:val="28"/>
          <w:szCs w:val="28"/>
        </w:rPr>
        <w:t xml:space="preserve"> </w:t>
      </w:r>
      <w:hyperlink r:id="rId323" w:history="1">
        <w:r w:rsidR="00C04AAD" w:rsidRPr="00C71288">
          <w:rPr>
            <w:rStyle w:val="aa"/>
            <w:rFonts w:ascii="Times New Roman" w:hAnsi="Times New Roman" w:cs="Times New Roman"/>
            <w:color w:val="auto"/>
            <w:sz w:val="28"/>
            <w:szCs w:val="28"/>
            <w:u w:val="none"/>
          </w:rPr>
          <w:t>https://www.intosai.org/fileadmin/downloads/documents.</w:t>
        </w:r>
      </w:hyperlink>
      <w:r w:rsidR="00907483" w:rsidRPr="00C71288">
        <w:rPr>
          <w:rFonts w:ascii="Times New Roman" w:hAnsi="Times New Roman" w:cs="Times New Roman"/>
          <w:sz w:val="28"/>
          <w:szCs w:val="28"/>
        </w:rPr>
        <w:t xml:space="preserve"> </w:t>
      </w:r>
      <w:r w:rsidR="00C71288" w:rsidRPr="00C71288">
        <w:rPr>
          <w:rFonts w:ascii="Times New Roman" w:hAnsi="Times New Roman" w:cs="Times New Roman"/>
          <w:sz w:val="28"/>
          <w:szCs w:val="28"/>
        </w:rPr>
        <w:t>01.05.2022</w:t>
      </w:r>
      <w:r w:rsidR="00907483" w:rsidRPr="00C71288">
        <w:rPr>
          <w:rFonts w:ascii="Times New Roman" w:hAnsi="Times New Roman" w:cs="Times New Roman"/>
          <w:sz w:val="28"/>
          <w:szCs w:val="28"/>
        </w:rPr>
        <w:t>.</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42 ISSAI 300</w:t>
      </w:r>
      <w:r w:rsidR="00C04AAD">
        <w:rPr>
          <w:rFonts w:ascii="Times New Roman" w:hAnsi="Times New Roman" w:cs="Times New Roman"/>
          <w:sz w:val="28"/>
          <w:szCs w:val="28"/>
        </w:rPr>
        <w:t>.</w:t>
      </w:r>
      <w:r w:rsidRPr="0053617E">
        <w:rPr>
          <w:rFonts w:ascii="Times New Roman" w:hAnsi="Times New Roman" w:cs="Times New Roman"/>
          <w:sz w:val="28"/>
          <w:szCs w:val="28"/>
        </w:rPr>
        <w:t xml:space="preserve"> Основополагающие принципы аудита эффективности</w:t>
      </w:r>
      <w:r w:rsidR="00C04AAD">
        <w:rPr>
          <w:rFonts w:ascii="Times New Roman" w:hAnsi="Times New Roman" w:cs="Times New Roman"/>
          <w:sz w:val="28"/>
          <w:szCs w:val="28"/>
        </w:rPr>
        <w:t xml:space="preserve"> </w:t>
      </w:r>
      <w:r w:rsidRPr="0053617E">
        <w:rPr>
          <w:rFonts w:ascii="Times New Roman" w:hAnsi="Times New Roman" w:cs="Times New Roman"/>
          <w:sz w:val="28"/>
          <w:szCs w:val="28"/>
        </w:rPr>
        <w:t xml:space="preserve">// </w:t>
      </w:r>
      <w:hyperlink r:id="rId324" w:history="1">
        <w:r w:rsidR="00C04AAD" w:rsidRPr="00C71288">
          <w:rPr>
            <w:rStyle w:val="aa"/>
            <w:rFonts w:ascii="Times New Roman" w:hAnsi="Times New Roman" w:cs="Times New Roman"/>
            <w:color w:val="auto"/>
            <w:sz w:val="28"/>
            <w:szCs w:val="28"/>
            <w:u w:val="none"/>
          </w:rPr>
          <w:t>https://www.eurosai.org/handle404?exporturi=/export/sites/eurosai/.</w:t>
        </w:r>
      </w:hyperlink>
      <w:r w:rsidR="00907483" w:rsidRPr="00C71288">
        <w:rPr>
          <w:rFonts w:ascii="Times New Roman" w:hAnsi="Times New Roman" w:cs="Times New Roman"/>
          <w:sz w:val="28"/>
          <w:szCs w:val="28"/>
        </w:rPr>
        <w:t xml:space="preserve"> </w:t>
      </w:r>
      <w:r w:rsidR="00C71288" w:rsidRPr="00C71288">
        <w:rPr>
          <w:rFonts w:ascii="Times New Roman" w:hAnsi="Times New Roman" w:cs="Times New Roman"/>
          <w:sz w:val="28"/>
          <w:szCs w:val="28"/>
        </w:rPr>
        <w:t>15</w:t>
      </w:r>
      <w:r w:rsidR="00907483" w:rsidRPr="00C71288">
        <w:rPr>
          <w:rFonts w:ascii="Times New Roman" w:hAnsi="Times New Roman" w:cs="Times New Roman"/>
          <w:sz w:val="28"/>
          <w:szCs w:val="28"/>
        </w:rPr>
        <w:t>.</w:t>
      </w:r>
      <w:r w:rsidR="00C71288" w:rsidRPr="00C71288">
        <w:rPr>
          <w:rFonts w:ascii="Times New Roman" w:hAnsi="Times New Roman" w:cs="Times New Roman"/>
          <w:sz w:val="28"/>
          <w:szCs w:val="28"/>
        </w:rPr>
        <w:t>01.2022</w:t>
      </w:r>
      <w:r w:rsidR="00C71288">
        <w:rPr>
          <w:rFonts w:ascii="Times New Roman" w:hAnsi="Times New Roman" w:cs="Times New Roman"/>
          <w:sz w:val="28"/>
          <w:szCs w:val="28"/>
        </w:rPr>
        <w:t>.</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43 Приказ Министра финансов Республики Казахстан</w:t>
      </w:r>
      <w:r w:rsidR="00C04AAD">
        <w:rPr>
          <w:rFonts w:ascii="Times New Roman" w:hAnsi="Times New Roman" w:cs="Times New Roman"/>
          <w:sz w:val="28"/>
          <w:szCs w:val="28"/>
        </w:rPr>
        <w:t>.</w:t>
      </w:r>
      <w:r w:rsidRPr="0053617E">
        <w:rPr>
          <w:rFonts w:ascii="Times New Roman" w:hAnsi="Times New Roman" w:cs="Times New Roman"/>
          <w:sz w:val="28"/>
          <w:szCs w:val="28"/>
        </w:rPr>
        <w:t xml:space="preserve"> Об утверждении Правил профессионал</w:t>
      </w:r>
      <w:r w:rsidRPr="00467EC0">
        <w:rPr>
          <w:rFonts w:ascii="Times New Roman" w:hAnsi="Times New Roman" w:cs="Times New Roman"/>
          <w:sz w:val="28"/>
          <w:szCs w:val="28"/>
        </w:rPr>
        <w:t>ьной этики государственных аудиторов</w:t>
      </w:r>
      <w:r w:rsidR="00C04AAD" w:rsidRPr="00467EC0">
        <w:rPr>
          <w:rFonts w:ascii="Times New Roman" w:hAnsi="Times New Roman" w:cs="Times New Roman"/>
          <w:sz w:val="28"/>
          <w:szCs w:val="28"/>
        </w:rPr>
        <w:t xml:space="preserve">: утв. </w:t>
      </w:r>
      <w:r w:rsidRPr="00467EC0">
        <w:rPr>
          <w:rFonts w:ascii="Times New Roman" w:hAnsi="Times New Roman" w:cs="Times New Roman"/>
          <w:sz w:val="28"/>
          <w:szCs w:val="28"/>
        </w:rPr>
        <w:t>30</w:t>
      </w:r>
      <w:r w:rsidR="00C04AAD" w:rsidRPr="00467EC0">
        <w:rPr>
          <w:rFonts w:ascii="Times New Roman" w:hAnsi="Times New Roman" w:cs="Times New Roman"/>
          <w:sz w:val="28"/>
          <w:szCs w:val="28"/>
        </w:rPr>
        <w:t xml:space="preserve"> ноября </w:t>
      </w:r>
      <w:r w:rsidRPr="00467EC0">
        <w:rPr>
          <w:rFonts w:ascii="Times New Roman" w:hAnsi="Times New Roman" w:cs="Times New Roman"/>
          <w:sz w:val="28"/>
          <w:szCs w:val="28"/>
        </w:rPr>
        <w:t>2015 года</w:t>
      </w:r>
      <w:r w:rsidR="00C04AAD" w:rsidRPr="00467EC0">
        <w:rPr>
          <w:rFonts w:ascii="Times New Roman" w:hAnsi="Times New Roman" w:cs="Times New Roman"/>
          <w:sz w:val="28"/>
          <w:szCs w:val="28"/>
        </w:rPr>
        <w:t>, №</w:t>
      </w:r>
      <w:r w:rsidRPr="00467EC0">
        <w:rPr>
          <w:rFonts w:ascii="Times New Roman" w:hAnsi="Times New Roman" w:cs="Times New Roman"/>
          <w:sz w:val="28"/>
          <w:szCs w:val="28"/>
        </w:rPr>
        <w:t>601</w:t>
      </w:r>
      <w:r w:rsidR="00C04AAD" w:rsidRPr="00467EC0">
        <w:rPr>
          <w:rFonts w:ascii="Times New Roman" w:hAnsi="Times New Roman" w:cs="Times New Roman"/>
          <w:sz w:val="28"/>
          <w:szCs w:val="28"/>
        </w:rPr>
        <w:t xml:space="preserve"> </w:t>
      </w:r>
      <w:r w:rsidRPr="00467EC0">
        <w:rPr>
          <w:rFonts w:ascii="Times New Roman" w:hAnsi="Times New Roman" w:cs="Times New Roman"/>
          <w:sz w:val="28"/>
          <w:szCs w:val="28"/>
        </w:rPr>
        <w:t xml:space="preserve">// </w:t>
      </w:r>
      <w:hyperlink r:id="rId325" w:history="1">
        <w:r w:rsidRPr="00467EC0">
          <w:rPr>
            <w:rStyle w:val="aa"/>
            <w:rFonts w:ascii="Times New Roman" w:hAnsi="Times New Roman" w:cs="Times New Roman"/>
            <w:color w:val="auto"/>
            <w:sz w:val="28"/>
            <w:szCs w:val="28"/>
            <w:u w:val="none"/>
          </w:rPr>
          <w:t>https://adilet.zan.kz/rus/docs/V1500012575</w:t>
        </w:r>
      </w:hyperlink>
      <w:r w:rsidR="00C04AAD" w:rsidRPr="00467EC0">
        <w:rPr>
          <w:rStyle w:val="aa"/>
          <w:rFonts w:ascii="Times New Roman" w:hAnsi="Times New Roman" w:cs="Times New Roman"/>
          <w:color w:val="auto"/>
          <w:sz w:val="28"/>
          <w:szCs w:val="28"/>
        </w:rPr>
        <w:t>.</w:t>
      </w:r>
      <w:r w:rsidR="00907483" w:rsidRPr="00467EC0">
        <w:rPr>
          <w:rFonts w:ascii="Times New Roman" w:hAnsi="Times New Roman" w:cs="Times New Roman"/>
          <w:sz w:val="28"/>
          <w:szCs w:val="28"/>
        </w:rPr>
        <w:t xml:space="preserve"> </w:t>
      </w:r>
      <w:r w:rsidR="00467EC0" w:rsidRPr="00467EC0">
        <w:rPr>
          <w:rFonts w:ascii="Times New Roman" w:hAnsi="Times New Roman" w:cs="Times New Roman"/>
          <w:sz w:val="28"/>
          <w:szCs w:val="28"/>
        </w:rPr>
        <w:t>17.09.2021</w:t>
      </w:r>
      <w:r w:rsidR="00907483" w:rsidRPr="00467EC0">
        <w:rPr>
          <w:rFonts w:ascii="Times New Roman" w:hAnsi="Times New Roman" w:cs="Times New Roman"/>
          <w:sz w:val="28"/>
          <w:szCs w:val="28"/>
        </w:rPr>
        <w:t>.</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44 </w:t>
      </w:r>
      <w:r w:rsidR="00C04AAD" w:rsidRPr="00C04AAD">
        <w:rPr>
          <w:rFonts w:ascii="Times New Roman" w:hAnsi="Times New Roman" w:cs="Times New Roman"/>
          <w:sz w:val="28"/>
          <w:szCs w:val="28"/>
        </w:rPr>
        <w:t>Нормативное постановление Счетного комитета по контролю за исполнением республиканского бюджета</w:t>
      </w:r>
      <w:r w:rsidR="00C04AAD">
        <w:rPr>
          <w:rFonts w:ascii="Times New Roman" w:hAnsi="Times New Roman" w:cs="Times New Roman"/>
          <w:sz w:val="28"/>
          <w:szCs w:val="28"/>
        </w:rPr>
        <w:t>.</w:t>
      </w:r>
      <w:r w:rsidR="00C04AAD" w:rsidRPr="00C04AAD">
        <w:rPr>
          <w:rFonts w:ascii="Times New Roman" w:hAnsi="Times New Roman" w:cs="Times New Roman"/>
          <w:sz w:val="28"/>
          <w:szCs w:val="28"/>
        </w:rPr>
        <w:t xml:space="preserve"> </w:t>
      </w:r>
      <w:r w:rsidRPr="0053617E">
        <w:rPr>
          <w:rFonts w:ascii="Times New Roman" w:hAnsi="Times New Roman" w:cs="Times New Roman"/>
          <w:sz w:val="28"/>
          <w:szCs w:val="28"/>
        </w:rPr>
        <w:t>Об утверждении Классификатора нарушений, выявленных на объектах внешнего государственного аудита и финансового контроля</w:t>
      </w:r>
      <w:r w:rsidR="00C04AAD">
        <w:rPr>
          <w:rFonts w:ascii="Times New Roman" w:hAnsi="Times New Roman" w:cs="Times New Roman"/>
          <w:sz w:val="28"/>
          <w:szCs w:val="28"/>
        </w:rPr>
        <w:t>: утв.</w:t>
      </w:r>
      <w:r w:rsidRPr="0053617E">
        <w:rPr>
          <w:rFonts w:ascii="Times New Roman" w:hAnsi="Times New Roman" w:cs="Times New Roman"/>
          <w:sz w:val="28"/>
          <w:szCs w:val="28"/>
        </w:rPr>
        <w:t xml:space="preserve"> 1 октября 2018 </w:t>
      </w:r>
      <w:r w:rsidRPr="00467EC0">
        <w:rPr>
          <w:rFonts w:ascii="Times New Roman" w:hAnsi="Times New Roman" w:cs="Times New Roman"/>
          <w:sz w:val="28"/>
          <w:szCs w:val="28"/>
        </w:rPr>
        <w:t>года</w:t>
      </w:r>
      <w:r w:rsidR="00C04AAD" w:rsidRPr="00467EC0">
        <w:rPr>
          <w:rFonts w:ascii="Times New Roman" w:hAnsi="Times New Roman" w:cs="Times New Roman"/>
          <w:sz w:val="28"/>
          <w:szCs w:val="28"/>
        </w:rPr>
        <w:t>,</w:t>
      </w:r>
      <w:r w:rsidRPr="00467EC0">
        <w:rPr>
          <w:rFonts w:ascii="Times New Roman" w:hAnsi="Times New Roman" w:cs="Times New Roman"/>
          <w:sz w:val="28"/>
          <w:szCs w:val="28"/>
        </w:rPr>
        <w:t xml:space="preserve"> №18-НҚ</w:t>
      </w:r>
      <w:r w:rsidR="00C04AAD" w:rsidRPr="00467EC0">
        <w:rPr>
          <w:rFonts w:ascii="Times New Roman" w:hAnsi="Times New Roman" w:cs="Times New Roman"/>
          <w:sz w:val="28"/>
          <w:szCs w:val="28"/>
        </w:rPr>
        <w:t xml:space="preserve"> </w:t>
      </w:r>
      <w:r w:rsidRPr="00467EC0">
        <w:rPr>
          <w:rFonts w:ascii="Times New Roman" w:hAnsi="Times New Roman" w:cs="Times New Roman"/>
          <w:sz w:val="28"/>
          <w:szCs w:val="28"/>
        </w:rPr>
        <w:t>//</w:t>
      </w:r>
      <w:r w:rsidR="00C04AAD" w:rsidRPr="00467EC0">
        <w:rPr>
          <w:rFonts w:ascii="Times New Roman" w:hAnsi="Times New Roman" w:cs="Times New Roman"/>
          <w:sz w:val="28"/>
          <w:szCs w:val="28"/>
        </w:rPr>
        <w:t xml:space="preserve"> </w:t>
      </w:r>
      <w:r w:rsidRPr="00467EC0">
        <w:rPr>
          <w:rFonts w:ascii="Times New Roman" w:hAnsi="Times New Roman" w:cs="Times New Roman"/>
          <w:sz w:val="28"/>
          <w:szCs w:val="28"/>
        </w:rPr>
        <w:t>https://adilet.zan.kz/rus/docs/V1800017643</w:t>
      </w:r>
      <w:r w:rsidR="002B5A01">
        <w:rPr>
          <w:rFonts w:ascii="Times New Roman" w:hAnsi="Times New Roman" w:cs="Times New Roman"/>
          <w:sz w:val="28"/>
          <w:szCs w:val="28"/>
        </w:rPr>
        <w:t>.</w:t>
      </w:r>
      <w:r w:rsidR="00467EC0" w:rsidRPr="00467EC0">
        <w:rPr>
          <w:rFonts w:ascii="Times New Roman" w:hAnsi="Times New Roman" w:cs="Times New Roman"/>
          <w:sz w:val="28"/>
          <w:szCs w:val="28"/>
        </w:rPr>
        <w:t xml:space="preserve"> 15.12.2021</w:t>
      </w:r>
      <w:r w:rsidR="00907483" w:rsidRPr="00467EC0">
        <w:rPr>
          <w:rFonts w:ascii="Times New Roman" w:hAnsi="Times New Roman" w:cs="Times New Roman"/>
          <w:sz w:val="28"/>
          <w:szCs w:val="28"/>
        </w:rPr>
        <w:t>.</w:t>
      </w:r>
    </w:p>
    <w:p w:rsidR="006B085E" w:rsidRPr="007463A2"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rPr>
        <w:t xml:space="preserve">45 </w:t>
      </w:r>
      <w:r w:rsidR="00C04AAD" w:rsidRPr="00C04AAD">
        <w:rPr>
          <w:rFonts w:ascii="Times New Roman" w:hAnsi="Times New Roman" w:cs="Times New Roman"/>
          <w:sz w:val="28"/>
          <w:szCs w:val="28"/>
        </w:rPr>
        <w:t>Нормативное постановление Счетного комитета по контролю за исполнением республиканского бюджета</w:t>
      </w:r>
      <w:r w:rsidR="00C04AAD">
        <w:rPr>
          <w:rFonts w:ascii="Times New Roman" w:hAnsi="Times New Roman" w:cs="Times New Roman"/>
          <w:sz w:val="28"/>
          <w:szCs w:val="28"/>
        </w:rPr>
        <w:t>.</w:t>
      </w:r>
      <w:r w:rsidR="00C04AAD" w:rsidRPr="00C04AAD">
        <w:rPr>
          <w:rFonts w:ascii="Times New Roman" w:hAnsi="Times New Roman" w:cs="Times New Roman"/>
          <w:sz w:val="28"/>
          <w:szCs w:val="28"/>
        </w:rPr>
        <w:t xml:space="preserve"> </w:t>
      </w:r>
      <w:r w:rsidR="00C04AAD">
        <w:rPr>
          <w:rFonts w:ascii="Times New Roman" w:hAnsi="Times New Roman" w:cs="Times New Roman"/>
          <w:sz w:val="28"/>
          <w:szCs w:val="28"/>
        </w:rPr>
        <w:t xml:space="preserve">Об утверждении </w:t>
      </w:r>
      <w:r w:rsidRPr="0053617E">
        <w:rPr>
          <w:rFonts w:ascii="Times New Roman" w:hAnsi="Times New Roman" w:cs="Times New Roman"/>
          <w:sz w:val="28"/>
          <w:szCs w:val="28"/>
        </w:rPr>
        <w:t>Правил проведения внешнего государственного аудита и финансового контроля</w:t>
      </w:r>
      <w:r w:rsidR="00C04AAD">
        <w:rPr>
          <w:rFonts w:ascii="Times New Roman" w:hAnsi="Times New Roman" w:cs="Times New Roman"/>
          <w:sz w:val="28"/>
          <w:szCs w:val="28"/>
        </w:rPr>
        <w:t xml:space="preserve">: утв. </w:t>
      </w:r>
      <w:r w:rsidRPr="0053617E">
        <w:rPr>
          <w:rFonts w:ascii="Times New Roman" w:hAnsi="Times New Roman" w:cs="Times New Roman"/>
          <w:sz w:val="28"/>
          <w:szCs w:val="28"/>
        </w:rPr>
        <w:t>30 июля 2020 года</w:t>
      </w:r>
      <w:r w:rsidR="00C04AAD">
        <w:rPr>
          <w:rFonts w:ascii="Times New Roman" w:hAnsi="Times New Roman" w:cs="Times New Roman"/>
          <w:sz w:val="28"/>
          <w:szCs w:val="28"/>
        </w:rPr>
        <w:t>,</w:t>
      </w:r>
      <w:r w:rsidRPr="0053617E">
        <w:rPr>
          <w:rFonts w:ascii="Times New Roman" w:hAnsi="Times New Roman" w:cs="Times New Roman"/>
          <w:sz w:val="28"/>
          <w:szCs w:val="28"/>
        </w:rPr>
        <w:t xml:space="preserve"> №6-НҚ</w:t>
      </w:r>
      <w:r w:rsidR="00C04AAD">
        <w:rPr>
          <w:rFonts w:ascii="Times New Roman" w:hAnsi="Times New Roman" w:cs="Times New Roman"/>
          <w:sz w:val="28"/>
          <w:szCs w:val="28"/>
        </w:rPr>
        <w:t xml:space="preserve"> </w:t>
      </w:r>
      <w:r w:rsidRPr="0053617E">
        <w:rPr>
          <w:rFonts w:ascii="Times New Roman" w:hAnsi="Times New Roman" w:cs="Times New Roman"/>
          <w:sz w:val="28"/>
          <w:szCs w:val="28"/>
        </w:rPr>
        <w:t xml:space="preserve">// </w:t>
      </w:r>
      <w:hyperlink r:id="rId326" w:history="1">
        <w:r w:rsidRPr="00467EC0">
          <w:rPr>
            <w:rStyle w:val="aa"/>
            <w:rFonts w:ascii="Times New Roman" w:hAnsi="Times New Roman" w:cs="Times New Roman"/>
            <w:color w:val="auto"/>
            <w:sz w:val="28"/>
            <w:szCs w:val="28"/>
            <w:u w:val="none"/>
          </w:rPr>
          <w:t>https://adilet.zan.kz/rus/docs/V2000021070</w:t>
        </w:r>
      </w:hyperlink>
      <w:r w:rsidR="00C04AAD" w:rsidRPr="00467EC0">
        <w:rPr>
          <w:rFonts w:ascii="Times New Roman" w:hAnsi="Times New Roman" w:cs="Times New Roman"/>
          <w:sz w:val="28"/>
          <w:szCs w:val="28"/>
        </w:rPr>
        <w:t>.</w:t>
      </w:r>
      <w:r w:rsidR="00907483" w:rsidRPr="00467EC0">
        <w:rPr>
          <w:rFonts w:ascii="Times New Roman" w:hAnsi="Times New Roman" w:cs="Times New Roman"/>
          <w:sz w:val="28"/>
          <w:szCs w:val="28"/>
        </w:rPr>
        <w:t xml:space="preserve"> </w:t>
      </w:r>
      <w:r w:rsidR="00467EC0" w:rsidRPr="003A000B">
        <w:rPr>
          <w:rFonts w:ascii="Times New Roman" w:hAnsi="Times New Roman" w:cs="Times New Roman"/>
          <w:sz w:val="28"/>
          <w:szCs w:val="28"/>
          <w:lang w:val="en-US"/>
        </w:rPr>
        <w:t>17.12.2021</w:t>
      </w:r>
      <w:r w:rsidR="00907483" w:rsidRPr="00467EC0">
        <w:rPr>
          <w:rFonts w:ascii="Times New Roman" w:hAnsi="Times New Roman" w:cs="Times New Roman"/>
          <w:sz w:val="28"/>
          <w:szCs w:val="28"/>
          <w:lang w:val="en-US"/>
        </w:rPr>
        <w:t>.</w:t>
      </w:r>
    </w:p>
    <w:p w:rsidR="006B085E" w:rsidRPr="002B5A01"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 xml:space="preserve">46 The Lima Declaration of Guidelines on Auditing Precepts issued by the International Organisation of Supreme Audit Institutions in 1977 and reissued in </w:t>
      </w:r>
      <w:r w:rsidRPr="002B5A01">
        <w:rPr>
          <w:rFonts w:ascii="Times New Roman" w:hAnsi="Times New Roman" w:cs="Times New Roman"/>
          <w:sz w:val="28"/>
          <w:szCs w:val="28"/>
          <w:lang w:val="en-US"/>
        </w:rPr>
        <w:t>1998</w:t>
      </w:r>
      <w:r w:rsidR="00C04AAD" w:rsidRPr="002B5A01">
        <w:rPr>
          <w:rFonts w:ascii="Times New Roman" w:hAnsi="Times New Roman" w:cs="Times New Roman"/>
          <w:sz w:val="28"/>
          <w:szCs w:val="28"/>
          <w:lang w:val="en-US"/>
        </w:rPr>
        <w:t xml:space="preserve"> // </w:t>
      </w:r>
      <w:hyperlink r:id="rId327" w:history="1">
        <w:r w:rsidR="002B5A01" w:rsidRPr="002B5A01">
          <w:rPr>
            <w:rStyle w:val="aa"/>
            <w:rFonts w:ascii="Times New Roman" w:hAnsi="Times New Roman" w:cs="Times New Roman"/>
            <w:color w:val="auto"/>
            <w:sz w:val="28"/>
            <w:szCs w:val="28"/>
            <w:u w:val="none"/>
            <w:lang w:val="en-US"/>
          </w:rPr>
          <w:t>https://www.intosai.org/fileadmin/downloads/documents.</w:t>
        </w:r>
      </w:hyperlink>
      <w:r w:rsidR="00EE73E9" w:rsidRPr="002B5A01">
        <w:rPr>
          <w:rFonts w:ascii="Times New Roman" w:hAnsi="Times New Roman" w:cs="Times New Roman"/>
          <w:sz w:val="28"/>
          <w:szCs w:val="28"/>
          <w:lang w:val="en-US"/>
        </w:rPr>
        <w:t xml:space="preserve"> 16.10.2021</w:t>
      </w:r>
      <w:r w:rsidR="00907483" w:rsidRPr="002B5A01">
        <w:rPr>
          <w:rFonts w:ascii="Times New Roman" w:hAnsi="Times New Roman" w:cs="Times New Roman"/>
          <w:sz w:val="28"/>
          <w:szCs w:val="28"/>
          <w:lang w:val="en-US"/>
        </w:rPr>
        <w:t>.</w:t>
      </w:r>
    </w:p>
    <w:p w:rsidR="006B085E" w:rsidRPr="001D6474"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lang w:val="en-US"/>
        </w:rPr>
        <w:t>47 Characteristics of different external audit systems</w:t>
      </w:r>
      <w:r w:rsidR="00C04AAD">
        <w:rPr>
          <w:rFonts w:ascii="Times New Roman" w:hAnsi="Times New Roman" w:cs="Times New Roman"/>
          <w:sz w:val="28"/>
          <w:szCs w:val="28"/>
          <w:lang w:val="en-US"/>
        </w:rPr>
        <w:t xml:space="preserve"> </w:t>
      </w:r>
      <w:r w:rsidRPr="0053617E">
        <w:rPr>
          <w:rFonts w:ascii="Times New Roman" w:hAnsi="Times New Roman" w:cs="Times New Roman"/>
          <w:sz w:val="28"/>
          <w:szCs w:val="28"/>
          <w:lang w:val="en-US"/>
        </w:rPr>
        <w:t>//</w:t>
      </w:r>
      <w:r w:rsidR="00C04AAD">
        <w:rPr>
          <w:rFonts w:ascii="Times New Roman" w:hAnsi="Times New Roman" w:cs="Times New Roman"/>
          <w:sz w:val="28"/>
          <w:szCs w:val="28"/>
          <w:lang w:val="en-US"/>
        </w:rPr>
        <w:t xml:space="preserve"> </w:t>
      </w:r>
      <w:hyperlink w:history="1">
        <w:r w:rsidR="002B5A01" w:rsidRPr="002B5A01">
          <w:rPr>
            <w:rStyle w:val="aa"/>
            <w:rFonts w:ascii="Times New Roman" w:hAnsi="Times New Roman" w:cs="Times New Roman"/>
            <w:color w:val="auto"/>
            <w:sz w:val="28"/>
            <w:szCs w:val="28"/>
            <w:u w:val="none"/>
            <w:lang w:val="en-US"/>
          </w:rPr>
          <w:t>https://gsdrc.org /document-library/characteristics-of-different-external-audit-systems.</w:t>
        </w:r>
      </w:hyperlink>
      <w:r w:rsidR="00907483" w:rsidRPr="002B5A01">
        <w:rPr>
          <w:rFonts w:ascii="Times New Roman" w:hAnsi="Times New Roman" w:cs="Times New Roman"/>
          <w:sz w:val="28"/>
          <w:szCs w:val="28"/>
          <w:lang w:val="en-US"/>
        </w:rPr>
        <w:t xml:space="preserve"> </w:t>
      </w:r>
      <w:r w:rsidR="00EE73E9" w:rsidRPr="001D6474">
        <w:rPr>
          <w:rFonts w:ascii="Times New Roman" w:hAnsi="Times New Roman" w:cs="Times New Roman"/>
          <w:sz w:val="28"/>
          <w:szCs w:val="28"/>
        </w:rPr>
        <w:t>19.01.2022</w:t>
      </w:r>
      <w:r w:rsidR="00907483" w:rsidRPr="001D6474">
        <w:rPr>
          <w:rFonts w:ascii="Times New Roman" w:hAnsi="Times New Roman" w:cs="Times New Roman"/>
          <w:sz w:val="28"/>
          <w:szCs w:val="28"/>
        </w:rPr>
        <w:t>.</w:t>
      </w:r>
    </w:p>
    <w:p w:rsidR="00C04AAD" w:rsidRPr="00C04AAD"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48 Климанов</w:t>
      </w:r>
      <w:r w:rsidR="00C04AAD" w:rsidRPr="00C04AAD">
        <w:rPr>
          <w:rFonts w:ascii="Times New Roman" w:hAnsi="Times New Roman" w:cs="Times New Roman"/>
          <w:sz w:val="28"/>
          <w:szCs w:val="28"/>
        </w:rPr>
        <w:t xml:space="preserve"> </w:t>
      </w:r>
      <w:r w:rsidR="00C04AAD">
        <w:rPr>
          <w:rFonts w:ascii="Times New Roman" w:hAnsi="Times New Roman" w:cs="Times New Roman"/>
          <w:sz w:val="28"/>
          <w:szCs w:val="28"/>
        </w:rPr>
        <w:t>В.</w:t>
      </w:r>
      <w:r w:rsidR="00C04AAD" w:rsidRPr="0053617E">
        <w:rPr>
          <w:rFonts w:ascii="Times New Roman" w:hAnsi="Times New Roman" w:cs="Times New Roman"/>
          <w:sz w:val="28"/>
          <w:szCs w:val="28"/>
        </w:rPr>
        <w:t>В.</w:t>
      </w:r>
      <w:r w:rsidRPr="0053617E">
        <w:rPr>
          <w:rFonts w:ascii="Times New Roman" w:hAnsi="Times New Roman" w:cs="Times New Roman"/>
          <w:sz w:val="28"/>
          <w:szCs w:val="28"/>
        </w:rPr>
        <w:t>, Казакова</w:t>
      </w:r>
      <w:r w:rsidR="00C04AAD" w:rsidRPr="00C04AAD">
        <w:rPr>
          <w:rFonts w:ascii="Times New Roman" w:hAnsi="Times New Roman" w:cs="Times New Roman"/>
          <w:sz w:val="28"/>
          <w:szCs w:val="28"/>
        </w:rPr>
        <w:t xml:space="preserve"> </w:t>
      </w:r>
      <w:r w:rsidR="00C04AAD">
        <w:rPr>
          <w:rFonts w:ascii="Times New Roman" w:hAnsi="Times New Roman" w:cs="Times New Roman"/>
          <w:sz w:val="28"/>
          <w:szCs w:val="28"/>
        </w:rPr>
        <w:t>С.</w:t>
      </w:r>
      <w:r w:rsidR="00C04AAD" w:rsidRPr="0053617E">
        <w:rPr>
          <w:rFonts w:ascii="Times New Roman" w:hAnsi="Times New Roman" w:cs="Times New Roman"/>
          <w:sz w:val="28"/>
          <w:szCs w:val="28"/>
        </w:rPr>
        <w:t>М.</w:t>
      </w:r>
      <w:r w:rsidRPr="0053617E">
        <w:rPr>
          <w:rFonts w:ascii="Times New Roman" w:hAnsi="Times New Roman" w:cs="Times New Roman"/>
          <w:sz w:val="28"/>
          <w:szCs w:val="28"/>
        </w:rPr>
        <w:t>, Михайлова</w:t>
      </w:r>
      <w:r w:rsidR="00C04AAD" w:rsidRPr="00C04AAD">
        <w:rPr>
          <w:rFonts w:ascii="Times New Roman" w:hAnsi="Times New Roman" w:cs="Times New Roman"/>
          <w:sz w:val="28"/>
          <w:szCs w:val="28"/>
        </w:rPr>
        <w:t xml:space="preserve"> </w:t>
      </w:r>
      <w:r w:rsidR="00C04AAD">
        <w:rPr>
          <w:rFonts w:ascii="Times New Roman" w:hAnsi="Times New Roman" w:cs="Times New Roman"/>
          <w:sz w:val="28"/>
          <w:szCs w:val="28"/>
        </w:rPr>
        <w:t>А.</w:t>
      </w:r>
      <w:r w:rsidR="00C04AAD" w:rsidRPr="0053617E">
        <w:rPr>
          <w:rFonts w:ascii="Times New Roman" w:hAnsi="Times New Roman" w:cs="Times New Roman"/>
          <w:sz w:val="28"/>
          <w:szCs w:val="28"/>
        </w:rPr>
        <w:t>А.</w:t>
      </w:r>
      <w:r w:rsidRPr="0053617E">
        <w:rPr>
          <w:rFonts w:ascii="Times New Roman" w:hAnsi="Times New Roman" w:cs="Times New Roman"/>
          <w:sz w:val="28"/>
          <w:szCs w:val="28"/>
        </w:rPr>
        <w:t xml:space="preserve"> Функции высших органов государственного аудита (контроля) в России и зарубежных странах</w:t>
      </w:r>
      <w:r w:rsidR="00C04AAD" w:rsidRPr="00C04AAD">
        <w:rPr>
          <w:rFonts w:ascii="Times New Roman" w:hAnsi="Times New Roman" w:cs="Times New Roman"/>
          <w:sz w:val="28"/>
          <w:szCs w:val="28"/>
        </w:rPr>
        <w:t xml:space="preserve"> </w:t>
      </w:r>
      <w:r w:rsidRPr="0053617E">
        <w:rPr>
          <w:rFonts w:ascii="Times New Roman" w:hAnsi="Times New Roman" w:cs="Times New Roman"/>
          <w:sz w:val="28"/>
          <w:szCs w:val="28"/>
        </w:rPr>
        <w:t xml:space="preserve">// Финансовый журнал. </w:t>
      </w:r>
      <w:r w:rsidR="00C04AAD" w:rsidRPr="00C04AAD">
        <w:rPr>
          <w:rFonts w:ascii="Times New Roman" w:hAnsi="Times New Roman" w:cs="Times New Roman"/>
          <w:sz w:val="28"/>
          <w:szCs w:val="28"/>
        </w:rPr>
        <w:t xml:space="preserve">– </w:t>
      </w:r>
      <w:r w:rsidRPr="00C04AAD">
        <w:rPr>
          <w:rFonts w:ascii="Times New Roman" w:hAnsi="Times New Roman" w:cs="Times New Roman"/>
          <w:sz w:val="28"/>
          <w:szCs w:val="28"/>
        </w:rPr>
        <w:t xml:space="preserve">2019. </w:t>
      </w:r>
      <w:r w:rsidR="00C04AAD" w:rsidRPr="00C04AAD">
        <w:rPr>
          <w:rFonts w:ascii="Times New Roman" w:hAnsi="Times New Roman" w:cs="Times New Roman"/>
          <w:sz w:val="28"/>
          <w:szCs w:val="28"/>
        </w:rPr>
        <w:t xml:space="preserve">– </w:t>
      </w:r>
      <w:r w:rsidRPr="00C04AAD">
        <w:rPr>
          <w:rFonts w:ascii="Times New Roman" w:hAnsi="Times New Roman" w:cs="Times New Roman"/>
          <w:sz w:val="28"/>
          <w:szCs w:val="28"/>
        </w:rPr>
        <w:t xml:space="preserve">№4. </w:t>
      </w:r>
      <w:r w:rsidR="00C04AAD" w:rsidRPr="00C04AAD">
        <w:rPr>
          <w:rFonts w:ascii="Times New Roman" w:hAnsi="Times New Roman" w:cs="Times New Roman"/>
          <w:sz w:val="28"/>
          <w:szCs w:val="28"/>
        </w:rPr>
        <w:t xml:space="preserve">– </w:t>
      </w:r>
      <w:r w:rsidRPr="00C04AAD">
        <w:rPr>
          <w:rFonts w:ascii="Times New Roman" w:hAnsi="Times New Roman" w:cs="Times New Roman"/>
          <w:sz w:val="28"/>
          <w:szCs w:val="28"/>
        </w:rPr>
        <w:t>С. 60</w:t>
      </w:r>
      <w:r w:rsidR="00C04AAD" w:rsidRPr="00C04AAD">
        <w:rPr>
          <w:rFonts w:ascii="Times New Roman" w:hAnsi="Times New Roman" w:cs="Times New Roman"/>
          <w:sz w:val="28"/>
          <w:szCs w:val="28"/>
        </w:rPr>
        <w:t>-</w:t>
      </w:r>
      <w:r w:rsidRPr="00C04AAD">
        <w:rPr>
          <w:rFonts w:ascii="Times New Roman" w:hAnsi="Times New Roman" w:cs="Times New Roman"/>
          <w:sz w:val="28"/>
          <w:szCs w:val="28"/>
        </w:rPr>
        <w:t xml:space="preserve">74. </w:t>
      </w:r>
    </w:p>
    <w:p w:rsidR="006B085E" w:rsidRPr="0053617E"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49 Features and functions of supreme audit institutions</w:t>
      </w:r>
      <w:r w:rsidR="00C04AAD">
        <w:rPr>
          <w:rFonts w:ascii="Times New Roman" w:hAnsi="Times New Roman" w:cs="Times New Roman"/>
          <w:sz w:val="28"/>
          <w:szCs w:val="28"/>
          <w:lang w:val="en-US"/>
        </w:rPr>
        <w:t xml:space="preserve"> </w:t>
      </w:r>
      <w:r w:rsidR="00C04AAD" w:rsidRPr="00EE73E9">
        <w:rPr>
          <w:rFonts w:ascii="Times New Roman" w:hAnsi="Times New Roman" w:cs="Times New Roman"/>
          <w:sz w:val="28"/>
          <w:szCs w:val="28"/>
          <w:lang w:val="en-US"/>
        </w:rPr>
        <w:t xml:space="preserve">// </w:t>
      </w:r>
      <w:r w:rsidRPr="00EE73E9">
        <w:rPr>
          <w:rFonts w:ascii="Times New Roman" w:hAnsi="Times New Roman" w:cs="Times New Roman"/>
          <w:sz w:val="28"/>
          <w:szCs w:val="28"/>
          <w:lang w:val="en-US"/>
        </w:rPr>
        <w:t xml:space="preserve">https:// </w:t>
      </w:r>
      <w:hyperlink r:id="rId328" w:history="1">
        <w:r w:rsidR="00C04AAD" w:rsidRPr="00EE73E9">
          <w:rPr>
            <w:rStyle w:val="aa"/>
            <w:rFonts w:ascii="Times New Roman" w:hAnsi="Times New Roman" w:cs="Times New Roman"/>
            <w:color w:val="auto"/>
            <w:sz w:val="28"/>
            <w:szCs w:val="28"/>
            <w:u w:val="none"/>
            <w:lang w:val="en-US"/>
          </w:rPr>
          <w:t>www.pempal.org/sites/pempal/files.</w:t>
        </w:r>
      </w:hyperlink>
      <w:r w:rsidR="00907483" w:rsidRPr="00EE73E9">
        <w:rPr>
          <w:rFonts w:ascii="Times New Roman" w:hAnsi="Times New Roman" w:cs="Times New Roman"/>
          <w:sz w:val="28"/>
          <w:szCs w:val="28"/>
          <w:lang w:val="en-US"/>
        </w:rPr>
        <w:t xml:space="preserve"> </w:t>
      </w:r>
      <w:r w:rsidR="00EE73E9" w:rsidRPr="00EE73E9">
        <w:rPr>
          <w:rFonts w:ascii="Times New Roman" w:hAnsi="Times New Roman" w:cs="Times New Roman"/>
          <w:sz w:val="28"/>
          <w:szCs w:val="28"/>
        </w:rPr>
        <w:t>02.03.2022</w:t>
      </w:r>
      <w:r w:rsidR="00907483" w:rsidRPr="00EE73E9">
        <w:rPr>
          <w:rFonts w:ascii="Times New Roman" w:hAnsi="Times New Roman" w:cs="Times New Roman"/>
          <w:sz w:val="28"/>
          <w:szCs w:val="28"/>
          <w:lang w:val="en-US"/>
        </w:rPr>
        <w:t>.</w:t>
      </w:r>
    </w:p>
    <w:p w:rsidR="006B085E" w:rsidRPr="0053617E"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 xml:space="preserve">50 Chêne M. The role of supreme audit institutions in fighting corruption </w:t>
      </w:r>
      <w:r w:rsidR="00C04AAD">
        <w:rPr>
          <w:rFonts w:ascii="Times New Roman" w:hAnsi="Times New Roman" w:cs="Times New Roman"/>
          <w:sz w:val="28"/>
          <w:szCs w:val="28"/>
          <w:lang w:val="en-US"/>
        </w:rPr>
        <w:t>//</w:t>
      </w:r>
      <w:r w:rsidRPr="0053617E">
        <w:rPr>
          <w:rFonts w:ascii="Times New Roman" w:hAnsi="Times New Roman" w:cs="Times New Roman"/>
          <w:sz w:val="28"/>
          <w:szCs w:val="28"/>
          <w:lang w:val="en-US"/>
        </w:rPr>
        <w:t xml:space="preserve"> </w:t>
      </w:r>
      <w:hyperlink r:id="rId329" w:history="1">
        <w:r w:rsidR="00C04AAD" w:rsidRPr="00B273C8">
          <w:rPr>
            <w:rStyle w:val="aa"/>
            <w:rFonts w:ascii="Times New Roman" w:hAnsi="Times New Roman" w:cs="Times New Roman"/>
            <w:color w:val="auto"/>
            <w:sz w:val="28"/>
            <w:szCs w:val="28"/>
            <w:u w:val="none"/>
            <w:lang w:val="en-US"/>
          </w:rPr>
          <w:t>https://www.u4.no/publications/the-role-of-supreme-audit-institutions-in</w:t>
        </w:r>
      </w:hyperlink>
      <w:r w:rsidRPr="00B273C8">
        <w:rPr>
          <w:rFonts w:ascii="Times New Roman" w:hAnsi="Times New Roman" w:cs="Times New Roman"/>
          <w:sz w:val="28"/>
          <w:szCs w:val="28"/>
          <w:lang w:val="en-US"/>
        </w:rPr>
        <w:t>.</w:t>
      </w:r>
      <w:r w:rsidR="00907483" w:rsidRPr="00B273C8">
        <w:rPr>
          <w:rFonts w:ascii="Times New Roman" w:hAnsi="Times New Roman" w:cs="Times New Roman"/>
          <w:sz w:val="28"/>
          <w:szCs w:val="28"/>
          <w:lang w:val="en-US"/>
        </w:rPr>
        <w:t xml:space="preserve"> </w:t>
      </w:r>
      <w:r w:rsidR="00B273C8" w:rsidRPr="00781842">
        <w:rPr>
          <w:rFonts w:ascii="Times New Roman" w:hAnsi="Times New Roman" w:cs="Times New Roman"/>
          <w:sz w:val="28"/>
          <w:szCs w:val="28"/>
          <w:lang w:val="en-US"/>
        </w:rPr>
        <w:t>27.01.2020</w:t>
      </w:r>
      <w:r w:rsidR="00907483" w:rsidRPr="00B273C8">
        <w:rPr>
          <w:rFonts w:ascii="Times New Roman" w:hAnsi="Times New Roman" w:cs="Times New Roman"/>
          <w:sz w:val="28"/>
          <w:szCs w:val="28"/>
          <w:lang w:val="en-US"/>
        </w:rPr>
        <w:t>.</w:t>
      </w:r>
    </w:p>
    <w:p w:rsidR="006B085E" w:rsidRPr="00907483" w:rsidRDefault="006B085E" w:rsidP="00FE4871">
      <w:pPr>
        <w:spacing w:after="0" w:line="240" w:lineRule="auto"/>
        <w:ind w:firstLine="709"/>
        <w:jc w:val="both"/>
        <w:rPr>
          <w:rFonts w:ascii="Times New Roman" w:hAnsi="Times New Roman" w:cs="Times New Roman"/>
          <w:sz w:val="28"/>
          <w:szCs w:val="28"/>
          <w:lang w:val="en-US"/>
        </w:rPr>
      </w:pPr>
      <w:r w:rsidRPr="0053617E">
        <w:rPr>
          <w:rFonts w:ascii="Times New Roman" w:hAnsi="Times New Roman" w:cs="Times New Roman"/>
          <w:sz w:val="28"/>
          <w:szCs w:val="28"/>
          <w:lang w:val="en-US"/>
        </w:rPr>
        <w:t xml:space="preserve">51 Nagy S., Gál J., Véha A. Improving Audit Functions of Supreme Audit Institutions to Promote Sustainable Development // Applied Studies in Agribusiness and Commerce. </w:t>
      </w:r>
      <w:r w:rsidR="00907483">
        <w:rPr>
          <w:rFonts w:ascii="Times New Roman" w:hAnsi="Times New Roman" w:cs="Times New Roman"/>
          <w:sz w:val="28"/>
          <w:szCs w:val="28"/>
          <w:lang w:val="en-US"/>
        </w:rPr>
        <w:t xml:space="preserve">– </w:t>
      </w:r>
      <w:r w:rsidRPr="00907483">
        <w:rPr>
          <w:rFonts w:ascii="Times New Roman" w:hAnsi="Times New Roman" w:cs="Times New Roman"/>
          <w:sz w:val="28"/>
          <w:szCs w:val="28"/>
          <w:lang w:val="en-US"/>
        </w:rPr>
        <w:t xml:space="preserve">2015. </w:t>
      </w:r>
      <w:r w:rsidR="00907483">
        <w:rPr>
          <w:rFonts w:ascii="Times New Roman" w:hAnsi="Times New Roman" w:cs="Times New Roman"/>
          <w:sz w:val="28"/>
          <w:szCs w:val="28"/>
          <w:lang w:val="en-US"/>
        </w:rPr>
        <w:t xml:space="preserve">– Vol. 6(3-4). – </w:t>
      </w:r>
      <w:r w:rsidRPr="00907483">
        <w:rPr>
          <w:rFonts w:ascii="Times New Roman" w:hAnsi="Times New Roman" w:cs="Times New Roman"/>
          <w:sz w:val="28"/>
          <w:szCs w:val="28"/>
          <w:lang w:val="en-US"/>
        </w:rPr>
        <w:t>P. 63</w:t>
      </w:r>
      <w:r w:rsidR="00907483">
        <w:rPr>
          <w:rFonts w:ascii="Times New Roman" w:hAnsi="Times New Roman" w:cs="Times New Roman"/>
          <w:sz w:val="28"/>
          <w:szCs w:val="28"/>
          <w:lang w:val="en-US"/>
        </w:rPr>
        <w:t>-</w:t>
      </w:r>
      <w:r w:rsidRPr="00907483">
        <w:rPr>
          <w:rFonts w:ascii="Times New Roman" w:hAnsi="Times New Roman" w:cs="Times New Roman"/>
          <w:sz w:val="28"/>
          <w:szCs w:val="28"/>
          <w:lang w:val="en-US"/>
        </w:rPr>
        <w:t>69</w:t>
      </w:r>
    </w:p>
    <w:p w:rsidR="006B085E" w:rsidRPr="0053617E" w:rsidRDefault="00907483" w:rsidP="00FE4871">
      <w:pPr>
        <w:spacing w:after="0" w:line="240" w:lineRule="auto"/>
        <w:ind w:firstLine="709"/>
        <w:jc w:val="both"/>
        <w:rPr>
          <w:rFonts w:ascii="Times New Roman" w:hAnsi="Times New Roman" w:cs="Times New Roman"/>
          <w:sz w:val="28"/>
          <w:szCs w:val="28"/>
        </w:rPr>
      </w:pPr>
      <w:r w:rsidRPr="007463A2">
        <w:rPr>
          <w:rFonts w:ascii="Times New Roman" w:hAnsi="Times New Roman" w:cs="Times New Roman"/>
          <w:sz w:val="28"/>
          <w:szCs w:val="28"/>
        </w:rPr>
        <w:t xml:space="preserve">52 </w:t>
      </w:r>
      <w:r>
        <w:rPr>
          <w:rFonts w:ascii="Times New Roman" w:hAnsi="Times New Roman" w:cs="Times New Roman"/>
          <w:sz w:val="28"/>
          <w:szCs w:val="28"/>
        </w:rPr>
        <w:t>Ялбулганов</w:t>
      </w:r>
      <w:r w:rsidRPr="007463A2">
        <w:rPr>
          <w:rFonts w:ascii="Times New Roman" w:hAnsi="Times New Roman" w:cs="Times New Roman"/>
          <w:sz w:val="28"/>
          <w:szCs w:val="28"/>
        </w:rPr>
        <w:t xml:space="preserve"> </w:t>
      </w:r>
      <w:r>
        <w:rPr>
          <w:rFonts w:ascii="Times New Roman" w:hAnsi="Times New Roman" w:cs="Times New Roman"/>
          <w:sz w:val="28"/>
          <w:szCs w:val="28"/>
        </w:rPr>
        <w:t>А</w:t>
      </w:r>
      <w:r w:rsidRPr="007463A2">
        <w:rPr>
          <w:rFonts w:ascii="Times New Roman" w:hAnsi="Times New Roman" w:cs="Times New Roman"/>
          <w:sz w:val="28"/>
          <w:szCs w:val="28"/>
        </w:rPr>
        <w:t>.</w:t>
      </w:r>
      <w:r>
        <w:rPr>
          <w:rFonts w:ascii="Times New Roman" w:hAnsi="Times New Roman" w:cs="Times New Roman"/>
          <w:sz w:val="28"/>
          <w:szCs w:val="28"/>
        </w:rPr>
        <w:t>А</w:t>
      </w:r>
      <w:r w:rsidRPr="007463A2">
        <w:rPr>
          <w:rFonts w:ascii="Times New Roman" w:hAnsi="Times New Roman" w:cs="Times New Roman"/>
          <w:sz w:val="28"/>
          <w:szCs w:val="28"/>
        </w:rPr>
        <w:t xml:space="preserve">., </w:t>
      </w:r>
      <w:r>
        <w:rPr>
          <w:rFonts w:ascii="Times New Roman" w:hAnsi="Times New Roman" w:cs="Times New Roman"/>
          <w:sz w:val="28"/>
          <w:szCs w:val="28"/>
        </w:rPr>
        <w:t>Ялбулганов</w:t>
      </w:r>
      <w:r w:rsidRPr="007463A2">
        <w:rPr>
          <w:rFonts w:ascii="Times New Roman" w:hAnsi="Times New Roman" w:cs="Times New Roman"/>
          <w:sz w:val="28"/>
          <w:szCs w:val="28"/>
        </w:rPr>
        <w:t xml:space="preserve"> </w:t>
      </w:r>
      <w:r>
        <w:rPr>
          <w:rFonts w:ascii="Times New Roman" w:hAnsi="Times New Roman" w:cs="Times New Roman"/>
          <w:sz w:val="28"/>
          <w:szCs w:val="28"/>
        </w:rPr>
        <w:t>А</w:t>
      </w:r>
      <w:r w:rsidRPr="007463A2">
        <w:rPr>
          <w:rFonts w:ascii="Times New Roman" w:hAnsi="Times New Roman" w:cs="Times New Roman"/>
          <w:sz w:val="28"/>
          <w:szCs w:val="28"/>
        </w:rPr>
        <w:t>.</w:t>
      </w:r>
      <w:r w:rsidR="006B085E" w:rsidRPr="0053617E">
        <w:rPr>
          <w:rFonts w:ascii="Times New Roman" w:hAnsi="Times New Roman" w:cs="Times New Roman"/>
          <w:sz w:val="28"/>
          <w:szCs w:val="28"/>
        </w:rPr>
        <w:t>А</w:t>
      </w:r>
      <w:r w:rsidR="006B085E" w:rsidRPr="007463A2">
        <w:rPr>
          <w:rFonts w:ascii="Times New Roman" w:hAnsi="Times New Roman" w:cs="Times New Roman"/>
          <w:sz w:val="28"/>
          <w:szCs w:val="28"/>
        </w:rPr>
        <w:t xml:space="preserve">. </w:t>
      </w:r>
      <w:r w:rsidR="006B085E" w:rsidRPr="0053617E">
        <w:rPr>
          <w:rFonts w:ascii="Times New Roman" w:hAnsi="Times New Roman" w:cs="Times New Roman"/>
          <w:sz w:val="28"/>
          <w:szCs w:val="28"/>
        </w:rPr>
        <w:t>Государственный</w:t>
      </w:r>
      <w:r w:rsidR="006B085E" w:rsidRPr="007463A2">
        <w:rPr>
          <w:rFonts w:ascii="Times New Roman" w:hAnsi="Times New Roman" w:cs="Times New Roman"/>
          <w:sz w:val="28"/>
          <w:szCs w:val="28"/>
        </w:rPr>
        <w:t xml:space="preserve"> </w:t>
      </w:r>
      <w:r w:rsidR="006B085E" w:rsidRPr="0053617E">
        <w:rPr>
          <w:rFonts w:ascii="Times New Roman" w:hAnsi="Times New Roman" w:cs="Times New Roman"/>
          <w:sz w:val="28"/>
          <w:szCs w:val="28"/>
        </w:rPr>
        <w:t>финансовый</w:t>
      </w:r>
      <w:r w:rsidR="006B085E" w:rsidRPr="007463A2">
        <w:rPr>
          <w:rFonts w:ascii="Times New Roman" w:hAnsi="Times New Roman" w:cs="Times New Roman"/>
          <w:sz w:val="28"/>
          <w:szCs w:val="28"/>
        </w:rPr>
        <w:t xml:space="preserve"> </w:t>
      </w:r>
      <w:r w:rsidR="006B085E" w:rsidRPr="0053617E">
        <w:rPr>
          <w:rFonts w:ascii="Times New Roman" w:hAnsi="Times New Roman" w:cs="Times New Roman"/>
          <w:sz w:val="28"/>
          <w:szCs w:val="28"/>
        </w:rPr>
        <w:t>контроль</w:t>
      </w:r>
      <w:r w:rsidR="006B085E" w:rsidRPr="007463A2">
        <w:rPr>
          <w:rFonts w:ascii="Times New Roman" w:hAnsi="Times New Roman" w:cs="Times New Roman"/>
          <w:sz w:val="28"/>
          <w:szCs w:val="28"/>
        </w:rPr>
        <w:t xml:space="preserve">: </w:t>
      </w:r>
      <w:r w:rsidR="006B085E" w:rsidRPr="0053617E">
        <w:rPr>
          <w:rFonts w:ascii="Times New Roman" w:hAnsi="Times New Roman" w:cs="Times New Roman"/>
          <w:sz w:val="28"/>
          <w:szCs w:val="28"/>
        </w:rPr>
        <w:t>современное</w:t>
      </w:r>
      <w:r w:rsidR="006B085E" w:rsidRPr="007463A2">
        <w:rPr>
          <w:rFonts w:ascii="Times New Roman" w:hAnsi="Times New Roman" w:cs="Times New Roman"/>
          <w:sz w:val="28"/>
          <w:szCs w:val="28"/>
        </w:rPr>
        <w:t xml:space="preserve"> </w:t>
      </w:r>
      <w:r w:rsidR="006B085E" w:rsidRPr="0053617E">
        <w:rPr>
          <w:rFonts w:ascii="Times New Roman" w:hAnsi="Times New Roman" w:cs="Times New Roman"/>
          <w:sz w:val="28"/>
          <w:szCs w:val="28"/>
        </w:rPr>
        <w:t>правовое</w:t>
      </w:r>
      <w:r w:rsidR="006B085E" w:rsidRPr="007463A2">
        <w:rPr>
          <w:rFonts w:ascii="Times New Roman" w:hAnsi="Times New Roman" w:cs="Times New Roman"/>
          <w:sz w:val="28"/>
          <w:szCs w:val="28"/>
        </w:rPr>
        <w:t xml:space="preserve"> </w:t>
      </w:r>
      <w:r w:rsidR="006B085E" w:rsidRPr="0053617E">
        <w:rPr>
          <w:rFonts w:ascii="Times New Roman" w:hAnsi="Times New Roman" w:cs="Times New Roman"/>
          <w:sz w:val="28"/>
          <w:szCs w:val="28"/>
        </w:rPr>
        <w:t>регулирование</w:t>
      </w:r>
      <w:r w:rsidR="006B085E" w:rsidRPr="007463A2">
        <w:rPr>
          <w:rFonts w:ascii="Times New Roman" w:hAnsi="Times New Roman" w:cs="Times New Roman"/>
          <w:sz w:val="28"/>
          <w:szCs w:val="28"/>
        </w:rPr>
        <w:t xml:space="preserve">. </w:t>
      </w:r>
      <w:r w:rsidRPr="007463A2">
        <w:rPr>
          <w:rFonts w:ascii="Times New Roman" w:hAnsi="Times New Roman" w:cs="Times New Roman"/>
          <w:sz w:val="28"/>
          <w:szCs w:val="28"/>
        </w:rPr>
        <w:t xml:space="preserve">– </w:t>
      </w:r>
      <w:r w:rsidR="006B085E" w:rsidRPr="0053617E">
        <w:rPr>
          <w:rFonts w:ascii="Times New Roman" w:hAnsi="Times New Roman" w:cs="Times New Roman"/>
          <w:sz w:val="28"/>
          <w:szCs w:val="28"/>
        </w:rPr>
        <w:t>М</w:t>
      </w:r>
      <w:r w:rsidR="006B085E" w:rsidRPr="007463A2">
        <w:rPr>
          <w:rFonts w:ascii="Times New Roman" w:hAnsi="Times New Roman" w:cs="Times New Roman"/>
          <w:sz w:val="28"/>
          <w:szCs w:val="28"/>
        </w:rPr>
        <w:t xml:space="preserve">.: </w:t>
      </w:r>
      <w:r w:rsidR="006B085E" w:rsidRPr="0053617E">
        <w:rPr>
          <w:rFonts w:ascii="Times New Roman" w:hAnsi="Times New Roman" w:cs="Times New Roman"/>
          <w:sz w:val="28"/>
          <w:szCs w:val="28"/>
        </w:rPr>
        <w:t xml:space="preserve">Библиотечка «Российской газеты», 2014. </w:t>
      </w:r>
      <w:r>
        <w:rPr>
          <w:rFonts w:ascii="Times New Roman" w:hAnsi="Times New Roman" w:cs="Times New Roman"/>
          <w:sz w:val="28"/>
          <w:szCs w:val="28"/>
        </w:rPr>
        <w:t xml:space="preserve">– </w:t>
      </w:r>
      <w:r w:rsidR="006B085E" w:rsidRPr="0053617E">
        <w:rPr>
          <w:rFonts w:ascii="Times New Roman" w:hAnsi="Times New Roman" w:cs="Times New Roman"/>
          <w:sz w:val="28"/>
          <w:szCs w:val="28"/>
        </w:rPr>
        <w:t>175 с.</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53 Моняк С.Г., Моняк С.Г. Организация государственного финансового контроля в зарубежных странах // Юристъ-Правоведъ. </w:t>
      </w:r>
      <w:r w:rsidR="00907483">
        <w:rPr>
          <w:rFonts w:ascii="Times New Roman" w:hAnsi="Times New Roman" w:cs="Times New Roman"/>
          <w:sz w:val="28"/>
          <w:szCs w:val="28"/>
        </w:rPr>
        <w:t xml:space="preserve">– </w:t>
      </w:r>
      <w:r w:rsidRPr="0053617E">
        <w:rPr>
          <w:rFonts w:ascii="Times New Roman" w:hAnsi="Times New Roman" w:cs="Times New Roman"/>
          <w:sz w:val="28"/>
          <w:szCs w:val="28"/>
        </w:rPr>
        <w:t xml:space="preserve">2011. </w:t>
      </w:r>
      <w:r w:rsidR="00907483">
        <w:rPr>
          <w:rFonts w:ascii="Times New Roman" w:hAnsi="Times New Roman" w:cs="Times New Roman"/>
          <w:sz w:val="28"/>
          <w:szCs w:val="28"/>
        </w:rPr>
        <w:t xml:space="preserve">– </w:t>
      </w:r>
      <w:r w:rsidRPr="0053617E">
        <w:rPr>
          <w:rFonts w:ascii="Times New Roman" w:hAnsi="Times New Roman" w:cs="Times New Roman"/>
          <w:sz w:val="28"/>
          <w:szCs w:val="28"/>
        </w:rPr>
        <w:t xml:space="preserve">№5. </w:t>
      </w:r>
      <w:r w:rsidR="00907483">
        <w:rPr>
          <w:rFonts w:ascii="Times New Roman" w:hAnsi="Times New Roman" w:cs="Times New Roman"/>
          <w:sz w:val="28"/>
          <w:szCs w:val="28"/>
        </w:rPr>
        <w:t xml:space="preserve">–                                                         </w:t>
      </w:r>
      <w:r w:rsidRPr="0053617E">
        <w:rPr>
          <w:rFonts w:ascii="Times New Roman" w:hAnsi="Times New Roman" w:cs="Times New Roman"/>
          <w:sz w:val="28"/>
          <w:szCs w:val="28"/>
        </w:rPr>
        <w:t>С. 113</w:t>
      </w:r>
      <w:r w:rsidR="00907483">
        <w:rPr>
          <w:rFonts w:ascii="Times New Roman" w:hAnsi="Times New Roman" w:cs="Times New Roman"/>
          <w:sz w:val="28"/>
          <w:szCs w:val="28"/>
        </w:rPr>
        <w:t>-</w:t>
      </w:r>
      <w:r w:rsidRPr="0053617E">
        <w:rPr>
          <w:rFonts w:ascii="Times New Roman" w:hAnsi="Times New Roman" w:cs="Times New Roman"/>
          <w:sz w:val="28"/>
          <w:szCs w:val="28"/>
        </w:rPr>
        <w:t>117.</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54 Васильева М.В., Васильева М.В. Мировой опыт организации государственного и муниципального финансового контроля и возможность его применения в России // Национальные интересы: приоритеты и безопасность. </w:t>
      </w:r>
      <w:r w:rsidR="00907483">
        <w:rPr>
          <w:rFonts w:ascii="Times New Roman" w:hAnsi="Times New Roman" w:cs="Times New Roman"/>
          <w:sz w:val="28"/>
          <w:szCs w:val="28"/>
        </w:rPr>
        <w:t xml:space="preserve">– </w:t>
      </w:r>
      <w:r w:rsidRPr="0053617E">
        <w:rPr>
          <w:rFonts w:ascii="Times New Roman" w:hAnsi="Times New Roman" w:cs="Times New Roman"/>
          <w:sz w:val="28"/>
          <w:szCs w:val="28"/>
        </w:rPr>
        <w:t xml:space="preserve">2011. </w:t>
      </w:r>
      <w:r w:rsidR="00907483">
        <w:rPr>
          <w:rFonts w:ascii="Times New Roman" w:hAnsi="Times New Roman" w:cs="Times New Roman"/>
          <w:sz w:val="28"/>
          <w:szCs w:val="28"/>
        </w:rPr>
        <w:t xml:space="preserve">– </w:t>
      </w:r>
      <w:r w:rsidRPr="0053617E">
        <w:rPr>
          <w:rFonts w:ascii="Times New Roman" w:hAnsi="Times New Roman" w:cs="Times New Roman"/>
          <w:sz w:val="28"/>
          <w:szCs w:val="28"/>
        </w:rPr>
        <w:t xml:space="preserve">№25. </w:t>
      </w:r>
      <w:r w:rsidR="00907483">
        <w:rPr>
          <w:rFonts w:ascii="Times New Roman" w:hAnsi="Times New Roman" w:cs="Times New Roman"/>
          <w:sz w:val="28"/>
          <w:szCs w:val="28"/>
        </w:rPr>
        <w:t xml:space="preserve">– </w:t>
      </w:r>
      <w:r w:rsidRPr="0053617E">
        <w:rPr>
          <w:rFonts w:ascii="Times New Roman" w:hAnsi="Times New Roman" w:cs="Times New Roman"/>
          <w:sz w:val="28"/>
          <w:szCs w:val="28"/>
        </w:rPr>
        <w:t>С. 46</w:t>
      </w:r>
      <w:r w:rsidR="00907483">
        <w:rPr>
          <w:rFonts w:ascii="Times New Roman" w:hAnsi="Times New Roman" w:cs="Times New Roman"/>
          <w:sz w:val="28"/>
          <w:szCs w:val="28"/>
        </w:rPr>
        <w:t>-</w:t>
      </w:r>
      <w:r w:rsidRPr="0053617E">
        <w:rPr>
          <w:rFonts w:ascii="Times New Roman" w:hAnsi="Times New Roman" w:cs="Times New Roman"/>
          <w:sz w:val="28"/>
          <w:szCs w:val="28"/>
        </w:rPr>
        <w:t>56.</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55 </w:t>
      </w:r>
      <w:r w:rsidR="00907483">
        <w:rPr>
          <w:rFonts w:ascii="Times New Roman" w:hAnsi="Times New Roman" w:cs="Times New Roman"/>
          <w:sz w:val="28"/>
          <w:szCs w:val="28"/>
        </w:rPr>
        <w:t>Афанасьева Р.С., Голованова Н.</w:t>
      </w:r>
      <w:r w:rsidRPr="0053617E">
        <w:rPr>
          <w:rFonts w:ascii="Times New Roman" w:hAnsi="Times New Roman" w:cs="Times New Roman"/>
          <w:sz w:val="28"/>
          <w:szCs w:val="28"/>
        </w:rPr>
        <w:t xml:space="preserve">В., </w:t>
      </w:r>
      <w:r w:rsidR="00907483">
        <w:rPr>
          <w:rFonts w:ascii="Times New Roman" w:hAnsi="Times New Roman" w:cs="Times New Roman"/>
          <w:sz w:val="28"/>
          <w:szCs w:val="28"/>
        </w:rPr>
        <w:t>Афанасьев Р.</w:t>
      </w:r>
      <w:r w:rsidRPr="0053617E">
        <w:rPr>
          <w:rFonts w:ascii="Times New Roman" w:hAnsi="Times New Roman" w:cs="Times New Roman"/>
          <w:sz w:val="28"/>
          <w:szCs w:val="28"/>
        </w:rPr>
        <w:t>С.</w:t>
      </w:r>
      <w:r w:rsidR="00907483">
        <w:rPr>
          <w:rFonts w:ascii="Times New Roman" w:hAnsi="Times New Roman" w:cs="Times New Roman"/>
          <w:sz w:val="28"/>
          <w:szCs w:val="28"/>
        </w:rPr>
        <w:t xml:space="preserve"> и др.</w:t>
      </w:r>
      <w:r w:rsidRPr="0053617E">
        <w:rPr>
          <w:rFonts w:ascii="Times New Roman" w:hAnsi="Times New Roman" w:cs="Times New Roman"/>
          <w:sz w:val="28"/>
          <w:szCs w:val="28"/>
        </w:rPr>
        <w:t xml:space="preserve"> Понятие эффективности бюджетных расходов: теория и законодательство // Финансовый журнал. </w:t>
      </w:r>
      <w:r w:rsidR="00907483">
        <w:rPr>
          <w:rFonts w:ascii="Times New Roman" w:hAnsi="Times New Roman" w:cs="Times New Roman"/>
          <w:sz w:val="28"/>
          <w:szCs w:val="28"/>
        </w:rPr>
        <w:t xml:space="preserve">– </w:t>
      </w:r>
      <w:r w:rsidRPr="0053617E">
        <w:rPr>
          <w:rFonts w:ascii="Times New Roman" w:hAnsi="Times New Roman" w:cs="Times New Roman"/>
          <w:sz w:val="28"/>
          <w:szCs w:val="28"/>
        </w:rPr>
        <w:t xml:space="preserve">2016. </w:t>
      </w:r>
      <w:r w:rsidR="00907483">
        <w:rPr>
          <w:rFonts w:ascii="Times New Roman" w:hAnsi="Times New Roman" w:cs="Times New Roman"/>
          <w:sz w:val="28"/>
          <w:szCs w:val="28"/>
        </w:rPr>
        <w:t>– №</w:t>
      </w:r>
      <w:r w:rsidRPr="0053617E">
        <w:rPr>
          <w:rFonts w:ascii="Times New Roman" w:hAnsi="Times New Roman" w:cs="Times New Roman"/>
          <w:sz w:val="28"/>
          <w:szCs w:val="28"/>
        </w:rPr>
        <w:t xml:space="preserve">1. </w:t>
      </w:r>
      <w:r w:rsidR="00907483">
        <w:rPr>
          <w:rFonts w:ascii="Times New Roman" w:hAnsi="Times New Roman" w:cs="Times New Roman"/>
          <w:sz w:val="28"/>
          <w:szCs w:val="28"/>
        </w:rPr>
        <w:t xml:space="preserve">– </w:t>
      </w:r>
      <w:r w:rsidRPr="0053617E">
        <w:rPr>
          <w:rFonts w:ascii="Times New Roman" w:hAnsi="Times New Roman" w:cs="Times New Roman"/>
          <w:sz w:val="28"/>
          <w:szCs w:val="28"/>
        </w:rPr>
        <w:t>С. 61</w:t>
      </w:r>
      <w:r w:rsidR="00907483">
        <w:rPr>
          <w:rFonts w:ascii="Times New Roman" w:hAnsi="Times New Roman" w:cs="Times New Roman"/>
          <w:sz w:val="28"/>
          <w:szCs w:val="28"/>
        </w:rPr>
        <w:t>-</w:t>
      </w:r>
      <w:r w:rsidRPr="0053617E">
        <w:rPr>
          <w:rFonts w:ascii="Times New Roman" w:hAnsi="Times New Roman" w:cs="Times New Roman"/>
          <w:sz w:val="28"/>
          <w:szCs w:val="28"/>
        </w:rPr>
        <w:t>69.</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56 Счетн</w:t>
      </w:r>
      <w:r w:rsidR="00907483">
        <w:rPr>
          <w:rFonts w:ascii="Times New Roman" w:hAnsi="Times New Roman" w:cs="Times New Roman"/>
          <w:sz w:val="28"/>
          <w:szCs w:val="28"/>
        </w:rPr>
        <w:t>ая</w:t>
      </w:r>
      <w:r w:rsidRPr="0053617E">
        <w:rPr>
          <w:rFonts w:ascii="Times New Roman" w:hAnsi="Times New Roman" w:cs="Times New Roman"/>
          <w:sz w:val="28"/>
          <w:szCs w:val="28"/>
        </w:rPr>
        <w:t xml:space="preserve"> </w:t>
      </w:r>
      <w:r w:rsidRPr="00452EAF">
        <w:rPr>
          <w:rFonts w:ascii="Times New Roman" w:hAnsi="Times New Roman" w:cs="Times New Roman"/>
          <w:sz w:val="28"/>
          <w:szCs w:val="28"/>
        </w:rPr>
        <w:t>палат</w:t>
      </w:r>
      <w:r w:rsidR="00907483" w:rsidRPr="00452EAF">
        <w:rPr>
          <w:rFonts w:ascii="Times New Roman" w:hAnsi="Times New Roman" w:cs="Times New Roman"/>
          <w:sz w:val="28"/>
          <w:szCs w:val="28"/>
        </w:rPr>
        <w:t>а</w:t>
      </w:r>
      <w:r w:rsidRPr="00452EAF">
        <w:rPr>
          <w:rFonts w:ascii="Times New Roman" w:hAnsi="Times New Roman" w:cs="Times New Roman"/>
          <w:sz w:val="28"/>
          <w:szCs w:val="28"/>
        </w:rPr>
        <w:t xml:space="preserve"> Франции</w:t>
      </w:r>
      <w:r w:rsidR="00907483" w:rsidRPr="00452EAF">
        <w:rPr>
          <w:rFonts w:ascii="Times New Roman" w:hAnsi="Times New Roman" w:cs="Times New Roman"/>
          <w:sz w:val="28"/>
          <w:szCs w:val="28"/>
        </w:rPr>
        <w:t xml:space="preserve"> //</w:t>
      </w:r>
      <w:r w:rsidRPr="00452EAF">
        <w:rPr>
          <w:rFonts w:ascii="Times New Roman" w:hAnsi="Times New Roman" w:cs="Times New Roman"/>
          <w:sz w:val="28"/>
          <w:szCs w:val="28"/>
        </w:rPr>
        <w:t xml:space="preserve"> </w:t>
      </w:r>
      <w:r w:rsidRPr="00452EAF">
        <w:rPr>
          <w:rFonts w:ascii="Times New Roman" w:hAnsi="Times New Roman" w:cs="Times New Roman"/>
          <w:sz w:val="28"/>
          <w:szCs w:val="28"/>
          <w:lang w:val="en-US"/>
        </w:rPr>
        <w:t>https</w:t>
      </w:r>
      <w:r w:rsidRPr="00452EAF">
        <w:rPr>
          <w:rFonts w:ascii="Times New Roman" w:hAnsi="Times New Roman" w:cs="Times New Roman"/>
          <w:sz w:val="28"/>
          <w:szCs w:val="28"/>
        </w:rPr>
        <w:t>://</w:t>
      </w:r>
      <w:r w:rsidRPr="00452EAF">
        <w:rPr>
          <w:rFonts w:ascii="Times New Roman" w:hAnsi="Times New Roman" w:cs="Times New Roman"/>
          <w:sz w:val="28"/>
          <w:szCs w:val="28"/>
          <w:lang w:val="en-US"/>
        </w:rPr>
        <w:t>www</w:t>
      </w:r>
      <w:r w:rsidRPr="00452EAF">
        <w:rPr>
          <w:rFonts w:ascii="Times New Roman" w:hAnsi="Times New Roman" w:cs="Times New Roman"/>
          <w:sz w:val="28"/>
          <w:szCs w:val="28"/>
        </w:rPr>
        <w:t>.</w:t>
      </w:r>
      <w:r w:rsidRPr="00452EAF">
        <w:rPr>
          <w:rFonts w:ascii="Times New Roman" w:hAnsi="Times New Roman" w:cs="Times New Roman"/>
          <w:sz w:val="28"/>
          <w:szCs w:val="28"/>
          <w:lang w:val="en-US"/>
        </w:rPr>
        <w:t>ccomptes</w:t>
      </w:r>
      <w:r w:rsidRPr="00452EAF">
        <w:rPr>
          <w:rFonts w:ascii="Times New Roman" w:hAnsi="Times New Roman" w:cs="Times New Roman"/>
          <w:sz w:val="28"/>
          <w:szCs w:val="28"/>
        </w:rPr>
        <w:t>.</w:t>
      </w:r>
      <w:r w:rsidRPr="00452EAF">
        <w:rPr>
          <w:rFonts w:ascii="Times New Roman" w:hAnsi="Times New Roman" w:cs="Times New Roman"/>
          <w:sz w:val="28"/>
          <w:szCs w:val="28"/>
          <w:lang w:val="en-US"/>
        </w:rPr>
        <w:t>fr</w:t>
      </w:r>
      <w:r w:rsidRPr="00452EAF">
        <w:rPr>
          <w:rFonts w:ascii="Times New Roman" w:hAnsi="Times New Roman" w:cs="Times New Roman"/>
          <w:sz w:val="28"/>
          <w:szCs w:val="28"/>
        </w:rPr>
        <w:t>/</w:t>
      </w:r>
      <w:r w:rsidRPr="00452EAF">
        <w:rPr>
          <w:rFonts w:ascii="Times New Roman" w:hAnsi="Times New Roman" w:cs="Times New Roman"/>
          <w:sz w:val="28"/>
          <w:szCs w:val="28"/>
          <w:lang w:val="en-US"/>
        </w:rPr>
        <w:t>en</w:t>
      </w:r>
      <w:r w:rsidRPr="00452EAF">
        <w:rPr>
          <w:rFonts w:ascii="Times New Roman" w:hAnsi="Times New Roman" w:cs="Times New Roman"/>
          <w:sz w:val="28"/>
          <w:szCs w:val="28"/>
        </w:rPr>
        <w:t>.</w:t>
      </w:r>
      <w:r w:rsidR="00907483" w:rsidRPr="00452EAF">
        <w:rPr>
          <w:rFonts w:ascii="Times New Roman" w:hAnsi="Times New Roman" w:cs="Times New Roman"/>
          <w:sz w:val="28"/>
          <w:szCs w:val="28"/>
        </w:rPr>
        <w:t xml:space="preserve"> </w:t>
      </w:r>
      <w:r w:rsidR="00452EAF" w:rsidRPr="00452EAF">
        <w:rPr>
          <w:rFonts w:ascii="Times New Roman" w:hAnsi="Times New Roman" w:cs="Times New Roman"/>
          <w:sz w:val="28"/>
          <w:szCs w:val="28"/>
        </w:rPr>
        <w:t>15.12.2020</w:t>
      </w:r>
      <w:r w:rsidR="00907483" w:rsidRPr="00452EAF">
        <w:rPr>
          <w:rFonts w:ascii="Times New Roman" w:hAnsi="Times New Roman" w:cs="Times New Roman"/>
          <w:sz w:val="28"/>
          <w:szCs w:val="28"/>
        </w:rPr>
        <w:t>.</w:t>
      </w:r>
    </w:p>
    <w:p w:rsidR="006B085E" w:rsidRPr="002176A0"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57 </w:t>
      </w:r>
      <w:r w:rsidRPr="00452EAF">
        <w:rPr>
          <w:rFonts w:ascii="Times New Roman" w:hAnsi="Times New Roman" w:cs="Times New Roman"/>
          <w:sz w:val="28"/>
          <w:szCs w:val="28"/>
        </w:rPr>
        <w:t>Контрольно-ревизионно</w:t>
      </w:r>
      <w:r w:rsidR="00907483" w:rsidRPr="00452EAF">
        <w:rPr>
          <w:rFonts w:ascii="Times New Roman" w:hAnsi="Times New Roman" w:cs="Times New Roman"/>
          <w:sz w:val="28"/>
          <w:szCs w:val="28"/>
        </w:rPr>
        <w:t>е</w:t>
      </w:r>
      <w:r w:rsidRPr="00452EAF">
        <w:rPr>
          <w:rFonts w:ascii="Times New Roman" w:hAnsi="Times New Roman" w:cs="Times New Roman"/>
          <w:sz w:val="28"/>
          <w:szCs w:val="28"/>
        </w:rPr>
        <w:t xml:space="preserve"> управлени</w:t>
      </w:r>
      <w:r w:rsidR="00907483" w:rsidRPr="00452EAF">
        <w:rPr>
          <w:rFonts w:ascii="Times New Roman" w:hAnsi="Times New Roman" w:cs="Times New Roman"/>
          <w:sz w:val="28"/>
          <w:szCs w:val="28"/>
        </w:rPr>
        <w:t>е</w:t>
      </w:r>
      <w:r w:rsidRPr="00452EAF">
        <w:rPr>
          <w:rFonts w:ascii="Times New Roman" w:hAnsi="Times New Roman" w:cs="Times New Roman"/>
          <w:sz w:val="28"/>
          <w:szCs w:val="28"/>
        </w:rPr>
        <w:t xml:space="preserve"> Вели</w:t>
      </w:r>
      <w:r w:rsidR="00907483" w:rsidRPr="00452EAF">
        <w:rPr>
          <w:rFonts w:ascii="Times New Roman" w:hAnsi="Times New Roman" w:cs="Times New Roman"/>
          <w:sz w:val="28"/>
          <w:szCs w:val="28"/>
        </w:rPr>
        <w:t>кобритании //</w:t>
      </w:r>
      <w:r w:rsidRPr="00452EAF">
        <w:rPr>
          <w:rFonts w:ascii="Times New Roman" w:hAnsi="Times New Roman" w:cs="Times New Roman"/>
          <w:sz w:val="28"/>
          <w:szCs w:val="28"/>
        </w:rPr>
        <w:t xml:space="preserve"> https://obr.uk.</w:t>
      </w:r>
      <w:r w:rsidR="00907483" w:rsidRPr="00452EAF">
        <w:rPr>
          <w:rFonts w:ascii="Times New Roman" w:hAnsi="Times New Roman" w:cs="Times New Roman"/>
          <w:sz w:val="28"/>
          <w:szCs w:val="28"/>
        </w:rPr>
        <w:t xml:space="preserve"> </w:t>
      </w:r>
      <w:r w:rsidR="00452EAF" w:rsidRPr="002176A0">
        <w:rPr>
          <w:rFonts w:ascii="Times New Roman" w:hAnsi="Times New Roman" w:cs="Times New Roman"/>
          <w:sz w:val="28"/>
          <w:szCs w:val="28"/>
        </w:rPr>
        <w:t>15.12.2020</w:t>
      </w:r>
      <w:r w:rsidR="00907483" w:rsidRPr="002176A0">
        <w:rPr>
          <w:rFonts w:ascii="Times New Roman" w:hAnsi="Times New Roman" w:cs="Times New Roman"/>
          <w:sz w:val="28"/>
          <w:szCs w:val="28"/>
        </w:rPr>
        <w:t>.</w:t>
      </w:r>
    </w:p>
    <w:p w:rsidR="006B085E" w:rsidRPr="002176A0" w:rsidRDefault="006B085E" w:rsidP="00FE4871">
      <w:pPr>
        <w:spacing w:after="0" w:line="240" w:lineRule="auto"/>
        <w:ind w:firstLine="709"/>
        <w:jc w:val="both"/>
        <w:rPr>
          <w:rFonts w:ascii="Times New Roman" w:hAnsi="Times New Roman" w:cs="Times New Roman"/>
          <w:sz w:val="28"/>
          <w:szCs w:val="28"/>
        </w:rPr>
      </w:pPr>
      <w:r w:rsidRPr="007A6217">
        <w:rPr>
          <w:rFonts w:ascii="Times New Roman" w:hAnsi="Times New Roman" w:cs="Times New Roman"/>
          <w:sz w:val="28"/>
          <w:szCs w:val="28"/>
        </w:rPr>
        <w:t xml:space="preserve">58 </w:t>
      </w:r>
      <w:r w:rsidR="007A6217" w:rsidRPr="007A6217">
        <w:rPr>
          <w:rFonts w:ascii="Times New Roman" w:hAnsi="Times New Roman" w:cs="Times New Roman"/>
          <w:sz w:val="28"/>
          <w:szCs w:val="28"/>
        </w:rPr>
        <w:t>Закон ríkisendurskoðanda и обзор ríkisreikninga</w:t>
      </w:r>
      <w:r w:rsidR="007A6217">
        <w:rPr>
          <w:rFonts w:ascii="Times New Roman" w:hAnsi="Times New Roman" w:cs="Times New Roman"/>
          <w:sz w:val="28"/>
          <w:szCs w:val="28"/>
        </w:rPr>
        <w:t>,</w:t>
      </w:r>
      <w:r w:rsidR="00907483" w:rsidRPr="002176A0">
        <w:rPr>
          <w:rFonts w:ascii="Times New Roman" w:hAnsi="Times New Roman" w:cs="Times New Roman"/>
          <w:sz w:val="28"/>
          <w:szCs w:val="28"/>
        </w:rPr>
        <w:t xml:space="preserve"> 25 мая 2016 года, №4 //</w:t>
      </w:r>
      <w:r w:rsidRPr="002176A0">
        <w:rPr>
          <w:rFonts w:ascii="Times New Roman" w:hAnsi="Times New Roman" w:cs="Times New Roman"/>
          <w:sz w:val="28"/>
          <w:szCs w:val="28"/>
        </w:rPr>
        <w:t xml:space="preserve"> https://rikisendurskodun.is/en/about-us/laws-guidelines.</w:t>
      </w:r>
      <w:r w:rsidR="00907483" w:rsidRPr="002176A0">
        <w:rPr>
          <w:rFonts w:ascii="Times New Roman" w:hAnsi="Times New Roman" w:cs="Times New Roman"/>
          <w:sz w:val="28"/>
          <w:szCs w:val="28"/>
        </w:rPr>
        <w:t xml:space="preserve"> </w:t>
      </w:r>
      <w:r w:rsidR="002176A0" w:rsidRPr="002176A0">
        <w:rPr>
          <w:rFonts w:ascii="Times New Roman" w:hAnsi="Times New Roman" w:cs="Times New Roman"/>
          <w:sz w:val="28"/>
          <w:szCs w:val="28"/>
        </w:rPr>
        <w:t>07.08.2021</w:t>
      </w:r>
      <w:r w:rsidR="00907483" w:rsidRPr="002176A0">
        <w:rPr>
          <w:rFonts w:ascii="Times New Roman" w:hAnsi="Times New Roman" w:cs="Times New Roman"/>
          <w:sz w:val="28"/>
          <w:szCs w:val="28"/>
        </w:rPr>
        <w:t>.</w:t>
      </w:r>
    </w:p>
    <w:p w:rsidR="006B085E" w:rsidRPr="008A1210"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59 </w:t>
      </w:r>
      <w:r w:rsidRPr="009F06AA">
        <w:rPr>
          <w:rFonts w:ascii="Times New Roman" w:hAnsi="Times New Roman" w:cs="Times New Roman"/>
          <w:sz w:val="28"/>
          <w:szCs w:val="28"/>
        </w:rPr>
        <w:t>Суд счетов Люксембурга</w:t>
      </w:r>
      <w:r w:rsidR="00907483" w:rsidRPr="009F06AA">
        <w:rPr>
          <w:rFonts w:ascii="Times New Roman" w:hAnsi="Times New Roman" w:cs="Times New Roman"/>
          <w:sz w:val="28"/>
          <w:szCs w:val="28"/>
        </w:rPr>
        <w:t xml:space="preserve"> //</w:t>
      </w:r>
      <w:r w:rsidRPr="009F06AA">
        <w:rPr>
          <w:rFonts w:ascii="Times New Roman" w:hAnsi="Times New Roman" w:cs="Times New Roman"/>
          <w:sz w:val="28"/>
          <w:szCs w:val="28"/>
        </w:rPr>
        <w:t xml:space="preserve"> https://cour-des-comptes.public.lu/fr.html.</w:t>
      </w:r>
      <w:r w:rsidR="002176A0" w:rsidRPr="009F06AA">
        <w:rPr>
          <w:rFonts w:ascii="Times New Roman" w:hAnsi="Times New Roman" w:cs="Times New Roman"/>
          <w:sz w:val="28"/>
          <w:szCs w:val="28"/>
        </w:rPr>
        <w:t xml:space="preserve">: </w:t>
      </w:r>
      <w:r w:rsidR="009F06AA" w:rsidRPr="009F06AA">
        <w:rPr>
          <w:rFonts w:ascii="Times New Roman" w:hAnsi="Times New Roman" w:cs="Times New Roman"/>
          <w:sz w:val="28"/>
          <w:szCs w:val="28"/>
        </w:rPr>
        <w:t>15.09.2020</w:t>
      </w:r>
      <w:r w:rsidR="00907483" w:rsidRPr="009F06AA">
        <w:rPr>
          <w:rFonts w:ascii="Times New Roman" w:hAnsi="Times New Roman" w:cs="Times New Roman"/>
          <w:sz w:val="28"/>
          <w:szCs w:val="28"/>
        </w:rPr>
        <w:t>.</w:t>
      </w:r>
    </w:p>
    <w:p w:rsidR="006B085E" w:rsidRPr="006C1B3A" w:rsidRDefault="006B085E" w:rsidP="00FE4871">
      <w:pPr>
        <w:spacing w:after="0" w:line="240" w:lineRule="auto"/>
        <w:ind w:firstLine="709"/>
        <w:jc w:val="both"/>
        <w:rPr>
          <w:rFonts w:ascii="Times New Roman" w:hAnsi="Times New Roman" w:cs="Times New Roman"/>
          <w:sz w:val="28"/>
          <w:szCs w:val="28"/>
          <w:lang w:val="en-US"/>
        </w:rPr>
      </w:pPr>
      <w:r w:rsidRPr="006C1B3A">
        <w:rPr>
          <w:rFonts w:ascii="Times New Roman" w:hAnsi="Times New Roman" w:cs="Times New Roman"/>
          <w:sz w:val="28"/>
          <w:szCs w:val="28"/>
          <w:lang w:val="en-US"/>
        </w:rPr>
        <w:t xml:space="preserve">60 </w:t>
      </w:r>
      <w:r w:rsidR="007A6217" w:rsidRPr="006C1B3A">
        <w:rPr>
          <w:rFonts w:ascii="Times New Roman" w:hAnsi="Times New Roman" w:cs="Times New Roman"/>
          <w:sz w:val="28"/>
          <w:szCs w:val="28"/>
          <w:lang w:val="en-US"/>
        </w:rPr>
        <w:t xml:space="preserve">Auditor General Act. R.S.O. 1990, Chapter A.35. Consolidation Period: From December 6, 2018 to the </w:t>
      </w:r>
      <w:hyperlink r:id="rId330" w:history="1">
        <w:r w:rsidR="007A6217" w:rsidRPr="006C1B3A">
          <w:rPr>
            <w:rFonts w:ascii="Times New Roman" w:hAnsi="Times New Roman" w:cs="Times New Roman"/>
            <w:sz w:val="28"/>
            <w:szCs w:val="28"/>
            <w:lang w:val="en-US"/>
          </w:rPr>
          <w:t>e-Laws currency date</w:t>
        </w:r>
      </w:hyperlink>
      <w:r w:rsidR="007A6217" w:rsidRPr="006C1B3A">
        <w:rPr>
          <w:rFonts w:ascii="Times New Roman" w:hAnsi="Times New Roman" w:cs="Times New Roman"/>
          <w:sz w:val="28"/>
          <w:szCs w:val="28"/>
          <w:lang w:val="en-US"/>
        </w:rPr>
        <w:t xml:space="preserve">. Last amendment:  </w:t>
      </w:r>
      <w:hyperlink r:id="rId331" w:anchor="sched3s1" w:history="1">
        <w:r w:rsidR="007A6217" w:rsidRPr="006C1B3A">
          <w:rPr>
            <w:rFonts w:ascii="Times New Roman" w:hAnsi="Times New Roman" w:cs="Times New Roman"/>
            <w:sz w:val="28"/>
            <w:szCs w:val="28"/>
            <w:lang w:val="en-US"/>
          </w:rPr>
          <w:t>2018, c. 17, Sched. 3</w:t>
        </w:r>
      </w:hyperlink>
      <w:r w:rsidR="007A6217" w:rsidRPr="006C1B3A">
        <w:rPr>
          <w:rFonts w:ascii="Times New Roman" w:hAnsi="Times New Roman" w:cs="Times New Roman"/>
          <w:sz w:val="28"/>
          <w:szCs w:val="28"/>
          <w:lang w:val="en-US"/>
        </w:rPr>
        <w:t>.</w:t>
      </w:r>
      <w:r w:rsidR="00907483" w:rsidRPr="006C1B3A">
        <w:rPr>
          <w:rFonts w:ascii="Times New Roman" w:hAnsi="Times New Roman" w:cs="Times New Roman"/>
          <w:sz w:val="28"/>
          <w:szCs w:val="28"/>
          <w:lang w:val="en-US"/>
        </w:rPr>
        <w:t xml:space="preserve"> //</w:t>
      </w:r>
      <w:r w:rsidRPr="006C1B3A">
        <w:rPr>
          <w:rFonts w:ascii="Times New Roman" w:hAnsi="Times New Roman" w:cs="Times New Roman"/>
          <w:sz w:val="28"/>
          <w:szCs w:val="28"/>
          <w:lang w:val="en-US"/>
        </w:rPr>
        <w:t xml:space="preserve"> https://www.ontario.ca/laws/statute/90a35#BK2.</w:t>
      </w:r>
      <w:r w:rsidR="00907483" w:rsidRPr="006C1B3A">
        <w:rPr>
          <w:rFonts w:ascii="Times New Roman" w:hAnsi="Times New Roman" w:cs="Times New Roman"/>
          <w:sz w:val="28"/>
          <w:szCs w:val="28"/>
          <w:lang w:val="en-US"/>
        </w:rPr>
        <w:t xml:space="preserve"> </w:t>
      </w:r>
      <w:r w:rsidR="008A1210" w:rsidRPr="006C1B3A">
        <w:rPr>
          <w:rFonts w:ascii="Times New Roman" w:hAnsi="Times New Roman" w:cs="Times New Roman"/>
          <w:sz w:val="28"/>
          <w:szCs w:val="28"/>
          <w:lang w:val="en-US"/>
        </w:rPr>
        <w:t>25.05.2021</w:t>
      </w:r>
      <w:r w:rsidR="00907483" w:rsidRPr="006C1B3A">
        <w:rPr>
          <w:rFonts w:ascii="Times New Roman" w:hAnsi="Times New Roman" w:cs="Times New Roman"/>
          <w:sz w:val="28"/>
          <w:szCs w:val="28"/>
          <w:lang w:val="en-US"/>
        </w:rPr>
        <w:t>.</w:t>
      </w:r>
    </w:p>
    <w:p w:rsidR="006B085E" w:rsidRPr="00907483" w:rsidRDefault="006B085E" w:rsidP="00FE4871">
      <w:pPr>
        <w:spacing w:after="0" w:line="240" w:lineRule="auto"/>
        <w:ind w:firstLine="709"/>
        <w:jc w:val="both"/>
        <w:rPr>
          <w:rFonts w:ascii="Times New Roman" w:hAnsi="Times New Roman" w:cs="Times New Roman"/>
          <w:sz w:val="28"/>
          <w:szCs w:val="28"/>
        </w:rPr>
      </w:pPr>
      <w:r w:rsidRPr="00907483">
        <w:rPr>
          <w:rFonts w:ascii="Times New Roman" w:hAnsi="Times New Roman" w:cs="Times New Roman"/>
          <w:sz w:val="28"/>
          <w:szCs w:val="28"/>
        </w:rPr>
        <w:t xml:space="preserve">61 </w:t>
      </w:r>
      <w:r w:rsidRPr="0053617E">
        <w:rPr>
          <w:rFonts w:ascii="Times New Roman" w:hAnsi="Times New Roman" w:cs="Times New Roman"/>
          <w:sz w:val="28"/>
          <w:szCs w:val="28"/>
        </w:rPr>
        <w:t>Конституция</w:t>
      </w:r>
      <w:r w:rsidRPr="00907483">
        <w:rPr>
          <w:rFonts w:ascii="Times New Roman" w:hAnsi="Times New Roman" w:cs="Times New Roman"/>
          <w:sz w:val="28"/>
          <w:szCs w:val="28"/>
        </w:rPr>
        <w:t xml:space="preserve"> </w:t>
      </w:r>
      <w:r w:rsidRPr="0053617E">
        <w:rPr>
          <w:rFonts w:ascii="Times New Roman" w:hAnsi="Times New Roman" w:cs="Times New Roman"/>
          <w:sz w:val="28"/>
          <w:szCs w:val="28"/>
        </w:rPr>
        <w:t>Гр</w:t>
      </w:r>
      <w:r w:rsidRPr="008339F8">
        <w:rPr>
          <w:rFonts w:ascii="Times New Roman" w:hAnsi="Times New Roman" w:cs="Times New Roman"/>
          <w:sz w:val="28"/>
          <w:szCs w:val="28"/>
        </w:rPr>
        <w:t>еции</w:t>
      </w:r>
      <w:r w:rsidR="00907483" w:rsidRPr="008339F8">
        <w:rPr>
          <w:rFonts w:ascii="Times New Roman" w:hAnsi="Times New Roman" w:cs="Times New Roman"/>
          <w:sz w:val="28"/>
          <w:szCs w:val="28"/>
        </w:rPr>
        <w:t xml:space="preserve">: принята </w:t>
      </w:r>
      <w:r w:rsidR="008A1210" w:rsidRPr="008339F8">
        <w:rPr>
          <w:rFonts w:ascii="Times New Roman" w:hAnsi="Times New Roman" w:cs="Times New Roman"/>
          <w:sz w:val="28"/>
          <w:szCs w:val="28"/>
        </w:rPr>
        <w:t>1 июня 1975 г</w:t>
      </w:r>
      <w:r w:rsidR="002B5A01">
        <w:rPr>
          <w:rFonts w:ascii="Times New Roman" w:hAnsi="Times New Roman" w:cs="Times New Roman"/>
          <w:sz w:val="28"/>
          <w:szCs w:val="28"/>
        </w:rPr>
        <w:t>ода</w:t>
      </w:r>
      <w:r w:rsidR="008A1210" w:rsidRPr="008339F8">
        <w:rPr>
          <w:rFonts w:ascii="Times New Roman" w:hAnsi="Times New Roman" w:cs="Times New Roman"/>
          <w:sz w:val="28"/>
          <w:szCs w:val="28"/>
        </w:rPr>
        <w:t xml:space="preserve"> </w:t>
      </w:r>
      <w:r w:rsidR="00907483" w:rsidRPr="008339F8">
        <w:rPr>
          <w:rFonts w:ascii="Times New Roman" w:hAnsi="Times New Roman" w:cs="Times New Roman"/>
          <w:sz w:val="28"/>
          <w:szCs w:val="28"/>
        </w:rPr>
        <w:t>//</w:t>
      </w:r>
      <w:r w:rsidRPr="008339F8">
        <w:rPr>
          <w:rFonts w:ascii="Times New Roman" w:hAnsi="Times New Roman" w:cs="Times New Roman"/>
          <w:sz w:val="28"/>
          <w:szCs w:val="28"/>
        </w:rPr>
        <w:t xml:space="preserve"> </w:t>
      </w:r>
      <w:r w:rsidRPr="008339F8">
        <w:rPr>
          <w:rFonts w:ascii="Times New Roman" w:hAnsi="Times New Roman" w:cs="Times New Roman"/>
          <w:sz w:val="28"/>
          <w:szCs w:val="28"/>
          <w:lang w:val="en-US"/>
        </w:rPr>
        <w:t>https</w:t>
      </w:r>
      <w:r w:rsidRPr="008339F8">
        <w:rPr>
          <w:rFonts w:ascii="Times New Roman" w:hAnsi="Times New Roman" w:cs="Times New Roman"/>
          <w:sz w:val="28"/>
          <w:szCs w:val="28"/>
        </w:rPr>
        <w:t>://</w:t>
      </w:r>
      <w:r w:rsidRPr="008339F8">
        <w:rPr>
          <w:rFonts w:ascii="Times New Roman" w:hAnsi="Times New Roman" w:cs="Times New Roman"/>
          <w:sz w:val="28"/>
          <w:szCs w:val="28"/>
          <w:lang w:val="en-US"/>
        </w:rPr>
        <w:t>www</w:t>
      </w:r>
      <w:r w:rsidRPr="008339F8">
        <w:rPr>
          <w:rFonts w:ascii="Times New Roman" w:hAnsi="Times New Roman" w:cs="Times New Roman"/>
          <w:sz w:val="28"/>
          <w:szCs w:val="28"/>
        </w:rPr>
        <w:t>.</w:t>
      </w:r>
      <w:r w:rsidRPr="008339F8">
        <w:rPr>
          <w:rFonts w:ascii="Times New Roman" w:hAnsi="Times New Roman" w:cs="Times New Roman"/>
          <w:sz w:val="28"/>
          <w:szCs w:val="28"/>
          <w:lang w:val="en-US"/>
        </w:rPr>
        <w:t>hellenicparliament</w:t>
      </w:r>
      <w:r w:rsidRPr="008339F8">
        <w:rPr>
          <w:rFonts w:ascii="Times New Roman" w:hAnsi="Times New Roman" w:cs="Times New Roman"/>
          <w:sz w:val="28"/>
          <w:szCs w:val="28"/>
        </w:rPr>
        <w:t>.</w:t>
      </w:r>
      <w:r w:rsidRPr="008339F8">
        <w:rPr>
          <w:rFonts w:ascii="Times New Roman" w:hAnsi="Times New Roman" w:cs="Times New Roman"/>
          <w:sz w:val="28"/>
          <w:szCs w:val="28"/>
          <w:lang w:val="en-US"/>
        </w:rPr>
        <w:t>gr</w:t>
      </w:r>
      <w:r w:rsidRPr="008339F8">
        <w:rPr>
          <w:rFonts w:ascii="Times New Roman" w:hAnsi="Times New Roman" w:cs="Times New Roman"/>
          <w:sz w:val="28"/>
          <w:szCs w:val="28"/>
        </w:rPr>
        <w:t>/</w:t>
      </w:r>
      <w:r w:rsidRPr="008339F8">
        <w:rPr>
          <w:rFonts w:ascii="Times New Roman" w:hAnsi="Times New Roman" w:cs="Times New Roman"/>
          <w:sz w:val="28"/>
          <w:szCs w:val="28"/>
          <w:lang w:val="en-US"/>
        </w:rPr>
        <w:t>UserFiles</w:t>
      </w:r>
      <w:r w:rsidRPr="008339F8">
        <w:rPr>
          <w:rFonts w:ascii="Times New Roman" w:hAnsi="Times New Roman" w:cs="Times New Roman"/>
          <w:sz w:val="28"/>
          <w:szCs w:val="28"/>
        </w:rPr>
        <w:t>/</w:t>
      </w:r>
      <w:r w:rsidRPr="008339F8">
        <w:rPr>
          <w:rFonts w:ascii="Times New Roman" w:hAnsi="Times New Roman" w:cs="Times New Roman"/>
          <w:sz w:val="28"/>
          <w:szCs w:val="28"/>
          <w:lang w:val="en-US"/>
        </w:rPr>
        <w:t>f</w:t>
      </w:r>
      <w:r w:rsidRPr="008339F8">
        <w:rPr>
          <w:rFonts w:ascii="Times New Roman" w:hAnsi="Times New Roman" w:cs="Times New Roman"/>
          <w:sz w:val="28"/>
          <w:szCs w:val="28"/>
        </w:rPr>
        <w:t>3</w:t>
      </w:r>
      <w:r w:rsidRPr="008339F8">
        <w:rPr>
          <w:rFonts w:ascii="Times New Roman" w:hAnsi="Times New Roman" w:cs="Times New Roman"/>
          <w:sz w:val="28"/>
          <w:szCs w:val="28"/>
          <w:lang w:val="en-US"/>
        </w:rPr>
        <w:t>c</w:t>
      </w:r>
      <w:r w:rsidRPr="008339F8">
        <w:rPr>
          <w:rFonts w:ascii="Times New Roman" w:hAnsi="Times New Roman" w:cs="Times New Roman"/>
          <w:sz w:val="28"/>
          <w:szCs w:val="28"/>
        </w:rPr>
        <w:t>70</w:t>
      </w:r>
      <w:r w:rsidRPr="008339F8">
        <w:rPr>
          <w:rFonts w:ascii="Times New Roman" w:hAnsi="Times New Roman" w:cs="Times New Roman"/>
          <w:sz w:val="28"/>
          <w:szCs w:val="28"/>
          <w:lang w:val="en-US"/>
        </w:rPr>
        <w:t>a</w:t>
      </w:r>
      <w:r w:rsidRPr="008339F8">
        <w:rPr>
          <w:rFonts w:ascii="Times New Roman" w:hAnsi="Times New Roman" w:cs="Times New Roman"/>
          <w:sz w:val="28"/>
          <w:szCs w:val="28"/>
        </w:rPr>
        <w:t>23-7696-49</w:t>
      </w:r>
      <w:r w:rsidRPr="008339F8">
        <w:rPr>
          <w:rFonts w:ascii="Times New Roman" w:hAnsi="Times New Roman" w:cs="Times New Roman"/>
          <w:sz w:val="28"/>
          <w:szCs w:val="28"/>
          <w:lang w:val="en-US"/>
        </w:rPr>
        <w:t>db</w:t>
      </w:r>
      <w:r w:rsidRPr="008339F8">
        <w:rPr>
          <w:rFonts w:ascii="Times New Roman" w:hAnsi="Times New Roman" w:cs="Times New Roman"/>
          <w:sz w:val="28"/>
          <w:szCs w:val="28"/>
        </w:rPr>
        <w:t>-9148.</w:t>
      </w:r>
      <w:r w:rsidR="00907483" w:rsidRPr="008339F8">
        <w:rPr>
          <w:rFonts w:ascii="Times New Roman" w:hAnsi="Times New Roman" w:cs="Times New Roman"/>
          <w:sz w:val="28"/>
          <w:szCs w:val="28"/>
        </w:rPr>
        <w:t xml:space="preserve"> </w:t>
      </w:r>
      <w:r w:rsidR="008339F8" w:rsidRPr="008339F8">
        <w:rPr>
          <w:rFonts w:ascii="Times New Roman" w:hAnsi="Times New Roman" w:cs="Times New Roman"/>
          <w:sz w:val="28"/>
          <w:szCs w:val="28"/>
        </w:rPr>
        <w:t>16.03.2020</w:t>
      </w:r>
      <w:r w:rsidR="00907483" w:rsidRPr="008339F8">
        <w:rPr>
          <w:rFonts w:ascii="Times New Roman" w:hAnsi="Times New Roman" w:cs="Times New Roman"/>
          <w:sz w:val="28"/>
          <w:szCs w:val="28"/>
        </w:rPr>
        <w:t>.</w:t>
      </w:r>
    </w:p>
    <w:p w:rsidR="006B085E" w:rsidRPr="004D1D96" w:rsidRDefault="006B085E" w:rsidP="00FE4871">
      <w:pPr>
        <w:spacing w:after="0" w:line="240" w:lineRule="auto"/>
        <w:ind w:firstLine="709"/>
        <w:jc w:val="both"/>
        <w:rPr>
          <w:rFonts w:ascii="Times New Roman" w:hAnsi="Times New Roman" w:cs="Times New Roman"/>
          <w:sz w:val="28"/>
          <w:szCs w:val="28"/>
        </w:rPr>
      </w:pPr>
      <w:r w:rsidRPr="004D1D96">
        <w:rPr>
          <w:rFonts w:ascii="Times New Roman" w:hAnsi="Times New Roman" w:cs="Times New Roman"/>
          <w:sz w:val="28"/>
          <w:szCs w:val="28"/>
        </w:rPr>
        <w:t xml:space="preserve">62 </w:t>
      </w:r>
      <w:r w:rsidR="008339F8" w:rsidRPr="00FB3DA9">
        <w:rPr>
          <w:rFonts w:ascii="Times New Roman" w:hAnsi="Times New Roman" w:cs="Times New Roman"/>
          <w:sz w:val="28"/>
          <w:szCs w:val="28"/>
        </w:rPr>
        <w:t xml:space="preserve">Закон </w:t>
      </w:r>
      <w:r w:rsidR="002B5A01" w:rsidRPr="00FB3DA9">
        <w:rPr>
          <w:rFonts w:ascii="Times New Roman" w:hAnsi="Times New Roman" w:cs="Times New Roman"/>
          <w:sz w:val="28"/>
          <w:szCs w:val="28"/>
        </w:rPr>
        <w:t>Израиля</w:t>
      </w:r>
      <w:r w:rsidR="002B5A01">
        <w:rPr>
          <w:rFonts w:ascii="Times New Roman" w:hAnsi="Times New Roman" w:cs="Times New Roman"/>
          <w:sz w:val="28"/>
          <w:szCs w:val="28"/>
        </w:rPr>
        <w:t>.</w:t>
      </w:r>
      <w:r w:rsidR="002B5A01" w:rsidRPr="004D1D96">
        <w:rPr>
          <w:rFonts w:ascii="Times New Roman" w:hAnsi="Times New Roman" w:cs="Times New Roman"/>
          <w:sz w:val="28"/>
          <w:szCs w:val="28"/>
        </w:rPr>
        <w:t xml:space="preserve"> </w:t>
      </w:r>
      <w:r w:rsidR="008339F8" w:rsidRPr="004D1D96">
        <w:rPr>
          <w:rFonts w:ascii="Times New Roman" w:hAnsi="Times New Roman" w:cs="Times New Roman"/>
          <w:sz w:val="28"/>
          <w:szCs w:val="28"/>
        </w:rPr>
        <w:t>О Государственном контролёре</w:t>
      </w:r>
      <w:r w:rsidR="00907483" w:rsidRPr="004D1D96">
        <w:rPr>
          <w:rFonts w:ascii="Times New Roman" w:hAnsi="Times New Roman" w:cs="Times New Roman"/>
          <w:sz w:val="28"/>
          <w:szCs w:val="28"/>
        </w:rPr>
        <w:t xml:space="preserve">: принят </w:t>
      </w:r>
      <w:r w:rsidR="008339F8" w:rsidRPr="004D1D96">
        <w:rPr>
          <w:rFonts w:ascii="Times New Roman" w:hAnsi="Times New Roman" w:cs="Times New Roman"/>
          <w:sz w:val="28"/>
          <w:szCs w:val="28"/>
        </w:rPr>
        <w:t xml:space="preserve">15 февраля 1988 года </w:t>
      </w:r>
      <w:r w:rsidR="00907483" w:rsidRPr="004D1D96">
        <w:rPr>
          <w:rFonts w:ascii="Times New Roman" w:hAnsi="Times New Roman" w:cs="Times New Roman"/>
          <w:sz w:val="28"/>
          <w:szCs w:val="28"/>
        </w:rPr>
        <w:t>//</w:t>
      </w:r>
      <w:r w:rsidRPr="004D1D96">
        <w:rPr>
          <w:rFonts w:ascii="Times New Roman" w:hAnsi="Times New Roman" w:cs="Times New Roman"/>
          <w:sz w:val="28"/>
          <w:szCs w:val="28"/>
        </w:rPr>
        <w:t xml:space="preserve"> </w:t>
      </w:r>
      <w:r w:rsidR="00FB3DA9" w:rsidRPr="00FB3DA9">
        <w:rPr>
          <w:rFonts w:ascii="Times New Roman" w:hAnsi="Times New Roman" w:cs="Times New Roman"/>
          <w:sz w:val="28"/>
          <w:szCs w:val="28"/>
        </w:rPr>
        <w:t xml:space="preserve">https://m.knesset.gov.il/ru/activity/pages/basiclaws.aspx </w:t>
      </w:r>
      <w:r w:rsidR="004D1D96" w:rsidRPr="004D1D96">
        <w:rPr>
          <w:rFonts w:ascii="Times New Roman" w:hAnsi="Times New Roman" w:cs="Times New Roman"/>
          <w:sz w:val="28"/>
          <w:szCs w:val="28"/>
        </w:rPr>
        <w:t>06.04.2020</w:t>
      </w:r>
      <w:r w:rsidR="00907483" w:rsidRPr="004D1D96">
        <w:rPr>
          <w:rFonts w:ascii="Times New Roman" w:hAnsi="Times New Roman" w:cs="Times New Roman"/>
          <w:sz w:val="28"/>
          <w:szCs w:val="28"/>
        </w:rPr>
        <w:t>.</w:t>
      </w:r>
    </w:p>
    <w:p w:rsidR="006B085E" w:rsidRPr="00C870BC"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63 Конституция Ре</w:t>
      </w:r>
      <w:r w:rsidRPr="004D1D96">
        <w:rPr>
          <w:rFonts w:ascii="Times New Roman" w:hAnsi="Times New Roman" w:cs="Times New Roman"/>
          <w:sz w:val="28"/>
          <w:szCs w:val="28"/>
        </w:rPr>
        <w:t>спублики Корея</w:t>
      </w:r>
      <w:r w:rsidR="00B04F30" w:rsidRPr="004D1D96">
        <w:rPr>
          <w:rFonts w:ascii="Times New Roman" w:hAnsi="Times New Roman" w:cs="Times New Roman"/>
          <w:sz w:val="28"/>
          <w:szCs w:val="28"/>
        </w:rPr>
        <w:t xml:space="preserve">: принята </w:t>
      </w:r>
      <w:r w:rsidR="004D1D96" w:rsidRPr="004D1D96">
        <w:rPr>
          <w:rFonts w:ascii="Times New Roman" w:hAnsi="Times New Roman" w:cs="Times New Roman"/>
          <w:sz w:val="28"/>
          <w:szCs w:val="28"/>
        </w:rPr>
        <w:t>17 июля 1948</w:t>
      </w:r>
      <w:r w:rsidR="00B04F30" w:rsidRPr="004D1D96">
        <w:rPr>
          <w:rFonts w:ascii="Times New Roman" w:hAnsi="Times New Roman" w:cs="Times New Roman"/>
          <w:sz w:val="28"/>
          <w:szCs w:val="28"/>
        </w:rPr>
        <w:t xml:space="preserve"> //</w:t>
      </w:r>
      <w:r w:rsidRPr="004D1D96">
        <w:rPr>
          <w:rFonts w:ascii="Times New Roman" w:hAnsi="Times New Roman" w:cs="Times New Roman"/>
          <w:sz w:val="28"/>
          <w:szCs w:val="28"/>
        </w:rPr>
        <w:t xml:space="preserve"> </w:t>
      </w:r>
      <w:hyperlink r:id="rId332" w:history="1">
        <w:r w:rsidR="002B5A01" w:rsidRPr="00C870BC">
          <w:rPr>
            <w:rStyle w:val="aa"/>
            <w:rFonts w:ascii="Times New Roman" w:hAnsi="Times New Roman" w:cs="Times New Roman"/>
            <w:color w:val="auto"/>
            <w:sz w:val="28"/>
            <w:szCs w:val="28"/>
            <w:u w:val="none"/>
            <w:lang w:val="en-US"/>
          </w:rPr>
          <w:t>https</w:t>
        </w:r>
        <w:r w:rsidR="002B5A01" w:rsidRPr="00C870BC">
          <w:rPr>
            <w:rStyle w:val="aa"/>
            <w:rFonts w:ascii="Times New Roman" w:hAnsi="Times New Roman" w:cs="Times New Roman"/>
            <w:color w:val="auto"/>
            <w:sz w:val="28"/>
            <w:szCs w:val="28"/>
            <w:u w:val="none"/>
          </w:rPr>
          <w:t>://</w:t>
        </w:r>
        <w:r w:rsidR="002B5A01" w:rsidRPr="00C870BC">
          <w:rPr>
            <w:rStyle w:val="aa"/>
            <w:rFonts w:ascii="Times New Roman" w:hAnsi="Times New Roman" w:cs="Times New Roman"/>
            <w:color w:val="auto"/>
            <w:sz w:val="28"/>
            <w:szCs w:val="28"/>
            <w:u w:val="none"/>
            <w:lang w:val="en-US"/>
          </w:rPr>
          <w:t>www</w:t>
        </w:r>
        <w:r w:rsidR="002B5A01" w:rsidRPr="00C870BC">
          <w:rPr>
            <w:rStyle w:val="aa"/>
            <w:rFonts w:ascii="Times New Roman" w:hAnsi="Times New Roman" w:cs="Times New Roman"/>
            <w:color w:val="auto"/>
            <w:sz w:val="28"/>
            <w:szCs w:val="28"/>
            <w:u w:val="none"/>
          </w:rPr>
          <w:t>.</w:t>
        </w:r>
        <w:r w:rsidR="002B5A01" w:rsidRPr="00C870BC">
          <w:rPr>
            <w:rStyle w:val="aa"/>
            <w:rFonts w:ascii="Times New Roman" w:hAnsi="Times New Roman" w:cs="Times New Roman"/>
            <w:color w:val="auto"/>
            <w:sz w:val="28"/>
            <w:szCs w:val="28"/>
            <w:u w:val="none"/>
            <w:lang w:val="en-US"/>
          </w:rPr>
          <w:t>constituteproject</w:t>
        </w:r>
        <w:r w:rsidR="002B5A01" w:rsidRPr="00C870BC">
          <w:rPr>
            <w:rStyle w:val="aa"/>
            <w:rFonts w:ascii="Times New Roman" w:hAnsi="Times New Roman" w:cs="Times New Roman"/>
            <w:color w:val="auto"/>
            <w:sz w:val="28"/>
            <w:szCs w:val="28"/>
            <w:u w:val="none"/>
          </w:rPr>
          <w:t>.</w:t>
        </w:r>
        <w:r w:rsidR="002B5A01" w:rsidRPr="00C870BC">
          <w:rPr>
            <w:rStyle w:val="aa"/>
            <w:rFonts w:ascii="Times New Roman" w:hAnsi="Times New Roman" w:cs="Times New Roman"/>
            <w:color w:val="auto"/>
            <w:sz w:val="28"/>
            <w:szCs w:val="28"/>
            <w:u w:val="none"/>
            <w:lang w:val="en-US"/>
          </w:rPr>
          <w:t>org</w:t>
        </w:r>
        <w:r w:rsidR="002B5A01" w:rsidRPr="00C870BC">
          <w:rPr>
            <w:rStyle w:val="aa"/>
            <w:rFonts w:ascii="Times New Roman" w:hAnsi="Times New Roman" w:cs="Times New Roman"/>
            <w:color w:val="auto"/>
            <w:sz w:val="28"/>
            <w:szCs w:val="28"/>
            <w:u w:val="none"/>
          </w:rPr>
          <w:t>/</w:t>
        </w:r>
        <w:r w:rsidR="002B5A01" w:rsidRPr="00C870BC">
          <w:rPr>
            <w:rStyle w:val="aa"/>
            <w:rFonts w:ascii="Times New Roman" w:hAnsi="Times New Roman" w:cs="Times New Roman"/>
            <w:color w:val="auto"/>
            <w:sz w:val="28"/>
            <w:szCs w:val="28"/>
            <w:u w:val="none"/>
            <w:lang w:val="en-US"/>
          </w:rPr>
          <w:t>constitution</w:t>
        </w:r>
        <w:r w:rsidR="002B5A01" w:rsidRPr="00C870BC">
          <w:rPr>
            <w:rStyle w:val="aa"/>
            <w:rFonts w:ascii="Times New Roman" w:hAnsi="Times New Roman" w:cs="Times New Roman"/>
            <w:color w:val="auto"/>
            <w:sz w:val="28"/>
            <w:szCs w:val="28"/>
            <w:u w:val="none"/>
          </w:rPr>
          <w:t>/</w:t>
        </w:r>
        <w:r w:rsidR="002B5A01" w:rsidRPr="00C870BC">
          <w:rPr>
            <w:rStyle w:val="aa"/>
            <w:rFonts w:ascii="Times New Roman" w:hAnsi="Times New Roman" w:cs="Times New Roman"/>
            <w:color w:val="auto"/>
            <w:sz w:val="28"/>
            <w:szCs w:val="28"/>
            <w:u w:val="none"/>
            <w:lang w:val="en-US"/>
          </w:rPr>
          <w:t>Republic</w:t>
        </w:r>
        <w:r w:rsidR="002B5A01" w:rsidRPr="00C870BC">
          <w:rPr>
            <w:rStyle w:val="aa"/>
            <w:rFonts w:ascii="Times New Roman" w:hAnsi="Times New Roman" w:cs="Times New Roman"/>
            <w:color w:val="auto"/>
            <w:sz w:val="28"/>
            <w:szCs w:val="28"/>
            <w:u w:val="none"/>
          </w:rPr>
          <w:t>_</w:t>
        </w:r>
        <w:r w:rsidR="002B5A01" w:rsidRPr="00C870BC">
          <w:rPr>
            <w:rStyle w:val="aa"/>
            <w:rFonts w:ascii="Times New Roman" w:hAnsi="Times New Roman" w:cs="Times New Roman"/>
            <w:color w:val="auto"/>
            <w:sz w:val="28"/>
            <w:szCs w:val="28"/>
            <w:u w:val="none"/>
            <w:lang w:val="en-US"/>
          </w:rPr>
          <w:t>of</w:t>
        </w:r>
        <w:r w:rsidR="002B5A01" w:rsidRPr="00C870BC">
          <w:rPr>
            <w:rStyle w:val="aa"/>
            <w:rFonts w:ascii="Times New Roman" w:hAnsi="Times New Roman" w:cs="Times New Roman"/>
            <w:color w:val="auto"/>
            <w:sz w:val="28"/>
            <w:szCs w:val="28"/>
            <w:u w:val="none"/>
          </w:rPr>
          <w:t>_</w:t>
        </w:r>
        <w:r w:rsidR="002B5A01" w:rsidRPr="00C870BC">
          <w:rPr>
            <w:rStyle w:val="aa"/>
            <w:rFonts w:ascii="Times New Roman" w:hAnsi="Times New Roman" w:cs="Times New Roman"/>
            <w:color w:val="auto"/>
            <w:sz w:val="28"/>
            <w:szCs w:val="28"/>
            <w:u w:val="none"/>
            <w:lang w:val="en-US"/>
          </w:rPr>
          <w:t>Korea</w:t>
        </w:r>
        <w:r w:rsidR="002B5A01" w:rsidRPr="00C870BC">
          <w:rPr>
            <w:rStyle w:val="aa"/>
            <w:rFonts w:ascii="Times New Roman" w:hAnsi="Times New Roman" w:cs="Times New Roman"/>
            <w:color w:val="auto"/>
            <w:sz w:val="28"/>
            <w:szCs w:val="28"/>
            <w:u w:val="none"/>
          </w:rPr>
          <w:t>_1987.</w:t>
        </w:r>
      </w:hyperlink>
      <w:r w:rsidR="00B04F30" w:rsidRPr="00C870BC">
        <w:rPr>
          <w:rFonts w:ascii="Times New Roman" w:hAnsi="Times New Roman" w:cs="Times New Roman"/>
          <w:sz w:val="28"/>
          <w:szCs w:val="28"/>
        </w:rPr>
        <w:t xml:space="preserve"> </w:t>
      </w:r>
      <w:r w:rsidR="004D1D96" w:rsidRPr="00C870BC">
        <w:rPr>
          <w:rFonts w:ascii="Times New Roman" w:hAnsi="Times New Roman" w:cs="Times New Roman"/>
          <w:sz w:val="28"/>
          <w:szCs w:val="28"/>
        </w:rPr>
        <w:t>29.12.2021</w:t>
      </w:r>
      <w:r w:rsidR="00B04F30" w:rsidRPr="00C870BC">
        <w:rPr>
          <w:rFonts w:ascii="Times New Roman" w:hAnsi="Times New Roman" w:cs="Times New Roman"/>
          <w:sz w:val="28"/>
          <w:szCs w:val="28"/>
        </w:rPr>
        <w:t>.</w:t>
      </w:r>
    </w:p>
    <w:p w:rsidR="006B085E" w:rsidRPr="00C870BC" w:rsidRDefault="006B085E" w:rsidP="00FE4871">
      <w:pPr>
        <w:spacing w:after="0" w:line="240" w:lineRule="auto"/>
        <w:ind w:firstLine="709"/>
        <w:jc w:val="both"/>
        <w:rPr>
          <w:rFonts w:ascii="Times New Roman" w:hAnsi="Times New Roman" w:cs="Times New Roman"/>
          <w:sz w:val="28"/>
          <w:szCs w:val="28"/>
        </w:rPr>
      </w:pPr>
      <w:r w:rsidRPr="00C870BC">
        <w:rPr>
          <w:rFonts w:ascii="Times New Roman" w:hAnsi="Times New Roman" w:cs="Times New Roman"/>
          <w:sz w:val="28"/>
          <w:szCs w:val="28"/>
        </w:rPr>
        <w:t>64 Управлени</w:t>
      </w:r>
      <w:r w:rsidR="00907483" w:rsidRPr="00C870BC">
        <w:rPr>
          <w:rFonts w:ascii="Times New Roman" w:hAnsi="Times New Roman" w:cs="Times New Roman"/>
          <w:sz w:val="28"/>
          <w:szCs w:val="28"/>
        </w:rPr>
        <w:t>е</w:t>
      </w:r>
      <w:r w:rsidRPr="00C870BC">
        <w:rPr>
          <w:rFonts w:ascii="Times New Roman" w:hAnsi="Times New Roman" w:cs="Times New Roman"/>
          <w:sz w:val="28"/>
          <w:szCs w:val="28"/>
        </w:rPr>
        <w:t xml:space="preserve"> генерального аудитора Чили</w:t>
      </w:r>
      <w:r w:rsidR="00907483" w:rsidRPr="00C870BC">
        <w:rPr>
          <w:rFonts w:ascii="Times New Roman" w:hAnsi="Times New Roman" w:cs="Times New Roman"/>
          <w:sz w:val="28"/>
          <w:szCs w:val="28"/>
        </w:rPr>
        <w:t xml:space="preserve"> //</w:t>
      </w:r>
      <w:r w:rsidRPr="00C870BC">
        <w:rPr>
          <w:rFonts w:ascii="Times New Roman" w:hAnsi="Times New Roman" w:cs="Times New Roman"/>
          <w:sz w:val="28"/>
          <w:szCs w:val="28"/>
        </w:rPr>
        <w:t xml:space="preserve"> </w:t>
      </w:r>
      <w:hyperlink r:id="rId333" w:history="1">
        <w:r w:rsidR="00B04F30" w:rsidRPr="00C870BC">
          <w:rPr>
            <w:rStyle w:val="aa"/>
            <w:rFonts w:ascii="Times New Roman" w:hAnsi="Times New Roman" w:cs="Times New Roman"/>
            <w:color w:val="auto"/>
            <w:sz w:val="28"/>
            <w:szCs w:val="28"/>
            <w:u w:val="none"/>
            <w:lang w:val="en-US"/>
          </w:rPr>
          <w:t>https</w:t>
        </w:r>
        <w:r w:rsidR="00B04F30" w:rsidRPr="00C870BC">
          <w:rPr>
            <w:rStyle w:val="aa"/>
            <w:rFonts w:ascii="Times New Roman" w:hAnsi="Times New Roman" w:cs="Times New Roman"/>
            <w:color w:val="auto"/>
            <w:sz w:val="28"/>
            <w:szCs w:val="28"/>
            <w:u w:val="none"/>
          </w:rPr>
          <w:t>://</w:t>
        </w:r>
        <w:r w:rsidR="00B04F30" w:rsidRPr="00C870BC">
          <w:rPr>
            <w:rStyle w:val="aa"/>
            <w:rFonts w:ascii="Times New Roman" w:hAnsi="Times New Roman" w:cs="Times New Roman"/>
            <w:color w:val="auto"/>
            <w:sz w:val="28"/>
            <w:szCs w:val="28"/>
            <w:u w:val="none"/>
            <w:lang w:val="en-US"/>
          </w:rPr>
          <w:t>www</w:t>
        </w:r>
        <w:r w:rsidR="00B04F30" w:rsidRPr="00C870BC">
          <w:rPr>
            <w:rStyle w:val="aa"/>
            <w:rFonts w:ascii="Times New Roman" w:hAnsi="Times New Roman" w:cs="Times New Roman"/>
            <w:color w:val="auto"/>
            <w:sz w:val="28"/>
            <w:szCs w:val="28"/>
            <w:u w:val="none"/>
          </w:rPr>
          <w:t>.</w:t>
        </w:r>
        <w:r w:rsidR="00B04F30" w:rsidRPr="00C870BC">
          <w:rPr>
            <w:rStyle w:val="aa"/>
            <w:rFonts w:ascii="Times New Roman" w:hAnsi="Times New Roman" w:cs="Times New Roman"/>
            <w:color w:val="auto"/>
            <w:sz w:val="28"/>
            <w:szCs w:val="28"/>
            <w:u w:val="none"/>
            <w:lang w:val="en-US"/>
          </w:rPr>
          <w:t>contraloria</w:t>
        </w:r>
        <w:r w:rsidR="00B04F30" w:rsidRPr="00C870BC">
          <w:rPr>
            <w:rStyle w:val="aa"/>
            <w:rFonts w:ascii="Times New Roman" w:hAnsi="Times New Roman" w:cs="Times New Roman"/>
            <w:color w:val="auto"/>
            <w:sz w:val="28"/>
            <w:szCs w:val="28"/>
            <w:u w:val="none"/>
          </w:rPr>
          <w:t>.</w:t>
        </w:r>
        <w:r w:rsidR="00B04F30" w:rsidRPr="00C870BC">
          <w:rPr>
            <w:rStyle w:val="aa"/>
            <w:rFonts w:ascii="Times New Roman" w:hAnsi="Times New Roman" w:cs="Times New Roman"/>
            <w:color w:val="auto"/>
            <w:sz w:val="28"/>
            <w:szCs w:val="28"/>
            <w:u w:val="none"/>
            <w:lang w:val="en-US"/>
          </w:rPr>
          <w:t>cl</w:t>
        </w:r>
        <w:r w:rsidR="00B04F30" w:rsidRPr="00C870BC">
          <w:rPr>
            <w:rStyle w:val="aa"/>
            <w:rFonts w:ascii="Times New Roman" w:hAnsi="Times New Roman" w:cs="Times New Roman"/>
            <w:color w:val="auto"/>
            <w:sz w:val="28"/>
            <w:szCs w:val="28"/>
            <w:u w:val="none"/>
          </w:rPr>
          <w:t>/</w:t>
        </w:r>
        <w:r w:rsidR="00B04F30" w:rsidRPr="00C870BC">
          <w:rPr>
            <w:rStyle w:val="aa"/>
            <w:rFonts w:ascii="Times New Roman" w:hAnsi="Times New Roman" w:cs="Times New Roman"/>
            <w:color w:val="auto"/>
            <w:sz w:val="28"/>
            <w:szCs w:val="28"/>
            <w:u w:val="none"/>
            <w:lang w:val="en-US"/>
          </w:rPr>
          <w:t>en</w:t>
        </w:r>
        <w:r w:rsidR="00B04F30" w:rsidRPr="00C870BC">
          <w:rPr>
            <w:rStyle w:val="aa"/>
            <w:rFonts w:ascii="Times New Roman" w:hAnsi="Times New Roman" w:cs="Times New Roman"/>
            <w:color w:val="auto"/>
            <w:sz w:val="28"/>
            <w:szCs w:val="28"/>
            <w:u w:val="none"/>
          </w:rPr>
          <w:t>/</w:t>
        </w:r>
        <w:r w:rsidR="00B04F30" w:rsidRPr="00C870BC">
          <w:rPr>
            <w:rStyle w:val="aa"/>
            <w:rFonts w:ascii="Times New Roman" w:hAnsi="Times New Roman" w:cs="Times New Roman"/>
            <w:color w:val="auto"/>
            <w:sz w:val="28"/>
            <w:szCs w:val="28"/>
            <w:u w:val="none"/>
            <w:lang w:val="en-US"/>
          </w:rPr>
          <w:t>web</w:t>
        </w:r>
        <w:r w:rsidR="00B04F30" w:rsidRPr="00C870BC">
          <w:rPr>
            <w:rStyle w:val="aa"/>
            <w:rFonts w:ascii="Times New Roman" w:hAnsi="Times New Roman" w:cs="Times New Roman"/>
            <w:color w:val="auto"/>
            <w:sz w:val="28"/>
            <w:szCs w:val="28"/>
            <w:u w:val="none"/>
          </w:rPr>
          <w:t>/</w:t>
        </w:r>
        <w:r w:rsidR="00B04F30" w:rsidRPr="00C870BC">
          <w:rPr>
            <w:rStyle w:val="aa"/>
            <w:rFonts w:ascii="Times New Roman" w:hAnsi="Times New Roman" w:cs="Times New Roman"/>
            <w:color w:val="auto"/>
            <w:sz w:val="28"/>
            <w:szCs w:val="28"/>
            <w:u w:val="none"/>
            <w:lang w:val="en-US"/>
          </w:rPr>
          <w:t>cgr</w:t>
        </w:r>
      </w:hyperlink>
      <w:r w:rsidRPr="00C870BC">
        <w:rPr>
          <w:rFonts w:ascii="Times New Roman" w:hAnsi="Times New Roman" w:cs="Times New Roman"/>
          <w:sz w:val="28"/>
          <w:szCs w:val="28"/>
        </w:rPr>
        <w:t>.</w:t>
      </w:r>
      <w:r w:rsidR="00B04F30" w:rsidRPr="00C870BC">
        <w:rPr>
          <w:rFonts w:ascii="Times New Roman" w:hAnsi="Times New Roman" w:cs="Times New Roman"/>
          <w:sz w:val="28"/>
          <w:szCs w:val="28"/>
        </w:rPr>
        <w:t xml:space="preserve"> </w:t>
      </w:r>
      <w:r w:rsidR="004D1D96" w:rsidRPr="00C870BC">
        <w:rPr>
          <w:rFonts w:ascii="Times New Roman" w:hAnsi="Times New Roman" w:cs="Times New Roman"/>
          <w:sz w:val="28"/>
          <w:szCs w:val="28"/>
        </w:rPr>
        <w:t>04.05.2020</w:t>
      </w:r>
      <w:r w:rsidR="00B04F30" w:rsidRPr="00C870BC">
        <w:rPr>
          <w:rFonts w:ascii="Times New Roman" w:hAnsi="Times New Roman" w:cs="Times New Roman"/>
          <w:sz w:val="28"/>
          <w:szCs w:val="28"/>
        </w:rPr>
        <w:t>.</w:t>
      </w:r>
    </w:p>
    <w:p w:rsidR="006B085E" w:rsidRPr="00C870BC" w:rsidRDefault="006B085E" w:rsidP="00FE4871">
      <w:pPr>
        <w:spacing w:after="0" w:line="240" w:lineRule="auto"/>
        <w:ind w:firstLine="709"/>
        <w:jc w:val="both"/>
        <w:rPr>
          <w:rFonts w:ascii="Times New Roman" w:hAnsi="Times New Roman" w:cs="Times New Roman"/>
          <w:sz w:val="28"/>
          <w:szCs w:val="28"/>
        </w:rPr>
      </w:pPr>
      <w:r w:rsidRPr="00C870BC">
        <w:rPr>
          <w:rFonts w:ascii="Times New Roman" w:hAnsi="Times New Roman" w:cs="Times New Roman"/>
          <w:sz w:val="28"/>
          <w:szCs w:val="28"/>
          <w:lang w:val="en-US"/>
        </w:rPr>
        <w:t xml:space="preserve">65 </w:t>
      </w:r>
      <w:r w:rsidRPr="00C870BC">
        <w:rPr>
          <w:rFonts w:ascii="Times New Roman" w:hAnsi="Times New Roman" w:cs="Times New Roman"/>
          <w:sz w:val="28"/>
          <w:szCs w:val="28"/>
        </w:rPr>
        <w:t>Конституция</w:t>
      </w:r>
      <w:r w:rsidRPr="00C870BC">
        <w:rPr>
          <w:rFonts w:ascii="Times New Roman" w:hAnsi="Times New Roman" w:cs="Times New Roman"/>
          <w:sz w:val="28"/>
          <w:szCs w:val="28"/>
          <w:lang w:val="en-US"/>
        </w:rPr>
        <w:t xml:space="preserve"> </w:t>
      </w:r>
      <w:r w:rsidRPr="00C870BC">
        <w:rPr>
          <w:rFonts w:ascii="Times New Roman" w:hAnsi="Times New Roman" w:cs="Times New Roman"/>
          <w:sz w:val="28"/>
          <w:szCs w:val="28"/>
        </w:rPr>
        <w:t>Индии</w:t>
      </w:r>
      <w:r w:rsidR="00907483" w:rsidRPr="00C870BC">
        <w:rPr>
          <w:rFonts w:ascii="Times New Roman" w:hAnsi="Times New Roman" w:cs="Times New Roman"/>
          <w:sz w:val="28"/>
          <w:szCs w:val="28"/>
          <w:lang w:val="en-US"/>
        </w:rPr>
        <w:t xml:space="preserve">: </w:t>
      </w:r>
      <w:r w:rsidR="00907483" w:rsidRPr="00C870BC">
        <w:rPr>
          <w:rFonts w:ascii="Times New Roman" w:hAnsi="Times New Roman" w:cs="Times New Roman"/>
          <w:sz w:val="28"/>
          <w:szCs w:val="28"/>
        </w:rPr>
        <w:t>принята</w:t>
      </w:r>
      <w:r w:rsidR="00907483" w:rsidRPr="00C870BC">
        <w:rPr>
          <w:rFonts w:ascii="Times New Roman" w:hAnsi="Times New Roman" w:cs="Times New Roman"/>
          <w:sz w:val="28"/>
          <w:szCs w:val="28"/>
          <w:lang w:val="en-US"/>
        </w:rPr>
        <w:t xml:space="preserve"> </w:t>
      </w:r>
      <w:r w:rsidR="009929BB" w:rsidRPr="00C870BC">
        <w:rPr>
          <w:rFonts w:ascii="Times New Roman" w:hAnsi="Times New Roman" w:cs="Times New Roman"/>
          <w:sz w:val="28"/>
          <w:szCs w:val="28"/>
          <w:lang w:val="en-US"/>
        </w:rPr>
        <w:t xml:space="preserve">26 </w:t>
      </w:r>
      <w:r w:rsidR="009929BB" w:rsidRPr="00C870BC">
        <w:rPr>
          <w:rFonts w:ascii="Times New Roman" w:hAnsi="Times New Roman" w:cs="Times New Roman"/>
          <w:sz w:val="28"/>
          <w:szCs w:val="28"/>
        </w:rPr>
        <w:t>ноября</w:t>
      </w:r>
      <w:r w:rsidR="009929BB" w:rsidRPr="00C870BC">
        <w:rPr>
          <w:rFonts w:ascii="Times New Roman" w:hAnsi="Times New Roman" w:cs="Times New Roman"/>
          <w:sz w:val="28"/>
          <w:szCs w:val="28"/>
          <w:lang w:val="en-US"/>
        </w:rPr>
        <w:t xml:space="preserve"> 1949 </w:t>
      </w:r>
      <w:r w:rsidR="009929BB" w:rsidRPr="00C870BC">
        <w:rPr>
          <w:rFonts w:ascii="Times New Roman" w:hAnsi="Times New Roman" w:cs="Times New Roman"/>
          <w:sz w:val="28"/>
          <w:szCs w:val="28"/>
        </w:rPr>
        <w:t>года</w:t>
      </w:r>
      <w:r w:rsidRPr="00C870BC">
        <w:rPr>
          <w:rFonts w:ascii="Times New Roman" w:hAnsi="Times New Roman" w:cs="Times New Roman"/>
          <w:sz w:val="28"/>
          <w:szCs w:val="28"/>
          <w:lang w:val="en-US"/>
        </w:rPr>
        <w:t xml:space="preserve"> </w:t>
      </w:r>
      <w:r w:rsidR="00907483" w:rsidRPr="00C870BC">
        <w:rPr>
          <w:rFonts w:ascii="Times New Roman" w:hAnsi="Times New Roman" w:cs="Times New Roman"/>
          <w:sz w:val="28"/>
          <w:szCs w:val="28"/>
          <w:lang w:val="en-US"/>
        </w:rPr>
        <w:t>//</w:t>
      </w:r>
      <w:r w:rsidRPr="00C870BC">
        <w:rPr>
          <w:rFonts w:ascii="Times New Roman" w:hAnsi="Times New Roman" w:cs="Times New Roman"/>
          <w:sz w:val="28"/>
          <w:szCs w:val="28"/>
          <w:lang w:val="en-US"/>
        </w:rPr>
        <w:t xml:space="preserve"> </w:t>
      </w:r>
      <w:hyperlink w:history="1">
        <w:r w:rsidR="002B5A01" w:rsidRPr="00C870BC">
          <w:rPr>
            <w:rStyle w:val="aa"/>
            <w:rFonts w:ascii="Times New Roman" w:hAnsi="Times New Roman" w:cs="Times New Roman"/>
            <w:color w:val="auto"/>
            <w:sz w:val="28"/>
            <w:szCs w:val="28"/>
            <w:u w:val="none"/>
            <w:lang w:val="en-US"/>
          </w:rPr>
          <w:t>https://www.india. gov</w:t>
        </w:r>
      </w:hyperlink>
      <w:r w:rsidRPr="00C870BC">
        <w:rPr>
          <w:rFonts w:ascii="Times New Roman" w:hAnsi="Times New Roman" w:cs="Times New Roman"/>
          <w:sz w:val="28"/>
          <w:szCs w:val="28"/>
          <w:lang w:val="en-US"/>
        </w:rPr>
        <w:t>.in/my-government/constitution-india/constitution-india-full-text.</w:t>
      </w:r>
      <w:r w:rsidR="00B04F30" w:rsidRPr="00C870BC">
        <w:rPr>
          <w:rFonts w:ascii="Times New Roman" w:hAnsi="Times New Roman" w:cs="Times New Roman"/>
          <w:sz w:val="28"/>
          <w:szCs w:val="28"/>
          <w:lang w:val="en-US"/>
        </w:rPr>
        <w:t xml:space="preserve"> </w:t>
      </w:r>
      <w:r w:rsidR="004B552A" w:rsidRPr="00C870BC">
        <w:rPr>
          <w:rFonts w:ascii="Times New Roman" w:hAnsi="Times New Roman" w:cs="Times New Roman"/>
          <w:sz w:val="28"/>
          <w:szCs w:val="28"/>
        </w:rPr>
        <w:t>01.07.2019</w:t>
      </w:r>
      <w:r w:rsidR="00B04F30" w:rsidRPr="00C870BC">
        <w:rPr>
          <w:rFonts w:ascii="Times New Roman" w:hAnsi="Times New Roman" w:cs="Times New Roman"/>
          <w:sz w:val="28"/>
          <w:szCs w:val="28"/>
        </w:rPr>
        <w:t>.</w:t>
      </w:r>
    </w:p>
    <w:p w:rsidR="006B085E" w:rsidRPr="00C870BC" w:rsidRDefault="006B085E" w:rsidP="00FE4871">
      <w:pPr>
        <w:spacing w:after="0" w:line="240" w:lineRule="auto"/>
        <w:ind w:firstLine="709"/>
        <w:jc w:val="both"/>
        <w:rPr>
          <w:rFonts w:ascii="Times New Roman" w:hAnsi="Times New Roman" w:cs="Times New Roman"/>
          <w:sz w:val="28"/>
          <w:szCs w:val="28"/>
        </w:rPr>
      </w:pPr>
      <w:r w:rsidRPr="00C870BC">
        <w:rPr>
          <w:rFonts w:ascii="Times New Roman" w:hAnsi="Times New Roman" w:cs="Times New Roman"/>
          <w:sz w:val="28"/>
          <w:szCs w:val="28"/>
        </w:rPr>
        <w:t>66 В ряде источников Счетная палата Португалии (</w:t>
      </w:r>
      <w:r w:rsidRPr="00C870BC">
        <w:rPr>
          <w:rFonts w:ascii="Times New Roman" w:hAnsi="Times New Roman" w:cs="Times New Roman"/>
          <w:sz w:val="28"/>
          <w:szCs w:val="28"/>
          <w:lang w:val="en-US"/>
        </w:rPr>
        <w:t>The</w:t>
      </w:r>
      <w:r w:rsidRPr="00C870BC">
        <w:rPr>
          <w:rFonts w:ascii="Times New Roman" w:hAnsi="Times New Roman" w:cs="Times New Roman"/>
          <w:sz w:val="28"/>
          <w:szCs w:val="28"/>
        </w:rPr>
        <w:t xml:space="preserve"> </w:t>
      </w:r>
      <w:r w:rsidRPr="00C870BC">
        <w:rPr>
          <w:rFonts w:ascii="Times New Roman" w:hAnsi="Times New Roman" w:cs="Times New Roman"/>
          <w:sz w:val="28"/>
          <w:szCs w:val="28"/>
          <w:lang w:val="en-US"/>
        </w:rPr>
        <w:t>Court</w:t>
      </w:r>
      <w:r w:rsidRPr="00C870BC">
        <w:rPr>
          <w:rFonts w:ascii="Times New Roman" w:hAnsi="Times New Roman" w:cs="Times New Roman"/>
          <w:sz w:val="28"/>
          <w:szCs w:val="28"/>
        </w:rPr>
        <w:t xml:space="preserve"> </w:t>
      </w:r>
      <w:r w:rsidRPr="00C870BC">
        <w:rPr>
          <w:rFonts w:ascii="Times New Roman" w:hAnsi="Times New Roman" w:cs="Times New Roman"/>
          <w:sz w:val="28"/>
          <w:szCs w:val="28"/>
          <w:lang w:val="en-US"/>
        </w:rPr>
        <w:t>of</w:t>
      </w:r>
      <w:r w:rsidRPr="00C870BC">
        <w:rPr>
          <w:rFonts w:ascii="Times New Roman" w:hAnsi="Times New Roman" w:cs="Times New Roman"/>
          <w:sz w:val="28"/>
          <w:szCs w:val="28"/>
        </w:rPr>
        <w:t xml:space="preserve"> </w:t>
      </w:r>
      <w:r w:rsidRPr="00C870BC">
        <w:rPr>
          <w:rFonts w:ascii="Times New Roman" w:hAnsi="Times New Roman" w:cs="Times New Roman"/>
          <w:sz w:val="28"/>
          <w:szCs w:val="28"/>
          <w:lang w:val="en-US"/>
        </w:rPr>
        <w:t>Audit</w:t>
      </w:r>
      <w:r w:rsidRPr="00C870BC">
        <w:rPr>
          <w:rFonts w:ascii="Times New Roman" w:hAnsi="Times New Roman" w:cs="Times New Roman"/>
          <w:sz w:val="28"/>
          <w:szCs w:val="28"/>
        </w:rPr>
        <w:t>) переводится как Суд аудита. Аналогичная ситуация с высшим органом государственного аудита Греции</w:t>
      </w:r>
      <w:r w:rsidR="00907483" w:rsidRPr="00C870BC">
        <w:rPr>
          <w:rFonts w:ascii="Times New Roman" w:hAnsi="Times New Roman" w:cs="Times New Roman"/>
          <w:sz w:val="28"/>
          <w:szCs w:val="28"/>
        </w:rPr>
        <w:t xml:space="preserve"> // </w:t>
      </w:r>
      <w:hyperlink r:id="rId334" w:history="1">
        <w:r w:rsidR="002B5A01" w:rsidRPr="00C870BC">
          <w:rPr>
            <w:rStyle w:val="aa"/>
            <w:rFonts w:ascii="Times New Roman" w:hAnsi="Times New Roman" w:cs="Times New Roman"/>
            <w:color w:val="auto"/>
            <w:sz w:val="28"/>
            <w:szCs w:val="28"/>
            <w:u w:val="none"/>
          </w:rPr>
          <w:t>https://www.eurosai.org/handle</w:t>
        </w:r>
      </w:hyperlink>
      <w:r w:rsidR="002B5A01" w:rsidRPr="00C870BC">
        <w:rPr>
          <w:rFonts w:ascii="Times New Roman" w:hAnsi="Times New Roman" w:cs="Times New Roman"/>
          <w:sz w:val="28"/>
          <w:szCs w:val="28"/>
        </w:rPr>
        <w:t xml:space="preserve"> </w:t>
      </w:r>
      <w:r w:rsidR="004B552A" w:rsidRPr="00C870BC">
        <w:rPr>
          <w:rFonts w:ascii="Times New Roman" w:hAnsi="Times New Roman" w:cs="Times New Roman"/>
          <w:sz w:val="28"/>
          <w:szCs w:val="28"/>
        </w:rPr>
        <w:t>404?exporturi=/export/sites/eurosai/.content/documents/magazines</w:t>
      </w:r>
      <w:r w:rsidR="002B5A01" w:rsidRPr="00C870BC">
        <w:rPr>
          <w:rFonts w:ascii="Times New Roman" w:hAnsi="Times New Roman" w:cs="Times New Roman"/>
          <w:sz w:val="28"/>
          <w:szCs w:val="28"/>
        </w:rPr>
        <w:t>.</w:t>
      </w:r>
      <w:r w:rsidR="004B552A" w:rsidRPr="00C870BC">
        <w:rPr>
          <w:rFonts w:ascii="Times New Roman" w:hAnsi="Times New Roman" w:cs="Times New Roman"/>
          <w:sz w:val="28"/>
          <w:szCs w:val="28"/>
        </w:rPr>
        <w:t xml:space="preserve"> </w:t>
      </w:r>
      <w:r w:rsidR="00A103B1" w:rsidRPr="00C870BC">
        <w:rPr>
          <w:rFonts w:ascii="Times New Roman" w:hAnsi="Times New Roman" w:cs="Times New Roman"/>
          <w:sz w:val="28"/>
          <w:szCs w:val="28"/>
        </w:rPr>
        <w:t>03.29.2022</w:t>
      </w:r>
      <w:r w:rsidR="00907483" w:rsidRPr="00C870BC">
        <w:rPr>
          <w:rFonts w:ascii="Times New Roman" w:hAnsi="Times New Roman" w:cs="Times New Roman"/>
          <w:sz w:val="28"/>
          <w:szCs w:val="28"/>
        </w:rPr>
        <w:t>.</w:t>
      </w:r>
    </w:p>
    <w:p w:rsidR="006B085E" w:rsidRPr="00C870BC" w:rsidRDefault="006B085E" w:rsidP="00FE4871">
      <w:pPr>
        <w:spacing w:after="0" w:line="240" w:lineRule="auto"/>
        <w:ind w:firstLine="709"/>
        <w:jc w:val="both"/>
        <w:rPr>
          <w:rFonts w:ascii="Times New Roman" w:hAnsi="Times New Roman" w:cs="Times New Roman"/>
          <w:sz w:val="28"/>
          <w:szCs w:val="28"/>
        </w:rPr>
      </w:pPr>
      <w:r w:rsidRPr="00C870BC">
        <w:rPr>
          <w:rFonts w:ascii="Times New Roman" w:hAnsi="Times New Roman" w:cs="Times New Roman"/>
          <w:sz w:val="28"/>
          <w:szCs w:val="28"/>
        </w:rPr>
        <w:t>67</w:t>
      </w:r>
      <w:r w:rsidR="00907483" w:rsidRPr="00C870BC">
        <w:rPr>
          <w:rFonts w:ascii="Times New Roman" w:hAnsi="Times New Roman" w:cs="Times New Roman"/>
          <w:sz w:val="28"/>
          <w:szCs w:val="28"/>
        </w:rPr>
        <w:t xml:space="preserve"> </w:t>
      </w:r>
      <w:r w:rsidRPr="00C870BC">
        <w:rPr>
          <w:rFonts w:ascii="Times New Roman" w:hAnsi="Times New Roman" w:cs="Times New Roman"/>
          <w:sz w:val="28"/>
          <w:szCs w:val="28"/>
        </w:rPr>
        <w:t>Конституция Португалии</w:t>
      </w:r>
      <w:r w:rsidR="00907483" w:rsidRPr="00C870BC">
        <w:rPr>
          <w:rFonts w:ascii="Times New Roman" w:hAnsi="Times New Roman" w:cs="Times New Roman"/>
          <w:sz w:val="28"/>
          <w:szCs w:val="28"/>
        </w:rPr>
        <w:t xml:space="preserve">: принята </w:t>
      </w:r>
      <w:r w:rsidR="00A103B1" w:rsidRPr="00C870BC">
        <w:rPr>
          <w:rFonts w:ascii="Times New Roman" w:hAnsi="Times New Roman" w:cs="Times New Roman"/>
          <w:sz w:val="28"/>
          <w:szCs w:val="28"/>
        </w:rPr>
        <w:t>2 апреля 1976 г</w:t>
      </w:r>
      <w:r w:rsidR="002B5A01" w:rsidRPr="00C870BC">
        <w:rPr>
          <w:rFonts w:ascii="Times New Roman" w:hAnsi="Times New Roman" w:cs="Times New Roman"/>
          <w:sz w:val="28"/>
          <w:szCs w:val="28"/>
        </w:rPr>
        <w:t>ода</w:t>
      </w:r>
      <w:r w:rsidRPr="00C870BC">
        <w:rPr>
          <w:rFonts w:ascii="Times New Roman" w:hAnsi="Times New Roman" w:cs="Times New Roman"/>
          <w:sz w:val="28"/>
          <w:szCs w:val="28"/>
        </w:rPr>
        <w:t xml:space="preserve"> </w:t>
      </w:r>
      <w:r w:rsidR="00907483" w:rsidRPr="00C870BC">
        <w:rPr>
          <w:rFonts w:ascii="Times New Roman" w:hAnsi="Times New Roman" w:cs="Times New Roman"/>
          <w:sz w:val="28"/>
          <w:szCs w:val="28"/>
        </w:rPr>
        <w:t>//</w:t>
      </w:r>
      <w:r w:rsidRPr="00C870BC">
        <w:rPr>
          <w:rFonts w:ascii="Times New Roman" w:hAnsi="Times New Roman" w:cs="Times New Roman"/>
          <w:sz w:val="28"/>
          <w:szCs w:val="28"/>
        </w:rPr>
        <w:t xml:space="preserve"> </w:t>
      </w:r>
      <w:hyperlink r:id="rId335" w:history="1">
        <w:r w:rsidRPr="00C870BC">
          <w:rPr>
            <w:rStyle w:val="aa"/>
            <w:rFonts w:ascii="Times New Roman" w:hAnsi="Times New Roman" w:cs="Times New Roman"/>
            <w:color w:val="auto"/>
            <w:sz w:val="28"/>
            <w:szCs w:val="28"/>
            <w:u w:val="none"/>
            <w:lang w:val="en-US"/>
          </w:rPr>
          <w:t>https</w:t>
        </w:r>
        <w:r w:rsidRPr="00C870BC">
          <w:rPr>
            <w:rStyle w:val="aa"/>
            <w:rFonts w:ascii="Times New Roman" w:hAnsi="Times New Roman" w:cs="Times New Roman"/>
            <w:color w:val="auto"/>
            <w:sz w:val="28"/>
            <w:szCs w:val="28"/>
            <w:u w:val="none"/>
          </w:rPr>
          <w:t>://</w:t>
        </w:r>
        <w:r w:rsidRPr="00C870BC">
          <w:rPr>
            <w:rStyle w:val="aa"/>
            <w:rFonts w:ascii="Times New Roman" w:hAnsi="Times New Roman" w:cs="Times New Roman"/>
            <w:color w:val="auto"/>
            <w:sz w:val="28"/>
            <w:szCs w:val="28"/>
            <w:u w:val="none"/>
            <w:lang w:val="en-US"/>
          </w:rPr>
          <w:t>www</w:t>
        </w:r>
        <w:r w:rsidRPr="00C870BC">
          <w:rPr>
            <w:rStyle w:val="aa"/>
            <w:rFonts w:ascii="Times New Roman" w:hAnsi="Times New Roman" w:cs="Times New Roman"/>
            <w:color w:val="auto"/>
            <w:sz w:val="28"/>
            <w:szCs w:val="28"/>
            <w:u w:val="none"/>
          </w:rPr>
          <w:t>.</w:t>
        </w:r>
        <w:r w:rsidRPr="00C870BC">
          <w:rPr>
            <w:rStyle w:val="aa"/>
            <w:rFonts w:ascii="Times New Roman" w:hAnsi="Times New Roman" w:cs="Times New Roman"/>
            <w:color w:val="auto"/>
            <w:sz w:val="28"/>
            <w:szCs w:val="28"/>
            <w:u w:val="none"/>
            <w:lang w:val="en-US"/>
          </w:rPr>
          <w:t>constituteproject</w:t>
        </w:r>
        <w:r w:rsidRPr="00C870BC">
          <w:rPr>
            <w:rStyle w:val="aa"/>
            <w:rFonts w:ascii="Times New Roman" w:hAnsi="Times New Roman" w:cs="Times New Roman"/>
            <w:color w:val="auto"/>
            <w:sz w:val="28"/>
            <w:szCs w:val="28"/>
            <w:u w:val="none"/>
          </w:rPr>
          <w:t>.</w:t>
        </w:r>
        <w:r w:rsidRPr="00C870BC">
          <w:rPr>
            <w:rStyle w:val="aa"/>
            <w:rFonts w:ascii="Times New Roman" w:hAnsi="Times New Roman" w:cs="Times New Roman"/>
            <w:color w:val="auto"/>
            <w:sz w:val="28"/>
            <w:szCs w:val="28"/>
            <w:u w:val="none"/>
            <w:lang w:val="en-US"/>
          </w:rPr>
          <w:t>org</w:t>
        </w:r>
        <w:r w:rsidRPr="00C870BC">
          <w:rPr>
            <w:rStyle w:val="aa"/>
            <w:rFonts w:ascii="Times New Roman" w:hAnsi="Times New Roman" w:cs="Times New Roman"/>
            <w:color w:val="auto"/>
            <w:sz w:val="28"/>
            <w:szCs w:val="28"/>
            <w:u w:val="none"/>
          </w:rPr>
          <w:t>/</w:t>
        </w:r>
        <w:r w:rsidRPr="00C870BC">
          <w:rPr>
            <w:rStyle w:val="aa"/>
            <w:rFonts w:ascii="Times New Roman" w:hAnsi="Times New Roman" w:cs="Times New Roman"/>
            <w:color w:val="auto"/>
            <w:sz w:val="28"/>
            <w:szCs w:val="28"/>
            <w:u w:val="none"/>
            <w:lang w:val="en-US"/>
          </w:rPr>
          <w:t>constitution</w:t>
        </w:r>
        <w:r w:rsidRPr="00C870BC">
          <w:rPr>
            <w:rStyle w:val="aa"/>
            <w:rFonts w:ascii="Times New Roman" w:hAnsi="Times New Roman" w:cs="Times New Roman"/>
            <w:color w:val="auto"/>
            <w:sz w:val="28"/>
            <w:szCs w:val="28"/>
            <w:u w:val="none"/>
          </w:rPr>
          <w:t>/</w:t>
        </w:r>
        <w:r w:rsidRPr="00C870BC">
          <w:rPr>
            <w:rStyle w:val="aa"/>
            <w:rFonts w:ascii="Times New Roman" w:hAnsi="Times New Roman" w:cs="Times New Roman"/>
            <w:color w:val="auto"/>
            <w:sz w:val="28"/>
            <w:szCs w:val="28"/>
            <w:u w:val="none"/>
            <w:lang w:val="en-US"/>
          </w:rPr>
          <w:t>Portugal</w:t>
        </w:r>
        <w:r w:rsidRPr="00C870BC">
          <w:rPr>
            <w:rStyle w:val="aa"/>
            <w:rFonts w:ascii="Times New Roman" w:hAnsi="Times New Roman" w:cs="Times New Roman"/>
            <w:color w:val="auto"/>
            <w:sz w:val="28"/>
            <w:szCs w:val="28"/>
            <w:u w:val="none"/>
          </w:rPr>
          <w:t>_2005.</w:t>
        </w:r>
        <w:r w:rsidRPr="00C870BC">
          <w:rPr>
            <w:rStyle w:val="aa"/>
            <w:rFonts w:ascii="Times New Roman" w:hAnsi="Times New Roman" w:cs="Times New Roman"/>
            <w:color w:val="auto"/>
            <w:sz w:val="28"/>
            <w:szCs w:val="28"/>
            <w:u w:val="none"/>
            <w:lang w:val="en-US"/>
          </w:rPr>
          <w:t>pdf</w:t>
        </w:r>
      </w:hyperlink>
      <w:r w:rsidRPr="00C870BC">
        <w:rPr>
          <w:rFonts w:ascii="Times New Roman" w:hAnsi="Times New Roman" w:cs="Times New Roman"/>
          <w:sz w:val="28"/>
          <w:szCs w:val="28"/>
        </w:rPr>
        <w:t>.</w:t>
      </w:r>
      <w:r w:rsidR="00A103B1" w:rsidRPr="00C870BC">
        <w:rPr>
          <w:rFonts w:ascii="Times New Roman" w:hAnsi="Times New Roman" w:cs="Times New Roman"/>
          <w:sz w:val="28"/>
          <w:szCs w:val="28"/>
        </w:rPr>
        <w:t xml:space="preserve"> 14.12.2019</w:t>
      </w:r>
      <w:r w:rsidR="00B04F30" w:rsidRPr="00C870BC">
        <w:rPr>
          <w:rFonts w:ascii="Times New Roman" w:hAnsi="Times New Roman" w:cs="Times New Roman"/>
          <w:sz w:val="28"/>
          <w:szCs w:val="28"/>
        </w:rPr>
        <w:t>.</w:t>
      </w:r>
    </w:p>
    <w:p w:rsidR="006B085E" w:rsidRPr="00C870BC" w:rsidRDefault="006B085E" w:rsidP="00FE4871">
      <w:pPr>
        <w:spacing w:after="0" w:line="240" w:lineRule="auto"/>
        <w:ind w:firstLine="709"/>
        <w:jc w:val="both"/>
        <w:rPr>
          <w:rFonts w:ascii="Times New Roman" w:hAnsi="Times New Roman" w:cs="Times New Roman"/>
          <w:sz w:val="28"/>
          <w:szCs w:val="28"/>
        </w:rPr>
      </w:pPr>
      <w:r w:rsidRPr="00C870BC">
        <w:rPr>
          <w:rFonts w:ascii="Times New Roman" w:hAnsi="Times New Roman" w:cs="Times New Roman"/>
          <w:sz w:val="28"/>
          <w:szCs w:val="28"/>
        </w:rPr>
        <w:t>68 Конституция Бельгии</w:t>
      </w:r>
      <w:r w:rsidR="00907483" w:rsidRPr="00C870BC">
        <w:rPr>
          <w:rFonts w:ascii="Times New Roman" w:hAnsi="Times New Roman" w:cs="Times New Roman"/>
          <w:sz w:val="28"/>
          <w:szCs w:val="28"/>
        </w:rPr>
        <w:t xml:space="preserve">: принята </w:t>
      </w:r>
      <w:r w:rsidR="004C4088" w:rsidRPr="00C870BC">
        <w:rPr>
          <w:rFonts w:ascii="Times New Roman" w:hAnsi="Times New Roman" w:cs="Times New Roman"/>
          <w:sz w:val="28"/>
          <w:szCs w:val="28"/>
        </w:rPr>
        <w:t>26 июля 1831 года</w:t>
      </w:r>
      <w:r w:rsidR="00907483" w:rsidRPr="00C870BC">
        <w:rPr>
          <w:rFonts w:ascii="Times New Roman" w:hAnsi="Times New Roman" w:cs="Times New Roman"/>
          <w:sz w:val="28"/>
          <w:szCs w:val="28"/>
        </w:rPr>
        <w:t xml:space="preserve"> //</w:t>
      </w:r>
      <w:r w:rsidRPr="00C870BC">
        <w:rPr>
          <w:rFonts w:ascii="Times New Roman" w:hAnsi="Times New Roman" w:cs="Times New Roman"/>
          <w:sz w:val="28"/>
          <w:szCs w:val="28"/>
        </w:rPr>
        <w:t xml:space="preserve"> </w:t>
      </w:r>
      <w:hyperlink r:id="rId336" w:history="1">
        <w:r w:rsidR="002B5A01" w:rsidRPr="00C870BC">
          <w:rPr>
            <w:rStyle w:val="aa"/>
            <w:rFonts w:ascii="Times New Roman" w:hAnsi="Times New Roman" w:cs="Times New Roman"/>
            <w:color w:val="auto"/>
            <w:sz w:val="28"/>
            <w:szCs w:val="28"/>
            <w:u w:val="none"/>
            <w:lang w:val="en-US"/>
          </w:rPr>
          <w:t>https</w:t>
        </w:r>
        <w:r w:rsidR="002B5A01" w:rsidRPr="00C870BC">
          <w:rPr>
            <w:rStyle w:val="aa"/>
            <w:rFonts w:ascii="Times New Roman" w:hAnsi="Times New Roman" w:cs="Times New Roman"/>
            <w:color w:val="auto"/>
            <w:sz w:val="28"/>
            <w:szCs w:val="28"/>
            <w:u w:val="none"/>
          </w:rPr>
          <w:t>://</w:t>
        </w:r>
        <w:r w:rsidR="002B5A01" w:rsidRPr="00C870BC">
          <w:rPr>
            <w:rStyle w:val="aa"/>
            <w:rFonts w:ascii="Times New Roman" w:hAnsi="Times New Roman" w:cs="Times New Roman"/>
            <w:color w:val="auto"/>
            <w:sz w:val="28"/>
            <w:szCs w:val="28"/>
            <w:u w:val="none"/>
            <w:lang w:val="en-US"/>
          </w:rPr>
          <w:t>www</w:t>
        </w:r>
        <w:r w:rsidR="002B5A01" w:rsidRPr="00C870BC">
          <w:rPr>
            <w:rStyle w:val="aa"/>
            <w:rFonts w:ascii="Times New Roman" w:hAnsi="Times New Roman" w:cs="Times New Roman"/>
            <w:color w:val="auto"/>
            <w:sz w:val="28"/>
            <w:szCs w:val="28"/>
            <w:u w:val="none"/>
          </w:rPr>
          <w:t>.</w:t>
        </w:r>
        <w:r w:rsidR="002B5A01" w:rsidRPr="00C870BC">
          <w:rPr>
            <w:rStyle w:val="aa"/>
            <w:rFonts w:ascii="Times New Roman" w:hAnsi="Times New Roman" w:cs="Times New Roman"/>
            <w:color w:val="auto"/>
            <w:sz w:val="28"/>
            <w:szCs w:val="28"/>
            <w:u w:val="none"/>
            <w:lang w:val="en-US"/>
          </w:rPr>
          <w:t>constituteproject</w:t>
        </w:r>
        <w:r w:rsidR="002B5A01" w:rsidRPr="00C870BC">
          <w:rPr>
            <w:rStyle w:val="aa"/>
            <w:rFonts w:ascii="Times New Roman" w:hAnsi="Times New Roman" w:cs="Times New Roman"/>
            <w:color w:val="auto"/>
            <w:sz w:val="28"/>
            <w:szCs w:val="28"/>
            <w:u w:val="none"/>
          </w:rPr>
          <w:t>.</w:t>
        </w:r>
        <w:r w:rsidR="002B5A01" w:rsidRPr="00C870BC">
          <w:rPr>
            <w:rStyle w:val="aa"/>
            <w:rFonts w:ascii="Times New Roman" w:hAnsi="Times New Roman" w:cs="Times New Roman"/>
            <w:color w:val="auto"/>
            <w:sz w:val="28"/>
            <w:szCs w:val="28"/>
            <w:u w:val="none"/>
            <w:lang w:val="en-US"/>
          </w:rPr>
          <w:t>org</w:t>
        </w:r>
        <w:r w:rsidR="002B5A01" w:rsidRPr="00C870BC">
          <w:rPr>
            <w:rStyle w:val="aa"/>
            <w:rFonts w:ascii="Times New Roman" w:hAnsi="Times New Roman" w:cs="Times New Roman"/>
            <w:color w:val="auto"/>
            <w:sz w:val="28"/>
            <w:szCs w:val="28"/>
            <w:u w:val="none"/>
          </w:rPr>
          <w:t>/</w:t>
        </w:r>
        <w:r w:rsidR="002B5A01" w:rsidRPr="00C870BC">
          <w:rPr>
            <w:rStyle w:val="aa"/>
            <w:rFonts w:ascii="Times New Roman" w:hAnsi="Times New Roman" w:cs="Times New Roman"/>
            <w:color w:val="auto"/>
            <w:sz w:val="28"/>
            <w:szCs w:val="28"/>
            <w:u w:val="none"/>
            <w:lang w:val="en-US"/>
          </w:rPr>
          <w:t>constitution</w:t>
        </w:r>
        <w:r w:rsidR="002B5A01" w:rsidRPr="00C870BC">
          <w:rPr>
            <w:rStyle w:val="aa"/>
            <w:rFonts w:ascii="Times New Roman" w:hAnsi="Times New Roman" w:cs="Times New Roman"/>
            <w:color w:val="auto"/>
            <w:sz w:val="28"/>
            <w:szCs w:val="28"/>
            <w:u w:val="none"/>
          </w:rPr>
          <w:t>/</w:t>
        </w:r>
        <w:r w:rsidR="002B5A01" w:rsidRPr="00C870BC">
          <w:rPr>
            <w:rStyle w:val="aa"/>
            <w:rFonts w:ascii="Times New Roman" w:hAnsi="Times New Roman" w:cs="Times New Roman"/>
            <w:color w:val="auto"/>
            <w:sz w:val="28"/>
            <w:szCs w:val="28"/>
            <w:u w:val="none"/>
            <w:lang w:val="en-US"/>
          </w:rPr>
          <w:t>Belgium</w:t>
        </w:r>
        <w:r w:rsidR="002B5A01" w:rsidRPr="00C870BC">
          <w:rPr>
            <w:rStyle w:val="aa"/>
            <w:rFonts w:ascii="Times New Roman" w:hAnsi="Times New Roman" w:cs="Times New Roman"/>
            <w:color w:val="auto"/>
            <w:sz w:val="28"/>
            <w:szCs w:val="28"/>
            <w:u w:val="none"/>
          </w:rPr>
          <w:t>_2012.</w:t>
        </w:r>
        <w:r w:rsidR="002B5A01" w:rsidRPr="00C870BC">
          <w:rPr>
            <w:rStyle w:val="aa"/>
            <w:rFonts w:ascii="Times New Roman" w:hAnsi="Times New Roman" w:cs="Times New Roman"/>
            <w:color w:val="auto"/>
            <w:sz w:val="28"/>
            <w:szCs w:val="28"/>
            <w:u w:val="none"/>
            <w:lang w:val="en-US"/>
          </w:rPr>
          <w:t>pdf</w:t>
        </w:r>
      </w:hyperlink>
      <w:r w:rsidRPr="00C870BC">
        <w:rPr>
          <w:rFonts w:ascii="Times New Roman" w:hAnsi="Times New Roman" w:cs="Times New Roman"/>
          <w:sz w:val="28"/>
          <w:szCs w:val="28"/>
        </w:rPr>
        <w:t>.</w:t>
      </w:r>
      <w:r w:rsidR="002B5A01" w:rsidRPr="00C870BC">
        <w:rPr>
          <w:rFonts w:ascii="Times New Roman" w:hAnsi="Times New Roman" w:cs="Times New Roman"/>
          <w:sz w:val="28"/>
          <w:szCs w:val="28"/>
        </w:rPr>
        <w:t xml:space="preserve"> 14.12.2019.</w:t>
      </w:r>
    </w:p>
    <w:p w:rsidR="006B085E" w:rsidRPr="00A103B9" w:rsidRDefault="006B085E" w:rsidP="00FE4871">
      <w:pPr>
        <w:spacing w:after="0" w:line="240" w:lineRule="auto"/>
        <w:ind w:firstLine="709"/>
        <w:jc w:val="both"/>
        <w:rPr>
          <w:rFonts w:ascii="Times New Roman" w:hAnsi="Times New Roman" w:cs="Times New Roman"/>
          <w:sz w:val="28"/>
          <w:szCs w:val="28"/>
        </w:rPr>
      </w:pPr>
      <w:r w:rsidRPr="006C1B3A">
        <w:rPr>
          <w:rStyle w:val="aa"/>
          <w:color w:val="auto"/>
          <w:u w:val="none"/>
        </w:rPr>
        <w:t xml:space="preserve">69 </w:t>
      </w:r>
      <w:r w:rsidR="00FB3DA9" w:rsidRPr="006C1B3A">
        <w:rPr>
          <w:rStyle w:val="aa"/>
          <w:rFonts w:ascii="Times New Roman" w:hAnsi="Times New Roman" w:cs="Times New Roman"/>
          <w:color w:val="auto"/>
          <w:sz w:val="28"/>
          <w:szCs w:val="28"/>
          <w:u w:val="none"/>
        </w:rPr>
        <w:t xml:space="preserve">Закон от 29 октября 1846 г. «Об организации деятельности счетной палаты Бельгии». </w:t>
      </w:r>
      <w:r w:rsidR="00FB3DA9">
        <w:rPr>
          <w:rStyle w:val="aa"/>
          <w:rFonts w:ascii="Times New Roman" w:hAnsi="Times New Roman" w:cs="Times New Roman"/>
          <w:color w:val="auto"/>
          <w:sz w:val="28"/>
          <w:szCs w:val="28"/>
          <w:u w:val="none"/>
          <w:lang w:val="en-US"/>
        </w:rPr>
        <w:t>URL:</w:t>
      </w:r>
      <w:r w:rsidR="00FB3DA9" w:rsidRPr="00FB3DA9">
        <w:rPr>
          <w:rStyle w:val="aa"/>
          <w:rFonts w:ascii="Times New Roman" w:hAnsi="Times New Roman" w:cs="Times New Roman"/>
          <w:color w:val="auto"/>
          <w:sz w:val="28"/>
          <w:szCs w:val="28"/>
          <w:u w:val="none"/>
          <w:lang w:val="en-US"/>
        </w:rPr>
        <w:t xml:space="preserve"> </w:t>
      </w:r>
      <w:r w:rsidR="00633D45">
        <w:rPr>
          <w:rStyle w:val="aa"/>
          <w:rFonts w:ascii="Times New Roman" w:hAnsi="Times New Roman" w:cs="Times New Roman"/>
          <w:color w:val="auto"/>
          <w:sz w:val="28"/>
          <w:szCs w:val="28"/>
          <w:u w:val="none"/>
          <w:lang w:val="en-US"/>
        </w:rPr>
        <w:t>https://www.</w:t>
      </w:r>
      <w:r w:rsidR="00FB3DA9" w:rsidRPr="00FB3DA9">
        <w:rPr>
          <w:rStyle w:val="aa"/>
          <w:rFonts w:ascii="Times New Roman" w:hAnsi="Times New Roman" w:cs="Times New Roman"/>
          <w:color w:val="auto"/>
          <w:sz w:val="28"/>
          <w:szCs w:val="28"/>
          <w:u w:val="none"/>
          <w:lang w:val="en-US"/>
        </w:rPr>
        <w:t>ccrek.be/EN/Presentation/Reference Texts/</w:t>
      </w:r>
      <w:r w:rsidR="00FB3DA9" w:rsidRPr="00A103B9">
        <w:rPr>
          <w:rStyle w:val="aa"/>
          <w:rFonts w:ascii="Times New Roman" w:hAnsi="Times New Roman" w:cs="Times New Roman"/>
          <w:color w:val="auto"/>
          <w:sz w:val="28"/>
          <w:szCs w:val="28"/>
          <w:u w:val="none"/>
          <w:lang w:val="en-US"/>
        </w:rPr>
        <w:t>ReferenceText1846.html.</w:t>
      </w:r>
      <w:r w:rsidR="00F72F80" w:rsidRPr="00A103B9">
        <w:rPr>
          <w:rStyle w:val="aa"/>
          <w:color w:val="auto"/>
          <w:u w:val="none"/>
          <w:lang w:val="en-US"/>
        </w:rPr>
        <w:t>.</w:t>
      </w:r>
      <w:r w:rsidR="004C4088" w:rsidRPr="00A103B9">
        <w:rPr>
          <w:rFonts w:ascii="Times New Roman" w:hAnsi="Times New Roman" w:cs="Times New Roman"/>
          <w:sz w:val="28"/>
          <w:szCs w:val="28"/>
          <w:lang w:val="en-US"/>
        </w:rPr>
        <w:t xml:space="preserve"> </w:t>
      </w:r>
      <w:r w:rsidR="00CA5B9C" w:rsidRPr="00A103B9">
        <w:rPr>
          <w:rFonts w:ascii="Times New Roman" w:hAnsi="Times New Roman" w:cs="Times New Roman"/>
          <w:sz w:val="28"/>
          <w:szCs w:val="28"/>
        </w:rPr>
        <w:t>09.09.2019</w:t>
      </w:r>
      <w:r w:rsidR="00B04F30" w:rsidRPr="00A103B9">
        <w:rPr>
          <w:rFonts w:ascii="Times New Roman" w:hAnsi="Times New Roman" w:cs="Times New Roman"/>
          <w:sz w:val="28"/>
          <w:szCs w:val="28"/>
        </w:rPr>
        <w:t>.</w:t>
      </w:r>
    </w:p>
    <w:p w:rsidR="006B085E" w:rsidRPr="00A103B9" w:rsidRDefault="006B085E" w:rsidP="00FE4871">
      <w:pPr>
        <w:spacing w:after="0" w:line="240" w:lineRule="auto"/>
        <w:ind w:firstLine="709"/>
        <w:jc w:val="both"/>
        <w:rPr>
          <w:rFonts w:ascii="Times New Roman" w:hAnsi="Times New Roman" w:cs="Times New Roman"/>
          <w:sz w:val="28"/>
          <w:szCs w:val="28"/>
        </w:rPr>
      </w:pPr>
      <w:r w:rsidRPr="00A103B9">
        <w:rPr>
          <w:rFonts w:ascii="Times New Roman" w:hAnsi="Times New Roman" w:cs="Times New Roman"/>
          <w:sz w:val="28"/>
          <w:szCs w:val="28"/>
        </w:rPr>
        <w:t xml:space="preserve">70 </w:t>
      </w:r>
      <w:r w:rsidR="00CA5B9C" w:rsidRPr="00A103B9">
        <w:rPr>
          <w:rFonts w:ascii="Times New Roman" w:hAnsi="Times New Roman" w:cs="Times New Roman"/>
          <w:sz w:val="28"/>
          <w:szCs w:val="28"/>
        </w:rPr>
        <w:t>Счетная</w:t>
      </w:r>
      <w:r w:rsidRPr="00A103B9">
        <w:rPr>
          <w:rFonts w:ascii="Times New Roman" w:hAnsi="Times New Roman" w:cs="Times New Roman"/>
          <w:sz w:val="28"/>
          <w:szCs w:val="28"/>
        </w:rPr>
        <w:t xml:space="preserve"> палаты Греции </w:t>
      </w:r>
      <w:r w:rsidR="00263765" w:rsidRPr="00A103B9">
        <w:rPr>
          <w:rFonts w:ascii="Times New Roman" w:hAnsi="Times New Roman" w:cs="Times New Roman"/>
          <w:sz w:val="28"/>
          <w:szCs w:val="28"/>
        </w:rPr>
        <w:t>//</w:t>
      </w:r>
      <w:r w:rsidRPr="00A103B9">
        <w:rPr>
          <w:rFonts w:ascii="Times New Roman" w:hAnsi="Times New Roman" w:cs="Times New Roman"/>
          <w:sz w:val="28"/>
          <w:szCs w:val="28"/>
        </w:rPr>
        <w:t xml:space="preserve"> </w:t>
      </w:r>
      <w:r w:rsidRPr="00A103B9">
        <w:rPr>
          <w:rFonts w:ascii="Times New Roman" w:hAnsi="Times New Roman" w:cs="Times New Roman"/>
          <w:sz w:val="28"/>
          <w:szCs w:val="28"/>
          <w:lang w:val="en-US"/>
        </w:rPr>
        <w:t>https</w:t>
      </w:r>
      <w:r w:rsidRPr="00A103B9">
        <w:rPr>
          <w:rFonts w:ascii="Times New Roman" w:hAnsi="Times New Roman" w:cs="Times New Roman"/>
          <w:sz w:val="28"/>
          <w:szCs w:val="28"/>
        </w:rPr>
        <w:t>://</w:t>
      </w:r>
      <w:r w:rsidRPr="00A103B9">
        <w:rPr>
          <w:rFonts w:ascii="Times New Roman" w:hAnsi="Times New Roman" w:cs="Times New Roman"/>
          <w:sz w:val="28"/>
          <w:szCs w:val="28"/>
          <w:lang w:val="en-US"/>
        </w:rPr>
        <w:t>www</w:t>
      </w:r>
      <w:r w:rsidRPr="00A103B9">
        <w:rPr>
          <w:rFonts w:ascii="Times New Roman" w:hAnsi="Times New Roman" w:cs="Times New Roman"/>
          <w:sz w:val="28"/>
          <w:szCs w:val="28"/>
        </w:rPr>
        <w:t>.</w:t>
      </w:r>
      <w:r w:rsidRPr="00A103B9">
        <w:rPr>
          <w:rFonts w:ascii="Times New Roman" w:hAnsi="Times New Roman" w:cs="Times New Roman"/>
          <w:sz w:val="28"/>
          <w:szCs w:val="28"/>
          <w:lang w:val="en-US"/>
        </w:rPr>
        <w:t>elsyn</w:t>
      </w:r>
      <w:r w:rsidRPr="00A103B9">
        <w:rPr>
          <w:rFonts w:ascii="Times New Roman" w:hAnsi="Times New Roman" w:cs="Times New Roman"/>
          <w:sz w:val="28"/>
          <w:szCs w:val="28"/>
        </w:rPr>
        <w:t>.</w:t>
      </w:r>
      <w:r w:rsidRPr="00A103B9">
        <w:rPr>
          <w:rFonts w:ascii="Times New Roman" w:hAnsi="Times New Roman" w:cs="Times New Roman"/>
          <w:sz w:val="28"/>
          <w:szCs w:val="28"/>
          <w:lang w:val="en-US"/>
        </w:rPr>
        <w:t>gr</w:t>
      </w:r>
      <w:r w:rsidRPr="00A103B9">
        <w:rPr>
          <w:rFonts w:ascii="Times New Roman" w:hAnsi="Times New Roman" w:cs="Times New Roman"/>
          <w:sz w:val="28"/>
          <w:szCs w:val="28"/>
        </w:rPr>
        <w:t>/</w:t>
      </w:r>
      <w:r w:rsidRPr="00A103B9">
        <w:rPr>
          <w:rFonts w:ascii="Times New Roman" w:hAnsi="Times New Roman" w:cs="Times New Roman"/>
          <w:sz w:val="28"/>
          <w:szCs w:val="28"/>
          <w:lang w:val="en-US"/>
        </w:rPr>
        <w:t>en</w:t>
      </w:r>
      <w:r w:rsidRPr="00A103B9">
        <w:rPr>
          <w:rFonts w:ascii="Times New Roman" w:hAnsi="Times New Roman" w:cs="Times New Roman"/>
          <w:sz w:val="28"/>
          <w:szCs w:val="28"/>
        </w:rPr>
        <w:t>.</w:t>
      </w:r>
      <w:r w:rsidR="00B04F30" w:rsidRPr="00A103B9">
        <w:rPr>
          <w:rFonts w:ascii="Times New Roman" w:hAnsi="Times New Roman" w:cs="Times New Roman"/>
          <w:sz w:val="28"/>
          <w:szCs w:val="28"/>
        </w:rPr>
        <w:t xml:space="preserve"> </w:t>
      </w:r>
      <w:r w:rsidR="00CA5B9C" w:rsidRPr="00A103B9">
        <w:rPr>
          <w:rFonts w:ascii="Times New Roman" w:hAnsi="Times New Roman" w:cs="Times New Roman"/>
          <w:sz w:val="28"/>
          <w:szCs w:val="28"/>
        </w:rPr>
        <w:t>27.11.2020</w:t>
      </w:r>
      <w:r w:rsidR="00B04F30" w:rsidRPr="00A103B9">
        <w:rPr>
          <w:rFonts w:ascii="Times New Roman" w:hAnsi="Times New Roman" w:cs="Times New Roman"/>
          <w:sz w:val="28"/>
          <w:szCs w:val="28"/>
        </w:rPr>
        <w:t>.</w:t>
      </w:r>
    </w:p>
    <w:p w:rsidR="006B085E" w:rsidRPr="00C870BC" w:rsidRDefault="006B085E" w:rsidP="00FE4871">
      <w:pPr>
        <w:spacing w:after="0" w:line="240" w:lineRule="auto"/>
        <w:ind w:firstLine="709"/>
        <w:jc w:val="both"/>
        <w:rPr>
          <w:rFonts w:ascii="Times New Roman" w:hAnsi="Times New Roman" w:cs="Times New Roman"/>
          <w:sz w:val="28"/>
          <w:szCs w:val="28"/>
        </w:rPr>
      </w:pPr>
      <w:r w:rsidRPr="00A103B9">
        <w:rPr>
          <w:rFonts w:ascii="Times New Roman" w:hAnsi="Times New Roman" w:cs="Times New Roman"/>
          <w:sz w:val="28"/>
          <w:szCs w:val="28"/>
        </w:rPr>
        <w:t>71</w:t>
      </w:r>
      <w:r w:rsidR="00263765" w:rsidRPr="00A103B9">
        <w:rPr>
          <w:rFonts w:ascii="Times New Roman" w:hAnsi="Times New Roman" w:cs="Times New Roman"/>
          <w:sz w:val="28"/>
          <w:szCs w:val="28"/>
        </w:rPr>
        <w:t xml:space="preserve"> </w:t>
      </w:r>
      <w:r w:rsidRPr="00A103B9">
        <w:rPr>
          <w:rFonts w:ascii="Times New Roman" w:hAnsi="Times New Roman" w:cs="Times New Roman"/>
          <w:sz w:val="28"/>
          <w:szCs w:val="28"/>
        </w:rPr>
        <w:t>Конституция Люксембурга</w:t>
      </w:r>
      <w:r w:rsidR="00263765" w:rsidRPr="00A103B9">
        <w:rPr>
          <w:rFonts w:ascii="Times New Roman" w:hAnsi="Times New Roman" w:cs="Times New Roman"/>
          <w:sz w:val="28"/>
          <w:szCs w:val="28"/>
        </w:rPr>
        <w:t xml:space="preserve">: принята </w:t>
      </w:r>
      <w:r w:rsidR="00CA5B9C" w:rsidRPr="00A103B9">
        <w:rPr>
          <w:rFonts w:ascii="Times New Roman" w:hAnsi="Times New Roman" w:cs="Times New Roman"/>
          <w:sz w:val="28"/>
          <w:szCs w:val="28"/>
        </w:rPr>
        <w:t>17 октября 1868 года</w:t>
      </w:r>
      <w:r w:rsidRPr="00A103B9">
        <w:rPr>
          <w:rFonts w:ascii="Times New Roman" w:hAnsi="Times New Roman" w:cs="Times New Roman"/>
          <w:sz w:val="28"/>
          <w:szCs w:val="28"/>
        </w:rPr>
        <w:t xml:space="preserve"> </w:t>
      </w:r>
      <w:r w:rsidR="00263765" w:rsidRPr="00A103B9">
        <w:rPr>
          <w:rFonts w:ascii="Times New Roman" w:hAnsi="Times New Roman" w:cs="Times New Roman"/>
          <w:sz w:val="28"/>
          <w:szCs w:val="28"/>
        </w:rPr>
        <w:t>//</w:t>
      </w:r>
      <w:r w:rsidRPr="00A103B9">
        <w:rPr>
          <w:rFonts w:ascii="Times New Roman" w:hAnsi="Times New Roman" w:cs="Times New Roman"/>
          <w:sz w:val="28"/>
          <w:szCs w:val="28"/>
        </w:rPr>
        <w:t xml:space="preserve"> </w:t>
      </w:r>
      <w:hyperlink r:id="rId337" w:history="1">
        <w:r w:rsidR="00F72F80" w:rsidRPr="00A103B9">
          <w:rPr>
            <w:rStyle w:val="aa"/>
            <w:rFonts w:ascii="Times New Roman" w:hAnsi="Times New Roman" w:cs="Times New Roman"/>
            <w:color w:val="auto"/>
            <w:sz w:val="28"/>
            <w:szCs w:val="28"/>
            <w:u w:val="none"/>
            <w:lang w:val="en-US"/>
          </w:rPr>
          <w:t>https</w:t>
        </w:r>
        <w:r w:rsidR="00F72F80" w:rsidRPr="00A103B9">
          <w:rPr>
            <w:rStyle w:val="aa"/>
            <w:rFonts w:ascii="Times New Roman" w:hAnsi="Times New Roman" w:cs="Times New Roman"/>
            <w:color w:val="auto"/>
            <w:sz w:val="28"/>
            <w:szCs w:val="28"/>
            <w:u w:val="none"/>
          </w:rPr>
          <w:t>://</w:t>
        </w:r>
        <w:r w:rsidR="00F72F80" w:rsidRPr="00A103B9">
          <w:rPr>
            <w:rStyle w:val="aa"/>
            <w:rFonts w:ascii="Times New Roman" w:hAnsi="Times New Roman" w:cs="Times New Roman"/>
            <w:color w:val="auto"/>
            <w:sz w:val="28"/>
            <w:szCs w:val="28"/>
            <w:u w:val="none"/>
            <w:lang w:val="en-US"/>
          </w:rPr>
          <w:t>www</w:t>
        </w:r>
        <w:r w:rsidR="00F72F80" w:rsidRPr="00A103B9">
          <w:rPr>
            <w:rStyle w:val="aa"/>
            <w:rFonts w:ascii="Times New Roman" w:hAnsi="Times New Roman" w:cs="Times New Roman"/>
            <w:color w:val="auto"/>
            <w:sz w:val="28"/>
            <w:szCs w:val="28"/>
            <w:u w:val="none"/>
          </w:rPr>
          <w:t>.</w:t>
        </w:r>
        <w:r w:rsidR="00F72F80" w:rsidRPr="00A103B9">
          <w:rPr>
            <w:rStyle w:val="aa"/>
            <w:rFonts w:ascii="Times New Roman" w:hAnsi="Times New Roman" w:cs="Times New Roman"/>
            <w:color w:val="auto"/>
            <w:sz w:val="28"/>
            <w:szCs w:val="28"/>
            <w:u w:val="none"/>
            <w:lang w:val="en-US"/>
          </w:rPr>
          <w:t>constituteproject</w:t>
        </w:r>
        <w:r w:rsidR="00F72F80" w:rsidRPr="00A103B9">
          <w:rPr>
            <w:rStyle w:val="aa"/>
            <w:rFonts w:ascii="Times New Roman" w:hAnsi="Times New Roman" w:cs="Times New Roman"/>
            <w:color w:val="auto"/>
            <w:sz w:val="28"/>
            <w:szCs w:val="28"/>
            <w:u w:val="none"/>
          </w:rPr>
          <w:t>.</w:t>
        </w:r>
        <w:r w:rsidR="00F72F80" w:rsidRPr="00A103B9">
          <w:rPr>
            <w:rStyle w:val="aa"/>
            <w:rFonts w:ascii="Times New Roman" w:hAnsi="Times New Roman" w:cs="Times New Roman"/>
            <w:color w:val="auto"/>
            <w:sz w:val="28"/>
            <w:szCs w:val="28"/>
            <w:u w:val="none"/>
            <w:lang w:val="en-US"/>
          </w:rPr>
          <w:t>org</w:t>
        </w:r>
        <w:r w:rsidR="00F72F80" w:rsidRPr="00A103B9">
          <w:rPr>
            <w:rStyle w:val="aa"/>
            <w:rFonts w:ascii="Times New Roman" w:hAnsi="Times New Roman" w:cs="Times New Roman"/>
            <w:color w:val="auto"/>
            <w:sz w:val="28"/>
            <w:szCs w:val="28"/>
            <w:u w:val="none"/>
          </w:rPr>
          <w:t>/</w:t>
        </w:r>
        <w:r w:rsidR="00F72F80" w:rsidRPr="00A103B9">
          <w:rPr>
            <w:rStyle w:val="aa"/>
            <w:rFonts w:ascii="Times New Roman" w:hAnsi="Times New Roman" w:cs="Times New Roman"/>
            <w:color w:val="auto"/>
            <w:sz w:val="28"/>
            <w:szCs w:val="28"/>
            <w:u w:val="none"/>
            <w:lang w:val="en-US"/>
          </w:rPr>
          <w:t>constitution</w:t>
        </w:r>
        <w:r w:rsidR="00F72F80" w:rsidRPr="00A103B9">
          <w:rPr>
            <w:rStyle w:val="aa"/>
            <w:rFonts w:ascii="Times New Roman" w:hAnsi="Times New Roman" w:cs="Times New Roman"/>
            <w:color w:val="auto"/>
            <w:sz w:val="28"/>
            <w:szCs w:val="28"/>
            <w:u w:val="none"/>
          </w:rPr>
          <w:t>/</w:t>
        </w:r>
        <w:r w:rsidR="00F72F80" w:rsidRPr="00A103B9">
          <w:rPr>
            <w:rStyle w:val="aa"/>
            <w:rFonts w:ascii="Times New Roman" w:hAnsi="Times New Roman" w:cs="Times New Roman"/>
            <w:color w:val="auto"/>
            <w:sz w:val="28"/>
            <w:szCs w:val="28"/>
            <w:u w:val="none"/>
            <w:lang w:val="en-US"/>
          </w:rPr>
          <w:t>Luxembourg</w:t>
        </w:r>
        <w:r w:rsidR="00F72F80" w:rsidRPr="00A103B9">
          <w:rPr>
            <w:rStyle w:val="aa"/>
            <w:rFonts w:ascii="Times New Roman" w:hAnsi="Times New Roman" w:cs="Times New Roman"/>
            <w:color w:val="auto"/>
            <w:sz w:val="28"/>
            <w:szCs w:val="28"/>
            <w:u w:val="none"/>
          </w:rPr>
          <w:t>_2009.</w:t>
        </w:r>
        <w:r w:rsidR="00F72F80" w:rsidRPr="00A103B9">
          <w:rPr>
            <w:rStyle w:val="aa"/>
            <w:rFonts w:ascii="Times New Roman" w:hAnsi="Times New Roman" w:cs="Times New Roman"/>
            <w:color w:val="auto"/>
            <w:sz w:val="28"/>
            <w:szCs w:val="28"/>
            <w:u w:val="none"/>
            <w:lang w:val="en-US"/>
          </w:rPr>
          <w:t>pdf</w:t>
        </w:r>
      </w:hyperlink>
      <w:r w:rsidRPr="00A103B9">
        <w:rPr>
          <w:rFonts w:ascii="Times New Roman" w:hAnsi="Times New Roman" w:cs="Times New Roman"/>
          <w:sz w:val="28"/>
          <w:szCs w:val="28"/>
        </w:rPr>
        <w:t>.</w:t>
      </w:r>
      <w:r w:rsidR="00B04F30" w:rsidRPr="00A103B9">
        <w:rPr>
          <w:rFonts w:ascii="Times New Roman" w:hAnsi="Times New Roman" w:cs="Times New Roman"/>
          <w:sz w:val="28"/>
          <w:szCs w:val="28"/>
        </w:rPr>
        <w:t xml:space="preserve"> </w:t>
      </w:r>
      <w:r w:rsidR="00CA5B9C" w:rsidRPr="00A103B9">
        <w:rPr>
          <w:rFonts w:ascii="Times New Roman" w:hAnsi="Times New Roman" w:cs="Times New Roman"/>
          <w:sz w:val="28"/>
          <w:szCs w:val="28"/>
        </w:rPr>
        <w:t>25.07.2021</w:t>
      </w:r>
      <w:r w:rsidR="00B04F30" w:rsidRPr="00C870BC">
        <w:rPr>
          <w:rFonts w:ascii="Times New Roman" w:hAnsi="Times New Roman" w:cs="Times New Roman"/>
          <w:sz w:val="28"/>
          <w:szCs w:val="28"/>
        </w:rPr>
        <w:t>.</w:t>
      </w:r>
    </w:p>
    <w:p w:rsidR="006B085E" w:rsidRPr="00263765" w:rsidRDefault="006B085E" w:rsidP="00FE4871">
      <w:pPr>
        <w:spacing w:after="0" w:line="240" w:lineRule="auto"/>
        <w:ind w:firstLine="709"/>
        <w:jc w:val="both"/>
        <w:rPr>
          <w:rFonts w:ascii="Times New Roman" w:hAnsi="Times New Roman" w:cs="Times New Roman"/>
          <w:sz w:val="28"/>
          <w:szCs w:val="28"/>
        </w:rPr>
      </w:pPr>
      <w:r w:rsidRPr="00A103B9">
        <w:rPr>
          <w:rFonts w:ascii="Times New Roman" w:hAnsi="Times New Roman" w:cs="Times New Roman"/>
          <w:sz w:val="28"/>
          <w:szCs w:val="28"/>
        </w:rPr>
        <w:t>72 Закон</w:t>
      </w:r>
      <w:r w:rsidR="00F72F80" w:rsidRPr="00A103B9">
        <w:rPr>
          <w:rFonts w:ascii="Times New Roman" w:hAnsi="Times New Roman" w:cs="Times New Roman"/>
          <w:sz w:val="28"/>
          <w:szCs w:val="28"/>
        </w:rPr>
        <w:t>.</w:t>
      </w:r>
      <w:r w:rsidRPr="00A103B9">
        <w:rPr>
          <w:rFonts w:ascii="Times New Roman" w:hAnsi="Times New Roman" w:cs="Times New Roman"/>
          <w:sz w:val="28"/>
          <w:szCs w:val="28"/>
        </w:rPr>
        <w:t xml:space="preserve"> Об </w:t>
      </w:r>
      <w:r w:rsidRPr="00D920D8">
        <w:rPr>
          <w:rFonts w:ascii="Times New Roman" w:hAnsi="Times New Roman" w:cs="Times New Roman"/>
          <w:sz w:val="28"/>
          <w:szCs w:val="28"/>
        </w:rPr>
        <w:t>организации Суда счетов</w:t>
      </w:r>
      <w:r w:rsidR="00263765" w:rsidRPr="00D920D8">
        <w:rPr>
          <w:rFonts w:ascii="Times New Roman" w:hAnsi="Times New Roman" w:cs="Times New Roman"/>
          <w:sz w:val="28"/>
          <w:szCs w:val="28"/>
        </w:rPr>
        <w:t>: принят 8 июня 1999 года //</w:t>
      </w:r>
      <w:r w:rsidRPr="00D920D8">
        <w:rPr>
          <w:rFonts w:ascii="Times New Roman" w:hAnsi="Times New Roman" w:cs="Times New Roman"/>
          <w:sz w:val="28"/>
          <w:szCs w:val="28"/>
        </w:rPr>
        <w:t xml:space="preserve"> </w:t>
      </w:r>
      <w:r w:rsidRPr="00D920D8">
        <w:rPr>
          <w:rFonts w:ascii="Times New Roman" w:hAnsi="Times New Roman" w:cs="Times New Roman"/>
          <w:sz w:val="28"/>
          <w:szCs w:val="28"/>
          <w:lang w:val="en-US"/>
        </w:rPr>
        <w:t>http</w:t>
      </w:r>
      <w:r w:rsidRPr="00D920D8">
        <w:rPr>
          <w:rFonts w:ascii="Times New Roman" w:hAnsi="Times New Roman" w:cs="Times New Roman"/>
          <w:sz w:val="28"/>
          <w:szCs w:val="28"/>
        </w:rPr>
        <w:t>://</w:t>
      </w:r>
      <w:r w:rsidRPr="00D920D8">
        <w:rPr>
          <w:rFonts w:ascii="Times New Roman" w:hAnsi="Times New Roman" w:cs="Times New Roman"/>
          <w:sz w:val="28"/>
          <w:szCs w:val="28"/>
          <w:lang w:val="en-US"/>
        </w:rPr>
        <w:t>legi</w:t>
      </w:r>
      <w:r w:rsidR="00263765" w:rsidRPr="00D920D8">
        <w:rPr>
          <w:rFonts w:ascii="Times New Roman" w:hAnsi="Times New Roman" w:cs="Times New Roman"/>
          <w:sz w:val="28"/>
          <w:szCs w:val="28"/>
          <w:lang w:val="en-US"/>
        </w:rPr>
        <w:t>lux</w:t>
      </w:r>
      <w:r w:rsidR="00263765" w:rsidRPr="00D920D8">
        <w:rPr>
          <w:rFonts w:ascii="Times New Roman" w:hAnsi="Times New Roman" w:cs="Times New Roman"/>
          <w:sz w:val="28"/>
          <w:szCs w:val="28"/>
        </w:rPr>
        <w:t>.</w:t>
      </w:r>
      <w:r w:rsidR="00263765" w:rsidRPr="00D920D8">
        <w:rPr>
          <w:rFonts w:ascii="Times New Roman" w:hAnsi="Times New Roman" w:cs="Times New Roman"/>
          <w:sz w:val="28"/>
          <w:szCs w:val="28"/>
          <w:lang w:val="en-US"/>
        </w:rPr>
        <w:t>public</w:t>
      </w:r>
      <w:r w:rsidR="00263765" w:rsidRPr="00D920D8">
        <w:rPr>
          <w:rFonts w:ascii="Times New Roman" w:hAnsi="Times New Roman" w:cs="Times New Roman"/>
          <w:sz w:val="28"/>
          <w:szCs w:val="28"/>
        </w:rPr>
        <w:t>.</w:t>
      </w:r>
      <w:r w:rsidR="00263765" w:rsidRPr="00D920D8">
        <w:rPr>
          <w:rFonts w:ascii="Times New Roman" w:hAnsi="Times New Roman" w:cs="Times New Roman"/>
          <w:sz w:val="28"/>
          <w:szCs w:val="28"/>
          <w:lang w:val="en-US"/>
        </w:rPr>
        <w:t>lu</w:t>
      </w:r>
      <w:r w:rsidR="00263765" w:rsidRPr="00D920D8">
        <w:rPr>
          <w:rFonts w:ascii="Times New Roman" w:hAnsi="Times New Roman" w:cs="Times New Roman"/>
          <w:sz w:val="28"/>
          <w:szCs w:val="28"/>
        </w:rPr>
        <w:t>/</w:t>
      </w:r>
      <w:r w:rsidR="00263765" w:rsidRPr="00D920D8">
        <w:rPr>
          <w:rFonts w:ascii="Times New Roman" w:hAnsi="Times New Roman" w:cs="Times New Roman"/>
          <w:sz w:val="28"/>
          <w:szCs w:val="28"/>
          <w:lang w:val="en-US"/>
        </w:rPr>
        <w:t>eli</w:t>
      </w:r>
      <w:r w:rsidR="00263765" w:rsidRPr="00D920D8">
        <w:rPr>
          <w:rFonts w:ascii="Times New Roman" w:hAnsi="Times New Roman" w:cs="Times New Roman"/>
          <w:sz w:val="28"/>
          <w:szCs w:val="28"/>
        </w:rPr>
        <w:t>/</w:t>
      </w:r>
      <w:r w:rsidR="00263765" w:rsidRPr="00D920D8">
        <w:rPr>
          <w:rFonts w:ascii="Times New Roman" w:hAnsi="Times New Roman" w:cs="Times New Roman"/>
          <w:sz w:val="28"/>
          <w:szCs w:val="28"/>
          <w:lang w:val="en-US"/>
        </w:rPr>
        <w:t>etat</w:t>
      </w:r>
      <w:r w:rsidR="00263765" w:rsidRPr="00D920D8">
        <w:rPr>
          <w:rFonts w:ascii="Times New Roman" w:hAnsi="Times New Roman" w:cs="Times New Roman"/>
          <w:sz w:val="28"/>
          <w:szCs w:val="28"/>
        </w:rPr>
        <w:t>/</w:t>
      </w:r>
      <w:r w:rsidR="00263765" w:rsidRPr="00D920D8">
        <w:rPr>
          <w:rFonts w:ascii="Times New Roman" w:hAnsi="Times New Roman" w:cs="Times New Roman"/>
          <w:sz w:val="28"/>
          <w:szCs w:val="28"/>
          <w:lang w:val="en-US"/>
        </w:rPr>
        <w:t>leg</w:t>
      </w:r>
      <w:r w:rsidR="00263765" w:rsidRPr="00D920D8">
        <w:rPr>
          <w:rFonts w:ascii="Times New Roman" w:hAnsi="Times New Roman" w:cs="Times New Roman"/>
          <w:sz w:val="28"/>
          <w:szCs w:val="28"/>
        </w:rPr>
        <w:t>/</w:t>
      </w:r>
      <w:r w:rsidR="00263765" w:rsidRPr="00D920D8">
        <w:rPr>
          <w:rFonts w:ascii="Times New Roman" w:hAnsi="Times New Roman" w:cs="Times New Roman"/>
          <w:sz w:val="28"/>
          <w:szCs w:val="28"/>
          <w:lang w:val="en-US"/>
        </w:rPr>
        <w:t>loi</w:t>
      </w:r>
      <w:r w:rsidR="00263765" w:rsidRPr="00D920D8">
        <w:rPr>
          <w:rFonts w:ascii="Times New Roman" w:hAnsi="Times New Roman" w:cs="Times New Roman"/>
          <w:sz w:val="28"/>
          <w:szCs w:val="28"/>
        </w:rPr>
        <w:t>/</w:t>
      </w:r>
      <w:r w:rsidRPr="00D920D8">
        <w:rPr>
          <w:rFonts w:ascii="Times New Roman" w:hAnsi="Times New Roman" w:cs="Times New Roman"/>
          <w:sz w:val="28"/>
          <w:szCs w:val="28"/>
        </w:rPr>
        <w:t>1999/06/08/</w:t>
      </w:r>
      <w:r w:rsidRPr="00D920D8">
        <w:rPr>
          <w:rFonts w:ascii="Times New Roman" w:hAnsi="Times New Roman" w:cs="Times New Roman"/>
          <w:sz w:val="28"/>
          <w:szCs w:val="28"/>
          <w:lang w:val="en-US"/>
        </w:rPr>
        <w:t>n</w:t>
      </w:r>
      <w:r w:rsidRPr="00D920D8">
        <w:rPr>
          <w:rFonts w:ascii="Times New Roman" w:hAnsi="Times New Roman" w:cs="Times New Roman"/>
          <w:sz w:val="28"/>
          <w:szCs w:val="28"/>
        </w:rPr>
        <w:t>1/</w:t>
      </w:r>
      <w:r w:rsidRPr="00D920D8">
        <w:rPr>
          <w:rFonts w:ascii="Times New Roman" w:hAnsi="Times New Roman" w:cs="Times New Roman"/>
          <w:sz w:val="28"/>
          <w:szCs w:val="28"/>
          <w:lang w:val="en-US"/>
        </w:rPr>
        <w:t>jo</w:t>
      </w:r>
      <w:r w:rsidRPr="00D920D8">
        <w:rPr>
          <w:rFonts w:ascii="Times New Roman" w:hAnsi="Times New Roman" w:cs="Times New Roman"/>
          <w:sz w:val="28"/>
          <w:szCs w:val="28"/>
        </w:rPr>
        <w:t>.</w:t>
      </w:r>
      <w:r w:rsidR="00B04F30" w:rsidRPr="00D920D8">
        <w:rPr>
          <w:rFonts w:ascii="Times New Roman" w:hAnsi="Times New Roman" w:cs="Times New Roman"/>
          <w:sz w:val="28"/>
          <w:szCs w:val="28"/>
        </w:rPr>
        <w:t xml:space="preserve"> </w:t>
      </w:r>
      <w:r w:rsidR="00D920D8" w:rsidRPr="00D920D8">
        <w:rPr>
          <w:rFonts w:ascii="Times New Roman" w:hAnsi="Times New Roman" w:cs="Times New Roman"/>
          <w:sz w:val="28"/>
          <w:szCs w:val="28"/>
        </w:rPr>
        <w:t>23.09.2020</w:t>
      </w:r>
      <w:r w:rsidR="00B04F30" w:rsidRPr="00D920D8">
        <w:rPr>
          <w:rFonts w:ascii="Times New Roman" w:hAnsi="Times New Roman" w:cs="Times New Roman"/>
          <w:sz w:val="28"/>
          <w:szCs w:val="28"/>
        </w:rPr>
        <w:t>.</w:t>
      </w:r>
    </w:p>
    <w:p w:rsidR="006B085E" w:rsidRPr="00263765"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73 Счетн</w:t>
      </w:r>
      <w:r w:rsidR="00263765">
        <w:rPr>
          <w:rFonts w:ascii="Times New Roman" w:hAnsi="Times New Roman" w:cs="Times New Roman"/>
          <w:sz w:val="28"/>
          <w:szCs w:val="28"/>
        </w:rPr>
        <w:t>ая</w:t>
      </w:r>
      <w:r w:rsidRPr="0053617E">
        <w:rPr>
          <w:rFonts w:ascii="Times New Roman" w:hAnsi="Times New Roman" w:cs="Times New Roman"/>
          <w:sz w:val="28"/>
          <w:szCs w:val="28"/>
        </w:rPr>
        <w:t xml:space="preserve"> палат</w:t>
      </w:r>
      <w:r w:rsidR="00263765">
        <w:rPr>
          <w:rFonts w:ascii="Times New Roman" w:hAnsi="Times New Roman" w:cs="Times New Roman"/>
          <w:sz w:val="28"/>
          <w:szCs w:val="28"/>
        </w:rPr>
        <w:t>а</w:t>
      </w:r>
      <w:r w:rsidRPr="0053617E">
        <w:rPr>
          <w:rFonts w:ascii="Times New Roman" w:hAnsi="Times New Roman" w:cs="Times New Roman"/>
          <w:sz w:val="28"/>
          <w:szCs w:val="28"/>
        </w:rPr>
        <w:t xml:space="preserve"> </w:t>
      </w:r>
      <w:r w:rsidRPr="00D920D8">
        <w:rPr>
          <w:rFonts w:ascii="Times New Roman" w:hAnsi="Times New Roman" w:cs="Times New Roman"/>
          <w:sz w:val="28"/>
          <w:szCs w:val="28"/>
        </w:rPr>
        <w:t>Португалии</w:t>
      </w:r>
      <w:r w:rsidR="00263765" w:rsidRPr="00D920D8">
        <w:rPr>
          <w:rFonts w:ascii="Times New Roman" w:hAnsi="Times New Roman" w:cs="Times New Roman"/>
          <w:sz w:val="28"/>
          <w:szCs w:val="28"/>
        </w:rPr>
        <w:t xml:space="preserve"> //</w:t>
      </w:r>
      <w:r w:rsidRPr="00D920D8">
        <w:rPr>
          <w:rFonts w:ascii="Times New Roman" w:hAnsi="Times New Roman" w:cs="Times New Roman"/>
          <w:sz w:val="28"/>
          <w:szCs w:val="28"/>
        </w:rPr>
        <w:t xml:space="preserve"> </w:t>
      </w:r>
      <w:hyperlink r:id="rId338" w:history="1">
        <w:r w:rsidRPr="00D920D8">
          <w:rPr>
            <w:rStyle w:val="aa"/>
            <w:rFonts w:ascii="Times New Roman" w:hAnsi="Times New Roman" w:cs="Times New Roman"/>
            <w:color w:val="auto"/>
            <w:sz w:val="28"/>
            <w:szCs w:val="28"/>
            <w:u w:val="none"/>
            <w:lang w:val="en-US"/>
          </w:rPr>
          <w:t>https</w:t>
        </w:r>
        <w:r w:rsidRPr="00D920D8">
          <w:rPr>
            <w:rStyle w:val="aa"/>
            <w:rFonts w:ascii="Times New Roman" w:hAnsi="Times New Roman" w:cs="Times New Roman"/>
            <w:color w:val="auto"/>
            <w:sz w:val="28"/>
            <w:szCs w:val="28"/>
            <w:u w:val="none"/>
          </w:rPr>
          <w:t>://</w:t>
        </w:r>
        <w:r w:rsidRPr="00D920D8">
          <w:rPr>
            <w:rStyle w:val="aa"/>
            <w:rFonts w:ascii="Times New Roman" w:hAnsi="Times New Roman" w:cs="Times New Roman"/>
            <w:color w:val="auto"/>
            <w:sz w:val="28"/>
            <w:szCs w:val="28"/>
            <w:u w:val="none"/>
            <w:lang w:val="en-US"/>
          </w:rPr>
          <w:t>www</w:t>
        </w:r>
        <w:r w:rsidRPr="00D920D8">
          <w:rPr>
            <w:rStyle w:val="aa"/>
            <w:rFonts w:ascii="Times New Roman" w:hAnsi="Times New Roman" w:cs="Times New Roman"/>
            <w:color w:val="auto"/>
            <w:sz w:val="28"/>
            <w:szCs w:val="28"/>
            <w:u w:val="none"/>
          </w:rPr>
          <w:t>.</w:t>
        </w:r>
        <w:r w:rsidRPr="00D920D8">
          <w:rPr>
            <w:rStyle w:val="aa"/>
            <w:rFonts w:ascii="Times New Roman" w:hAnsi="Times New Roman" w:cs="Times New Roman"/>
            <w:color w:val="auto"/>
            <w:sz w:val="28"/>
            <w:szCs w:val="28"/>
            <w:u w:val="none"/>
            <w:lang w:val="en-US"/>
          </w:rPr>
          <w:t>tcontas</w:t>
        </w:r>
        <w:r w:rsidRPr="00D920D8">
          <w:rPr>
            <w:rStyle w:val="aa"/>
            <w:rFonts w:ascii="Times New Roman" w:hAnsi="Times New Roman" w:cs="Times New Roman"/>
            <w:color w:val="auto"/>
            <w:sz w:val="28"/>
            <w:szCs w:val="28"/>
            <w:u w:val="none"/>
          </w:rPr>
          <w:t>.</w:t>
        </w:r>
        <w:r w:rsidRPr="00D920D8">
          <w:rPr>
            <w:rStyle w:val="aa"/>
            <w:rFonts w:ascii="Times New Roman" w:hAnsi="Times New Roman" w:cs="Times New Roman"/>
            <w:color w:val="auto"/>
            <w:sz w:val="28"/>
            <w:szCs w:val="28"/>
            <w:u w:val="none"/>
            <w:lang w:val="en-US"/>
          </w:rPr>
          <w:t>pt</w:t>
        </w:r>
        <w:r w:rsidRPr="00D920D8">
          <w:rPr>
            <w:rStyle w:val="aa"/>
            <w:rFonts w:ascii="Times New Roman" w:hAnsi="Times New Roman" w:cs="Times New Roman"/>
            <w:color w:val="auto"/>
            <w:sz w:val="28"/>
            <w:szCs w:val="28"/>
            <w:u w:val="none"/>
          </w:rPr>
          <w:t>/</w:t>
        </w:r>
        <w:r w:rsidRPr="00D920D8">
          <w:rPr>
            <w:rStyle w:val="aa"/>
            <w:rFonts w:ascii="Times New Roman" w:hAnsi="Times New Roman" w:cs="Times New Roman"/>
            <w:color w:val="auto"/>
            <w:sz w:val="28"/>
            <w:szCs w:val="28"/>
            <w:u w:val="none"/>
            <w:lang w:val="en-US"/>
          </w:rPr>
          <w:t>index</w:t>
        </w:r>
        <w:r w:rsidRPr="00D920D8">
          <w:rPr>
            <w:rStyle w:val="aa"/>
            <w:rFonts w:ascii="Times New Roman" w:hAnsi="Times New Roman" w:cs="Times New Roman"/>
            <w:color w:val="auto"/>
            <w:sz w:val="28"/>
            <w:szCs w:val="28"/>
            <w:u w:val="none"/>
          </w:rPr>
          <w:t>.</w:t>
        </w:r>
        <w:r w:rsidRPr="00D920D8">
          <w:rPr>
            <w:rStyle w:val="aa"/>
            <w:rFonts w:ascii="Times New Roman" w:hAnsi="Times New Roman" w:cs="Times New Roman"/>
            <w:color w:val="auto"/>
            <w:sz w:val="28"/>
            <w:szCs w:val="28"/>
            <w:u w:val="none"/>
            <w:lang w:val="en-US"/>
          </w:rPr>
          <w:t>shtm</w:t>
        </w:r>
      </w:hyperlink>
      <w:r w:rsidRPr="00D920D8">
        <w:rPr>
          <w:rFonts w:ascii="Times New Roman" w:hAnsi="Times New Roman" w:cs="Times New Roman"/>
          <w:sz w:val="28"/>
          <w:szCs w:val="28"/>
        </w:rPr>
        <w:t>.</w:t>
      </w:r>
      <w:r w:rsidR="00B04F30" w:rsidRPr="00D920D8">
        <w:rPr>
          <w:rFonts w:ascii="Times New Roman" w:hAnsi="Times New Roman" w:cs="Times New Roman"/>
          <w:sz w:val="28"/>
          <w:szCs w:val="28"/>
        </w:rPr>
        <w:t xml:space="preserve"> </w:t>
      </w:r>
      <w:r w:rsidR="00D920D8" w:rsidRPr="00D920D8">
        <w:rPr>
          <w:rFonts w:ascii="Times New Roman" w:hAnsi="Times New Roman" w:cs="Times New Roman"/>
          <w:sz w:val="28"/>
          <w:szCs w:val="28"/>
        </w:rPr>
        <w:t xml:space="preserve"> 31.01.2019</w:t>
      </w:r>
      <w:r w:rsidR="00B04F30" w:rsidRPr="00D920D8">
        <w:rPr>
          <w:rFonts w:ascii="Times New Roman" w:hAnsi="Times New Roman" w:cs="Times New Roman"/>
          <w:sz w:val="28"/>
          <w:szCs w:val="28"/>
        </w:rPr>
        <w:t>.</w:t>
      </w:r>
    </w:p>
    <w:p w:rsidR="006B085E" w:rsidRPr="00263765"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74 Конституция</w:t>
      </w:r>
      <w:r w:rsidRPr="00D920D8">
        <w:rPr>
          <w:rFonts w:ascii="Times New Roman" w:hAnsi="Times New Roman" w:cs="Times New Roman"/>
          <w:sz w:val="28"/>
          <w:szCs w:val="28"/>
        </w:rPr>
        <w:t xml:space="preserve"> Франции</w:t>
      </w:r>
      <w:r w:rsidR="00263765" w:rsidRPr="00D920D8">
        <w:rPr>
          <w:rFonts w:ascii="Times New Roman" w:hAnsi="Times New Roman" w:cs="Times New Roman"/>
          <w:sz w:val="28"/>
          <w:szCs w:val="28"/>
        </w:rPr>
        <w:t xml:space="preserve">: принята </w:t>
      </w:r>
      <w:r w:rsidR="00D920D8" w:rsidRPr="00D920D8">
        <w:rPr>
          <w:rFonts w:ascii="Times New Roman" w:hAnsi="Times New Roman" w:cs="Times New Roman"/>
          <w:sz w:val="28"/>
          <w:szCs w:val="28"/>
        </w:rPr>
        <w:t>28 сентября 1958</w:t>
      </w:r>
      <w:r w:rsidR="00263765" w:rsidRPr="00D920D8">
        <w:rPr>
          <w:rFonts w:ascii="Times New Roman" w:hAnsi="Times New Roman" w:cs="Times New Roman"/>
          <w:sz w:val="28"/>
          <w:szCs w:val="28"/>
        </w:rPr>
        <w:t xml:space="preserve"> //</w:t>
      </w:r>
      <w:r w:rsidRPr="00D920D8">
        <w:rPr>
          <w:rFonts w:ascii="Times New Roman" w:hAnsi="Times New Roman" w:cs="Times New Roman"/>
          <w:sz w:val="28"/>
          <w:szCs w:val="28"/>
        </w:rPr>
        <w:t xml:space="preserve"> </w:t>
      </w:r>
      <w:hyperlink r:id="rId339" w:history="1">
        <w:r w:rsidRPr="00D920D8">
          <w:rPr>
            <w:rStyle w:val="aa"/>
            <w:rFonts w:ascii="Times New Roman" w:hAnsi="Times New Roman" w:cs="Times New Roman"/>
            <w:color w:val="auto"/>
            <w:sz w:val="28"/>
            <w:szCs w:val="28"/>
            <w:u w:val="none"/>
            <w:lang w:val="en-US"/>
          </w:rPr>
          <w:t>https</w:t>
        </w:r>
        <w:r w:rsidRPr="00D920D8">
          <w:rPr>
            <w:rStyle w:val="aa"/>
            <w:rFonts w:ascii="Times New Roman" w:hAnsi="Times New Roman" w:cs="Times New Roman"/>
            <w:color w:val="auto"/>
            <w:sz w:val="28"/>
            <w:szCs w:val="28"/>
            <w:u w:val="none"/>
          </w:rPr>
          <w:t>://</w:t>
        </w:r>
        <w:r w:rsidRPr="00D920D8">
          <w:rPr>
            <w:rStyle w:val="aa"/>
            <w:rFonts w:ascii="Times New Roman" w:hAnsi="Times New Roman" w:cs="Times New Roman"/>
            <w:color w:val="auto"/>
            <w:sz w:val="28"/>
            <w:szCs w:val="28"/>
            <w:u w:val="none"/>
            <w:lang w:val="en-US"/>
          </w:rPr>
          <w:t>www</w:t>
        </w:r>
        <w:r w:rsidRPr="00D920D8">
          <w:rPr>
            <w:rStyle w:val="aa"/>
            <w:rFonts w:ascii="Times New Roman" w:hAnsi="Times New Roman" w:cs="Times New Roman"/>
            <w:color w:val="auto"/>
            <w:sz w:val="28"/>
            <w:szCs w:val="28"/>
            <w:u w:val="none"/>
          </w:rPr>
          <w:t>.</w:t>
        </w:r>
        <w:r w:rsidRPr="00D920D8">
          <w:rPr>
            <w:rStyle w:val="aa"/>
            <w:rFonts w:ascii="Times New Roman" w:hAnsi="Times New Roman" w:cs="Times New Roman"/>
            <w:color w:val="auto"/>
            <w:sz w:val="28"/>
            <w:szCs w:val="28"/>
            <w:u w:val="none"/>
            <w:lang w:val="en-US"/>
          </w:rPr>
          <w:t>constituteproject</w:t>
        </w:r>
        <w:r w:rsidRPr="00D920D8">
          <w:rPr>
            <w:rStyle w:val="aa"/>
            <w:rFonts w:ascii="Times New Roman" w:hAnsi="Times New Roman" w:cs="Times New Roman"/>
            <w:color w:val="auto"/>
            <w:sz w:val="28"/>
            <w:szCs w:val="28"/>
            <w:u w:val="none"/>
          </w:rPr>
          <w:t>.</w:t>
        </w:r>
        <w:r w:rsidRPr="00D920D8">
          <w:rPr>
            <w:rStyle w:val="aa"/>
            <w:rFonts w:ascii="Times New Roman" w:hAnsi="Times New Roman" w:cs="Times New Roman"/>
            <w:color w:val="auto"/>
            <w:sz w:val="28"/>
            <w:szCs w:val="28"/>
            <w:u w:val="none"/>
            <w:lang w:val="en-US"/>
          </w:rPr>
          <w:t>org</w:t>
        </w:r>
        <w:r w:rsidRPr="00D920D8">
          <w:rPr>
            <w:rStyle w:val="aa"/>
            <w:rFonts w:ascii="Times New Roman" w:hAnsi="Times New Roman" w:cs="Times New Roman"/>
            <w:color w:val="auto"/>
            <w:sz w:val="28"/>
            <w:szCs w:val="28"/>
            <w:u w:val="none"/>
          </w:rPr>
          <w:t>/</w:t>
        </w:r>
        <w:r w:rsidRPr="00D920D8">
          <w:rPr>
            <w:rStyle w:val="aa"/>
            <w:rFonts w:ascii="Times New Roman" w:hAnsi="Times New Roman" w:cs="Times New Roman"/>
            <w:color w:val="auto"/>
            <w:sz w:val="28"/>
            <w:szCs w:val="28"/>
            <w:u w:val="none"/>
            <w:lang w:val="en-US"/>
          </w:rPr>
          <w:t>constitution</w:t>
        </w:r>
        <w:r w:rsidRPr="00D920D8">
          <w:rPr>
            <w:rStyle w:val="aa"/>
            <w:rFonts w:ascii="Times New Roman" w:hAnsi="Times New Roman" w:cs="Times New Roman"/>
            <w:color w:val="auto"/>
            <w:sz w:val="28"/>
            <w:szCs w:val="28"/>
            <w:u w:val="none"/>
          </w:rPr>
          <w:t>/</w:t>
        </w:r>
        <w:r w:rsidRPr="00D920D8">
          <w:rPr>
            <w:rStyle w:val="aa"/>
            <w:rFonts w:ascii="Times New Roman" w:hAnsi="Times New Roman" w:cs="Times New Roman"/>
            <w:color w:val="auto"/>
            <w:sz w:val="28"/>
            <w:szCs w:val="28"/>
            <w:u w:val="none"/>
            <w:lang w:val="en-US"/>
          </w:rPr>
          <w:t>France</w:t>
        </w:r>
        <w:r w:rsidRPr="00D920D8">
          <w:rPr>
            <w:rStyle w:val="aa"/>
            <w:rFonts w:ascii="Times New Roman" w:hAnsi="Times New Roman" w:cs="Times New Roman"/>
            <w:color w:val="auto"/>
            <w:sz w:val="28"/>
            <w:szCs w:val="28"/>
            <w:u w:val="none"/>
          </w:rPr>
          <w:t>_2008.</w:t>
        </w:r>
        <w:r w:rsidRPr="00D920D8">
          <w:rPr>
            <w:rStyle w:val="aa"/>
            <w:rFonts w:ascii="Times New Roman" w:hAnsi="Times New Roman" w:cs="Times New Roman"/>
            <w:color w:val="auto"/>
            <w:sz w:val="28"/>
            <w:szCs w:val="28"/>
            <w:u w:val="none"/>
            <w:lang w:val="en-US"/>
          </w:rPr>
          <w:t>pdf</w:t>
        </w:r>
      </w:hyperlink>
      <w:r w:rsidRPr="00D920D8">
        <w:rPr>
          <w:rFonts w:ascii="Times New Roman" w:hAnsi="Times New Roman" w:cs="Times New Roman"/>
          <w:sz w:val="28"/>
          <w:szCs w:val="28"/>
        </w:rPr>
        <w:t>.</w:t>
      </w:r>
      <w:r w:rsidR="00B04F30" w:rsidRPr="00D920D8">
        <w:rPr>
          <w:rFonts w:ascii="Times New Roman" w:hAnsi="Times New Roman" w:cs="Times New Roman"/>
          <w:sz w:val="28"/>
          <w:szCs w:val="28"/>
        </w:rPr>
        <w:t xml:space="preserve"> </w:t>
      </w:r>
      <w:r w:rsidR="00D920D8" w:rsidRPr="00D920D8">
        <w:rPr>
          <w:rFonts w:ascii="Times New Roman" w:hAnsi="Times New Roman" w:cs="Times New Roman"/>
          <w:sz w:val="28"/>
          <w:szCs w:val="28"/>
        </w:rPr>
        <w:t>21.12.2021</w:t>
      </w:r>
      <w:r w:rsidR="00B04F30" w:rsidRPr="00D920D8">
        <w:rPr>
          <w:rFonts w:ascii="Times New Roman" w:hAnsi="Times New Roman" w:cs="Times New Roman"/>
          <w:sz w:val="28"/>
          <w:szCs w:val="28"/>
        </w:rPr>
        <w:t>.</w:t>
      </w:r>
    </w:p>
    <w:p w:rsidR="006B085E" w:rsidRPr="00263765"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75 Счетн</w:t>
      </w:r>
      <w:r w:rsidR="00263765">
        <w:rPr>
          <w:rFonts w:ascii="Times New Roman" w:hAnsi="Times New Roman" w:cs="Times New Roman"/>
          <w:sz w:val="28"/>
          <w:szCs w:val="28"/>
        </w:rPr>
        <w:t>ая</w:t>
      </w:r>
      <w:r w:rsidRPr="0053617E">
        <w:rPr>
          <w:rFonts w:ascii="Times New Roman" w:hAnsi="Times New Roman" w:cs="Times New Roman"/>
          <w:sz w:val="28"/>
          <w:szCs w:val="28"/>
        </w:rPr>
        <w:t xml:space="preserve"> палат</w:t>
      </w:r>
      <w:r w:rsidR="00263765">
        <w:rPr>
          <w:rFonts w:ascii="Times New Roman" w:hAnsi="Times New Roman" w:cs="Times New Roman"/>
          <w:sz w:val="28"/>
          <w:szCs w:val="28"/>
        </w:rPr>
        <w:t>а</w:t>
      </w:r>
      <w:r w:rsidRPr="0053617E">
        <w:rPr>
          <w:rFonts w:ascii="Times New Roman" w:hAnsi="Times New Roman" w:cs="Times New Roman"/>
          <w:sz w:val="28"/>
          <w:szCs w:val="28"/>
        </w:rPr>
        <w:t xml:space="preserve"> Фра</w:t>
      </w:r>
      <w:r w:rsidRPr="006378A4">
        <w:rPr>
          <w:rFonts w:ascii="Times New Roman" w:hAnsi="Times New Roman" w:cs="Times New Roman"/>
          <w:sz w:val="28"/>
          <w:szCs w:val="28"/>
        </w:rPr>
        <w:t>нции</w:t>
      </w:r>
      <w:r w:rsidR="00263765" w:rsidRPr="006378A4">
        <w:rPr>
          <w:rFonts w:ascii="Times New Roman" w:hAnsi="Times New Roman" w:cs="Times New Roman"/>
          <w:sz w:val="28"/>
          <w:szCs w:val="28"/>
        </w:rPr>
        <w:t xml:space="preserve"> //</w:t>
      </w:r>
      <w:r w:rsidRPr="006378A4">
        <w:rPr>
          <w:rFonts w:ascii="Times New Roman" w:hAnsi="Times New Roman" w:cs="Times New Roman"/>
          <w:sz w:val="28"/>
          <w:szCs w:val="28"/>
        </w:rPr>
        <w:t xml:space="preserve"> </w:t>
      </w:r>
      <w:hyperlink r:id="rId340" w:history="1">
        <w:r w:rsidRPr="006378A4">
          <w:rPr>
            <w:rStyle w:val="aa"/>
            <w:rFonts w:ascii="Times New Roman" w:hAnsi="Times New Roman" w:cs="Times New Roman"/>
            <w:color w:val="auto"/>
            <w:sz w:val="28"/>
            <w:szCs w:val="28"/>
            <w:u w:val="none"/>
            <w:lang w:val="en-US"/>
          </w:rPr>
          <w:t>https</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www</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ccomptes</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fr</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en</w:t>
        </w:r>
      </w:hyperlink>
      <w:r w:rsidRPr="006378A4">
        <w:rPr>
          <w:rFonts w:ascii="Times New Roman" w:hAnsi="Times New Roman" w:cs="Times New Roman"/>
          <w:sz w:val="28"/>
          <w:szCs w:val="28"/>
        </w:rPr>
        <w:t>.</w:t>
      </w:r>
      <w:r w:rsidR="00B04F30" w:rsidRPr="006378A4">
        <w:rPr>
          <w:rFonts w:ascii="Times New Roman" w:hAnsi="Times New Roman" w:cs="Times New Roman"/>
          <w:sz w:val="28"/>
          <w:szCs w:val="28"/>
        </w:rPr>
        <w:t xml:space="preserve"> </w:t>
      </w:r>
      <w:r w:rsidR="006378A4" w:rsidRPr="006378A4">
        <w:rPr>
          <w:rFonts w:ascii="Times New Roman" w:hAnsi="Times New Roman" w:cs="Times New Roman"/>
          <w:sz w:val="28"/>
          <w:szCs w:val="28"/>
        </w:rPr>
        <w:t>22.12.2021</w:t>
      </w:r>
      <w:r w:rsidR="00B04F30" w:rsidRPr="006378A4">
        <w:rPr>
          <w:rFonts w:ascii="Times New Roman" w:hAnsi="Times New Roman" w:cs="Times New Roman"/>
          <w:sz w:val="28"/>
          <w:szCs w:val="28"/>
        </w:rPr>
        <w:t>.</w:t>
      </w:r>
    </w:p>
    <w:p w:rsidR="006B085E" w:rsidRPr="006378A4"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76 Управлени</w:t>
      </w:r>
      <w:r w:rsidR="00263765">
        <w:rPr>
          <w:rFonts w:ascii="Times New Roman" w:hAnsi="Times New Roman" w:cs="Times New Roman"/>
          <w:sz w:val="28"/>
          <w:szCs w:val="28"/>
        </w:rPr>
        <w:t>е</w:t>
      </w:r>
      <w:r w:rsidRPr="0053617E">
        <w:rPr>
          <w:rFonts w:ascii="Times New Roman" w:hAnsi="Times New Roman" w:cs="Times New Roman"/>
          <w:sz w:val="28"/>
          <w:szCs w:val="28"/>
        </w:rPr>
        <w:t xml:space="preserve"> по </w:t>
      </w:r>
      <w:r w:rsidRPr="006378A4">
        <w:rPr>
          <w:rFonts w:ascii="Times New Roman" w:hAnsi="Times New Roman" w:cs="Times New Roman"/>
          <w:sz w:val="28"/>
          <w:szCs w:val="28"/>
        </w:rPr>
        <w:t>аудиту и инспекциям Республики Корея</w:t>
      </w:r>
      <w:r w:rsidR="00263765" w:rsidRPr="006378A4">
        <w:rPr>
          <w:rFonts w:ascii="Times New Roman" w:hAnsi="Times New Roman" w:cs="Times New Roman"/>
          <w:sz w:val="28"/>
          <w:szCs w:val="28"/>
        </w:rPr>
        <w:t xml:space="preserve"> //</w:t>
      </w:r>
      <w:r w:rsidRPr="006378A4">
        <w:rPr>
          <w:rFonts w:ascii="Times New Roman" w:hAnsi="Times New Roman" w:cs="Times New Roman"/>
          <w:sz w:val="28"/>
          <w:szCs w:val="28"/>
        </w:rPr>
        <w:t xml:space="preserve"> </w:t>
      </w:r>
      <w:r w:rsidRPr="006378A4">
        <w:rPr>
          <w:rFonts w:ascii="Times New Roman" w:hAnsi="Times New Roman" w:cs="Times New Roman"/>
          <w:sz w:val="28"/>
          <w:szCs w:val="28"/>
          <w:lang w:val="en-US"/>
        </w:rPr>
        <w:t>http</w:t>
      </w:r>
      <w:r w:rsidRPr="006378A4">
        <w:rPr>
          <w:rFonts w:ascii="Times New Roman" w:hAnsi="Times New Roman" w:cs="Times New Roman"/>
          <w:sz w:val="28"/>
          <w:szCs w:val="28"/>
        </w:rPr>
        <w:t>://</w:t>
      </w:r>
      <w:r w:rsidRPr="006378A4">
        <w:rPr>
          <w:rFonts w:ascii="Times New Roman" w:hAnsi="Times New Roman" w:cs="Times New Roman"/>
          <w:sz w:val="28"/>
          <w:szCs w:val="28"/>
          <w:lang w:val="en-US"/>
        </w:rPr>
        <w:t>english</w:t>
      </w:r>
      <w:r w:rsidRPr="006378A4">
        <w:rPr>
          <w:rFonts w:ascii="Times New Roman" w:hAnsi="Times New Roman" w:cs="Times New Roman"/>
          <w:sz w:val="28"/>
          <w:szCs w:val="28"/>
        </w:rPr>
        <w:t>.</w:t>
      </w:r>
      <w:r w:rsidRPr="006378A4">
        <w:rPr>
          <w:rFonts w:ascii="Times New Roman" w:hAnsi="Times New Roman" w:cs="Times New Roman"/>
          <w:sz w:val="28"/>
          <w:szCs w:val="28"/>
          <w:lang w:val="en-US"/>
        </w:rPr>
        <w:t>bai</w:t>
      </w:r>
      <w:r w:rsidRPr="006378A4">
        <w:rPr>
          <w:rFonts w:ascii="Times New Roman" w:hAnsi="Times New Roman" w:cs="Times New Roman"/>
          <w:sz w:val="28"/>
          <w:szCs w:val="28"/>
        </w:rPr>
        <w:t>.</w:t>
      </w:r>
      <w:r w:rsidRPr="006378A4">
        <w:rPr>
          <w:rFonts w:ascii="Times New Roman" w:hAnsi="Times New Roman" w:cs="Times New Roman"/>
          <w:sz w:val="28"/>
          <w:szCs w:val="28"/>
          <w:lang w:val="en-US"/>
        </w:rPr>
        <w:t>go</w:t>
      </w:r>
      <w:r w:rsidRPr="006378A4">
        <w:rPr>
          <w:rFonts w:ascii="Times New Roman" w:hAnsi="Times New Roman" w:cs="Times New Roman"/>
          <w:sz w:val="28"/>
          <w:szCs w:val="28"/>
        </w:rPr>
        <w:t>.</w:t>
      </w:r>
      <w:r w:rsidRPr="006378A4">
        <w:rPr>
          <w:rFonts w:ascii="Times New Roman" w:hAnsi="Times New Roman" w:cs="Times New Roman"/>
          <w:sz w:val="28"/>
          <w:szCs w:val="28"/>
          <w:lang w:val="en-US"/>
        </w:rPr>
        <w:t>kr</w:t>
      </w:r>
      <w:r w:rsidRPr="006378A4">
        <w:rPr>
          <w:rFonts w:ascii="Times New Roman" w:hAnsi="Times New Roman" w:cs="Times New Roman"/>
          <w:sz w:val="28"/>
          <w:szCs w:val="28"/>
        </w:rPr>
        <w:t xml:space="preserve">/ </w:t>
      </w:r>
      <w:r w:rsidRPr="006378A4">
        <w:rPr>
          <w:rFonts w:ascii="Times New Roman" w:hAnsi="Times New Roman" w:cs="Times New Roman"/>
          <w:sz w:val="28"/>
          <w:szCs w:val="28"/>
          <w:lang w:val="en-US"/>
        </w:rPr>
        <w:t>bai</w:t>
      </w:r>
      <w:r w:rsidRPr="006378A4">
        <w:rPr>
          <w:rFonts w:ascii="Times New Roman" w:hAnsi="Times New Roman" w:cs="Times New Roman"/>
          <w:sz w:val="28"/>
          <w:szCs w:val="28"/>
        </w:rPr>
        <w:t>_</w:t>
      </w:r>
      <w:r w:rsidRPr="006378A4">
        <w:rPr>
          <w:rFonts w:ascii="Times New Roman" w:hAnsi="Times New Roman" w:cs="Times New Roman"/>
          <w:sz w:val="28"/>
          <w:szCs w:val="28"/>
          <w:lang w:val="en-US"/>
        </w:rPr>
        <w:t>eng</w:t>
      </w:r>
      <w:r w:rsidRPr="006378A4">
        <w:rPr>
          <w:rFonts w:ascii="Times New Roman" w:hAnsi="Times New Roman" w:cs="Times New Roman"/>
          <w:sz w:val="28"/>
          <w:szCs w:val="28"/>
        </w:rPr>
        <w:t>/</w:t>
      </w:r>
      <w:r w:rsidRPr="006378A4">
        <w:rPr>
          <w:rFonts w:ascii="Times New Roman" w:hAnsi="Times New Roman" w:cs="Times New Roman"/>
          <w:sz w:val="28"/>
          <w:szCs w:val="28"/>
          <w:lang w:val="en-US"/>
        </w:rPr>
        <w:t>index</w:t>
      </w:r>
      <w:r w:rsidRPr="006378A4">
        <w:rPr>
          <w:rFonts w:ascii="Times New Roman" w:hAnsi="Times New Roman" w:cs="Times New Roman"/>
          <w:sz w:val="28"/>
          <w:szCs w:val="28"/>
        </w:rPr>
        <w:t>.</w:t>
      </w:r>
      <w:r w:rsidRPr="006378A4">
        <w:rPr>
          <w:rFonts w:ascii="Times New Roman" w:hAnsi="Times New Roman" w:cs="Times New Roman"/>
          <w:sz w:val="28"/>
          <w:szCs w:val="28"/>
          <w:lang w:val="en-US"/>
        </w:rPr>
        <w:t>do</w:t>
      </w:r>
      <w:r w:rsidRPr="006378A4">
        <w:rPr>
          <w:rFonts w:ascii="Times New Roman" w:hAnsi="Times New Roman" w:cs="Times New Roman"/>
          <w:sz w:val="28"/>
          <w:szCs w:val="28"/>
        </w:rPr>
        <w:t>.</w:t>
      </w:r>
      <w:r w:rsidR="00B04F30" w:rsidRPr="006378A4">
        <w:rPr>
          <w:rFonts w:ascii="Times New Roman" w:hAnsi="Times New Roman" w:cs="Times New Roman"/>
          <w:sz w:val="28"/>
          <w:szCs w:val="28"/>
        </w:rPr>
        <w:t xml:space="preserve"> </w:t>
      </w:r>
      <w:r w:rsidR="006378A4" w:rsidRPr="006378A4">
        <w:rPr>
          <w:rFonts w:ascii="Times New Roman" w:hAnsi="Times New Roman" w:cs="Times New Roman"/>
          <w:sz w:val="28"/>
          <w:szCs w:val="28"/>
        </w:rPr>
        <w:t>19.09.2020</w:t>
      </w:r>
      <w:r w:rsidR="00B04F30" w:rsidRPr="006378A4">
        <w:rPr>
          <w:rFonts w:ascii="Times New Roman" w:hAnsi="Times New Roman" w:cs="Times New Roman"/>
          <w:sz w:val="28"/>
          <w:szCs w:val="28"/>
        </w:rPr>
        <w:t>.</w:t>
      </w:r>
    </w:p>
    <w:p w:rsidR="006B085E" w:rsidRPr="006378A4" w:rsidRDefault="006B085E" w:rsidP="00FE4871">
      <w:pPr>
        <w:spacing w:after="0" w:line="240" w:lineRule="auto"/>
        <w:ind w:firstLine="709"/>
        <w:jc w:val="both"/>
        <w:rPr>
          <w:rFonts w:ascii="Times New Roman" w:hAnsi="Times New Roman" w:cs="Times New Roman"/>
          <w:sz w:val="28"/>
          <w:szCs w:val="28"/>
        </w:rPr>
      </w:pPr>
      <w:r w:rsidRPr="006378A4">
        <w:rPr>
          <w:rFonts w:ascii="Times New Roman" w:hAnsi="Times New Roman" w:cs="Times New Roman"/>
          <w:sz w:val="28"/>
          <w:szCs w:val="28"/>
        </w:rPr>
        <w:t xml:space="preserve">77 </w:t>
      </w:r>
      <w:r w:rsidRPr="00A103B9">
        <w:rPr>
          <w:rFonts w:ascii="Times New Roman" w:hAnsi="Times New Roman" w:cs="Times New Roman"/>
          <w:sz w:val="28"/>
          <w:szCs w:val="28"/>
        </w:rPr>
        <w:t xml:space="preserve">Закон </w:t>
      </w:r>
      <w:r w:rsidR="006378A4" w:rsidRPr="00A103B9">
        <w:rPr>
          <w:rFonts w:ascii="Times New Roman" w:hAnsi="Times New Roman" w:cs="Times New Roman"/>
          <w:sz w:val="28"/>
          <w:szCs w:val="28"/>
        </w:rPr>
        <w:t>«</w:t>
      </w:r>
      <w:r w:rsidRPr="00A103B9">
        <w:rPr>
          <w:rFonts w:ascii="Times New Roman" w:hAnsi="Times New Roman" w:cs="Times New Roman"/>
          <w:sz w:val="28"/>
          <w:szCs w:val="28"/>
        </w:rPr>
        <w:t xml:space="preserve">Счетной </w:t>
      </w:r>
      <w:r w:rsidRPr="006378A4">
        <w:rPr>
          <w:rFonts w:ascii="Times New Roman" w:hAnsi="Times New Roman" w:cs="Times New Roman"/>
          <w:sz w:val="28"/>
          <w:szCs w:val="28"/>
        </w:rPr>
        <w:t>палате</w:t>
      </w:r>
      <w:r w:rsidR="006378A4" w:rsidRPr="006378A4">
        <w:rPr>
          <w:rFonts w:ascii="Times New Roman" w:hAnsi="Times New Roman" w:cs="Times New Roman"/>
          <w:sz w:val="28"/>
          <w:szCs w:val="28"/>
        </w:rPr>
        <w:t xml:space="preserve"> Японии»</w:t>
      </w:r>
      <w:r w:rsidR="00263765" w:rsidRPr="006378A4">
        <w:rPr>
          <w:rFonts w:ascii="Times New Roman" w:hAnsi="Times New Roman" w:cs="Times New Roman"/>
          <w:sz w:val="28"/>
          <w:szCs w:val="28"/>
        </w:rPr>
        <w:t xml:space="preserve">: принят </w:t>
      </w:r>
      <w:r w:rsidR="006378A4" w:rsidRPr="006378A4">
        <w:rPr>
          <w:rFonts w:ascii="Times New Roman" w:hAnsi="Times New Roman" w:cs="Times New Roman"/>
          <w:sz w:val="28"/>
          <w:szCs w:val="28"/>
        </w:rPr>
        <w:t>12.05.</w:t>
      </w:r>
      <w:r w:rsidR="00263765" w:rsidRPr="006378A4">
        <w:rPr>
          <w:rFonts w:ascii="Times New Roman" w:hAnsi="Times New Roman" w:cs="Times New Roman"/>
          <w:sz w:val="28"/>
          <w:szCs w:val="28"/>
        </w:rPr>
        <w:t xml:space="preserve">1947 года, №73 // </w:t>
      </w:r>
      <w:hyperlink r:id="rId341" w:history="1">
        <w:r w:rsidRPr="006378A4">
          <w:rPr>
            <w:rStyle w:val="aa"/>
            <w:rFonts w:ascii="Times New Roman" w:hAnsi="Times New Roman" w:cs="Times New Roman"/>
            <w:color w:val="auto"/>
            <w:sz w:val="28"/>
            <w:szCs w:val="28"/>
            <w:u w:val="none"/>
            <w:lang w:val="en-US"/>
          </w:rPr>
          <w:t>http</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www</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jbaudit</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go</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jp</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english</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jbaudit</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law</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html</w:t>
        </w:r>
      </w:hyperlink>
      <w:r w:rsidRPr="006378A4">
        <w:rPr>
          <w:rFonts w:ascii="Times New Roman" w:hAnsi="Times New Roman" w:cs="Times New Roman"/>
          <w:sz w:val="28"/>
          <w:szCs w:val="28"/>
        </w:rPr>
        <w:t>.</w:t>
      </w:r>
      <w:r w:rsidR="00B04F30" w:rsidRPr="006378A4">
        <w:rPr>
          <w:rFonts w:ascii="Times New Roman" w:hAnsi="Times New Roman" w:cs="Times New Roman"/>
          <w:sz w:val="28"/>
          <w:szCs w:val="28"/>
        </w:rPr>
        <w:t xml:space="preserve"> </w:t>
      </w:r>
      <w:r w:rsidR="006378A4" w:rsidRPr="006378A4">
        <w:rPr>
          <w:rFonts w:ascii="Times New Roman" w:hAnsi="Times New Roman" w:cs="Times New Roman"/>
          <w:sz w:val="28"/>
          <w:szCs w:val="28"/>
        </w:rPr>
        <w:t>15.03.2021</w:t>
      </w:r>
      <w:r w:rsidR="00B04F30" w:rsidRPr="006378A4">
        <w:rPr>
          <w:rFonts w:ascii="Times New Roman" w:hAnsi="Times New Roman" w:cs="Times New Roman"/>
          <w:sz w:val="28"/>
          <w:szCs w:val="28"/>
        </w:rPr>
        <w:t>.</w:t>
      </w:r>
    </w:p>
    <w:p w:rsidR="006B085E" w:rsidRPr="006378A4" w:rsidRDefault="006B085E" w:rsidP="00FE4871">
      <w:pPr>
        <w:spacing w:after="0" w:line="240" w:lineRule="auto"/>
        <w:ind w:firstLine="709"/>
        <w:jc w:val="both"/>
        <w:rPr>
          <w:rFonts w:ascii="Times New Roman" w:hAnsi="Times New Roman" w:cs="Times New Roman"/>
          <w:sz w:val="28"/>
          <w:szCs w:val="28"/>
        </w:rPr>
      </w:pPr>
      <w:r w:rsidRPr="006378A4">
        <w:rPr>
          <w:rFonts w:ascii="Times New Roman" w:hAnsi="Times New Roman" w:cs="Times New Roman"/>
          <w:sz w:val="28"/>
          <w:szCs w:val="28"/>
        </w:rPr>
        <w:t>78 Счетн</w:t>
      </w:r>
      <w:r w:rsidR="00263765" w:rsidRPr="006378A4">
        <w:rPr>
          <w:rFonts w:ascii="Times New Roman" w:hAnsi="Times New Roman" w:cs="Times New Roman"/>
          <w:sz w:val="28"/>
          <w:szCs w:val="28"/>
        </w:rPr>
        <w:t>ая</w:t>
      </w:r>
      <w:r w:rsidRPr="006378A4">
        <w:rPr>
          <w:rFonts w:ascii="Times New Roman" w:hAnsi="Times New Roman" w:cs="Times New Roman"/>
          <w:sz w:val="28"/>
          <w:szCs w:val="28"/>
        </w:rPr>
        <w:t xml:space="preserve"> палат</w:t>
      </w:r>
      <w:r w:rsidR="00263765" w:rsidRPr="006378A4">
        <w:rPr>
          <w:rFonts w:ascii="Times New Roman" w:hAnsi="Times New Roman" w:cs="Times New Roman"/>
          <w:sz w:val="28"/>
          <w:szCs w:val="28"/>
        </w:rPr>
        <w:t>а</w:t>
      </w:r>
      <w:r w:rsidRPr="006378A4">
        <w:rPr>
          <w:rFonts w:ascii="Times New Roman" w:hAnsi="Times New Roman" w:cs="Times New Roman"/>
          <w:sz w:val="28"/>
          <w:szCs w:val="28"/>
        </w:rPr>
        <w:t xml:space="preserve"> Японии</w:t>
      </w:r>
      <w:r w:rsidR="00263765" w:rsidRPr="006378A4">
        <w:rPr>
          <w:rFonts w:ascii="Times New Roman" w:hAnsi="Times New Roman" w:cs="Times New Roman"/>
          <w:sz w:val="28"/>
          <w:szCs w:val="28"/>
        </w:rPr>
        <w:t xml:space="preserve"> //</w:t>
      </w:r>
      <w:r w:rsidRPr="006378A4">
        <w:rPr>
          <w:rFonts w:ascii="Times New Roman" w:hAnsi="Times New Roman" w:cs="Times New Roman"/>
          <w:sz w:val="28"/>
          <w:szCs w:val="28"/>
        </w:rPr>
        <w:t xml:space="preserve"> </w:t>
      </w:r>
      <w:hyperlink r:id="rId342" w:history="1">
        <w:r w:rsidRPr="006378A4">
          <w:rPr>
            <w:rStyle w:val="aa"/>
            <w:rFonts w:ascii="Times New Roman" w:hAnsi="Times New Roman" w:cs="Times New Roman"/>
            <w:color w:val="auto"/>
            <w:sz w:val="28"/>
            <w:szCs w:val="28"/>
            <w:u w:val="none"/>
            <w:lang w:val="en-US"/>
          </w:rPr>
          <w:t>http</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www</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jbaudit</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go</w:t>
        </w:r>
        <w:r w:rsidRPr="006378A4">
          <w:rPr>
            <w:rStyle w:val="aa"/>
            <w:rFonts w:ascii="Times New Roman" w:hAnsi="Times New Roman" w:cs="Times New Roman"/>
            <w:color w:val="auto"/>
            <w:sz w:val="28"/>
            <w:szCs w:val="28"/>
            <w:u w:val="none"/>
          </w:rPr>
          <w:t>.</w:t>
        </w:r>
        <w:r w:rsidRPr="006378A4">
          <w:rPr>
            <w:rStyle w:val="aa"/>
            <w:rFonts w:ascii="Times New Roman" w:hAnsi="Times New Roman" w:cs="Times New Roman"/>
            <w:color w:val="auto"/>
            <w:sz w:val="28"/>
            <w:szCs w:val="28"/>
            <w:u w:val="none"/>
            <w:lang w:val="en-US"/>
          </w:rPr>
          <w:t>jp</w:t>
        </w:r>
      </w:hyperlink>
      <w:r w:rsidR="00263765" w:rsidRPr="006378A4">
        <w:rPr>
          <w:rStyle w:val="aa"/>
          <w:rFonts w:ascii="Times New Roman" w:hAnsi="Times New Roman" w:cs="Times New Roman"/>
          <w:color w:val="auto"/>
          <w:sz w:val="28"/>
          <w:szCs w:val="28"/>
          <w:u w:val="none"/>
        </w:rPr>
        <w:t>.</w:t>
      </w:r>
      <w:r w:rsidR="00B04F30" w:rsidRPr="006378A4">
        <w:rPr>
          <w:rStyle w:val="aa"/>
          <w:rFonts w:ascii="Times New Roman" w:hAnsi="Times New Roman" w:cs="Times New Roman"/>
          <w:color w:val="auto"/>
          <w:sz w:val="28"/>
          <w:szCs w:val="28"/>
          <w:u w:val="none"/>
        </w:rPr>
        <w:t xml:space="preserve"> </w:t>
      </w:r>
      <w:r w:rsidR="006378A4" w:rsidRPr="006378A4">
        <w:rPr>
          <w:rFonts w:ascii="Times New Roman" w:hAnsi="Times New Roman" w:cs="Times New Roman"/>
          <w:sz w:val="28"/>
          <w:szCs w:val="28"/>
        </w:rPr>
        <w:t>16.03.2021</w:t>
      </w:r>
      <w:r w:rsidR="00B04F30" w:rsidRPr="006378A4">
        <w:rPr>
          <w:rFonts w:ascii="Times New Roman" w:hAnsi="Times New Roman" w:cs="Times New Roman"/>
          <w:sz w:val="28"/>
          <w:szCs w:val="28"/>
        </w:rPr>
        <w:t>.</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79 Конституция Бразилии</w:t>
      </w:r>
      <w:r w:rsidR="00263765">
        <w:rPr>
          <w:rFonts w:ascii="Times New Roman" w:hAnsi="Times New Roman" w:cs="Times New Roman"/>
          <w:sz w:val="28"/>
          <w:szCs w:val="28"/>
        </w:rPr>
        <w:t xml:space="preserve">: принята </w:t>
      </w:r>
      <w:r w:rsidR="00582167" w:rsidRPr="00582167">
        <w:rPr>
          <w:rFonts w:ascii="Times New Roman" w:hAnsi="Times New Roman" w:cs="Times New Roman"/>
          <w:sz w:val="28"/>
          <w:szCs w:val="28"/>
        </w:rPr>
        <w:t>5 октября 1988 года</w:t>
      </w:r>
      <w:r w:rsidR="00263765" w:rsidRPr="00582167">
        <w:rPr>
          <w:rFonts w:ascii="Times New Roman" w:hAnsi="Times New Roman" w:cs="Times New Roman"/>
          <w:sz w:val="28"/>
          <w:szCs w:val="28"/>
        </w:rPr>
        <w:t xml:space="preserve"> //</w:t>
      </w:r>
      <w:r w:rsidRPr="00582167">
        <w:rPr>
          <w:rFonts w:ascii="Times New Roman" w:hAnsi="Times New Roman" w:cs="Times New Roman"/>
          <w:sz w:val="28"/>
          <w:szCs w:val="28"/>
        </w:rPr>
        <w:t xml:space="preserve"> </w:t>
      </w:r>
      <w:r w:rsidRPr="00582167">
        <w:rPr>
          <w:rFonts w:ascii="Times New Roman" w:hAnsi="Times New Roman" w:cs="Times New Roman"/>
          <w:sz w:val="28"/>
          <w:szCs w:val="28"/>
          <w:lang w:val="en-US"/>
        </w:rPr>
        <w:t>http</w:t>
      </w:r>
      <w:r w:rsidRPr="00582167">
        <w:rPr>
          <w:rFonts w:ascii="Times New Roman" w:hAnsi="Times New Roman" w:cs="Times New Roman"/>
          <w:sz w:val="28"/>
          <w:szCs w:val="28"/>
        </w:rPr>
        <w:t>://</w:t>
      </w:r>
      <w:r w:rsidRPr="00582167">
        <w:rPr>
          <w:rFonts w:ascii="Times New Roman" w:hAnsi="Times New Roman" w:cs="Times New Roman"/>
          <w:sz w:val="28"/>
          <w:szCs w:val="28"/>
          <w:lang w:val="en-US"/>
        </w:rPr>
        <w:t>english</w:t>
      </w:r>
      <w:r w:rsidRPr="00582167">
        <w:rPr>
          <w:rFonts w:ascii="Times New Roman" w:hAnsi="Times New Roman" w:cs="Times New Roman"/>
          <w:sz w:val="28"/>
          <w:szCs w:val="28"/>
        </w:rPr>
        <w:t>.</w:t>
      </w:r>
      <w:r w:rsidRPr="00582167">
        <w:rPr>
          <w:rFonts w:ascii="Times New Roman" w:hAnsi="Times New Roman" w:cs="Times New Roman"/>
          <w:sz w:val="28"/>
          <w:szCs w:val="28"/>
          <w:lang w:val="en-US"/>
        </w:rPr>
        <w:t>tse</w:t>
      </w:r>
      <w:r w:rsidRPr="00582167">
        <w:rPr>
          <w:rFonts w:ascii="Times New Roman" w:hAnsi="Times New Roman" w:cs="Times New Roman"/>
          <w:sz w:val="28"/>
          <w:szCs w:val="28"/>
        </w:rPr>
        <w:t>.</w:t>
      </w:r>
      <w:r w:rsidRPr="00582167">
        <w:rPr>
          <w:rFonts w:ascii="Times New Roman" w:hAnsi="Times New Roman" w:cs="Times New Roman"/>
          <w:sz w:val="28"/>
          <w:szCs w:val="28"/>
          <w:lang w:val="en-US"/>
        </w:rPr>
        <w:t>jus</w:t>
      </w:r>
      <w:r w:rsidRPr="00582167">
        <w:rPr>
          <w:rFonts w:ascii="Times New Roman" w:hAnsi="Times New Roman" w:cs="Times New Roman"/>
          <w:sz w:val="28"/>
          <w:szCs w:val="28"/>
        </w:rPr>
        <w:t>.</w:t>
      </w:r>
      <w:r w:rsidRPr="00582167">
        <w:rPr>
          <w:rFonts w:ascii="Times New Roman" w:hAnsi="Times New Roman" w:cs="Times New Roman"/>
          <w:sz w:val="28"/>
          <w:szCs w:val="28"/>
          <w:lang w:val="en-US"/>
        </w:rPr>
        <w:t>br</w:t>
      </w:r>
      <w:r w:rsidRPr="00582167">
        <w:rPr>
          <w:rFonts w:ascii="Times New Roman" w:hAnsi="Times New Roman" w:cs="Times New Roman"/>
          <w:sz w:val="28"/>
          <w:szCs w:val="28"/>
        </w:rPr>
        <w:t>/</w:t>
      </w:r>
      <w:r w:rsidRPr="00582167">
        <w:rPr>
          <w:rFonts w:ascii="Times New Roman" w:hAnsi="Times New Roman" w:cs="Times New Roman"/>
          <w:sz w:val="28"/>
          <w:szCs w:val="28"/>
          <w:lang w:val="en-US"/>
        </w:rPr>
        <w:t>arquivos</w:t>
      </w:r>
      <w:r w:rsidRPr="00582167">
        <w:rPr>
          <w:rFonts w:ascii="Times New Roman" w:hAnsi="Times New Roman" w:cs="Times New Roman"/>
          <w:sz w:val="28"/>
          <w:szCs w:val="28"/>
        </w:rPr>
        <w:t>/</w:t>
      </w:r>
      <w:r w:rsidRPr="00582167">
        <w:rPr>
          <w:rFonts w:ascii="Times New Roman" w:hAnsi="Times New Roman" w:cs="Times New Roman"/>
          <w:sz w:val="28"/>
          <w:szCs w:val="28"/>
          <w:lang w:val="en-US"/>
        </w:rPr>
        <w:t>federal</w:t>
      </w:r>
      <w:r w:rsidRPr="00582167">
        <w:rPr>
          <w:rFonts w:ascii="Times New Roman" w:hAnsi="Times New Roman" w:cs="Times New Roman"/>
          <w:sz w:val="28"/>
          <w:szCs w:val="28"/>
        </w:rPr>
        <w:t>-</w:t>
      </w:r>
      <w:r w:rsidRPr="00582167">
        <w:rPr>
          <w:rFonts w:ascii="Times New Roman" w:hAnsi="Times New Roman" w:cs="Times New Roman"/>
          <w:sz w:val="28"/>
          <w:szCs w:val="28"/>
          <w:lang w:val="en-US"/>
        </w:rPr>
        <w:t>constitution</w:t>
      </w:r>
      <w:r w:rsidRPr="00582167">
        <w:rPr>
          <w:rFonts w:ascii="Times New Roman" w:hAnsi="Times New Roman" w:cs="Times New Roman"/>
          <w:sz w:val="28"/>
          <w:szCs w:val="28"/>
        </w:rPr>
        <w:t>.</w:t>
      </w:r>
      <w:r w:rsidR="00263765" w:rsidRPr="00582167">
        <w:rPr>
          <w:rFonts w:ascii="Times New Roman" w:hAnsi="Times New Roman" w:cs="Times New Roman"/>
          <w:sz w:val="28"/>
          <w:szCs w:val="28"/>
        </w:rPr>
        <w:t xml:space="preserve"> </w:t>
      </w:r>
      <w:r w:rsidR="00582167" w:rsidRPr="00582167">
        <w:rPr>
          <w:rFonts w:ascii="Times New Roman" w:hAnsi="Times New Roman" w:cs="Times New Roman"/>
          <w:sz w:val="28"/>
          <w:szCs w:val="28"/>
        </w:rPr>
        <w:t>10.10.2021.</w:t>
      </w:r>
    </w:p>
    <w:p w:rsidR="006B085E" w:rsidRPr="00263765"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80 </w:t>
      </w:r>
      <w:r w:rsidRPr="003B5254">
        <w:rPr>
          <w:rFonts w:ascii="Times New Roman" w:hAnsi="Times New Roman" w:cs="Times New Roman"/>
          <w:sz w:val="28"/>
          <w:szCs w:val="28"/>
        </w:rPr>
        <w:t>Конституция Чили</w:t>
      </w:r>
      <w:r w:rsidR="00263765" w:rsidRPr="003B5254">
        <w:rPr>
          <w:rFonts w:ascii="Times New Roman" w:hAnsi="Times New Roman" w:cs="Times New Roman"/>
          <w:sz w:val="28"/>
          <w:szCs w:val="28"/>
        </w:rPr>
        <w:t xml:space="preserve">: принята </w:t>
      </w:r>
      <w:r w:rsidR="003B5254" w:rsidRPr="003B5254">
        <w:rPr>
          <w:rFonts w:ascii="Times New Roman" w:hAnsi="Times New Roman" w:cs="Times New Roman"/>
          <w:sz w:val="28"/>
          <w:szCs w:val="28"/>
        </w:rPr>
        <w:t>11 марта 1981</w:t>
      </w:r>
      <w:r w:rsidRPr="003B5254">
        <w:rPr>
          <w:rFonts w:ascii="Times New Roman" w:hAnsi="Times New Roman" w:cs="Times New Roman"/>
          <w:sz w:val="28"/>
          <w:szCs w:val="28"/>
        </w:rPr>
        <w:t xml:space="preserve"> </w:t>
      </w:r>
      <w:r w:rsidR="00263765" w:rsidRPr="003B5254">
        <w:rPr>
          <w:rFonts w:ascii="Times New Roman" w:hAnsi="Times New Roman" w:cs="Times New Roman"/>
          <w:sz w:val="28"/>
          <w:szCs w:val="28"/>
        </w:rPr>
        <w:t>//</w:t>
      </w:r>
      <w:r w:rsidRPr="003B5254">
        <w:rPr>
          <w:rFonts w:ascii="Times New Roman" w:hAnsi="Times New Roman" w:cs="Times New Roman"/>
          <w:sz w:val="28"/>
          <w:szCs w:val="28"/>
        </w:rPr>
        <w:t xml:space="preserve"> </w:t>
      </w:r>
      <w:hyperlink r:id="rId343" w:history="1">
        <w:r w:rsidRPr="003B5254">
          <w:rPr>
            <w:rStyle w:val="aa"/>
            <w:rFonts w:ascii="Times New Roman" w:hAnsi="Times New Roman" w:cs="Times New Roman"/>
            <w:color w:val="auto"/>
            <w:sz w:val="28"/>
            <w:szCs w:val="28"/>
            <w:u w:val="none"/>
            <w:lang w:val="en-US"/>
          </w:rPr>
          <w:t>https</w:t>
        </w:r>
        <w:r w:rsidRPr="003B5254">
          <w:rPr>
            <w:rStyle w:val="aa"/>
            <w:rFonts w:ascii="Times New Roman" w:hAnsi="Times New Roman" w:cs="Times New Roman"/>
            <w:color w:val="auto"/>
            <w:sz w:val="28"/>
            <w:szCs w:val="28"/>
            <w:u w:val="none"/>
          </w:rPr>
          <w:t>://</w:t>
        </w:r>
        <w:r w:rsidRPr="003B5254">
          <w:rPr>
            <w:rStyle w:val="aa"/>
            <w:rFonts w:ascii="Times New Roman" w:hAnsi="Times New Roman" w:cs="Times New Roman"/>
            <w:color w:val="auto"/>
            <w:sz w:val="28"/>
            <w:szCs w:val="28"/>
            <w:u w:val="none"/>
            <w:lang w:val="en-US"/>
          </w:rPr>
          <w:t>www</w:t>
        </w:r>
        <w:r w:rsidRPr="003B5254">
          <w:rPr>
            <w:rStyle w:val="aa"/>
            <w:rFonts w:ascii="Times New Roman" w:hAnsi="Times New Roman" w:cs="Times New Roman"/>
            <w:color w:val="auto"/>
            <w:sz w:val="28"/>
            <w:szCs w:val="28"/>
            <w:u w:val="none"/>
          </w:rPr>
          <w:t>.</w:t>
        </w:r>
        <w:r w:rsidRPr="003B5254">
          <w:rPr>
            <w:rStyle w:val="aa"/>
            <w:rFonts w:ascii="Times New Roman" w:hAnsi="Times New Roman" w:cs="Times New Roman"/>
            <w:color w:val="auto"/>
            <w:sz w:val="28"/>
            <w:szCs w:val="28"/>
            <w:u w:val="none"/>
            <w:lang w:val="en-US"/>
          </w:rPr>
          <w:t>constituteproject</w:t>
        </w:r>
        <w:r w:rsidRPr="003B5254">
          <w:rPr>
            <w:rStyle w:val="aa"/>
            <w:rFonts w:ascii="Times New Roman" w:hAnsi="Times New Roman" w:cs="Times New Roman"/>
            <w:color w:val="auto"/>
            <w:sz w:val="28"/>
            <w:szCs w:val="28"/>
            <w:u w:val="none"/>
          </w:rPr>
          <w:t>.</w:t>
        </w:r>
        <w:r w:rsidRPr="003B5254">
          <w:rPr>
            <w:rStyle w:val="aa"/>
            <w:rFonts w:ascii="Times New Roman" w:hAnsi="Times New Roman" w:cs="Times New Roman"/>
            <w:color w:val="auto"/>
            <w:sz w:val="28"/>
            <w:szCs w:val="28"/>
            <w:u w:val="none"/>
            <w:lang w:val="en-US"/>
          </w:rPr>
          <w:t>org</w:t>
        </w:r>
        <w:r w:rsidRPr="003B5254">
          <w:rPr>
            <w:rStyle w:val="aa"/>
            <w:rFonts w:ascii="Times New Roman" w:hAnsi="Times New Roman" w:cs="Times New Roman"/>
            <w:color w:val="auto"/>
            <w:sz w:val="28"/>
            <w:szCs w:val="28"/>
            <w:u w:val="none"/>
          </w:rPr>
          <w:t>/</w:t>
        </w:r>
        <w:r w:rsidRPr="003B5254">
          <w:rPr>
            <w:rStyle w:val="aa"/>
            <w:rFonts w:ascii="Times New Roman" w:hAnsi="Times New Roman" w:cs="Times New Roman"/>
            <w:color w:val="auto"/>
            <w:sz w:val="28"/>
            <w:szCs w:val="28"/>
            <w:u w:val="none"/>
            <w:lang w:val="en-US"/>
          </w:rPr>
          <w:t>constitution</w:t>
        </w:r>
        <w:r w:rsidRPr="003B5254">
          <w:rPr>
            <w:rStyle w:val="aa"/>
            <w:rFonts w:ascii="Times New Roman" w:hAnsi="Times New Roman" w:cs="Times New Roman"/>
            <w:color w:val="auto"/>
            <w:sz w:val="28"/>
            <w:szCs w:val="28"/>
            <w:u w:val="none"/>
          </w:rPr>
          <w:t>/</w:t>
        </w:r>
        <w:r w:rsidRPr="003B5254">
          <w:rPr>
            <w:rStyle w:val="aa"/>
            <w:rFonts w:ascii="Times New Roman" w:hAnsi="Times New Roman" w:cs="Times New Roman"/>
            <w:color w:val="auto"/>
            <w:sz w:val="28"/>
            <w:szCs w:val="28"/>
            <w:u w:val="none"/>
            <w:lang w:val="en-US"/>
          </w:rPr>
          <w:t>Chile</w:t>
        </w:r>
        <w:r w:rsidRPr="003B5254">
          <w:rPr>
            <w:rStyle w:val="aa"/>
            <w:rFonts w:ascii="Times New Roman" w:hAnsi="Times New Roman" w:cs="Times New Roman"/>
            <w:color w:val="auto"/>
            <w:sz w:val="28"/>
            <w:szCs w:val="28"/>
            <w:u w:val="none"/>
          </w:rPr>
          <w:t>_2012.</w:t>
        </w:r>
        <w:r w:rsidRPr="003B5254">
          <w:rPr>
            <w:rStyle w:val="aa"/>
            <w:rFonts w:ascii="Times New Roman" w:hAnsi="Times New Roman" w:cs="Times New Roman"/>
            <w:color w:val="auto"/>
            <w:sz w:val="28"/>
            <w:szCs w:val="28"/>
            <w:u w:val="none"/>
            <w:lang w:val="en-US"/>
          </w:rPr>
          <w:t>pdf</w:t>
        </w:r>
      </w:hyperlink>
      <w:r w:rsidRPr="003B5254">
        <w:rPr>
          <w:rFonts w:ascii="Times New Roman" w:hAnsi="Times New Roman" w:cs="Times New Roman"/>
          <w:sz w:val="28"/>
          <w:szCs w:val="28"/>
        </w:rPr>
        <w:t>.</w:t>
      </w:r>
      <w:r w:rsidR="00B04F30" w:rsidRPr="003B5254">
        <w:rPr>
          <w:rFonts w:ascii="Times New Roman" w:hAnsi="Times New Roman" w:cs="Times New Roman"/>
          <w:sz w:val="28"/>
          <w:szCs w:val="28"/>
        </w:rPr>
        <w:t xml:space="preserve"> </w:t>
      </w:r>
      <w:r w:rsidR="003B5254" w:rsidRPr="003B5254">
        <w:rPr>
          <w:rFonts w:ascii="Times New Roman" w:hAnsi="Times New Roman" w:cs="Times New Roman"/>
          <w:sz w:val="28"/>
          <w:szCs w:val="28"/>
        </w:rPr>
        <w:t>23.09.2020</w:t>
      </w:r>
      <w:r w:rsidR="00B04F30" w:rsidRPr="003B5254">
        <w:rPr>
          <w:rFonts w:ascii="Times New Roman" w:hAnsi="Times New Roman" w:cs="Times New Roman"/>
          <w:sz w:val="28"/>
          <w:szCs w:val="28"/>
        </w:rPr>
        <w:t>.</w:t>
      </w:r>
    </w:p>
    <w:p w:rsidR="006B085E" w:rsidRPr="00263765" w:rsidRDefault="006B085E" w:rsidP="00FE4871">
      <w:pPr>
        <w:spacing w:after="0" w:line="240" w:lineRule="auto"/>
        <w:ind w:firstLine="709"/>
        <w:jc w:val="both"/>
        <w:rPr>
          <w:rFonts w:ascii="Times New Roman" w:hAnsi="Times New Roman" w:cs="Times New Roman"/>
          <w:color w:val="FF0000"/>
          <w:sz w:val="28"/>
          <w:szCs w:val="28"/>
        </w:rPr>
      </w:pPr>
      <w:r w:rsidRPr="0053617E">
        <w:rPr>
          <w:rFonts w:ascii="Times New Roman" w:hAnsi="Times New Roman" w:cs="Times New Roman"/>
          <w:sz w:val="28"/>
          <w:szCs w:val="28"/>
        </w:rPr>
        <w:t xml:space="preserve">81 </w:t>
      </w:r>
      <w:r w:rsidRPr="00233565">
        <w:rPr>
          <w:rFonts w:ascii="Times New Roman" w:hAnsi="Times New Roman" w:cs="Times New Roman"/>
          <w:sz w:val="28"/>
          <w:szCs w:val="28"/>
        </w:rPr>
        <w:t>Конституция Китайской Народной Республики</w:t>
      </w:r>
      <w:r w:rsidR="00263765" w:rsidRPr="00233565">
        <w:rPr>
          <w:rFonts w:ascii="Times New Roman" w:hAnsi="Times New Roman" w:cs="Times New Roman"/>
          <w:sz w:val="28"/>
          <w:szCs w:val="28"/>
        </w:rPr>
        <w:t xml:space="preserve">: принята </w:t>
      </w:r>
      <w:r w:rsidR="003B5254" w:rsidRPr="00233565">
        <w:rPr>
          <w:rFonts w:ascii="Times New Roman" w:hAnsi="Times New Roman" w:cs="Times New Roman"/>
          <w:sz w:val="28"/>
          <w:szCs w:val="28"/>
        </w:rPr>
        <w:t>4 декабря 1982 года</w:t>
      </w:r>
      <w:r w:rsidR="00263765" w:rsidRPr="00233565">
        <w:rPr>
          <w:rFonts w:ascii="Times New Roman" w:hAnsi="Times New Roman" w:cs="Times New Roman"/>
          <w:sz w:val="28"/>
          <w:szCs w:val="28"/>
        </w:rPr>
        <w:t xml:space="preserve"> //</w:t>
      </w:r>
      <w:r w:rsidRPr="00233565">
        <w:rPr>
          <w:rFonts w:ascii="Times New Roman" w:hAnsi="Times New Roman" w:cs="Times New Roman"/>
          <w:sz w:val="28"/>
          <w:szCs w:val="28"/>
        </w:rPr>
        <w:t xml:space="preserve"> </w:t>
      </w:r>
      <w:r w:rsidRPr="00233565">
        <w:rPr>
          <w:rFonts w:ascii="Times New Roman" w:hAnsi="Times New Roman" w:cs="Times New Roman"/>
          <w:sz w:val="28"/>
          <w:szCs w:val="28"/>
          <w:lang w:val="en-US"/>
        </w:rPr>
        <w:t>http</w:t>
      </w:r>
      <w:r w:rsidRPr="00233565">
        <w:rPr>
          <w:rFonts w:ascii="Times New Roman" w:hAnsi="Times New Roman" w:cs="Times New Roman"/>
          <w:sz w:val="28"/>
          <w:szCs w:val="28"/>
        </w:rPr>
        <w:t>://</w:t>
      </w:r>
      <w:r w:rsidRPr="00233565">
        <w:rPr>
          <w:rFonts w:ascii="Times New Roman" w:hAnsi="Times New Roman" w:cs="Times New Roman"/>
          <w:sz w:val="28"/>
          <w:szCs w:val="28"/>
          <w:lang w:val="en-US"/>
        </w:rPr>
        <w:t>www</w:t>
      </w:r>
      <w:r w:rsidRPr="00233565">
        <w:rPr>
          <w:rFonts w:ascii="Times New Roman" w:hAnsi="Times New Roman" w:cs="Times New Roman"/>
          <w:sz w:val="28"/>
          <w:szCs w:val="28"/>
        </w:rPr>
        <w:t>.</w:t>
      </w:r>
      <w:r w:rsidRPr="00233565">
        <w:rPr>
          <w:rFonts w:ascii="Times New Roman" w:hAnsi="Times New Roman" w:cs="Times New Roman"/>
          <w:sz w:val="28"/>
          <w:szCs w:val="28"/>
          <w:lang w:val="en-US"/>
        </w:rPr>
        <w:t>npc</w:t>
      </w:r>
      <w:r w:rsidRPr="00233565">
        <w:rPr>
          <w:rFonts w:ascii="Times New Roman" w:hAnsi="Times New Roman" w:cs="Times New Roman"/>
          <w:sz w:val="28"/>
          <w:szCs w:val="28"/>
        </w:rPr>
        <w:t>.</w:t>
      </w:r>
      <w:r w:rsidRPr="00233565">
        <w:rPr>
          <w:rFonts w:ascii="Times New Roman" w:hAnsi="Times New Roman" w:cs="Times New Roman"/>
          <w:sz w:val="28"/>
          <w:szCs w:val="28"/>
          <w:lang w:val="en-US"/>
        </w:rPr>
        <w:t>gov</w:t>
      </w:r>
      <w:r w:rsidRPr="00233565">
        <w:rPr>
          <w:rFonts w:ascii="Times New Roman" w:hAnsi="Times New Roman" w:cs="Times New Roman"/>
          <w:sz w:val="28"/>
          <w:szCs w:val="28"/>
        </w:rPr>
        <w:t>.</w:t>
      </w:r>
      <w:r w:rsidRPr="00233565">
        <w:rPr>
          <w:rFonts w:ascii="Times New Roman" w:hAnsi="Times New Roman" w:cs="Times New Roman"/>
          <w:sz w:val="28"/>
          <w:szCs w:val="28"/>
          <w:lang w:val="en-US"/>
        </w:rPr>
        <w:t>cn</w:t>
      </w:r>
      <w:r w:rsidRPr="00233565">
        <w:rPr>
          <w:rFonts w:ascii="Times New Roman" w:hAnsi="Times New Roman" w:cs="Times New Roman"/>
          <w:sz w:val="28"/>
          <w:szCs w:val="28"/>
        </w:rPr>
        <w:t>/</w:t>
      </w:r>
      <w:r w:rsidRPr="00233565">
        <w:rPr>
          <w:rFonts w:ascii="Times New Roman" w:hAnsi="Times New Roman" w:cs="Times New Roman"/>
          <w:sz w:val="28"/>
          <w:szCs w:val="28"/>
          <w:lang w:val="en-US"/>
        </w:rPr>
        <w:t>englishnpc</w:t>
      </w:r>
      <w:r w:rsidRPr="00233565">
        <w:rPr>
          <w:rFonts w:ascii="Times New Roman" w:hAnsi="Times New Roman" w:cs="Times New Roman"/>
          <w:sz w:val="28"/>
          <w:szCs w:val="28"/>
        </w:rPr>
        <w:t>/</w:t>
      </w:r>
      <w:r w:rsidRPr="00233565">
        <w:rPr>
          <w:rFonts w:ascii="Times New Roman" w:hAnsi="Times New Roman" w:cs="Times New Roman"/>
          <w:sz w:val="28"/>
          <w:szCs w:val="28"/>
          <w:lang w:val="en-US"/>
        </w:rPr>
        <w:t>Constitutionnode</w:t>
      </w:r>
      <w:r w:rsidRPr="00233565">
        <w:rPr>
          <w:rFonts w:ascii="Times New Roman" w:hAnsi="Times New Roman" w:cs="Times New Roman"/>
          <w:sz w:val="28"/>
          <w:szCs w:val="28"/>
        </w:rPr>
        <w:t>_2825.</w:t>
      </w:r>
      <w:r w:rsidR="003B5254" w:rsidRPr="00233565">
        <w:rPr>
          <w:rFonts w:ascii="Times New Roman" w:hAnsi="Times New Roman" w:cs="Times New Roman"/>
          <w:sz w:val="28"/>
          <w:szCs w:val="28"/>
        </w:rPr>
        <w:t xml:space="preserve"> </w:t>
      </w:r>
      <w:r w:rsidR="00233565" w:rsidRPr="00233565">
        <w:rPr>
          <w:rFonts w:ascii="Times New Roman" w:hAnsi="Times New Roman" w:cs="Times New Roman"/>
          <w:sz w:val="28"/>
          <w:szCs w:val="28"/>
        </w:rPr>
        <w:t>18.04.2020</w:t>
      </w:r>
      <w:r w:rsidR="00263765" w:rsidRPr="00233565">
        <w:rPr>
          <w:rFonts w:ascii="Times New Roman" w:hAnsi="Times New Roman" w:cs="Times New Roman"/>
          <w:sz w:val="28"/>
          <w:szCs w:val="28"/>
        </w:rPr>
        <w:t>.</w:t>
      </w:r>
    </w:p>
    <w:p w:rsidR="006B085E" w:rsidRPr="00263765"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82 Закон США. О бюджете и бухгалтерском учете</w:t>
      </w:r>
      <w:r w:rsidR="00263765">
        <w:rPr>
          <w:rFonts w:ascii="Times New Roman" w:hAnsi="Times New Roman" w:cs="Times New Roman"/>
          <w:sz w:val="28"/>
          <w:szCs w:val="28"/>
        </w:rPr>
        <w:t xml:space="preserve">: принят </w:t>
      </w:r>
      <w:r w:rsidR="00233565" w:rsidRPr="00233565">
        <w:rPr>
          <w:rFonts w:ascii="Times New Roman" w:hAnsi="Times New Roman" w:cs="Times New Roman"/>
          <w:sz w:val="28"/>
          <w:szCs w:val="28"/>
        </w:rPr>
        <w:t xml:space="preserve">10 июня </w:t>
      </w:r>
      <w:r w:rsidR="00263765" w:rsidRPr="00233565">
        <w:rPr>
          <w:rFonts w:ascii="Times New Roman" w:hAnsi="Times New Roman" w:cs="Times New Roman"/>
          <w:sz w:val="28"/>
          <w:szCs w:val="28"/>
        </w:rPr>
        <w:t>1921 год //</w:t>
      </w:r>
      <w:r w:rsidRPr="00233565">
        <w:rPr>
          <w:rFonts w:ascii="Times New Roman" w:hAnsi="Times New Roman" w:cs="Times New Roman"/>
          <w:sz w:val="28"/>
          <w:szCs w:val="28"/>
        </w:rPr>
        <w:t xml:space="preserve"> </w:t>
      </w:r>
      <w:hyperlink r:id="rId344" w:history="1">
        <w:r w:rsidRPr="00233565">
          <w:rPr>
            <w:rStyle w:val="aa"/>
            <w:rFonts w:ascii="Times New Roman" w:hAnsi="Times New Roman" w:cs="Times New Roman"/>
            <w:color w:val="auto"/>
            <w:sz w:val="28"/>
            <w:szCs w:val="28"/>
            <w:u w:val="none"/>
            <w:lang w:val="en-US"/>
          </w:rPr>
          <w:t>https</w:t>
        </w:r>
        <w:r w:rsidRPr="00233565">
          <w:rPr>
            <w:rStyle w:val="aa"/>
            <w:rFonts w:ascii="Times New Roman" w:hAnsi="Times New Roman" w:cs="Times New Roman"/>
            <w:color w:val="auto"/>
            <w:sz w:val="28"/>
            <w:szCs w:val="28"/>
            <w:u w:val="none"/>
          </w:rPr>
          <w:t>://</w:t>
        </w:r>
        <w:r w:rsidRPr="00233565">
          <w:rPr>
            <w:rStyle w:val="aa"/>
            <w:rFonts w:ascii="Times New Roman" w:hAnsi="Times New Roman" w:cs="Times New Roman"/>
            <w:color w:val="auto"/>
            <w:sz w:val="28"/>
            <w:szCs w:val="28"/>
            <w:u w:val="none"/>
            <w:lang w:val="en-US"/>
          </w:rPr>
          <w:t>www</w:t>
        </w:r>
        <w:r w:rsidRPr="00233565">
          <w:rPr>
            <w:rStyle w:val="aa"/>
            <w:rFonts w:ascii="Times New Roman" w:hAnsi="Times New Roman" w:cs="Times New Roman"/>
            <w:color w:val="auto"/>
            <w:sz w:val="28"/>
            <w:szCs w:val="28"/>
            <w:u w:val="none"/>
          </w:rPr>
          <w:t>.</w:t>
        </w:r>
        <w:r w:rsidRPr="00233565">
          <w:rPr>
            <w:rStyle w:val="aa"/>
            <w:rFonts w:ascii="Times New Roman" w:hAnsi="Times New Roman" w:cs="Times New Roman"/>
            <w:color w:val="auto"/>
            <w:sz w:val="28"/>
            <w:szCs w:val="28"/>
            <w:u w:val="none"/>
            <w:lang w:val="en-US"/>
          </w:rPr>
          <w:t>gao</w:t>
        </w:r>
        <w:r w:rsidRPr="00233565">
          <w:rPr>
            <w:rStyle w:val="aa"/>
            <w:rFonts w:ascii="Times New Roman" w:hAnsi="Times New Roman" w:cs="Times New Roman"/>
            <w:color w:val="auto"/>
            <w:sz w:val="28"/>
            <w:szCs w:val="28"/>
            <w:u w:val="none"/>
          </w:rPr>
          <w:t>.</w:t>
        </w:r>
        <w:r w:rsidRPr="00233565">
          <w:rPr>
            <w:rStyle w:val="aa"/>
            <w:rFonts w:ascii="Times New Roman" w:hAnsi="Times New Roman" w:cs="Times New Roman"/>
            <w:color w:val="auto"/>
            <w:sz w:val="28"/>
            <w:szCs w:val="28"/>
            <w:u w:val="none"/>
            <w:lang w:val="en-US"/>
          </w:rPr>
          <w:t>gov</w:t>
        </w:r>
        <w:r w:rsidRPr="00233565">
          <w:rPr>
            <w:rStyle w:val="aa"/>
            <w:rFonts w:ascii="Times New Roman" w:hAnsi="Times New Roman" w:cs="Times New Roman"/>
            <w:color w:val="auto"/>
            <w:sz w:val="28"/>
            <w:szCs w:val="28"/>
            <w:u w:val="none"/>
          </w:rPr>
          <w:t>/</w:t>
        </w:r>
        <w:r w:rsidRPr="00233565">
          <w:rPr>
            <w:rStyle w:val="aa"/>
            <w:rFonts w:ascii="Times New Roman" w:hAnsi="Times New Roman" w:cs="Times New Roman"/>
            <w:color w:val="auto"/>
            <w:sz w:val="28"/>
            <w:szCs w:val="28"/>
            <w:u w:val="none"/>
            <w:lang w:val="en-US"/>
          </w:rPr>
          <w:t>assets</w:t>
        </w:r>
        <w:r w:rsidRPr="00233565">
          <w:rPr>
            <w:rStyle w:val="aa"/>
            <w:rFonts w:ascii="Times New Roman" w:hAnsi="Times New Roman" w:cs="Times New Roman"/>
            <w:color w:val="auto"/>
            <w:sz w:val="28"/>
            <w:szCs w:val="28"/>
            <w:u w:val="none"/>
          </w:rPr>
          <w:t>/660/651187.</w:t>
        </w:r>
        <w:r w:rsidRPr="00233565">
          <w:rPr>
            <w:rStyle w:val="aa"/>
            <w:rFonts w:ascii="Times New Roman" w:hAnsi="Times New Roman" w:cs="Times New Roman"/>
            <w:color w:val="auto"/>
            <w:sz w:val="28"/>
            <w:szCs w:val="28"/>
            <w:u w:val="none"/>
            <w:lang w:val="en-US"/>
          </w:rPr>
          <w:t>pdf</w:t>
        </w:r>
      </w:hyperlink>
      <w:r w:rsidRPr="00233565">
        <w:rPr>
          <w:rFonts w:ascii="Times New Roman" w:hAnsi="Times New Roman" w:cs="Times New Roman"/>
          <w:sz w:val="28"/>
          <w:szCs w:val="28"/>
        </w:rPr>
        <w:t>.</w:t>
      </w:r>
      <w:r w:rsidR="00B04F30" w:rsidRPr="00233565">
        <w:rPr>
          <w:rFonts w:ascii="Times New Roman" w:hAnsi="Times New Roman" w:cs="Times New Roman"/>
          <w:sz w:val="28"/>
          <w:szCs w:val="28"/>
        </w:rPr>
        <w:t xml:space="preserve"> </w:t>
      </w:r>
      <w:r w:rsidR="00233565" w:rsidRPr="00233565">
        <w:rPr>
          <w:rFonts w:ascii="Times New Roman" w:hAnsi="Times New Roman" w:cs="Times New Roman"/>
          <w:sz w:val="28"/>
          <w:szCs w:val="28"/>
        </w:rPr>
        <w:t>12.01.2019</w:t>
      </w:r>
      <w:r w:rsidR="00B04F30" w:rsidRPr="00233565">
        <w:rPr>
          <w:rFonts w:ascii="Times New Roman" w:hAnsi="Times New Roman" w:cs="Times New Roman"/>
          <w:sz w:val="28"/>
          <w:szCs w:val="28"/>
        </w:rPr>
        <w:t>.</w:t>
      </w:r>
    </w:p>
    <w:p w:rsidR="006B085E" w:rsidRPr="00233565"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83 </w:t>
      </w:r>
      <w:r w:rsidRPr="00233565">
        <w:rPr>
          <w:rFonts w:ascii="Times New Roman" w:hAnsi="Times New Roman" w:cs="Times New Roman"/>
          <w:sz w:val="28"/>
          <w:szCs w:val="28"/>
        </w:rPr>
        <w:t>Конституция Австрии</w:t>
      </w:r>
      <w:r w:rsidR="00263765" w:rsidRPr="00233565">
        <w:rPr>
          <w:rFonts w:ascii="Times New Roman" w:hAnsi="Times New Roman" w:cs="Times New Roman"/>
          <w:sz w:val="28"/>
          <w:szCs w:val="28"/>
        </w:rPr>
        <w:t xml:space="preserve">: принята </w:t>
      </w:r>
      <w:r w:rsidR="00233565" w:rsidRPr="00233565">
        <w:rPr>
          <w:rFonts w:ascii="Times New Roman" w:hAnsi="Times New Roman" w:cs="Times New Roman"/>
          <w:sz w:val="28"/>
          <w:szCs w:val="28"/>
        </w:rPr>
        <w:t>10 ноября 1920 г</w:t>
      </w:r>
      <w:r w:rsidR="00263765" w:rsidRPr="00233565">
        <w:rPr>
          <w:rFonts w:ascii="Times New Roman" w:hAnsi="Times New Roman" w:cs="Times New Roman"/>
          <w:sz w:val="28"/>
          <w:szCs w:val="28"/>
        </w:rPr>
        <w:t xml:space="preserve"> //</w:t>
      </w:r>
      <w:r w:rsidRPr="00233565">
        <w:rPr>
          <w:rFonts w:ascii="Times New Roman" w:hAnsi="Times New Roman" w:cs="Times New Roman"/>
          <w:sz w:val="28"/>
          <w:szCs w:val="28"/>
        </w:rPr>
        <w:t xml:space="preserve"> </w:t>
      </w:r>
      <w:hyperlink r:id="rId345" w:history="1">
        <w:r w:rsidRPr="00233565">
          <w:rPr>
            <w:rStyle w:val="aa"/>
            <w:rFonts w:ascii="Times New Roman" w:hAnsi="Times New Roman" w:cs="Times New Roman"/>
            <w:color w:val="auto"/>
            <w:sz w:val="28"/>
            <w:szCs w:val="28"/>
            <w:u w:val="none"/>
            <w:lang w:val="en-US"/>
          </w:rPr>
          <w:t>https</w:t>
        </w:r>
        <w:r w:rsidRPr="00233565">
          <w:rPr>
            <w:rStyle w:val="aa"/>
            <w:rFonts w:ascii="Times New Roman" w:hAnsi="Times New Roman" w:cs="Times New Roman"/>
            <w:color w:val="auto"/>
            <w:sz w:val="28"/>
            <w:szCs w:val="28"/>
            <w:u w:val="none"/>
          </w:rPr>
          <w:t>://</w:t>
        </w:r>
        <w:r w:rsidRPr="00233565">
          <w:rPr>
            <w:rStyle w:val="aa"/>
            <w:rFonts w:ascii="Times New Roman" w:hAnsi="Times New Roman" w:cs="Times New Roman"/>
            <w:color w:val="auto"/>
            <w:sz w:val="28"/>
            <w:szCs w:val="28"/>
            <w:u w:val="none"/>
            <w:lang w:val="en-US"/>
          </w:rPr>
          <w:t>www</w:t>
        </w:r>
        <w:r w:rsidRPr="00233565">
          <w:rPr>
            <w:rStyle w:val="aa"/>
            <w:rFonts w:ascii="Times New Roman" w:hAnsi="Times New Roman" w:cs="Times New Roman"/>
            <w:color w:val="auto"/>
            <w:sz w:val="28"/>
            <w:szCs w:val="28"/>
            <w:u w:val="none"/>
          </w:rPr>
          <w:t>.</w:t>
        </w:r>
        <w:r w:rsidRPr="00233565">
          <w:rPr>
            <w:rStyle w:val="aa"/>
            <w:rFonts w:ascii="Times New Roman" w:hAnsi="Times New Roman" w:cs="Times New Roman"/>
            <w:color w:val="auto"/>
            <w:sz w:val="28"/>
            <w:szCs w:val="28"/>
            <w:u w:val="none"/>
            <w:lang w:val="en-US"/>
          </w:rPr>
          <w:t>constituteproject</w:t>
        </w:r>
        <w:r w:rsidRPr="00233565">
          <w:rPr>
            <w:rStyle w:val="aa"/>
            <w:rFonts w:ascii="Times New Roman" w:hAnsi="Times New Roman" w:cs="Times New Roman"/>
            <w:color w:val="auto"/>
            <w:sz w:val="28"/>
            <w:szCs w:val="28"/>
            <w:u w:val="none"/>
          </w:rPr>
          <w:t>.</w:t>
        </w:r>
        <w:r w:rsidRPr="00233565">
          <w:rPr>
            <w:rStyle w:val="aa"/>
            <w:rFonts w:ascii="Times New Roman" w:hAnsi="Times New Roman" w:cs="Times New Roman"/>
            <w:color w:val="auto"/>
            <w:sz w:val="28"/>
            <w:szCs w:val="28"/>
            <w:u w:val="none"/>
            <w:lang w:val="en-US"/>
          </w:rPr>
          <w:t>org</w:t>
        </w:r>
        <w:r w:rsidRPr="00233565">
          <w:rPr>
            <w:rStyle w:val="aa"/>
            <w:rFonts w:ascii="Times New Roman" w:hAnsi="Times New Roman" w:cs="Times New Roman"/>
            <w:color w:val="auto"/>
            <w:sz w:val="28"/>
            <w:szCs w:val="28"/>
            <w:u w:val="none"/>
          </w:rPr>
          <w:t>/</w:t>
        </w:r>
        <w:r w:rsidRPr="00233565">
          <w:rPr>
            <w:rStyle w:val="aa"/>
            <w:rFonts w:ascii="Times New Roman" w:hAnsi="Times New Roman" w:cs="Times New Roman"/>
            <w:color w:val="auto"/>
            <w:sz w:val="28"/>
            <w:szCs w:val="28"/>
            <w:u w:val="none"/>
            <w:lang w:val="en-US"/>
          </w:rPr>
          <w:t>constitution</w:t>
        </w:r>
        <w:r w:rsidRPr="00233565">
          <w:rPr>
            <w:rStyle w:val="aa"/>
            <w:rFonts w:ascii="Times New Roman" w:hAnsi="Times New Roman" w:cs="Times New Roman"/>
            <w:color w:val="auto"/>
            <w:sz w:val="28"/>
            <w:szCs w:val="28"/>
            <w:u w:val="none"/>
          </w:rPr>
          <w:t>/</w:t>
        </w:r>
        <w:r w:rsidRPr="00233565">
          <w:rPr>
            <w:rStyle w:val="aa"/>
            <w:rFonts w:ascii="Times New Roman" w:hAnsi="Times New Roman" w:cs="Times New Roman"/>
            <w:color w:val="auto"/>
            <w:sz w:val="28"/>
            <w:szCs w:val="28"/>
            <w:u w:val="none"/>
            <w:lang w:val="en-US"/>
          </w:rPr>
          <w:t>Austria</w:t>
        </w:r>
        <w:r w:rsidRPr="00233565">
          <w:rPr>
            <w:rStyle w:val="aa"/>
            <w:rFonts w:ascii="Times New Roman" w:hAnsi="Times New Roman" w:cs="Times New Roman"/>
            <w:color w:val="auto"/>
            <w:sz w:val="28"/>
            <w:szCs w:val="28"/>
            <w:u w:val="none"/>
          </w:rPr>
          <w:t>_2009.</w:t>
        </w:r>
        <w:r w:rsidRPr="00233565">
          <w:rPr>
            <w:rStyle w:val="aa"/>
            <w:rFonts w:ascii="Times New Roman" w:hAnsi="Times New Roman" w:cs="Times New Roman"/>
            <w:color w:val="auto"/>
            <w:sz w:val="28"/>
            <w:szCs w:val="28"/>
            <w:u w:val="none"/>
            <w:lang w:val="en-US"/>
          </w:rPr>
          <w:t>pdf</w:t>
        </w:r>
      </w:hyperlink>
      <w:r w:rsidRPr="00233565">
        <w:rPr>
          <w:rFonts w:ascii="Times New Roman" w:hAnsi="Times New Roman" w:cs="Times New Roman"/>
          <w:sz w:val="28"/>
          <w:szCs w:val="28"/>
        </w:rPr>
        <w:t>.</w:t>
      </w:r>
      <w:r w:rsidR="00B04F30" w:rsidRPr="00233565">
        <w:rPr>
          <w:rFonts w:ascii="Times New Roman" w:hAnsi="Times New Roman" w:cs="Times New Roman"/>
          <w:sz w:val="28"/>
          <w:szCs w:val="28"/>
        </w:rPr>
        <w:t xml:space="preserve"> </w:t>
      </w:r>
      <w:r w:rsidR="00233565" w:rsidRPr="00233565">
        <w:rPr>
          <w:rFonts w:ascii="Times New Roman" w:hAnsi="Times New Roman" w:cs="Times New Roman"/>
          <w:sz w:val="28"/>
          <w:szCs w:val="28"/>
        </w:rPr>
        <w:t>15.09.2019</w:t>
      </w:r>
      <w:r w:rsidR="00B04F30" w:rsidRPr="00233565">
        <w:rPr>
          <w:rFonts w:ascii="Times New Roman" w:hAnsi="Times New Roman" w:cs="Times New Roman"/>
          <w:sz w:val="28"/>
          <w:szCs w:val="28"/>
        </w:rPr>
        <w:t>.</w:t>
      </w:r>
    </w:p>
    <w:p w:rsidR="006B085E" w:rsidRPr="0092789B"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84 </w:t>
      </w:r>
      <w:r w:rsidR="00263765" w:rsidRPr="0053617E">
        <w:rPr>
          <w:rFonts w:ascii="Times New Roman" w:hAnsi="Times New Roman" w:cs="Times New Roman"/>
          <w:sz w:val="28"/>
          <w:szCs w:val="28"/>
        </w:rPr>
        <w:t>Государственн</w:t>
      </w:r>
      <w:r w:rsidR="00263765">
        <w:rPr>
          <w:rFonts w:ascii="Times New Roman" w:hAnsi="Times New Roman" w:cs="Times New Roman"/>
          <w:sz w:val="28"/>
          <w:szCs w:val="28"/>
        </w:rPr>
        <w:t>ый</w:t>
      </w:r>
      <w:r w:rsidR="00263765" w:rsidRPr="0053617E">
        <w:rPr>
          <w:rFonts w:ascii="Times New Roman" w:hAnsi="Times New Roman" w:cs="Times New Roman"/>
          <w:sz w:val="28"/>
          <w:szCs w:val="28"/>
        </w:rPr>
        <w:t xml:space="preserve"> </w:t>
      </w:r>
      <w:r w:rsidRPr="0053617E">
        <w:rPr>
          <w:rFonts w:ascii="Times New Roman" w:hAnsi="Times New Roman" w:cs="Times New Roman"/>
          <w:sz w:val="28"/>
          <w:szCs w:val="28"/>
        </w:rPr>
        <w:t>контролер и омбудсмен Израиля</w:t>
      </w:r>
      <w:r w:rsidR="00263765">
        <w:rPr>
          <w:rFonts w:ascii="Times New Roman" w:hAnsi="Times New Roman" w:cs="Times New Roman"/>
          <w:sz w:val="28"/>
          <w:szCs w:val="28"/>
        </w:rPr>
        <w:t xml:space="preserve"> //</w:t>
      </w:r>
      <w:r w:rsidRPr="00B04F30">
        <w:rPr>
          <w:rFonts w:ascii="Times New Roman" w:hAnsi="Times New Roman" w:cs="Times New Roman"/>
          <w:sz w:val="28"/>
          <w:szCs w:val="28"/>
        </w:rPr>
        <w:t xml:space="preserve"> </w:t>
      </w:r>
      <w:r w:rsidRPr="0053617E">
        <w:rPr>
          <w:rFonts w:ascii="Times New Roman" w:hAnsi="Times New Roman" w:cs="Times New Roman"/>
          <w:sz w:val="28"/>
          <w:szCs w:val="28"/>
          <w:lang w:val="en-US"/>
        </w:rPr>
        <w:t>http</w:t>
      </w:r>
      <w:r w:rsidRPr="00B04F30">
        <w:rPr>
          <w:rFonts w:ascii="Times New Roman" w:hAnsi="Times New Roman" w:cs="Times New Roman"/>
          <w:sz w:val="28"/>
          <w:szCs w:val="28"/>
        </w:rPr>
        <w:t>://</w:t>
      </w:r>
      <w:r w:rsidRPr="0053617E">
        <w:rPr>
          <w:rFonts w:ascii="Times New Roman" w:hAnsi="Times New Roman" w:cs="Times New Roman"/>
          <w:sz w:val="28"/>
          <w:szCs w:val="28"/>
          <w:lang w:val="en-US"/>
        </w:rPr>
        <w:t>www</w:t>
      </w:r>
      <w:r w:rsidRPr="00B04F30">
        <w:rPr>
          <w:rFonts w:ascii="Times New Roman" w:hAnsi="Times New Roman" w:cs="Times New Roman"/>
          <w:sz w:val="28"/>
          <w:szCs w:val="28"/>
        </w:rPr>
        <w:t>.</w:t>
      </w:r>
      <w:r w:rsidRPr="0092789B">
        <w:rPr>
          <w:rFonts w:ascii="Times New Roman" w:hAnsi="Times New Roman" w:cs="Times New Roman"/>
          <w:sz w:val="28"/>
          <w:szCs w:val="28"/>
          <w:lang w:val="en-US"/>
        </w:rPr>
        <w:t>mevaker</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gov</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il</w:t>
      </w:r>
      <w:r w:rsidRPr="0092789B">
        <w:rPr>
          <w:rFonts w:ascii="Times New Roman" w:hAnsi="Times New Roman" w:cs="Times New Roman"/>
          <w:sz w:val="28"/>
          <w:szCs w:val="28"/>
        </w:rPr>
        <w:t xml:space="preserve">/ </w:t>
      </w:r>
      <w:r w:rsidRPr="0092789B">
        <w:rPr>
          <w:rFonts w:ascii="Times New Roman" w:hAnsi="Times New Roman" w:cs="Times New Roman"/>
          <w:sz w:val="28"/>
          <w:szCs w:val="28"/>
          <w:lang w:val="en-US"/>
        </w:rPr>
        <w:t>en</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Pages</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default</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aspx</w:t>
      </w:r>
      <w:r w:rsidRPr="0092789B">
        <w:rPr>
          <w:rFonts w:ascii="Times New Roman" w:hAnsi="Times New Roman" w:cs="Times New Roman"/>
          <w:sz w:val="28"/>
          <w:szCs w:val="28"/>
        </w:rPr>
        <w:t>.</w:t>
      </w:r>
      <w:r w:rsidR="00B04F30" w:rsidRPr="0092789B">
        <w:rPr>
          <w:rFonts w:ascii="Times New Roman" w:hAnsi="Times New Roman" w:cs="Times New Roman"/>
          <w:sz w:val="28"/>
          <w:szCs w:val="28"/>
        </w:rPr>
        <w:t xml:space="preserve"> </w:t>
      </w:r>
      <w:r w:rsidR="00233565" w:rsidRPr="0092789B">
        <w:rPr>
          <w:rFonts w:ascii="Times New Roman" w:hAnsi="Times New Roman" w:cs="Times New Roman"/>
          <w:sz w:val="28"/>
          <w:szCs w:val="28"/>
        </w:rPr>
        <w:t>16.07.2020</w:t>
      </w:r>
      <w:r w:rsidR="00B04F30" w:rsidRPr="0092789B">
        <w:rPr>
          <w:rFonts w:ascii="Times New Roman" w:hAnsi="Times New Roman" w:cs="Times New Roman"/>
          <w:sz w:val="28"/>
          <w:szCs w:val="28"/>
        </w:rPr>
        <w:t>.</w:t>
      </w:r>
    </w:p>
    <w:p w:rsidR="006B085E" w:rsidRPr="0092789B" w:rsidRDefault="006B085E" w:rsidP="00FE4871">
      <w:pPr>
        <w:spacing w:after="0" w:line="240" w:lineRule="auto"/>
        <w:ind w:firstLine="709"/>
        <w:jc w:val="both"/>
        <w:rPr>
          <w:rFonts w:ascii="Times New Roman" w:hAnsi="Times New Roman" w:cs="Times New Roman"/>
          <w:sz w:val="28"/>
          <w:szCs w:val="28"/>
        </w:rPr>
      </w:pPr>
      <w:r w:rsidRPr="0092789B">
        <w:rPr>
          <w:rFonts w:ascii="Times New Roman" w:hAnsi="Times New Roman" w:cs="Times New Roman"/>
          <w:sz w:val="28"/>
          <w:szCs w:val="28"/>
        </w:rPr>
        <w:t>85 Счетн</w:t>
      </w:r>
      <w:r w:rsidR="00263765" w:rsidRPr="0092789B">
        <w:rPr>
          <w:rFonts w:ascii="Times New Roman" w:hAnsi="Times New Roman" w:cs="Times New Roman"/>
          <w:sz w:val="28"/>
          <w:szCs w:val="28"/>
        </w:rPr>
        <w:t>ый</w:t>
      </w:r>
      <w:r w:rsidRPr="0092789B">
        <w:rPr>
          <w:rFonts w:ascii="Times New Roman" w:hAnsi="Times New Roman" w:cs="Times New Roman"/>
          <w:sz w:val="28"/>
          <w:szCs w:val="28"/>
        </w:rPr>
        <w:t xml:space="preserve"> суд Бразилии</w:t>
      </w:r>
      <w:r w:rsidR="00263765" w:rsidRPr="0092789B">
        <w:rPr>
          <w:rFonts w:ascii="Times New Roman" w:hAnsi="Times New Roman" w:cs="Times New Roman"/>
          <w:sz w:val="28"/>
          <w:szCs w:val="28"/>
        </w:rPr>
        <w:t xml:space="preserve"> //</w:t>
      </w:r>
      <w:r w:rsidRPr="0092789B">
        <w:rPr>
          <w:rFonts w:ascii="Times New Roman" w:hAnsi="Times New Roman" w:cs="Times New Roman"/>
          <w:sz w:val="28"/>
          <w:szCs w:val="28"/>
        </w:rPr>
        <w:t xml:space="preserve"> </w:t>
      </w:r>
      <w:hyperlink r:id="rId346" w:history="1">
        <w:r w:rsidRPr="0092789B">
          <w:rPr>
            <w:rStyle w:val="aa"/>
            <w:rFonts w:ascii="Times New Roman" w:hAnsi="Times New Roman" w:cs="Times New Roman"/>
            <w:color w:val="auto"/>
            <w:sz w:val="28"/>
            <w:szCs w:val="28"/>
            <w:u w:val="none"/>
            <w:lang w:val="en-US"/>
          </w:rPr>
          <w:t>https</w:t>
        </w:r>
        <w:r w:rsidRPr="0092789B">
          <w:rPr>
            <w:rStyle w:val="aa"/>
            <w:rFonts w:ascii="Times New Roman" w:hAnsi="Times New Roman" w:cs="Times New Roman"/>
            <w:color w:val="auto"/>
            <w:sz w:val="28"/>
            <w:szCs w:val="28"/>
            <w:u w:val="none"/>
          </w:rPr>
          <w:t>://</w:t>
        </w:r>
        <w:r w:rsidRPr="0092789B">
          <w:rPr>
            <w:rStyle w:val="aa"/>
            <w:rFonts w:ascii="Times New Roman" w:hAnsi="Times New Roman" w:cs="Times New Roman"/>
            <w:color w:val="auto"/>
            <w:sz w:val="28"/>
            <w:szCs w:val="28"/>
            <w:u w:val="none"/>
            <w:lang w:val="en-US"/>
          </w:rPr>
          <w:t>portal</w:t>
        </w:r>
        <w:r w:rsidRPr="0092789B">
          <w:rPr>
            <w:rStyle w:val="aa"/>
            <w:rFonts w:ascii="Times New Roman" w:hAnsi="Times New Roman" w:cs="Times New Roman"/>
            <w:color w:val="auto"/>
            <w:sz w:val="28"/>
            <w:szCs w:val="28"/>
            <w:u w:val="none"/>
          </w:rPr>
          <w:t>.</w:t>
        </w:r>
        <w:r w:rsidRPr="0092789B">
          <w:rPr>
            <w:rStyle w:val="aa"/>
            <w:rFonts w:ascii="Times New Roman" w:hAnsi="Times New Roman" w:cs="Times New Roman"/>
            <w:color w:val="auto"/>
            <w:sz w:val="28"/>
            <w:szCs w:val="28"/>
            <w:u w:val="none"/>
            <w:lang w:val="en-US"/>
          </w:rPr>
          <w:t>tcu</w:t>
        </w:r>
        <w:r w:rsidRPr="0092789B">
          <w:rPr>
            <w:rStyle w:val="aa"/>
            <w:rFonts w:ascii="Times New Roman" w:hAnsi="Times New Roman" w:cs="Times New Roman"/>
            <w:color w:val="auto"/>
            <w:sz w:val="28"/>
            <w:szCs w:val="28"/>
            <w:u w:val="none"/>
          </w:rPr>
          <w:t>.</w:t>
        </w:r>
        <w:r w:rsidRPr="0092789B">
          <w:rPr>
            <w:rStyle w:val="aa"/>
            <w:rFonts w:ascii="Times New Roman" w:hAnsi="Times New Roman" w:cs="Times New Roman"/>
            <w:color w:val="auto"/>
            <w:sz w:val="28"/>
            <w:szCs w:val="28"/>
            <w:u w:val="none"/>
            <w:lang w:val="en-US"/>
          </w:rPr>
          <w:t>gov</w:t>
        </w:r>
        <w:r w:rsidRPr="0092789B">
          <w:rPr>
            <w:rStyle w:val="aa"/>
            <w:rFonts w:ascii="Times New Roman" w:hAnsi="Times New Roman" w:cs="Times New Roman"/>
            <w:color w:val="auto"/>
            <w:sz w:val="28"/>
            <w:szCs w:val="28"/>
            <w:u w:val="none"/>
          </w:rPr>
          <w:t>.</w:t>
        </w:r>
        <w:r w:rsidRPr="0092789B">
          <w:rPr>
            <w:rStyle w:val="aa"/>
            <w:rFonts w:ascii="Times New Roman" w:hAnsi="Times New Roman" w:cs="Times New Roman"/>
            <w:color w:val="auto"/>
            <w:sz w:val="28"/>
            <w:szCs w:val="28"/>
            <w:u w:val="none"/>
            <w:lang w:val="en-US"/>
          </w:rPr>
          <w:t>br</w:t>
        </w:r>
        <w:r w:rsidRPr="0092789B">
          <w:rPr>
            <w:rStyle w:val="aa"/>
            <w:rFonts w:ascii="Times New Roman" w:hAnsi="Times New Roman" w:cs="Times New Roman"/>
            <w:color w:val="auto"/>
            <w:sz w:val="28"/>
            <w:szCs w:val="28"/>
            <w:u w:val="none"/>
          </w:rPr>
          <w:t>/</w:t>
        </w:r>
        <w:r w:rsidRPr="0092789B">
          <w:rPr>
            <w:rStyle w:val="aa"/>
            <w:rFonts w:ascii="Times New Roman" w:hAnsi="Times New Roman" w:cs="Times New Roman"/>
            <w:color w:val="auto"/>
            <w:sz w:val="28"/>
            <w:szCs w:val="28"/>
            <w:u w:val="none"/>
            <w:lang w:val="en-US"/>
          </w:rPr>
          <w:t>home</w:t>
        </w:r>
      </w:hyperlink>
      <w:r w:rsidRPr="0092789B">
        <w:rPr>
          <w:rFonts w:ascii="Times New Roman" w:hAnsi="Times New Roman" w:cs="Times New Roman"/>
          <w:sz w:val="28"/>
          <w:szCs w:val="28"/>
        </w:rPr>
        <w:t>.</w:t>
      </w:r>
      <w:r w:rsidR="00B04F30" w:rsidRPr="0092789B">
        <w:rPr>
          <w:rFonts w:ascii="Times New Roman" w:hAnsi="Times New Roman" w:cs="Times New Roman"/>
          <w:sz w:val="28"/>
          <w:szCs w:val="28"/>
        </w:rPr>
        <w:t xml:space="preserve"> </w:t>
      </w:r>
      <w:r w:rsidR="00233565" w:rsidRPr="0092789B">
        <w:rPr>
          <w:rFonts w:ascii="Times New Roman" w:hAnsi="Times New Roman" w:cs="Times New Roman"/>
          <w:sz w:val="28"/>
          <w:szCs w:val="28"/>
        </w:rPr>
        <w:t>20.01.2020</w:t>
      </w:r>
      <w:r w:rsidR="00B04F30" w:rsidRPr="0092789B">
        <w:rPr>
          <w:rFonts w:ascii="Times New Roman" w:hAnsi="Times New Roman" w:cs="Times New Roman"/>
          <w:sz w:val="28"/>
          <w:szCs w:val="28"/>
        </w:rPr>
        <w:t>.</w:t>
      </w:r>
    </w:p>
    <w:p w:rsidR="006B085E" w:rsidRPr="0092789B" w:rsidRDefault="006B085E" w:rsidP="00FE4871">
      <w:pPr>
        <w:spacing w:after="0" w:line="240" w:lineRule="auto"/>
        <w:ind w:firstLine="709"/>
        <w:jc w:val="both"/>
        <w:rPr>
          <w:rFonts w:ascii="Times New Roman" w:hAnsi="Times New Roman" w:cs="Times New Roman"/>
          <w:sz w:val="28"/>
          <w:szCs w:val="28"/>
        </w:rPr>
      </w:pPr>
      <w:r w:rsidRPr="0092789B">
        <w:rPr>
          <w:rFonts w:ascii="Times New Roman" w:hAnsi="Times New Roman" w:cs="Times New Roman"/>
          <w:sz w:val="28"/>
          <w:szCs w:val="28"/>
        </w:rPr>
        <w:t>86 Управлени</w:t>
      </w:r>
      <w:r w:rsidR="00263765" w:rsidRPr="0092789B">
        <w:rPr>
          <w:rFonts w:ascii="Times New Roman" w:hAnsi="Times New Roman" w:cs="Times New Roman"/>
          <w:sz w:val="28"/>
          <w:szCs w:val="28"/>
        </w:rPr>
        <w:t>е</w:t>
      </w:r>
      <w:r w:rsidRPr="0092789B">
        <w:rPr>
          <w:rFonts w:ascii="Times New Roman" w:hAnsi="Times New Roman" w:cs="Times New Roman"/>
          <w:sz w:val="28"/>
          <w:szCs w:val="28"/>
        </w:rPr>
        <w:t xml:space="preserve"> генерального аудитора Чили</w:t>
      </w:r>
      <w:r w:rsidR="00263765" w:rsidRPr="0092789B">
        <w:rPr>
          <w:rFonts w:ascii="Times New Roman" w:hAnsi="Times New Roman" w:cs="Times New Roman"/>
          <w:sz w:val="28"/>
          <w:szCs w:val="28"/>
        </w:rPr>
        <w:t xml:space="preserve"> //</w:t>
      </w:r>
      <w:r w:rsidRPr="0092789B">
        <w:rPr>
          <w:rFonts w:ascii="Times New Roman" w:hAnsi="Times New Roman" w:cs="Times New Roman"/>
          <w:sz w:val="28"/>
          <w:szCs w:val="28"/>
        </w:rPr>
        <w:t xml:space="preserve"> </w:t>
      </w:r>
      <w:hyperlink r:id="rId347" w:history="1">
        <w:r w:rsidR="00B04F30" w:rsidRPr="0092789B">
          <w:rPr>
            <w:rStyle w:val="aa"/>
            <w:rFonts w:ascii="Times New Roman" w:hAnsi="Times New Roman" w:cs="Times New Roman"/>
            <w:color w:val="auto"/>
            <w:sz w:val="28"/>
            <w:szCs w:val="28"/>
            <w:u w:val="none"/>
            <w:lang w:val="en-US"/>
          </w:rPr>
          <w:t>https</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www</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contraloria</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cl</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en</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web</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cgr</w:t>
        </w:r>
      </w:hyperlink>
      <w:r w:rsidRPr="0092789B">
        <w:rPr>
          <w:rFonts w:ascii="Times New Roman" w:hAnsi="Times New Roman" w:cs="Times New Roman"/>
          <w:sz w:val="28"/>
          <w:szCs w:val="28"/>
        </w:rPr>
        <w:t>.</w:t>
      </w:r>
      <w:r w:rsidR="00B04F30" w:rsidRPr="0092789B">
        <w:rPr>
          <w:rFonts w:ascii="Times New Roman" w:hAnsi="Times New Roman" w:cs="Times New Roman"/>
          <w:sz w:val="28"/>
          <w:szCs w:val="28"/>
        </w:rPr>
        <w:t xml:space="preserve"> </w:t>
      </w:r>
      <w:r w:rsidR="00233565" w:rsidRPr="0092789B">
        <w:rPr>
          <w:rFonts w:ascii="Times New Roman" w:hAnsi="Times New Roman" w:cs="Times New Roman"/>
          <w:sz w:val="28"/>
          <w:szCs w:val="28"/>
        </w:rPr>
        <w:t>15.08.2021</w:t>
      </w:r>
      <w:r w:rsidR="00B04F30" w:rsidRPr="0092789B">
        <w:rPr>
          <w:rFonts w:ascii="Times New Roman" w:hAnsi="Times New Roman" w:cs="Times New Roman"/>
          <w:sz w:val="28"/>
          <w:szCs w:val="28"/>
        </w:rPr>
        <w:t>.</w:t>
      </w:r>
    </w:p>
    <w:p w:rsidR="006B085E" w:rsidRPr="0092789B" w:rsidRDefault="006B085E" w:rsidP="00FE4871">
      <w:pPr>
        <w:spacing w:after="0" w:line="240" w:lineRule="auto"/>
        <w:ind w:firstLine="709"/>
        <w:jc w:val="both"/>
        <w:rPr>
          <w:rFonts w:ascii="Times New Roman" w:hAnsi="Times New Roman" w:cs="Times New Roman"/>
          <w:sz w:val="28"/>
          <w:szCs w:val="28"/>
        </w:rPr>
      </w:pPr>
      <w:r w:rsidRPr="0092789B">
        <w:rPr>
          <w:rFonts w:ascii="Times New Roman" w:hAnsi="Times New Roman" w:cs="Times New Roman"/>
          <w:sz w:val="28"/>
          <w:szCs w:val="28"/>
        </w:rPr>
        <w:t>87 Национально</w:t>
      </w:r>
      <w:r w:rsidR="00B04F30" w:rsidRPr="0092789B">
        <w:rPr>
          <w:rFonts w:ascii="Times New Roman" w:hAnsi="Times New Roman" w:cs="Times New Roman"/>
          <w:sz w:val="28"/>
          <w:szCs w:val="28"/>
        </w:rPr>
        <w:t>е</w:t>
      </w:r>
      <w:r w:rsidRPr="0092789B">
        <w:rPr>
          <w:rFonts w:ascii="Times New Roman" w:hAnsi="Times New Roman" w:cs="Times New Roman"/>
          <w:sz w:val="28"/>
          <w:szCs w:val="28"/>
        </w:rPr>
        <w:t xml:space="preserve"> ревизионно</w:t>
      </w:r>
      <w:r w:rsidR="00B04F30" w:rsidRPr="0092789B">
        <w:rPr>
          <w:rFonts w:ascii="Times New Roman" w:hAnsi="Times New Roman" w:cs="Times New Roman"/>
          <w:sz w:val="28"/>
          <w:szCs w:val="28"/>
        </w:rPr>
        <w:t xml:space="preserve">е </w:t>
      </w:r>
      <w:r w:rsidRPr="0092789B">
        <w:rPr>
          <w:rFonts w:ascii="Times New Roman" w:hAnsi="Times New Roman" w:cs="Times New Roman"/>
          <w:sz w:val="28"/>
          <w:szCs w:val="28"/>
        </w:rPr>
        <w:t>управлени</w:t>
      </w:r>
      <w:r w:rsidR="00B04F30" w:rsidRPr="0092789B">
        <w:rPr>
          <w:rFonts w:ascii="Times New Roman" w:hAnsi="Times New Roman" w:cs="Times New Roman"/>
          <w:sz w:val="28"/>
          <w:szCs w:val="28"/>
        </w:rPr>
        <w:t>е</w:t>
      </w:r>
      <w:r w:rsidRPr="0092789B">
        <w:rPr>
          <w:rFonts w:ascii="Times New Roman" w:hAnsi="Times New Roman" w:cs="Times New Roman"/>
          <w:sz w:val="28"/>
          <w:szCs w:val="28"/>
        </w:rPr>
        <w:t xml:space="preserve"> Китая</w:t>
      </w:r>
      <w:r w:rsidR="00B04F30" w:rsidRPr="0092789B">
        <w:rPr>
          <w:rFonts w:ascii="Times New Roman" w:hAnsi="Times New Roman" w:cs="Times New Roman"/>
          <w:sz w:val="28"/>
          <w:szCs w:val="28"/>
        </w:rPr>
        <w:t xml:space="preserve"> //</w:t>
      </w:r>
      <w:r w:rsidRPr="0092789B">
        <w:rPr>
          <w:rFonts w:ascii="Times New Roman" w:hAnsi="Times New Roman" w:cs="Times New Roman"/>
          <w:sz w:val="28"/>
          <w:szCs w:val="28"/>
        </w:rPr>
        <w:t xml:space="preserve"> </w:t>
      </w:r>
      <w:r w:rsidRPr="0092789B">
        <w:rPr>
          <w:rFonts w:ascii="Times New Roman" w:hAnsi="Times New Roman" w:cs="Times New Roman"/>
          <w:sz w:val="28"/>
          <w:szCs w:val="28"/>
          <w:lang w:val="en-US"/>
        </w:rPr>
        <w:t>http</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www</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audit</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gov</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cn</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en</w:t>
      </w:r>
      <w:r w:rsidRPr="0092789B">
        <w:rPr>
          <w:rFonts w:ascii="Times New Roman" w:hAnsi="Times New Roman" w:cs="Times New Roman"/>
          <w:sz w:val="28"/>
          <w:szCs w:val="28"/>
        </w:rPr>
        <w:t xml:space="preserve">/ </w:t>
      </w:r>
      <w:r w:rsidRPr="0092789B">
        <w:rPr>
          <w:rFonts w:ascii="Times New Roman" w:hAnsi="Times New Roman" w:cs="Times New Roman"/>
          <w:sz w:val="28"/>
          <w:szCs w:val="28"/>
          <w:lang w:val="en-US"/>
        </w:rPr>
        <w:t>index</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html</w:t>
      </w:r>
      <w:r w:rsidRPr="0092789B">
        <w:rPr>
          <w:rFonts w:ascii="Times New Roman" w:hAnsi="Times New Roman" w:cs="Times New Roman"/>
          <w:sz w:val="28"/>
          <w:szCs w:val="28"/>
        </w:rPr>
        <w:t>.</w:t>
      </w:r>
      <w:r w:rsidR="00F72F80">
        <w:rPr>
          <w:rFonts w:ascii="Times New Roman" w:hAnsi="Times New Roman" w:cs="Times New Roman"/>
          <w:sz w:val="28"/>
          <w:szCs w:val="28"/>
        </w:rPr>
        <w:t xml:space="preserve"> </w:t>
      </w:r>
      <w:r w:rsidR="00F72F80" w:rsidRPr="0092789B">
        <w:rPr>
          <w:rFonts w:ascii="Times New Roman" w:hAnsi="Times New Roman" w:cs="Times New Roman"/>
          <w:sz w:val="28"/>
          <w:szCs w:val="28"/>
        </w:rPr>
        <w:t>15.08.2021.</w:t>
      </w:r>
    </w:p>
    <w:p w:rsidR="006B085E" w:rsidRPr="0092789B" w:rsidRDefault="006B085E" w:rsidP="00FE4871">
      <w:pPr>
        <w:spacing w:after="0" w:line="240" w:lineRule="auto"/>
        <w:ind w:firstLine="709"/>
        <w:jc w:val="both"/>
        <w:rPr>
          <w:rFonts w:ascii="Times New Roman" w:hAnsi="Times New Roman" w:cs="Times New Roman"/>
          <w:sz w:val="28"/>
          <w:szCs w:val="28"/>
        </w:rPr>
      </w:pPr>
      <w:r w:rsidRPr="0092789B">
        <w:rPr>
          <w:rFonts w:ascii="Times New Roman" w:hAnsi="Times New Roman" w:cs="Times New Roman"/>
          <w:sz w:val="28"/>
          <w:szCs w:val="28"/>
        </w:rPr>
        <w:t>88 Счетн</w:t>
      </w:r>
      <w:r w:rsidR="00263765" w:rsidRPr="0092789B">
        <w:rPr>
          <w:rFonts w:ascii="Times New Roman" w:hAnsi="Times New Roman" w:cs="Times New Roman"/>
          <w:sz w:val="28"/>
          <w:szCs w:val="28"/>
        </w:rPr>
        <w:t>ая</w:t>
      </w:r>
      <w:r w:rsidRPr="0092789B">
        <w:rPr>
          <w:rFonts w:ascii="Times New Roman" w:hAnsi="Times New Roman" w:cs="Times New Roman"/>
          <w:sz w:val="28"/>
          <w:szCs w:val="28"/>
        </w:rPr>
        <w:t xml:space="preserve"> палат</w:t>
      </w:r>
      <w:r w:rsidR="00263765" w:rsidRPr="0092789B">
        <w:rPr>
          <w:rFonts w:ascii="Times New Roman" w:hAnsi="Times New Roman" w:cs="Times New Roman"/>
          <w:sz w:val="28"/>
          <w:szCs w:val="28"/>
        </w:rPr>
        <w:t>а</w:t>
      </w:r>
      <w:r w:rsidRPr="0092789B">
        <w:rPr>
          <w:rFonts w:ascii="Times New Roman" w:hAnsi="Times New Roman" w:cs="Times New Roman"/>
          <w:sz w:val="28"/>
          <w:szCs w:val="28"/>
        </w:rPr>
        <w:t xml:space="preserve"> Германии</w:t>
      </w:r>
      <w:r w:rsidR="00263765" w:rsidRPr="0092789B">
        <w:rPr>
          <w:rFonts w:ascii="Times New Roman" w:hAnsi="Times New Roman" w:cs="Times New Roman"/>
          <w:sz w:val="28"/>
          <w:szCs w:val="28"/>
        </w:rPr>
        <w:t xml:space="preserve"> //</w:t>
      </w:r>
      <w:r w:rsidRPr="0092789B">
        <w:rPr>
          <w:rFonts w:ascii="Times New Roman" w:hAnsi="Times New Roman" w:cs="Times New Roman"/>
          <w:sz w:val="28"/>
          <w:szCs w:val="28"/>
        </w:rPr>
        <w:t xml:space="preserve"> </w:t>
      </w:r>
      <w:hyperlink r:id="rId348" w:history="1">
        <w:r w:rsidR="00B04F30" w:rsidRPr="0092789B">
          <w:rPr>
            <w:rStyle w:val="aa"/>
            <w:rFonts w:ascii="Times New Roman" w:hAnsi="Times New Roman" w:cs="Times New Roman"/>
            <w:color w:val="auto"/>
            <w:sz w:val="28"/>
            <w:szCs w:val="28"/>
            <w:u w:val="none"/>
            <w:lang w:val="en-US"/>
          </w:rPr>
          <w:t>https</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www</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ccomptes</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fr</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en</w:t>
        </w:r>
      </w:hyperlink>
      <w:r w:rsidRPr="0092789B">
        <w:rPr>
          <w:rFonts w:ascii="Times New Roman" w:hAnsi="Times New Roman" w:cs="Times New Roman"/>
          <w:sz w:val="28"/>
          <w:szCs w:val="28"/>
        </w:rPr>
        <w:t>.</w:t>
      </w:r>
      <w:r w:rsidR="00B04F30" w:rsidRPr="0092789B">
        <w:rPr>
          <w:rFonts w:ascii="Times New Roman" w:hAnsi="Times New Roman" w:cs="Times New Roman"/>
          <w:sz w:val="28"/>
          <w:szCs w:val="28"/>
        </w:rPr>
        <w:t xml:space="preserve"> </w:t>
      </w:r>
      <w:r w:rsidR="001250F0" w:rsidRPr="0092789B">
        <w:rPr>
          <w:rFonts w:ascii="Times New Roman" w:hAnsi="Times New Roman" w:cs="Times New Roman"/>
          <w:sz w:val="28"/>
          <w:szCs w:val="28"/>
        </w:rPr>
        <w:t>29.07.2020</w:t>
      </w:r>
      <w:r w:rsidR="00B04F30" w:rsidRPr="0092789B">
        <w:rPr>
          <w:rFonts w:ascii="Times New Roman" w:hAnsi="Times New Roman" w:cs="Times New Roman"/>
          <w:sz w:val="28"/>
          <w:szCs w:val="28"/>
        </w:rPr>
        <w:t>.</w:t>
      </w:r>
    </w:p>
    <w:p w:rsidR="006B085E" w:rsidRPr="0092789B" w:rsidRDefault="006B085E" w:rsidP="00FE4871">
      <w:pPr>
        <w:spacing w:after="0" w:line="240" w:lineRule="auto"/>
        <w:ind w:firstLine="709"/>
        <w:jc w:val="both"/>
        <w:rPr>
          <w:rFonts w:ascii="Times New Roman" w:hAnsi="Times New Roman" w:cs="Times New Roman"/>
          <w:sz w:val="28"/>
          <w:szCs w:val="28"/>
        </w:rPr>
      </w:pPr>
      <w:r w:rsidRPr="0092789B">
        <w:rPr>
          <w:rFonts w:ascii="Times New Roman" w:hAnsi="Times New Roman" w:cs="Times New Roman"/>
          <w:sz w:val="28"/>
          <w:szCs w:val="28"/>
        </w:rPr>
        <w:t>89 Национальн</w:t>
      </w:r>
      <w:r w:rsidR="00B04F30" w:rsidRPr="0092789B">
        <w:rPr>
          <w:rFonts w:ascii="Times New Roman" w:hAnsi="Times New Roman" w:cs="Times New Roman"/>
          <w:sz w:val="28"/>
          <w:szCs w:val="28"/>
        </w:rPr>
        <w:t>ое</w:t>
      </w:r>
      <w:r w:rsidRPr="0092789B">
        <w:rPr>
          <w:rFonts w:ascii="Times New Roman" w:hAnsi="Times New Roman" w:cs="Times New Roman"/>
          <w:sz w:val="28"/>
          <w:szCs w:val="28"/>
        </w:rPr>
        <w:t xml:space="preserve"> контрольно-ревизионно</w:t>
      </w:r>
      <w:r w:rsidR="00B04F30" w:rsidRPr="0092789B">
        <w:rPr>
          <w:rFonts w:ascii="Times New Roman" w:hAnsi="Times New Roman" w:cs="Times New Roman"/>
          <w:sz w:val="28"/>
          <w:szCs w:val="28"/>
        </w:rPr>
        <w:t>е</w:t>
      </w:r>
      <w:r w:rsidRPr="0092789B">
        <w:rPr>
          <w:rFonts w:ascii="Times New Roman" w:hAnsi="Times New Roman" w:cs="Times New Roman"/>
          <w:sz w:val="28"/>
          <w:szCs w:val="28"/>
        </w:rPr>
        <w:t xml:space="preserve"> управлени</w:t>
      </w:r>
      <w:r w:rsidR="00B04F30" w:rsidRPr="0092789B">
        <w:rPr>
          <w:rFonts w:ascii="Times New Roman" w:hAnsi="Times New Roman" w:cs="Times New Roman"/>
          <w:sz w:val="28"/>
          <w:szCs w:val="28"/>
        </w:rPr>
        <w:t>е</w:t>
      </w:r>
      <w:r w:rsidRPr="0092789B">
        <w:rPr>
          <w:rFonts w:ascii="Times New Roman" w:hAnsi="Times New Roman" w:cs="Times New Roman"/>
          <w:sz w:val="28"/>
          <w:szCs w:val="28"/>
        </w:rPr>
        <w:t xml:space="preserve"> Исландии</w:t>
      </w:r>
      <w:r w:rsidR="00B04F30" w:rsidRPr="0092789B">
        <w:rPr>
          <w:rFonts w:ascii="Times New Roman" w:hAnsi="Times New Roman" w:cs="Times New Roman"/>
          <w:sz w:val="28"/>
          <w:szCs w:val="28"/>
        </w:rPr>
        <w:t xml:space="preserve"> //</w:t>
      </w:r>
      <w:r w:rsidRPr="0092789B">
        <w:rPr>
          <w:rFonts w:ascii="Times New Roman" w:hAnsi="Times New Roman" w:cs="Times New Roman"/>
          <w:sz w:val="28"/>
          <w:szCs w:val="28"/>
        </w:rPr>
        <w:t xml:space="preserve"> </w:t>
      </w:r>
      <w:r w:rsidRPr="0092789B">
        <w:rPr>
          <w:rFonts w:ascii="Times New Roman" w:hAnsi="Times New Roman" w:cs="Times New Roman"/>
          <w:sz w:val="28"/>
          <w:szCs w:val="28"/>
          <w:lang w:val="en-US"/>
        </w:rPr>
        <w:t>https</w:t>
      </w:r>
      <w:r w:rsidRPr="0092789B">
        <w:rPr>
          <w:rFonts w:ascii="Times New Roman" w:hAnsi="Times New Roman" w:cs="Times New Roman"/>
          <w:sz w:val="28"/>
          <w:szCs w:val="28"/>
        </w:rPr>
        <w:t xml:space="preserve">:// </w:t>
      </w:r>
      <w:r w:rsidRPr="0092789B">
        <w:rPr>
          <w:rFonts w:ascii="Times New Roman" w:hAnsi="Times New Roman" w:cs="Times New Roman"/>
          <w:sz w:val="28"/>
          <w:szCs w:val="28"/>
          <w:lang w:val="en-US"/>
        </w:rPr>
        <w:t>rikisendurskodun</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is</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en</w:t>
      </w:r>
      <w:r w:rsidRPr="0092789B">
        <w:rPr>
          <w:rFonts w:ascii="Times New Roman" w:hAnsi="Times New Roman" w:cs="Times New Roman"/>
          <w:sz w:val="28"/>
          <w:szCs w:val="28"/>
        </w:rPr>
        <w:t>.</w:t>
      </w:r>
      <w:r w:rsidR="00B04F30" w:rsidRPr="0092789B">
        <w:rPr>
          <w:rFonts w:ascii="Times New Roman" w:hAnsi="Times New Roman" w:cs="Times New Roman"/>
          <w:sz w:val="28"/>
          <w:szCs w:val="28"/>
        </w:rPr>
        <w:t xml:space="preserve"> </w:t>
      </w:r>
      <w:r w:rsidR="001250F0" w:rsidRPr="0092789B">
        <w:rPr>
          <w:rFonts w:ascii="Times New Roman" w:hAnsi="Times New Roman" w:cs="Times New Roman"/>
          <w:sz w:val="28"/>
          <w:szCs w:val="28"/>
        </w:rPr>
        <w:t>18.07.2020</w:t>
      </w:r>
      <w:r w:rsidR="00B04F30" w:rsidRPr="0092789B">
        <w:rPr>
          <w:rFonts w:ascii="Times New Roman" w:hAnsi="Times New Roman" w:cs="Times New Roman"/>
          <w:sz w:val="28"/>
          <w:szCs w:val="28"/>
        </w:rPr>
        <w:t>.</w:t>
      </w:r>
    </w:p>
    <w:p w:rsidR="006B085E" w:rsidRPr="0092789B" w:rsidRDefault="006B085E" w:rsidP="00FE4871">
      <w:pPr>
        <w:spacing w:after="0" w:line="240" w:lineRule="auto"/>
        <w:ind w:firstLine="709"/>
        <w:jc w:val="both"/>
        <w:rPr>
          <w:rFonts w:ascii="Times New Roman" w:hAnsi="Times New Roman" w:cs="Times New Roman"/>
          <w:sz w:val="28"/>
          <w:szCs w:val="28"/>
        </w:rPr>
      </w:pPr>
      <w:r w:rsidRPr="0092789B">
        <w:rPr>
          <w:rFonts w:ascii="Times New Roman" w:hAnsi="Times New Roman" w:cs="Times New Roman"/>
          <w:sz w:val="28"/>
          <w:szCs w:val="28"/>
        </w:rPr>
        <w:t xml:space="preserve">90 </w:t>
      </w:r>
      <w:r w:rsidR="001250F0" w:rsidRPr="00643889">
        <w:rPr>
          <w:rFonts w:ascii="Times New Roman" w:hAnsi="Times New Roman" w:cs="Times New Roman"/>
          <w:sz w:val="28"/>
          <w:szCs w:val="28"/>
        </w:rPr>
        <w:t>Закон</w:t>
      </w:r>
      <w:r w:rsidR="001250F0" w:rsidRPr="0092789B">
        <w:rPr>
          <w:rFonts w:ascii="Times New Roman" w:hAnsi="Times New Roman" w:cs="Times New Roman"/>
          <w:sz w:val="28"/>
          <w:szCs w:val="28"/>
        </w:rPr>
        <w:t xml:space="preserve"> «</w:t>
      </w:r>
      <w:r w:rsidRPr="0092789B">
        <w:rPr>
          <w:rFonts w:ascii="Times New Roman" w:hAnsi="Times New Roman" w:cs="Times New Roman"/>
          <w:sz w:val="28"/>
          <w:szCs w:val="28"/>
        </w:rPr>
        <w:t>Об аудите в Китайской Народной Республике</w:t>
      </w:r>
      <w:r w:rsidR="001250F0" w:rsidRPr="0092789B">
        <w:rPr>
          <w:rFonts w:ascii="Times New Roman" w:hAnsi="Times New Roman" w:cs="Times New Roman"/>
          <w:sz w:val="28"/>
          <w:szCs w:val="28"/>
        </w:rPr>
        <w:t>»</w:t>
      </w:r>
      <w:r w:rsidR="00B04F30" w:rsidRPr="0092789B">
        <w:rPr>
          <w:rFonts w:ascii="Times New Roman" w:hAnsi="Times New Roman" w:cs="Times New Roman"/>
          <w:sz w:val="28"/>
          <w:szCs w:val="28"/>
        </w:rPr>
        <w:t xml:space="preserve"> // </w:t>
      </w:r>
      <w:r w:rsidRPr="0092789B">
        <w:rPr>
          <w:rFonts w:ascii="Times New Roman" w:hAnsi="Times New Roman" w:cs="Times New Roman"/>
          <w:sz w:val="28"/>
          <w:szCs w:val="28"/>
          <w:lang w:val="en-US"/>
        </w:rPr>
        <w:t>http</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www</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audit</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gov</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cn</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en</w:t>
      </w:r>
      <w:r w:rsidRPr="0092789B">
        <w:rPr>
          <w:rFonts w:ascii="Times New Roman" w:hAnsi="Times New Roman" w:cs="Times New Roman"/>
          <w:sz w:val="28"/>
          <w:szCs w:val="28"/>
        </w:rPr>
        <w:t>/</w:t>
      </w:r>
      <w:r w:rsidRPr="0092789B">
        <w:rPr>
          <w:rFonts w:ascii="Times New Roman" w:hAnsi="Times New Roman" w:cs="Times New Roman"/>
          <w:sz w:val="28"/>
          <w:szCs w:val="28"/>
          <w:lang w:val="en-US"/>
        </w:rPr>
        <w:t>n</w:t>
      </w:r>
      <w:r w:rsidRPr="0092789B">
        <w:rPr>
          <w:rFonts w:ascii="Times New Roman" w:hAnsi="Times New Roman" w:cs="Times New Roman"/>
          <w:sz w:val="28"/>
          <w:szCs w:val="28"/>
        </w:rPr>
        <w:t>747/</w:t>
      </w:r>
      <w:r w:rsidRPr="0092789B">
        <w:rPr>
          <w:rFonts w:ascii="Times New Roman" w:hAnsi="Times New Roman" w:cs="Times New Roman"/>
          <w:sz w:val="28"/>
          <w:szCs w:val="28"/>
          <w:lang w:val="en-US"/>
        </w:rPr>
        <w:t>n</w:t>
      </w:r>
      <w:r w:rsidRPr="0092789B">
        <w:rPr>
          <w:rFonts w:ascii="Times New Roman" w:hAnsi="Times New Roman" w:cs="Times New Roman"/>
          <w:sz w:val="28"/>
          <w:szCs w:val="28"/>
        </w:rPr>
        <w:t xml:space="preserve">758/ </w:t>
      </w:r>
      <w:r w:rsidRPr="0092789B">
        <w:rPr>
          <w:rFonts w:ascii="Times New Roman" w:hAnsi="Times New Roman" w:cs="Times New Roman"/>
          <w:sz w:val="28"/>
          <w:szCs w:val="28"/>
          <w:lang w:val="en-US"/>
        </w:rPr>
        <w:t>c</w:t>
      </w:r>
      <w:r w:rsidRPr="0092789B">
        <w:rPr>
          <w:rFonts w:ascii="Times New Roman" w:hAnsi="Times New Roman" w:cs="Times New Roman"/>
          <w:sz w:val="28"/>
          <w:szCs w:val="28"/>
        </w:rPr>
        <w:t>130421/</w:t>
      </w:r>
      <w:r w:rsidRPr="0092789B">
        <w:rPr>
          <w:rFonts w:ascii="Times New Roman" w:hAnsi="Times New Roman" w:cs="Times New Roman"/>
          <w:sz w:val="28"/>
          <w:szCs w:val="28"/>
          <w:lang w:val="en-US"/>
        </w:rPr>
        <w:t>part</w:t>
      </w:r>
      <w:r w:rsidRPr="0092789B">
        <w:rPr>
          <w:rFonts w:ascii="Times New Roman" w:hAnsi="Times New Roman" w:cs="Times New Roman"/>
          <w:sz w:val="28"/>
          <w:szCs w:val="28"/>
        </w:rPr>
        <w:t>/68900.</w:t>
      </w:r>
      <w:r w:rsidRPr="0092789B">
        <w:rPr>
          <w:rFonts w:ascii="Times New Roman" w:hAnsi="Times New Roman" w:cs="Times New Roman"/>
          <w:sz w:val="28"/>
          <w:szCs w:val="28"/>
          <w:lang w:val="en-US"/>
        </w:rPr>
        <w:t>pdf</w:t>
      </w:r>
      <w:r w:rsidRPr="0092789B">
        <w:rPr>
          <w:rFonts w:ascii="Times New Roman" w:hAnsi="Times New Roman" w:cs="Times New Roman"/>
          <w:sz w:val="28"/>
          <w:szCs w:val="28"/>
        </w:rPr>
        <w:t>.</w:t>
      </w:r>
      <w:r w:rsidR="00B04F30" w:rsidRPr="0092789B">
        <w:rPr>
          <w:rFonts w:ascii="Times New Roman" w:hAnsi="Times New Roman" w:cs="Times New Roman"/>
          <w:sz w:val="28"/>
          <w:szCs w:val="28"/>
        </w:rPr>
        <w:t xml:space="preserve"> </w:t>
      </w:r>
      <w:r w:rsidR="001250F0" w:rsidRPr="0092789B">
        <w:rPr>
          <w:rFonts w:ascii="Times New Roman" w:hAnsi="Times New Roman" w:cs="Times New Roman"/>
          <w:sz w:val="28"/>
          <w:szCs w:val="28"/>
        </w:rPr>
        <w:t>09.05.2021</w:t>
      </w:r>
      <w:r w:rsidR="00B04F30" w:rsidRPr="0092789B">
        <w:rPr>
          <w:rFonts w:ascii="Times New Roman" w:hAnsi="Times New Roman" w:cs="Times New Roman"/>
          <w:sz w:val="28"/>
          <w:szCs w:val="28"/>
        </w:rPr>
        <w:t>.</w:t>
      </w:r>
    </w:p>
    <w:p w:rsidR="006B085E" w:rsidRPr="0092789B" w:rsidRDefault="006B085E" w:rsidP="00FE4871">
      <w:pPr>
        <w:spacing w:after="0" w:line="240" w:lineRule="auto"/>
        <w:ind w:firstLine="709"/>
        <w:jc w:val="both"/>
        <w:rPr>
          <w:rFonts w:ascii="Times New Roman" w:hAnsi="Times New Roman" w:cs="Times New Roman"/>
          <w:sz w:val="28"/>
          <w:szCs w:val="28"/>
        </w:rPr>
      </w:pPr>
      <w:r w:rsidRPr="0092789B">
        <w:rPr>
          <w:rFonts w:ascii="Times New Roman" w:hAnsi="Times New Roman" w:cs="Times New Roman"/>
          <w:sz w:val="28"/>
          <w:szCs w:val="28"/>
        </w:rPr>
        <w:t>91 Обзор бюджетной открытости</w:t>
      </w:r>
      <w:r w:rsidR="00B04F30" w:rsidRPr="0092789B">
        <w:rPr>
          <w:rFonts w:ascii="Times New Roman" w:hAnsi="Times New Roman" w:cs="Times New Roman"/>
          <w:sz w:val="28"/>
          <w:szCs w:val="28"/>
        </w:rPr>
        <w:t xml:space="preserve"> //</w:t>
      </w:r>
      <w:r w:rsidRPr="0092789B">
        <w:rPr>
          <w:rFonts w:ascii="Times New Roman" w:hAnsi="Times New Roman" w:cs="Times New Roman"/>
          <w:sz w:val="28"/>
          <w:szCs w:val="28"/>
        </w:rPr>
        <w:t xml:space="preserve"> </w:t>
      </w:r>
      <w:hyperlink w:history="1">
        <w:r w:rsidR="00B04F30" w:rsidRPr="0092789B">
          <w:rPr>
            <w:rStyle w:val="aa"/>
            <w:rFonts w:ascii="Times New Roman" w:hAnsi="Times New Roman" w:cs="Times New Roman"/>
            <w:color w:val="auto"/>
            <w:sz w:val="28"/>
            <w:szCs w:val="28"/>
            <w:u w:val="none"/>
            <w:lang w:val="en-US"/>
          </w:rPr>
          <w:t>https</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www</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internationalbudget</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org</w:t>
        </w:r>
        <w:r w:rsidR="00B04F30" w:rsidRPr="0092789B">
          <w:rPr>
            <w:rStyle w:val="aa"/>
            <w:rFonts w:ascii="Times New Roman" w:hAnsi="Times New Roman" w:cs="Times New Roman"/>
            <w:color w:val="auto"/>
            <w:sz w:val="28"/>
            <w:szCs w:val="28"/>
            <w:u w:val="none"/>
          </w:rPr>
          <w:t xml:space="preserve"> /</w:t>
        </w:r>
        <w:r w:rsidR="00B04F30" w:rsidRPr="0092789B">
          <w:rPr>
            <w:rStyle w:val="aa"/>
            <w:rFonts w:ascii="Times New Roman" w:hAnsi="Times New Roman" w:cs="Times New Roman"/>
            <w:color w:val="auto"/>
            <w:sz w:val="28"/>
            <w:szCs w:val="28"/>
            <w:u w:val="none"/>
            <w:lang w:val="en-US"/>
          </w:rPr>
          <w:t>open</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budget</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survey</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obzor</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otkrytosti</w:t>
        </w:r>
        <w:r w:rsidR="00B04F30" w:rsidRPr="0092789B">
          <w:rPr>
            <w:rStyle w:val="aa"/>
            <w:rFonts w:ascii="Times New Roman" w:hAnsi="Times New Roman" w:cs="Times New Roman"/>
            <w:color w:val="auto"/>
            <w:sz w:val="28"/>
            <w:szCs w:val="28"/>
            <w:u w:val="none"/>
          </w:rPr>
          <w:t>-</w:t>
        </w:r>
        <w:r w:rsidR="00B04F30" w:rsidRPr="0092789B">
          <w:rPr>
            <w:rStyle w:val="aa"/>
            <w:rFonts w:ascii="Times New Roman" w:hAnsi="Times New Roman" w:cs="Times New Roman"/>
            <w:color w:val="auto"/>
            <w:sz w:val="28"/>
            <w:szCs w:val="28"/>
            <w:u w:val="none"/>
            <w:lang w:val="en-US"/>
          </w:rPr>
          <w:t>byudzheta</w:t>
        </w:r>
        <w:r w:rsidR="00B04F30" w:rsidRPr="0092789B">
          <w:rPr>
            <w:rStyle w:val="aa"/>
            <w:rFonts w:ascii="Times New Roman" w:hAnsi="Times New Roman" w:cs="Times New Roman"/>
            <w:color w:val="auto"/>
            <w:sz w:val="28"/>
            <w:szCs w:val="28"/>
            <w:u w:val="none"/>
          </w:rPr>
          <w:t>-2019</w:t>
        </w:r>
      </w:hyperlink>
      <w:r w:rsidR="00B04F30" w:rsidRPr="0092789B">
        <w:rPr>
          <w:rFonts w:ascii="Times New Roman" w:hAnsi="Times New Roman" w:cs="Times New Roman"/>
          <w:sz w:val="28"/>
          <w:szCs w:val="28"/>
        </w:rPr>
        <w:t xml:space="preserve">. </w:t>
      </w:r>
      <w:r w:rsidR="00F72F80">
        <w:rPr>
          <w:rFonts w:ascii="Times New Roman" w:hAnsi="Times New Roman" w:cs="Times New Roman"/>
          <w:sz w:val="28"/>
          <w:szCs w:val="28"/>
        </w:rPr>
        <w:t>0</w:t>
      </w:r>
      <w:r w:rsidR="0092789B" w:rsidRPr="0092789B">
        <w:rPr>
          <w:rFonts w:ascii="Times New Roman" w:hAnsi="Times New Roman" w:cs="Times New Roman"/>
          <w:sz w:val="28"/>
          <w:szCs w:val="28"/>
        </w:rPr>
        <w:t>2.02.2021</w:t>
      </w:r>
      <w:r w:rsidR="00B04F30" w:rsidRPr="0092789B">
        <w:rPr>
          <w:rFonts w:ascii="Times New Roman" w:hAnsi="Times New Roman" w:cs="Times New Roman"/>
          <w:sz w:val="28"/>
          <w:szCs w:val="28"/>
        </w:rPr>
        <w:t>.</w:t>
      </w:r>
    </w:p>
    <w:p w:rsidR="006B085E" w:rsidRPr="0092789B" w:rsidRDefault="006B085E" w:rsidP="00FE4871">
      <w:pPr>
        <w:spacing w:after="0" w:line="240" w:lineRule="auto"/>
        <w:ind w:firstLine="709"/>
        <w:jc w:val="both"/>
        <w:rPr>
          <w:rFonts w:ascii="Times New Roman" w:hAnsi="Times New Roman" w:cs="Times New Roman"/>
          <w:sz w:val="28"/>
          <w:szCs w:val="28"/>
        </w:rPr>
      </w:pPr>
      <w:r w:rsidRPr="0092789B">
        <w:rPr>
          <w:rFonts w:ascii="Times New Roman" w:hAnsi="Times New Roman" w:cs="Times New Roman"/>
          <w:sz w:val="28"/>
          <w:szCs w:val="28"/>
        </w:rPr>
        <w:t xml:space="preserve">92 Ключевые показатели реализации PMF ВОФК Инициатива развития ИНТОСАИ. Поддержка эффективных, подотчетных и инклюзивных высших органов аудита </w:t>
      </w:r>
      <w:r w:rsidR="00B04F30" w:rsidRPr="0092789B">
        <w:rPr>
          <w:rFonts w:ascii="Times New Roman" w:hAnsi="Times New Roman" w:cs="Times New Roman"/>
          <w:sz w:val="28"/>
          <w:szCs w:val="28"/>
        </w:rPr>
        <w:t xml:space="preserve">// </w:t>
      </w:r>
      <w:hyperlink r:id="rId349" w:history="1">
        <w:r w:rsidR="00B04F30" w:rsidRPr="0092789B">
          <w:rPr>
            <w:rStyle w:val="aa"/>
            <w:rFonts w:ascii="Times New Roman" w:hAnsi="Times New Roman" w:cs="Times New Roman"/>
            <w:color w:val="auto"/>
            <w:sz w:val="28"/>
            <w:szCs w:val="28"/>
            <w:u w:val="none"/>
          </w:rPr>
          <w:t>https://www.idi.no/work-streams/well-governed.</w:t>
        </w:r>
      </w:hyperlink>
      <w:r w:rsidR="00B04F30" w:rsidRPr="0092789B">
        <w:rPr>
          <w:rFonts w:ascii="Times New Roman" w:hAnsi="Times New Roman" w:cs="Times New Roman"/>
          <w:sz w:val="28"/>
          <w:szCs w:val="28"/>
        </w:rPr>
        <w:t xml:space="preserve"> </w:t>
      </w:r>
      <w:r w:rsidR="0092789B" w:rsidRPr="0092789B">
        <w:rPr>
          <w:rFonts w:ascii="Times New Roman" w:hAnsi="Times New Roman" w:cs="Times New Roman"/>
          <w:sz w:val="28"/>
          <w:szCs w:val="28"/>
        </w:rPr>
        <w:t>17.08.2021</w:t>
      </w:r>
      <w:r w:rsidR="00B04F30" w:rsidRPr="0092789B">
        <w:rPr>
          <w:rFonts w:ascii="Times New Roman" w:hAnsi="Times New Roman" w:cs="Times New Roman"/>
          <w:sz w:val="28"/>
          <w:szCs w:val="28"/>
        </w:rPr>
        <w:t>.</w:t>
      </w:r>
    </w:p>
    <w:p w:rsidR="006B085E" w:rsidRPr="0053617E" w:rsidRDefault="00B04F30" w:rsidP="00FE487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93 Матвеева Н.</w:t>
      </w:r>
      <w:r w:rsidR="006B085E" w:rsidRPr="0053617E">
        <w:rPr>
          <w:rFonts w:ascii="Times New Roman" w:hAnsi="Times New Roman" w:cs="Times New Roman"/>
          <w:sz w:val="28"/>
          <w:szCs w:val="28"/>
        </w:rPr>
        <w:t xml:space="preserve">С. Международный опыт осуществления государственного финансового контроля // Финансовый журнал. </w:t>
      </w:r>
      <w:r>
        <w:rPr>
          <w:rFonts w:ascii="Times New Roman" w:hAnsi="Times New Roman" w:cs="Times New Roman"/>
          <w:sz w:val="28"/>
          <w:szCs w:val="28"/>
        </w:rPr>
        <w:t xml:space="preserve">– </w:t>
      </w:r>
      <w:r w:rsidR="006B085E" w:rsidRPr="0053617E">
        <w:rPr>
          <w:rFonts w:ascii="Times New Roman" w:hAnsi="Times New Roman" w:cs="Times New Roman"/>
          <w:sz w:val="28"/>
          <w:szCs w:val="28"/>
        </w:rPr>
        <w:t xml:space="preserve">2020. </w:t>
      </w:r>
      <w:r>
        <w:rPr>
          <w:rFonts w:ascii="Times New Roman" w:hAnsi="Times New Roman" w:cs="Times New Roman"/>
          <w:sz w:val="28"/>
          <w:szCs w:val="28"/>
        </w:rPr>
        <w:t xml:space="preserve">– </w:t>
      </w:r>
      <w:r w:rsidR="006B085E" w:rsidRPr="0053617E">
        <w:rPr>
          <w:rFonts w:ascii="Times New Roman" w:hAnsi="Times New Roman" w:cs="Times New Roman"/>
          <w:sz w:val="28"/>
          <w:szCs w:val="28"/>
        </w:rPr>
        <w:t>Т. 12</w:t>
      </w:r>
      <w:r>
        <w:rPr>
          <w:rFonts w:ascii="Times New Roman" w:hAnsi="Times New Roman" w:cs="Times New Roman"/>
          <w:sz w:val="28"/>
          <w:szCs w:val="28"/>
        </w:rPr>
        <w:t>, №</w:t>
      </w:r>
      <w:r w:rsidR="006B085E" w:rsidRPr="0053617E">
        <w:rPr>
          <w:rFonts w:ascii="Times New Roman" w:hAnsi="Times New Roman" w:cs="Times New Roman"/>
          <w:sz w:val="28"/>
          <w:szCs w:val="28"/>
        </w:rPr>
        <w:t xml:space="preserve">2. </w:t>
      </w:r>
      <w:r>
        <w:rPr>
          <w:rFonts w:ascii="Times New Roman" w:hAnsi="Times New Roman" w:cs="Times New Roman"/>
          <w:sz w:val="28"/>
          <w:szCs w:val="28"/>
        </w:rPr>
        <w:t xml:space="preserve">– </w:t>
      </w:r>
      <w:r w:rsidR="006B085E" w:rsidRPr="0053617E">
        <w:rPr>
          <w:rFonts w:ascii="Times New Roman" w:hAnsi="Times New Roman" w:cs="Times New Roman"/>
          <w:sz w:val="28"/>
          <w:szCs w:val="28"/>
        </w:rPr>
        <w:t>С. 69</w:t>
      </w:r>
      <w:r>
        <w:rPr>
          <w:rFonts w:ascii="Times New Roman" w:hAnsi="Times New Roman" w:cs="Times New Roman"/>
          <w:sz w:val="28"/>
          <w:szCs w:val="28"/>
        </w:rPr>
        <w:t>-</w:t>
      </w:r>
      <w:r w:rsidR="006B085E" w:rsidRPr="0053617E">
        <w:rPr>
          <w:rFonts w:ascii="Times New Roman" w:hAnsi="Times New Roman" w:cs="Times New Roman"/>
          <w:sz w:val="28"/>
          <w:szCs w:val="28"/>
        </w:rPr>
        <w:t xml:space="preserve">95. </w:t>
      </w:r>
    </w:p>
    <w:p w:rsidR="006B085E" w:rsidRPr="000B0767" w:rsidRDefault="006B085E" w:rsidP="00FE4871">
      <w:pPr>
        <w:spacing w:after="0" w:line="240" w:lineRule="auto"/>
        <w:ind w:firstLine="709"/>
        <w:jc w:val="both"/>
        <w:rPr>
          <w:rFonts w:ascii="Times New Roman" w:hAnsi="Times New Roman" w:cs="Times New Roman"/>
          <w:sz w:val="28"/>
          <w:szCs w:val="28"/>
        </w:rPr>
      </w:pPr>
      <w:r w:rsidRPr="00431993">
        <w:rPr>
          <w:rFonts w:ascii="Times New Roman" w:hAnsi="Times New Roman" w:cs="Times New Roman"/>
          <w:sz w:val="28"/>
          <w:szCs w:val="28"/>
        </w:rPr>
        <w:t xml:space="preserve">94 Сембиева Л.М. </w:t>
      </w:r>
      <w:r w:rsidR="00BE0D6C" w:rsidRPr="00431993">
        <w:rPr>
          <w:rFonts w:ascii="Times New Roman" w:hAnsi="Times New Roman" w:cs="Times New Roman"/>
          <w:sz w:val="28"/>
          <w:szCs w:val="28"/>
        </w:rPr>
        <w:t>Методологическое обеспечение формирования системы внешнего государственного аудита</w:t>
      </w:r>
      <w:r w:rsidRPr="00431993">
        <w:rPr>
          <w:rFonts w:ascii="Times New Roman" w:hAnsi="Times New Roman" w:cs="Times New Roman"/>
          <w:sz w:val="28"/>
          <w:szCs w:val="28"/>
        </w:rPr>
        <w:t xml:space="preserve"> // </w:t>
      </w:r>
      <w:r w:rsidR="000B0767">
        <w:rPr>
          <w:rFonts w:ascii="Times New Roman" w:hAnsi="Times New Roman" w:cs="Times New Roman"/>
          <w:sz w:val="28"/>
          <w:szCs w:val="28"/>
        </w:rPr>
        <w:t>Международная научно-практическая конференция, посвященной 25-летию национальной валюты</w:t>
      </w:r>
      <w:r w:rsidR="00F72F80">
        <w:rPr>
          <w:rFonts w:ascii="Times New Roman" w:hAnsi="Times New Roman" w:cs="Times New Roman"/>
          <w:sz w:val="28"/>
          <w:szCs w:val="28"/>
        </w:rPr>
        <w:t xml:space="preserve">: </w:t>
      </w:r>
      <w:r w:rsidR="00F72F80" w:rsidRPr="00F72F80">
        <w:rPr>
          <w:rFonts w:ascii="Times New Roman" w:hAnsi="Times New Roman" w:cs="Times New Roman"/>
          <w:color w:val="000000" w:themeColor="text1"/>
          <w:sz w:val="28"/>
          <w:szCs w:val="28"/>
        </w:rPr>
        <w:t>с</w:t>
      </w:r>
      <w:r w:rsidR="00431993" w:rsidRPr="00F72F80">
        <w:rPr>
          <w:rFonts w:ascii="Times New Roman" w:hAnsi="Times New Roman" w:cs="Times New Roman"/>
          <w:color w:val="000000" w:themeColor="text1"/>
          <w:sz w:val="28"/>
          <w:szCs w:val="28"/>
        </w:rPr>
        <w:t>б</w:t>
      </w:r>
      <w:r w:rsidR="00F72F80" w:rsidRPr="00F72F80">
        <w:rPr>
          <w:rFonts w:ascii="Times New Roman" w:hAnsi="Times New Roman" w:cs="Times New Roman"/>
          <w:color w:val="000000" w:themeColor="text1"/>
          <w:sz w:val="28"/>
          <w:szCs w:val="28"/>
        </w:rPr>
        <w:t>.</w:t>
      </w:r>
      <w:r w:rsidR="00431993" w:rsidRPr="00F72F80">
        <w:rPr>
          <w:rFonts w:ascii="Times New Roman" w:hAnsi="Times New Roman" w:cs="Times New Roman"/>
          <w:color w:val="000000" w:themeColor="text1"/>
          <w:sz w:val="28"/>
          <w:szCs w:val="28"/>
        </w:rPr>
        <w:t xml:space="preserve"> </w:t>
      </w:r>
      <w:r w:rsidR="00431993" w:rsidRPr="000B0767">
        <w:rPr>
          <w:rFonts w:ascii="Times New Roman" w:hAnsi="Times New Roman" w:cs="Times New Roman"/>
          <w:sz w:val="28"/>
          <w:szCs w:val="28"/>
        </w:rPr>
        <w:t>тр</w:t>
      </w:r>
      <w:r w:rsidR="00F72F80" w:rsidRPr="000B0767">
        <w:rPr>
          <w:rFonts w:ascii="Times New Roman" w:hAnsi="Times New Roman" w:cs="Times New Roman"/>
          <w:sz w:val="28"/>
          <w:szCs w:val="28"/>
        </w:rPr>
        <w:t>.</w:t>
      </w:r>
      <w:r w:rsidR="00431993" w:rsidRPr="000B0767">
        <w:rPr>
          <w:rFonts w:ascii="Times New Roman" w:hAnsi="Times New Roman" w:cs="Times New Roman"/>
          <w:sz w:val="28"/>
          <w:szCs w:val="28"/>
        </w:rPr>
        <w:t xml:space="preserve"> междунар</w:t>
      </w:r>
      <w:r w:rsidR="00F72F80" w:rsidRPr="000B0767">
        <w:rPr>
          <w:rFonts w:ascii="Times New Roman" w:hAnsi="Times New Roman" w:cs="Times New Roman"/>
          <w:sz w:val="28"/>
          <w:szCs w:val="28"/>
        </w:rPr>
        <w:t>.</w:t>
      </w:r>
      <w:r w:rsidR="00431993" w:rsidRPr="000B0767">
        <w:rPr>
          <w:rFonts w:ascii="Times New Roman" w:hAnsi="Times New Roman" w:cs="Times New Roman"/>
          <w:sz w:val="28"/>
          <w:szCs w:val="28"/>
        </w:rPr>
        <w:t xml:space="preserve"> науч</w:t>
      </w:r>
      <w:r w:rsidR="00F72F80" w:rsidRPr="000B0767">
        <w:rPr>
          <w:rFonts w:ascii="Times New Roman" w:hAnsi="Times New Roman" w:cs="Times New Roman"/>
          <w:sz w:val="28"/>
          <w:szCs w:val="28"/>
        </w:rPr>
        <w:t>.-</w:t>
      </w:r>
      <w:r w:rsidR="00431993" w:rsidRPr="000B0767">
        <w:rPr>
          <w:rFonts w:ascii="Times New Roman" w:hAnsi="Times New Roman" w:cs="Times New Roman"/>
          <w:sz w:val="28"/>
          <w:szCs w:val="28"/>
        </w:rPr>
        <w:t>практ</w:t>
      </w:r>
      <w:r w:rsidR="00F72F80" w:rsidRPr="000B0767">
        <w:rPr>
          <w:rFonts w:ascii="Times New Roman" w:hAnsi="Times New Roman" w:cs="Times New Roman"/>
          <w:sz w:val="28"/>
          <w:szCs w:val="28"/>
        </w:rPr>
        <w:t>.</w:t>
      </w:r>
      <w:r w:rsidR="00431993" w:rsidRPr="000B0767">
        <w:rPr>
          <w:rFonts w:ascii="Times New Roman" w:hAnsi="Times New Roman" w:cs="Times New Roman"/>
          <w:sz w:val="28"/>
          <w:szCs w:val="28"/>
        </w:rPr>
        <w:t xml:space="preserve"> конф. </w:t>
      </w:r>
      <w:r w:rsidR="00431993" w:rsidRPr="00431993">
        <w:rPr>
          <w:rFonts w:ascii="Times New Roman" w:hAnsi="Times New Roman" w:cs="Times New Roman"/>
          <w:sz w:val="28"/>
          <w:szCs w:val="28"/>
        </w:rPr>
        <w:t>– Астана: Евразийский национальный университет им. Л.Н. Гумилева, 2018.</w:t>
      </w:r>
      <w:r w:rsidR="00F72F80">
        <w:rPr>
          <w:rFonts w:ascii="Times New Roman" w:hAnsi="Times New Roman" w:cs="Times New Roman"/>
          <w:sz w:val="28"/>
          <w:szCs w:val="28"/>
        </w:rPr>
        <w:t xml:space="preserve"> – </w:t>
      </w:r>
      <w:r w:rsidR="00F72F80" w:rsidRPr="000B0767">
        <w:rPr>
          <w:rFonts w:ascii="Times New Roman" w:hAnsi="Times New Roman" w:cs="Times New Roman"/>
          <w:sz w:val="28"/>
          <w:szCs w:val="28"/>
        </w:rPr>
        <w:t xml:space="preserve">С. </w:t>
      </w:r>
      <w:r w:rsidR="000B0767" w:rsidRPr="000B0767">
        <w:rPr>
          <w:rFonts w:ascii="Times New Roman" w:hAnsi="Times New Roman" w:cs="Times New Roman"/>
          <w:sz w:val="28"/>
          <w:szCs w:val="28"/>
        </w:rPr>
        <w:t>418-422</w:t>
      </w:r>
    </w:p>
    <w:p w:rsidR="006B085E" w:rsidRPr="0053617E"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 xml:space="preserve">95 </w:t>
      </w:r>
      <w:r w:rsidRPr="00431993">
        <w:rPr>
          <w:rFonts w:ascii="Times New Roman" w:hAnsi="Times New Roman" w:cs="Times New Roman"/>
          <w:sz w:val="28"/>
          <w:szCs w:val="28"/>
        </w:rPr>
        <w:t>Счетн</w:t>
      </w:r>
      <w:r w:rsidR="00B04F30" w:rsidRPr="00431993">
        <w:rPr>
          <w:rFonts w:ascii="Times New Roman" w:hAnsi="Times New Roman" w:cs="Times New Roman"/>
          <w:sz w:val="28"/>
          <w:szCs w:val="28"/>
        </w:rPr>
        <w:t>ый</w:t>
      </w:r>
      <w:r w:rsidRPr="00431993">
        <w:rPr>
          <w:rFonts w:ascii="Times New Roman" w:hAnsi="Times New Roman" w:cs="Times New Roman"/>
          <w:sz w:val="28"/>
          <w:szCs w:val="28"/>
        </w:rPr>
        <w:t xml:space="preserve"> комитет по контролю за исполнением республиканского бюджета</w:t>
      </w:r>
      <w:r w:rsidR="00B04F30" w:rsidRPr="00431993">
        <w:rPr>
          <w:rFonts w:ascii="Times New Roman" w:hAnsi="Times New Roman" w:cs="Times New Roman"/>
          <w:sz w:val="28"/>
          <w:szCs w:val="28"/>
        </w:rPr>
        <w:t xml:space="preserve"> </w:t>
      </w:r>
      <w:r w:rsidRPr="00431993">
        <w:rPr>
          <w:rFonts w:ascii="Times New Roman" w:hAnsi="Times New Roman" w:cs="Times New Roman"/>
          <w:sz w:val="28"/>
          <w:szCs w:val="28"/>
        </w:rPr>
        <w:t xml:space="preserve">// </w:t>
      </w:r>
      <w:hyperlink r:id="rId350" w:history="1">
        <w:r w:rsidRPr="00431993">
          <w:rPr>
            <w:rStyle w:val="aa"/>
            <w:rFonts w:ascii="Times New Roman" w:hAnsi="Times New Roman" w:cs="Times New Roman"/>
            <w:color w:val="auto"/>
            <w:sz w:val="28"/>
            <w:szCs w:val="28"/>
            <w:u w:val="none"/>
          </w:rPr>
          <w:t>https://www.gov.kz/memleket/entities/esep?lang=ru</w:t>
        </w:r>
      </w:hyperlink>
      <w:r w:rsidR="00B04F30" w:rsidRPr="00431993">
        <w:rPr>
          <w:rFonts w:ascii="Times New Roman" w:hAnsi="Times New Roman" w:cs="Times New Roman"/>
          <w:sz w:val="28"/>
          <w:szCs w:val="28"/>
        </w:rPr>
        <w:t xml:space="preserve"> </w:t>
      </w:r>
      <w:r w:rsidR="00431993" w:rsidRPr="00431993">
        <w:rPr>
          <w:rFonts w:ascii="Times New Roman" w:hAnsi="Times New Roman" w:cs="Times New Roman"/>
          <w:sz w:val="28"/>
          <w:szCs w:val="28"/>
        </w:rPr>
        <w:t>23.11.2020</w:t>
      </w:r>
      <w:r w:rsidR="00B04F30" w:rsidRPr="00431993">
        <w:rPr>
          <w:rFonts w:ascii="Times New Roman" w:hAnsi="Times New Roman" w:cs="Times New Roman"/>
          <w:sz w:val="28"/>
          <w:szCs w:val="28"/>
        </w:rPr>
        <w:t>.</w:t>
      </w:r>
    </w:p>
    <w:p w:rsidR="006B085E" w:rsidRPr="00407A5F" w:rsidRDefault="006B085E" w:rsidP="00FE4871">
      <w:pPr>
        <w:spacing w:after="0" w:line="240" w:lineRule="auto"/>
        <w:ind w:firstLine="709"/>
        <w:jc w:val="both"/>
        <w:rPr>
          <w:rFonts w:ascii="Times New Roman" w:hAnsi="Times New Roman" w:cs="Times New Roman"/>
          <w:sz w:val="28"/>
          <w:szCs w:val="28"/>
        </w:rPr>
      </w:pPr>
      <w:r w:rsidRPr="0053617E">
        <w:rPr>
          <w:rFonts w:ascii="Times New Roman" w:hAnsi="Times New Roman" w:cs="Times New Roman"/>
          <w:sz w:val="28"/>
          <w:szCs w:val="28"/>
        </w:rPr>
        <w:t>96 Указ Президента Республик</w:t>
      </w:r>
      <w:r w:rsidRPr="00DD3771">
        <w:rPr>
          <w:rFonts w:ascii="Times New Roman" w:hAnsi="Times New Roman" w:cs="Times New Roman"/>
          <w:sz w:val="28"/>
          <w:szCs w:val="28"/>
        </w:rPr>
        <w:t>и Казахстан</w:t>
      </w:r>
      <w:r w:rsidR="00B04F30" w:rsidRPr="00DD3771">
        <w:rPr>
          <w:rFonts w:ascii="Times New Roman" w:hAnsi="Times New Roman" w:cs="Times New Roman"/>
          <w:sz w:val="28"/>
          <w:szCs w:val="28"/>
        </w:rPr>
        <w:t xml:space="preserve">. </w:t>
      </w:r>
      <w:r w:rsidRPr="00DD3771">
        <w:rPr>
          <w:rFonts w:ascii="Times New Roman" w:hAnsi="Times New Roman" w:cs="Times New Roman"/>
          <w:sz w:val="28"/>
          <w:szCs w:val="28"/>
        </w:rPr>
        <w:t>О совершенствовании органов внешнего государственного финансового контроля в регионах</w:t>
      </w:r>
      <w:r w:rsidR="00B04F30" w:rsidRPr="00DD3771">
        <w:rPr>
          <w:rFonts w:ascii="Times New Roman" w:hAnsi="Times New Roman" w:cs="Times New Roman"/>
          <w:sz w:val="28"/>
          <w:szCs w:val="28"/>
        </w:rPr>
        <w:t>: утв</w:t>
      </w:r>
      <w:r w:rsidR="00F72F80">
        <w:rPr>
          <w:rFonts w:ascii="Times New Roman" w:hAnsi="Times New Roman" w:cs="Times New Roman"/>
          <w:sz w:val="28"/>
          <w:szCs w:val="28"/>
        </w:rPr>
        <w:t>.</w:t>
      </w:r>
      <w:r w:rsidR="00B04F30" w:rsidRPr="00DD3771">
        <w:rPr>
          <w:rFonts w:ascii="Times New Roman" w:hAnsi="Times New Roman" w:cs="Times New Roman"/>
          <w:sz w:val="28"/>
          <w:szCs w:val="28"/>
        </w:rPr>
        <w:t xml:space="preserve"> </w:t>
      </w:r>
      <w:r w:rsidR="00DD3771" w:rsidRPr="00DD3771">
        <w:rPr>
          <w:rFonts w:ascii="Times New Roman" w:hAnsi="Times New Roman" w:cs="Times New Roman"/>
          <w:sz w:val="28"/>
          <w:szCs w:val="28"/>
        </w:rPr>
        <w:t xml:space="preserve">2 мая 2011 года №67 </w:t>
      </w:r>
      <w:r w:rsidRPr="00DD3771">
        <w:rPr>
          <w:rFonts w:ascii="Times New Roman" w:hAnsi="Times New Roman" w:cs="Times New Roman"/>
          <w:sz w:val="28"/>
          <w:szCs w:val="28"/>
        </w:rPr>
        <w:t>//</w:t>
      </w:r>
      <w:r w:rsidR="00B04F30" w:rsidRPr="00DD3771">
        <w:rPr>
          <w:rFonts w:ascii="Times New Roman" w:hAnsi="Times New Roman" w:cs="Times New Roman"/>
          <w:sz w:val="28"/>
          <w:szCs w:val="28"/>
        </w:rPr>
        <w:t xml:space="preserve"> </w:t>
      </w:r>
      <w:r w:rsidRPr="00DD3771">
        <w:rPr>
          <w:rFonts w:ascii="Times New Roman" w:hAnsi="Times New Roman" w:cs="Times New Roman"/>
          <w:sz w:val="28"/>
          <w:szCs w:val="28"/>
        </w:rPr>
        <w:t>https://adilet.zan.kz/rus/docs/U1100000067</w:t>
      </w:r>
      <w:r w:rsidR="00F72F80">
        <w:rPr>
          <w:rFonts w:ascii="Times New Roman" w:hAnsi="Times New Roman" w:cs="Times New Roman"/>
          <w:sz w:val="28"/>
          <w:szCs w:val="28"/>
        </w:rPr>
        <w:t>.</w:t>
      </w:r>
      <w:r w:rsidR="00B04F30" w:rsidRPr="00DD3771">
        <w:rPr>
          <w:rFonts w:ascii="Times New Roman" w:hAnsi="Times New Roman" w:cs="Times New Roman"/>
          <w:sz w:val="28"/>
          <w:szCs w:val="28"/>
        </w:rPr>
        <w:t xml:space="preserve"> </w:t>
      </w:r>
      <w:r w:rsidR="00DD3771" w:rsidRPr="00DD3771">
        <w:rPr>
          <w:rFonts w:ascii="Times New Roman" w:hAnsi="Times New Roman" w:cs="Times New Roman"/>
          <w:sz w:val="28"/>
          <w:szCs w:val="28"/>
        </w:rPr>
        <w:t>19.01.2020</w:t>
      </w:r>
      <w:r w:rsidR="00B04F30" w:rsidRPr="00DD3771">
        <w:rPr>
          <w:rFonts w:ascii="Times New Roman" w:hAnsi="Times New Roman" w:cs="Times New Roman"/>
          <w:sz w:val="28"/>
          <w:szCs w:val="28"/>
        </w:rPr>
        <w:t>.</w:t>
      </w:r>
    </w:p>
    <w:p w:rsidR="006B085E" w:rsidRPr="00407A5F" w:rsidRDefault="006B085E" w:rsidP="00FE4871">
      <w:pPr>
        <w:spacing w:after="0" w:line="240" w:lineRule="auto"/>
        <w:ind w:firstLine="709"/>
        <w:jc w:val="both"/>
        <w:rPr>
          <w:rFonts w:ascii="Times New Roman" w:hAnsi="Times New Roman" w:cs="Times New Roman"/>
          <w:sz w:val="28"/>
          <w:szCs w:val="28"/>
        </w:rPr>
      </w:pPr>
      <w:r w:rsidRPr="00407A5F">
        <w:rPr>
          <w:rFonts w:ascii="Times New Roman" w:hAnsi="Times New Roman" w:cs="Times New Roman"/>
          <w:sz w:val="28"/>
          <w:szCs w:val="28"/>
        </w:rPr>
        <w:t>97 Достижение ЦУР в условиях пандемии COVID-19: роль государств и высших органов аудита// Дайджест подготовлен Департаментом международного и регионального сотрудничества, 2020</w:t>
      </w:r>
      <w:r w:rsidR="00F72F80">
        <w:rPr>
          <w:rFonts w:ascii="Times New Roman" w:hAnsi="Times New Roman" w:cs="Times New Roman"/>
          <w:sz w:val="28"/>
          <w:szCs w:val="28"/>
        </w:rPr>
        <w:t>.</w:t>
      </w:r>
      <w:r w:rsidR="00B04F30" w:rsidRPr="00407A5F">
        <w:rPr>
          <w:rFonts w:ascii="Times New Roman" w:hAnsi="Times New Roman" w:cs="Times New Roman"/>
          <w:sz w:val="28"/>
          <w:szCs w:val="28"/>
        </w:rPr>
        <w:t xml:space="preserve"> </w:t>
      </w:r>
      <w:r w:rsidR="002B6CB6" w:rsidRPr="00407A5F">
        <w:rPr>
          <w:rFonts w:ascii="Times New Roman" w:hAnsi="Times New Roman" w:cs="Times New Roman"/>
          <w:sz w:val="28"/>
          <w:szCs w:val="28"/>
        </w:rPr>
        <w:t>05.09.2021</w:t>
      </w:r>
      <w:r w:rsidR="00B04F30" w:rsidRPr="00407A5F">
        <w:rPr>
          <w:rFonts w:ascii="Times New Roman" w:hAnsi="Times New Roman" w:cs="Times New Roman"/>
          <w:sz w:val="28"/>
          <w:szCs w:val="28"/>
        </w:rPr>
        <w:t>.</w:t>
      </w:r>
    </w:p>
    <w:p w:rsidR="006B085E" w:rsidRPr="001D6474" w:rsidRDefault="006B085E" w:rsidP="00FE4871">
      <w:pPr>
        <w:spacing w:after="0" w:line="240" w:lineRule="auto"/>
        <w:ind w:firstLine="709"/>
        <w:jc w:val="both"/>
        <w:rPr>
          <w:rFonts w:ascii="Times New Roman" w:hAnsi="Times New Roman" w:cs="Times New Roman"/>
          <w:sz w:val="28"/>
          <w:szCs w:val="28"/>
        </w:rPr>
      </w:pPr>
      <w:r w:rsidRPr="00407A5F">
        <w:rPr>
          <w:rFonts w:ascii="Times New Roman" w:hAnsi="Times New Roman" w:cs="Times New Roman"/>
          <w:sz w:val="28"/>
          <w:szCs w:val="28"/>
        </w:rPr>
        <w:t>98 Бюро национальной статистики</w:t>
      </w:r>
      <w:r w:rsidR="00B04F30" w:rsidRPr="00407A5F">
        <w:rPr>
          <w:rFonts w:ascii="Times New Roman" w:hAnsi="Times New Roman" w:cs="Times New Roman"/>
          <w:sz w:val="28"/>
          <w:szCs w:val="28"/>
        </w:rPr>
        <w:t xml:space="preserve"> </w:t>
      </w:r>
      <w:r w:rsidRPr="00407A5F">
        <w:rPr>
          <w:rFonts w:ascii="Times New Roman" w:hAnsi="Times New Roman" w:cs="Times New Roman"/>
          <w:sz w:val="28"/>
          <w:szCs w:val="28"/>
        </w:rPr>
        <w:t xml:space="preserve">// </w:t>
      </w:r>
      <w:hyperlink r:id="rId351" w:history="1">
        <w:r w:rsidRPr="00407A5F">
          <w:rPr>
            <w:rStyle w:val="aa"/>
            <w:rFonts w:ascii="Times New Roman" w:hAnsi="Times New Roman" w:cs="Times New Roman"/>
            <w:color w:val="auto"/>
            <w:sz w:val="28"/>
            <w:szCs w:val="28"/>
            <w:u w:val="none"/>
          </w:rPr>
          <w:t>https://stat.gov.kz/</w:t>
        </w:r>
      </w:hyperlink>
      <w:r w:rsidR="00F72F80">
        <w:rPr>
          <w:rStyle w:val="aa"/>
          <w:rFonts w:ascii="Times New Roman" w:hAnsi="Times New Roman" w:cs="Times New Roman"/>
          <w:color w:val="auto"/>
          <w:sz w:val="28"/>
          <w:szCs w:val="28"/>
          <w:u w:val="none"/>
        </w:rPr>
        <w:t>.</w:t>
      </w:r>
      <w:r w:rsidR="00B04F30" w:rsidRPr="00407A5F">
        <w:rPr>
          <w:rFonts w:ascii="Times New Roman" w:hAnsi="Times New Roman" w:cs="Times New Roman"/>
          <w:sz w:val="28"/>
          <w:szCs w:val="28"/>
        </w:rPr>
        <w:t xml:space="preserve"> </w:t>
      </w:r>
      <w:r w:rsidR="002B6CB6" w:rsidRPr="001D6474">
        <w:rPr>
          <w:rFonts w:ascii="Times New Roman" w:hAnsi="Times New Roman" w:cs="Times New Roman"/>
          <w:sz w:val="28"/>
          <w:szCs w:val="28"/>
        </w:rPr>
        <w:t>07.12.2021</w:t>
      </w:r>
      <w:r w:rsidR="00B04F30" w:rsidRPr="001D6474">
        <w:rPr>
          <w:rFonts w:ascii="Times New Roman" w:hAnsi="Times New Roman" w:cs="Times New Roman"/>
          <w:sz w:val="28"/>
          <w:szCs w:val="28"/>
        </w:rPr>
        <w:t>.</w:t>
      </w:r>
    </w:p>
    <w:p w:rsidR="006B085E" w:rsidRPr="00F72F80" w:rsidRDefault="006B085E" w:rsidP="00FE4871">
      <w:pPr>
        <w:spacing w:after="0" w:line="240" w:lineRule="auto"/>
        <w:ind w:firstLine="709"/>
        <w:jc w:val="both"/>
        <w:rPr>
          <w:rFonts w:ascii="Times New Roman" w:hAnsi="Times New Roman" w:cs="Times New Roman"/>
          <w:sz w:val="28"/>
          <w:szCs w:val="28"/>
        </w:rPr>
      </w:pPr>
      <w:r w:rsidRPr="00F72F80">
        <w:rPr>
          <w:rFonts w:ascii="Times New Roman" w:hAnsi="Times New Roman" w:cs="Times New Roman"/>
          <w:sz w:val="28"/>
          <w:szCs w:val="28"/>
        </w:rPr>
        <w:t xml:space="preserve">99 </w:t>
      </w:r>
      <w:r w:rsidRPr="00407A5F">
        <w:rPr>
          <w:rFonts w:ascii="Times New Roman" w:hAnsi="Times New Roman" w:cs="Times New Roman"/>
          <w:sz w:val="28"/>
          <w:szCs w:val="28"/>
        </w:rPr>
        <w:t>ЕАЭК</w:t>
      </w:r>
      <w:r w:rsidR="00B04F30" w:rsidRPr="00F72F80">
        <w:rPr>
          <w:rFonts w:ascii="Times New Roman" w:hAnsi="Times New Roman" w:cs="Times New Roman"/>
          <w:sz w:val="28"/>
          <w:szCs w:val="28"/>
        </w:rPr>
        <w:t xml:space="preserve"> </w:t>
      </w:r>
      <w:r w:rsidRPr="00F72F80">
        <w:rPr>
          <w:rFonts w:ascii="Times New Roman" w:hAnsi="Times New Roman" w:cs="Times New Roman"/>
          <w:sz w:val="28"/>
          <w:szCs w:val="28"/>
        </w:rPr>
        <w:t>//</w:t>
      </w:r>
      <w:r w:rsidR="00B04F30" w:rsidRPr="00F72F80">
        <w:rPr>
          <w:rFonts w:ascii="Times New Roman" w:hAnsi="Times New Roman" w:cs="Times New Roman"/>
          <w:sz w:val="28"/>
          <w:szCs w:val="28"/>
        </w:rPr>
        <w:t xml:space="preserve"> </w:t>
      </w:r>
      <w:r w:rsidRPr="00F72F80">
        <w:rPr>
          <w:rFonts w:ascii="Times New Roman" w:hAnsi="Times New Roman" w:cs="Times New Roman"/>
          <w:sz w:val="28"/>
          <w:szCs w:val="28"/>
          <w:lang w:val="en-US"/>
        </w:rPr>
        <w:t>http</w:t>
      </w:r>
      <w:r w:rsidRPr="00F72F80">
        <w:rPr>
          <w:rFonts w:ascii="Times New Roman" w:hAnsi="Times New Roman" w:cs="Times New Roman"/>
          <w:sz w:val="28"/>
          <w:szCs w:val="28"/>
        </w:rPr>
        <w:t>://</w:t>
      </w:r>
      <w:r w:rsidRPr="00F72F80">
        <w:rPr>
          <w:rFonts w:ascii="Times New Roman" w:hAnsi="Times New Roman" w:cs="Times New Roman"/>
          <w:sz w:val="28"/>
          <w:szCs w:val="28"/>
          <w:lang w:val="en-US"/>
        </w:rPr>
        <w:t>www</w:t>
      </w:r>
      <w:r w:rsidRPr="00F72F80">
        <w:rPr>
          <w:rFonts w:ascii="Times New Roman" w:hAnsi="Times New Roman" w:cs="Times New Roman"/>
          <w:sz w:val="28"/>
          <w:szCs w:val="28"/>
        </w:rPr>
        <w:t>.</w:t>
      </w:r>
      <w:r w:rsidRPr="00F72F80">
        <w:rPr>
          <w:rFonts w:ascii="Times New Roman" w:hAnsi="Times New Roman" w:cs="Times New Roman"/>
          <w:sz w:val="28"/>
          <w:szCs w:val="28"/>
          <w:lang w:val="en-US"/>
        </w:rPr>
        <w:t>eurasiancommission</w:t>
      </w:r>
      <w:r w:rsidRPr="00F72F80">
        <w:rPr>
          <w:rFonts w:ascii="Times New Roman" w:hAnsi="Times New Roman" w:cs="Times New Roman"/>
          <w:sz w:val="28"/>
          <w:szCs w:val="28"/>
        </w:rPr>
        <w:t>.</w:t>
      </w:r>
      <w:r w:rsidRPr="00F72F80">
        <w:rPr>
          <w:rFonts w:ascii="Times New Roman" w:hAnsi="Times New Roman" w:cs="Times New Roman"/>
          <w:sz w:val="28"/>
          <w:szCs w:val="28"/>
          <w:lang w:val="en-US"/>
        </w:rPr>
        <w:t>org</w:t>
      </w:r>
      <w:r w:rsidR="00F72F80" w:rsidRPr="00F72F80">
        <w:rPr>
          <w:rFonts w:ascii="Times New Roman" w:hAnsi="Times New Roman" w:cs="Times New Roman"/>
          <w:sz w:val="28"/>
          <w:szCs w:val="28"/>
        </w:rPr>
        <w:t>.</w:t>
      </w:r>
      <w:r w:rsidR="00B04F30" w:rsidRPr="00F72F80">
        <w:rPr>
          <w:rFonts w:ascii="Times New Roman" w:hAnsi="Times New Roman" w:cs="Times New Roman"/>
          <w:sz w:val="28"/>
          <w:szCs w:val="28"/>
        </w:rPr>
        <w:t xml:space="preserve"> </w:t>
      </w:r>
      <w:r w:rsidR="002B6CB6" w:rsidRPr="00F72F80">
        <w:rPr>
          <w:rFonts w:ascii="Times New Roman" w:hAnsi="Times New Roman" w:cs="Times New Roman"/>
          <w:sz w:val="28"/>
          <w:szCs w:val="28"/>
        </w:rPr>
        <w:t>09.12.2021</w:t>
      </w:r>
      <w:r w:rsidR="00B04F30" w:rsidRPr="00F72F80">
        <w:rPr>
          <w:rFonts w:ascii="Times New Roman" w:hAnsi="Times New Roman" w:cs="Times New Roman"/>
          <w:sz w:val="28"/>
          <w:szCs w:val="28"/>
        </w:rPr>
        <w:t>.</w:t>
      </w:r>
    </w:p>
    <w:p w:rsidR="006B085E" w:rsidRPr="00F72F80" w:rsidRDefault="006B085E" w:rsidP="00FE4871">
      <w:pPr>
        <w:spacing w:after="0" w:line="240" w:lineRule="auto"/>
        <w:ind w:firstLine="709"/>
        <w:jc w:val="both"/>
        <w:rPr>
          <w:rFonts w:ascii="Times New Roman" w:hAnsi="Times New Roman" w:cs="Times New Roman"/>
          <w:sz w:val="28"/>
          <w:szCs w:val="28"/>
          <w:lang w:val="en-US"/>
        </w:rPr>
      </w:pPr>
      <w:r w:rsidRPr="002F5E87">
        <w:rPr>
          <w:rFonts w:ascii="Times New Roman" w:hAnsi="Times New Roman" w:cs="Times New Roman"/>
          <w:sz w:val="28"/>
          <w:szCs w:val="28"/>
          <w:lang w:val="en-US"/>
        </w:rPr>
        <w:t>100 Sustainable Development Report (SDR) 2020</w:t>
      </w:r>
      <w:r w:rsidR="00F72F80" w:rsidRPr="002F5E87">
        <w:rPr>
          <w:rFonts w:ascii="Times New Roman" w:hAnsi="Times New Roman" w:cs="Times New Roman"/>
          <w:sz w:val="28"/>
          <w:szCs w:val="28"/>
          <w:lang w:val="en-US"/>
        </w:rPr>
        <w:t xml:space="preserve">// </w:t>
      </w:r>
      <w:hyperlink r:id="rId352" w:history="1">
        <w:r w:rsidR="00F72F80" w:rsidRPr="002F5E87">
          <w:rPr>
            <w:rStyle w:val="aa"/>
            <w:rFonts w:ascii="Times New Roman" w:hAnsi="Times New Roman" w:cs="Times New Roman"/>
            <w:color w:val="auto"/>
            <w:sz w:val="28"/>
            <w:szCs w:val="28"/>
            <w:u w:val="none"/>
            <w:lang w:val="en-US"/>
          </w:rPr>
          <w:t>https://www.sdgindex.org</w:t>
        </w:r>
      </w:hyperlink>
      <w:r w:rsidR="00F72F80" w:rsidRPr="002F5E87">
        <w:rPr>
          <w:rFonts w:ascii="Times New Roman" w:hAnsi="Times New Roman" w:cs="Times New Roman"/>
          <w:sz w:val="28"/>
          <w:szCs w:val="28"/>
          <w:lang w:val="en-US"/>
        </w:rPr>
        <w:t xml:space="preserve"> </w:t>
      </w:r>
      <w:r w:rsidR="002B6CB6" w:rsidRPr="00407A5F">
        <w:rPr>
          <w:rFonts w:ascii="Times New Roman" w:hAnsi="Times New Roman" w:cs="Times New Roman"/>
          <w:sz w:val="28"/>
          <w:szCs w:val="28"/>
          <w:lang w:val="en-US"/>
        </w:rPr>
        <w:t>/reports/sustainable-development-report-2020/</w:t>
      </w:r>
      <w:r w:rsidR="00B04F30" w:rsidRPr="00407A5F">
        <w:rPr>
          <w:rFonts w:ascii="Times New Roman" w:hAnsi="Times New Roman" w:cs="Times New Roman"/>
          <w:sz w:val="28"/>
          <w:szCs w:val="28"/>
          <w:lang w:val="en-US"/>
        </w:rPr>
        <w:t>.</w:t>
      </w:r>
      <w:r w:rsidR="00F72F80" w:rsidRPr="00F72F80">
        <w:rPr>
          <w:rFonts w:ascii="Times New Roman" w:hAnsi="Times New Roman" w:cs="Times New Roman"/>
          <w:sz w:val="28"/>
          <w:szCs w:val="28"/>
          <w:lang w:val="en-US"/>
        </w:rPr>
        <w:t>15.08.2021.</w:t>
      </w:r>
    </w:p>
    <w:p w:rsidR="006B085E" w:rsidRPr="00407A5F" w:rsidRDefault="006B085E" w:rsidP="00FE4871">
      <w:pPr>
        <w:spacing w:after="0" w:line="240" w:lineRule="auto"/>
        <w:ind w:firstLine="709"/>
        <w:jc w:val="both"/>
        <w:rPr>
          <w:rFonts w:ascii="Times New Roman" w:hAnsi="Times New Roman" w:cs="Times New Roman"/>
          <w:sz w:val="28"/>
          <w:szCs w:val="28"/>
        </w:rPr>
      </w:pPr>
      <w:r w:rsidRPr="00F72F80">
        <w:rPr>
          <w:rFonts w:ascii="Times New Roman" w:hAnsi="Times New Roman" w:cs="Times New Roman"/>
          <w:sz w:val="28"/>
          <w:szCs w:val="28"/>
        </w:rPr>
        <w:t xml:space="preserve">101 </w:t>
      </w:r>
      <w:r w:rsidRPr="00407A5F">
        <w:rPr>
          <w:rFonts w:ascii="Times New Roman" w:hAnsi="Times New Roman" w:cs="Times New Roman"/>
          <w:sz w:val="28"/>
          <w:szCs w:val="28"/>
        </w:rPr>
        <w:t>Национальн</w:t>
      </w:r>
      <w:r w:rsidR="00B04F30" w:rsidRPr="00407A5F">
        <w:rPr>
          <w:rFonts w:ascii="Times New Roman" w:hAnsi="Times New Roman" w:cs="Times New Roman"/>
          <w:sz w:val="28"/>
          <w:szCs w:val="28"/>
        </w:rPr>
        <w:t>ый</w:t>
      </w:r>
      <w:r w:rsidRPr="00407A5F">
        <w:rPr>
          <w:rFonts w:ascii="Times New Roman" w:hAnsi="Times New Roman" w:cs="Times New Roman"/>
          <w:sz w:val="28"/>
          <w:szCs w:val="28"/>
        </w:rPr>
        <w:t xml:space="preserve"> Банк</w:t>
      </w:r>
      <w:r w:rsidR="00B04F30" w:rsidRPr="00407A5F">
        <w:rPr>
          <w:rFonts w:ascii="Times New Roman" w:hAnsi="Times New Roman" w:cs="Times New Roman"/>
          <w:sz w:val="28"/>
          <w:szCs w:val="28"/>
        </w:rPr>
        <w:t xml:space="preserve"> </w:t>
      </w:r>
      <w:r w:rsidRPr="00407A5F">
        <w:rPr>
          <w:rFonts w:ascii="Times New Roman" w:hAnsi="Times New Roman" w:cs="Times New Roman"/>
          <w:sz w:val="28"/>
          <w:szCs w:val="28"/>
        </w:rPr>
        <w:t xml:space="preserve">// </w:t>
      </w:r>
      <w:hyperlink r:id="rId353" w:history="1">
        <w:r w:rsidRPr="00407A5F">
          <w:rPr>
            <w:rStyle w:val="aa"/>
            <w:rFonts w:ascii="Times New Roman" w:hAnsi="Times New Roman" w:cs="Times New Roman"/>
            <w:color w:val="auto"/>
            <w:sz w:val="28"/>
            <w:szCs w:val="28"/>
            <w:u w:val="none"/>
          </w:rPr>
          <w:t>https://nationalbank.kz/ru</w:t>
        </w:r>
      </w:hyperlink>
      <w:r w:rsidR="00F72F80">
        <w:rPr>
          <w:rStyle w:val="aa"/>
          <w:rFonts w:ascii="Times New Roman" w:hAnsi="Times New Roman" w:cs="Times New Roman"/>
          <w:color w:val="auto"/>
          <w:sz w:val="28"/>
          <w:szCs w:val="28"/>
          <w:u w:val="none"/>
        </w:rPr>
        <w:t>.</w:t>
      </w:r>
      <w:r w:rsidR="00B04F30" w:rsidRPr="00407A5F">
        <w:rPr>
          <w:rFonts w:ascii="Times New Roman" w:hAnsi="Times New Roman" w:cs="Times New Roman"/>
          <w:sz w:val="28"/>
          <w:szCs w:val="28"/>
        </w:rPr>
        <w:t xml:space="preserve"> </w:t>
      </w:r>
      <w:r w:rsidR="006A4952" w:rsidRPr="00407A5F">
        <w:rPr>
          <w:rFonts w:ascii="Times New Roman" w:hAnsi="Times New Roman" w:cs="Times New Roman"/>
          <w:sz w:val="28"/>
          <w:szCs w:val="28"/>
        </w:rPr>
        <w:t>12.12.2020</w:t>
      </w:r>
      <w:r w:rsidR="00B04F30" w:rsidRPr="00407A5F">
        <w:rPr>
          <w:rFonts w:ascii="Times New Roman" w:hAnsi="Times New Roman" w:cs="Times New Roman"/>
          <w:sz w:val="28"/>
          <w:szCs w:val="28"/>
        </w:rPr>
        <w:t>.</w:t>
      </w:r>
    </w:p>
    <w:p w:rsidR="006B085E" w:rsidRPr="00407A5F" w:rsidRDefault="006B085E" w:rsidP="00FE4871">
      <w:pPr>
        <w:spacing w:after="0" w:line="240" w:lineRule="auto"/>
        <w:ind w:firstLine="709"/>
        <w:jc w:val="both"/>
        <w:rPr>
          <w:rFonts w:ascii="Times New Roman" w:hAnsi="Times New Roman" w:cs="Times New Roman"/>
          <w:sz w:val="28"/>
          <w:szCs w:val="28"/>
        </w:rPr>
      </w:pPr>
      <w:r w:rsidRPr="00407A5F">
        <w:rPr>
          <w:rFonts w:ascii="Times New Roman" w:hAnsi="Times New Roman" w:cs="Times New Roman"/>
          <w:sz w:val="28"/>
          <w:szCs w:val="28"/>
        </w:rPr>
        <w:t xml:space="preserve">102 </w:t>
      </w:r>
      <w:r w:rsidR="004B3428" w:rsidRPr="004B3428">
        <w:rPr>
          <w:rFonts w:ascii="Times New Roman" w:hAnsi="Times New Roman" w:cs="Times New Roman"/>
          <w:sz w:val="28"/>
          <w:szCs w:val="28"/>
        </w:rPr>
        <w:t xml:space="preserve">https://informburo.kz/stati/na-oplatu-vneshnego-dolga-kazahstana-uhodit-kazhdyy-shestoy-tenge-nalogov.html </w:t>
      </w:r>
      <w:r w:rsidR="006A4952" w:rsidRPr="00407A5F">
        <w:rPr>
          <w:rFonts w:ascii="Times New Roman" w:hAnsi="Times New Roman" w:cs="Times New Roman"/>
          <w:sz w:val="28"/>
          <w:szCs w:val="28"/>
        </w:rPr>
        <w:t>19.12.2020</w:t>
      </w:r>
      <w:r w:rsidR="00B04F30" w:rsidRPr="00407A5F">
        <w:rPr>
          <w:rFonts w:ascii="Times New Roman" w:hAnsi="Times New Roman" w:cs="Times New Roman"/>
          <w:sz w:val="28"/>
          <w:szCs w:val="28"/>
        </w:rPr>
        <w:t>.</w:t>
      </w:r>
    </w:p>
    <w:p w:rsidR="006B085E" w:rsidRPr="00407A5F" w:rsidRDefault="006B085E" w:rsidP="00FE4871">
      <w:pPr>
        <w:spacing w:after="0" w:line="240" w:lineRule="auto"/>
        <w:ind w:firstLine="709"/>
        <w:jc w:val="both"/>
        <w:rPr>
          <w:rFonts w:ascii="Times New Roman" w:hAnsi="Times New Roman" w:cs="Times New Roman"/>
          <w:sz w:val="28"/>
          <w:szCs w:val="28"/>
        </w:rPr>
      </w:pPr>
      <w:r w:rsidRPr="00407A5F">
        <w:rPr>
          <w:rFonts w:ascii="Times New Roman" w:hAnsi="Times New Roman" w:cs="Times New Roman"/>
          <w:sz w:val="28"/>
          <w:szCs w:val="28"/>
        </w:rPr>
        <w:t xml:space="preserve">103 </w:t>
      </w:r>
      <w:r w:rsidR="00447EDF" w:rsidRPr="00447EDF">
        <w:rPr>
          <w:rFonts w:ascii="Times New Roman" w:hAnsi="Times New Roman" w:cs="Times New Roman"/>
          <w:sz w:val="28"/>
          <w:szCs w:val="28"/>
        </w:rPr>
        <w:t>Евразийская экономическая комиссия</w:t>
      </w:r>
      <w:r w:rsidR="00447EDF" w:rsidRPr="00152F6E">
        <w:rPr>
          <w:rFonts w:ascii="Times New Roman" w:hAnsi="Times New Roman" w:cs="Times New Roman"/>
          <w:sz w:val="28"/>
          <w:szCs w:val="28"/>
        </w:rPr>
        <w:t xml:space="preserve"> </w:t>
      </w:r>
      <w:r w:rsidR="00447EDF">
        <w:rPr>
          <w:rFonts w:ascii="Times New Roman" w:hAnsi="Times New Roman" w:cs="Times New Roman"/>
          <w:sz w:val="28"/>
          <w:szCs w:val="28"/>
        </w:rPr>
        <w:t>/</w:t>
      </w:r>
      <w:r w:rsidR="00152F6E" w:rsidRPr="00152F6E">
        <w:rPr>
          <w:rFonts w:ascii="Times New Roman" w:hAnsi="Times New Roman" w:cs="Times New Roman"/>
          <w:sz w:val="28"/>
          <w:szCs w:val="28"/>
        </w:rPr>
        <w:t>https://clck.ru/p3SXh</w:t>
      </w:r>
      <w:r w:rsidR="00B04F30" w:rsidRPr="00407A5F">
        <w:rPr>
          <w:rFonts w:ascii="Times New Roman" w:hAnsi="Times New Roman" w:cs="Times New Roman"/>
          <w:sz w:val="28"/>
          <w:szCs w:val="28"/>
        </w:rPr>
        <w:t xml:space="preserve"> </w:t>
      </w:r>
      <w:r w:rsidR="006A4952" w:rsidRPr="00407A5F">
        <w:rPr>
          <w:rFonts w:ascii="Times New Roman" w:hAnsi="Times New Roman" w:cs="Times New Roman"/>
          <w:sz w:val="28"/>
          <w:szCs w:val="28"/>
        </w:rPr>
        <w:t>(</w:t>
      </w:r>
      <w:r w:rsidR="00B04F30" w:rsidRPr="00407A5F">
        <w:rPr>
          <w:rFonts w:ascii="Times New Roman" w:hAnsi="Times New Roman" w:cs="Times New Roman"/>
          <w:sz w:val="28"/>
          <w:szCs w:val="28"/>
        </w:rPr>
        <w:t>Дата обращения</w:t>
      </w:r>
      <w:r w:rsidR="006A4952" w:rsidRPr="00407A5F">
        <w:rPr>
          <w:rFonts w:ascii="Times New Roman" w:hAnsi="Times New Roman" w:cs="Times New Roman"/>
          <w:sz w:val="28"/>
          <w:szCs w:val="28"/>
        </w:rPr>
        <w:t>: 16.07.2021)</w:t>
      </w:r>
      <w:r w:rsidR="00B04F30" w:rsidRPr="00407A5F">
        <w:rPr>
          <w:rFonts w:ascii="Times New Roman" w:hAnsi="Times New Roman" w:cs="Times New Roman"/>
          <w:sz w:val="28"/>
          <w:szCs w:val="28"/>
        </w:rPr>
        <w:t>.</w:t>
      </w:r>
    </w:p>
    <w:p w:rsidR="006B085E" w:rsidRPr="00407A5F" w:rsidRDefault="006B085E" w:rsidP="00FE4871">
      <w:pPr>
        <w:spacing w:after="0" w:line="240" w:lineRule="auto"/>
        <w:ind w:firstLine="709"/>
        <w:jc w:val="both"/>
        <w:rPr>
          <w:rFonts w:ascii="Times New Roman" w:hAnsi="Times New Roman" w:cs="Times New Roman"/>
          <w:sz w:val="28"/>
          <w:szCs w:val="28"/>
        </w:rPr>
      </w:pPr>
      <w:r w:rsidRPr="00407A5F">
        <w:rPr>
          <w:rFonts w:ascii="Times New Roman" w:hAnsi="Times New Roman" w:cs="Times New Roman"/>
          <w:sz w:val="28"/>
          <w:szCs w:val="28"/>
        </w:rPr>
        <w:t>104 Министерств</w:t>
      </w:r>
      <w:r w:rsidR="00B04F30" w:rsidRPr="00407A5F">
        <w:rPr>
          <w:rFonts w:ascii="Times New Roman" w:hAnsi="Times New Roman" w:cs="Times New Roman"/>
          <w:sz w:val="28"/>
          <w:szCs w:val="28"/>
        </w:rPr>
        <w:t>о</w:t>
      </w:r>
      <w:r w:rsidRPr="00407A5F">
        <w:rPr>
          <w:rFonts w:ascii="Times New Roman" w:hAnsi="Times New Roman" w:cs="Times New Roman"/>
          <w:sz w:val="28"/>
          <w:szCs w:val="28"/>
        </w:rPr>
        <w:t xml:space="preserve"> национальной экономики</w:t>
      </w:r>
      <w:r w:rsidR="00B04F30" w:rsidRPr="00407A5F">
        <w:rPr>
          <w:rFonts w:ascii="Times New Roman" w:hAnsi="Times New Roman" w:cs="Times New Roman"/>
          <w:sz w:val="28"/>
          <w:szCs w:val="28"/>
        </w:rPr>
        <w:t xml:space="preserve"> </w:t>
      </w:r>
      <w:r w:rsidRPr="00407A5F">
        <w:rPr>
          <w:rFonts w:ascii="Times New Roman" w:hAnsi="Times New Roman" w:cs="Times New Roman"/>
          <w:sz w:val="28"/>
          <w:szCs w:val="28"/>
        </w:rPr>
        <w:t xml:space="preserve">// </w:t>
      </w:r>
      <w:hyperlink r:id="rId354" w:history="1">
        <w:r w:rsidRPr="00407A5F">
          <w:rPr>
            <w:rStyle w:val="aa"/>
            <w:rFonts w:ascii="Times New Roman" w:hAnsi="Times New Roman" w:cs="Times New Roman"/>
            <w:color w:val="auto"/>
            <w:sz w:val="28"/>
            <w:szCs w:val="28"/>
            <w:u w:val="none"/>
          </w:rPr>
          <w:t>https://www.gov.kz/</w:t>
        </w:r>
      </w:hyperlink>
      <w:r w:rsidR="00F72F80">
        <w:rPr>
          <w:rStyle w:val="aa"/>
          <w:rFonts w:ascii="Times New Roman" w:hAnsi="Times New Roman" w:cs="Times New Roman"/>
          <w:color w:val="auto"/>
          <w:sz w:val="28"/>
          <w:szCs w:val="28"/>
          <w:u w:val="none"/>
        </w:rPr>
        <w:t>.</w:t>
      </w:r>
      <w:r w:rsidR="00B04F30" w:rsidRPr="00407A5F">
        <w:rPr>
          <w:rFonts w:ascii="Times New Roman" w:hAnsi="Times New Roman" w:cs="Times New Roman"/>
          <w:sz w:val="28"/>
          <w:szCs w:val="28"/>
        </w:rPr>
        <w:t xml:space="preserve"> </w:t>
      </w:r>
      <w:r w:rsidR="006A4952" w:rsidRPr="00407A5F">
        <w:rPr>
          <w:rFonts w:ascii="Times New Roman" w:hAnsi="Times New Roman" w:cs="Times New Roman"/>
          <w:sz w:val="28"/>
          <w:szCs w:val="28"/>
        </w:rPr>
        <w:t>15.09.2020</w:t>
      </w:r>
      <w:r w:rsidR="00B04F30" w:rsidRPr="00407A5F">
        <w:rPr>
          <w:rFonts w:ascii="Times New Roman" w:hAnsi="Times New Roman" w:cs="Times New Roman"/>
          <w:sz w:val="28"/>
          <w:szCs w:val="28"/>
        </w:rPr>
        <w:t>.</w:t>
      </w:r>
    </w:p>
    <w:p w:rsidR="006B085E" w:rsidRPr="002F5E87" w:rsidRDefault="006B085E" w:rsidP="00917900">
      <w:pPr>
        <w:spacing w:after="0" w:line="240" w:lineRule="auto"/>
        <w:ind w:firstLine="709"/>
        <w:jc w:val="both"/>
        <w:rPr>
          <w:rFonts w:ascii="Times New Roman" w:hAnsi="Times New Roman" w:cs="Times New Roman"/>
          <w:sz w:val="28"/>
          <w:szCs w:val="28"/>
        </w:rPr>
      </w:pPr>
      <w:r w:rsidRPr="00407A5F">
        <w:rPr>
          <w:rFonts w:ascii="Times New Roman" w:hAnsi="Times New Roman" w:cs="Times New Roman"/>
          <w:sz w:val="28"/>
          <w:szCs w:val="28"/>
        </w:rPr>
        <w:t>105 Конференция ИНТОСАИ</w:t>
      </w:r>
      <w:r w:rsidR="00B04F30" w:rsidRPr="00407A5F">
        <w:rPr>
          <w:rFonts w:ascii="Times New Roman" w:hAnsi="Times New Roman" w:cs="Times New Roman"/>
          <w:sz w:val="28"/>
          <w:szCs w:val="28"/>
        </w:rPr>
        <w:t xml:space="preserve"> – </w:t>
      </w:r>
      <w:r w:rsidR="00917900" w:rsidRPr="00407A5F">
        <w:rPr>
          <w:rFonts w:ascii="Times New Roman" w:hAnsi="Times New Roman" w:cs="Times New Roman"/>
          <w:sz w:val="28"/>
          <w:szCs w:val="28"/>
        </w:rPr>
        <w:t xml:space="preserve">Итоги первой Международной научно-практической онлайн-конференции под эгидой Председателя ИНТОСАИ 21-22 </w:t>
      </w:r>
      <w:r w:rsidR="00917900" w:rsidRPr="002F5E87">
        <w:rPr>
          <w:rFonts w:ascii="Times New Roman" w:hAnsi="Times New Roman" w:cs="Times New Roman"/>
          <w:sz w:val="28"/>
          <w:szCs w:val="28"/>
        </w:rPr>
        <w:t>апреля 2021 года</w:t>
      </w:r>
      <w:r w:rsidR="0027302B" w:rsidRPr="002F5E87">
        <w:rPr>
          <w:rFonts w:ascii="Times New Roman" w:hAnsi="Times New Roman" w:cs="Times New Roman"/>
          <w:sz w:val="28"/>
          <w:szCs w:val="28"/>
        </w:rPr>
        <w:t xml:space="preserve"> </w:t>
      </w:r>
      <w:r w:rsidRPr="002F5E87">
        <w:rPr>
          <w:rFonts w:ascii="Times New Roman" w:hAnsi="Times New Roman" w:cs="Times New Roman"/>
          <w:sz w:val="28"/>
          <w:szCs w:val="28"/>
        </w:rPr>
        <w:t>//</w:t>
      </w:r>
      <w:r w:rsidRPr="002F5E87">
        <w:t xml:space="preserve"> </w:t>
      </w:r>
      <w:hyperlink r:id="rId355" w:history="1">
        <w:r w:rsidR="002F5E87" w:rsidRPr="002F5E87">
          <w:rPr>
            <w:rStyle w:val="aa"/>
            <w:rFonts w:ascii="Times New Roman" w:hAnsi="Times New Roman" w:cs="Times New Roman"/>
            <w:color w:val="auto"/>
            <w:sz w:val="28"/>
            <w:szCs w:val="28"/>
            <w:u w:val="none"/>
          </w:rPr>
          <w:t>https://intosairussia.org/images/docs/INTOSAI</w:t>
        </w:r>
      </w:hyperlink>
      <w:r w:rsidR="00F72F80" w:rsidRPr="002F5E87">
        <w:rPr>
          <w:rStyle w:val="aa"/>
          <w:rFonts w:ascii="Times New Roman" w:hAnsi="Times New Roman" w:cs="Times New Roman"/>
          <w:color w:val="auto"/>
          <w:sz w:val="28"/>
          <w:szCs w:val="28"/>
          <w:u w:val="none"/>
        </w:rPr>
        <w:t>.</w:t>
      </w:r>
      <w:r w:rsidR="00B04F30" w:rsidRPr="002F5E87">
        <w:rPr>
          <w:rFonts w:ascii="Times New Roman" w:hAnsi="Times New Roman" w:cs="Times New Roman"/>
          <w:sz w:val="28"/>
          <w:szCs w:val="28"/>
        </w:rPr>
        <w:t xml:space="preserve"> </w:t>
      </w:r>
      <w:r w:rsidR="00917900" w:rsidRPr="002F5E87">
        <w:rPr>
          <w:rFonts w:ascii="Times New Roman" w:hAnsi="Times New Roman" w:cs="Times New Roman"/>
          <w:sz w:val="28"/>
          <w:szCs w:val="28"/>
        </w:rPr>
        <w:t>07.08.2021</w:t>
      </w:r>
      <w:r w:rsidR="00B04F30" w:rsidRPr="002F5E87">
        <w:rPr>
          <w:rFonts w:ascii="Times New Roman" w:hAnsi="Times New Roman" w:cs="Times New Roman"/>
          <w:sz w:val="28"/>
          <w:szCs w:val="28"/>
        </w:rPr>
        <w:t>.</w:t>
      </w:r>
    </w:p>
    <w:p w:rsidR="006B085E" w:rsidRPr="006C1B3A" w:rsidRDefault="006B085E" w:rsidP="00FE4871">
      <w:pPr>
        <w:spacing w:after="0" w:line="240" w:lineRule="auto"/>
        <w:ind w:firstLine="709"/>
        <w:jc w:val="both"/>
        <w:rPr>
          <w:rFonts w:ascii="Times New Roman" w:hAnsi="Times New Roman" w:cs="Times New Roman"/>
          <w:sz w:val="28"/>
          <w:szCs w:val="28"/>
          <w:lang w:val="en-US"/>
        </w:rPr>
      </w:pPr>
      <w:r w:rsidRPr="001D6474">
        <w:rPr>
          <w:rFonts w:ascii="Times New Roman" w:hAnsi="Times New Roman" w:cs="Times New Roman"/>
          <w:sz w:val="28"/>
          <w:szCs w:val="28"/>
          <w:lang w:val="en-US"/>
        </w:rPr>
        <w:t xml:space="preserve">106 </w:t>
      </w:r>
      <w:r w:rsidRPr="00407A5F">
        <w:rPr>
          <w:rFonts w:ascii="Times New Roman" w:hAnsi="Times New Roman" w:cs="Times New Roman"/>
          <w:sz w:val="28"/>
          <w:szCs w:val="28"/>
        </w:rPr>
        <w:t>Карабаев</w:t>
      </w:r>
      <w:r w:rsidR="00945A04" w:rsidRPr="001D6474">
        <w:rPr>
          <w:rFonts w:ascii="Times New Roman" w:hAnsi="Times New Roman" w:cs="Times New Roman"/>
          <w:sz w:val="28"/>
          <w:szCs w:val="28"/>
          <w:lang w:val="en-US"/>
        </w:rPr>
        <w:t xml:space="preserve"> </w:t>
      </w:r>
      <w:r w:rsidR="00945A04" w:rsidRPr="00407A5F">
        <w:rPr>
          <w:rFonts w:ascii="Times New Roman" w:hAnsi="Times New Roman" w:cs="Times New Roman"/>
          <w:sz w:val="28"/>
          <w:szCs w:val="28"/>
        </w:rPr>
        <w:t>Э</w:t>
      </w:r>
      <w:r w:rsidR="00945A04" w:rsidRPr="001D6474">
        <w:rPr>
          <w:rFonts w:ascii="Times New Roman" w:hAnsi="Times New Roman" w:cs="Times New Roman"/>
          <w:sz w:val="28"/>
          <w:szCs w:val="28"/>
          <w:lang w:val="en-US"/>
        </w:rPr>
        <w:t>.</w:t>
      </w:r>
      <w:r w:rsidR="00945A04" w:rsidRPr="00407A5F">
        <w:rPr>
          <w:rFonts w:ascii="Times New Roman" w:hAnsi="Times New Roman" w:cs="Times New Roman"/>
          <w:sz w:val="28"/>
          <w:szCs w:val="28"/>
        </w:rPr>
        <w:t>Б</w:t>
      </w:r>
      <w:r w:rsidR="00945A04" w:rsidRPr="001D6474">
        <w:rPr>
          <w:rFonts w:ascii="Times New Roman" w:hAnsi="Times New Roman" w:cs="Times New Roman"/>
          <w:sz w:val="28"/>
          <w:szCs w:val="28"/>
          <w:lang w:val="en-US"/>
        </w:rPr>
        <w:t xml:space="preserve">., </w:t>
      </w:r>
      <w:r w:rsidR="00945A04" w:rsidRPr="00407A5F">
        <w:rPr>
          <w:rFonts w:ascii="Times New Roman" w:hAnsi="Times New Roman" w:cs="Times New Roman"/>
          <w:sz w:val="28"/>
          <w:szCs w:val="28"/>
        </w:rPr>
        <w:t>Спатаева</w:t>
      </w:r>
      <w:r w:rsidR="00945A04" w:rsidRPr="001D6474">
        <w:rPr>
          <w:rFonts w:ascii="Times New Roman" w:hAnsi="Times New Roman" w:cs="Times New Roman"/>
          <w:sz w:val="28"/>
          <w:szCs w:val="28"/>
          <w:lang w:val="en-US"/>
        </w:rPr>
        <w:t xml:space="preserve"> </w:t>
      </w:r>
      <w:r w:rsidR="00945A04" w:rsidRPr="00407A5F">
        <w:rPr>
          <w:rFonts w:ascii="Times New Roman" w:hAnsi="Times New Roman" w:cs="Times New Roman"/>
          <w:sz w:val="28"/>
          <w:szCs w:val="28"/>
        </w:rPr>
        <w:t>С</w:t>
      </w:r>
      <w:r w:rsidR="00945A04" w:rsidRPr="001D6474">
        <w:rPr>
          <w:rFonts w:ascii="Times New Roman" w:hAnsi="Times New Roman" w:cs="Times New Roman"/>
          <w:sz w:val="28"/>
          <w:szCs w:val="28"/>
          <w:lang w:val="en-US"/>
        </w:rPr>
        <w:t>.</w:t>
      </w:r>
      <w:r w:rsidR="00945A04" w:rsidRPr="00407A5F">
        <w:rPr>
          <w:rFonts w:ascii="Times New Roman" w:hAnsi="Times New Roman" w:cs="Times New Roman"/>
          <w:sz w:val="28"/>
          <w:szCs w:val="28"/>
        </w:rPr>
        <w:t>Б</w:t>
      </w:r>
      <w:r w:rsidR="00945A04" w:rsidRPr="001D6474">
        <w:rPr>
          <w:rFonts w:ascii="Times New Roman" w:hAnsi="Times New Roman" w:cs="Times New Roman"/>
          <w:sz w:val="28"/>
          <w:szCs w:val="28"/>
          <w:lang w:val="en-US"/>
        </w:rPr>
        <w:t xml:space="preserve">., </w:t>
      </w:r>
      <w:r w:rsidR="00945A04" w:rsidRPr="00407A5F">
        <w:rPr>
          <w:rFonts w:ascii="Times New Roman" w:hAnsi="Times New Roman" w:cs="Times New Roman"/>
          <w:sz w:val="28"/>
          <w:szCs w:val="28"/>
        </w:rPr>
        <w:t>Никифорова</w:t>
      </w:r>
      <w:r w:rsidR="00945A04" w:rsidRPr="001D6474">
        <w:rPr>
          <w:rFonts w:ascii="Times New Roman" w:hAnsi="Times New Roman" w:cs="Times New Roman"/>
          <w:sz w:val="28"/>
          <w:szCs w:val="28"/>
          <w:lang w:val="en-US"/>
        </w:rPr>
        <w:t xml:space="preserve"> </w:t>
      </w:r>
      <w:r w:rsidR="00945A04" w:rsidRPr="00407A5F">
        <w:rPr>
          <w:rFonts w:ascii="Times New Roman" w:hAnsi="Times New Roman" w:cs="Times New Roman"/>
          <w:sz w:val="28"/>
          <w:szCs w:val="28"/>
        </w:rPr>
        <w:t>Е</w:t>
      </w:r>
      <w:r w:rsidR="00945A04" w:rsidRPr="001D6474">
        <w:rPr>
          <w:rFonts w:ascii="Times New Roman" w:hAnsi="Times New Roman" w:cs="Times New Roman"/>
          <w:sz w:val="28"/>
          <w:szCs w:val="28"/>
          <w:lang w:val="en-US"/>
        </w:rPr>
        <w:t>.</w:t>
      </w:r>
      <w:r w:rsidR="00945A04" w:rsidRPr="00407A5F">
        <w:rPr>
          <w:rFonts w:ascii="Times New Roman" w:hAnsi="Times New Roman" w:cs="Times New Roman"/>
          <w:sz w:val="28"/>
          <w:szCs w:val="28"/>
        </w:rPr>
        <w:t>В</w:t>
      </w:r>
      <w:r w:rsidR="00945A04" w:rsidRPr="001D6474">
        <w:rPr>
          <w:rFonts w:ascii="Times New Roman" w:hAnsi="Times New Roman" w:cs="Times New Roman"/>
          <w:sz w:val="28"/>
          <w:szCs w:val="28"/>
          <w:lang w:val="en-US"/>
        </w:rPr>
        <w:t xml:space="preserve">. </w:t>
      </w:r>
      <w:r w:rsidR="00774629" w:rsidRPr="00407A5F">
        <w:rPr>
          <w:rFonts w:ascii="Times New Roman" w:hAnsi="Times New Roman" w:cs="Times New Roman"/>
          <w:sz w:val="28"/>
          <w:szCs w:val="28"/>
          <w:lang w:val="en-US"/>
        </w:rPr>
        <w:t>An</w:t>
      </w:r>
      <w:r w:rsidR="00774629" w:rsidRPr="001D6474">
        <w:rPr>
          <w:rFonts w:ascii="Times New Roman" w:hAnsi="Times New Roman" w:cs="Times New Roman"/>
          <w:sz w:val="28"/>
          <w:szCs w:val="28"/>
          <w:lang w:val="en-US"/>
        </w:rPr>
        <w:t xml:space="preserve"> </w:t>
      </w:r>
      <w:r w:rsidR="00774629" w:rsidRPr="00407A5F">
        <w:rPr>
          <w:rFonts w:ascii="Times New Roman" w:hAnsi="Times New Roman" w:cs="Times New Roman"/>
          <w:sz w:val="28"/>
          <w:szCs w:val="28"/>
          <w:lang w:val="en-US"/>
        </w:rPr>
        <w:t>external</w:t>
      </w:r>
      <w:r w:rsidR="00774629" w:rsidRPr="001D6474">
        <w:rPr>
          <w:rFonts w:ascii="Times New Roman" w:hAnsi="Times New Roman" w:cs="Times New Roman"/>
          <w:sz w:val="28"/>
          <w:szCs w:val="28"/>
          <w:lang w:val="en-US"/>
        </w:rPr>
        <w:t xml:space="preserve"> </w:t>
      </w:r>
      <w:r w:rsidR="00774629" w:rsidRPr="00407A5F">
        <w:rPr>
          <w:rFonts w:ascii="Times New Roman" w:hAnsi="Times New Roman" w:cs="Times New Roman"/>
          <w:sz w:val="28"/>
          <w:szCs w:val="28"/>
          <w:lang w:val="en-US"/>
        </w:rPr>
        <w:t>state</w:t>
      </w:r>
      <w:r w:rsidR="00774629" w:rsidRPr="001D6474">
        <w:rPr>
          <w:rFonts w:ascii="Times New Roman" w:hAnsi="Times New Roman" w:cs="Times New Roman"/>
          <w:sz w:val="28"/>
          <w:szCs w:val="28"/>
          <w:lang w:val="en-US"/>
        </w:rPr>
        <w:t xml:space="preserve"> </w:t>
      </w:r>
      <w:r w:rsidR="00774629" w:rsidRPr="00407A5F">
        <w:rPr>
          <w:rFonts w:ascii="Times New Roman" w:hAnsi="Times New Roman" w:cs="Times New Roman"/>
          <w:sz w:val="28"/>
          <w:szCs w:val="28"/>
          <w:lang w:val="en-US"/>
        </w:rPr>
        <w:t>audit</w:t>
      </w:r>
      <w:r w:rsidR="00774629" w:rsidRPr="001D6474">
        <w:rPr>
          <w:rFonts w:ascii="Times New Roman" w:hAnsi="Times New Roman" w:cs="Times New Roman"/>
          <w:sz w:val="28"/>
          <w:szCs w:val="28"/>
          <w:lang w:val="en-US"/>
        </w:rPr>
        <w:t xml:space="preserve"> </w:t>
      </w:r>
      <w:r w:rsidR="00774629" w:rsidRPr="00407A5F">
        <w:rPr>
          <w:rFonts w:ascii="Times New Roman" w:hAnsi="Times New Roman" w:cs="Times New Roman"/>
          <w:sz w:val="28"/>
          <w:szCs w:val="28"/>
          <w:lang w:val="en-US"/>
        </w:rPr>
        <w:t>of</w:t>
      </w:r>
      <w:r w:rsidR="00774629" w:rsidRPr="001D6474">
        <w:rPr>
          <w:rFonts w:ascii="Times New Roman" w:hAnsi="Times New Roman" w:cs="Times New Roman"/>
          <w:sz w:val="28"/>
          <w:szCs w:val="28"/>
          <w:lang w:val="en-US"/>
        </w:rPr>
        <w:t xml:space="preserve"> </w:t>
      </w:r>
      <w:r w:rsidR="00774629" w:rsidRPr="00407A5F">
        <w:rPr>
          <w:rFonts w:ascii="Times New Roman" w:hAnsi="Times New Roman" w:cs="Times New Roman"/>
          <w:sz w:val="28"/>
          <w:szCs w:val="28"/>
          <w:lang w:val="en-US"/>
        </w:rPr>
        <w:t>the</w:t>
      </w:r>
      <w:r w:rsidR="00774629" w:rsidRPr="001D6474">
        <w:rPr>
          <w:rFonts w:ascii="Times New Roman" w:hAnsi="Times New Roman" w:cs="Times New Roman"/>
          <w:sz w:val="28"/>
          <w:szCs w:val="28"/>
          <w:lang w:val="en-US"/>
        </w:rPr>
        <w:t xml:space="preserve"> </w:t>
      </w:r>
      <w:r w:rsidR="00774629" w:rsidRPr="00407A5F">
        <w:rPr>
          <w:rFonts w:ascii="Times New Roman" w:hAnsi="Times New Roman" w:cs="Times New Roman"/>
          <w:sz w:val="28"/>
          <w:szCs w:val="28"/>
          <w:lang w:val="en-US"/>
        </w:rPr>
        <w:t>effectiveness</w:t>
      </w:r>
      <w:r w:rsidR="00774629" w:rsidRPr="001D6474">
        <w:rPr>
          <w:rFonts w:ascii="Times New Roman" w:hAnsi="Times New Roman" w:cs="Times New Roman"/>
          <w:sz w:val="28"/>
          <w:szCs w:val="28"/>
          <w:lang w:val="en-US"/>
        </w:rPr>
        <w:t xml:space="preserve"> </w:t>
      </w:r>
      <w:r w:rsidR="00774629" w:rsidRPr="00407A5F">
        <w:rPr>
          <w:rFonts w:ascii="Times New Roman" w:hAnsi="Times New Roman" w:cs="Times New Roman"/>
          <w:sz w:val="28"/>
          <w:szCs w:val="28"/>
          <w:lang w:val="en-US"/>
        </w:rPr>
        <w:t>of</w:t>
      </w:r>
      <w:r w:rsidR="00774629" w:rsidRPr="001D6474">
        <w:rPr>
          <w:rFonts w:ascii="Times New Roman" w:hAnsi="Times New Roman" w:cs="Times New Roman"/>
          <w:sz w:val="28"/>
          <w:szCs w:val="28"/>
          <w:lang w:val="en-US"/>
        </w:rPr>
        <w:t xml:space="preserve"> </w:t>
      </w:r>
      <w:r w:rsidR="00774629" w:rsidRPr="00407A5F">
        <w:rPr>
          <w:rFonts w:ascii="Times New Roman" w:hAnsi="Times New Roman" w:cs="Times New Roman"/>
          <w:sz w:val="28"/>
          <w:szCs w:val="28"/>
          <w:lang w:val="en-US"/>
        </w:rPr>
        <w:t xml:space="preserve">the use of budgetary funds aimed at ensuring food security of </w:t>
      </w:r>
      <w:r w:rsidR="00774629" w:rsidRPr="006C1B3A">
        <w:rPr>
          <w:rFonts w:ascii="Times New Roman" w:hAnsi="Times New Roman" w:cs="Times New Roman"/>
          <w:sz w:val="28"/>
          <w:szCs w:val="28"/>
          <w:lang w:val="en-US"/>
        </w:rPr>
        <w:t>the Republic of Kazakhstan</w:t>
      </w:r>
      <w:r w:rsidR="0027302B" w:rsidRPr="006C1B3A">
        <w:rPr>
          <w:rFonts w:ascii="Times New Roman" w:hAnsi="Times New Roman" w:cs="Times New Roman"/>
          <w:sz w:val="28"/>
          <w:szCs w:val="28"/>
          <w:lang w:val="en-US"/>
        </w:rPr>
        <w:t xml:space="preserve"> //</w:t>
      </w:r>
      <w:r w:rsidR="00774629" w:rsidRPr="006C1B3A">
        <w:rPr>
          <w:rFonts w:ascii="Times New Roman" w:hAnsi="Times New Roman" w:cs="Times New Roman"/>
          <w:sz w:val="28"/>
          <w:szCs w:val="28"/>
          <w:lang w:val="en-US"/>
        </w:rPr>
        <w:t xml:space="preserve"> </w:t>
      </w:r>
      <w:r w:rsidR="00774629" w:rsidRPr="00407A5F">
        <w:rPr>
          <w:rFonts w:ascii="Times New Roman" w:hAnsi="Times New Roman" w:cs="Times New Roman"/>
          <w:sz w:val="28"/>
          <w:szCs w:val="28"/>
        </w:rPr>
        <w:t>Вестник</w:t>
      </w:r>
      <w:r w:rsidR="00774629" w:rsidRPr="006C1B3A">
        <w:rPr>
          <w:rFonts w:ascii="Times New Roman" w:hAnsi="Times New Roman" w:cs="Times New Roman"/>
          <w:sz w:val="28"/>
          <w:szCs w:val="28"/>
          <w:lang w:val="en-US"/>
        </w:rPr>
        <w:t xml:space="preserve"> </w:t>
      </w:r>
      <w:r w:rsidR="00774629" w:rsidRPr="00407A5F">
        <w:rPr>
          <w:rFonts w:ascii="Times New Roman" w:hAnsi="Times New Roman" w:cs="Times New Roman"/>
          <w:sz w:val="28"/>
          <w:szCs w:val="28"/>
        </w:rPr>
        <w:t>ЕНУ</w:t>
      </w:r>
      <w:r w:rsidR="0027302B" w:rsidRPr="006C1B3A">
        <w:rPr>
          <w:rFonts w:ascii="Times New Roman" w:hAnsi="Times New Roman" w:cs="Times New Roman"/>
          <w:sz w:val="28"/>
          <w:szCs w:val="28"/>
          <w:lang w:val="en-US"/>
        </w:rPr>
        <w:t xml:space="preserve">. – 2021. – </w:t>
      </w:r>
      <w:r w:rsidR="00774629" w:rsidRPr="006C1B3A">
        <w:rPr>
          <w:rFonts w:ascii="Times New Roman" w:hAnsi="Times New Roman" w:cs="Times New Roman"/>
          <w:sz w:val="28"/>
          <w:szCs w:val="28"/>
          <w:lang w:val="en-US"/>
        </w:rPr>
        <w:t>№4</w:t>
      </w:r>
      <w:r w:rsidR="0027302B" w:rsidRPr="006C1B3A">
        <w:rPr>
          <w:rFonts w:ascii="Times New Roman" w:hAnsi="Times New Roman" w:cs="Times New Roman"/>
          <w:sz w:val="28"/>
          <w:szCs w:val="28"/>
          <w:lang w:val="en-US"/>
        </w:rPr>
        <w:t xml:space="preserve">. – </w:t>
      </w:r>
      <w:r w:rsidR="0027302B" w:rsidRPr="00407A5F">
        <w:rPr>
          <w:rFonts w:ascii="Times New Roman" w:hAnsi="Times New Roman" w:cs="Times New Roman"/>
          <w:sz w:val="28"/>
          <w:szCs w:val="28"/>
        </w:rPr>
        <w:t>С</w:t>
      </w:r>
      <w:r w:rsidR="0027302B" w:rsidRPr="006C1B3A">
        <w:rPr>
          <w:rFonts w:ascii="Times New Roman" w:hAnsi="Times New Roman" w:cs="Times New Roman"/>
          <w:sz w:val="28"/>
          <w:szCs w:val="28"/>
          <w:lang w:val="en-US"/>
        </w:rPr>
        <w:t xml:space="preserve">. </w:t>
      </w:r>
      <w:r w:rsidR="00774629" w:rsidRPr="006C1B3A">
        <w:rPr>
          <w:rFonts w:ascii="Times New Roman" w:hAnsi="Times New Roman" w:cs="Times New Roman"/>
          <w:sz w:val="28"/>
          <w:szCs w:val="28"/>
          <w:lang w:val="en-US"/>
        </w:rPr>
        <w:t>214</w:t>
      </w:r>
      <w:r w:rsidR="0027302B" w:rsidRPr="006C1B3A">
        <w:rPr>
          <w:rFonts w:ascii="Times New Roman" w:hAnsi="Times New Roman" w:cs="Times New Roman"/>
          <w:sz w:val="28"/>
          <w:szCs w:val="28"/>
          <w:lang w:val="en-US"/>
        </w:rPr>
        <w:t>-</w:t>
      </w:r>
      <w:r w:rsidR="00807E86" w:rsidRPr="006C1B3A">
        <w:rPr>
          <w:rFonts w:ascii="Times New Roman" w:hAnsi="Times New Roman" w:cs="Times New Roman"/>
          <w:sz w:val="28"/>
          <w:szCs w:val="28"/>
          <w:lang w:val="en-US"/>
        </w:rPr>
        <w:t>219.</w:t>
      </w:r>
    </w:p>
    <w:p w:rsidR="006B085E" w:rsidRPr="00407A5F" w:rsidRDefault="006B085E" w:rsidP="00FE4871">
      <w:pPr>
        <w:spacing w:after="0" w:line="240" w:lineRule="auto"/>
        <w:ind w:firstLine="709"/>
        <w:jc w:val="both"/>
        <w:rPr>
          <w:rFonts w:ascii="Times New Roman" w:hAnsi="Times New Roman" w:cs="Times New Roman"/>
          <w:sz w:val="28"/>
          <w:szCs w:val="28"/>
        </w:rPr>
      </w:pPr>
      <w:r w:rsidRPr="0054030E">
        <w:rPr>
          <w:rFonts w:ascii="Times New Roman" w:hAnsi="Times New Roman" w:cs="Times New Roman"/>
          <w:sz w:val="28"/>
          <w:szCs w:val="28"/>
        </w:rPr>
        <w:t xml:space="preserve">107 </w:t>
      </w:r>
      <w:r w:rsidR="0054030E" w:rsidRPr="0054030E">
        <w:rPr>
          <w:rFonts w:ascii="Times New Roman" w:hAnsi="Times New Roman" w:cs="Times New Roman"/>
          <w:sz w:val="28"/>
          <w:szCs w:val="28"/>
        </w:rPr>
        <w:t xml:space="preserve">Достижение ЦУР в условиях пандемии COVID-19: роль государств и высших органов аудита/ Дайджест подготовлен Департаментом международного и регионального сотрудничества. </w:t>
      </w:r>
      <w:hyperlink r:id="rId356" w:history="1">
        <w:r w:rsidR="0054030E" w:rsidRPr="0054030E">
          <w:rPr>
            <w:rFonts w:ascii="Times New Roman" w:hAnsi="Times New Roman" w:cs="Times New Roman"/>
            <w:sz w:val="28"/>
            <w:szCs w:val="28"/>
          </w:rPr>
          <w:t>ach.gov.ru</w:t>
        </w:r>
      </w:hyperlink>
      <w:r w:rsidR="00F72F80" w:rsidRPr="00F72F80">
        <w:rPr>
          <w:rFonts w:ascii="Times New Roman" w:hAnsi="Times New Roman" w:cs="Times New Roman"/>
          <w:sz w:val="28"/>
          <w:szCs w:val="28"/>
        </w:rPr>
        <w:t xml:space="preserve">. </w:t>
      </w:r>
      <w:r w:rsidR="00F72F80" w:rsidRPr="0092789B">
        <w:rPr>
          <w:rFonts w:ascii="Times New Roman" w:hAnsi="Times New Roman" w:cs="Times New Roman"/>
          <w:sz w:val="28"/>
          <w:szCs w:val="28"/>
        </w:rPr>
        <w:t>15.08.2021.</w:t>
      </w:r>
    </w:p>
    <w:p w:rsidR="006B085E" w:rsidRPr="00407A5F" w:rsidRDefault="006B085E" w:rsidP="00FE4871">
      <w:pPr>
        <w:spacing w:after="0" w:line="240" w:lineRule="auto"/>
        <w:ind w:firstLine="709"/>
        <w:jc w:val="both"/>
        <w:rPr>
          <w:rFonts w:ascii="Times New Roman" w:hAnsi="Times New Roman" w:cs="Times New Roman"/>
          <w:sz w:val="28"/>
          <w:szCs w:val="28"/>
        </w:rPr>
      </w:pPr>
      <w:r w:rsidRPr="00407A5F">
        <w:rPr>
          <w:rFonts w:ascii="Times New Roman" w:hAnsi="Times New Roman" w:cs="Times New Roman"/>
          <w:sz w:val="28"/>
          <w:szCs w:val="28"/>
        </w:rPr>
        <w:t>108 Карабаев</w:t>
      </w:r>
      <w:r w:rsidR="00774629" w:rsidRPr="00407A5F">
        <w:rPr>
          <w:rFonts w:ascii="Times New Roman" w:hAnsi="Times New Roman" w:cs="Times New Roman"/>
          <w:sz w:val="28"/>
          <w:szCs w:val="28"/>
        </w:rPr>
        <w:t xml:space="preserve"> Э.Б., Сембиева Л.М. </w:t>
      </w:r>
      <w:r w:rsidR="007721B7" w:rsidRPr="00407A5F">
        <w:rPr>
          <w:rFonts w:ascii="Times New Roman" w:hAnsi="Times New Roman" w:cs="Times New Roman"/>
          <w:sz w:val="28"/>
          <w:szCs w:val="28"/>
          <w:lang w:val="en-US"/>
        </w:rPr>
        <w:t>National</w:t>
      </w:r>
      <w:r w:rsidR="007721B7" w:rsidRPr="00407A5F">
        <w:rPr>
          <w:rFonts w:ascii="Times New Roman" w:hAnsi="Times New Roman" w:cs="Times New Roman"/>
          <w:sz w:val="28"/>
          <w:szCs w:val="28"/>
        </w:rPr>
        <w:t xml:space="preserve"> </w:t>
      </w:r>
      <w:r w:rsidR="007721B7" w:rsidRPr="00407A5F">
        <w:rPr>
          <w:rFonts w:ascii="Times New Roman" w:hAnsi="Times New Roman" w:cs="Times New Roman"/>
          <w:sz w:val="28"/>
          <w:szCs w:val="28"/>
          <w:lang w:val="en-US"/>
        </w:rPr>
        <w:t>Fund</w:t>
      </w:r>
      <w:r w:rsidR="007721B7" w:rsidRPr="00407A5F">
        <w:rPr>
          <w:rFonts w:ascii="Times New Roman" w:hAnsi="Times New Roman" w:cs="Times New Roman"/>
          <w:sz w:val="28"/>
          <w:szCs w:val="28"/>
        </w:rPr>
        <w:t xml:space="preserve"> </w:t>
      </w:r>
      <w:r w:rsidR="007721B7" w:rsidRPr="00407A5F">
        <w:rPr>
          <w:rFonts w:ascii="Times New Roman" w:hAnsi="Times New Roman" w:cs="Times New Roman"/>
          <w:sz w:val="28"/>
          <w:szCs w:val="28"/>
          <w:lang w:val="en-US"/>
        </w:rPr>
        <w:t>as</w:t>
      </w:r>
      <w:r w:rsidR="007721B7" w:rsidRPr="00407A5F">
        <w:rPr>
          <w:rFonts w:ascii="Times New Roman" w:hAnsi="Times New Roman" w:cs="Times New Roman"/>
          <w:sz w:val="28"/>
          <w:szCs w:val="28"/>
        </w:rPr>
        <w:t xml:space="preserve"> </w:t>
      </w:r>
      <w:r w:rsidR="007721B7" w:rsidRPr="00407A5F">
        <w:rPr>
          <w:rFonts w:ascii="Times New Roman" w:hAnsi="Times New Roman" w:cs="Times New Roman"/>
          <w:sz w:val="28"/>
          <w:szCs w:val="28"/>
          <w:lang w:val="en-US"/>
        </w:rPr>
        <w:t>an</w:t>
      </w:r>
      <w:r w:rsidR="007721B7" w:rsidRPr="00407A5F">
        <w:rPr>
          <w:rFonts w:ascii="Times New Roman" w:hAnsi="Times New Roman" w:cs="Times New Roman"/>
          <w:sz w:val="28"/>
          <w:szCs w:val="28"/>
        </w:rPr>
        <w:t xml:space="preserve"> </w:t>
      </w:r>
      <w:r w:rsidR="007721B7" w:rsidRPr="00407A5F">
        <w:rPr>
          <w:rFonts w:ascii="Times New Roman" w:hAnsi="Times New Roman" w:cs="Times New Roman"/>
          <w:sz w:val="28"/>
          <w:szCs w:val="28"/>
          <w:lang w:val="en-US"/>
        </w:rPr>
        <w:t>Object</w:t>
      </w:r>
      <w:r w:rsidR="007721B7" w:rsidRPr="00407A5F">
        <w:rPr>
          <w:rFonts w:ascii="Times New Roman" w:hAnsi="Times New Roman" w:cs="Times New Roman"/>
          <w:sz w:val="28"/>
          <w:szCs w:val="28"/>
        </w:rPr>
        <w:t xml:space="preserve"> </w:t>
      </w:r>
      <w:r w:rsidR="007721B7" w:rsidRPr="00407A5F">
        <w:rPr>
          <w:rFonts w:ascii="Times New Roman" w:hAnsi="Times New Roman" w:cs="Times New Roman"/>
          <w:sz w:val="28"/>
          <w:szCs w:val="28"/>
          <w:lang w:val="en-US"/>
        </w:rPr>
        <w:t>of</w:t>
      </w:r>
      <w:r w:rsidR="007721B7" w:rsidRPr="00407A5F">
        <w:rPr>
          <w:rFonts w:ascii="Times New Roman" w:hAnsi="Times New Roman" w:cs="Times New Roman"/>
          <w:sz w:val="28"/>
          <w:szCs w:val="28"/>
        </w:rPr>
        <w:t xml:space="preserve"> </w:t>
      </w:r>
      <w:r w:rsidR="007721B7" w:rsidRPr="00407A5F">
        <w:rPr>
          <w:rFonts w:ascii="Times New Roman" w:hAnsi="Times New Roman" w:cs="Times New Roman"/>
          <w:sz w:val="28"/>
          <w:szCs w:val="28"/>
          <w:lang w:val="en-US"/>
        </w:rPr>
        <w:t>External</w:t>
      </w:r>
      <w:r w:rsidR="007721B7" w:rsidRPr="00407A5F">
        <w:rPr>
          <w:rFonts w:ascii="Times New Roman" w:hAnsi="Times New Roman" w:cs="Times New Roman"/>
          <w:sz w:val="28"/>
          <w:szCs w:val="28"/>
        </w:rPr>
        <w:t xml:space="preserve"> </w:t>
      </w:r>
      <w:r w:rsidR="007721B7" w:rsidRPr="00407A5F">
        <w:rPr>
          <w:rFonts w:ascii="Times New Roman" w:hAnsi="Times New Roman" w:cs="Times New Roman"/>
          <w:sz w:val="28"/>
          <w:szCs w:val="28"/>
          <w:lang w:val="en-US"/>
        </w:rPr>
        <w:t>State</w:t>
      </w:r>
      <w:r w:rsidR="007721B7" w:rsidRPr="00407A5F">
        <w:rPr>
          <w:rFonts w:ascii="Times New Roman" w:hAnsi="Times New Roman" w:cs="Times New Roman"/>
          <w:sz w:val="28"/>
          <w:szCs w:val="28"/>
        </w:rPr>
        <w:t xml:space="preserve"> </w:t>
      </w:r>
      <w:r w:rsidR="007721B7" w:rsidRPr="00407A5F">
        <w:rPr>
          <w:rFonts w:ascii="Times New Roman" w:hAnsi="Times New Roman" w:cs="Times New Roman"/>
          <w:sz w:val="28"/>
          <w:szCs w:val="28"/>
          <w:lang w:val="en-US"/>
        </w:rPr>
        <w:t>Audit</w:t>
      </w:r>
      <w:r w:rsidR="007721B7" w:rsidRPr="00407A5F">
        <w:rPr>
          <w:rFonts w:ascii="Times New Roman" w:hAnsi="Times New Roman" w:cs="Times New Roman"/>
          <w:sz w:val="28"/>
          <w:szCs w:val="28"/>
        </w:rPr>
        <w:t xml:space="preserve"> // Актуальные вопросы развития финансового сектора Казахстана в условиях функционирования ЕАЭС: </w:t>
      </w:r>
      <w:r w:rsidR="00F72F80">
        <w:rPr>
          <w:rFonts w:ascii="Times New Roman" w:hAnsi="Times New Roman" w:cs="Times New Roman"/>
          <w:sz w:val="28"/>
          <w:szCs w:val="28"/>
        </w:rPr>
        <w:t xml:space="preserve">матер. </w:t>
      </w:r>
      <w:r w:rsidR="00F72F80" w:rsidRPr="00407A5F">
        <w:rPr>
          <w:rFonts w:ascii="Times New Roman" w:hAnsi="Times New Roman" w:cs="Times New Roman"/>
          <w:sz w:val="28"/>
          <w:szCs w:val="28"/>
        </w:rPr>
        <w:t>междунар</w:t>
      </w:r>
      <w:r w:rsidR="00F72F80">
        <w:rPr>
          <w:rFonts w:ascii="Times New Roman" w:hAnsi="Times New Roman" w:cs="Times New Roman"/>
          <w:sz w:val="28"/>
          <w:szCs w:val="28"/>
        </w:rPr>
        <w:t>.</w:t>
      </w:r>
      <w:r w:rsidR="00F72F80" w:rsidRPr="00407A5F">
        <w:rPr>
          <w:rFonts w:ascii="Times New Roman" w:hAnsi="Times New Roman" w:cs="Times New Roman"/>
          <w:sz w:val="28"/>
          <w:szCs w:val="28"/>
        </w:rPr>
        <w:t xml:space="preserve"> науч</w:t>
      </w:r>
      <w:r w:rsidR="00F72F80">
        <w:rPr>
          <w:rFonts w:ascii="Times New Roman" w:hAnsi="Times New Roman" w:cs="Times New Roman"/>
          <w:sz w:val="28"/>
          <w:szCs w:val="28"/>
        </w:rPr>
        <w:t>.</w:t>
      </w:r>
      <w:r w:rsidR="00F72F80" w:rsidRPr="00407A5F">
        <w:rPr>
          <w:rFonts w:ascii="Times New Roman" w:hAnsi="Times New Roman" w:cs="Times New Roman"/>
          <w:sz w:val="28"/>
          <w:szCs w:val="28"/>
        </w:rPr>
        <w:t>-практ</w:t>
      </w:r>
      <w:r w:rsidR="00F72F80">
        <w:rPr>
          <w:rFonts w:ascii="Times New Roman" w:hAnsi="Times New Roman" w:cs="Times New Roman"/>
          <w:sz w:val="28"/>
          <w:szCs w:val="28"/>
        </w:rPr>
        <w:t>.</w:t>
      </w:r>
      <w:r w:rsidR="00F72F80" w:rsidRPr="00407A5F">
        <w:rPr>
          <w:rFonts w:ascii="Times New Roman" w:hAnsi="Times New Roman" w:cs="Times New Roman"/>
          <w:sz w:val="28"/>
          <w:szCs w:val="28"/>
        </w:rPr>
        <w:t xml:space="preserve"> онлайн-конф</w:t>
      </w:r>
      <w:r w:rsidR="00F72F80">
        <w:rPr>
          <w:rFonts w:ascii="Times New Roman" w:hAnsi="Times New Roman" w:cs="Times New Roman"/>
          <w:sz w:val="28"/>
          <w:szCs w:val="28"/>
        </w:rPr>
        <w:t>.</w:t>
      </w:r>
      <w:r w:rsidR="00F72F80" w:rsidRPr="00407A5F">
        <w:rPr>
          <w:rFonts w:ascii="Times New Roman" w:hAnsi="Times New Roman" w:cs="Times New Roman"/>
          <w:sz w:val="28"/>
          <w:szCs w:val="28"/>
        </w:rPr>
        <w:t xml:space="preserve"> </w:t>
      </w:r>
      <w:r w:rsidR="007721B7" w:rsidRPr="00407A5F">
        <w:rPr>
          <w:rFonts w:ascii="Times New Roman" w:hAnsi="Times New Roman" w:cs="Times New Roman"/>
          <w:sz w:val="28"/>
          <w:szCs w:val="28"/>
        </w:rPr>
        <w:t xml:space="preserve">– </w:t>
      </w:r>
      <w:r w:rsidR="00F25BAA" w:rsidRPr="00407A5F">
        <w:rPr>
          <w:rFonts w:ascii="Times New Roman" w:hAnsi="Times New Roman" w:cs="Times New Roman"/>
          <w:sz w:val="28"/>
          <w:szCs w:val="28"/>
        </w:rPr>
        <w:t>Нур-Султан</w:t>
      </w:r>
      <w:r w:rsidR="007721B7" w:rsidRPr="00407A5F">
        <w:rPr>
          <w:rFonts w:ascii="Times New Roman" w:hAnsi="Times New Roman" w:cs="Times New Roman"/>
          <w:sz w:val="28"/>
          <w:szCs w:val="28"/>
        </w:rPr>
        <w:t xml:space="preserve">, </w:t>
      </w:r>
      <w:r w:rsidR="00F25BAA" w:rsidRPr="00407A5F">
        <w:rPr>
          <w:rFonts w:ascii="Times New Roman" w:hAnsi="Times New Roman" w:cs="Times New Roman"/>
          <w:sz w:val="28"/>
          <w:szCs w:val="28"/>
        </w:rPr>
        <w:t>2020</w:t>
      </w:r>
      <w:r w:rsidR="007721B7" w:rsidRPr="00407A5F">
        <w:rPr>
          <w:rFonts w:ascii="Times New Roman" w:hAnsi="Times New Roman" w:cs="Times New Roman"/>
          <w:sz w:val="28"/>
          <w:szCs w:val="28"/>
        </w:rPr>
        <w:t xml:space="preserve">. – С. </w:t>
      </w:r>
      <w:r w:rsidR="00FA7864" w:rsidRPr="00407A5F">
        <w:rPr>
          <w:rFonts w:ascii="Times New Roman" w:hAnsi="Times New Roman" w:cs="Times New Roman"/>
          <w:sz w:val="28"/>
          <w:szCs w:val="28"/>
        </w:rPr>
        <w:t>288</w:t>
      </w:r>
      <w:r w:rsidR="00F25BAA" w:rsidRPr="00407A5F">
        <w:rPr>
          <w:rFonts w:ascii="Times New Roman" w:hAnsi="Times New Roman" w:cs="Times New Roman"/>
          <w:sz w:val="28"/>
          <w:szCs w:val="28"/>
        </w:rPr>
        <w:t>-293</w:t>
      </w:r>
      <w:r w:rsidR="00F72F80">
        <w:rPr>
          <w:rFonts w:ascii="Times New Roman" w:hAnsi="Times New Roman" w:cs="Times New Roman"/>
          <w:sz w:val="28"/>
          <w:szCs w:val="28"/>
        </w:rPr>
        <w:t>.</w:t>
      </w:r>
    </w:p>
    <w:p w:rsidR="006B085E" w:rsidRPr="00407A5F" w:rsidRDefault="006B085E" w:rsidP="00FE4871">
      <w:pPr>
        <w:spacing w:after="0" w:line="240" w:lineRule="auto"/>
        <w:ind w:firstLine="709"/>
        <w:jc w:val="both"/>
        <w:rPr>
          <w:rFonts w:ascii="Times New Roman" w:hAnsi="Times New Roman" w:cs="Times New Roman"/>
          <w:sz w:val="28"/>
          <w:szCs w:val="28"/>
        </w:rPr>
      </w:pPr>
      <w:r w:rsidRPr="00407A5F">
        <w:rPr>
          <w:rFonts w:ascii="Times New Roman" w:hAnsi="Times New Roman" w:cs="Times New Roman"/>
          <w:sz w:val="28"/>
          <w:szCs w:val="28"/>
        </w:rPr>
        <w:t xml:space="preserve">109 </w:t>
      </w:r>
      <w:r w:rsidR="00407A5F" w:rsidRPr="00407A5F">
        <w:rPr>
          <w:rFonts w:ascii="Times New Roman" w:hAnsi="Times New Roman" w:cs="Times New Roman"/>
          <w:sz w:val="28"/>
          <w:szCs w:val="28"/>
        </w:rPr>
        <w:t>Уезерс</w:t>
      </w:r>
      <w:r w:rsidR="00F72F80" w:rsidRPr="00F72F80">
        <w:rPr>
          <w:rFonts w:ascii="Times New Roman" w:hAnsi="Times New Roman" w:cs="Times New Roman"/>
          <w:sz w:val="28"/>
          <w:szCs w:val="28"/>
        </w:rPr>
        <w:t xml:space="preserve"> </w:t>
      </w:r>
      <w:r w:rsidR="00F72F80" w:rsidRPr="00407A5F">
        <w:rPr>
          <w:rFonts w:ascii="Times New Roman" w:hAnsi="Times New Roman" w:cs="Times New Roman"/>
          <w:sz w:val="28"/>
          <w:szCs w:val="28"/>
        </w:rPr>
        <w:t>М</w:t>
      </w:r>
      <w:r w:rsidR="007721B7" w:rsidRPr="00407A5F">
        <w:rPr>
          <w:rFonts w:ascii="Times New Roman" w:hAnsi="Times New Roman" w:cs="Times New Roman"/>
          <w:sz w:val="28"/>
          <w:szCs w:val="28"/>
        </w:rPr>
        <w:t xml:space="preserve">. Счетная палата Турции совершенствует процесс управления рисками </w:t>
      </w:r>
      <w:r w:rsidRPr="00407A5F">
        <w:rPr>
          <w:rFonts w:ascii="Times New Roman" w:hAnsi="Times New Roman" w:cs="Times New Roman"/>
          <w:sz w:val="28"/>
          <w:szCs w:val="28"/>
        </w:rPr>
        <w:t xml:space="preserve">// Международный журнал Государственный аудит. </w:t>
      </w:r>
      <w:r w:rsidR="007721B7" w:rsidRPr="00407A5F">
        <w:rPr>
          <w:rFonts w:ascii="Times New Roman" w:hAnsi="Times New Roman" w:cs="Times New Roman"/>
          <w:sz w:val="28"/>
          <w:szCs w:val="28"/>
        </w:rPr>
        <w:t xml:space="preserve">– 2021. – Вып. 48, </w:t>
      </w:r>
      <w:r w:rsidRPr="00407A5F">
        <w:rPr>
          <w:rFonts w:ascii="Times New Roman" w:hAnsi="Times New Roman" w:cs="Times New Roman"/>
          <w:sz w:val="28"/>
          <w:szCs w:val="28"/>
        </w:rPr>
        <w:t>№3</w:t>
      </w:r>
      <w:r w:rsidR="007721B7" w:rsidRPr="00407A5F">
        <w:rPr>
          <w:rFonts w:ascii="Times New Roman" w:hAnsi="Times New Roman" w:cs="Times New Roman"/>
          <w:sz w:val="28"/>
          <w:szCs w:val="28"/>
        </w:rPr>
        <w:t xml:space="preserve">. – </w:t>
      </w:r>
      <w:r w:rsidR="00407A5F" w:rsidRPr="00407A5F">
        <w:rPr>
          <w:rFonts w:ascii="Times New Roman" w:hAnsi="Times New Roman" w:cs="Times New Roman"/>
          <w:sz w:val="28"/>
          <w:szCs w:val="28"/>
        </w:rPr>
        <w:t>С. 8-9.</w:t>
      </w:r>
    </w:p>
    <w:p w:rsidR="006B085E" w:rsidRPr="00407A5F" w:rsidRDefault="006B085E" w:rsidP="00FE4871">
      <w:pPr>
        <w:spacing w:after="0" w:line="240" w:lineRule="auto"/>
        <w:ind w:firstLine="709"/>
        <w:jc w:val="both"/>
        <w:rPr>
          <w:rFonts w:ascii="Times New Roman" w:hAnsi="Times New Roman" w:cs="Times New Roman"/>
          <w:sz w:val="28"/>
          <w:szCs w:val="28"/>
        </w:rPr>
      </w:pPr>
      <w:r w:rsidRPr="00407A5F">
        <w:rPr>
          <w:rFonts w:ascii="Times New Roman" w:hAnsi="Times New Roman" w:cs="Times New Roman"/>
          <w:sz w:val="28"/>
          <w:szCs w:val="28"/>
        </w:rPr>
        <w:t>110 Орлов</w:t>
      </w:r>
      <w:r w:rsidR="00265B16" w:rsidRPr="00407A5F">
        <w:rPr>
          <w:rFonts w:ascii="Times New Roman" w:hAnsi="Times New Roman" w:cs="Times New Roman"/>
          <w:sz w:val="28"/>
          <w:szCs w:val="28"/>
        </w:rPr>
        <w:t xml:space="preserve"> А.И.</w:t>
      </w:r>
      <w:r w:rsidRPr="00407A5F">
        <w:rPr>
          <w:rFonts w:ascii="Times New Roman" w:hAnsi="Times New Roman" w:cs="Times New Roman"/>
          <w:sz w:val="28"/>
          <w:szCs w:val="28"/>
        </w:rPr>
        <w:t xml:space="preserve"> Прикладная статистика</w:t>
      </w:r>
      <w:r w:rsidR="00265B16" w:rsidRPr="00407A5F">
        <w:rPr>
          <w:rFonts w:ascii="Times New Roman" w:hAnsi="Times New Roman" w:cs="Times New Roman"/>
          <w:sz w:val="28"/>
          <w:szCs w:val="28"/>
        </w:rPr>
        <w:t>: учеб</w:t>
      </w:r>
      <w:r w:rsidRPr="00407A5F">
        <w:rPr>
          <w:rFonts w:ascii="Times New Roman" w:hAnsi="Times New Roman" w:cs="Times New Roman"/>
          <w:sz w:val="28"/>
          <w:szCs w:val="28"/>
        </w:rPr>
        <w:t xml:space="preserve">. – М.: </w:t>
      </w:r>
      <w:r w:rsidR="00265B16" w:rsidRPr="00407A5F">
        <w:rPr>
          <w:rFonts w:ascii="Times New Roman" w:hAnsi="Times New Roman" w:cs="Times New Roman"/>
          <w:sz w:val="28"/>
          <w:szCs w:val="28"/>
        </w:rPr>
        <w:t>Экзамен</w:t>
      </w:r>
      <w:r w:rsidRPr="00407A5F">
        <w:rPr>
          <w:rFonts w:ascii="Times New Roman" w:hAnsi="Times New Roman" w:cs="Times New Roman"/>
          <w:sz w:val="28"/>
          <w:szCs w:val="28"/>
        </w:rPr>
        <w:t>, 2004</w:t>
      </w:r>
      <w:r w:rsidR="00265B16" w:rsidRPr="00407A5F">
        <w:rPr>
          <w:rFonts w:ascii="Times New Roman" w:hAnsi="Times New Roman" w:cs="Times New Roman"/>
          <w:sz w:val="28"/>
          <w:szCs w:val="28"/>
        </w:rPr>
        <w:t>.</w:t>
      </w:r>
      <w:r w:rsidRPr="00407A5F">
        <w:rPr>
          <w:rFonts w:ascii="Times New Roman" w:hAnsi="Times New Roman" w:cs="Times New Roman"/>
          <w:sz w:val="28"/>
          <w:szCs w:val="28"/>
        </w:rPr>
        <w:t xml:space="preserve"> </w:t>
      </w:r>
      <w:r w:rsidR="00265B16" w:rsidRPr="00407A5F">
        <w:rPr>
          <w:rFonts w:ascii="Times New Roman" w:hAnsi="Times New Roman" w:cs="Times New Roman"/>
          <w:sz w:val="28"/>
          <w:szCs w:val="28"/>
        </w:rPr>
        <w:t xml:space="preserve">– </w:t>
      </w:r>
      <w:r w:rsidRPr="00407A5F">
        <w:rPr>
          <w:rFonts w:ascii="Times New Roman" w:hAnsi="Times New Roman" w:cs="Times New Roman"/>
          <w:sz w:val="28"/>
          <w:szCs w:val="28"/>
        </w:rPr>
        <w:t>656</w:t>
      </w:r>
      <w:r w:rsidR="00265B16" w:rsidRPr="00407A5F">
        <w:rPr>
          <w:rFonts w:ascii="Times New Roman" w:hAnsi="Times New Roman" w:cs="Times New Roman"/>
          <w:sz w:val="28"/>
          <w:szCs w:val="28"/>
        </w:rPr>
        <w:t> </w:t>
      </w:r>
      <w:r w:rsidRPr="00407A5F">
        <w:rPr>
          <w:rFonts w:ascii="Times New Roman" w:hAnsi="Times New Roman" w:cs="Times New Roman"/>
          <w:sz w:val="28"/>
          <w:szCs w:val="28"/>
        </w:rPr>
        <w:t>с.</w:t>
      </w:r>
    </w:p>
    <w:p w:rsidR="006B085E" w:rsidRPr="00407A5F" w:rsidRDefault="006B085E" w:rsidP="00FE4871">
      <w:pPr>
        <w:spacing w:after="0" w:line="240" w:lineRule="auto"/>
        <w:ind w:firstLine="709"/>
        <w:jc w:val="both"/>
        <w:rPr>
          <w:rFonts w:ascii="Times New Roman" w:hAnsi="Times New Roman" w:cs="Times New Roman"/>
          <w:sz w:val="28"/>
          <w:szCs w:val="28"/>
        </w:rPr>
      </w:pPr>
      <w:r w:rsidRPr="00407A5F">
        <w:rPr>
          <w:rFonts w:ascii="Times New Roman" w:hAnsi="Times New Roman" w:cs="Times New Roman"/>
          <w:sz w:val="28"/>
          <w:szCs w:val="28"/>
        </w:rPr>
        <w:t>111 Саати</w:t>
      </w:r>
      <w:r w:rsidR="00265B16" w:rsidRPr="00407A5F">
        <w:rPr>
          <w:rFonts w:ascii="Times New Roman" w:hAnsi="Times New Roman" w:cs="Times New Roman"/>
          <w:sz w:val="28"/>
          <w:szCs w:val="28"/>
        </w:rPr>
        <w:t xml:space="preserve"> Т.</w:t>
      </w:r>
      <w:r w:rsidRPr="00407A5F">
        <w:rPr>
          <w:rFonts w:ascii="Times New Roman" w:hAnsi="Times New Roman" w:cs="Times New Roman"/>
          <w:sz w:val="28"/>
          <w:szCs w:val="28"/>
        </w:rPr>
        <w:t xml:space="preserve"> Принятие решений</w:t>
      </w:r>
      <w:r w:rsidR="00265B16" w:rsidRPr="00407A5F">
        <w:rPr>
          <w:rFonts w:ascii="Times New Roman" w:hAnsi="Times New Roman" w:cs="Times New Roman"/>
          <w:sz w:val="28"/>
          <w:szCs w:val="28"/>
        </w:rPr>
        <w:t>:</w:t>
      </w:r>
      <w:r w:rsidRPr="00407A5F">
        <w:rPr>
          <w:rFonts w:ascii="Times New Roman" w:hAnsi="Times New Roman" w:cs="Times New Roman"/>
          <w:sz w:val="28"/>
          <w:szCs w:val="28"/>
        </w:rPr>
        <w:t xml:space="preserve"> </w:t>
      </w:r>
      <w:r w:rsidR="00265B16" w:rsidRPr="00407A5F">
        <w:rPr>
          <w:rFonts w:ascii="Times New Roman" w:hAnsi="Times New Roman" w:cs="Times New Roman"/>
          <w:sz w:val="28"/>
          <w:szCs w:val="28"/>
        </w:rPr>
        <w:t xml:space="preserve">метод </w:t>
      </w:r>
      <w:r w:rsidRPr="00407A5F">
        <w:rPr>
          <w:rFonts w:ascii="Times New Roman" w:hAnsi="Times New Roman" w:cs="Times New Roman"/>
          <w:sz w:val="28"/>
          <w:szCs w:val="28"/>
        </w:rPr>
        <w:t>анализа иерархий</w:t>
      </w:r>
      <w:r w:rsidR="00265B16" w:rsidRPr="00407A5F">
        <w:rPr>
          <w:rFonts w:ascii="Times New Roman" w:hAnsi="Times New Roman" w:cs="Times New Roman"/>
          <w:sz w:val="28"/>
          <w:szCs w:val="28"/>
        </w:rPr>
        <w:t xml:space="preserve"> </w:t>
      </w:r>
      <w:r w:rsidRPr="00407A5F">
        <w:rPr>
          <w:rFonts w:ascii="Times New Roman" w:hAnsi="Times New Roman" w:cs="Times New Roman"/>
          <w:sz w:val="28"/>
          <w:szCs w:val="28"/>
        </w:rPr>
        <w:t>/</w:t>
      </w:r>
      <w:r w:rsidR="00265B16" w:rsidRPr="00407A5F">
        <w:rPr>
          <w:rFonts w:ascii="Times New Roman" w:hAnsi="Times New Roman" w:cs="Times New Roman"/>
          <w:sz w:val="28"/>
          <w:szCs w:val="28"/>
        </w:rPr>
        <w:t xml:space="preserve"> пер. </w:t>
      </w:r>
      <w:r w:rsidRPr="00407A5F">
        <w:rPr>
          <w:rFonts w:ascii="Times New Roman" w:hAnsi="Times New Roman" w:cs="Times New Roman"/>
          <w:sz w:val="28"/>
          <w:szCs w:val="28"/>
        </w:rPr>
        <w:t>с англ</w:t>
      </w:r>
      <w:r w:rsidR="00265B16" w:rsidRPr="00407A5F">
        <w:rPr>
          <w:rFonts w:ascii="Times New Roman" w:hAnsi="Times New Roman" w:cs="Times New Roman"/>
          <w:sz w:val="28"/>
          <w:szCs w:val="28"/>
        </w:rPr>
        <w:t>.</w:t>
      </w:r>
      <w:r w:rsidRPr="00407A5F">
        <w:rPr>
          <w:rFonts w:ascii="Times New Roman" w:hAnsi="Times New Roman" w:cs="Times New Roman"/>
          <w:sz w:val="28"/>
          <w:szCs w:val="28"/>
        </w:rPr>
        <w:t xml:space="preserve"> </w:t>
      </w:r>
      <w:r w:rsidR="00265B16" w:rsidRPr="00407A5F">
        <w:rPr>
          <w:rFonts w:ascii="Times New Roman" w:hAnsi="Times New Roman" w:cs="Times New Roman"/>
          <w:sz w:val="28"/>
          <w:szCs w:val="28"/>
        </w:rPr>
        <w:t xml:space="preserve">– </w:t>
      </w:r>
      <w:r w:rsidRPr="00407A5F">
        <w:rPr>
          <w:rFonts w:ascii="Times New Roman" w:hAnsi="Times New Roman" w:cs="Times New Roman"/>
          <w:sz w:val="28"/>
          <w:szCs w:val="28"/>
        </w:rPr>
        <w:t xml:space="preserve">М.: Радио и связь, 1993. </w:t>
      </w:r>
      <w:r w:rsidR="00265B16" w:rsidRPr="00407A5F">
        <w:rPr>
          <w:rFonts w:ascii="Times New Roman" w:hAnsi="Times New Roman" w:cs="Times New Roman"/>
          <w:sz w:val="28"/>
          <w:szCs w:val="28"/>
        </w:rPr>
        <w:t>–</w:t>
      </w:r>
      <w:r w:rsidRPr="00407A5F">
        <w:rPr>
          <w:rFonts w:ascii="Times New Roman" w:hAnsi="Times New Roman" w:cs="Times New Roman"/>
          <w:sz w:val="28"/>
          <w:szCs w:val="28"/>
        </w:rPr>
        <w:t xml:space="preserve"> 278 с.</w:t>
      </w:r>
    </w:p>
    <w:p w:rsidR="006B085E" w:rsidRPr="00407A5F" w:rsidRDefault="006B085E" w:rsidP="00FE4871">
      <w:pPr>
        <w:spacing w:after="0" w:line="240" w:lineRule="auto"/>
        <w:ind w:firstLine="709"/>
        <w:jc w:val="both"/>
        <w:rPr>
          <w:rFonts w:ascii="Times New Roman" w:hAnsi="Times New Roman" w:cs="Times New Roman"/>
          <w:sz w:val="28"/>
          <w:szCs w:val="28"/>
          <w:lang w:val="en-US"/>
        </w:rPr>
      </w:pPr>
      <w:r w:rsidRPr="00407A5F">
        <w:rPr>
          <w:rFonts w:ascii="Times New Roman" w:hAnsi="Times New Roman" w:cs="Times New Roman"/>
          <w:sz w:val="28"/>
          <w:szCs w:val="28"/>
          <w:lang w:val="en-US"/>
        </w:rPr>
        <w:t xml:space="preserve">112 </w:t>
      </w:r>
      <w:r w:rsidR="00265B16" w:rsidRPr="00407A5F">
        <w:rPr>
          <w:rFonts w:ascii="Times New Roman" w:hAnsi="Times New Roman" w:cs="Times New Roman"/>
          <w:sz w:val="28"/>
          <w:szCs w:val="28"/>
          <w:lang w:val="en-US"/>
        </w:rPr>
        <w:t>Karabayev E.</w:t>
      </w:r>
      <w:r w:rsidR="00FA7864" w:rsidRPr="00407A5F">
        <w:rPr>
          <w:rFonts w:ascii="Times New Roman" w:hAnsi="Times New Roman" w:cs="Times New Roman"/>
          <w:sz w:val="28"/>
          <w:szCs w:val="28"/>
          <w:lang w:val="en-US"/>
        </w:rPr>
        <w:t xml:space="preserve"> Actual issues of personnel training in the field of</w:t>
      </w:r>
      <w:r w:rsidR="00101CDE" w:rsidRPr="00407A5F">
        <w:rPr>
          <w:rFonts w:ascii="Times New Roman" w:hAnsi="Times New Roman" w:cs="Times New Roman"/>
          <w:sz w:val="28"/>
          <w:szCs w:val="28"/>
          <w:lang w:val="en-US"/>
        </w:rPr>
        <w:t xml:space="preserve"> </w:t>
      </w:r>
      <w:r w:rsidR="00FA7864" w:rsidRPr="00407A5F">
        <w:rPr>
          <w:rFonts w:ascii="Times New Roman" w:hAnsi="Times New Roman" w:cs="Times New Roman"/>
          <w:sz w:val="28"/>
          <w:szCs w:val="28"/>
          <w:lang w:val="en-US"/>
        </w:rPr>
        <w:t>accounting and state audit</w:t>
      </w:r>
      <w:r w:rsidR="00BF6C46" w:rsidRPr="00407A5F">
        <w:rPr>
          <w:rFonts w:ascii="Times New Roman" w:hAnsi="Times New Roman" w:cs="Times New Roman"/>
          <w:sz w:val="28"/>
          <w:szCs w:val="28"/>
          <w:lang w:val="en-US"/>
        </w:rPr>
        <w:t xml:space="preserve"> //</w:t>
      </w:r>
      <w:r w:rsidR="00FA7864" w:rsidRPr="00407A5F">
        <w:rPr>
          <w:rFonts w:ascii="Times New Roman" w:hAnsi="Times New Roman" w:cs="Times New Roman"/>
          <w:sz w:val="28"/>
          <w:szCs w:val="28"/>
          <w:lang w:val="en-US"/>
        </w:rPr>
        <w:t xml:space="preserve"> </w:t>
      </w:r>
      <w:r w:rsidR="00FA7864" w:rsidRPr="00407A5F">
        <w:rPr>
          <w:rFonts w:ascii="Times New Roman" w:hAnsi="Times New Roman" w:cs="Times New Roman"/>
          <w:sz w:val="28"/>
          <w:szCs w:val="28"/>
        </w:rPr>
        <w:t>Вестник</w:t>
      </w:r>
      <w:r w:rsidR="00FA7864" w:rsidRPr="00407A5F">
        <w:rPr>
          <w:rFonts w:ascii="Times New Roman" w:hAnsi="Times New Roman" w:cs="Times New Roman"/>
          <w:sz w:val="28"/>
          <w:szCs w:val="28"/>
          <w:lang w:val="en-US"/>
        </w:rPr>
        <w:t xml:space="preserve"> </w:t>
      </w:r>
      <w:r w:rsidR="00FA7864" w:rsidRPr="00407A5F">
        <w:rPr>
          <w:rFonts w:ascii="Times New Roman" w:hAnsi="Times New Roman" w:cs="Times New Roman"/>
          <w:sz w:val="28"/>
          <w:szCs w:val="28"/>
        </w:rPr>
        <w:t>Казахского</w:t>
      </w:r>
      <w:r w:rsidR="00FA7864" w:rsidRPr="00407A5F">
        <w:rPr>
          <w:rFonts w:ascii="Times New Roman" w:hAnsi="Times New Roman" w:cs="Times New Roman"/>
          <w:sz w:val="28"/>
          <w:szCs w:val="28"/>
          <w:lang w:val="en-US"/>
        </w:rPr>
        <w:t xml:space="preserve"> </w:t>
      </w:r>
      <w:r w:rsidR="00FA7864" w:rsidRPr="00407A5F">
        <w:rPr>
          <w:rFonts w:ascii="Times New Roman" w:hAnsi="Times New Roman" w:cs="Times New Roman"/>
          <w:sz w:val="28"/>
          <w:szCs w:val="28"/>
        </w:rPr>
        <w:t>университета</w:t>
      </w:r>
      <w:r w:rsidR="00FA7864" w:rsidRPr="00407A5F">
        <w:rPr>
          <w:rFonts w:ascii="Times New Roman" w:hAnsi="Times New Roman" w:cs="Times New Roman"/>
          <w:sz w:val="28"/>
          <w:szCs w:val="28"/>
          <w:lang w:val="en-US"/>
        </w:rPr>
        <w:t xml:space="preserve"> </w:t>
      </w:r>
      <w:r w:rsidR="00FA7864" w:rsidRPr="00407A5F">
        <w:rPr>
          <w:rFonts w:ascii="Times New Roman" w:hAnsi="Times New Roman" w:cs="Times New Roman"/>
          <w:sz w:val="28"/>
          <w:szCs w:val="28"/>
        </w:rPr>
        <w:t>экономики</w:t>
      </w:r>
      <w:r w:rsidR="00FA7864" w:rsidRPr="00407A5F">
        <w:rPr>
          <w:rFonts w:ascii="Times New Roman" w:hAnsi="Times New Roman" w:cs="Times New Roman"/>
          <w:sz w:val="28"/>
          <w:szCs w:val="28"/>
          <w:lang w:val="en-US"/>
        </w:rPr>
        <w:t xml:space="preserve">, </w:t>
      </w:r>
      <w:r w:rsidR="00FA7864" w:rsidRPr="00407A5F">
        <w:rPr>
          <w:rFonts w:ascii="Times New Roman" w:hAnsi="Times New Roman" w:cs="Times New Roman"/>
          <w:sz w:val="28"/>
          <w:szCs w:val="28"/>
        </w:rPr>
        <w:t>финансов</w:t>
      </w:r>
      <w:r w:rsidR="00FA7864" w:rsidRPr="00407A5F">
        <w:rPr>
          <w:rFonts w:ascii="Times New Roman" w:hAnsi="Times New Roman" w:cs="Times New Roman"/>
          <w:sz w:val="28"/>
          <w:szCs w:val="28"/>
          <w:lang w:val="en-US"/>
        </w:rPr>
        <w:t xml:space="preserve"> </w:t>
      </w:r>
      <w:r w:rsidR="00FA7864" w:rsidRPr="00407A5F">
        <w:rPr>
          <w:rFonts w:ascii="Times New Roman" w:hAnsi="Times New Roman" w:cs="Times New Roman"/>
          <w:sz w:val="28"/>
          <w:szCs w:val="28"/>
        </w:rPr>
        <w:t>и</w:t>
      </w:r>
      <w:r w:rsidR="00FA7864" w:rsidRPr="00407A5F">
        <w:rPr>
          <w:rFonts w:ascii="Times New Roman" w:hAnsi="Times New Roman" w:cs="Times New Roman"/>
          <w:sz w:val="28"/>
          <w:szCs w:val="28"/>
          <w:lang w:val="en-US"/>
        </w:rPr>
        <w:t xml:space="preserve"> </w:t>
      </w:r>
      <w:r w:rsidR="00FA7864" w:rsidRPr="00407A5F">
        <w:rPr>
          <w:rFonts w:ascii="Times New Roman" w:hAnsi="Times New Roman" w:cs="Times New Roman"/>
          <w:sz w:val="28"/>
          <w:szCs w:val="28"/>
        </w:rPr>
        <w:t>международной</w:t>
      </w:r>
      <w:r w:rsidR="00FA7864" w:rsidRPr="00407A5F">
        <w:rPr>
          <w:rFonts w:ascii="Times New Roman" w:hAnsi="Times New Roman" w:cs="Times New Roman"/>
          <w:sz w:val="28"/>
          <w:szCs w:val="28"/>
          <w:lang w:val="en-US"/>
        </w:rPr>
        <w:t xml:space="preserve"> </w:t>
      </w:r>
      <w:r w:rsidR="00FA7864" w:rsidRPr="00407A5F">
        <w:rPr>
          <w:rFonts w:ascii="Times New Roman" w:hAnsi="Times New Roman" w:cs="Times New Roman"/>
          <w:sz w:val="28"/>
          <w:szCs w:val="28"/>
        </w:rPr>
        <w:t>торговли</w:t>
      </w:r>
      <w:r w:rsidR="00265B16" w:rsidRPr="00407A5F">
        <w:rPr>
          <w:rFonts w:ascii="Times New Roman" w:hAnsi="Times New Roman" w:cs="Times New Roman"/>
          <w:sz w:val="28"/>
          <w:szCs w:val="28"/>
          <w:lang w:val="en-US"/>
        </w:rPr>
        <w:t>. – 2020. – №4</w:t>
      </w:r>
      <w:r w:rsidR="00FA7864" w:rsidRPr="00407A5F">
        <w:rPr>
          <w:rFonts w:ascii="Times New Roman" w:hAnsi="Times New Roman" w:cs="Times New Roman"/>
          <w:sz w:val="28"/>
          <w:szCs w:val="28"/>
          <w:lang w:val="en-US"/>
        </w:rPr>
        <w:t>(41)</w:t>
      </w:r>
      <w:r w:rsidR="00265B16" w:rsidRPr="00407A5F">
        <w:rPr>
          <w:rFonts w:ascii="Times New Roman" w:hAnsi="Times New Roman" w:cs="Times New Roman"/>
          <w:sz w:val="28"/>
          <w:szCs w:val="28"/>
          <w:lang w:val="en-US"/>
        </w:rPr>
        <w:t xml:space="preserve">. – </w:t>
      </w:r>
      <w:r w:rsidR="00265B16" w:rsidRPr="00407A5F">
        <w:rPr>
          <w:rFonts w:ascii="Times New Roman" w:hAnsi="Times New Roman" w:cs="Times New Roman"/>
          <w:sz w:val="28"/>
          <w:szCs w:val="28"/>
        </w:rPr>
        <w:t>С</w:t>
      </w:r>
      <w:r w:rsidR="00265B16" w:rsidRPr="00407A5F">
        <w:rPr>
          <w:rFonts w:ascii="Times New Roman" w:hAnsi="Times New Roman" w:cs="Times New Roman"/>
          <w:sz w:val="28"/>
          <w:szCs w:val="28"/>
          <w:lang w:val="en-US"/>
        </w:rPr>
        <w:t xml:space="preserve">. </w:t>
      </w:r>
      <w:r w:rsidR="00FA7864" w:rsidRPr="00407A5F">
        <w:rPr>
          <w:rFonts w:ascii="Times New Roman" w:hAnsi="Times New Roman" w:cs="Times New Roman"/>
          <w:sz w:val="28"/>
          <w:szCs w:val="28"/>
          <w:lang w:val="en-US"/>
        </w:rPr>
        <w:t>212</w:t>
      </w:r>
      <w:r w:rsidR="00F2032B" w:rsidRPr="00407A5F">
        <w:rPr>
          <w:rFonts w:ascii="Times New Roman" w:hAnsi="Times New Roman" w:cs="Times New Roman"/>
          <w:sz w:val="28"/>
          <w:szCs w:val="28"/>
          <w:lang w:val="en-US"/>
        </w:rPr>
        <w:t>-</w:t>
      </w:r>
      <w:r w:rsidR="00407A5F" w:rsidRPr="00407A5F">
        <w:rPr>
          <w:rFonts w:ascii="Times New Roman" w:hAnsi="Times New Roman" w:cs="Times New Roman"/>
          <w:sz w:val="28"/>
          <w:szCs w:val="28"/>
          <w:lang w:val="en-US"/>
        </w:rPr>
        <w:t>217</w:t>
      </w:r>
      <w:r w:rsidR="00265B16" w:rsidRPr="00407A5F">
        <w:rPr>
          <w:rFonts w:ascii="Times New Roman" w:hAnsi="Times New Roman" w:cs="Times New Roman"/>
          <w:sz w:val="28"/>
          <w:szCs w:val="28"/>
          <w:lang w:val="en-US"/>
        </w:rPr>
        <w:t>.</w:t>
      </w:r>
    </w:p>
    <w:p w:rsidR="006B085E" w:rsidRPr="00265B16" w:rsidRDefault="006B085E" w:rsidP="00FE4871">
      <w:pPr>
        <w:spacing w:after="0" w:line="240" w:lineRule="auto"/>
        <w:ind w:firstLine="709"/>
        <w:jc w:val="both"/>
        <w:rPr>
          <w:rFonts w:ascii="Times New Roman" w:hAnsi="Times New Roman" w:cs="Times New Roman"/>
          <w:lang w:val="en-US"/>
        </w:rPr>
      </w:pPr>
    </w:p>
    <w:p w:rsidR="00272B1D" w:rsidRPr="006C1B3A" w:rsidRDefault="00272B1D" w:rsidP="00335A8A">
      <w:pPr>
        <w:spacing w:after="0" w:line="240" w:lineRule="auto"/>
        <w:contextualSpacing/>
        <w:jc w:val="both"/>
        <w:rPr>
          <w:rFonts w:ascii="Times New Roman" w:eastAsia="Times New Roman" w:hAnsi="Times New Roman" w:cs="Times New Roman"/>
          <w:b/>
          <w:caps/>
          <w:sz w:val="28"/>
          <w:szCs w:val="28"/>
          <w:lang w:val="en-US" w:eastAsia="ru-RU"/>
        </w:rPr>
      </w:pPr>
    </w:p>
    <w:p w:rsidR="00272B1D" w:rsidRPr="00265B16" w:rsidRDefault="00272B1D" w:rsidP="00FE4871">
      <w:pPr>
        <w:spacing w:after="0" w:line="240" w:lineRule="auto"/>
        <w:ind w:firstLine="709"/>
        <w:contextualSpacing/>
        <w:jc w:val="both"/>
        <w:rPr>
          <w:rFonts w:ascii="Times New Roman" w:eastAsia="Times New Roman" w:hAnsi="Times New Roman" w:cs="Times New Roman"/>
          <w:b/>
          <w:caps/>
          <w:sz w:val="28"/>
          <w:szCs w:val="28"/>
          <w:lang w:val="en-US" w:eastAsia="ru-RU"/>
        </w:rPr>
      </w:pPr>
    </w:p>
    <w:p w:rsidR="00272B1D" w:rsidRPr="00265B16" w:rsidRDefault="00272B1D" w:rsidP="00FE4871">
      <w:pPr>
        <w:spacing w:after="0" w:line="240" w:lineRule="auto"/>
        <w:ind w:firstLine="709"/>
        <w:contextualSpacing/>
        <w:jc w:val="both"/>
        <w:rPr>
          <w:rFonts w:ascii="Times New Roman" w:eastAsia="Times New Roman" w:hAnsi="Times New Roman" w:cs="Times New Roman"/>
          <w:b/>
          <w:caps/>
          <w:sz w:val="28"/>
          <w:szCs w:val="28"/>
          <w:lang w:val="en-US" w:eastAsia="ru-RU"/>
        </w:rPr>
        <w:sectPr w:rsidR="00272B1D" w:rsidRPr="00265B16" w:rsidSect="00E14505">
          <w:pgSz w:w="11906" w:h="16838"/>
          <w:pgMar w:top="1134" w:right="567" w:bottom="1134" w:left="1701" w:header="709" w:footer="709" w:gutter="0"/>
          <w:cols w:space="708"/>
          <w:docGrid w:linePitch="360"/>
        </w:sectPr>
      </w:pPr>
    </w:p>
    <w:p w:rsidR="00272B1D" w:rsidRPr="007463A2" w:rsidRDefault="00272B1D" w:rsidP="007463A2">
      <w:pPr>
        <w:widowControl w:val="0"/>
        <w:autoSpaceDE w:val="0"/>
        <w:autoSpaceDN w:val="0"/>
        <w:spacing w:after="0" w:line="240" w:lineRule="auto"/>
        <w:ind w:right="-6"/>
        <w:jc w:val="center"/>
        <w:rPr>
          <w:rFonts w:ascii="Times New Roman" w:eastAsia="Times New Roman" w:hAnsi="Times New Roman" w:cs="Times New Roman"/>
          <w:b/>
          <w:sz w:val="24"/>
        </w:rPr>
      </w:pPr>
      <w:r w:rsidRPr="007463A2">
        <w:rPr>
          <w:rFonts w:ascii="Times New Roman" w:eastAsia="Times New Roman" w:hAnsi="Times New Roman" w:cs="Times New Roman"/>
          <w:b/>
          <w:sz w:val="24"/>
        </w:rPr>
        <w:t>ПРИЛОЖЕНИЕ</w:t>
      </w:r>
      <w:r w:rsidRPr="007463A2">
        <w:rPr>
          <w:rFonts w:ascii="Times New Roman" w:eastAsia="Times New Roman" w:hAnsi="Times New Roman" w:cs="Times New Roman"/>
          <w:b/>
          <w:spacing w:val="-10"/>
          <w:sz w:val="24"/>
        </w:rPr>
        <w:t xml:space="preserve"> </w:t>
      </w:r>
      <w:r w:rsidRPr="007463A2">
        <w:rPr>
          <w:rFonts w:ascii="Times New Roman" w:eastAsia="Times New Roman" w:hAnsi="Times New Roman" w:cs="Times New Roman"/>
          <w:b/>
          <w:sz w:val="24"/>
        </w:rPr>
        <w:t>А</w:t>
      </w:r>
    </w:p>
    <w:p w:rsidR="007463A2" w:rsidRDefault="007463A2" w:rsidP="007463A2">
      <w:pPr>
        <w:widowControl w:val="0"/>
        <w:autoSpaceDE w:val="0"/>
        <w:autoSpaceDN w:val="0"/>
        <w:spacing w:after="0" w:line="240" w:lineRule="auto"/>
        <w:ind w:right="-6"/>
        <w:jc w:val="right"/>
        <w:rPr>
          <w:rFonts w:ascii="Times New Roman" w:eastAsia="Times New Roman" w:hAnsi="Times New Roman" w:cs="Times New Roman"/>
          <w:sz w:val="24"/>
        </w:rPr>
      </w:pPr>
    </w:p>
    <w:p w:rsidR="00272B1D" w:rsidRPr="007463A2" w:rsidRDefault="007463A2" w:rsidP="007463A2">
      <w:pPr>
        <w:widowControl w:val="0"/>
        <w:autoSpaceDE w:val="0"/>
        <w:autoSpaceDN w:val="0"/>
        <w:spacing w:after="0" w:line="240" w:lineRule="auto"/>
        <w:ind w:right="-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Таблица А.1 – </w:t>
      </w:r>
      <w:r w:rsidR="00272B1D" w:rsidRPr="007463A2">
        <w:rPr>
          <w:rFonts w:ascii="Times New Roman" w:eastAsia="Times New Roman" w:hAnsi="Times New Roman" w:cs="Times New Roman"/>
          <w:sz w:val="28"/>
          <w:szCs w:val="28"/>
        </w:rPr>
        <w:t>Исполнение</w:t>
      </w:r>
      <w:r w:rsidR="00272B1D" w:rsidRPr="007463A2">
        <w:rPr>
          <w:rFonts w:ascii="Times New Roman" w:eastAsia="Times New Roman" w:hAnsi="Times New Roman" w:cs="Times New Roman"/>
          <w:spacing w:val="-3"/>
          <w:sz w:val="28"/>
          <w:szCs w:val="28"/>
        </w:rPr>
        <w:t xml:space="preserve"> </w:t>
      </w:r>
      <w:r w:rsidR="00272B1D" w:rsidRPr="007463A2">
        <w:rPr>
          <w:rFonts w:ascii="Times New Roman" w:eastAsia="Times New Roman" w:hAnsi="Times New Roman" w:cs="Times New Roman"/>
          <w:sz w:val="28"/>
          <w:szCs w:val="28"/>
        </w:rPr>
        <w:t>основных</w:t>
      </w:r>
      <w:r w:rsidR="00272B1D" w:rsidRPr="007463A2">
        <w:rPr>
          <w:rFonts w:ascii="Times New Roman" w:eastAsia="Times New Roman" w:hAnsi="Times New Roman" w:cs="Times New Roman"/>
          <w:spacing w:val="-4"/>
          <w:sz w:val="28"/>
          <w:szCs w:val="28"/>
        </w:rPr>
        <w:t xml:space="preserve"> </w:t>
      </w:r>
      <w:r w:rsidR="00272B1D" w:rsidRPr="007463A2">
        <w:rPr>
          <w:rFonts w:ascii="Times New Roman" w:eastAsia="Times New Roman" w:hAnsi="Times New Roman" w:cs="Times New Roman"/>
          <w:sz w:val="28"/>
          <w:szCs w:val="28"/>
        </w:rPr>
        <w:t>макроэкономических</w:t>
      </w:r>
      <w:r w:rsidR="00272B1D" w:rsidRPr="007463A2">
        <w:rPr>
          <w:rFonts w:ascii="Times New Roman" w:eastAsia="Times New Roman" w:hAnsi="Times New Roman" w:cs="Times New Roman"/>
          <w:spacing w:val="-4"/>
          <w:sz w:val="28"/>
          <w:szCs w:val="28"/>
        </w:rPr>
        <w:t xml:space="preserve"> </w:t>
      </w:r>
      <w:r w:rsidR="00272B1D" w:rsidRPr="007463A2">
        <w:rPr>
          <w:rFonts w:ascii="Times New Roman" w:eastAsia="Times New Roman" w:hAnsi="Times New Roman" w:cs="Times New Roman"/>
          <w:sz w:val="28"/>
          <w:szCs w:val="28"/>
        </w:rPr>
        <w:t>показателей</w:t>
      </w:r>
      <w:r w:rsidR="00272B1D" w:rsidRPr="007463A2">
        <w:rPr>
          <w:rFonts w:ascii="Times New Roman" w:eastAsia="Times New Roman" w:hAnsi="Times New Roman" w:cs="Times New Roman"/>
          <w:spacing w:val="-2"/>
          <w:sz w:val="28"/>
          <w:szCs w:val="28"/>
        </w:rPr>
        <w:t xml:space="preserve"> </w:t>
      </w:r>
      <w:r w:rsidR="00272B1D" w:rsidRPr="007463A2">
        <w:rPr>
          <w:rFonts w:ascii="Times New Roman" w:eastAsia="Times New Roman" w:hAnsi="Times New Roman" w:cs="Times New Roman"/>
          <w:sz w:val="28"/>
          <w:szCs w:val="28"/>
        </w:rPr>
        <w:t>ПСЭР</w:t>
      </w:r>
    </w:p>
    <w:p w:rsidR="00272B1D" w:rsidRPr="007463A2" w:rsidRDefault="00272B1D" w:rsidP="00FE4871">
      <w:pPr>
        <w:widowControl w:val="0"/>
        <w:autoSpaceDE w:val="0"/>
        <w:autoSpaceDN w:val="0"/>
        <w:spacing w:after="0" w:line="240" w:lineRule="auto"/>
        <w:rPr>
          <w:rFonts w:ascii="Times New Roman" w:eastAsia="Times New Roman" w:hAnsi="Times New Roman" w:cs="Times New Roman"/>
          <w:b/>
          <w:sz w:val="16"/>
          <w:szCs w:val="16"/>
        </w:rPr>
      </w:pPr>
    </w:p>
    <w:tbl>
      <w:tblPr>
        <w:tblStyle w:val="TableNormal1"/>
        <w:tblW w:w="14572"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1"/>
        <w:gridCol w:w="1277"/>
        <w:gridCol w:w="1419"/>
        <w:gridCol w:w="1417"/>
        <w:gridCol w:w="1807"/>
        <w:gridCol w:w="1148"/>
        <w:gridCol w:w="1161"/>
        <w:gridCol w:w="1232"/>
        <w:gridCol w:w="1050"/>
      </w:tblGrid>
      <w:tr w:rsidR="007463A2" w:rsidRPr="007463A2" w:rsidTr="006543AD">
        <w:trPr>
          <w:trHeight w:val="512"/>
        </w:trPr>
        <w:tc>
          <w:tcPr>
            <w:tcW w:w="4061" w:type="dxa"/>
            <w:vMerge w:val="restart"/>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lang w:val="ru-RU"/>
              </w:rPr>
              <w:t>Наименование показате</w:t>
            </w:r>
            <w:r w:rsidRPr="007463A2">
              <w:rPr>
                <w:rFonts w:ascii="Times New Roman" w:eastAsia="Times New Roman" w:hAnsi="Times New Roman" w:cs="Times New Roman"/>
                <w:sz w:val="24"/>
                <w:szCs w:val="24"/>
              </w:rPr>
              <w:t>лей</w:t>
            </w:r>
          </w:p>
        </w:tc>
        <w:tc>
          <w:tcPr>
            <w:tcW w:w="1277" w:type="dxa"/>
            <w:vMerge w:val="restart"/>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2019 год отчет</w:t>
            </w:r>
          </w:p>
        </w:tc>
        <w:tc>
          <w:tcPr>
            <w:tcW w:w="4643" w:type="dxa"/>
            <w:gridSpan w:val="3"/>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Прогноз на 2020 год</w:t>
            </w:r>
          </w:p>
        </w:tc>
        <w:tc>
          <w:tcPr>
            <w:tcW w:w="1148" w:type="dxa"/>
            <w:vMerge w:val="restart"/>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2020 год отчет</w:t>
            </w:r>
          </w:p>
        </w:tc>
        <w:tc>
          <w:tcPr>
            <w:tcW w:w="3443" w:type="dxa"/>
            <w:gridSpan w:val="3"/>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Отклонение отчета</w:t>
            </w:r>
          </w:p>
        </w:tc>
      </w:tr>
      <w:tr w:rsidR="007463A2" w:rsidRPr="007463A2" w:rsidTr="006543AD">
        <w:trPr>
          <w:trHeight w:val="1434"/>
        </w:trPr>
        <w:tc>
          <w:tcPr>
            <w:tcW w:w="4061" w:type="dxa"/>
            <w:vMerge/>
            <w:tcBorders>
              <w:top w:val="nil"/>
            </w:tcBorders>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p>
        </w:tc>
        <w:tc>
          <w:tcPr>
            <w:tcW w:w="1277" w:type="dxa"/>
            <w:vMerge/>
            <w:tcBorders>
              <w:top w:val="nil"/>
            </w:tcBorders>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p>
        </w:tc>
        <w:tc>
          <w:tcPr>
            <w:tcW w:w="1419" w:type="dxa"/>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одобренный (протокол</w:t>
            </w:r>
          </w:p>
          <w:p w:rsidR="007463A2" w:rsidRPr="007463A2" w:rsidRDefault="007463A2" w:rsidP="006543AD">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№31 от 27.08.2019)</w:t>
            </w:r>
          </w:p>
        </w:tc>
        <w:tc>
          <w:tcPr>
            <w:tcW w:w="1417" w:type="dxa"/>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уточнение 1 (протокол №9 от 2.04.2020)</w:t>
            </w:r>
          </w:p>
        </w:tc>
        <w:tc>
          <w:tcPr>
            <w:tcW w:w="1807" w:type="dxa"/>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уточнение 2 (протокол</w:t>
            </w:r>
          </w:p>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№36 от 13.10.2020)</w:t>
            </w:r>
          </w:p>
        </w:tc>
        <w:tc>
          <w:tcPr>
            <w:tcW w:w="1148" w:type="dxa"/>
            <w:vMerge/>
            <w:tcBorders>
              <w:top w:val="nil"/>
            </w:tcBorders>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p>
        </w:tc>
        <w:tc>
          <w:tcPr>
            <w:tcW w:w="1161" w:type="dxa"/>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от</w:t>
            </w:r>
          </w:p>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одобрен.</w:t>
            </w:r>
          </w:p>
        </w:tc>
        <w:tc>
          <w:tcPr>
            <w:tcW w:w="1232" w:type="dxa"/>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от уточнен.1</w:t>
            </w:r>
          </w:p>
        </w:tc>
        <w:tc>
          <w:tcPr>
            <w:tcW w:w="1050" w:type="dxa"/>
            <w:shd w:val="clear" w:color="auto" w:fill="auto"/>
            <w:vAlign w:val="center"/>
          </w:tcPr>
          <w:p w:rsidR="007463A2" w:rsidRPr="007463A2" w:rsidRDefault="007463A2" w:rsidP="007463A2">
            <w:pPr>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от уточнен.2</w:t>
            </w:r>
          </w:p>
        </w:tc>
      </w:tr>
      <w:tr w:rsidR="006543AD" w:rsidRPr="007463A2" w:rsidTr="006543AD">
        <w:trPr>
          <w:trHeight w:val="60"/>
        </w:trPr>
        <w:tc>
          <w:tcPr>
            <w:tcW w:w="4061" w:type="dxa"/>
            <w:tcBorders>
              <w:top w:val="nil"/>
            </w:tcBorders>
            <w:shd w:val="clear" w:color="auto" w:fill="auto"/>
            <w:vAlign w:val="center"/>
          </w:tcPr>
          <w:p w:rsidR="006543AD" w:rsidRPr="006543AD" w:rsidRDefault="006543AD" w:rsidP="007463A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1277" w:type="dxa"/>
            <w:tcBorders>
              <w:top w:val="nil"/>
            </w:tcBorders>
            <w:shd w:val="clear" w:color="auto" w:fill="auto"/>
            <w:vAlign w:val="center"/>
          </w:tcPr>
          <w:p w:rsidR="006543AD" w:rsidRPr="006543AD" w:rsidRDefault="006543AD" w:rsidP="007463A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1419" w:type="dxa"/>
            <w:shd w:val="clear" w:color="auto" w:fill="auto"/>
            <w:vAlign w:val="center"/>
          </w:tcPr>
          <w:p w:rsidR="006543AD" w:rsidRPr="006543AD" w:rsidRDefault="006543AD" w:rsidP="007463A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1417" w:type="dxa"/>
            <w:shd w:val="clear" w:color="auto" w:fill="auto"/>
            <w:vAlign w:val="center"/>
          </w:tcPr>
          <w:p w:rsidR="006543AD" w:rsidRPr="006543AD" w:rsidRDefault="006543AD" w:rsidP="007463A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1807" w:type="dxa"/>
            <w:shd w:val="clear" w:color="auto" w:fill="auto"/>
            <w:vAlign w:val="center"/>
          </w:tcPr>
          <w:p w:rsidR="006543AD" w:rsidRPr="006543AD" w:rsidRDefault="006543AD" w:rsidP="007463A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1148" w:type="dxa"/>
            <w:tcBorders>
              <w:top w:val="nil"/>
            </w:tcBorders>
            <w:shd w:val="clear" w:color="auto" w:fill="auto"/>
            <w:vAlign w:val="center"/>
          </w:tcPr>
          <w:p w:rsidR="006543AD" w:rsidRPr="006543AD" w:rsidRDefault="006543AD" w:rsidP="007463A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1161" w:type="dxa"/>
            <w:shd w:val="clear" w:color="auto" w:fill="auto"/>
            <w:vAlign w:val="center"/>
          </w:tcPr>
          <w:p w:rsidR="006543AD" w:rsidRPr="006543AD" w:rsidRDefault="006543AD" w:rsidP="007463A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1232" w:type="dxa"/>
            <w:shd w:val="clear" w:color="auto" w:fill="auto"/>
            <w:vAlign w:val="center"/>
          </w:tcPr>
          <w:p w:rsidR="006543AD" w:rsidRPr="006543AD" w:rsidRDefault="006543AD" w:rsidP="007463A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1050" w:type="dxa"/>
            <w:shd w:val="clear" w:color="auto" w:fill="auto"/>
            <w:vAlign w:val="center"/>
          </w:tcPr>
          <w:p w:rsidR="006543AD" w:rsidRPr="006543AD" w:rsidRDefault="006543AD" w:rsidP="007463A2">
            <w:pPr>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r>
      <w:tr w:rsidR="007463A2" w:rsidRPr="007463A2" w:rsidTr="007463A2">
        <w:trPr>
          <w:trHeight w:val="275"/>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ВВП, млрд. тенге</w:t>
            </w:r>
          </w:p>
        </w:tc>
        <w:tc>
          <w:tcPr>
            <w:tcW w:w="1277" w:type="dxa"/>
            <w:shd w:val="clear" w:color="auto" w:fill="auto"/>
            <w:vAlign w:val="center"/>
          </w:tcPr>
          <w:p w:rsidR="007463A2" w:rsidRPr="007463A2" w:rsidRDefault="007463A2" w:rsidP="007463A2">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69 532,6</w:t>
            </w:r>
          </w:p>
        </w:tc>
        <w:tc>
          <w:tcPr>
            <w:tcW w:w="1419" w:type="dxa"/>
            <w:shd w:val="clear" w:color="auto" w:fill="auto"/>
            <w:vAlign w:val="center"/>
          </w:tcPr>
          <w:p w:rsidR="007463A2" w:rsidRPr="007463A2" w:rsidRDefault="007463A2" w:rsidP="007463A2">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74 526,0</w:t>
            </w:r>
          </w:p>
        </w:tc>
        <w:tc>
          <w:tcPr>
            <w:tcW w:w="141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69 679,6</w:t>
            </w:r>
          </w:p>
        </w:tc>
        <w:tc>
          <w:tcPr>
            <w:tcW w:w="1807" w:type="dxa"/>
            <w:shd w:val="clear" w:color="auto" w:fill="auto"/>
            <w:vAlign w:val="center"/>
          </w:tcPr>
          <w:p w:rsidR="007463A2" w:rsidRPr="007463A2" w:rsidRDefault="007463A2" w:rsidP="007463A2">
            <w:pPr>
              <w:ind w:right="99"/>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69 781,4</w:t>
            </w:r>
          </w:p>
        </w:tc>
        <w:tc>
          <w:tcPr>
            <w:tcW w:w="1148" w:type="dxa"/>
            <w:shd w:val="clear" w:color="auto" w:fill="auto"/>
            <w:vAlign w:val="center"/>
          </w:tcPr>
          <w:p w:rsidR="007463A2" w:rsidRPr="007463A2" w:rsidRDefault="007463A2" w:rsidP="007463A2">
            <w:pPr>
              <w:ind w:right="99"/>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70 134,1</w:t>
            </w:r>
          </w:p>
        </w:tc>
        <w:tc>
          <w:tcPr>
            <w:tcW w:w="1161" w:type="dxa"/>
            <w:shd w:val="clear" w:color="auto" w:fill="auto"/>
            <w:vAlign w:val="center"/>
          </w:tcPr>
          <w:p w:rsidR="007463A2" w:rsidRPr="007463A2" w:rsidRDefault="007463A2" w:rsidP="007463A2">
            <w:pPr>
              <w:ind w:right="100"/>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-4 391,9</w:t>
            </w:r>
          </w:p>
        </w:tc>
        <w:tc>
          <w:tcPr>
            <w:tcW w:w="1232" w:type="dxa"/>
            <w:shd w:val="clear" w:color="auto" w:fill="auto"/>
            <w:vAlign w:val="center"/>
          </w:tcPr>
          <w:p w:rsidR="007463A2" w:rsidRPr="007463A2" w:rsidRDefault="007463A2" w:rsidP="007463A2">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454,5</w:t>
            </w:r>
          </w:p>
        </w:tc>
        <w:tc>
          <w:tcPr>
            <w:tcW w:w="1050" w:type="dxa"/>
            <w:shd w:val="clear" w:color="auto" w:fill="auto"/>
            <w:vAlign w:val="center"/>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352,7</w:t>
            </w:r>
          </w:p>
        </w:tc>
      </w:tr>
      <w:tr w:rsidR="007463A2" w:rsidRPr="007463A2" w:rsidTr="007463A2">
        <w:trPr>
          <w:trHeight w:val="458"/>
        </w:trPr>
        <w:tc>
          <w:tcPr>
            <w:tcW w:w="4061" w:type="dxa"/>
            <w:shd w:val="clear" w:color="auto" w:fill="auto"/>
          </w:tcPr>
          <w:p w:rsidR="007463A2" w:rsidRPr="007463A2" w:rsidRDefault="007463A2" w:rsidP="006543AD">
            <w:pPr>
              <w:tabs>
                <w:tab w:val="left" w:pos="1136"/>
                <w:tab w:val="left" w:pos="2285"/>
                <w:tab w:val="left" w:pos="2999"/>
                <w:tab w:val="left" w:pos="3345"/>
                <w:tab w:val="left" w:pos="3762"/>
              </w:tabs>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Реальное</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изменение</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ВВП,</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к</w:t>
            </w:r>
          </w:p>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предыдущему году</w:t>
            </w:r>
          </w:p>
        </w:tc>
        <w:tc>
          <w:tcPr>
            <w:tcW w:w="1277" w:type="dxa"/>
            <w:shd w:val="clear" w:color="auto" w:fill="auto"/>
            <w:vAlign w:val="center"/>
          </w:tcPr>
          <w:p w:rsidR="007463A2" w:rsidRPr="007463A2" w:rsidRDefault="007463A2" w:rsidP="007463A2">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104,5</w:t>
            </w:r>
          </w:p>
        </w:tc>
        <w:tc>
          <w:tcPr>
            <w:tcW w:w="1419" w:type="dxa"/>
            <w:shd w:val="clear" w:color="auto" w:fill="auto"/>
            <w:vAlign w:val="center"/>
          </w:tcPr>
          <w:p w:rsidR="007463A2" w:rsidRPr="007463A2" w:rsidRDefault="007463A2" w:rsidP="007463A2">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104,1</w:t>
            </w:r>
          </w:p>
        </w:tc>
        <w:tc>
          <w:tcPr>
            <w:tcW w:w="1417" w:type="dxa"/>
            <w:shd w:val="clear" w:color="auto" w:fill="auto"/>
            <w:vAlign w:val="center"/>
          </w:tcPr>
          <w:p w:rsidR="007463A2" w:rsidRPr="007463A2" w:rsidRDefault="007463A2" w:rsidP="007463A2">
            <w:pPr>
              <w:ind w:right="96"/>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99,1</w:t>
            </w:r>
          </w:p>
        </w:tc>
        <w:tc>
          <w:tcPr>
            <w:tcW w:w="180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97,9</w:t>
            </w:r>
          </w:p>
        </w:tc>
        <w:tc>
          <w:tcPr>
            <w:tcW w:w="1148"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97,4</w:t>
            </w:r>
          </w:p>
        </w:tc>
        <w:tc>
          <w:tcPr>
            <w:tcW w:w="1161" w:type="dxa"/>
            <w:shd w:val="clear" w:color="auto" w:fill="auto"/>
            <w:vAlign w:val="center"/>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-6,7</w:t>
            </w:r>
          </w:p>
        </w:tc>
        <w:tc>
          <w:tcPr>
            <w:tcW w:w="1232" w:type="dxa"/>
            <w:shd w:val="clear" w:color="auto" w:fill="auto"/>
            <w:vAlign w:val="center"/>
          </w:tcPr>
          <w:p w:rsidR="007463A2" w:rsidRPr="007463A2" w:rsidRDefault="007463A2" w:rsidP="007463A2">
            <w:pPr>
              <w:ind w:right="10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-1,7</w:t>
            </w:r>
          </w:p>
        </w:tc>
        <w:tc>
          <w:tcPr>
            <w:tcW w:w="1050" w:type="dxa"/>
            <w:shd w:val="clear" w:color="auto" w:fill="auto"/>
            <w:vAlign w:val="center"/>
          </w:tcPr>
          <w:p w:rsidR="007463A2" w:rsidRPr="007463A2" w:rsidRDefault="007463A2" w:rsidP="007463A2">
            <w:pPr>
              <w:ind w:right="103"/>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-0,5</w:t>
            </w:r>
          </w:p>
        </w:tc>
      </w:tr>
      <w:tr w:rsidR="007463A2" w:rsidRPr="007463A2" w:rsidTr="007463A2">
        <w:trPr>
          <w:trHeight w:val="460"/>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ВВП, млрд. долл. США, по расчетному курсу</w:t>
            </w:r>
          </w:p>
        </w:tc>
        <w:tc>
          <w:tcPr>
            <w:tcW w:w="1277" w:type="dxa"/>
            <w:shd w:val="clear" w:color="auto" w:fill="auto"/>
            <w:vAlign w:val="center"/>
          </w:tcPr>
          <w:p w:rsidR="007463A2" w:rsidRPr="007463A2" w:rsidRDefault="007463A2" w:rsidP="007463A2">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181,7</w:t>
            </w:r>
          </w:p>
        </w:tc>
        <w:tc>
          <w:tcPr>
            <w:tcW w:w="1419" w:type="dxa"/>
            <w:shd w:val="clear" w:color="auto" w:fill="auto"/>
            <w:vAlign w:val="center"/>
          </w:tcPr>
          <w:p w:rsidR="007463A2" w:rsidRPr="007463A2" w:rsidRDefault="007463A2" w:rsidP="007463A2">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196,1</w:t>
            </w:r>
          </w:p>
        </w:tc>
        <w:tc>
          <w:tcPr>
            <w:tcW w:w="141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158,4</w:t>
            </w:r>
          </w:p>
        </w:tc>
        <w:tc>
          <w:tcPr>
            <w:tcW w:w="180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168,1</w:t>
            </w:r>
          </w:p>
        </w:tc>
        <w:tc>
          <w:tcPr>
            <w:tcW w:w="1148"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169,8</w:t>
            </w:r>
          </w:p>
        </w:tc>
        <w:tc>
          <w:tcPr>
            <w:tcW w:w="1161" w:type="dxa"/>
            <w:shd w:val="clear" w:color="auto" w:fill="auto"/>
            <w:vAlign w:val="center"/>
          </w:tcPr>
          <w:p w:rsidR="007463A2" w:rsidRPr="007463A2" w:rsidRDefault="007463A2" w:rsidP="007463A2">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-26,3</w:t>
            </w:r>
          </w:p>
        </w:tc>
        <w:tc>
          <w:tcPr>
            <w:tcW w:w="1232" w:type="dxa"/>
            <w:shd w:val="clear" w:color="auto" w:fill="auto"/>
            <w:vAlign w:val="center"/>
          </w:tcPr>
          <w:p w:rsidR="007463A2" w:rsidRPr="007463A2" w:rsidRDefault="007463A2" w:rsidP="007463A2">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11,4</w:t>
            </w:r>
          </w:p>
        </w:tc>
        <w:tc>
          <w:tcPr>
            <w:tcW w:w="1050" w:type="dxa"/>
            <w:shd w:val="clear" w:color="auto" w:fill="auto"/>
            <w:vAlign w:val="center"/>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1,7</w:t>
            </w:r>
          </w:p>
        </w:tc>
      </w:tr>
      <w:tr w:rsidR="007463A2" w:rsidRPr="007463A2" w:rsidTr="007463A2">
        <w:trPr>
          <w:trHeight w:val="465"/>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ВВП на душу населения, долл. США по</w:t>
            </w:r>
            <w:r w:rsidR="006543AD">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расчетному курсу</w:t>
            </w:r>
          </w:p>
        </w:tc>
        <w:tc>
          <w:tcPr>
            <w:tcW w:w="1277" w:type="dxa"/>
            <w:shd w:val="clear" w:color="auto" w:fill="auto"/>
            <w:vAlign w:val="center"/>
          </w:tcPr>
          <w:p w:rsidR="007463A2" w:rsidRPr="007463A2" w:rsidRDefault="007463A2" w:rsidP="007463A2">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9 812,5</w:t>
            </w:r>
          </w:p>
        </w:tc>
        <w:tc>
          <w:tcPr>
            <w:tcW w:w="1419" w:type="dxa"/>
            <w:shd w:val="clear" w:color="auto" w:fill="auto"/>
            <w:vAlign w:val="center"/>
          </w:tcPr>
          <w:p w:rsidR="007463A2" w:rsidRPr="007463A2" w:rsidRDefault="007463A2" w:rsidP="007463A2">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10 492,5</w:t>
            </w:r>
          </w:p>
        </w:tc>
        <w:tc>
          <w:tcPr>
            <w:tcW w:w="141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8 472,4</w:t>
            </w:r>
          </w:p>
        </w:tc>
        <w:tc>
          <w:tcPr>
            <w:tcW w:w="180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8 992,1</w:t>
            </w:r>
          </w:p>
        </w:tc>
        <w:tc>
          <w:tcPr>
            <w:tcW w:w="1148" w:type="dxa"/>
            <w:shd w:val="clear" w:color="auto" w:fill="auto"/>
            <w:vAlign w:val="center"/>
          </w:tcPr>
          <w:p w:rsidR="007463A2" w:rsidRPr="007463A2" w:rsidRDefault="007463A2" w:rsidP="007463A2">
            <w:pPr>
              <w:ind w:right="99"/>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8 997,0</w:t>
            </w:r>
          </w:p>
        </w:tc>
        <w:tc>
          <w:tcPr>
            <w:tcW w:w="1161" w:type="dxa"/>
            <w:shd w:val="clear" w:color="auto" w:fill="auto"/>
            <w:vAlign w:val="center"/>
          </w:tcPr>
          <w:p w:rsidR="007463A2" w:rsidRPr="007463A2" w:rsidRDefault="007463A2" w:rsidP="007463A2">
            <w:pPr>
              <w:ind w:right="100"/>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-1 495,5</w:t>
            </w:r>
          </w:p>
        </w:tc>
        <w:tc>
          <w:tcPr>
            <w:tcW w:w="1232" w:type="dxa"/>
            <w:shd w:val="clear" w:color="auto" w:fill="auto"/>
            <w:vAlign w:val="center"/>
          </w:tcPr>
          <w:p w:rsidR="007463A2" w:rsidRPr="007463A2" w:rsidRDefault="007463A2" w:rsidP="007463A2">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524,6</w:t>
            </w:r>
          </w:p>
        </w:tc>
        <w:tc>
          <w:tcPr>
            <w:tcW w:w="1050" w:type="dxa"/>
            <w:shd w:val="clear" w:color="auto" w:fill="auto"/>
            <w:vAlign w:val="center"/>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4,9</w:t>
            </w:r>
          </w:p>
        </w:tc>
      </w:tr>
      <w:tr w:rsidR="006543AD" w:rsidRPr="007463A2" w:rsidTr="00D5138E">
        <w:trPr>
          <w:trHeight w:val="273"/>
        </w:trPr>
        <w:tc>
          <w:tcPr>
            <w:tcW w:w="14572" w:type="dxa"/>
            <w:gridSpan w:val="9"/>
            <w:shd w:val="clear" w:color="auto" w:fill="auto"/>
          </w:tcPr>
          <w:p w:rsidR="006543AD" w:rsidRPr="007463A2" w:rsidRDefault="006543AD" w:rsidP="006543AD">
            <w:pP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ИФО ВДС отраслей экономики</w:t>
            </w:r>
          </w:p>
        </w:tc>
      </w:tr>
      <w:tr w:rsidR="007463A2" w:rsidRPr="007463A2" w:rsidTr="007463A2">
        <w:trPr>
          <w:trHeight w:val="465"/>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Сельское, лесное и рыбное хозяйство, в % к предыдущему году</w:t>
            </w:r>
          </w:p>
        </w:tc>
        <w:tc>
          <w:tcPr>
            <w:tcW w:w="1277" w:type="dxa"/>
            <w:shd w:val="clear" w:color="auto" w:fill="auto"/>
            <w:vAlign w:val="center"/>
          </w:tcPr>
          <w:p w:rsidR="007463A2" w:rsidRPr="007463A2" w:rsidRDefault="007463A2" w:rsidP="007463A2">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99,9</w:t>
            </w:r>
          </w:p>
        </w:tc>
        <w:tc>
          <w:tcPr>
            <w:tcW w:w="1419" w:type="dxa"/>
            <w:shd w:val="clear" w:color="auto" w:fill="auto"/>
            <w:vAlign w:val="center"/>
          </w:tcPr>
          <w:p w:rsidR="007463A2" w:rsidRPr="007463A2" w:rsidRDefault="007463A2" w:rsidP="007463A2">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108,0</w:t>
            </w:r>
          </w:p>
        </w:tc>
        <w:tc>
          <w:tcPr>
            <w:tcW w:w="141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103,2</w:t>
            </w:r>
          </w:p>
        </w:tc>
        <w:tc>
          <w:tcPr>
            <w:tcW w:w="180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104,9</w:t>
            </w:r>
          </w:p>
        </w:tc>
        <w:tc>
          <w:tcPr>
            <w:tcW w:w="1148"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105,6</w:t>
            </w:r>
          </w:p>
        </w:tc>
        <w:tc>
          <w:tcPr>
            <w:tcW w:w="1161" w:type="dxa"/>
            <w:shd w:val="clear" w:color="auto" w:fill="auto"/>
            <w:vAlign w:val="center"/>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-2,4</w:t>
            </w:r>
          </w:p>
        </w:tc>
        <w:tc>
          <w:tcPr>
            <w:tcW w:w="1232" w:type="dxa"/>
            <w:shd w:val="clear" w:color="auto" w:fill="auto"/>
            <w:vAlign w:val="center"/>
          </w:tcPr>
          <w:p w:rsidR="007463A2" w:rsidRPr="007463A2" w:rsidRDefault="007463A2" w:rsidP="007463A2">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2,4</w:t>
            </w:r>
          </w:p>
        </w:tc>
        <w:tc>
          <w:tcPr>
            <w:tcW w:w="1050" w:type="dxa"/>
            <w:shd w:val="clear" w:color="auto" w:fill="auto"/>
            <w:vAlign w:val="center"/>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0,7</w:t>
            </w:r>
          </w:p>
        </w:tc>
      </w:tr>
      <w:tr w:rsidR="007463A2" w:rsidRPr="007463A2" w:rsidTr="007463A2">
        <w:trPr>
          <w:trHeight w:val="460"/>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Промышленность, в % к предыдущему</w:t>
            </w:r>
            <w:r w:rsidR="006543AD">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году</w:t>
            </w:r>
          </w:p>
        </w:tc>
        <w:tc>
          <w:tcPr>
            <w:tcW w:w="1277" w:type="dxa"/>
            <w:shd w:val="clear" w:color="auto" w:fill="auto"/>
            <w:vAlign w:val="center"/>
          </w:tcPr>
          <w:p w:rsidR="007463A2" w:rsidRPr="007463A2" w:rsidRDefault="007463A2" w:rsidP="007463A2">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104,1</w:t>
            </w:r>
          </w:p>
        </w:tc>
        <w:tc>
          <w:tcPr>
            <w:tcW w:w="1419" w:type="dxa"/>
            <w:shd w:val="clear" w:color="auto" w:fill="auto"/>
            <w:vAlign w:val="center"/>
          </w:tcPr>
          <w:p w:rsidR="007463A2" w:rsidRPr="007463A2" w:rsidRDefault="007463A2" w:rsidP="007463A2">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103,1</w:t>
            </w:r>
          </w:p>
        </w:tc>
        <w:tc>
          <w:tcPr>
            <w:tcW w:w="141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97,1</w:t>
            </w:r>
          </w:p>
        </w:tc>
        <w:tc>
          <w:tcPr>
            <w:tcW w:w="180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99,5</w:t>
            </w:r>
          </w:p>
        </w:tc>
        <w:tc>
          <w:tcPr>
            <w:tcW w:w="1148"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99,6</w:t>
            </w:r>
          </w:p>
        </w:tc>
        <w:tc>
          <w:tcPr>
            <w:tcW w:w="1161" w:type="dxa"/>
            <w:shd w:val="clear" w:color="auto" w:fill="auto"/>
            <w:vAlign w:val="center"/>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-3,5</w:t>
            </w:r>
          </w:p>
        </w:tc>
        <w:tc>
          <w:tcPr>
            <w:tcW w:w="1232" w:type="dxa"/>
            <w:shd w:val="clear" w:color="auto" w:fill="auto"/>
            <w:vAlign w:val="center"/>
          </w:tcPr>
          <w:p w:rsidR="007463A2" w:rsidRPr="007463A2" w:rsidRDefault="007463A2" w:rsidP="007463A2">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2,5</w:t>
            </w:r>
          </w:p>
        </w:tc>
        <w:tc>
          <w:tcPr>
            <w:tcW w:w="1050" w:type="dxa"/>
            <w:shd w:val="clear" w:color="auto" w:fill="auto"/>
            <w:vAlign w:val="center"/>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0,1</w:t>
            </w:r>
          </w:p>
        </w:tc>
      </w:tr>
      <w:tr w:rsidR="007463A2" w:rsidRPr="007463A2" w:rsidTr="007463A2">
        <w:trPr>
          <w:trHeight w:val="690"/>
        </w:trPr>
        <w:tc>
          <w:tcPr>
            <w:tcW w:w="4061" w:type="dxa"/>
            <w:shd w:val="clear" w:color="auto" w:fill="auto"/>
          </w:tcPr>
          <w:p w:rsidR="007463A2" w:rsidRPr="007463A2" w:rsidRDefault="007463A2" w:rsidP="006543AD">
            <w:pPr>
              <w:tabs>
                <w:tab w:val="left" w:pos="2000"/>
                <w:tab w:val="left" w:pos="3753"/>
              </w:tabs>
              <w:ind w:left="84" w:right="9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Горнодобывающая </w:t>
            </w:r>
            <w:r w:rsidRPr="007463A2">
              <w:rPr>
                <w:rFonts w:ascii="Times New Roman" w:eastAsia="Times New Roman" w:hAnsi="Times New Roman" w:cs="Times New Roman"/>
                <w:sz w:val="24"/>
                <w:szCs w:val="24"/>
                <w:lang w:val="ru-RU"/>
              </w:rPr>
              <w:t>промышленность</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и разработка карьеров, в % к предыдущему</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году</w:t>
            </w:r>
          </w:p>
        </w:tc>
        <w:tc>
          <w:tcPr>
            <w:tcW w:w="1277" w:type="dxa"/>
            <w:shd w:val="clear" w:color="auto" w:fill="auto"/>
            <w:vAlign w:val="center"/>
          </w:tcPr>
          <w:p w:rsidR="007463A2" w:rsidRPr="007463A2" w:rsidRDefault="007463A2" w:rsidP="007463A2">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103,1</w:t>
            </w:r>
          </w:p>
        </w:tc>
        <w:tc>
          <w:tcPr>
            <w:tcW w:w="1419" w:type="dxa"/>
            <w:shd w:val="clear" w:color="auto" w:fill="auto"/>
            <w:vAlign w:val="center"/>
          </w:tcPr>
          <w:p w:rsidR="007463A2" w:rsidRPr="007463A2" w:rsidRDefault="007463A2" w:rsidP="007463A2">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102,1</w:t>
            </w:r>
          </w:p>
        </w:tc>
        <w:tc>
          <w:tcPr>
            <w:tcW w:w="141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95,5</w:t>
            </w:r>
          </w:p>
        </w:tc>
        <w:tc>
          <w:tcPr>
            <w:tcW w:w="1807"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95,9</w:t>
            </w:r>
          </w:p>
        </w:tc>
        <w:tc>
          <w:tcPr>
            <w:tcW w:w="1148" w:type="dxa"/>
            <w:shd w:val="clear" w:color="auto" w:fill="auto"/>
            <w:vAlign w:val="center"/>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96,3</w:t>
            </w:r>
          </w:p>
        </w:tc>
        <w:tc>
          <w:tcPr>
            <w:tcW w:w="1161" w:type="dxa"/>
            <w:shd w:val="clear" w:color="auto" w:fill="auto"/>
            <w:vAlign w:val="center"/>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-5,8</w:t>
            </w:r>
          </w:p>
        </w:tc>
        <w:tc>
          <w:tcPr>
            <w:tcW w:w="1232" w:type="dxa"/>
            <w:shd w:val="clear" w:color="auto" w:fill="auto"/>
            <w:vAlign w:val="center"/>
          </w:tcPr>
          <w:p w:rsidR="007463A2" w:rsidRPr="007463A2" w:rsidRDefault="007463A2" w:rsidP="007463A2">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0,8</w:t>
            </w:r>
          </w:p>
        </w:tc>
        <w:tc>
          <w:tcPr>
            <w:tcW w:w="1050" w:type="dxa"/>
            <w:shd w:val="clear" w:color="auto" w:fill="auto"/>
            <w:vAlign w:val="center"/>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0,4</w:t>
            </w:r>
          </w:p>
        </w:tc>
      </w:tr>
      <w:tr w:rsidR="007463A2" w:rsidRPr="007463A2" w:rsidTr="007463A2">
        <w:trPr>
          <w:trHeight w:val="465"/>
        </w:trPr>
        <w:tc>
          <w:tcPr>
            <w:tcW w:w="4061" w:type="dxa"/>
            <w:shd w:val="clear" w:color="auto" w:fill="auto"/>
          </w:tcPr>
          <w:p w:rsidR="007463A2" w:rsidRPr="007463A2" w:rsidRDefault="007463A2" w:rsidP="006543AD">
            <w:pPr>
              <w:tabs>
                <w:tab w:val="left" w:pos="1073"/>
                <w:tab w:val="left" w:pos="1905"/>
                <w:tab w:val="left" w:pos="2725"/>
                <w:tab w:val="left" w:pos="3133"/>
              </w:tabs>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Добыча</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сырой</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нефти</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газового</w:t>
            </w:r>
          </w:p>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конденсата, млн. тонн</w:t>
            </w:r>
          </w:p>
        </w:tc>
        <w:tc>
          <w:tcPr>
            <w:tcW w:w="1277" w:type="dxa"/>
            <w:shd w:val="clear" w:color="auto" w:fill="auto"/>
          </w:tcPr>
          <w:p w:rsidR="007463A2" w:rsidRPr="007463A2" w:rsidRDefault="007463A2" w:rsidP="007463A2">
            <w:pPr>
              <w:ind w:right="14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90,5</w:t>
            </w:r>
          </w:p>
        </w:tc>
        <w:tc>
          <w:tcPr>
            <w:tcW w:w="1419" w:type="dxa"/>
            <w:shd w:val="clear" w:color="auto" w:fill="auto"/>
          </w:tcPr>
          <w:p w:rsidR="007463A2" w:rsidRPr="007463A2" w:rsidRDefault="007463A2" w:rsidP="007463A2">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90,0</w:t>
            </w:r>
          </w:p>
        </w:tc>
        <w:tc>
          <w:tcPr>
            <w:tcW w:w="1417" w:type="dxa"/>
            <w:shd w:val="clear" w:color="auto" w:fill="auto"/>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86,0</w:t>
            </w:r>
          </w:p>
        </w:tc>
        <w:tc>
          <w:tcPr>
            <w:tcW w:w="1807" w:type="dxa"/>
            <w:shd w:val="clear" w:color="auto" w:fill="auto"/>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85,0</w:t>
            </w:r>
          </w:p>
        </w:tc>
        <w:tc>
          <w:tcPr>
            <w:tcW w:w="1148" w:type="dxa"/>
            <w:shd w:val="clear" w:color="auto" w:fill="auto"/>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85,7</w:t>
            </w:r>
          </w:p>
        </w:tc>
        <w:tc>
          <w:tcPr>
            <w:tcW w:w="1161" w:type="dxa"/>
            <w:shd w:val="clear" w:color="auto" w:fill="auto"/>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-4,3</w:t>
            </w:r>
          </w:p>
        </w:tc>
        <w:tc>
          <w:tcPr>
            <w:tcW w:w="1232" w:type="dxa"/>
            <w:shd w:val="clear" w:color="auto" w:fill="auto"/>
          </w:tcPr>
          <w:p w:rsidR="007463A2" w:rsidRPr="007463A2" w:rsidRDefault="007463A2" w:rsidP="007463A2">
            <w:pPr>
              <w:ind w:right="10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-0,3</w:t>
            </w:r>
          </w:p>
        </w:tc>
        <w:tc>
          <w:tcPr>
            <w:tcW w:w="1050" w:type="dxa"/>
            <w:shd w:val="clear" w:color="auto" w:fill="auto"/>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0,7</w:t>
            </w:r>
          </w:p>
        </w:tc>
      </w:tr>
      <w:tr w:rsidR="007463A2" w:rsidRPr="007463A2" w:rsidTr="007463A2">
        <w:trPr>
          <w:trHeight w:val="465"/>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 xml:space="preserve">Мировая цена на нефть (смесь </w:t>
            </w:r>
            <w:r w:rsidRPr="007463A2">
              <w:rPr>
                <w:rFonts w:ascii="Times New Roman" w:eastAsia="Times New Roman" w:hAnsi="Times New Roman" w:cs="Times New Roman"/>
                <w:sz w:val="24"/>
                <w:szCs w:val="24"/>
              </w:rPr>
              <w:t>Brent</w:t>
            </w:r>
            <w:r w:rsidRPr="007463A2">
              <w:rPr>
                <w:rFonts w:ascii="Times New Roman" w:eastAsia="Times New Roman" w:hAnsi="Times New Roman" w:cs="Times New Roman"/>
                <w:sz w:val="24"/>
                <w:szCs w:val="24"/>
                <w:lang w:val="ru-RU"/>
              </w:rPr>
              <w:t>),</w:t>
            </w:r>
          </w:p>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долларов США за баррель в среднем за год</w:t>
            </w:r>
          </w:p>
        </w:tc>
        <w:tc>
          <w:tcPr>
            <w:tcW w:w="1277" w:type="dxa"/>
            <w:shd w:val="clear" w:color="auto" w:fill="auto"/>
          </w:tcPr>
          <w:p w:rsidR="007463A2" w:rsidRPr="007463A2" w:rsidRDefault="007463A2" w:rsidP="007463A2">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64,0</w:t>
            </w:r>
          </w:p>
        </w:tc>
        <w:tc>
          <w:tcPr>
            <w:tcW w:w="1419" w:type="dxa"/>
            <w:shd w:val="clear" w:color="auto" w:fill="auto"/>
          </w:tcPr>
          <w:p w:rsidR="007463A2" w:rsidRPr="007463A2" w:rsidRDefault="007463A2" w:rsidP="007463A2">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55,0</w:t>
            </w:r>
          </w:p>
        </w:tc>
        <w:tc>
          <w:tcPr>
            <w:tcW w:w="1417" w:type="dxa"/>
            <w:shd w:val="clear" w:color="auto" w:fill="auto"/>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20,0</w:t>
            </w:r>
          </w:p>
        </w:tc>
        <w:tc>
          <w:tcPr>
            <w:tcW w:w="1807" w:type="dxa"/>
            <w:shd w:val="clear" w:color="auto" w:fill="auto"/>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40,0</w:t>
            </w:r>
          </w:p>
        </w:tc>
        <w:tc>
          <w:tcPr>
            <w:tcW w:w="1148" w:type="dxa"/>
            <w:shd w:val="clear" w:color="auto" w:fill="auto"/>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42,3</w:t>
            </w:r>
          </w:p>
        </w:tc>
        <w:tc>
          <w:tcPr>
            <w:tcW w:w="1161" w:type="dxa"/>
            <w:shd w:val="clear" w:color="auto" w:fill="auto"/>
          </w:tcPr>
          <w:p w:rsidR="007463A2" w:rsidRPr="007463A2" w:rsidRDefault="007463A2" w:rsidP="007463A2">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-12,7</w:t>
            </w:r>
          </w:p>
        </w:tc>
        <w:tc>
          <w:tcPr>
            <w:tcW w:w="1232" w:type="dxa"/>
            <w:shd w:val="clear" w:color="auto" w:fill="auto"/>
          </w:tcPr>
          <w:p w:rsidR="007463A2" w:rsidRPr="007463A2" w:rsidRDefault="007463A2" w:rsidP="007463A2">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22,3</w:t>
            </w:r>
          </w:p>
        </w:tc>
        <w:tc>
          <w:tcPr>
            <w:tcW w:w="1050" w:type="dxa"/>
            <w:shd w:val="clear" w:color="auto" w:fill="auto"/>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2,3</w:t>
            </w:r>
          </w:p>
        </w:tc>
      </w:tr>
      <w:tr w:rsidR="007463A2" w:rsidRPr="007463A2" w:rsidTr="006543AD">
        <w:trPr>
          <w:trHeight w:val="465"/>
        </w:trPr>
        <w:tc>
          <w:tcPr>
            <w:tcW w:w="4061" w:type="dxa"/>
            <w:tcBorders>
              <w:bottom w:val="nil"/>
            </w:tcBorders>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Обрабатывающая промышленность, в % к</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предыдущему году</w:t>
            </w:r>
          </w:p>
        </w:tc>
        <w:tc>
          <w:tcPr>
            <w:tcW w:w="1277" w:type="dxa"/>
            <w:tcBorders>
              <w:bottom w:val="nil"/>
            </w:tcBorders>
            <w:shd w:val="clear" w:color="auto" w:fill="auto"/>
          </w:tcPr>
          <w:p w:rsidR="007463A2" w:rsidRPr="007463A2" w:rsidRDefault="007463A2" w:rsidP="007463A2">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105,8</w:t>
            </w:r>
          </w:p>
        </w:tc>
        <w:tc>
          <w:tcPr>
            <w:tcW w:w="1419" w:type="dxa"/>
            <w:tcBorders>
              <w:bottom w:val="nil"/>
            </w:tcBorders>
            <w:shd w:val="clear" w:color="auto" w:fill="auto"/>
          </w:tcPr>
          <w:p w:rsidR="007463A2" w:rsidRPr="007463A2" w:rsidRDefault="007463A2" w:rsidP="007463A2">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104,7</w:t>
            </w:r>
          </w:p>
        </w:tc>
        <w:tc>
          <w:tcPr>
            <w:tcW w:w="1417" w:type="dxa"/>
            <w:tcBorders>
              <w:bottom w:val="nil"/>
            </w:tcBorders>
            <w:shd w:val="clear" w:color="auto" w:fill="auto"/>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98,9</w:t>
            </w:r>
          </w:p>
        </w:tc>
        <w:tc>
          <w:tcPr>
            <w:tcW w:w="1807" w:type="dxa"/>
            <w:tcBorders>
              <w:bottom w:val="nil"/>
            </w:tcBorders>
            <w:shd w:val="clear" w:color="auto" w:fill="auto"/>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103,7</w:t>
            </w:r>
          </w:p>
        </w:tc>
        <w:tc>
          <w:tcPr>
            <w:tcW w:w="1148" w:type="dxa"/>
            <w:tcBorders>
              <w:bottom w:val="nil"/>
            </w:tcBorders>
            <w:shd w:val="clear" w:color="auto" w:fill="auto"/>
          </w:tcPr>
          <w:p w:rsidR="007463A2" w:rsidRPr="007463A2" w:rsidRDefault="007463A2" w:rsidP="007463A2">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103,9</w:t>
            </w:r>
          </w:p>
        </w:tc>
        <w:tc>
          <w:tcPr>
            <w:tcW w:w="1161" w:type="dxa"/>
            <w:tcBorders>
              <w:bottom w:val="nil"/>
            </w:tcBorders>
            <w:shd w:val="clear" w:color="auto" w:fill="auto"/>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-0,8</w:t>
            </w:r>
          </w:p>
        </w:tc>
        <w:tc>
          <w:tcPr>
            <w:tcW w:w="1232" w:type="dxa"/>
            <w:tcBorders>
              <w:bottom w:val="nil"/>
            </w:tcBorders>
            <w:shd w:val="clear" w:color="auto" w:fill="auto"/>
          </w:tcPr>
          <w:p w:rsidR="007463A2" w:rsidRPr="007463A2" w:rsidRDefault="007463A2" w:rsidP="007463A2">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5,0</w:t>
            </w:r>
          </w:p>
        </w:tc>
        <w:tc>
          <w:tcPr>
            <w:tcW w:w="1050" w:type="dxa"/>
            <w:tcBorders>
              <w:bottom w:val="nil"/>
            </w:tcBorders>
            <w:shd w:val="clear" w:color="auto" w:fill="auto"/>
          </w:tcPr>
          <w:p w:rsidR="007463A2" w:rsidRPr="007463A2" w:rsidRDefault="007463A2" w:rsidP="007463A2">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0,2</w:t>
            </w:r>
          </w:p>
        </w:tc>
      </w:tr>
      <w:tr w:rsidR="006543AD" w:rsidRPr="007463A2" w:rsidTr="006543AD">
        <w:trPr>
          <w:trHeight w:val="60"/>
        </w:trPr>
        <w:tc>
          <w:tcPr>
            <w:tcW w:w="14572" w:type="dxa"/>
            <w:gridSpan w:val="9"/>
            <w:tcBorders>
              <w:top w:val="nil"/>
              <w:left w:val="nil"/>
              <w:right w:val="nil"/>
            </w:tcBorders>
            <w:shd w:val="clear" w:color="auto" w:fill="auto"/>
          </w:tcPr>
          <w:p w:rsidR="006543AD" w:rsidRPr="006543AD" w:rsidRDefault="006543AD" w:rsidP="006543AD">
            <w:pPr>
              <w:ind w:right="103"/>
              <w:jc w:val="both"/>
              <w:rPr>
                <w:rFonts w:ascii="Times New Roman" w:eastAsia="Times New Roman" w:hAnsi="Times New Roman" w:cs="Times New Roman"/>
                <w:sz w:val="28"/>
                <w:szCs w:val="28"/>
                <w:lang w:val="ru-RU"/>
              </w:rPr>
            </w:pPr>
            <w:r w:rsidRPr="006543AD">
              <w:rPr>
                <w:rFonts w:ascii="Times New Roman" w:eastAsia="Times New Roman" w:hAnsi="Times New Roman" w:cs="Times New Roman"/>
                <w:sz w:val="28"/>
                <w:szCs w:val="28"/>
                <w:lang w:val="ru-RU"/>
              </w:rPr>
              <w:t>Продолжение таблицы А.1</w:t>
            </w:r>
          </w:p>
          <w:p w:rsidR="006543AD" w:rsidRPr="006543AD" w:rsidRDefault="006543AD" w:rsidP="006543AD">
            <w:pPr>
              <w:ind w:right="103"/>
              <w:jc w:val="both"/>
              <w:rPr>
                <w:rFonts w:ascii="Times New Roman" w:eastAsia="Times New Roman" w:hAnsi="Times New Roman" w:cs="Times New Roman"/>
                <w:sz w:val="16"/>
                <w:szCs w:val="16"/>
                <w:lang w:val="ru-RU"/>
              </w:rPr>
            </w:pPr>
          </w:p>
        </w:tc>
      </w:tr>
      <w:tr w:rsidR="006543AD" w:rsidRPr="007463A2" w:rsidTr="006543AD">
        <w:trPr>
          <w:trHeight w:val="60"/>
        </w:trPr>
        <w:tc>
          <w:tcPr>
            <w:tcW w:w="4061" w:type="dxa"/>
            <w:shd w:val="clear" w:color="auto" w:fill="auto"/>
          </w:tcPr>
          <w:p w:rsidR="006543AD" w:rsidRPr="006543AD" w:rsidRDefault="006543AD" w:rsidP="006543AD">
            <w:pPr>
              <w:ind w:left="84" w:right="99"/>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1277" w:type="dxa"/>
            <w:shd w:val="clear" w:color="auto" w:fill="auto"/>
          </w:tcPr>
          <w:p w:rsidR="006543AD" w:rsidRPr="006543AD" w:rsidRDefault="006543AD" w:rsidP="006543AD">
            <w:pPr>
              <w:ind w:right="94"/>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1419" w:type="dxa"/>
            <w:shd w:val="clear" w:color="auto" w:fill="auto"/>
          </w:tcPr>
          <w:p w:rsidR="006543AD" w:rsidRPr="006543AD" w:rsidRDefault="006543AD" w:rsidP="006543AD">
            <w:pPr>
              <w:ind w:right="9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1417" w:type="dxa"/>
            <w:shd w:val="clear" w:color="auto" w:fill="auto"/>
          </w:tcPr>
          <w:p w:rsidR="006543AD" w:rsidRPr="006543AD" w:rsidRDefault="006543AD" w:rsidP="006543AD">
            <w:pPr>
              <w:ind w:right="9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1807" w:type="dxa"/>
            <w:shd w:val="clear" w:color="auto" w:fill="auto"/>
          </w:tcPr>
          <w:p w:rsidR="006543AD" w:rsidRPr="006543AD" w:rsidRDefault="006543AD" w:rsidP="006543AD">
            <w:pPr>
              <w:ind w:right="9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1148" w:type="dxa"/>
            <w:shd w:val="clear" w:color="auto" w:fill="auto"/>
          </w:tcPr>
          <w:p w:rsidR="006543AD" w:rsidRPr="006543AD" w:rsidRDefault="006543AD" w:rsidP="006543AD">
            <w:pPr>
              <w:ind w:right="9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1161" w:type="dxa"/>
            <w:shd w:val="clear" w:color="auto" w:fill="auto"/>
          </w:tcPr>
          <w:p w:rsidR="006543AD" w:rsidRPr="006543AD" w:rsidRDefault="006543AD" w:rsidP="006543AD">
            <w:pPr>
              <w:ind w:right="10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1232" w:type="dxa"/>
            <w:shd w:val="clear" w:color="auto" w:fill="auto"/>
          </w:tcPr>
          <w:p w:rsidR="006543AD" w:rsidRPr="006543AD" w:rsidRDefault="006543AD" w:rsidP="006543AD">
            <w:pPr>
              <w:ind w:right="10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1050" w:type="dxa"/>
            <w:shd w:val="clear" w:color="auto" w:fill="auto"/>
          </w:tcPr>
          <w:p w:rsidR="006543AD" w:rsidRPr="006543AD" w:rsidRDefault="006543AD" w:rsidP="006543AD">
            <w:pPr>
              <w:ind w:right="10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r>
      <w:tr w:rsidR="007463A2" w:rsidRPr="007463A2" w:rsidTr="006543AD">
        <w:trPr>
          <w:trHeight w:val="60"/>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Электроснабжение, подача газа, пара и</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воздушное кондиционирование, в % к предыдущему году</w:t>
            </w:r>
          </w:p>
        </w:tc>
        <w:tc>
          <w:tcPr>
            <w:tcW w:w="1277" w:type="dxa"/>
            <w:shd w:val="clear" w:color="auto" w:fill="auto"/>
            <w:vAlign w:val="center"/>
          </w:tcPr>
          <w:p w:rsidR="007463A2" w:rsidRPr="007463A2" w:rsidRDefault="007463A2" w:rsidP="006543AD">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100,6</w:t>
            </w:r>
          </w:p>
        </w:tc>
        <w:tc>
          <w:tcPr>
            <w:tcW w:w="1419" w:type="dxa"/>
            <w:shd w:val="clear" w:color="auto" w:fill="auto"/>
            <w:vAlign w:val="center"/>
          </w:tcPr>
          <w:p w:rsidR="007463A2" w:rsidRPr="007463A2" w:rsidRDefault="007463A2" w:rsidP="006543AD">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100,1</w:t>
            </w:r>
          </w:p>
        </w:tc>
        <w:tc>
          <w:tcPr>
            <w:tcW w:w="1417" w:type="dxa"/>
            <w:shd w:val="clear" w:color="auto" w:fill="auto"/>
            <w:vAlign w:val="center"/>
          </w:tcPr>
          <w:p w:rsidR="007463A2" w:rsidRPr="007463A2" w:rsidRDefault="007463A2" w:rsidP="006543AD">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98,7</w:t>
            </w:r>
          </w:p>
        </w:tc>
        <w:tc>
          <w:tcPr>
            <w:tcW w:w="1807" w:type="dxa"/>
            <w:shd w:val="clear" w:color="auto" w:fill="auto"/>
            <w:vAlign w:val="center"/>
          </w:tcPr>
          <w:p w:rsidR="007463A2" w:rsidRPr="007463A2" w:rsidRDefault="007463A2" w:rsidP="006543AD">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101,9</w:t>
            </w:r>
          </w:p>
        </w:tc>
        <w:tc>
          <w:tcPr>
            <w:tcW w:w="1148" w:type="dxa"/>
            <w:shd w:val="clear" w:color="auto" w:fill="auto"/>
            <w:vAlign w:val="center"/>
          </w:tcPr>
          <w:p w:rsidR="007463A2" w:rsidRPr="007463A2" w:rsidRDefault="007463A2" w:rsidP="006543AD">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99,7</w:t>
            </w:r>
          </w:p>
        </w:tc>
        <w:tc>
          <w:tcPr>
            <w:tcW w:w="1161" w:type="dxa"/>
            <w:shd w:val="clear" w:color="auto" w:fill="auto"/>
            <w:vAlign w:val="center"/>
          </w:tcPr>
          <w:p w:rsidR="007463A2" w:rsidRPr="007463A2" w:rsidRDefault="007463A2" w:rsidP="006543AD">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-0,4</w:t>
            </w:r>
          </w:p>
        </w:tc>
        <w:tc>
          <w:tcPr>
            <w:tcW w:w="1232" w:type="dxa"/>
            <w:shd w:val="clear" w:color="auto" w:fill="auto"/>
            <w:vAlign w:val="center"/>
          </w:tcPr>
          <w:p w:rsidR="007463A2" w:rsidRPr="007463A2" w:rsidRDefault="007463A2" w:rsidP="006543AD">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w:t>
            </w:r>
          </w:p>
        </w:tc>
        <w:tc>
          <w:tcPr>
            <w:tcW w:w="1050" w:type="dxa"/>
            <w:shd w:val="clear" w:color="auto" w:fill="auto"/>
            <w:vAlign w:val="center"/>
          </w:tcPr>
          <w:p w:rsidR="007463A2" w:rsidRPr="007463A2" w:rsidRDefault="007463A2" w:rsidP="006543AD">
            <w:pPr>
              <w:ind w:right="103"/>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-2,2</w:t>
            </w:r>
          </w:p>
        </w:tc>
      </w:tr>
      <w:tr w:rsidR="007463A2" w:rsidRPr="007463A2" w:rsidTr="006543AD">
        <w:trPr>
          <w:trHeight w:val="275"/>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Строительство, в % к предыдущему году</w:t>
            </w:r>
          </w:p>
        </w:tc>
        <w:tc>
          <w:tcPr>
            <w:tcW w:w="1277" w:type="dxa"/>
            <w:shd w:val="clear" w:color="auto" w:fill="auto"/>
            <w:vAlign w:val="center"/>
          </w:tcPr>
          <w:p w:rsidR="007463A2" w:rsidRPr="007463A2" w:rsidRDefault="007463A2" w:rsidP="006543AD">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113,2</w:t>
            </w:r>
          </w:p>
        </w:tc>
        <w:tc>
          <w:tcPr>
            <w:tcW w:w="1419" w:type="dxa"/>
            <w:shd w:val="clear" w:color="auto" w:fill="auto"/>
            <w:vAlign w:val="center"/>
          </w:tcPr>
          <w:p w:rsidR="007463A2" w:rsidRPr="007463A2" w:rsidRDefault="007463A2" w:rsidP="006543AD">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103,8</w:t>
            </w:r>
          </w:p>
        </w:tc>
        <w:tc>
          <w:tcPr>
            <w:tcW w:w="1417" w:type="dxa"/>
            <w:shd w:val="clear" w:color="auto" w:fill="auto"/>
            <w:vAlign w:val="center"/>
          </w:tcPr>
          <w:p w:rsidR="007463A2" w:rsidRPr="007463A2" w:rsidRDefault="007463A2" w:rsidP="006543AD">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101,1</w:t>
            </w:r>
          </w:p>
        </w:tc>
        <w:tc>
          <w:tcPr>
            <w:tcW w:w="1807" w:type="dxa"/>
            <w:shd w:val="clear" w:color="auto" w:fill="auto"/>
            <w:vAlign w:val="center"/>
          </w:tcPr>
          <w:p w:rsidR="007463A2" w:rsidRPr="007463A2" w:rsidRDefault="007463A2" w:rsidP="006543AD">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106,5</w:t>
            </w:r>
          </w:p>
        </w:tc>
        <w:tc>
          <w:tcPr>
            <w:tcW w:w="1148" w:type="dxa"/>
            <w:shd w:val="clear" w:color="auto" w:fill="auto"/>
            <w:vAlign w:val="center"/>
          </w:tcPr>
          <w:p w:rsidR="007463A2" w:rsidRPr="007463A2" w:rsidRDefault="007463A2" w:rsidP="006543AD">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111,2</w:t>
            </w:r>
          </w:p>
        </w:tc>
        <w:tc>
          <w:tcPr>
            <w:tcW w:w="1161" w:type="dxa"/>
            <w:shd w:val="clear" w:color="auto" w:fill="auto"/>
            <w:vAlign w:val="center"/>
          </w:tcPr>
          <w:p w:rsidR="007463A2" w:rsidRPr="007463A2" w:rsidRDefault="007463A2" w:rsidP="006543AD">
            <w:pPr>
              <w:ind w:right="99"/>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7,4</w:t>
            </w:r>
          </w:p>
        </w:tc>
        <w:tc>
          <w:tcPr>
            <w:tcW w:w="1232" w:type="dxa"/>
            <w:shd w:val="clear" w:color="auto" w:fill="auto"/>
            <w:vAlign w:val="center"/>
          </w:tcPr>
          <w:p w:rsidR="007463A2" w:rsidRPr="007463A2" w:rsidRDefault="007463A2" w:rsidP="006543AD">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10,1</w:t>
            </w:r>
          </w:p>
        </w:tc>
        <w:tc>
          <w:tcPr>
            <w:tcW w:w="1050" w:type="dxa"/>
            <w:shd w:val="clear" w:color="auto" w:fill="auto"/>
            <w:vAlign w:val="center"/>
          </w:tcPr>
          <w:p w:rsidR="007463A2" w:rsidRPr="007463A2" w:rsidRDefault="007463A2" w:rsidP="006543AD">
            <w:pPr>
              <w:ind w:right="101"/>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4,7</w:t>
            </w:r>
          </w:p>
        </w:tc>
      </w:tr>
      <w:tr w:rsidR="007463A2" w:rsidRPr="007463A2" w:rsidTr="006543AD">
        <w:trPr>
          <w:trHeight w:val="457"/>
        </w:trPr>
        <w:tc>
          <w:tcPr>
            <w:tcW w:w="4061" w:type="dxa"/>
            <w:shd w:val="clear" w:color="auto" w:fill="auto"/>
          </w:tcPr>
          <w:p w:rsidR="007463A2" w:rsidRPr="007463A2" w:rsidRDefault="007463A2" w:rsidP="006543AD">
            <w:pPr>
              <w:tabs>
                <w:tab w:val="left" w:pos="1224"/>
                <w:tab w:val="left" w:pos="1543"/>
                <w:tab w:val="left" w:pos="3073"/>
                <w:tab w:val="left" w:pos="3383"/>
                <w:tab w:val="left" w:pos="3762"/>
              </w:tabs>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Транспорт</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и</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складирование,</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к</w:t>
            </w:r>
          </w:p>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предыдущему году</w:t>
            </w:r>
          </w:p>
        </w:tc>
        <w:tc>
          <w:tcPr>
            <w:tcW w:w="1277" w:type="dxa"/>
            <w:shd w:val="clear" w:color="auto" w:fill="auto"/>
            <w:vAlign w:val="center"/>
          </w:tcPr>
          <w:p w:rsidR="007463A2" w:rsidRPr="007463A2" w:rsidRDefault="007463A2" w:rsidP="006543AD">
            <w:pPr>
              <w:ind w:right="9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105,4</w:t>
            </w:r>
          </w:p>
        </w:tc>
        <w:tc>
          <w:tcPr>
            <w:tcW w:w="1419" w:type="dxa"/>
            <w:shd w:val="clear" w:color="auto" w:fill="auto"/>
            <w:vAlign w:val="center"/>
          </w:tcPr>
          <w:p w:rsidR="007463A2" w:rsidRPr="007463A2" w:rsidRDefault="007463A2" w:rsidP="006543AD">
            <w:pPr>
              <w:ind w:right="97"/>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103,2</w:t>
            </w:r>
          </w:p>
        </w:tc>
        <w:tc>
          <w:tcPr>
            <w:tcW w:w="1417" w:type="dxa"/>
            <w:shd w:val="clear" w:color="auto" w:fill="auto"/>
            <w:vAlign w:val="center"/>
          </w:tcPr>
          <w:p w:rsidR="007463A2" w:rsidRPr="007463A2" w:rsidRDefault="007463A2" w:rsidP="006543AD">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99,0</w:t>
            </w:r>
          </w:p>
        </w:tc>
        <w:tc>
          <w:tcPr>
            <w:tcW w:w="1807" w:type="dxa"/>
            <w:shd w:val="clear" w:color="auto" w:fill="auto"/>
            <w:vAlign w:val="center"/>
          </w:tcPr>
          <w:p w:rsidR="007463A2" w:rsidRPr="007463A2" w:rsidRDefault="007463A2" w:rsidP="006543AD">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90,5</w:t>
            </w:r>
          </w:p>
        </w:tc>
        <w:tc>
          <w:tcPr>
            <w:tcW w:w="1148" w:type="dxa"/>
            <w:shd w:val="clear" w:color="auto" w:fill="auto"/>
            <w:vAlign w:val="center"/>
          </w:tcPr>
          <w:p w:rsidR="007463A2" w:rsidRPr="007463A2" w:rsidRDefault="007463A2" w:rsidP="006543AD">
            <w:pPr>
              <w:ind w:right="9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82,8</w:t>
            </w:r>
          </w:p>
        </w:tc>
        <w:tc>
          <w:tcPr>
            <w:tcW w:w="1161" w:type="dxa"/>
            <w:shd w:val="clear" w:color="auto" w:fill="auto"/>
            <w:vAlign w:val="center"/>
          </w:tcPr>
          <w:p w:rsidR="007463A2" w:rsidRPr="007463A2" w:rsidRDefault="007463A2" w:rsidP="006543AD">
            <w:pPr>
              <w:ind w:right="10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-20,4</w:t>
            </w:r>
          </w:p>
        </w:tc>
        <w:tc>
          <w:tcPr>
            <w:tcW w:w="1232" w:type="dxa"/>
            <w:shd w:val="clear" w:color="auto" w:fill="auto"/>
            <w:vAlign w:val="center"/>
          </w:tcPr>
          <w:p w:rsidR="007463A2" w:rsidRPr="007463A2" w:rsidRDefault="007463A2" w:rsidP="006543AD">
            <w:pPr>
              <w:ind w:right="104"/>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-16,2</w:t>
            </w:r>
          </w:p>
        </w:tc>
        <w:tc>
          <w:tcPr>
            <w:tcW w:w="1050" w:type="dxa"/>
            <w:shd w:val="clear" w:color="auto" w:fill="auto"/>
            <w:vAlign w:val="center"/>
          </w:tcPr>
          <w:p w:rsidR="007463A2" w:rsidRPr="007463A2" w:rsidRDefault="007463A2" w:rsidP="006543AD">
            <w:pPr>
              <w:ind w:right="103"/>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-7,7</w:t>
            </w:r>
          </w:p>
        </w:tc>
      </w:tr>
      <w:tr w:rsidR="007463A2" w:rsidRPr="007463A2" w:rsidTr="006543AD">
        <w:trPr>
          <w:trHeight w:val="460"/>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Информация и связь, в % к предыдущему году</w:t>
            </w:r>
          </w:p>
        </w:tc>
        <w:tc>
          <w:tcPr>
            <w:tcW w:w="1277"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104,5</w:t>
            </w:r>
          </w:p>
        </w:tc>
        <w:tc>
          <w:tcPr>
            <w:tcW w:w="1419"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103,2</w:t>
            </w:r>
          </w:p>
        </w:tc>
        <w:tc>
          <w:tcPr>
            <w:tcW w:w="1417"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99,0</w:t>
            </w:r>
          </w:p>
        </w:tc>
        <w:tc>
          <w:tcPr>
            <w:tcW w:w="1807"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108,3</w:t>
            </w:r>
          </w:p>
        </w:tc>
        <w:tc>
          <w:tcPr>
            <w:tcW w:w="1148"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108,6</w:t>
            </w:r>
          </w:p>
        </w:tc>
        <w:tc>
          <w:tcPr>
            <w:tcW w:w="1161"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5,4</w:t>
            </w:r>
          </w:p>
        </w:tc>
        <w:tc>
          <w:tcPr>
            <w:tcW w:w="1232"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9,6</w:t>
            </w:r>
          </w:p>
        </w:tc>
        <w:tc>
          <w:tcPr>
            <w:tcW w:w="1050"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0,3</w:t>
            </w:r>
          </w:p>
        </w:tc>
      </w:tr>
      <w:tr w:rsidR="007463A2" w:rsidRPr="007463A2" w:rsidTr="006543AD">
        <w:trPr>
          <w:trHeight w:val="60"/>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Оптовая и розничная торговля, в % к</w:t>
            </w:r>
          </w:p>
        </w:tc>
        <w:tc>
          <w:tcPr>
            <w:tcW w:w="1277"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107,1</w:t>
            </w:r>
          </w:p>
        </w:tc>
        <w:tc>
          <w:tcPr>
            <w:tcW w:w="1419"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104,6</w:t>
            </w:r>
          </w:p>
        </w:tc>
        <w:tc>
          <w:tcPr>
            <w:tcW w:w="1417"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99,8</w:t>
            </w:r>
          </w:p>
        </w:tc>
        <w:tc>
          <w:tcPr>
            <w:tcW w:w="1807"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93,8</w:t>
            </w:r>
          </w:p>
        </w:tc>
        <w:tc>
          <w:tcPr>
            <w:tcW w:w="1148"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92,7</w:t>
            </w:r>
          </w:p>
        </w:tc>
        <w:tc>
          <w:tcPr>
            <w:tcW w:w="1161"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-11,9</w:t>
            </w:r>
          </w:p>
        </w:tc>
        <w:tc>
          <w:tcPr>
            <w:tcW w:w="1232"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-7,1</w:t>
            </w:r>
          </w:p>
        </w:tc>
        <w:tc>
          <w:tcPr>
            <w:tcW w:w="1050" w:type="dxa"/>
            <w:shd w:val="clear" w:color="auto" w:fill="auto"/>
            <w:vAlign w:val="center"/>
          </w:tcPr>
          <w:p w:rsidR="007463A2" w:rsidRPr="007463A2" w:rsidRDefault="007463A2" w:rsidP="006543AD">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-1,1</w:t>
            </w:r>
          </w:p>
        </w:tc>
      </w:tr>
      <w:tr w:rsidR="006543AD" w:rsidRPr="007463A2" w:rsidTr="00D5138E">
        <w:trPr>
          <w:trHeight w:val="60"/>
        </w:trPr>
        <w:tc>
          <w:tcPr>
            <w:tcW w:w="14572" w:type="dxa"/>
            <w:gridSpan w:val="9"/>
            <w:shd w:val="clear" w:color="auto" w:fill="auto"/>
          </w:tcPr>
          <w:p w:rsidR="006543AD" w:rsidRPr="007463A2" w:rsidRDefault="006543AD" w:rsidP="006543AD">
            <w:pPr>
              <w:ind w:right="18"/>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предыдущему году</w:t>
            </w:r>
          </w:p>
        </w:tc>
      </w:tr>
      <w:tr w:rsidR="007463A2" w:rsidRPr="007463A2" w:rsidTr="007463A2">
        <w:trPr>
          <w:trHeight w:val="461"/>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Показатели денежно-кредитной</w:t>
            </w:r>
          </w:p>
          <w:p w:rsidR="007463A2" w:rsidRPr="007463A2" w:rsidRDefault="007463A2" w:rsidP="006543AD">
            <w:pPr>
              <w:ind w:left="84" w:right="99"/>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политики*</w:t>
            </w:r>
          </w:p>
        </w:tc>
        <w:tc>
          <w:tcPr>
            <w:tcW w:w="127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p>
        </w:tc>
        <w:tc>
          <w:tcPr>
            <w:tcW w:w="1419"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p>
        </w:tc>
        <w:tc>
          <w:tcPr>
            <w:tcW w:w="141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p>
        </w:tc>
        <w:tc>
          <w:tcPr>
            <w:tcW w:w="180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p>
        </w:tc>
        <w:tc>
          <w:tcPr>
            <w:tcW w:w="1148"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p>
        </w:tc>
        <w:tc>
          <w:tcPr>
            <w:tcW w:w="1161"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p>
        </w:tc>
        <w:tc>
          <w:tcPr>
            <w:tcW w:w="1232"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p>
        </w:tc>
        <w:tc>
          <w:tcPr>
            <w:tcW w:w="1050"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p>
        </w:tc>
      </w:tr>
      <w:tr w:rsidR="007463A2" w:rsidRPr="007463A2" w:rsidTr="007463A2">
        <w:trPr>
          <w:trHeight w:val="465"/>
        </w:trPr>
        <w:tc>
          <w:tcPr>
            <w:tcW w:w="4061" w:type="dxa"/>
            <w:shd w:val="clear" w:color="auto" w:fill="auto"/>
          </w:tcPr>
          <w:p w:rsidR="007463A2" w:rsidRPr="006543AD"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Кредиты БВУ экономике, млрд. тенге, на</w:t>
            </w:r>
            <w:r w:rsidR="006543AD">
              <w:rPr>
                <w:rFonts w:ascii="Times New Roman" w:eastAsia="Times New Roman" w:hAnsi="Times New Roman" w:cs="Times New Roman"/>
                <w:sz w:val="24"/>
                <w:szCs w:val="24"/>
                <w:lang w:val="ru-RU"/>
              </w:rPr>
              <w:t xml:space="preserve"> </w:t>
            </w:r>
            <w:r w:rsidRPr="006543AD">
              <w:rPr>
                <w:rFonts w:ascii="Times New Roman" w:eastAsia="Times New Roman" w:hAnsi="Times New Roman" w:cs="Times New Roman"/>
                <w:sz w:val="24"/>
                <w:szCs w:val="24"/>
                <w:lang w:val="ru-RU"/>
              </w:rPr>
              <w:t>конец периода</w:t>
            </w:r>
          </w:p>
        </w:tc>
        <w:tc>
          <w:tcPr>
            <w:tcW w:w="127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13 863,8</w:t>
            </w:r>
          </w:p>
        </w:tc>
        <w:tc>
          <w:tcPr>
            <w:tcW w:w="1419"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15 069,1</w:t>
            </w:r>
          </w:p>
        </w:tc>
        <w:tc>
          <w:tcPr>
            <w:tcW w:w="141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13 863,8</w:t>
            </w:r>
          </w:p>
        </w:tc>
        <w:tc>
          <w:tcPr>
            <w:tcW w:w="180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14 193,0</w:t>
            </w:r>
          </w:p>
        </w:tc>
        <w:tc>
          <w:tcPr>
            <w:tcW w:w="1148"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14 623,1</w:t>
            </w:r>
          </w:p>
        </w:tc>
        <w:tc>
          <w:tcPr>
            <w:tcW w:w="1161"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-446,0</w:t>
            </w:r>
          </w:p>
        </w:tc>
        <w:tc>
          <w:tcPr>
            <w:tcW w:w="1232"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759,3</w:t>
            </w:r>
          </w:p>
        </w:tc>
        <w:tc>
          <w:tcPr>
            <w:tcW w:w="1050"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430,1</w:t>
            </w:r>
          </w:p>
        </w:tc>
      </w:tr>
      <w:tr w:rsidR="007463A2" w:rsidRPr="007463A2" w:rsidTr="007463A2">
        <w:trPr>
          <w:trHeight w:val="460"/>
        </w:trPr>
        <w:tc>
          <w:tcPr>
            <w:tcW w:w="4061" w:type="dxa"/>
            <w:shd w:val="clear" w:color="auto" w:fill="auto"/>
          </w:tcPr>
          <w:p w:rsidR="007463A2" w:rsidRPr="007463A2" w:rsidRDefault="006543AD" w:rsidP="006543AD">
            <w:pPr>
              <w:ind w:left="84" w:right="99"/>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Депозиты резидентов, млрд. тенге, </w:t>
            </w:r>
            <w:r w:rsidR="007463A2" w:rsidRPr="007463A2">
              <w:rPr>
                <w:rFonts w:ascii="Times New Roman" w:eastAsia="Times New Roman" w:hAnsi="Times New Roman" w:cs="Times New Roman"/>
                <w:sz w:val="24"/>
                <w:szCs w:val="24"/>
                <w:lang w:val="ru-RU"/>
              </w:rPr>
              <w:t>на</w:t>
            </w:r>
            <w:r>
              <w:rPr>
                <w:rFonts w:ascii="Times New Roman" w:eastAsia="Times New Roman" w:hAnsi="Times New Roman" w:cs="Times New Roman"/>
                <w:sz w:val="24"/>
                <w:szCs w:val="24"/>
                <w:lang w:val="ru-RU"/>
              </w:rPr>
              <w:t xml:space="preserve"> </w:t>
            </w:r>
            <w:r w:rsidR="007463A2" w:rsidRPr="007463A2">
              <w:rPr>
                <w:rFonts w:ascii="Times New Roman" w:eastAsia="Times New Roman" w:hAnsi="Times New Roman" w:cs="Times New Roman"/>
                <w:sz w:val="24"/>
                <w:szCs w:val="24"/>
                <w:lang w:val="ru-RU"/>
              </w:rPr>
              <w:t>конец периода</w:t>
            </w:r>
          </w:p>
        </w:tc>
        <w:tc>
          <w:tcPr>
            <w:tcW w:w="127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19 021,9</w:t>
            </w:r>
          </w:p>
        </w:tc>
        <w:tc>
          <w:tcPr>
            <w:tcW w:w="1419"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20 418,8</w:t>
            </w:r>
          </w:p>
        </w:tc>
        <w:tc>
          <w:tcPr>
            <w:tcW w:w="141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19 021,6</w:t>
            </w:r>
          </w:p>
        </w:tc>
        <w:tc>
          <w:tcPr>
            <w:tcW w:w="180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20 681,2</w:t>
            </w:r>
          </w:p>
        </w:tc>
        <w:tc>
          <w:tcPr>
            <w:tcW w:w="1148"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22 089,7</w:t>
            </w:r>
          </w:p>
        </w:tc>
        <w:tc>
          <w:tcPr>
            <w:tcW w:w="1161"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1 670,9</w:t>
            </w:r>
          </w:p>
        </w:tc>
        <w:tc>
          <w:tcPr>
            <w:tcW w:w="1232"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3 068,1</w:t>
            </w:r>
          </w:p>
        </w:tc>
        <w:tc>
          <w:tcPr>
            <w:tcW w:w="1050"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1 408,5</w:t>
            </w:r>
          </w:p>
        </w:tc>
      </w:tr>
      <w:tr w:rsidR="007463A2" w:rsidRPr="007463A2" w:rsidTr="007463A2">
        <w:trPr>
          <w:trHeight w:val="457"/>
        </w:trPr>
        <w:tc>
          <w:tcPr>
            <w:tcW w:w="4061" w:type="dxa"/>
            <w:shd w:val="clear" w:color="auto" w:fill="auto"/>
          </w:tcPr>
          <w:p w:rsidR="007463A2" w:rsidRPr="006543AD"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Денежная масса, млрд. тенге, на конец</w:t>
            </w:r>
            <w:r w:rsidR="006543AD">
              <w:rPr>
                <w:rFonts w:ascii="Times New Roman" w:eastAsia="Times New Roman" w:hAnsi="Times New Roman" w:cs="Times New Roman"/>
                <w:sz w:val="24"/>
                <w:szCs w:val="24"/>
                <w:lang w:val="ru-RU"/>
              </w:rPr>
              <w:t xml:space="preserve"> </w:t>
            </w:r>
            <w:r w:rsidRPr="006543AD">
              <w:rPr>
                <w:rFonts w:ascii="Times New Roman" w:eastAsia="Times New Roman" w:hAnsi="Times New Roman" w:cs="Times New Roman"/>
                <w:sz w:val="24"/>
                <w:szCs w:val="24"/>
                <w:lang w:val="ru-RU"/>
              </w:rPr>
              <w:t>периода</w:t>
            </w:r>
          </w:p>
        </w:tc>
        <w:tc>
          <w:tcPr>
            <w:tcW w:w="127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21 322,4</w:t>
            </w:r>
          </w:p>
        </w:tc>
        <w:tc>
          <w:tcPr>
            <w:tcW w:w="1419"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23 144,7</w:t>
            </w:r>
          </w:p>
        </w:tc>
        <w:tc>
          <w:tcPr>
            <w:tcW w:w="141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21 322,1</w:t>
            </w:r>
          </w:p>
        </w:tc>
        <w:tc>
          <w:tcPr>
            <w:tcW w:w="180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23 635,1</w:t>
            </w:r>
          </w:p>
        </w:tc>
        <w:tc>
          <w:tcPr>
            <w:tcW w:w="1148"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24 917,8</w:t>
            </w:r>
          </w:p>
        </w:tc>
        <w:tc>
          <w:tcPr>
            <w:tcW w:w="1161"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1 773,1</w:t>
            </w:r>
          </w:p>
        </w:tc>
        <w:tc>
          <w:tcPr>
            <w:tcW w:w="1232"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3 595,7</w:t>
            </w:r>
          </w:p>
        </w:tc>
        <w:tc>
          <w:tcPr>
            <w:tcW w:w="1050"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1 282,7</w:t>
            </w:r>
          </w:p>
        </w:tc>
      </w:tr>
      <w:tr w:rsidR="007463A2" w:rsidRPr="007463A2" w:rsidTr="007463A2">
        <w:trPr>
          <w:trHeight w:val="460"/>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Уровень монетизации экономики, в % к ВВП</w:t>
            </w:r>
          </w:p>
        </w:tc>
        <w:tc>
          <w:tcPr>
            <w:tcW w:w="127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31,1</w:t>
            </w:r>
          </w:p>
        </w:tc>
        <w:tc>
          <w:tcPr>
            <w:tcW w:w="1419"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31,1</w:t>
            </w:r>
          </w:p>
        </w:tc>
        <w:tc>
          <w:tcPr>
            <w:tcW w:w="141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31,1</w:t>
            </w:r>
          </w:p>
        </w:tc>
        <w:tc>
          <w:tcPr>
            <w:tcW w:w="180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33,9</w:t>
            </w:r>
          </w:p>
        </w:tc>
        <w:tc>
          <w:tcPr>
            <w:tcW w:w="1148"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35,7</w:t>
            </w:r>
          </w:p>
        </w:tc>
        <w:tc>
          <w:tcPr>
            <w:tcW w:w="1161"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4,6</w:t>
            </w:r>
          </w:p>
        </w:tc>
        <w:tc>
          <w:tcPr>
            <w:tcW w:w="1232"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4,6</w:t>
            </w:r>
          </w:p>
        </w:tc>
        <w:tc>
          <w:tcPr>
            <w:tcW w:w="1050"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1,8</w:t>
            </w:r>
          </w:p>
        </w:tc>
      </w:tr>
      <w:tr w:rsidR="007463A2" w:rsidRPr="007463A2" w:rsidTr="007463A2">
        <w:trPr>
          <w:trHeight w:val="275"/>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Инфляция, в % на конец периода</w:t>
            </w:r>
          </w:p>
        </w:tc>
        <w:tc>
          <w:tcPr>
            <w:tcW w:w="127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5,4</w:t>
            </w:r>
          </w:p>
        </w:tc>
        <w:tc>
          <w:tcPr>
            <w:tcW w:w="1419"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4-6</w:t>
            </w:r>
          </w:p>
        </w:tc>
        <w:tc>
          <w:tcPr>
            <w:tcW w:w="141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9-11</w:t>
            </w:r>
          </w:p>
        </w:tc>
        <w:tc>
          <w:tcPr>
            <w:tcW w:w="180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8,0</w:t>
            </w:r>
          </w:p>
        </w:tc>
        <w:tc>
          <w:tcPr>
            <w:tcW w:w="1148"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7,5</w:t>
            </w:r>
          </w:p>
        </w:tc>
        <w:tc>
          <w:tcPr>
            <w:tcW w:w="1161"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p>
        </w:tc>
        <w:tc>
          <w:tcPr>
            <w:tcW w:w="1232"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p>
        </w:tc>
        <w:tc>
          <w:tcPr>
            <w:tcW w:w="1050"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-0,5</w:t>
            </w:r>
          </w:p>
        </w:tc>
      </w:tr>
      <w:tr w:rsidR="006543AD" w:rsidRPr="007463A2" w:rsidTr="00D5138E">
        <w:trPr>
          <w:trHeight w:val="273"/>
        </w:trPr>
        <w:tc>
          <w:tcPr>
            <w:tcW w:w="14572" w:type="dxa"/>
            <w:gridSpan w:val="9"/>
            <w:shd w:val="clear" w:color="auto" w:fill="auto"/>
          </w:tcPr>
          <w:p w:rsidR="006543AD" w:rsidRPr="007463A2" w:rsidRDefault="006543AD" w:rsidP="006543AD">
            <w:pPr>
              <w:ind w:right="18"/>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Показатели платежного баланса*</w:t>
            </w:r>
          </w:p>
        </w:tc>
      </w:tr>
      <w:tr w:rsidR="007463A2" w:rsidRPr="007463A2" w:rsidTr="007463A2">
        <w:trPr>
          <w:trHeight w:val="273"/>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Экспорт товаров, млн. долл. США</w:t>
            </w:r>
          </w:p>
        </w:tc>
        <w:tc>
          <w:tcPr>
            <w:tcW w:w="127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58 164,6</w:t>
            </w:r>
          </w:p>
        </w:tc>
        <w:tc>
          <w:tcPr>
            <w:tcW w:w="1419"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51 385,4</w:t>
            </w:r>
          </w:p>
        </w:tc>
        <w:tc>
          <w:tcPr>
            <w:tcW w:w="141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35 098,7</w:t>
            </w:r>
          </w:p>
        </w:tc>
        <w:tc>
          <w:tcPr>
            <w:tcW w:w="180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45 545,2</w:t>
            </w:r>
          </w:p>
        </w:tc>
        <w:tc>
          <w:tcPr>
            <w:tcW w:w="1148"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46 714,5</w:t>
            </w:r>
          </w:p>
        </w:tc>
        <w:tc>
          <w:tcPr>
            <w:tcW w:w="1161"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-4 670,9</w:t>
            </w:r>
          </w:p>
        </w:tc>
        <w:tc>
          <w:tcPr>
            <w:tcW w:w="1232"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11 615,8</w:t>
            </w:r>
          </w:p>
        </w:tc>
        <w:tc>
          <w:tcPr>
            <w:tcW w:w="1050"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1 169,3</w:t>
            </w:r>
          </w:p>
        </w:tc>
      </w:tr>
      <w:tr w:rsidR="007463A2" w:rsidRPr="007463A2" w:rsidTr="007463A2">
        <w:trPr>
          <w:trHeight w:val="275"/>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Импорт товаров, млн. долл. США</w:t>
            </w:r>
          </w:p>
        </w:tc>
        <w:tc>
          <w:tcPr>
            <w:tcW w:w="127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40 034,2</w:t>
            </w:r>
          </w:p>
        </w:tc>
        <w:tc>
          <w:tcPr>
            <w:tcW w:w="1419"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34 100,0</w:t>
            </w:r>
          </w:p>
        </w:tc>
        <w:tc>
          <w:tcPr>
            <w:tcW w:w="141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26 609,6</w:t>
            </w:r>
          </w:p>
        </w:tc>
        <w:tc>
          <w:tcPr>
            <w:tcW w:w="180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33 845,1</w:t>
            </w:r>
          </w:p>
        </w:tc>
        <w:tc>
          <w:tcPr>
            <w:tcW w:w="1148"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36 208,3</w:t>
            </w:r>
          </w:p>
        </w:tc>
        <w:tc>
          <w:tcPr>
            <w:tcW w:w="1161"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2 108,3</w:t>
            </w:r>
          </w:p>
        </w:tc>
        <w:tc>
          <w:tcPr>
            <w:tcW w:w="1232"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9 598,7</w:t>
            </w:r>
          </w:p>
        </w:tc>
        <w:tc>
          <w:tcPr>
            <w:tcW w:w="1050"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2 363,2</w:t>
            </w:r>
          </w:p>
        </w:tc>
      </w:tr>
      <w:tr w:rsidR="007463A2" w:rsidRPr="007463A2" w:rsidTr="007463A2">
        <w:trPr>
          <w:trHeight w:val="273"/>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Торговый баланс, млн. долл. США</w:t>
            </w:r>
          </w:p>
        </w:tc>
        <w:tc>
          <w:tcPr>
            <w:tcW w:w="127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18 130,5</w:t>
            </w:r>
          </w:p>
        </w:tc>
        <w:tc>
          <w:tcPr>
            <w:tcW w:w="1419"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17 285,4</w:t>
            </w:r>
          </w:p>
        </w:tc>
        <w:tc>
          <w:tcPr>
            <w:tcW w:w="141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8 489,1</w:t>
            </w:r>
          </w:p>
        </w:tc>
        <w:tc>
          <w:tcPr>
            <w:tcW w:w="180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11 700,1</w:t>
            </w:r>
          </w:p>
        </w:tc>
        <w:tc>
          <w:tcPr>
            <w:tcW w:w="1148"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10 506,2</w:t>
            </w:r>
          </w:p>
        </w:tc>
        <w:tc>
          <w:tcPr>
            <w:tcW w:w="1161"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-6 779,2</w:t>
            </w:r>
          </w:p>
        </w:tc>
        <w:tc>
          <w:tcPr>
            <w:tcW w:w="1232"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2 017,1</w:t>
            </w:r>
          </w:p>
        </w:tc>
        <w:tc>
          <w:tcPr>
            <w:tcW w:w="1050"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-1 193,9</w:t>
            </w:r>
          </w:p>
        </w:tc>
      </w:tr>
      <w:tr w:rsidR="007463A2" w:rsidRPr="007463A2" w:rsidTr="007463A2">
        <w:trPr>
          <w:trHeight w:val="273"/>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Текущий счет, млн. долл. США</w:t>
            </w:r>
          </w:p>
        </w:tc>
        <w:tc>
          <w:tcPr>
            <w:tcW w:w="127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-7 206,1</w:t>
            </w:r>
          </w:p>
        </w:tc>
        <w:tc>
          <w:tcPr>
            <w:tcW w:w="1419"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-7 252,2</w:t>
            </w:r>
          </w:p>
        </w:tc>
        <w:tc>
          <w:tcPr>
            <w:tcW w:w="141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-6 479,6</w:t>
            </w:r>
          </w:p>
        </w:tc>
        <w:tc>
          <w:tcPr>
            <w:tcW w:w="180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-4 248,3</w:t>
            </w:r>
          </w:p>
        </w:tc>
        <w:tc>
          <w:tcPr>
            <w:tcW w:w="1148"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-6 272,8</w:t>
            </w:r>
          </w:p>
        </w:tc>
        <w:tc>
          <w:tcPr>
            <w:tcW w:w="1161"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979,4</w:t>
            </w:r>
          </w:p>
        </w:tc>
        <w:tc>
          <w:tcPr>
            <w:tcW w:w="1232"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206,8</w:t>
            </w:r>
          </w:p>
        </w:tc>
        <w:tc>
          <w:tcPr>
            <w:tcW w:w="1050"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-2 024,5</w:t>
            </w:r>
          </w:p>
        </w:tc>
      </w:tr>
      <w:tr w:rsidR="007463A2" w:rsidRPr="007463A2" w:rsidTr="007463A2">
        <w:trPr>
          <w:trHeight w:val="275"/>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в % от ВВП</w:t>
            </w:r>
          </w:p>
        </w:tc>
        <w:tc>
          <w:tcPr>
            <w:tcW w:w="127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-4,0</w:t>
            </w:r>
          </w:p>
        </w:tc>
        <w:tc>
          <w:tcPr>
            <w:tcW w:w="1419"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-3,7</w:t>
            </w:r>
          </w:p>
        </w:tc>
        <w:tc>
          <w:tcPr>
            <w:tcW w:w="141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-4,1</w:t>
            </w:r>
          </w:p>
        </w:tc>
        <w:tc>
          <w:tcPr>
            <w:tcW w:w="1807"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-2,5</w:t>
            </w:r>
          </w:p>
        </w:tc>
        <w:tc>
          <w:tcPr>
            <w:tcW w:w="1148"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-3,7</w:t>
            </w:r>
          </w:p>
        </w:tc>
        <w:tc>
          <w:tcPr>
            <w:tcW w:w="1161"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0,0</w:t>
            </w:r>
          </w:p>
        </w:tc>
        <w:tc>
          <w:tcPr>
            <w:tcW w:w="1232"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0,4</w:t>
            </w:r>
          </w:p>
        </w:tc>
        <w:tc>
          <w:tcPr>
            <w:tcW w:w="1050" w:type="dxa"/>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-1,2</w:t>
            </w:r>
          </w:p>
        </w:tc>
      </w:tr>
      <w:tr w:rsidR="006543AD" w:rsidRPr="007463A2" w:rsidTr="00D5138E">
        <w:trPr>
          <w:trHeight w:val="273"/>
        </w:trPr>
        <w:tc>
          <w:tcPr>
            <w:tcW w:w="14572" w:type="dxa"/>
            <w:gridSpan w:val="9"/>
            <w:shd w:val="clear" w:color="auto" w:fill="auto"/>
          </w:tcPr>
          <w:p w:rsidR="006543AD" w:rsidRPr="007463A2" w:rsidRDefault="006543AD" w:rsidP="006543AD">
            <w:pPr>
              <w:ind w:right="18"/>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Показатели обязательств государства</w:t>
            </w:r>
          </w:p>
        </w:tc>
      </w:tr>
      <w:tr w:rsidR="007463A2" w:rsidRPr="007463A2" w:rsidTr="006543AD">
        <w:trPr>
          <w:trHeight w:val="273"/>
        </w:trPr>
        <w:tc>
          <w:tcPr>
            <w:tcW w:w="4061" w:type="dxa"/>
            <w:tcBorders>
              <w:bottom w:val="single" w:sz="4" w:space="0" w:color="000000"/>
            </w:tcBorders>
            <w:shd w:val="clear" w:color="auto" w:fill="auto"/>
          </w:tcPr>
          <w:p w:rsidR="007463A2" w:rsidRPr="007463A2" w:rsidRDefault="007463A2" w:rsidP="006543AD">
            <w:pPr>
              <w:ind w:left="84" w:right="99"/>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Государственный долг, млрд. тенге</w:t>
            </w:r>
          </w:p>
        </w:tc>
        <w:tc>
          <w:tcPr>
            <w:tcW w:w="1277" w:type="dxa"/>
            <w:tcBorders>
              <w:bottom w:val="single" w:sz="4" w:space="0" w:color="000000"/>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16 486,8</w:t>
            </w:r>
          </w:p>
        </w:tc>
        <w:tc>
          <w:tcPr>
            <w:tcW w:w="1419" w:type="dxa"/>
            <w:tcBorders>
              <w:bottom w:val="single" w:sz="4" w:space="0" w:color="000000"/>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18 200,0</w:t>
            </w:r>
          </w:p>
        </w:tc>
        <w:tc>
          <w:tcPr>
            <w:tcW w:w="1417" w:type="dxa"/>
            <w:tcBorders>
              <w:bottom w:val="single" w:sz="4" w:space="0" w:color="000000"/>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20 020,0</w:t>
            </w:r>
          </w:p>
        </w:tc>
        <w:tc>
          <w:tcPr>
            <w:tcW w:w="1807" w:type="dxa"/>
            <w:tcBorders>
              <w:bottom w:val="single" w:sz="4" w:space="0" w:color="000000"/>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21 238,0</w:t>
            </w:r>
          </w:p>
        </w:tc>
        <w:tc>
          <w:tcPr>
            <w:tcW w:w="1148" w:type="dxa"/>
            <w:tcBorders>
              <w:bottom w:val="single" w:sz="4" w:space="0" w:color="000000"/>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20 642,5</w:t>
            </w:r>
          </w:p>
        </w:tc>
        <w:tc>
          <w:tcPr>
            <w:tcW w:w="1161" w:type="dxa"/>
            <w:tcBorders>
              <w:bottom w:val="single" w:sz="4" w:space="0" w:color="000000"/>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2 442,5</w:t>
            </w:r>
          </w:p>
        </w:tc>
        <w:tc>
          <w:tcPr>
            <w:tcW w:w="1232" w:type="dxa"/>
            <w:tcBorders>
              <w:bottom w:val="single" w:sz="4" w:space="0" w:color="000000"/>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622,5</w:t>
            </w:r>
          </w:p>
        </w:tc>
        <w:tc>
          <w:tcPr>
            <w:tcW w:w="1050" w:type="dxa"/>
            <w:tcBorders>
              <w:bottom w:val="single" w:sz="4" w:space="0" w:color="000000"/>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-595,5</w:t>
            </w:r>
          </w:p>
        </w:tc>
      </w:tr>
      <w:tr w:rsidR="007463A2" w:rsidRPr="007463A2" w:rsidTr="006543AD">
        <w:trPr>
          <w:trHeight w:val="275"/>
        </w:trPr>
        <w:tc>
          <w:tcPr>
            <w:tcW w:w="4061" w:type="dxa"/>
            <w:tcBorders>
              <w:bottom w:val="nil"/>
            </w:tcBorders>
            <w:shd w:val="clear" w:color="auto" w:fill="auto"/>
          </w:tcPr>
          <w:p w:rsidR="007463A2" w:rsidRPr="007463A2" w:rsidRDefault="007463A2" w:rsidP="006543AD">
            <w:pPr>
              <w:ind w:left="84" w:right="99"/>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в % к ВВП</w:t>
            </w:r>
          </w:p>
        </w:tc>
        <w:tc>
          <w:tcPr>
            <w:tcW w:w="1277" w:type="dxa"/>
            <w:tcBorders>
              <w:bottom w:val="nil"/>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24,0</w:t>
            </w:r>
          </w:p>
        </w:tc>
        <w:tc>
          <w:tcPr>
            <w:tcW w:w="1419" w:type="dxa"/>
            <w:tcBorders>
              <w:bottom w:val="nil"/>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24,4</w:t>
            </w:r>
          </w:p>
        </w:tc>
        <w:tc>
          <w:tcPr>
            <w:tcW w:w="1417" w:type="dxa"/>
            <w:tcBorders>
              <w:bottom w:val="nil"/>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28,7</w:t>
            </w:r>
          </w:p>
        </w:tc>
        <w:tc>
          <w:tcPr>
            <w:tcW w:w="1807" w:type="dxa"/>
            <w:tcBorders>
              <w:bottom w:val="nil"/>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30,4</w:t>
            </w:r>
          </w:p>
        </w:tc>
        <w:tc>
          <w:tcPr>
            <w:tcW w:w="1148" w:type="dxa"/>
            <w:tcBorders>
              <w:bottom w:val="nil"/>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29,6</w:t>
            </w:r>
          </w:p>
        </w:tc>
        <w:tc>
          <w:tcPr>
            <w:tcW w:w="1161" w:type="dxa"/>
            <w:tcBorders>
              <w:bottom w:val="nil"/>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5,2</w:t>
            </w:r>
          </w:p>
        </w:tc>
        <w:tc>
          <w:tcPr>
            <w:tcW w:w="1232" w:type="dxa"/>
            <w:tcBorders>
              <w:bottom w:val="nil"/>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0,9</w:t>
            </w:r>
          </w:p>
        </w:tc>
        <w:tc>
          <w:tcPr>
            <w:tcW w:w="1050" w:type="dxa"/>
            <w:tcBorders>
              <w:bottom w:val="nil"/>
            </w:tcBorders>
            <w:shd w:val="clear" w:color="auto" w:fill="auto"/>
          </w:tcPr>
          <w:p w:rsidR="007463A2" w:rsidRPr="007463A2" w:rsidRDefault="007463A2" w:rsidP="007463A2">
            <w:pPr>
              <w:ind w:right="18"/>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-0,8</w:t>
            </w:r>
          </w:p>
        </w:tc>
      </w:tr>
      <w:tr w:rsidR="006543AD" w:rsidRPr="007463A2" w:rsidTr="006543AD">
        <w:trPr>
          <w:trHeight w:val="60"/>
        </w:trPr>
        <w:tc>
          <w:tcPr>
            <w:tcW w:w="14572" w:type="dxa"/>
            <w:gridSpan w:val="9"/>
            <w:tcBorders>
              <w:top w:val="nil"/>
              <w:left w:val="nil"/>
              <w:right w:val="nil"/>
            </w:tcBorders>
            <w:shd w:val="clear" w:color="auto" w:fill="auto"/>
          </w:tcPr>
          <w:p w:rsidR="006543AD" w:rsidRPr="006543AD" w:rsidRDefault="006543AD" w:rsidP="00D5138E">
            <w:pPr>
              <w:ind w:right="103"/>
              <w:jc w:val="both"/>
              <w:rPr>
                <w:rFonts w:ascii="Times New Roman" w:eastAsia="Times New Roman" w:hAnsi="Times New Roman" w:cs="Times New Roman"/>
                <w:sz w:val="28"/>
                <w:szCs w:val="28"/>
                <w:lang w:val="ru-RU"/>
              </w:rPr>
            </w:pPr>
            <w:r w:rsidRPr="006543AD">
              <w:rPr>
                <w:rFonts w:ascii="Times New Roman" w:eastAsia="Times New Roman" w:hAnsi="Times New Roman" w:cs="Times New Roman"/>
                <w:sz w:val="28"/>
                <w:szCs w:val="28"/>
                <w:lang w:val="ru-RU"/>
              </w:rPr>
              <w:t>Продолжение таблицы А.1</w:t>
            </w:r>
          </w:p>
          <w:p w:rsidR="006543AD" w:rsidRPr="006543AD" w:rsidRDefault="006543AD" w:rsidP="00D5138E">
            <w:pPr>
              <w:ind w:right="103"/>
              <w:jc w:val="both"/>
              <w:rPr>
                <w:rFonts w:ascii="Times New Roman" w:eastAsia="Times New Roman" w:hAnsi="Times New Roman" w:cs="Times New Roman"/>
                <w:sz w:val="16"/>
                <w:szCs w:val="16"/>
                <w:lang w:val="ru-RU"/>
              </w:rPr>
            </w:pPr>
          </w:p>
        </w:tc>
      </w:tr>
      <w:tr w:rsidR="006543AD" w:rsidRPr="007463A2" w:rsidTr="00D5138E">
        <w:trPr>
          <w:trHeight w:val="60"/>
        </w:trPr>
        <w:tc>
          <w:tcPr>
            <w:tcW w:w="4061" w:type="dxa"/>
            <w:shd w:val="clear" w:color="auto" w:fill="auto"/>
          </w:tcPr>
          <w:p w:rsidR="006543AD" w:rsidRPr="006543AD" w:rsidRDefault="006543AD" w:rsidP="00D5138E">
            <w:pPr>
              <w:ind w:left="84" w:right="99"/>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w:t>
            </w:r>
          </w:p>
        </w:tc>
        <w:tc>
          <w:tcPr>
            <w:tcW w:w="1277" w:type="dxa"/>
            <w:shd w:val="clear" w:color="auto" w:fill="auto"/>
          </w:tcPr>
          <w:p w:rsidR="006543AD" w:rsidRPr="006543AD" w:rsidRDefault="006543AD" w:rsidP="00D5138E">
            <w:pPr>
              <w:ind w:right="94"/>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w:t>
            </w:r>
          </w:p>
        </w:tc>
        <w:tc>
          <w:tcPr>
            <w:tcW w:w="1419" w:type="dxa"/>
            <w:shd w:val="clear" w:color="auto" w:fill="auto"/>
          </w:tcPr>
          <w:p w:rsidR="006543AD" w:rsidRPr="006543AD" w:rsidRDefault="006543AD" w:rsidP="00D5138E">
            <w:pPr>
              <w:ind w:right="9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w:t>
            </w:r>
          </w:p>
        </w:tc>
        <w:tc>
          <w:tcPr>
            <w:tcW w:w="1417" w:type="dxa"/>
            <w:shd w:val="clear" w:color="auto" w:fill="auto"/>
          </w:tcPr>
          <w:p w:rsidR="006543AD" w:rsidRPr="006543AD" w:rsidRDefault="006543AD" w:rsidP="00D5138E">
            <w:pPr>
              <w:ind w:right="9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4</w:t>
            </w:r>
          </w:p>
        </w:tc>
        <w:tc>
          <w:tcPr>
            <w:tcW w:w="1807" w:type="dxa"/>
            <w:shd w:val="clear" w:color="auto" w:fill="auto"/>
          </w:tcPr>
          <w:p w:rsidR="006543AD" w:rsidRPr="006543AD" w:rsidRDefault="006543AD" w:rsidP="00D5138E">
            <w:pPr>
              <w:ind w:right="9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5</w:t>
            </w:r>
          </w:p>
        </w:tc>
        <w:tc>
          <w:tcPr>
            <w:tcW w:w="1148" w:type="dxa"/>
            <w:shd w:val="clear" w:color="auto" w:fill="auto"/>
          </w:tcPr>
          <w:p w:rsidR="006543AD" w:rsidRPr="006543AD" w:rsidRDefault="006543AD" w:rsidP="00D5138E">
            <w:pPr>
              <w:ind w:right="9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1161" w:type="dxa"/>
            <w:shd w:val="clear" w:color="auto" w:fill="auto"/>
          </w:tcPr>
          <w:p w:rsidR="006543AD" w:rsidRPr="006543AD" w:rsidRDefault="006543AD" w:rsidP="00D5138E">
            <w:pPr>
              <w:ind w:right="10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w:t>
            </w:r>
          </w:p>
        </w:tc>
        <w:tc>
          <w:tcPr>
            <w:tcW w:w="1232" w:type="dxa"/>
            <w:shd w:val="clear" w:color="auto" w:fill="auto"/>
          </w:tcPr>
          <w:p w:rsidR="006543AD" w:rsidRPr="006543AD" w:rsidRDefault="006543AD" w:rsidP="00D5138E">
            <w:pPr>
              <w:ind w:right="10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1050" w:type="dxa"/>
            <w:shd w:val="clear" w:color="auto" w:fill="auto"/>
          </w:tcPr>
          <w:p w:rsidR="006543AD" w:rsidRPr="006543AD" w:rsidRDefault="006543AD" w:rsidP="00D5138E">
            <w:pPr>
              <w:ind w:right="10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9</w:t>
            </w:r>
          </w:p>
        </w:tc>
      </w:tr>
      <w:tr w:rsidR="007463A2" w:rsidRPr="007463A2" w:rsidTr="007463A2">
        <w:trPr>
          <w:trHeight w:val="273"/>
        </w:trPr>
        <w:tc>
          <w:tcPr>
            <w:tcW w:w="4061" w:type="dxa"/>
            <w:shd w:val="clear" w:color="auto" w:fill="auto"/>
          </w:tcPr>
          <w:p w:rsidR="007463A2" w:rsidRPr="007463A2" w:rsidRDefault="007463A2" w:rsidP="006543AD">
            <w:pPr>
              <w:ind w:left="84" w:right="1"/>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Правительственный долг, млрд. тенге</w:t>
            </w:r>
          </w:p>
        </w:tc>
        <w:tc>
          <w:tcPr>
            <w:tcW w:w="127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12 851,7</w:t>
            </w:r>
          </w:p>
        </w:tc>
        <w:tc>
          <w:tcPr>
            <w:tcW w:w="1419"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14 423,0</w:t>
            </w:r>
          </w:p>
        </w:tc>
        <w:tc>
          <w:tcPr>
            <w:tcW w:w="141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16 212,0</w:t>
            </w:r>
          </w:p>
        </w:tc>
        <w:tc>
          <w:tcPr>
            <w:tcW w:w="180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16 712,0</w:t>
            </w:r>
          </w:p>
        </w:tc>
        <w:tc>
          <w:tcPr>
            <w:tcW w:w="1148"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16 658,0</w:t>
            </w:r>
          </w:p>
        </w:tc>
        <w:tc>
          <w:tcPr>
            <w:tcW w:w="1161"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2 235,0</w:t>
            </w:r>
          </w:p>
        </w:tc>
        <w:tc>
          <w:tcPr>
            <w:tcW w:w="1232"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446,0</w:t>
            </w:r>
          </w:p>
        </w:tc>
        <w:tc>
          <w:tcPr>
            <w:tcW w:w="1050"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-54,0</w:t>
            </w:r>
          </w:p>
        </w:tc>
      </w:tr>
      <w:tr w:rsidR="007463A2" w:rsidRPr="007463A2" w:rsidTr="007463A2">
        <w:trPr>
          <w:trHeight w:val="273"/>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в % к ВВП</w:t>
            </w:r>
          </w:p>
        </w:tc>
        <w:tc>
          <w:tcPr>
            <w:tcW w:w="127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19,0</w:t>
            </w:r>
          </w:p>
        </w:tc>
        <w:tc>
          <w:tcPr>
            <w:tcW w:w="1419"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19,4</w:t>
            </w:r>
          </w:p>
        </w:tc>
        <w:tc>
          <w:tcPr>
            <w:tcW w:w="141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23,3</w:t>
            </w:r>
          </w:p>
        </w:tc>
        <w:tc>
          <w:tcPr>
            <w:tcW w:w="180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23,9</w:t>
            </w:r>
          </w:p>
        </w:tc>
        <w:tc>
          <w:tcPr>
            <w:tcW w:w="1148"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23,9</w:t>
            </w:r>
          </w:p>
        </w:tc>
        <w:tc>
          <w:tcPr>
            <w:tcW w:w="1161"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4,5</w:t>
            </w:r>
          </w:p>
        </w:tc>
        <w:tc>
          <w:tcPr>
            <w:tcW w:w="1232"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0,6</w:t>
            </w:r>
          </w:p>
        </w:tc>
        <w:tc>
          <w:tcPr>
            <w:tcW w:w="1050"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0,0</w:t>
            </w:r>
          </w:p>
        </w:tc>
      </w:tr>
      <w:tr w:rsidR="007463A2" w:rsidRPr="007463A2" w:rsidTr="007463A2">
        <w:trPr>
          <w:trHeight w:val="275"/>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внутренний, млрд. тенге</w:t>
            </w:r>
          </w:p>
        </w:tc>
        <w:tc>
          <w:tcPr>
            <w:tcW w:w="127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7 045,3</w:t>
            </w:r>
          </w:p>
        </w:tc>
        <w:tc>
          <w:tcPr>
            <w:tcW w:w="1419"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8 829,0</w:t>
            </w:r>
          </w:p>
        </w:tc>
        <w:tc>
          <w:tcPr>
            <w:tcW w:w="141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8 187,0</w:t>
            </w:r>
          </w:p>
        </w:tc>
        <w:tc>
          <w:tcPr>
            <w:tcW w:w="180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9 556,0</w:t>
            </w:r>
          </w:p>
        </w:tc>
        <w:tc>
          <w:tcPr>
            <w:tcW w:w="1148"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9 760,9</w:t>
            </w:r>
          </w:p>
        </w:tc>
        <w:tc>
          <w:tcPr>
            <w:tcW w:w="1161"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931,9</w:t>
            </w:r>
          </w:p>
        </w:tc>
        <w:tc>
          <w:tcPr>
            <w:tcW w:w="1232"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1 573,9</w:t>
            </w:r>
          </w:p>
        </w:tc>
        <w:tc>
          <w:tcPr>
            <w:tcW w:w="1050"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204,9</w:t>
            </w:r>
          </w:p>
        </w:tc>
      </w:tr>
      <w:tr w:rsidR="007463A2" w:rsidRPr="007463A2" w:rsidTr="007463A2">
        <w:trPr>
          <w:trHeight w:val="273"/>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внешний, млрд. тенге</w:t>
            </w:r>
          </w:p>
        </w:tc>
        <w:tc>
          <w:tcPr>
            <w:tcW w:w="127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5 806,5</w:t>
            </w:r>
          </w:p>
        </w:tc>
        <w:tc>
          <w:tcPr>
            <w:tcW w:w="1419"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5 594,0</w:t>
            </w:r>
          </w:p>
        </w:tc>
        <w:tc>
          <w:tcPr>
            <w:tcW w:w="141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8 025,0</w:t>
            </w:r>
          </w:p>
        </w:tc>
        <w:tc>
          <w:tcPr>
            <w:tcW w:w="180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7 156,0</w:t>
            </w:r>
          </w:p>
        </w:tc>
        <w:tc>
          <w:tcPr>
            <w:tcW w:w="1148"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6 897,1</w:t>
            </w:r>
          </w:p>
        </w:tc>
        <w:tc>
          <w:tcPr>
            <w:tcW w:w="1161"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1 303,1</w:t>
            </w:r>
          </w:p>
        </w:tc>
        <w:tc>
          <w:tcPr>
            <w:tcW w:w="1232"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-1 127,9</w:t>
            </w:r>
          </w:p>
        </w:tc>
        <w:tc>
          <w:tcPr>
            <w:tcW w:w="1050"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-258,9</w:t>
            </w:r>
          </w:p>
        </w:tc>
      </w:tr>
      <w:tr w:rsidR="006543AD" w:rsidRPr="007463A2" w:rsidTr="00D5138E">
        <w:trPr>
          <w:trHeight w:val="273"/>
        </w:trPr>
        <w:tc>
          <w:tcPr>
            <w:tcW w:w="14572" w:type="dxa"/>
            <w:gridSpan w:val="9"/>
            <w:shd w:val="clear" w:color="auto" w:fill="auto"/>
          </w:tcPr>
          <w:p w:rsidR="006543AD" w:rsidRPr="007463A2" w:rsidRDefault="006543AD" w:rsidP="006543AD">
            <w:pPr>
              <w:ind w:right="32"/>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Показатели социальной сферы</w:t>
            </w:r>
          </w:p>
        </w:tc>
      </w:tr>
      <w:tr w:rsidR="007463A2" w:rsidRPr="007463A2" w:rsidTr="007463A2">
        <w:trPr>
          <w:trHeight w:val="465"/>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Уровень безработицы, % к экономически</w:t>
            </w:r>
            <w:r w:rsidR="006543AD">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активному населению</w:t>
            </w:r>
          </w:p>
        </w:tc>
        <w:tc>
          <w:tcPr>
            <w:tcW w:w="127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4,8</w:t>
            </w:r>
          </w:p>
        </w:tc>
        <w:tc>
          <w:tcPr>
            <w:tcW w:w="1419"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4,8</w:t>
            </w:r>
          </w:p>
        </w:tc>
        <w:tc>
          <w:tcPr>
            <w:tcW w:w="141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5,8</w:t>
            </w:r>
          </w:p>
        </w:tc>
        <w:tc>
          <w:tcPr>
            <w:tcW w:w="180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5-6</w:t>
            </w:r>
          </w:p>
        </w:tc>
        <w:tc>
          <w:tcPr>
            <w:tcW w:w="1148"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4,9</w:t>
            </w:r>
          </w:p>
        </w:tc>
        <w:tc>
          <w:tcPr>
            <w:tcW w:w="1161"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0,1</w:t>
            </w:r>
          </w:p>
        </w:tc>
        <w:tc>
          <w:tcPr>
            <w:tcW w:w="1232"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-0,9</w:t>
            </w:r>
          </w:p>
        </w:tc>
        <w:tc>
          <w:tcPr>
            <w:tcW w:w="1050"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0,0</w:t>
            </w:r>
          </w:p>
        </w:tc>
      </w:tr>
      <w:tr w:rsidR="007463A2" w:rsidRPr="007463A2" w:rsidTr="007463A2">
        <w:trPr>
          <w:trHeight w:val="460"/>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Минимальный размер заработной платы,</w:t>
            </w:r>
            <w:r w:rsidR="006543AD">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тенге</w:t>
            </w:r>
          </w:p>
        </w:tc>
        <w:tc>
          <w:tcPr>
            <w:tcW w:w="127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42 500</w:t>
            </w:r>
          </w:p>
        </w:tc>
        <w:tc>
          <w:tcPr>
            <w:tcW w:w="1419"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42 500</w:t>
            </w:r>
          </w:p>
        </w:tc>
        <w:tc>
          <w:tcPr>
            <w:tcW w:w="141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42 500</w:t>
            </w:r>
          </w:p>
        </w:tc>
        <w:tc>
          <w:tcPr>
            <w:tcW w:w="180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42 500</w:t>
            </w:r>
          </w:p>
        </w:tc>
        <w:tc>
          <w:tcPr>
            <w:tcW w:w="1148"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42 500</w:t>
            </w:r>
          </w:p>
        </w:tc>
        <w:tc>
          <w:tcPr>
            <w:tcW w:w="1161"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0,0</w:t>
            </w:r>
          </w:p>
        </w:tc>
        <w:tc>
          <w:tcPr>
            <w:tcW w:w="1232"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0,0</w:t>
            </w:r>
          </w:p>
        </w:tc>
        <w:tc>
          <w:tcPr>
            <w:tcW w:w="1050"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0,0</w:t>
            </w:r>
          </w:p>
        </w:tc>
      </w:tr>
      <w:tr w:rsidR="007463A2" w:rsidRPr="007463A2" w:rsidTr="007463A2">
        <w:trPr>
          <w:trHeight w:val="465"/>
        </w:trPr>
        <w:tc>
          <w:tcPr>
            <w:tcW w:w="4061" w:type="dxa"/>
            <w:shd w:val="clear" w:color="auto" w:fill="auto"/>
          </w:tcPr>
          <w:p w:rsidR="007463A2" w:rsidRPr="007463A2"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Среднемесячная заработная плата одного</w:t>
            </w:r>
            <w:r w:rsidR="006543AD">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работника, тенге</w:t>
            </w:r>
          </w:p>
        </w:tc>
        <w:tc>
          <w:tcPr>
            <w:tcW w:w="127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186 815</w:t>
            </w:r>
          </w:p>
        </w:tc>
        <w:tc>
          <w:tcPr>
            <w:tcW w:w="1419"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182 495</w:t>
            </w:r>
          </w:p>
        </w:tc>
        <w:tc>
          <w:tcPr>
            <w:tcW w:w="141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198 200</w:t>
            </w:r>
          </w:p>
        </w:tc>
        <w:tc>
          <w:tcPr>
            <w:tcW w:w="180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211 226</w:t>
            </w:r>
          </w:p>
        </w:tc>
        <w:tc>
          <w:tcPr>
            <w:tcW w:w="1148"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212 634</w:t>
            </w:r>
          </w:p>
        </w:tc>
        <w:tc>
          <w:tcPr>
            <w:tcW w:w="1161"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30 139</w:t>
            </w:r>
          </w:p>
        </w:tc>
        <w:tc>
          <w:tcPr>
            <w:tcW w:w="1232"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14 434</w:t>
            </w:r>
          </w:p>
        </w:tc>
        <w:tc>
          <w:tcPr>
            <w:tcW w:w="1050"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1 408</w:t>
            </w:r>
          </w:p>
        </w:tc>
      </w:tr>
      <w:tr w:rsidR="007463A2" w:rsidRPr="007463A2" w:rsidTr="007463A2">
        <w:trPr>
          <w:trHeight w:val="465"/>
        </w:trPr>
        <w:tc>
          <w:tcPr>
            <w:tcW w:w="4061" w:type="dxa"/>
            <w:shd w:val="clear" w:color="auto" w:fill="auto"/>
          </w:tcPr>
          <w:p w:rsidR="007463A2" w:rsidRPr="006543AD"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Индекс реальной заработной платы, в % к</w:t>
            </w:r>
            <w:r w:rsidR="006543AD">
              <w:rPr>
                <w:rFonts w:ascii="Times New Roman" w:eastAsia="Times New Roman" w:hAnsi="Times New Roman" w:cs="Times New Roman"/>
                <w:sz w:val="24"/>
                <w:szCs w:val="24"/>
                <w:lang w:val="ru-RU"/>
              </w:rPr>
              <w:t xml:space="preserve"> </w:t>
            </w:r>
            <w:r w:rsidRPr="006543AD">
              <w:rPr>
                <w:rFonts w:ascii="Times New Roman" w:eastAsia="Times New Roman" w:hAnsi="Times New Roman" w:cs="Times New Roman"/>
                <w:sz w:val="24"/>
                <w:szCs w:val="24"/>
                <w:lang w:val="ru-RU"/>
              </w:rPr>
              <w:t>предыдущему году</w:t>
            </w:r>
          </w:p>
        </w:tc>
        <w:tc>
          <w:tcPr>
            <w:tcW w:w="127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109,1</w:t>
            </w:r>
          </w:p>
        </w:tc>
        <w:tc>
          <w:tcPr>
            <w:tcW w:w="1419"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101,0</w:t>
            </w:r>
          </w:p>
        </w:tc>
        <w:tc>
          <w:tcPr>
            <w:tcW w:w="141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97,0</w:t>
            </w:r>
          </w:p>
        </w:tc>
        <w:tc>
          <w:tcPr>
            <w:tcW w:w="180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100,0</w:t>
            </w:r>
          </w:p>
        </w:tc>
        <w:tc>
          <w:tcPr>
            <w:tcW w:w="1148"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107,3</w:t>
            </w:r>
          </w:p>
        </w:tc>
        <w:tc>
          <w:tcPr>
            <w:tcW w:w="1161"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6,3</w:t>
            </w:r>
          </w:p>
        </w:tc>
        <w:tc>
          <w:tcPr>
            <w:tcW w:w="1232"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10,3</w:t>
            </w:r>
          </w:p>
        </w:tc>
        <w:tc>
          <w:tcPr>
            <w:tcW w:w="1050"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7,3</w:t>
            </w:r>
          </w:p>
        </w:tc>
      </w:tr>
      <w:tr w:rsidR="007463A2" w:rsidRPr="007463A2" w:rsidTr="007463A2">
        <w:trPr>
          <w:trHeight w:val="465"/>
        </w:trPr>
        <w:tc>
          <w:tcPr>
            <w:tcW w:w="4061" w:type="dxa"/>
            <w:shd w:val="clear" w:color="auto" w:fill="auto"/>
          </w:tcPr>
          <w:p w:rsidR="007463A2" w:rsidRPr="006543AD" w:rsidRDefault="007463A2" w:rsidP="006543AD">
            <w:pPr>
              <w:ind w:left="84" w:right="99"/>
              <w:rPr>
                <w:rFonts w:ascii="Times New Roman" w:eastAsia="Times New Roman" w:hAnsi="Times New Roman" w:cs="Times New Roman"/>
                <w:sz w:val="24"/>
                <w:szCs w:val="24"/>
                <w:lang w:val="ru-RU"/>
              </w:rPr>
            </w:pPr>
            <w:r w:rsidRPr="007463A2">
              <w:rPr>
                <w:rFonts w:ascii="Times New Roman" w:eastAsia="Times New Roman" w:hAnsi="Times New Roman" w:cs="Times New Roman"/>
                <w:sz w:val="24"/>
                <w:szCs w:val="24"/>
                <w:lang w:val="ru-RU"/>
              </w:rPr>
              <w:t>Доля населения с доходами ниже ве</w:t>
            </w:r>
            <w:r w:rsidR="006543AD">
              <w:rPr>
                <w:rFonts w:ascii="Times New Roman" w:eastAsia="Times New Roman" w:hAnsi="Times New Roman" w:cs="Times New Roman"/>
                <w:sz w:val="24"/>
                <w:szCs w:val="24"/>
                <w:lang w:val="ru-RU"/>
              </w:rPr>
              <w:t xml:space="preserve"> </w:t>
            </w:r>
            <w:r w:rsidRPr="007463A2">
              <w:rPr>
                <w:rFonts w:ascii="Times New Roman" w:eastAsia="Times New Roman" w:hAnsi="Times New Roman" w:cs="Times New Roman"/>
                <w:sz w:val="24"/>
                <w:szCs w:val="24"/>
                <w:lang w:val="ru-RU"/>
              </w:rPr>
              <w:t>личины</w:t>
            </w:r>
            <w:r w:rsidR="006543AD">
              <w:rPr>
                <w:rFonts w:ascii="Times New Roman" w:eastAsia="Times New Roman" w:hAnsi="Times New Roman" w:cs="Times New Roman"/>
                <w:sz w:val="24"/>
                <w:szCs w:val="24"/>
                <w:lang w:val="ru-RU"/>
              </w:rPr>
              <w:t xml:space="preserve"> </w:t>
            </w:r>
            <w:r w:rsidRPr="006543AD">
              <w:rPr>
                <w:rFonts w:ascii="Times New Roman" w:eastAsia="Times New Roman" w:hAnsi="Times New Roman" w:cs="Times New Roman"/>
                <w:sz w:val="24"/>
                <w:szCs w:val="24"/>
                <w:lang w:val="ru-RU"/>
              </w:rPr>
              <w:t>прожиточного минимума, %</w:t>
            </w:r>
          </w:p>
        </w:tc>
        <w:tc>
          <w:tcPr>
            <w:tcW w:w="127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4,3</w:t>
            </w:r>
          </w:p>
        </w:tc>
        <w:tc>
          <w:tcPr>
            <w:tcW w:w="1419"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10,5</w:t>
            </w:r>
          </w:p>
        </w:tc>
        <w:tc>
          <w:tcPr>
            <w:tcW w:w="141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7,0</w:t>
            </w:r>
          </w:p>
        </w:tc>
        <w:tc>
          <w:tcPr>
            <w:tcW w:w="1807"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5,6</w:t>
            </w:r>
          </w:p>
        </w:tc>
        <w:tc>
          <w:tcPr>
            <w:tcW w:w="1148"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5,3</w:t>
            </w:r>
          </w:p>
        </w:tc>
        <w:tc>
          <w:tcPr>
            <w:tcW w:w="1161"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-5,2</w:t>
            </w:r>
          </w:p>
        </w:tc>
        <w:tc>
          <w:tcPr>
            <w:tcW w:w="1232"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-1,7</w:t>
            </w:r>
          </w:p>
        </w:tc>
        <w:tc>
          <w:tcPr>
            <w:tcW w:w="1050" w:type="dxa"/>
            <w:shd w:val="clear" w:color="auto" w:fill="auto"/>
            <w:vAlign w:val="center"/>
          </w:tcPr>
          <w:p w:rsidR="007463A2" w:rsidRPr="007463A2" w:rsidRDefault="007463A2" w:rsidP="007463A2">
            <w:pPr>
              <w:ind w:right="32"/>
              <w:jc w:val="center"/>
              <w:rPr>
                <w:rFonts w:ascii="Times New Roman" w:eastAsia="Times New Roman" w:hAnsi="Times New Roman" w:cs="Times New Roman"/>
                <w:sz w:val="24"/>
                <w:szCs w:val="24"/>
              </w:rPr>
            </w:pPr>
            <w:r w:rsidRPr="007463A2">
              <w:rPr>
                <w:rFonts w:ascii="Times New Roman" w:eastAsia="Times New Roman" w:hAnsi="Times New Roman" w:cs="Times New Roman"/>
                <w:sz w:val="24"/>
                <w:szCs w:val="24"/>
              </w:rPr>
              <w:t>-0,3</w:t>
            </w:r>
          </w:p>
        </w:tc>
      </w:tr>
      <w:tr w:rsidR="007463A2" w:rsidRPr="007463A2" w:rsidTr="007463A2">
        <w:trPr>
          <w:trHeight w:val="60"/>
        </w:trPr>
        <w:tc>
          <w:tcPr>
            <w:tcW w:w="14572" w:type="dxa"/>
            <w:gridSpan w:val="9"/>
            <w:shd w:val="clear" w:color="auto" w:fill="auto"/>
          </w:tcPr>
          <w:p w:rsidR="007463A2" w:rsidRPr="006543AD" w:rsidRDefault="007463A2" w:rsidP="006543AD">
            <w:pPr>
              <w:ind w:right="103" w:firstLine="681"/>
              <w:rPr>
                <w:rFonts w:ascii="Times New Roman" w:eastAsia="Times New Roman" w:hAnsi="Times New Roman" w:cs="Times New Roman"/>
                <w:sz w:val="24"/>
                <w:szCs w:val="24"/>
              </w:rPr>
            </w:pPr>
            <w:r w:rsidRPr="006543AD">
              <w:rPr>
                <w:rFonts w:ascii="Times New Roman" w:eastAsia="Times New Roman" w:hAnsi="Times New Roman" w:cs="Times New Roman"/>
                <w:sz w:val="24"/>
                <w:szCs w:val="24"/>
              </w:rPr>
              <w:t>*</w:t>
            </w:r>
            <w:r w:rsidR="006543AD" w:rsidRPr="006543AD">
              <w:rPr>
                <w:rFonts w:ascii="Times New Roman" w:eastAsia="Times New Roman" w:hAnsi="Times New Roman" w:cs="Times New Roman"/>
                <w:sz w:val="24"/>
                <w:szCs w:val="24"/>
                <w:lang w:val="ru-RU"/>
              </w:rPr>
              <w:t xml:space="preserve"> – </w:t>
            </w:r>
            <w:r w:rsidRPr="006543AD">
              <w:rPr>
                <w:rFonts w:ascii="Times New Roman" w:eastAsia="Times New Roman" w:hAnsi="Times New Roman" w:cs="Times New Roman"/>
                <w:sz w:val="24"/>
                <w:szCs w:val="24"/>
              </w:rPr>
              <w:t>По</w:t>
            </w:r>
            <w:r w:rsidRPr="006543AD">
              <w:rPr>
                <w:rFonts w:ascii="Times New Roman" w:eastAsia="Times New Roman" w:hAnsi="Times New Roman" w:cs="Times New Roman"/>
                <w:spacing w:val="-5"/>
                <w:sz w:val="24"/>
                <w:szCs w:val="24"/>
              </w:rPr>
              <w:t xml:space="preserve"> </w:t>
            </w:r>
            <w:r w:rsidRPr="006543AD">
              <w:rPr>
                <w:rFonts w:ascii="Times New Roman" w:eastAsia="Times New Roman" w:hAnsi="Times New Roman" w:cs="Times New Roman"/>
                <w:sz w:val="24"/>
                <w:szCs w:val="24"/>
              </w:rPr>
              <w:t>данным</w:t>
            </w:r>
            <w:r w:rsidRPr="006543AD">
              <w:rPr>
                <w:rFonts w:ascii="Times New Roman" w:eastAsia="Times New Roman" w:hAnsi="Times New Roman" w:cs="Times New Roman"/>
                <w:spacing w:val="-4"/>
                <w:sz w:val="24"/>
                <w:szCs w:val="24"/>
              </w:rPr>
              <w:t xml:space="preserve"> </w:t>
            </w:r>
            <w:r w:rsidRPr="006543AD">
              <w:rPr>
                <w:rFonts w:ascii="Times New Roman" w:eastAsia="Times New Roman" w:hAnsi="Times New Roman" w:cs="Times New Roman"/>
                <w:sz w:val="24"/>
                <w:szCs w:val="24"/>
              </w:rPr>
              <w:t>Национального</w:t>
            </w:r>
            <w:r w:rsidRPr="006543AD">
              <w:rPr>
                <w:rFonts w:ascii="Times New Roman" w:eastAsia="Times New Roman" w:hAnsi="Times New Roman" w:cs="Times New Roman"/>
                <w:spacing w:val="-2"/>
                <w:sz w:val="24"/>
                <w:szCs w:val="24"/>
              </w:rPr>
              <w:t xml:space="preserve"> </w:t>
            </w:r>
            <w:r w:rsidRPr="006543AD">
              <w:rPr>
                <w:rFonts w:ascii="Times New Roman" w:eastAsia="Times New Roman" w:hAnsi="Times New Roman" w:cs="Times New Roman"/>
                <w:sz w:val="24"/>
                <w:szCs w:val="24"/>
              </w:rPr>
              <w:t>Банка</w:t>
            </w:r>
          </w:p>
        </w:tc>
      </w:tr>
    </w:tbl>
    <w:p w:rsidR="00272B1D" w:rsidRPr="00272B1D" w:rsidRDefault="00272B1D" w:rsidP="00FE4871">
      <w:pPr>
        <w:widowControl w:val="0"/>
        <w:autoSpaceDE w:val="0"/>
        <w:autoSpaceDN w:val="0"/>
        <w:spacing w:after="0" w:line="240" w:lineRule="auto"/>
        <w:rPr>
          <w:rFonts w:ascii="Times New Roman" w:eastAsia="Times New Roman" w:hAnsi="Times New Roman" w:cs="Times New Roman"/>
          <w:sz w:val="20"/>
        </w:rPr>
      </w:pPr>
    </w:p>
    <w:p w:rsidR="00272B1D" w:rsidRPr="00272B1D" w:rsidRDefault="00272B1D" w:rsidP="00FE4871">
      <w:pPr>
        <w:widowControl w:val="0"/>
        <w:autoSpaceDE w:val="0"/>
        <w:autoSpaceDN w:val="0"/>
        <w:spacing w:after="0" w:line="240" w:lineRule="auto"/>
        <w:rPr>
          <w:rFonts w:ascii="Times New Roman" w:eastAsia="Times New Roman" w:hAnsi="Times New Roman" w:cs="Times New Roman"/>
          <w:sz w:val="20"/>
        </w:rPr>
        <w:sectPr w:rsidR="00272B1D" w:rsidRPr="00272B1D" w:rsidSect="007463A2">
          <w:headerReference w:type="default" r:id="rId357"/>
          <w:pgSz w:w="16840" w:h="11910" w:orient="landscape" w:code="9"/>
          <w:pgMar w:top="1701" w:right="1134" w:bottom="567" w:left="1134" w:header="709" w:footer="0" w:gutter="0"/>
          <w:cols w:space="720"/>
        </w:sectPr>
      </w:pPr>
    </w:p>
    <w:p w:rsidR="00272B1D" w:rsidRPr="00272B1D" w:rsidRDefault="00272B1D" w:rsidP="00FE4871">
      <w:pPr>
        <w:widowControl w:val="0"/>
        <w:autoSpaceDE w:val="0"/>
        <w:autoSpaceDN w:val="0"/>
        <w:spacing w:after="0" w:line="240" w:lineRule="auto"/>
        <w:rPr>
          <w:rFonts w:ascii="Times New Roman" w:eastAsia="Times New Roman" w:hAnsi="Times New Roman" w:cs="Times New Roman"/>
          <w:sz w:val="14"/>
          <w:szCs w:val="28"/>
        </w:rPr>
      </w:pPr>
    </w:p>
    <w:p w:rsidR="00272B1D" w:rsidRPr="0020481B" w:rsidRDefault="00272B1D" w:rsidP="00FE4871">
      <w:pPr>
        <w:widowControl w:val="0"/>
        <w:autoSpaceDE w:val="0"/>
        <w:autoSpaceDN w:val="0"/>
        <w:spacing w:after="0" w:line="240" w:lineRule="auto"/>
        <w:ind w:right="733"/>
        <w:jc w:val="center"/>
        <w:rPr>
          <w:rFonts w:ascii="Times New Roman" w:eastAsia="Times New Roman" w:hAnsi="Times New Roman" w:cs="Times New Roman"/>
          <w:b/>
          <w:sz w:val="28"/>
          <w:szCs w:val="28"/>
        </w:rPr>
      </w:pPr>
      <w:r w:rsidRPr="0020481B">
        <w:rPr>
          <w:rFonts w:ascii="Times New Roman" w:eastAsia="Times New Roman" w:hAnsi="Times New Roman" w:cs="Times New Roman"/>
          <w:b/>
          <w:sz w:val="28"/>
          <w:szCs w:val="28"/>
        </w:rPr>
        <w:t>ПРИЛОЖЕНИЕ Б</w:t>
      </w:r>
    </w:p>
    <w:p w:rsidR="0020481B" w:rsidRPr="007463A2" w:rsidRDefault="0020481B" w:rsidP="00FE4871">
      <w:pPr>
        <w:widowControl w:val="0"/>
        <w:autoSpaceDE w:val="0"/>
        <w:autoSpaceDN w:val="0"/>
        <w:spacing w:after="0" w:line="240" w:lineRule="auto"/>
        <w:ind w:right="731"/>
        <w:jc w:val="center"/>
        <w:rPr>
          <w:rFonts w:ascii="Times New Roman" w:eastAsia="Times New Roman" w:hAnsi="Times New Roman" w:cs="Times New Roman"/>
          <w:sz w:val="28"/>
          <w:szCs w:val="28"/>
        </w:rPr>
      </w:pPr>
    </w:p>
    <w:p w:rsidR="00272B1D" w:rsidRPr="00327751" w:rsidRDefault="0020481B" w:rsidP="00FE4871">
      <w:pPr>
        <w:widowControl w:val="0"/>
        <w:autoSpaceDE w:val="0"/>
        <w:autoSpaceDN w:val="0"/>
        <w:spacing w:after="0" w:line="240" w:lineRule="auto"/>
        <w:ind w:right="-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Таб</w:t>
      </w:r>
      <w:r w:rsidRPr="0020481B">
        <w:rPr>
          <w:rFonts w:ascii="Times New Roman" w:eastAsia="Times New Roman" w:hAnsi="Times New Roman" w:cs="Times New Roman"/>
          <w:sz w:val="28"/>
          <w:szCs w:val="28"/>
        </w:rPr>
        <w:t>л</w:t>
      </w:r>
      <w:r>
        <w:rPr>
          <w:rFonts w:ascii="Times New Roman" w:eastAsia="Times New Roman" w:hAnsi="Times New Roman" w:cs="Times New Roman"/>
          <w:sz w:val="28"/>
          <w:szCs w:val="28"/>
        </w:rPr>
        <w:t>ица Б</w:t>
      </w:r>
      <w:r w:rsidR="006543AD">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 </w:t>
      </w:r>
      <w:r w:rsidR="00272B1D" w:rsidRPr="0020481B">
        <w:rPr>
          <w:rFonts w:ascii="Times New Roman" w:eastAsia="Times New Roman" w:hAnsi="Times New Roman" w:cs="Times New Roman"/>
          <w:sz w:val="28"/>
          <w:szCs w:val="28"/>
        </w:rPr>
        <w:t>Неосвоение</w:t>
      </w:r>
      <w:r w:rsidR="00272B1D" w:rsidRPr="0020481B">
        <w:rPr>
          <w:rFonts w:ascii="Times New Roman" w:eastAsia="Times New Roman" w:hAnsi="Times New Roman" w:cs="Times New Roman"/>
          <w:spacing w:val="-5"/>
          <w:sz w:val="28"/>
          <w:szCs w:val="28"/>
        </w:rPr>
        <w:t xml:space="preserve"> </w:t>
      </w:r>
      <w:r w:rsidR="00272B1D" w:rsidRPr="0020481B">
        <w:rPr>
          <w:rFonts w:ascii="Times New Roman" w:eastAsia="Times New Roman" w:hAnsi="Times New Roman" w:cs="Times New Roman"/>
          <w:sz w:val="28"/>
          <w:szCs w:val="28"/>
        </w:rPr>
        <w:t>и</w:t>
      </w:r>
      <w:r w:rsidR="00272B1D" w:rsidRPr="0020481B">
        <w:rPr>
          <w:rFonts w:ascii="Times New Roman" w:eastAsia="Times New Roman" w:hAnsi="Times New Roman" w:cs="Times New Roman"/>
          <w:spacing w:val="-4"/>
          <w:sz w:val="28"/>
          <w:szCs w:val="28"/>
        </w:rPr>
        <w:t xml:space="preserve"> </w:t>
      </w:r>
      <w:r w:rsidR="00272B1D" w:rsidRPr="0020481B">
        <w:rPr>
          <w:rFonts w:ascii="Times New Roman" w:eastAsia="Times New Roman" w:hAnsi="Times New Roman" w:cs="Times New Roman"/>
          <w:sz w:val="28"/>
          <w:szCs w:val="28"/>
        </w:rPr>
        <w:t>неэффективное</w:t>
      </w:r>
      <w:r w:rsidR="00272B1D" w:rsidRPr="0020481B">
        <w:rPr>
          <w:rFonts w:ascii="Times New Roman" w:eastAsia="Times New Roman" w:hAnsi="Times New Roman" w:cs="Times New Roman"/>
          <w:spacing w:val="-4"/>
          <w:sz w:val="28"/>
          <w:szCs w:val="28"/>
        </w:rPr>
        <w:t xml:space="preserve"> </w:t>
      </w:r>
      <w:r w:rsidR="00272B1D" w:rsidRPr="0020481B">
        <w:rPr>
          <w:rFonts w:ascii="Times New Roman" w:eastAsia="Times New Roman" w:hAnsi="Times New Roman" w:cs="Times New Roman"/>
          <w:sz w:val="28"/>
          <w:szCs w:val="28"/>
        </w:rPr>
        <w:t>расходование</w:t>
      </w:r>
      <w:r w:rsidR="00272B1D" w:rsidRPr="0020481B">
        <w:rPr>
          <w:rFonts w:ascii="Times New Roman" w:eastAsia="Times New Roman" w:hAnsi="Times New Roman" w:cs="Times New Roman"/>
          <w:spacing w:val="-5"/>
          <w:sz w:val="28"/>
          <w:szCs w:val="28"/>
        </w:rPr>
        <w:t xml:space="preserve"> </w:t>
      </w:r>
      <w:r w:rsidR="00272B1D" w:rsidRPr="0020481B">
        <w:rPr>
          <w:rFonts w:ascii="Times New Roman" w:eastAsia="Times New Roman" w:hAnsi="Times New Roman" w:cs="Times New Roman"/>
          <w:sz w:val="28"/>
          <w:szCs w:val="28"/>
        </w:rPr>
        <w:t>средств</w:t>
      </w:r>
      <w:r w:rsidR="00272B1D" w:rsidRPr="0020481B">
        <w:rPr>
          <w:rFonts w:ascii="Times New Roman" w:eastAsia="Times New Roman" w:hAnsi="Times New Roman" w:cs="Times New Roman"/>
          <w:spacing w:val="-4"/>
          <w:sz w:val="28"/>
          <w:szCs w:val="28"/>
        </w:rPr>
        <w:t xml:space="preserve"> </w:t>
      </w:r>
      <w:r w:rsidR="00272B1D" w:rsidRPr="0020481B">
        <w:rPr>
          <w:rFonts w:ascii="Times New Roman" w:eastAsia="Times New Roman" w:hAnsi="Times New Roman" w:cs="Times New Roman"/>
          <w:sz w:val="28"/>
          <w:szCs w:val="28"/>
        </w:rPr>
        <w:t>республиканского</w:t>
      </w:r>
      <w:r w:rsidR="00272B1D" w:rsidRPr="0020481B">
        <w:rPr>
          <w:rFonts w:ascii="Times New Roman" w:eastAsia="Times New Roman" w:hAnsi="Times New Roman" w:cs="Times New Roman"/>
          <w:spacing w:val="-4"/>
          <w:sz w:val="28"/>
          <w:szCs w:val="28"/>
        </w:rPr>
        <w:t xml:space="preserve"> </w:t>
      </w:r>
      <w:r w:rsidR="00272B1D" w:rsidRPr="0020481B">
        <w:rPr>
          <w:rFonts w:ascii="Times New Roman" w:eastAsia="Times New Roman" w:hAnsi="Times New Roman" w:cs="Times New Roman"/>
          <w:sz w:val="28"/>
          <w:szCs w:val="28"/>
        </w:rPr>
        <w:t>бюджета</w:t>
      </w:r>
      <w:r w:rsidR="00272B1D" w:rsidRPr="0020481B">
        <w:rPr>
          <w:rFonts w:ascii="Times New Roman" w:eastAsia="Times New Roman" w:hAnsi="Times New Roman" w:cs="Times New Roman"/>
          <w:spacing w:val="-57"/>
          <w:sz w:val="28"/>
          <w:szCs w:val="28"/>
        </w:rPr>
        <w:t xml:space="preserve"> </w:t>
      </w:r>
      <w:r w:rsidR="00272B1D" w:rsidRPr="0020481B">
        <w:rPr>
          <w:rFonts w:ascii="Times New Roman" w:eastAsia="Times New Roman" w:hAnsi="Times New Roman" w:cs="Times New Roman"/>
          <w:sz w:val="28"/>
          <w:szCs w:val="28"/>
        </w:rPr>
        <w:t>за</w:t>
      </w:r>
      <w:r w:rsidR="00272B1D" w:rsidRPr="0020481B">
        <w:rPr>
          <w:rFonts w:ascii="Times New Roman" w:eastAsia="Times New Roman" w:hAnsi="Times New Roman" w:cs="Times New Roman"/>
          <w:spacing w:val="-1"/>
          <w:sz w:val="28"/>
          <w:szCs w:val="28"/>
        </w:rPr>
        <w:t xml:space="preserve"> </w:t>
      </w:r>
      <w:r w:rsidR="00272B1D" w:rsidRPr="0020481B">
        <w:rPr>
          <w:rFonts w:ascii="Times New Roman" w:eastAsia="Times New Roman" w:hAnsi="Times New Roman" w:cs="Times New Roman"/>
          <w:sz w:val="28"/>
          <w:szCs w:val="28"/>
        </w:rPr>
        <w:t>2020 год</w:t>
      </w:r>
    </w:p>
    <w:p w:rsidR="00272B1D" w:rsidRPr="00327751" w:rsidRDefault="00272B1D" w:rsidP="00FE4871">
      <w:pPr>
        <w:widowControl w:val="0"/>
        <w:autoSpaceDE w:val="0"/>
        <w:autoSpaceDN w:val="0"/>
        <w:spacing w:after="0" w:line="240" w:lineRule="auto"/>
        <w:rPr>
          <w:rFonts w:ascii="Times New Roman" w:eastAsia="Times New Roman" w:hAnsi="Times New Roman" w:cs="Times New Roman"/>
          <w:b/>
          <w:sz w:val="17"/>
          <w:szCs w:val="28"/>
        </w:rPr>
      </w:pPr>
    </w:p>
    <w:tbl>
      <w:tblPr>
        <w:tblStyle w:val="TableNormal1"/>
        <w:tblW w:w="96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6"/>
        <w:gridCol w:w="1276"/>
        <w:gridCol w:w="1133"/>
        <w:gridCol w:w="1344"/>
        <w:gridCol w:w="994"/>
      </w:tblGrid>
      <w:tr w:rsidR="006543AD" w:rsidRPr="00327751" w:rsidTr="006543AD">
        <w:trPr>
          <w:trHeight w:val="181"/>
        </w:trPr>
        <w:tc>
          <w:tcPr>
            <w:tcW w:w="4926" w:type="dxa"/>
            <w:shd w:val="clear" w:color="auto" w:fill="auto"/>
            <w:vAlign w:val="center"/>
          </w:tcPr>
          <w:p w:rsidR="00272B1D" w:rsidRPr="00327751" w:rsidRDefault="00272B1D" w:rsidP="006543AD">
            <w:pPr>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Основные</w:t>
            </w:r>
            <w:r w:rsidRPr="00327751">
              <w:rPr>
                <w:rFonts w:ascii="Times New Roman" w:eastAsia="Times New Roman" w:hAnsi="Times New Roman" w:cs="Times New Roman"/>
                <w:spacing w:val="-3"/>
                <w:sz w:val="24"/>
                <w:szCs w:val="24"/>
              </w:rPr>
              <w:t xml:space="preserve"> </w:t>
            </w:r>
            <w:r w:rsidRPr="00327751">
              <w:rPr>
                <w:rFonts w:ascii="Times New Roman" w:eastAsia="Times New Roman" w:hAnsi="Times New Roman" w:cs="Times New Roman"/>
                <w:sz w:val="24"/>
                <w:szCs w:val="24"/>
              </w:rPr>
              <w:t>показатели</w:t>
            </w:r>
          </w:p>
        </w:tc>
        <w:tc>
          <w:tcPr>
            <w:tcW w:w="1276" w:type="dxa"/>
            <w:shd w:val="clear" w:color="auto" w:fill="auto"/>
            <w:vAlign w:val="center"/>
          </w:tcPr>
          <w:p w:rsidR="00272B1D" w:rsidRPr="00327751" w:rsidRDefault="00272B1D" w:rsidP="006543AD">
            <w:pPr>
              <w:ind w:right="109"/>
              <w:jc w:val="center"/>
              <w:rPr>
                <w:rFonts w:ascii="Times New Roman" w:eastAsia="Times New Roman" w:hAnsi="Times New Roman" w:cs="Times New Roman"/>
                <w:sz w:val="24"/>
                <w:szCs w:val="24"/>
                <w:lang w:val="ru-RU"/>
              </w:rPr>
            </w:pPr>
            <w:r w:rsidRPr="00327751">
              <w:rPr>
                <w:rFonts w:ascii="Times New Roman" w:eastAsia="Times New Roman" w:hAnsi="Times New Roman" w:cs="Times New Roman"/>
                <w:sz w:val="24"/>
                <w:szCs w:val="24"/>
              </w:rPr>
              <w:t>2019</w:t>
            </w:r>
            <w:r w:rsidR="006543AD" w:rsidRPr="00327751">
              <w:rPr>
                <w:rFonts w:ascii="Times New Roman" w:eastAsia="Times New Roman" w:hAnsi="Times New Roman" w:cs="Times New Roman"/>
                <w:sz w:val="24"/>
                <w:szCs w:val="24"/>
                <w:lang w:val="ru-RU"/>
              </w:rPr>
              <w:t xml:space="preserve"> год</w:t>
            </w:r>
          </w:p>
        </w:tc>
        <w:tc>
          <w:tcPr>
            <w:tcW w:w="1133" w:type="dxa"/>
            <w:shd w:val="clear" w:color="auto" w:fill="auto"/>
            <w:vAlign w:val="center"/>
          </w:tcPr>
          <w:p w:rsidR="00272B1D" w:rsidRPr="00327751" w:rsidRDefault="00272B1D" w:rsidP="006543AD">
            <w:pPr>
              <w:ind w:right="171"/>
              <w:jc w:val="center"/>
              <w:rPr>
                <w:rFonts w:ascii="Times New Roman" w:eastAsia="Times New Roman" w:hAnsi="Times New Roman" w:cs="Times New Roman"/>
                <w:sz w:val="24"/>
                <w:szCs w:val="24"/>
                <w:lang w:val="ru-RU"/>
              </w:rPr>
            </w:pPr>
            <w:r w:rsidRPr="00327751">
              <w:rPr>
                <w:rFonts w:ascii="Times New Roman" w:eastAsia="Times New Roman" w:hAnsi="Times New Roman" w:cs="Times New Roman"/>
                <w:sz w:val="24"/>
                <w:szCs w:val="24"/>
              </w:rPr>
              <w:t>2020</w:t>
            </w:r>
            <w:r w:rsidR="006543AD" w:rsidRPr="00327751">
              <w:rPr>
                <w:rFonts w:ascii="Times New Roman" w:eastAsia="Times New Roman" w:hAnsi="Times New Roman" w:cs="Times New Roman"/>
                <w:sz w:val="24"/>
                <w:szCs w:val="24"/>
                <w:lang w:val="ru-RU"/>
              </w:rPr>
              <w:t xml:space="preserve"> год</w:t>
            </w:r>
          </w:p>
        </w:tc>
        <w:tc>
          <w:tcPr>
            <w:tcW w:w="1344" w:type="dxa"/>
            <w:shd w:val="clear" w:color="auto" w:fill="auto"/>
            <w:vAlign w:val="center"/>
          </w:tcPr>
          <w:p w:rsidR="00272B1D" w:rsidRPr="00327751" w:rsidRDefault="00272B1D" w:rsidP="006543AD">
            <w:pPr>
              <w:ind w:right="96"/>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Отклонение</w:t>
            </w:r>
          </w:p>
        </w:tc>
        <w:tc>
          <w:tcPr>
            <w:tcW w:w="994" w:type="dxa"/>
            <w:shd w:val="clear" w:color="auto" w:fill="auto"/>
            <w:vAlign w:val="center"/>
          </w:tcPr>
          <w:p w:rsidR="00272B1D" w:rsidRPr="00327751" w:rsidRDefault="00272B1D" w:rsidP="006543AD">
            <w:pPr>
              <w:jc w:val="center"/>
              <w:rPr>
                <w:rFonts w:ascii="Times New Roman" w:eastAsia="Times New Roman" w:hAnsi="Times New Roman" w:cs="Times New Roman"/>
                <w:sz w:val="24"/>
                <w:szCs w:val="24"/>
              </w:rPr>
            </w:pPr>
            <w:r w:rsidRPr="00327751">
              <w:rPr>
                <w:rFonts w:ascii="Times New Roman" w:eastAsia="Times New Roman" w:hAnsi="Times New Roman" w:cs="Times New Roman"/>
                <w:w w:val="99"/>
                <w:sz w:val="24"/>
                <w:szCs w:val="24"/>
              </w:rPr>
              <w:t>%</w:t>
            </w:r>
          </w:p>
        </w:tc>
      </w:tr>
      <w:tr w:rsidR="006543AD" w:rsidRPr="00327751" w:rsidTr="006543AD">
        <w:trPr>
          <w:trHeight w:val="60"/>
        </w:trPr>
        <w:tc>
          <w:tcPr>
            <w:tcW w:w="4926" w:type="dxa"/>
            <w:shd w:val="clear" w:color="auto" w:fill="auto"/>
          </w:tcPr>
          <w:p w:rsidR="00272B1D" w:rsidRPr="00327751" w:rsidRDefault="00272B1D" w:rsidP="006543AD">
            <w:pPr>
              <w:ind w:left="71" w:right="124"/>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В</w:t>
            </w:r>
            <w:r w:rsidR="006543AD" w:rsidRPr="00327751">
              <w:rPr>
                <w:rFonts w:ascii="Times New Roman" w:eastAsia="Times New Roman" w:hAnsi="Times New Roman" w:cs="Times New Roman"/>
                <w:sz w:val="24"/>
                <w:szCs w:val="24"/>
              </w:rPr>
              <w:t>сего</w:t>
            </w:r>
            <w:r w:rsidRPr="00327751">
              <w:rPr>
                <w:rFonts w:ascii="Times New Roman" w:eastAsia="Times New Roman" w:hAnsi="Times New Roman" w:cs="Times New Roman"/>
                <w:sz w:val="24"/>
                <w:szCs w:val="24"/>
              </w:rPr>
              <w:t>,</w:t>
            </w:r>
            <w:r w:rsidRPr="00327751">
              <w:rPr>
                <w:rFonts w:ascii="Times New Roman" w:eastAsia="Times New Roman" w:hAnsi="Times New Roman" w:cs="Times New Roman"/>
                <w:spacing w:val="-2"/>
                <w:sz w:val="24"/>
                <w:szCs w:val="24"/>
              </w:rPr>
              <w:t xml:space="preserve"> </w:t>
            </w:r>
            <w:r w:rsidRPr="00327751">
              <w:rPr>
                <w:rFonts w:ascii="Times New Roman" w:eastAsia="Times New Roman" w:hAnsi="Times New Roman" w:cs="Times New Roman"/>
                <w:sz w:val="24"/>
                <w:szCs w:val="24"/>
              </w:rPr>
              <w:t>в</w:t>
            </w:r>
            <w:r w:rsidRPr="00327751">
              <w:rPr>
                <w:rFonts w:ascii="Times New Roman" w:eastAsia="Times New Roman" w:hAnsi="Times New Roman" w:cs="Times New Roman"/>
                <w:spacing w:val="-3"/>
                <w:sz w:val="24"/>
                <w:szCs w:val="24"/>
              </w:rPr>
              <w:t xml:space="preserve"> </w:t>
            </w:r>
            <w:r w:rsidRPr="00327751">
              <w:rPr>
                <w:rFonts w:ascii="Times New Roman" w:eastAsia="Times New Roman" w:hAnsi="Times New Roman" w:cs="Times New Roman"/>
                <w:sz w:val="24"/>
                <w:szCs w:val="24"/>
              </w:rPr>
              <w:t>том</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числе:</w:t>
            </w:r>
          </w:p>
        </w:tc>
        <w:tc>
          <w:tcPr>
            <w:tcW w:w="1276" w:type="dxa"/>
            <w:shd w:val="clear" w:color="auto" w:fill="auto"/>
            <w:vAlign w:val="center"/>
          </w:tcPr>
          <w:p w:rsidR="00272B1D" w:rsidRPr="00327751" w:rsidRDefault="00272B1D" w:rsidP="006543AD">
            <w:pPr>
              <w:ind w:right="96"/>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427 514,8</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569</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440,8</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141</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926,1</w:t>
            </w:r>
          </w:p>
        </w:tc>
        <w:tc>
          <w:tcPr>
            <w:tcW w:w="994" w:type="dxa"/>
            <w:shd w:val="clear" w:color="auto" w:fill="auto"/>
            <w:vAlign w:val="center"/>
          </w:tcPr>
          <w:p w:rsidR="00272B1D" w:rsidRPr="00327751" w:rsidRDefault="00272B1D" w:rsidP="006543AD">
            <w:pPr>
              <w:ind w:right="7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 133,2</w:t>
            </w:r>
          </w:p>
        </w:tc>
      </w:tr>
      <w:tr w:rsidR="006543AD" w:rsidRPr="00327751" w:rsidTr="006543AD">
        <w:trPr>
          <w:trHeight w:val="139"/>
        </w:trPr>
        <w:tc>
          <w:tcPr>
            <w:tcW w:w="4926" w:type="dxa"/>
            <w:shd w:val="clear" w:color="auto" w:fill="auto"/>
          </w:tcPr>
          <w:p w:rsidR="00272B1D" w:rsidRPr="00327751" w:rsidRDefault="00272B1D" w:rsidP="006543AD">
            <w:pPr>
              <w:ind w:left="71" w:right="124"/>
              <w:rPr>
                <w:rFonts w:ascii="Times New Roman" w:eastAsia="Times New Roman" w:hAnsi="Times New Roman" w:cs="Times New Roman"/>
                <w:sz w:val="24"/>
                <w:szCs w:val="24"/>
                <w:lang w:val="ru-RU"/>
              </w:rPr>
            </w:pPr>
            <w:r w:rsidRPr="00327751">
              <w:rPr>
                <w:rFonts w:ascii="Times New Roman" w:eastAsia="Times New Roman" w:hAnsi="Times New Roman" w:cs="Times New Roman"/>
                <w:i/>
                <w:sz w:val="24"/>
                <w:szCs w:val="24"/>
                <w:lang w:val="ru-RU"/>
              </w:rPr>
              <w:t>Н</w:t>
            </w:r>
            <w:r w:rsidR="006543AD" w:rsidRPr="00327751">
              <w:rPr>
                <w:rFonts w:ascii="Times New Roman" w:eastAsia="Times New Roman" w:hAnsi="Times New Roman" w:cs="Times New Roman"/>
                <w:i/>
                <w:sz w:val="24"/>
                <w:szCs w:val="24"/>
                <w:lang w:val="ru-RU"/>
              </w:rPr>
              <w:t>еосвоение</w:t>
            </w:r>
            <w:r w:rsidRPr="00327751">
              <w:rPr>
                <w:rFonts w:ascii="Times New Roman" w:eastAsia="Times New Roman" w:hAnsi="Times New Roman" w:cs="Times New Roman"/>
                <w:sz w:val="24"/>
                <w:szCs w:val="24"/>
                <w:lang w:val="ru-RU"/>
              </w:rPr>
              <w:t xml:space="preserve"> бюджетных средств по</w:t>
            </w:r>
            <w:r w:rsidRPr="00327751">
              <w:rPr>
                <w:rFonts w:ascii="Times New Roman" w:eastAsia="Times New Roman" w:hAnsi="Times New Roman" w:cs="Times New Roman"/>
                <w:spacing w:val="1"/>
                <w:sz w:val="24"/>
                <w:szCs w:val="24"/>
                <w:lang w:val="ru-RU"/>
              </w:rPr>
              <w:t xml:space="preserve"> </w:t>
            </w:r>
            <w:r w:rsidRPr="00327751">
              <w:rPr>
                <w:rFonts w:ascii="Times New Roman" w:eastAsia="Times New Roman" w:hAnsi="Times New Roman" w:cs="Times New Roman"/>
                <w:sz w:val="24"/>
                <w:szCs w:val="24"/>
                <w:lang w:val="ru-RU"/>
              </w:rPr>
              <w:t>республиканским</w:t>
            </w:r>
            <w:r w:rsidRPr="00327751">
              <w:rPr>
                <w:rFonts w:ascii="Times New Roman" w:eastAsia="Times New Roman" w:hAnsi="Times New Roman" w:cs="Times New Roman"/>
                <w:spacing w:val="-10"/>
                <w:sz w:val="24"/>
                <w:szCs w:val="24"/>
                <w:lang w:val="ru-RU"/>
              </w:rPr>
              <w:t xml:space="preserve"> </w:t>
            </w:r>
            <w:r w:rsidRPr="00327751">
              <w:rPr>
                <w:rFonts w:ascii="Times New Roman" w:eastAsia="Times New Roman" w:hAnsi="Times New Roman" w:cs="Times New Roman"/>
                <w:sz w:val="24"/>
                <w:szCs w:val="24"/>
                <w:lang w:val="ru-RU"/>
              </w:rPr>
              <w:t>бюджетным</w:t>
            </w:r>
            <w:r w:rsidRPr="00327751">
              <w:rPr>
                <w:rFonts w:ascii="Times New Roman" w:eastAsia="Times New Roman" w:hAnsi="Times New Roman" w:cs="Times New Roman"/>
                <w:spacing w:val="-7"/>
                <w:sz w:val="24"/>
                <w:szCs w:val="24"/>
                <w:lang w:val="ru-RU"/>
              </w:rPr>
              <w:t xml:space="preserve"> </w:t>
            </w:r>
            <w:r w:rsidRPr="00327751">
              <w:rPr>
                <w:rFonts w:ascii="Times New Roman" w:eastAsia="Times New Roman" w:hAnsi="Times New Roman" w:cs="Times New Roman"/>
                <w:sz w:val="24"/>
                <w:szCs w:val="24"/>
                <w:lang w:val="ru-RU"/>
              </w:rPr>
              <w:t>программам</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5 324,9</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15 751,5</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10 426,7</w:t>
            </w:r>
          </w:p>
        </w:tc>
        <w:tc>
          <w:tcPr>
            <w:tcW w:w="994" w:type="dxa"/>
            <w:shd w:val="clear" w:color="auto" w:fill="auto"/>
            <w:vAlign w:val="center"/>
          </w:tcPr>
          <w:p w:rsidR="00272B1D" w:rsidRPr="00327751" w:rsidRDefault="00272B1D" w:rsidP="006543AD">
            <w:pPr>
              <w:ind w:right="185"/>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 в 3</w:t>
            </w:r>
            <w:r w:rsidRPr="00327751">
              <w:rPr>
                <w:rFonts w:ascii="Times New Roman" w:eastAsia="Times New Roman" w:hAnsi="Times New Roman" w:cs="Times New Roman"/>
                <w:spacing w:val="-48"/>
                <w:sz w:val="24"/>
                <w:szCs w:val="24"/>
              </w:rPr>
              <w:t xml:space="preserve"> </w:t>
            </w:r>
            <w:r w:rsidRPr="00327751">
              <w:rPr>
                <w:rFonts w:ascii="Times New Roman" w:eastAsia="Times New Roman" w:hAnsi="Times New Roman" w:cs="Times New Roman"/>
                <w:sz w:val="24"/>
                <w:szCs w:val="24"/>
              </w:rPr>
              <w:t>раза</w:t>
            </w:r>
          </w:p>
        </w:tc>
      </w:tr>
      <w:tr w:rsidR="006543AD" w:rsidRPr="00327751" w:rsidTr="006543AD">
        <w:trPr>
          <w:trHeight w:val="108"/>
        </w:trPr>
        <w:tc>
          <w:tcPr>
            <w:tcW w:w="4926" w:type="dxa"/>
            <w:shd w:val="clear" w:color="auto" w:fill="auto"/>
            <w:vAlign w:val="center"/>
          </w:tcPr>
          <w:p w:rsidR="00272B1D" w:rsidRPr="00327751" w:rsidRDefault="006543AD" w:rsidP="006543AD">
            <w:pPr>
              <w:ind w:left="71" w:right="124"/>
              <w:rPr>
                <w:rFonts w:ascii="Times New Roman" w:eastAsia="Times New Roman" w:hAnsi="Times New Roman" w:cs="Times New Roman"/>
                <w:sz w:val="24"/>
                <w:szCs w:val="24"/>
                <w:lang w:val="ru-RU"/>
              </w:rPr>
            </w:pPr>
            <w:r w:rsidRPr="00327751">
              <w:rPr>
                <w:rFonts w:ascii="Times New Roman" w:eastAsia="Times New Roman" w:hAnsi="Times New Roman" w:cs="Times New Roman"/>
                <w:i/>
                <w:sz w:val="24"/>
                <w:szCs w:val="24"/>
                <w:lang w:val="ru-RU"/>
              </w:rPr>
              <w:t>Неэффективное</w:t>
            </w:r>
            <w:r w:rsidRPr="00327751">
              <w:rPr>
                <w:rFonts w:ascii="Times New Roman" w:eastAsia="Times New Roman" w:hAnsi="Times New Roman" w:cs="Times New Roman"/>
                <w:spacing w:val="-4"/>
                <w:sz w:val="24"/>
                <w:szCs w:val="24"/>
                <w:lang w:val="ru-RU"/>
              </w:rPr>
              <w:t xml:space="preserve"> </w:t>
            </w:r>
            <w:r w:rsidR="00272B1D" w:rsidRPr="00327751">
              <w:rPr>
                <w:rFonts w:ascii="Times New Roman" w:eastAsia="Times New Roman" w:hAnsi="Times New Roman" w:cs="Times New Roman"/>
                <w:sz w:val="24"/>
                <w:szCs w:val="24"/>
                <w:lang w:val="ru-RU"/>
              </w:rPr>
              <w:t>использование,</w:t>
            </w:r>
            <w:r w:rsidR="00272B1D" w:rsidRPr="00327751">
              <w:rPr>
                <w:rFonts w:ascii="Times New Roman" w:eastAsia="Times New Roman" w:hAnsi="Times New Roman" w:cs="Times New Roman"/>
                <w:spacing w:val="-2"/>
                <w:sz w:val="24"/>
                <w:szCs w:val="24"/>
                <w:lang w:val="ru-RU"/>
              </w:rPr>
              <w:t xml:space="preserve"> </w:t>
            </w:r>
            <w:r w:rsidR="00272B1D" w:rsidRPr="00327751">
              <w:rPr>
                <w:rFonts w:ascii="Times New Roman" w:eastAsia="Times New Roman" w:hAnsi="Times New Roman" w:cs="Times New Roman"/>
                <w:sz w:val="24"/>
                <w:szCs w:val="24"/>
                <w:lang w:val="ru-RU"/>
              </w:rPr>
              <w:t>в</w:t>
            </w:r>
            <w:r w:rsidR="00272B1D" w:rsidRPr="00327751">
              <w:rPr>
                <w:rFonts w:ascii="Times New Roman" w:eastAsia="Times New Roman" w:hAnsi="Times New Roman" w:cs="Times New Roman"/>
                <w:spacing w:val="-5"/>
                <w:sz w:val="24"/>
                <w:szCs w:val="24"/>
                <w:lang w:val="ru-RU"/>
              </w:rPr>
              <w:t xml:space="preserve"> </w:t>
            </w:r>
            <w:r w:rsidR="00272B1D" w:rsidRPr="00327751">
              <w:rPr>
                <w:rFonts w:ascii="Times New Roman" w:eastAsia="Times New Roman" w:hAnsi="Times New Roman" w:cs="Times New Roman"/>
                <w:sz w:val="24"/>
                <w:szCs w:val="24"/>
                <w:lang w:val="ru-RU"/>
              </w:rPr>
              <w:t>том</w:t>
            </w:r>
            <w:r w:rsidR="00272B1D" w:rsidRPr="00327751">
              <w:rPr>
                <w:rFonts w:ascii="Times New Roman" w:eastAsia="Times New Roman" w:hAnsi="Times New Roman" w:cs="Times New Roman"/>
                <w:spacing w:val="-4"/>
                <w:sz w:val="24"/>
                <w:szCs w:val="24"/>
                <w:lang w:val="ru-RU"/>
              </w:rPr>
              <w:t xml:space="preserve"> </w:t>
            </w:r>
            <w:r w:rsidR="00272B1D" w:rsidRPr="00327751">
              <w:rPr>
                <w:rFonts w:ascii="Times New Roman" w:eastAsia="Times New Roman" w:hAnsi="Times New Roman" w:cs="Times New Roman"/>
                <w:sz w:val="24"/>
                <w:szCs w:val="24"/>
                <w:lang w:val="ru-RU"/>
              </w:rPr>
              <w:t>числе:</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34 738,2</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75 789,8</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41 051,6</w:t>
            </w:r>
          </w:p>
        </w:tc>
        <w:tc>
          <w:tcPr>
            <w:tcW w:w="994" w:type="dxa"/>
            <w:shd w:val="clear" w:color="auto" w:fill="auto"/>
            <w:vAlign w:val="center"/>
          </w:tcPr>
          <w:p w:rsidR="00272B1D" w:rsidRPr="00327751" w:rsidRDefault="00272B1D" w:rsidP="006543AD">
            <w:pPr>
              <w:ind w:right="75"/>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 в 2</w:t>
            </w:r>
            <w:r w:rsidRPr="00327751">
              <w:rPr>
                <w:rFonts w:ascii="Times New Roman" w:eastAsia="Times New Roman" w:hAnsi="Times New Roman" w:cs="Times New Roman"/>
                <w:spacing w:val="-48"/>
                <w:sz w:val="24"/>
                <w:szCs w:val="24"/>
              </w:rPr>
              <w:t xml:space="preserve"> </w:t>
            </w:r>
            <w:r w:rsidRPr="00327751">
              <w:rPr>
                <w:rFonts w:ascii="Times New Roman" w:eastAsia="Times New Roman" w:hAnsi="Times New Roman" w:cs="Times New Roman"/>
                <w:spacing w:val="-1"/>
                <w:sz w:val="24"/>
                <w:szCs w:val="24"/>
              </w:rPr>
              <w:t>раза</w:t>
            </w:r>
          </w:p>
        </w:tc>
      </w:tr>
      <w:tr w:rsidR="006543AD" w:rsidRPr="00327751" w:rsidTr="006543AD">
        <w:trPr>
          <w:trHeight w:val="1248"/>
        </w:trPr>
        <w:tc>
          <w:tcPr>
            <w:tcW w:w="4926" w:type="dxa"/>
            <w:shd w:val="clear" w:color="auto" w:fill="auto"/>
          </w:tcPr>
          <w:p w:rsidR="00272B1D" w:rsidRPr="00327751" w:rsidRDefault="00272B1D" w:rsidP="006543AD">
            <w:pPr>
              <w:ind w:left="71" w:right="124"/>
              <w:jc w:val="both"/>
              <w:rPr>
                <w:rFonts w:ascii="Times New Roman" w:eastAsia="Times New Roman" w:hAnsi="Times New Roman" w:cs="Times New Roman"/>
                <w:sz w:val="24"/>
                <w:szCs w:val="24"/>
                <w:lang w:val="ru-RU"/>
              </w:rPr>
            </w:pPr>
            <w:r w:rsidRPr="00327751">
              <w:rPr>
                <w:rFonts w:ascii="Times New Roman" w:eastAsia="Times New Roman" w:hAnsi="Times New Roman" w:cs="Times New Roman"/>
                <w:sz w:val="24"/>
                <w:szCs w:val="24"/>
                <w:lang w:val="ru-RU"/>
              </w:rPr>
              <w:t>Возврат целевых трансфертов (использо</w:t>
            </w:r>
            <w:r w:rsidR="006543AD" w:rsidRPr="00327751">
              <w:rPr>
                <w:rFonts w:ascii="Times New Roman" w:eastAsia="Times New Roman" w:hAnsi="Times New Roman" w:cs="Times New Roman"/>
                <w:sz w:val="24"/>
                <w:szCs w:val="24"/>
                <w:lang w:val="ru-RU"/>
              </w:rPr>
              <w:t xml:space="preserve"> </w:t>
            </w:r>
            <w:r w:rsidRPr="00327751">
              <w:rPr>
                <w:rFonts w:ascii="Times New Roman" w:eastAsia="Times New Roman" w:hAnsi="Times New Roman" w:cs="Times New Roman"/>
                <w:sz w:val="24"/>
                <w:szCs w:val="24"/>
                <w:lang w:val="ru-RU"/>
              </w:rPr>
              <w:t>ванных</w:t>
            </w:r>
            <w:r w:rsidRPr="00327751">
              <w:rPr>
                <w:rFonts w:ascii="Times New Roman" w:eastAsia="Times New Roman" w:hAnsi="Times New Roman" w:cs="Times New Roman"/>
                <w:spacing w:val="-47"/>
                <w:sz w:val="24"/>
                <w:szCs w:val="24"/>
                <w:lang w:val="ru-RU"/>
              </w:rPr>
              <w:t xml:space="preserve"> </w:t>
            </w:r>
            <w:r w:rsidRPr="00327751">
              <w:rPr>
                <w:rFonts w:ascii="Times New Roman" w:eastAsia="Times New Roman" w:hAnsi="Times New Roman" w:cs="Times New Roman"/>
                <w:sz w:val="24"/>
                <w:szCs w:val="24"/>
                <w:lang w:val="ru-RU"/>
              </w:rPr>
              <w:t>не по целевому назначению, неиспо</w:t>
            </w:r>
            <w:r w:rsidR="006543AD" w:rsidRPr="00327751">
              <w:rPr>
                <w:rFonts w:ascii="Times New Roman" w:eastAsia="Times New Roman" w:hAnsi="Times New Roman" w:cs="Times New Roman"/>
                <w:sz w:val="24"/>
                <w:szCs w:val="24"/>
                <w:lang w:val="ru-RU"/>
              </w:rPr>
              <w:t xml:space="preserve"> </w:t>
            </w:r>
            <w:r w:rsidRPr="00327751">
              <w:rPr>
                <w:rFonts w:ascii="Times New Roman" w:eastAsia="Times New Roman" w:hAnsi="Times New Roman" w:cs="Times New Roman"/>
                <w:sz w:val="24"/>
                <w:szCs w:val="24"/>
                <w:lang w:val="ru-RU"/>
              </w:rPr>
              <w:t>льзованных/</w:t>
            </w:r>
            <w:r w:rsidRPr="00327751">
              <w:rPr>
                <w:rFonts w:ascii="Times New Roman" w:eastAsia="Times New Roman" w:hAnsi="Times New Roman" w:cs="Times New Roman"/>
                <w:spacing w:val="-47"/>
                <w:sz w:val="24"/>
                <w:szCs w:val="24"/>
                <w:lang w:val="ru-RU"/>
              </w:rPr>
              <w:t xml:space="preserve"> </w:t>
            </w:r>
            <w:r w:rsidRPr="00327751">
              <w:rPr>
                <w:rFonts w:ascii="Times New Roman" w:eastAsia="Times New Roman" w:hAnsi="Times New Roman" w:cs="Times New Roman"/>
                <w:sz w:val="24"/>
                <w:szCs w:val="24"/>
                <w:lang w:val="ru-RU"/>
              </w:rPr>
              <w:t>недоиспользованных,</w:t>
            </w:r>
            <w:r w:rsidRPr="00327751">
              <w:rPr>
                <w:rFonts w:ascii="Times New Roman" w:eastAsia="Times New Roman" w:hAnsi="Times New Roman" w:cs="Times New Roman"/>
                <w:spacing w:val="-3"/>
                <w:sz w:val="24"/>
                <w:szCs w:val="24"/>
                <w:lang w:val="ru-RU"/>
              </w:rPr>
              <w:t xml:space="preserve"> </w:t>
            </w:r>
            <w:r w:rsidRPr="00327751">
              <w:rPr>
                <w:rFonts w:ascii="Times New Roman" w:eastAsia="Times New Roman" w:hAnsi="Times New Roman" w:cs="Times New Roman"/>
                <w:sz w:val="24"/>
                <w:szCs w:val="24"/>
                <w:lang w:val="ru-RU"/>
              </w:rPr>
              <w:t>а</w:t>
            </w:r>
            <w:r w:rsidRPr="00327751">
              <w:rPr>
                <w:rFonts w:ascii="Times New Roman" w:eastAsia="Times New Roman" w:hAnsi="Times New Roman" w:cs="Times New Roman"/>
                <w:spacing w:val="-3"/>
                <w:sz w:val="24"/>
                <w:szCs w:val="24"/>
                <w:lang w:val="ru-RU"/>
              </w:rPr>
              <w:t xml:space="preserve"> </w:t>
            </w:r>
            <w:r w:rsidRPr="00327751">
              <w:rPr>
                <w:rFonts w:ascii="Times New Roman" w:eastAsia="Times New Roman" w:hAnsi="Times New Roman" w:cs="Times New Roman"/>
                <w:sz w:val="24"/>
                <w:szCs w:val="24"/>
                <w:lang w:val="ru-RU"/>
              </w:rPr>
              <w:t>также</w:t>
            </w:r>
            <w:r w:rsidRPr="00327751">
              <w:rPr>
                <w:rFonts w:ascii="Times New Roman" w:eastAsia="Times New Roman" w:hAnsi="Times New Roman" w:cs="Times New Roman"/>
                <w:spacing w:val="1"/>
                <w:sz w:val="24"/>
                <w:szCs w:val="24"/>
                <w:lang w:val="ru-RU"/>
              </w:rPr>
              <w:t xml:space="preserve"> </w:t>
            </w:r>
            <w:r w:rsidRPr="00327751">
              <w:rPr>
                <w:rFonts w:ascii="Times New Roman" w:eastAsia="Times New Roman" w:hAnsi="Times New Roman" w:cs="Times New Roman"/>
                <w:sz w:val="24"/>
                <w:szCs w:val="24"/>
                <w:lang w:val="ru-RU"/>
              </w:rPr>
              <w:t>разрешенных</w:t>
            </w:r>
            <w:r w:rsidR="006543AD" w:rsidRPr="00327751">
              <w:rPr>
                <w:rFonts w:ascii="Times New Roman" w:eastAsia="Times New Roman" w:hAnsi="Times New Roman" w:cs="Times New Roman"/>
                <w:sz w:val="24"/>
                <w:szCs w:val="24"/>
                <w:lang w:val="ru-RU"/>
              </w:rPr>
              <w:t xml:space="preserve"> </w:t>
            </w:r>
            <w:r w:rsidRPr="00327751">
              <w:rPr>
                <w:rFonts w:ascii="Times New Roman" w:eastAsia="Times New Roman" w:hAnsi="Times New Roman" w:cs="Times New Roman"/>
                <w:sz w:val="24"/>
                <w:szCs w:val="24"/>
                <w:lang w:val="ru-RU"/>
              </w:rPr>
              <w:t>доиспользовать по решению Правительства</w:t>
            </w:r>
            <w:r w:rsidRPr="00327751">
              <w:rPr>
                <w:rFonts w:ascii="Times New Roman" w:eastAsia="Times New Roman" w:hAnsi="Times New Roman" w:cs="Times New Roman"/>
                <w:spacing w:val="-48"/>
                <w:sz w:val="24"/>
                <w:szCs w:val="24"/>
                <w:lang w:val="ru-RU"/>
              </w:rPr>
              <w:t xml:space="preserve"> </w:t>
            </w:r>
            <w:r w:rsidRPr="00327751">
              <w:rPr>
                <w:rFonts w:ascii="Times New Roman" w:eastAsia="Times New Roman" w:hAnsi="Times New Roman" w:cs="Times New Roman"/>
                <w:sz w:val="24"/>
                <w:szCs w:val="24"/>
                <w:lang w:val="ru-RU"/>
              </w:rPr>
              <w:t>Республики</w:t>
            </w:r>
            <w:r w:rsidRPr="00327751">
              <w:rPr>
                <w:rFonts w:ascii="Times New Roman" w:eastAsia="Times New Roman" w:hAnsi="Times New Roman" w:cs="Times New Roman"/>
                <w:spacing w:val="-1"/>
                <w:sz w:val="24"/>
                <w:szCs w:val="24"/>
                <w:lang w:val="ru-RU"/>
              </w:rPr>
              <w:t xml:space="preserve"> </w:t>
            </w:r>
            <w:r w:rsidRPr="00327751">
              <w:rPr>
                <w:rFonts w:ascii="Times New Roman" w:eastAsia="Times New Roman" w:hAnsi="Times New Roman" w:cs="Times New Roman"/>
                <w:sz w:val="24"/>
                <w:szCs w:val="24"/>
                <w:lang w:val="ru-RU"/>
              </w:rPr>
              <w:t>Казахстан)</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2 303,5</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17 911,9</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15 608,3</w:t>
            </w:r>
          </w:p>
        </w:tc>
        <w:tc>
          <w:tcPr>
            <w:tcW w:w="994" w:type="dxa"/>
            <w:shd w:val="clear" w:color="auto" w:fill="auto"/>
            <w:vAlign w:val="center"/>
          </w:tcPr>
          <w:p w:rsidR="00272B1D" w:rsidRPr="00327751" w:rsidRDefault="00272B1D" w:rsidP="006543AD">
            <w:pPr>
              <w:ind w:right="93"/>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в</w:t>
            </w:r>
            <w:r w:rsidRPr="00327751">
              <w:rPr>
                <w:rFonts w:ascii="Times New Roman" w:eastAsia="Times New Roman" w:hAnsi="Times New Roman" w:cs="Times New Roman"/>
                <w:spacing w:val="-2"/>
                <w:sz w:val="24"/>
                <w:szCs w:val="24"/>
              </w:rPr>
              <w:t xml:space="preserve"> </w:t>
            </w:r>
            <w:r w:rsidRPr="00327751">
              <w:rPr>
                <w:rFonts w:ascii="Times New Roman" w:eastAsia="Times New Roman" w:hAnsi="Times New Roman" w:cs="Times New Roman"/>
                <w:sz w:val="24"/>
                <w:szCs w:val="24"/>
              </w:rPr>
              <w:t>8</w:t>
            </w:r>
          </w:p>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раз</w:t>
            </w:r>
          </w:p>
        </w:tc>
      </w:tr>
      <w:tr w:rsidR="006543AD" w:rsidRPr="00327751" w:rsidTr="006543AD">
        <w:trPr>
          <w:trHeight w:val="1247"/>
        </w:trPr>
        <w:tc>
          <w:tcPr>
            <w:tcW w:w="4926" w:type="dxa"/>
            <w:shd w:val="clear" w:color="auto" w:fill="auto"/>
          </w:tcPr>
          <w:p w:rsidR="00272B1D" w:rsidRPr="00327751" w:rsidRDefault="00272B1D" w:rsidP="006543AD">
            <w:pPr>
              <w:ind w:left="71" w:right="124"/>
              <w:rPr>
                <w:rFonts w:ascii="Times New Roman" w:eastAsia="Times New Roman" w:hAnsi="Times New Roman" w:cs="Times New Roman"/>
                <w:sz w:val="24"/>
                <w:szCs w:val="24"/>
                <w:lang w:val="ru-RU"/>
              </w:rPr>
            </w:pPr>
            <w:r w:rsidRPr="00327751">
              <w:rPr>
                <w:rFonts w:ascii="Times New Roman" w:eastAsia="Times New Roman" w:hAnsi="Times New Roman" w:cs="Times New Roman"/>
                <w:sz w:val="24"/>
                <w:szCs w:val="24"/>
                <w:lang w:val="ru-RU"/>
              </w:rPr>
              <w:t>Возврат бюджетных кредитов (использован</w:t>
            </w:r>
            <w:r w:rsidR="006543AD" w:rsidRPr="00327751">
              <w:rPr>
                <w:rFonts w:ascii="Times New Roman" w:eastAsia="Times New Roman" w:hAnsi="Times New Roman" w:cs="Times New Roman"/>
                <w:sz w:val="24"/>
                <w:szCs w:val="24"/>
                <w:lang w:val="ru-RU"/>
              </w:rPr>
              <w:t xml:space="preserve"> </w:t>
            </w:r>
            <w:r w:rsidRPr="00327751">
              <w:rPr>
                <w:rFonts w:ascii="Times New Roman" w:eastAsia="Times New Roman" w:hAnsi="Times New Roman" w:cs="Times New Roman"/>
                <w:sz w:val="24"/>
                <w:szCs w:val="24"/>
                <w:lang w:val="ru-RU"/>
              </w:rPr>
              <w:t>ных</w:t>
            </w:r>
            <w:r w:rsidRPr="00327751">
              <w:rPr>
                <w:rFonts w:ascii="Times New Roman" w:eastAsia="Times New Roman" w:hAnsi="Times New Roman" w:cs="Times New Roman"/>
                <w:spacing w:val="1"/>
                <w:sz w:val="24"/>
                <w:szCs w:val="24"/>
                <w:lang w:val="ru-RU"/>
              </w:rPr>
              <w:t xml:space="preserve"> </w:t>
            </w:r>
            <w:r w:rsidRPr="00327751">
              <w:rPr>
                <w:rFonts w:ascii="Times New Roman" w:eastAsia="Times New Roman" w:hAnsi="Times New Roman" w:cs="Times New Roman"/>
                <w:sz w:val="24"/>
                <w:szCs w:val="24"/>
                <w:lang w:val="ru-RU"/>
              </w:rPr>
              <w:t>не</w:t>
            </w:r>
            <w:r w:rsidRPr="00327751">
              <w:rPr>
                <w:rFonts w:ascii="Times New Roman" w:eastAsia="Times New Roman" w:hAnsi="Times New Roman" w:cs="Times New Roman"/>
                <w:spacing w:val="-5"/>
                <w:sz w:val="24"/>
                <w:szCs w:val="24"/>
                <w:lang w:val="ru-RU"/>
              </w:rPr>
              <w:t xml:space="preserve"> </w:t>
            </w:r>
            <w:r w:rsidRPr="00327751">
              <w:rPr>
                <w:rFonts w:ascii="Times New Roman" w:eastAsia="Times New Roman" w:hAnsi="Times New Roman" w:cs="Times New Roman"/>
                <w:sz w:val="24"/>
                <w:szCs w:val="24"/>
                <w:lang w:val="ru-RU"/>
              </w:rPr>
              <w:t>по</w:t>
            </w:r>
            <w:r w:rsidRPr="00327751">
              <w:rPr>
                <w:rFonts w:ascii="Times New Roman" w:eastAsia="Times New Roman" w:hAnsi="Times New Roman" w:cs="Times New Roman"/>
                <w:spacing w:val="-4"/>
                <w:sz w:val="24"/>
                <w:szCs w:val="24"/>
                <w:lang w:val="ru-RU"/>
              </w:rPr>
              <w:t xml:space="preserve"> </w:t>
            </w:r>
            <w:r w:rsidRPr="00327751">
              <w:rPr>
                <w:rFonts w:ascii="Times New Roman" w:eastAsia="Times New Roman" w:hAnsi="Times New Roman" w:cs="Times New Roman"/>
                <w:sz w:val="24"/>
                <w:szCs w:val="24"/>
                <w:lang w:val="ru-RU"/>
              </w:rPr>
              <w:t>целевому</w:t>
            </w:r>
            <w:r w:rsidRPr="00327751">
              <w:rPr>
                <w:rFonts w:ascii="Times New Roman" w:eastAsia="Times New Roman" w:hAnsi="Times New Roman" w:cs="Times New Roman"/>
                <w:spacing w:val="-4"/>
                <w:sz w:val="24"/>
                <w:szCs w:val="24"/>
                <w:lang w:val="ru-RU"/>
              </w:rPr>
              <w:t xml:space="preserve"> </w:t>
            </w:r>
            <w:r w:rsidRPr="00327751">
              <w:rPr>
                <w:rFonts w:ascii="Times New Roman" w:eastAsia="Times New Roman" w:hAnsi="Times New Roman" w:cs="Times New Roman"/>
                <w:sz w:val="24"/>
                <w:szCs w:val="24"/>
                <w:lang w:val="ru-RU"/>
              </w:rPr>
              <w:t>назначению,</w:t>
            </w:r>
            <w:r w:rsidRPr="00327751">
              <w:rPr>
                <w:rFonts w:ascii="Times New Roman" w:eastAsia="Times New Roman" w:hAnsi="Times New Roman" w:cs="Times New Roman"/>
                <w:spacing w:val="-5"/>
                <w:sz w:val="24"/>
                <w:szCs w:val="24"/>
                <w:lang w:val="ru-RU"/>
              </w:rPr>
              <w:t xml:space="preserve"> </w:t>
            </w:r>
            <w:r w:rsidRPr="00327751">
              <w:rPr>
                <w:rFonts w:ascii="Times New Roman" w:eastAsia="Times New Roman" w:hAnsi="Times New Roman" w:cs="Times New Roman"/>
                <w:sz w:val="24"/>
                <w:szCs w:val="24"/>
                <w:lang w:val="ru-RU"/>
              </w:rPr>
              <w:t>неиспользо</w:t>
            </w:r>
            <w:r w:rsidR="006543AD" w:rsidRPr="00327751">
              <w:rPr>
                <w:rFonts w:ascii="Times New Roman" w:eastAsia="Times New Roman" w:hAnsi="Times New Roman" w:cs="Times New Roman"/>
                <w:sz w:val="24"/>
                <w:szCs w:val="24"/>
                <w:lang w:val="ru-RU"/>
              </w:rPr>
              <w:t xml:space="preserve"> </w:t>
            </w:r>
            <w:r w:rsidRPr="00327751">
              <w:rPr>
                <w:rFonts w:ascii="Times New Roman" w:eastAsia="Times New Roman" w:hAnsi="Times New Roman" w:cs="Times New Roman"/>
                <w:sz w:val="24"/>
                <w:szCs w:val="24"/>
                <w:lang w:val="ru-RU"/>
              </w:rPr>
              <w:t>ванных,</w:t>
            </w:r>
            <w:r w:rsidRPr="00327751">
              <w:rPr>
                <w:rFonts w:ascii="Times New Roman" w:eastAsia="Times New Roman" w:hAnsi="Times New Roman" w:cs="Times New Roman"/>
                <w:spacing w:val="-5"/>
                <w:sz w:val="24"/>
                <w:szCs w:val="24"/>
                <w:lang w:val="ru-RU"/>
              </w:rPr>
              <w:t xml:space="preserve"> </w:t>
            </w:r>
            <w:r w:rsidRPr="00327751">
              <w:rPr>
                <w:rFonts w:ascii="Times New Roman" w:eastAsia="Times New Roman" w:hAnsi="Times New Roman" w:cs="Times New Roman"/>
                <w:sz w:val="24"/>
                <w:szCs w:val="24"/>
                <w:lang w:val="ru-RU"/>
              </w:rPr>
              <w:t>а</w:t>
            </w:r>
            <w:r w:rsidRPr="00327751">
              <w:rPr>
                <w:rFonts w:ascii="Times New Roman" w:eastAsia="Times New Roman" w:hAnsi="Times New Roman" w:cs="Times New Roman"/>
                <w:spacing w:val="-47"/>
                <w:sz w:val="24"/>
                <w:szCs w:val="24"/>
                <w:lang w:val="ru-RU"/>
              </w:rPr>
              <w:t xml:space="preserve"> </w:t>
            </w:r>
            <w:r w:rsidRPr="00327751">
              <w:rPr>
                <w:rFonts w:ascii="Times New Roman" w:eastAsia="Times New Roman" w:hAnsi="Times New Roman" w:cs="Times New Roman"/>
                <w:sz w:val="24"/>
                <w:szCs w:val="24"/>
                <w:lang w:val="ru-RU"/>
              </w:rPr>
              <w:t>также выданных из республикан</w:t>
            </w:r>
            <w:r w:rsidR="006543AD" w:rsidRPr="00327751">
              <w:rPr>
                <w:rFonts w:ascii="Times New Roman" w:eastAsia="Times New Roman" w:hAnsi="Times New Roman" w:cs="Times New Roman"/>
                <w:sz w:val="24"/>
                <w:szCs w:val="24"/>
                <w:lang w:val="ru-RU"/>
              </w:rPr>
              <w:t xml:space="preserve"> </w:t>
            </w:r>
            <w:r w:rsidRPr="00327751">
              <w:rPr>
                <w:rFonts w:ascii="Times New Roman" w:eastAsia="Times New Roman" w:hAnsi="Times New Roman" w:cs="Times New Roman"/>
                <w:sz w:val="24"/>
                <w:szCs w:val="24"/>
                <w:lang w:val="ru-RU"/>
              </w:rPr>
              <w:t>ского бюджета</w:t>
            </w:r>
            <w:r w:rsidRPr="00327751">
              <w:rPr>
                <w:rFonts w:ascii="Times New Roman" w:eastAsia="Times New Roman" w:hAnsi="Times New Roman" w:cs="Times New Roman"/>
                <w:spacing w:val="1"/>
                <w:sz w:val="24"/>
                <w:szCs w:val="24"/>
                <w:lang w:val="ru-RU"/>
              </w:rPr>
              <w:t xml:space="preserve"> </w:t>
            </w:r>
            <w:r w:rsidRPr="00327751">
              <w:rPr>
                <w:rFonts w:ascii="Times New Roman" w:eastAsia="Times New Roman" w:hAnsi="Times New Roman" w:cs="Times New Roman"/>
                <w:sz w:val="24"/>
                <w:szCs w:val="24"/>
                <w:lang w:val="ru-RU"/>
              </w:rPr>
              <w:t>неиспользованных местными исполнительными</w:t>
            </w:r>
            <w:r w:rsidRPr="00327751">
              <w:rPr>
                <w:rFonts w:ascii="Times New Roman" w:eastAsia="Times New Roman" w:hAnsi="Times New Roman" w:cs="Times New Roman"/>
                <w:spacing w:val="1"/>
                <w:sz w:val="24"/>
                <w:szCs w:val="24"/>
                <w:lang w:val="ru-RU"/>
              </w:rPr>
              <w:t xml:space="preserve"> </w:t>
            </w:r>
            <w:r w:rsidRPr="00327751">
              <w:rPr>
                <w:rFonts w:ascii="Times New Roman" w:eastAsia="Times New Roman" w:hAnsi="Times New Roman" w:cs="Times New Roman"/>
                <w:sz w:val="24"/>
                <w:szCs w:val="24"/>
                <w:lang w:val="ru-RU"/>
              </w:rPr>
              <w:t>органами)</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2 515,7</w:t>
            </w:r>
          </w:p>
        </w:tc>
        <w:tc>
          <w:tcPr>
            <w:tcW w:w="1133" w:type="dxa"/>
            <w:shd w:val="clear" w:color="auto" w:fill="auto"/>
            <w:vAlign w:val="center"/>
          </w:tcPr>
          <w:p w:rsidR="00272B1D" w:rsidRPr="00327751" w:rsidRDefault="00272B1D" w:rsidP="006543AD">
            <w:pPr>
              <w:ind w:right="93"/>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1 888,1</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-627,6</w:t>
            </w:r>
          </w:p>
        </w:tc>
        <w:tc>
          <w:tcPr>
            <w:tcW w:w="994" w:type="dxa"/>
            <w:shd w:val="clear" w:color="auto" w:fill="auto"/>
            <w:vAlign w:val="center"/>
          </w:tcPr>
          <w:p w:rsidR="00272B1D" w:rsidRPr="00327751" w:rsidRDefault="00272B1D" w:rsidP="006543AD">
            <w:pPr>
              <w:ind w:right="7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75,1</w:t>
            </w:r>
          </w:p>
        </w:tc>
      </w:tr>
      <w:tr w:rsidR="006543AD" w:rsidRPr="00327751" w:rsidTr="006543AD">
        <w:trPr>
          <w:trHeight w:val="690"/>
        </w:trPr>
        <w:tc>
          <w:tcPr>
            <w:tcW w:w="4926" w:type="dxa"/>
            <w:shd w:val="clear" w:color="auto" w:fill="auto"/>
          </w:tcPr>
          <w:p w:rsidR="00272B1D" w:rsidRPr="00327751" w:rsidRDefault="00272B1D" w:rsidP="006543AD">
            <w:pPr>
              <w:ind w:left="71" w:right="124"/>
              <w:rPr>
                <w:rFonts w:ascii="Times New Roman" w:eastAsia="Times New Roman" w:hAnsi="Times New Roman" w:cs="Times New Roman"/>
                <w:sz w:val="24"/>
                <w:szCs w:val="24"/>
                <w:lang w:val="ru-RU"/>
              </w:rPr>
            </w:pPr>
            <w:r w:rsidRPr="00327751">
              <w:rPr>
                <w:rFonts w:ascii="Times New Roman" w:eastAsia="Times New Roman" w:hAnsi="Times New Roman" w:cs="Times New Roman"/>
                <w:sz w:val="24"/>
                <w:szCs w:val="24"/>
                <w:lang w:val="ru-RU"/>
              </w:rPr>
              <w:t>Неиспользованные</w:t>
            </w:r>
            <w:r w:rsidRPr="00327751">
              <w:rPr>
                <w:rFonts w:ascii="Times New Roman" w:eastAsia="Times New Roman" w:hAnsi="Times New Roman" w:cs="Times New Roman"/>
                <w:spacing w:val="-4"/>
                <w:sz w:val="24"/>
                <w:szCs w:val="24"/>
                <w:lang w:val="ru-RU"/>
              </w:rPr>
              <w:t xml:space="preserve"> </w:t>
            </w:r>
            <w:r w:rsidRPr="00327751">
              <w:rPr>
                <w:rFonts w:ascii="Times New Roman" w:eastAsia="Times New Roman" w:hAnsi="Times New Roman" w:cs="Times New Roman"/>
                <w:sz w:val="24"/>
                <w:szCs w:val="24"/>
                <w:lang w:val="ru-RU"/>
              </w:rPr>
              <w:t>остатки</w:t>
            </w:r>
            <w:r w:rsidRPr="00327751">
              <w:rPr>
                <w:rFonts w:ascii="Times New Roman" w:eastAsia="Times New Roman" w:hAnsi="Times New Roman" w:cs="Times New Roman"/>
                <w:spacing w:val="-4"/>
                <w:sz w:val="24"/>
                <w:szCs w:val="24"/>
                <w:lang w:val="ru-RU"/>
              </w:rPr>
              <w:t xml:space="preserve"> </w:t>
            </w:r>
            <w:r w:rsidRPr="00327751">
              <w:rPr>
                <w:rFonts w:ascii="Times New Roman" w:eastAsia="Times New Roman" w:hAnsi="Times New Roman" w:cs="Times New Roman"/>
                <w:sz w:val="24"/>
                <w:szCs w:val="24"/>
                <w:lang w:val="ru-RU"/>
              </w:rPr>
              <w:t>средств</w:t>
            </w:r>
            <w:r w:rsidRPr="00327751">
              <w:rPr>
                <w:rFonts w:ascii="Times New Roman" w:eastAsia="Times New Roman" w:hAnsi="Times New Roman" w:cs="Times New Roman"/>
                <w:spacing w:val="-3"/>
                <w:sz w:val="24"/>
                <w:szCs w:val="24"/>
                <w:lang w:val="ru-RU"/>
              </w:rPr>
              <w:t xml:space="preserve"> </w:t>
            </w:r>
            <w:r w:rsidRPr="00327751">
              <w:rPr>
                <w:rFonts w:ascii="Times New Roman" w:eastAsia="Times New Roman" w:hAnsi="Times New Roman" w:cs="Times New Roman"/>
                <w:sz w:val="24"/>
                <w:szCs w:val="24"/>
                <w:lang w:val="ru-RU"/>
              </w:rPr>
              <w:t>на</w:t>
            </w:r>
            <w:r w:rsidRPr="00327751">
              <w:rPr>
                <w:rFonts w:ascii="Times New Roman" w:eastAsia="Times New Roman" w:hAnsi="Times New Roman" w:cs="Times New Roman"/>
                <w:spacing w:val="-3"/>
                <w:sz w:val="24"/>
                <w:szCs w:val="24"/>
                <w:lang w:val="ru-RU"/>
              </w:rPr>
              <w:t xml:space="preserve"> </w:t>
            </w:r>
            <w:r w:rsidRPr="00327751">
              <w:rPr>
                <w:rFonts w:ascii="Times New Roman" w:eastAsia="Times New Roman" w:hAnsi="Times New Roman" w:cs="Times New Roman"/>
                <w:sz w:val="24"/>
                <w:szCs w:val="24"/>
                <w:lang w:val="ru-RU"/>
              </w:rPr>
              <w:t>КСН</w:t>
            </w:r>
          </w:p>
          <w:p w:rsidR="00272B1D" w:rsidRPr="00327751" w:rsidRDefault="00272B1D" w:rsidP="006543AD">
            <w:pPr>
              <w:ind w:left="71" w:right="124"/>
              <w:rPr>
                <w:rFonts w:ascii="Times New Roman" w:eastAsia="Times New Roman" w:hAnsi="Times New Roman" w:cs="Times New Roman"/>
                <w:sz w:val="24"/>
                <w:szCs w:val="24"/>
                <w:lang w:val="ru-RU"/>
              </w:rPr>
            </w:pPr>
            <w:r w:rsidRPr="00327751">
              <w:rPr>
                <w:rFonts w:ascii="Times New Roman" w:eastAsia="Times New Roman" w:hAnsi="Times New Roman" w:cs="Times New Roman"/>
                <w:sz w:val="24"/>
                <w:szCs w:val="24"/>
                <w:lang w:val="ru-RU"/>
              </w:rPr>
              <w:t>субъектов</w:t>
            </w:r>
            <w:r w:rsidRPr="00327751">
              <w:rPr>
                <w:rFonts w:ascii="Times New Roman" w:eastAsia="Times New Roman" w:hAnsi="Times New Roman" w:cs="Times New Roman"/>
                <w:spacing w:val="-6"/>
                <w:sz w:val="24"/>
                <w:szCs w:val="24"/>
                <w:lang w:val="ru-RU"/>
              </w:rPr>
              <w:t xml:space="preserve"> </w:t>
            </w:r>
            <w:r w:rsidRPr="00327751">
              <w:rPr>
                <w:rFonts w:ascii="Times New Roman" w:eastAsia="Times New Roman" w:hAnsi="Times New Roman" w:cs="Times New Roman"/>
                <w:sz w:val="24"/>
                <w:szCs w:val="24"/>
                <w:lang w:val="ru-RU"/>
              </w:rPr>
              <w:t>квазигосударственного</w:t>
            </w:r>
            <w:r w:rsidRPr="00327751">
              <w:rPr>
                <w:rFonts w:ascii="Times New Roman" w:eastAsia="Times New Roman" w:hAnsi="Times New Roman" w:cs="Times New Roman"/>
                <w:spacing w:val="-2"/>
                <w:sz w:val="24"/>
                <w:szCs w:val="24"/>
                <w:lang w:val="ru-RU"/>
              </w:rPr>
              <w:t xml:space="preserve"> </w:t>
            </w:r>
            <w:r w:rsidRPr="00327751">
              <w:rPr>
                <w:rFonts w:ascii="Times New Roman" w:eastAsia="Times New Roman" w:hAnsi="Times New Roman" w:cs="Times New Roman"/>
                <w:sz w:val="24"/>
                <w:szCs w:val="24"/>
                <w:lang w:val="ru-RU"/>
              </w:rPr>
              <w:t>сектора,</w:t>
            </w:r>
            <w:r w:rsidRPr="00327751">
              <w:rPr>
                <w:rFonts w:ascii="Times New Roman" w:eastAsia="Times New Roman" w:hAnsi="Times New Roman" w:cs="Times New Roman"/>
                <w:spacing w:val="-5"/>
                <w:sz w:val="24"/>
                <w:szCs w:val="24"/>
                <w:lang w:val="ru-RU"/>
              </w:rPr>
              <w:t xml:space="preserve"> </w:t>
            </w:r>
            <w:r w:rsidRPr="00327751">
              <w:rPr>
                <w:rFonts w:ascii="Times New Roman" w:eastAsia="Times New Roman" w:hAnsi="Times New Roman" w:cs="Times New Roman"/>
                <w:sz w:val="24"/>
                <w:szCs w:val="24"/>
                <w:lang w:val="ru-RU"/>
              </w:rPr>
              <w:t>в</w:t>
            </w:r>
            <w:r w:rsidRPr="00327751">
              <w:rPr>
                <w:rFonts w:ascii="Times New Roman" w:eastAsia="Times New Roman" w:hAnsi="Times New Roman" w:cs="Times New Roman"/>
                <w:spacing w:val="-5"/>
                <w:sz w:val="24"/>
                <w:szCs w:val="24"/>
                <w:lang w:val="ru-RU"/>
              </w:rPr>
              <w:t xml:space="preserve"> </w:t>
            </w:r>
            <w:r w:rsidRPr="00327751">
              <w:rPr>
                <w:rFonts w:ascii="Times New Roman" w:eastAsia="Times New Roman" w:hAnsi="Times New Roman" w:cs="Times New Roman"/>
                <w:sz w:val="24"/>
                <w:szCs w:val="24"/>
                <w:lang w:val="ru-RU"/>
              </w:rPr>
              <w:t>том</w:t>
            </w:r>
            <w:r w:rsidRPr="00327751">
              <w:rPr>
                <w:rFonts w:ascii="Times New Roman" w:eastAsia="Times New Roman" w:hAnsi="Times New Roman" w:cs="Times New Roman"/>
                <w:spacing w:val="-47"/>
                <w:sz w:val="24"/>
                <w:szCs w:val="24"/>
                <w:lang w:val="ru-RU"/>
              </w:rPr>
              <w:t xml:space="preserve"> </w:t>
            </w:r>
            <w:r w:rsidRPr="00327751">
              <w:rPr>
                <w:rFonts w:ascii="Times New Roman" w:eastAsia="Times New Roman" w:hAnsi="Times New Roman" w:cs="Times New Roman"/>
                <w:sz w:val="24"/>
                <w:szCs w:val="24"/>
                <w:lang w:val="ru-RU"/>
              </w:rPr>
              <w:t>числе:</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29 919,0</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55 989,8</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26 070,8</w:t>
            </w:r>
          </w:p>
        </w:tc>
        <w:tc>
          <w:tcPr>
            <w:tcW w:w="994" w:type="dxa"/>
            <w:shd w:val="clear" w:color="auto" w:fill="auto"/>
            <w:vAlign w:val="center"/>
          </w:tcPr>
          <w:p w:rsidR="00272B1D" w:rsidRPr="00327751" w:rsidRDefault="00272B1D" w:rsidP="006543AD">
            <w:pPr>
              <w:ind w:right="7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 187,1</w:t>
            </w:r>
          </w:p>
        </w:tc>
      </w:tr>
      <w:tr w:rsidR="006543AD" w:rsidRPr="00327751" w:rsidTr="006543AD">
        <w:trPr>
          <w:trHeight w:val="462"/>
        </w:trPr>
        <w:tc>
          <w:tcPr>
            <w:tcW w:w="4926" w:type="dxa"/>
            <w:shd w:val="clear" w:color="auto" w:fill="auto"/>
          </w:tcPr>
          <w:p w:rsidR="00272B1D" w:rsidRPr="00327751" w:rsidRDefault="00272B1D" w:rsidP="006543AD">
            <w:pPr>
              <w:ind w:left="71" w:right="124"/>
              <w:rPr>
                <w:rFonts w:ascii="Times New Roman" w:eastAsia="Times New Roman" w:hAnsi="Times New Roman" w:cs="Times New Roman"/>
                <w:i/>
                <w:sz w:val="24"/>
                <w:szCs w:val="24"/>
                <w:lang w:val="ru-RU"/>
              </w:rPr>
            </w:pPr>
            <w:r w:rsidRPr="00327751">
              <w:rPr>
                <w:rFonts w:ascii="Times New Roman" w:eastAsia="Times New Roman" w:hAnsi="Times New Roman" w:cs="Times New Roman"/>
                <w:i/>
                <w:sz w:val="24"/>
                <w:szCs w:val="24"/>
                <w:lang w:val="ru-RU"/>
              </w:rPr>
              <w:t>выданных</w:t>
            </w:r>
            <w:r w:rsidRPr="00327751">
              <w:rPr>
                <w:rFonts w:ascii="Times New Roman" w:eastAsia="Times New Roman" w:hAnsi="Times New Roman" w:cs="Times New Roman"/>
                <w:i/>
                <w:spacing w:val="-4"/>
                <w:sz w:val="24"/>
                <w:szCs w:val="24"/>
                <w:lang w:val="ru-RU"/>
              </w:rPr>
              <w:t xml:space="preserve"> </w:t>
            </w:r>
            <w:r w:rsidRPr="00327751">
              <w:rPr>
                <w:rFonts w:ascii="Times New Roman" w:eastAsia="Times New Roman" w:hAnsi="Times New Roman" w:cs="Times New Roman"/>
                <w:i/>
                <w:sz w:val="24"/>
                <w:szCs w:val="24"/>
                <w:lang w:val="ru-RU"/>
              </w:rPr>
              <w:t>на</w:t>
            </w:r>
            <w:r w:rsidRPr="00327751">
              <w:rPr>
                <w:rFonts w:ascii="Times New Roman" w:eastAsia="Times New Roman" w:hAnsi="Times New Roman" w:cs="Times New Roman"/>
                <w:i/>
                <w:spacing w:val="-5"/>
                <w:sz w:val="24"/>
                <w:szCs w:val="24"/>
                <w:lang w:val="ru-RU"/>
              </w:rPr>
              <w:t xml:space="preserve"> </w:t>
            </w:r>
            <w:r w:rsidRPr="00327751">
              <w:rPr>
                <w:rFonts w:ascii="Times New Roman" w:eastAsia="Times New Roman" w:hAnsi="Times New Roman" w:cs="Times New Roman"/>
                <w:i/>
                <w:sz w:val="24"/>
                <w:szCs w:val="24"/>
                <w:lang w:val="ru-RU"/>
              </w:rPr>
              <w:t>формирование</w:t>
            </w:r>
            <w:r w:rsidRPr="00327751">
              <w:rPr>
                <w:rFonts w:ascii="Times New Roman" w:eastAsia="Times New Roman" w:hAnsi="Times New Roman" w:cs="Times New Roman"/>
                <w:i/>
                <w:spacing w:val="-5"/>
                <w:sz w:val="24"/>
                <w:szCs w:val="24"/>
                <w:lang w:val="ru-RU"/>
              </w:rPr>
              <w:t xml:space="preserve"> </w:t>
            </w:r>
            <w:r w:rsidRPr="00327751">
              <w:rPr>
                <w:rFonts w:ascii="Times New Roman" w:eastAsia="Times New Roman" w:hAnsi="Times New Roman" w:cs="Times New Roman"/>
                <w:i/>
                <w:sz w:val="24"/>
                <w:szCs w:val="24"/>
                <w:lang w:val="ru-RU"/>
              </w:rPr>
              <w:t>и</w:t>
            </w:r>
            <w:r w:rsidRPr="00327751">
              <w:rPr>
                <w:rFonts w:ascii="Times New Roman" w:eastAsia="Times New Roman" w:hAnsi="Times New Roman" w:cs="Times New Roman"/>
                <w:i/>
                <w:spacing w:val="-5"/>
                <w:sz w:val="24"/>
                <w:szCs w:val="24"/>
                <w:lang w:val="ru-RU"/>
              </w:rPr>
              <w:t xml:space="preserve"> </w:t>
            </w:r>
            <w:r w:rsidRPr="00327751">
              <w:rPr>
                <w:rFonts w:ascii="Times New Roman" w:eastAsia="Times New Roman" w:hAnsi="Times New Roman" w:cs="Times New Roman"/>
                <w:i/>
                <w:sz w:val="24"/>
                <w:szCs w:val="24"/>
                <w:lang w:val="ru-RU"/>
              </w:rPr>
              <w:t>увеличение</w:t>
            </w:r>
            <w:r w:rsidRPr="00327751">
              <w:rPr>
                <w:rFonts w:ascii="Times New Roman" w:eastAsia="Times New Roman" w:hAnsi="Times New Roman" w:cs="Times New Roman"/>
                <w:i/>
                <w:spacing w:val="-47"/>
                <w:sz w:val="24"/>
                <w:szCs w:val="24"/>
                <w:lang w:val="ru-RU"/>
              </w:rPr>
              <w:t xml:space="preserve"> </w:t>
            </w:r>
            <w:r w:rsidRPr="00327751">
              <w:rPr>
                <w:rFonts w:ascii="Times New Roman" w:eastAsia="Times New Roman" w:hAnsi="Times New Roman" w:cs="Times New Roman"/>
                <w:i/>
                <w:sz w:val="24"/>
                <w:szCs w:val="24"/>
                <w:lang w:val="ru-RU"/>
              </w:rPr>
              <w:t>уставного капитала</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i/>
                <w:sz w:val="24"/>
                <w:szCs w:val="24"/>
              </w:rPr>
            </w:pPr>
            <w:r w:rsidRPr="00327751">
              <w:rPr>
                <w:rFonts w:ascii="Times New Roman" w:eastAsia="Times New Roman" w:hAnsi="Times New Roman" w:cs="Times New Roman"/>
                <w:i/>
                <w:sz w:val="24"/>
                <w:szCs w:val="24"/>
              </w:rPr>
              <w:t>25 393,0</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49 549,7</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24 156,7</w:t>
            </w:r>
          </w:p>
        </w:tc>
        <w:tc>
          <w:tcPr>
            <w:tcW w:w="994" w:type="dxa"/>
            <w:shd w:val="clear" w:color="auto" w:fill="auto"/>
            <w:vAlign w:val="center"/>
          </w:tcPr>
          <w:p w:rsidR="00272B1D" w:rsidRPr="00327751" w:rsidRDefault="00272B1D" w:rsidP="006543AD">
            <w:pPr>
              <w:ind w:right="7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 195,1</w:t>
            </w:r>
          </w:p>
        </w:tc>
      </w:tr>
      <w:tr w:rsidR="006543AD" w:rsidRPr="00327751" w:rsidTr="006543AD">
        <w:trPr>
          <w:trHeight w:val="465"/>
        </w:trPr>
        <w:tc>
          <w:tcPr>
            <w:tcW w:w="4926" w:type="dxa"/>
            <w:shd w:val="clear" w:color="auto" w:fill="auto"/>
          </w:tcPr>
          <w:p w:rsidR="00272B1D" w:rsidRPr="00327751" w:rsidRDefault="00272B1D" w:rsidP="006543AD">
            <w:pPr>
              <w:ind w:left="71" w:right="124"/>
              <w:rPr>
                <w:rFonts w:ascii="Times New Roman" w:eastAsia="Times New Roman" w:hAnsi="Times New Roman" w:cs="Times New Roman"/>
                <w:i/>
                <w:sz w:val="24"/>
                <w:szCs w:val="24"/>
                <w:lang w:val="ru-RU"/>
              </w:rPr>
            </w:pPr>
            <w:r w:rsidRPr="00327751">
              <w:rPr>
                <w:rFonts w:ascii="Times New Roman" w:eastAsia="Times New Roman" w:hAnsi="Times New Roman" w:cs="Times New Roman"/>
                <w:i/>
                <w:sz w:val="24"/>
                <w:szCs w:val="24"/>
                <w:lang w:val="ru-RU"/>
              </w:rPr>
              <w:t>выданных</w:t>
            </w:r>
            <w:r w:rsidRPr="00327751">
              <w:rPr>
                <w:rFonts w:ascii="Times New Roman" w:eastAsia="Times New Roman" w:hAnsi="Times New Roman" w:cs="Times New Roman"/>
                <w:i/>
                <w:spacing w:val="-6"/>
                <w:sz w:val="24"/>
                <w:szCs w:val="24"/>
                <w:lang w:val="ru-RU"/>
              </w:rPr>
              <w:t xml:space="preserve"> </w:t>
            </w:r>
            <w:r w:rsidRPr="00327751">
              <w:rPr>
                <w:rFonts w:ascii="Times New Roman" w:eastAsia="Times New Roman" w:hAnsi="Times New Roman" w:cs="Times New Roman"/>
                <w:i/>
                <w:sz w:val="24"/>
                <w:szCs w:val="24"/>
                <w:lang w:val="ru-RU"/>
              </w:rPr>
              <w:t>на</w:t>
            </w:r>
            <w:r w:rsidRPr="00327751">
              <w:rPr>
                <w:rFonts w:ascii="Times New Roman" w:eastAsia="Times New Roman" w:hAnsi="Times New Roman" w:cs="Times New Roman"/>
                <w:i/>
                <w:spacing w:val="-6"/>
                <w:sz w:val="24"/>
                <w:szCs w:val="24"/>
                <w:lang w:val="ru-RU"/>
              </w:rPr>
              <w:t xml:space="preserve"> </w:t>
            </w:r>
            <w:r w:rsidRPr="00327751">
              <w:rPr>
                <w:rFonts w:ascii="Times New Roman" w:eastAsia="Times New Roman" w:hAnsi="Times New Roman" w:cs="Times New Roman"/>
                <w:i/>
                <w:sz w:val="24"/>
                <w:szCs w:val="24"/>
                <w:lang w:val="ru-RU"/>
              </w:rPr>
              <w:t>выполнение</w:t>
            </w:r>
            <w:r w:rsidRPr="00327751">
              <w:rPr>
                <w:rFonts w:ascii="Times New Roman" w:eastAsia="Times New Roman" w:hAnsi="Times New Roman" w:cs="Times New Roman"/>
                <w:i/>
                <w:spacing w:val="-7"/>
                <w:sz w:val="24"/>
                <w:szCs w:val="24"/>
                <w:lang w:val="ru-RU"/>
              </w:rPr>
              <w:t xml:space="preserve"> </w:t>
            </w:r>
            <w:r w:rsidRPr="00327751">
              <w:rPr>
                <w:rFonts w:ascii="Times New Roman" w:eastAsia="Times New Roman" w:hAnsi="Times New Roman" w:cs="Times New Roman"/>
                <w:i/>
                <w:sz w:val="24"/>
                <w:szCs w:val="24"/>
                <w:lang w:val="ru-RU"/>
              </w:rPr>
              <w:t>государственного</w:t>
            </w:r>
            <w:r w:rsidRPr="00327751">
              <w:rPr>
                <w:rFonts w:ascii="Times New Roman" w:eastAsia="Times New Roman" w:hAnsi="Times New Roman" w:cs="Times New Roman"/>
                <w:i/>
                <w:spacing w:val="-47"/>
                <w:sz w:val="24"/>
                <w:szCs w:val="24"/>
                <w:lang w:val="ru-RU"/>
              </w:rPr>
              <w:t xml:space="preserve"> </w:t>
            </w:r>
            <w:r w:rsidRPr="00327751">
              <w:rPr>
                <w:rFonts w:ascii="Times New Roman" w:eastAsia="Times New Roman" w:hAnsi="Times New Roman" w:cs="Times New Roman"/>
                <w:i/>
                <w:sz w:val="24"/>
                <w:szCs w:val="24"/>
                <w:lang w:val="ru-RU"/>
              </w:rPr>
              <w:t>задания</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i/>
                <w:sz w:val="24"/>
                <w:szCs w:val="24"/>
              </w:rPr>
            </w:pPr>
            <w:r w:rsidRPr="00327751">
              <w:rPr>
                <w:rFonts w:ascii="Times New Roman" w:eastAsia="Times New Roman" w:hAnsi="Times New Roman" w:cs="Times New Roman"/>
                <w:i/>
                <w:sz w:val="24"/>
                <w:szCs w:val="24"/>
              </w:rPr>
              <w:t>4 526,0</w:t>
            </w:r>
          </w:p>
        </w:tc>
        <w:tc>
          <w:tcPr>
            <w:tcW w:w="1133" w:type="dxa"/>
            <w:shd w:val="clear" w:color="auto" w:fill="auto"/>
            <w:vAlign w:val="center"/>
          </w:tcPr>
          <w:p w:rsidR="00272B1D" w:rsidRPr="00327751" w:rsidRDefault="00272B1D" w:rsidP="006543AD">
            <w:pPr>
              <w:ind w:right="93"/>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6 440,1</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1 914,1</w:t>
            </w:r>
          </w:p>
        </w:tc>
        <w:tc>
          <w:tcPr>
            <w:tcW w:w="994" w:type="dxa"/>
            <w:shd w:val="clear" w:color="auto" w:fill="auto"/>
            <w:vAlign w:val="center"/>
          </w:tcPr>
          <w:p w:rsidR="00272B1D" w:rsidRPr="00327751" w:rsidRDefault="00272B1D" w:rsidP="006543AD">
            <w:pPr>
              <w:ind w:right="7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 142,3</w:t>
            </w:r>
          </w:p>
        </w:tc>
      </w:tr>
      <w:tr w:rsidR="006543AD" w:rsidRPr="00327751" w:rsidTr="006543AD">
        <w:trPr>
          <w:trHeight w:val="60"/>
        </w:trPr>
        <w:tc>
          <w:tcPr>
            <w:tcW w:w="4926" w:type="dxa"/>
            <w:shd w:val="clear" w:color="auto" w:fill="auto"/>
          </w:tcPr>
          <w:p w:rsidR="00272B1D" w:rsidRPr="00327751" w:rsidRDefault="006543AD" w:rsidP="006543AD">
            <w:pPr>
              <w:ind w:left="71" w:right="124"/>
              <w:rPr>
                <w:rFonts w:ascii="Times New Roman" w:eastAsia="Times New Roman" w:hAnsi="Times New Roman" w:cs="Times New Roman"/>
                <w:sz w:val="24"/>
                <w:szCs w:val="24"/>
              </w:rPr>
            </w:pPr>
            <w:r w:rsidRPr="00327751">
              <w:rPr>
                <w:rFonts w:ascii="Times New Roman" w:eastAsia="Times New Roman" w:hAnsi="Times New Roman" w:cs="Times New Roman"/>
                <w:i/>
                <w:sz w:val="24"/>
                <w:szCs w:val="24"/>
              </w:rPr>
              <w:t>Нарушения</w:t>
            </w:r>
            <w:r w:rsidRPr="00327751">
              <w:rPr>
                <w:rFonts w:ascii="Times New Roman" w:eastAsia="Times New Roman" w:hAnsi="Times New Roman" w:cs="Times New Roman"/>
                <w:spacing w:val="-3"/>
                <w:sz w:val="24"/>
                <w:szCs w:val="24"/>
              </w:rPr>
              <w:t xml:space="preserve"> </w:t>
            </w:r>
            <w:r w:rsidR="00272B1D" w:rsidRPr="00327751">
              <w:rPr>
                <w:rFonts w:ascii="Times New Roman" w:eastAsia="Times New Roman" w:hAnsi="Times New Roman" w:cs="Times New Roman"/>
                <w:sz w:val="24"/>
                <w:szCs w:val="24"/>
              </w:rPr>
              <w:t>в</w:t>
            </w:r>
            <w:r w:rsidR="00272B1D" w:rsidRPr="00327751">
              <w:rPr>
                <w:rFonts w:ascii="Times New Roman" w:eastAsia="Times New Roman" w:hAnsi="Times New Roman" w:cs="Times New Roman"/>
                <w:spacing w:val="-2"/>
                <w:sz w:val="24"/>
                <w:szCs w:val="24"/>
              </w:rPr>
              <w:t xml:space="preserve"> </w:t>
            </w:r>
            <w:r w:rsidR="00272B1D" w:rsidRPr="00327751">
              <w:rPr>
                <w:rFonts w:ascii="Times New Roman" w:eastAsia="Times New Roman" w:hAnsi="Times New Roman" w:cs="Times New Roman"/>
                <w:sz w:val="24"/>
                <w:szCs w:val="24"/>
              </w:rPr>
              <w:t>том</w:t>
            </w:r>
            <w:r w:rsidR="00272B1D" w:rsidRPr="00327751">
              <w:rPr>
                <w:rFonts w:ascii="Times New Roman" w:eastAsia="Times New Roman" w:hAnsi="Times New Roman" w:cs="Times New Roman"/>
                <w:spacing w:val="-1"/>
                <w:sz w:val="24"/>
                <w:szCs w:val="24"/>
              </w:rPr>
              <w:t xml:space="preserve"> </w:t>
            </w:r>
            <w:r w:rsidR="00272B1D" w:rsidRPr="00327751">
              <w:rPr>
                <w:rFonts w:ascii="Times New Roman" w:eastAsia="Times New Roman" w:hAnsi="Times New Roman" w:cs="Times New Roman"/>
                <w:sz w:val="24"/>
                <w:szCs w:val="24"/>
              </w:rPr>
              <w:t>числе:</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387</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451,7</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477</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899,5</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90 447,8</w:t>
            </w:r>
          </w:p>
        </w:tc>
        <w:tc>
          <w:tcPr>
            <w:tcW w:w="994" w:type="dxa"/>
            <w:shd w:val="clear" w:color="auto" w:fill="auto"/>
            <w:vAlign w:val="center"/>
          </w:tcPr>
          <w:p w:rsidR="00272B1D" w:rsidRPr="00327751" w:rsidRDefault="00272B1D" w:rsidP="006543AD">
            <w:pPr>
              <w:ind w:right="7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 123,3</w:t>
            </w:r>
          </w:p>
        </w:tc>
      </w:tr>
      <w:tr w:rsidR="006543AD" w:rsidRPr="00327751" w:rsidTr="006543AD">
        <w:trPr>
          <w:trHeight w:val="311"/>
        </w:trPr>
        <w:tc>
          <w:tcPr>
            <w:tcW w:w="9673" w:type="dxa"/>
            <w:gridSpan w:val="5"/>
            <w:shd w:val="clear" w:color="auto" w:fill="auto"/>
          </w:tcPr>
          <w:p w:rsidR="006543AD" w:rsidRPr="00327751" w:rsidRDefault="006543AD" w:rsidP="006543AD">
            <w:pPr>
              <w:ind w:left="71"/>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Принципов</w:t>
            </w:r>
            <w:r w:rsidRPr="00327751">
              <w:rPr>
                <w:rFonts w:ascii="Times New Roman" w:eastAsia="Times New Roman" w:hAnsi="Times New Roman" w:cs="Times New Roman"/>
                <w:spacing w:val="-5"/>
                <w:sz w:val="24"/>
                <w:szCs w:val="24"/>
              </w:rPr>
              <w:t xml:space="preserve"> </w:t>
            </w:r>
            <w:r w:rsidRPr="00327751">
              <w:rPr>
                <w:rFonts w:ascii="Times New Roman" w:eastAsia="Times New Roman" w:hAnsi="Times New Roman" w:cs="Times New Roman"/>
                <w:sz w:val="24"/>
                <w:szCs w:val="24"/>
              </w:rPr>
              <w:t>бюджетной</w:t>
            </w:r>
            <w:r w:rsidRPr="00327751">
              <w:rPr>
                <w:rFonts w:ascii="Times New Roman" w:eastAsia="Times New Roman" w:hAnsi="Times New Roman" w:cs="Times New Roman"/>
                <w:spacing w:val="-4"/>
                <w:sz w:val="24"/>
                <w:szCs w:val="24"/>
              </w:rPr>
              <w:t xml:space="preserve"> </w:t>
            </w:r>
            <w:r w:rsidRPr="00327751">
              <w:rPr>
                <w:rFonts w:ascii="Times New Roman" w:eastAsia="Times New Roman" w:hAnsi="Times New Roman" w:cs="Times New Roman"/>
                <w:sz w:val="24"/>
                <w:szCs w:val="24"/>
              </w:rPr>
              <w:t>системы,</w:t>
            </w:r>
            <w:r w:rsidRPr="00327751">
              <w:rPr>
                <w:rFonts w:ascii="Times New Roman" w:eastAsia="Times New Roman" w:hAnsi="Times New Roman" w:cs="Times New Roman"/>
                <w:spacing w:val="-5"/>
                <w:sz w:val="24"/>
                <w:szCs w:val="24"/>
              </w:rPr>
              <w:t xml:space="preserve"> </w:t>
            </w:r>
            <w:r w:rsidRPr="00327751">
              <w:rPr>
                <w:rFonts w:ascii="Times New Roman" w:eastAsia="Times New Roman" w:hAnsi="Times New Roman" w:cs="Times New Roman"/>
                <w:sz w:val="24"/>
                <w:szCs w:val="24"/>
              </w:rPr>
              <w:t>установленные:</w:t>
            </w:r>
          </w:p>
        </w:tc>
      </w:tr>
      <w:tr w:rsidR="006543AD" w:rsidRPr="00327751" w:rsidTr="006543AD">
        <w:trPr>
          <w:trHeight w:val="130"/>
        </w:trPr>
        <w:tc>
          <w:tcPr>
            <w:tcW w:w="4926" w:type="dxa"/>
            <w:shd w:val="clear" w:color="auto" w:fill="auto"/>
          </w:tcPr>
          <w:p w:rsidR="00272B1D" w:rsidRPr="00327751" w:rsidRDefault="00272B1D" w:rsidP="006543AD">
            <w:pPr>
              <w:ind w:left="71" w:right="124"/>
              <w:rPr>
                <w:rFonts w:ascii="Times New Roman" w:eastAsia="Times New Roman" w:hAnsi="Times New Roman" w:cs="Times New Roman"/>
                <w:i/>
                <w:sz w:val="24"/>
                <w:szCs w:val="24"/>
                <w:lang w:val="ru-RU"/>
              </w:rPr>
            </w:pPr>
            <w:r w:rsidRPr="00327751">
              <w:rPr>
                <w:rFonts w:ascii="Times New Roman" w:eastAsia="Times New Roman" w:hAnsi="Times New Roman" w:cs="Times New Roman"/>
                <w:i/>
                <w:sz w:val="24"/>
                <w:szCs w:val="24"/>
                <w:lang w:val="ru-RU"/>
              </w:rPr>
              <w:t>Комитетом</w:t>
            </w:r>
            <w:r w:rsidRPr="00327751">
              <w:rPr>
                <w:rFonts w:ascii="Times New Roman" w:eastAsia="Times New Roman" w:hAnsi="Times New Roman" w:cs="Times New Roman"/>
                <w:i/>
                <w:spacing w:val="-5"/>
                <w:sz w:val="24"/>
                <w:szCs w:val="24"/>
                <w:lang w:val="ru-RU"/>
              </w:rPr>
              <w:t xml:space="preserve"> </w:t>
            </w:r>
            <w:r w:rsidRPr="00327751">
              <w:rPr>
                <w:rFonts w:ascii="Times New Roman" w:eastAsia="Times New Roman" w:hAnsi="Times New Roman" w:cs="Times New Roman"/>
                <w:i/>
                <w:sz w:val="24"/>
                <w:szCs w:val="24"/>
                <w:lang w:val="ru-RU"/>
              </w:rPr>
              <w:t>внутреннего</w:t>
            </w:r>
            <w:r w:rsidRPr="00327751">
              <w:rPr>
                <w:rFonts w:ascii="Times New Roman" w:eastAsia="Times New Roman" w:hAnsi="Times New Roman" w:cs="Times New Roman"/>
                <w:i/>
                <w:spacing w:val="-6"/>
                <w:sz w:val="24"/>
                <w:szCs w:val="24"/>
                <w:lang w:val="ru-RU"/>
              </w:rPr>
              <w:t xml:space="preserve"> </w:t>
            </w:r>
            <w:r w:rsidRPr="00327751">
              <w:rPr>
                <w:rFonts w:ascii="Times New Roman" w:eastAsia="Times New Roman" w:hAnsi="Times New Roman" w:cs="Times New Roman"/>
                <w:i/>
                <w:sz w:val="24"/>
                <w:szCs w:val="24"/>
                <w:lang w:val="ru-RU"/>
              </w:rPr>
              <w:t>государственного</w:t>
            </w:r>
            <w:r w:rsidRPr="00327751">
              <w:rPr>
                <w:rFonts w:ascii="Times New Roman" w:eastAsia="Times New Roman" w:hAnsi="Times New Roman" w:cs="Times New Roman"/>
                <w:i/>
                <w:spacing w:val="-47"/>
                <w:sz w:val="24"/>
                <w:szCs w:val="24"/>
                <w:lang w:val="ru-RU"/>
              </w:rPr>
              <w:t xml:space="preserve"> </w:t>
            </w:r>
            <w:r w:rsidRPr="00327751">
              <w:rPr>
                <w:rFonts w:ascii="Times New Roman" w:eastAsia="Times New Roman" w:hAnsi="Times New Roman" w:cs="Times New Roman"/>
                <w:i/>
                <w:sz w:val="24"/>
                <w:szCs w:val="24"/>
                <w:lang w:val="ru-RU"/>
              </w:rPr>
              <w:t>аудита и</w:t>
            </w:r>
            <w:r w:rsidRPr="00327751">
              <w:rPr>
                <w:rFonts w:ascii="Times New Roman" w:eastAsia="Times New Roman" w:hAnsi="Times New Roman" w:cs="Times New Roman"/>
                <w:i/>
                <w:spacing w:val="-2"/>
                <w:sz w:val="24"/>
                <w:szCs w:val="24"/>
                <w:lang w:val="ru-RU"/>
              </w:rPr>
              <w:t xml:space="preserve"> </w:t>
            </w:r>
            <w:r w:rsidRPr="00327751">
              <w:rPr>
                <w:rFonts w:ascii="Times New Roman" w:eastAsia="Times New Roman" w:hAnsi="Times New Roman" w:cs="Times New Roman"/>
                <w:i/>
                <w:sz w:val="24"/>
                <w:szCs w:val="24"/>
                <w:lang w:val="ru-RU"/>
              </w:rPr>
              <w:t>Службами</w:t>
            </w:r>
            <w:r w:rsidRPr="00327751">
              <w:rPr>
                <w:rFonts w:ascii="Times New Roman" w:eastAsia="Times New Roman" w:hAnsi="Times New Roman" w:cs="Times New Roman"/>
                <w:i/>
                <w:spacing w:val="-2"/>
                <w:sz w:val="24"/>
                <w:szCs w:val="24"/>
                <w:lang w:val="ru-RU"/>
              </w:rPr>
              <w:t xml:space="preserve"> </w:t>
            </w:r>
            <w:r w:rsidRPr="00327751">
              <w:rPr>
                <w:rFonts w:ascii="Times New Roman" w:eastAsia="Times New Roman" w:hAnsi="Times New Roman" w:cs="Times New Roman"/>
                <w:i/>
                <w:sz w:val="24"/>
                <w:szCs w:val="24"/>
                <w:lang w:val="ru-RU"/>
              </w:rPr>
              <w:t>внутреннего аудита</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i/>
                <w:sz w:val="24"/>
                <w:szCs w:val="24"/>
              </w:rPr>
            </w:pPr>
            <w:r w:rsidRPr="00327751">
              <w:rPr>
                <w:rFonts w:ascii="Times New Roman" w:eastAsia="Times New Roman" w:hAnsi="Times New Roman" w:cs="Times New Roman"/>
                <w:i/>
                <w:sz w:val="24"/>
                <w:szCs w:val="24"/>
              </w:rPr>
              <w:t>94 365,3</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29 268,8</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-65</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096,5</w:t>
            </w:r>
          </w:p>
        </w:tc>
        <w:tc>
          <w:tcPr>
            <w:tcW w:w="994" w:type="dxa"/>
            <w:shd w:val="clear" w:color="auto" w:fill="auto"/>
            <w:vAlign w:val="center"/>
          </w:tcPr>
          <w:p w:rsidR="00272B1D" w:rsidRPr="00327751" w:rsidRDefault="00272B1D" w:rsidP="006543AD">
            <w:pPr>
              <w:ind w:right="7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31,0</w:t>
            </w:r>
          </w:p>
        </w:tc>
      </w:tr>
      <w:tr w:rsidR="006543AD" w:rsidRPr="00327751" w:rsidTr="006543AD">
        <w:trPr>
          <w:trHeight w:val="60"/>
        </w:trPr>
        <w:tc>
          <w:tcPr>
            <w:tcW w:w="4926" w:type="dxa"/>
            <w:shd w:val="clear" w:color="auto" w:fill="auto"/>
          </w:tcPr>
          <w:p w:rsidR="00272B1D" w:rsidRPr="00327751" w:rsidRDefault="00272B1D" w:rsidP="006543AD">
            <w:pPr>
              <w:ind w:left="71" w:right="124"/>
              <w:rPr>
                <w:rFonts w:ascii="Times New Roman" w:eastAsia="Times New Roman" w:hAnsi="Times New Roman" w:cs="Times New Roman"/>
                <w:i/>
                <w:sz w:val="24"/>
                <w:szCs w:val="24"/>
              </w:rPr>
            </w:pPr>
            <w:r w:rsidRPr="00327751">
              <w:rPr>
                <w:rFonts w:ascii="Times New Roman" w:eastAsia="Times New Roman" w:hAnsi="Times New Roman" w:cs="Times New Roman"/>
                <w:i/>
                <w:sz w:val="24"/>
                <w:szCs w:val="24"/>
              </w:rPr>
              <w:t>Счетным</w:t>
            </w:r>
            <w:r w:rsidRPr="00327751">
              <w:rPr>
                <w:rFonts w:ascii="Times New Roman" w:eastAsia="Times New Roman" w:hAnsi="Times New Roman" w:cs="Times New Roman"/>
                <w:i/>
                <w:spacing w:val="-3"/>
                <w:sz w:val="24"/>
                <w:szCs w:val="24"/>
              </w:rPr>
              <w:t xml:space="preserve"> </w:t>
            </w:r>
            <w:r w:rsidRPr="00327751">
              <w:rPr>
                <w:rFonts w:ascii="Times New Roman" w:eastAsia="Times New Roman" w:hAnsi="Times New Roman" w:cs="Times New Roman"/>
                <w:i/>
                <w:sz w:val="24"/>
                <w:szCs w:val="24"/>
              </w:rPr>
              <w:t>комитетом</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i/>
                <w:sz w:val="24"/>
                <w:szCs w:val="24"/>
              </w:rPr>
            </w:pPr>
            <w:r w:rsidRPr="00327751">
              <w:rPr>
                <w:rFonts w:ascii="Times New Roman" w:eastAsia="Times New Roman" w:hAnsi="Times New Roman" w:cs="Times New Roman"/>
                <w:i/>
                <w:sz w:val="24"/>
                <w:szCs w:val="24"/>
              </w:rPr>
              <w:t>210</w:t>
            </w:r>
            <w:r w:rsidRPr="00327751">
              <w:rPr>
                <w:rFonts w:ascii="Times New Roman" w:eastAsia="Times New Roman" w:hAnsi="Times New Roman" w:cs="Times New Roman"/>
                <w:i/>
                <w:spacing w:val="-1"/>
                <w:sz w:val="24"/>
                <w:szCs w:val="24"/>
              </w:rPr>
              <w:t xml:space="preserve"> </w:t>
            </w:r>
            <w:r w:rsidRPr="00327751">
              <w:rPr>
                <w:rFonts w:ascii="Times New Roman" w:eastAsia="Times New Roman" w:hAnsi="Times New Roman" w:cs="Times New Roman"/>
                <w:i/>
                <w:sz w:val="24"/>
                <w:szCs w:val="24"/>
              </w:rPr>
              <w:t>855,0</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141</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429,0</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-69</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426,0</w:t>
            </w:r>
          </w:p>
        </w:tc>
        <w:tc>
          <w:tcPr>
            <w:tcW w:w="994" w:type="dxa"/>
            <w:shd w:val="clear" w:color="auto" w:fill="auto"/>
            <w:vAlign w:val="center"/>
          </w:tcPr>
          <w:p w:rsidR="00272B1D" w:rsidRPr="00327751" w:rsidRDefault="00272B1D" w:rsidP="006543AD">
            <w:pPr>
              <w:ind w:right="7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67,1</w:t>
            </w:r>
          </w:p>
        </w:tc>
      </w:tr>
      <w:tr w:rsidR="006543AD" w:rsidRPr="00327751" w:rsidTr="006543AD">
        <w:trPr>
          <w:trHeight w:val="60"/>
        </w:trPr>
        <w:tc>
          <w:tcPr>
            <w:tcW w:w="4926" w:type="dxa"/>
            <w:shd w:val="clear" w:color="auto" w:fill="auto"/>
          </w:tcPr>
          <w:p w:rsidR="00272B1D" w:rsidRPr="00327751" w:rsidRDefault="00272B1D" w:rsidP="006543AD">
            <w:pPr>
              <w:ind w:left="71" w:right="124"/>
              <w:rPr>
                <w:rFonts w:ascii="Times New Roman" w:eastAsia="Times New Roman" w:hAnsi="Times New Roman" w:cs="Times New Roman"/>
                <w:i/>
                <w:sz w:val="24"/>
                <w:szCs w:val="24"/>
              </w:rPr>
            </w:pPr>
            <w:r w:rsidRPr="00327751">
              <w:rPr>
                <w:rFonts w:ascii="Times New Roman" w:eastAsia="Times New Roman" w:hAnsi="Times New Roman" w:cs="Times New Roman"/>
                <w:i/>
                <w:sz w:val="24"/>
                <w:szCs w:val="24"/>
              </w:rPr>
              <w:t>Ревизионными</w:t>
            </w:r>
            <w:r w:rsidRPr="00327751">
              <w:rPr>
                <w:rFonts w:ascii="Times New Roman" w:eastAsia="Times New Roman" w:hAnsi="Times New Roman" w:cs="Times New Roman"/>
                <w:i/>
                <w:spacing w:val="-8"/>
                <w:sz w:val="24"/>
                <w:szCs w:val="24"/>
              </w:rPr>
              <w:t xml:space="preserve"> </w:t>
            </w:r>
            <w:r w:rsidRPr="00327751">
              <w:rPr>
                <w:rFonts w:ascii="Times New Roman" w:eastAsia="Times New Roman" w:hAnsi="Times New Roman" w:cs="Times New Roman"/>
                <w:i/>
                <w:sz w:val="24"/>
                <w:szCs w:val="24"/>
              </w:rPr>
              <w:t>комиссиями</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i/>
                <w:sz w:val="24"/>
                <w:szCs w:val="24"/>
              </w:rPr>
            </w:pPr>
            <w:r w:rsidRPr="00327751">
              <w:rPr>
                <w:rFonts w:ascii="Times New Roman" w:eastAsia="Times New Roman" w:hAnsi="Times New Roman" w:cs="Times New Roman"/>
                <w:i/>
                <w:sz w:val="24"/>
                <w:szCs w:val="24"/>
              </w:rPr>
              <w:t>10 480,1</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225</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478,4</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214</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998,3</w:t>
            </w:r>
          </w:p>
        </w:tc>
        <w:tc>
          <w:tcPr>
            <w:tcW w:w="994" w:type="dxa"/>
            <w:shd w:val="clear" w:color="auto" w:fill="auto"/>
            <w:vAlign w:val="center"/>
          </w:tcPr>
          <w:p w:rsidR="00272B1D" w:rsidRPr="00327751" w:rsidRDefault="00272B1D" w:rsidP="006543AD">
            <w:pPr>
              <w:ind w:right="93"/>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в</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21</w:t>
            </w:r>
          </w:p>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раз</w:t>
            </w:r>
          </w:p>
        </w:tc>
      </w:tr>
      <w:tr w:rsidR="006543AD" w:rsidRPr="00327751" w:rsidTr="006543AD">
        <w:trPr>
          <w:trHeight w:val="311"/>
        </w:trPr>
        <w:tc>
          <w:tcPr>
            <w:tcW w:w="9673" w:type="dxa"/>
            <w:gridSpan w:val="5"/>
            <w:shd w:val="clear" w:color="auto" w:fill="auto"/>
          </w:tcPr>
          <w:p w:rsidR="006543AD" w:rsidRPr="00327751" w:rsidRDefault="006543AD" w:rsidP="006543AD">
            <w:pPr>
              <w:ind w:left="85"/>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Финансовые</w:t>
            </w:r>
            <w:r w:rsidRPr="00327751">
              <w:rPr>
                <w:rFonts w:ascii="Times New Roman" w:eastAsia="Times New Roman" w:hAnsi="Times New Roman" w:cs="Times New Roman"/>
                <w:spacing w:val="-6"/>
                <w:sz w:val="24"/>
                <w:szCs w:val="24"/>
              </w:rPr>
              <w:t xml:space="preserve"> </w:t>
            </w:r>
            <w:r w:rsidRPr="00327751">
              <w:rPr>
                <w:rFonts w:ascii="Times New Roman" w:eastAsia="Times New Roman" w:hAnsi="Times New Roman" w:cs="Times New Roman"/>
                <w:sz w:val="24"/>
                <w:szCs w:val="24"/>
              </w:rPr>
              <w:t>нарушения,</w:t>
            </w:r>
            <w:r w:rsidRPr="00327751">
              <w:rPr>
                <w:rFonts w:ascii="Times New Roman" w:eastAsia="Times New Roman" w:hAnsi="Times New Roman" w:cs="Times New Roman"/>
                <w:spacing w:val="-6"/>
                <w:sz w:val="24"/>
                <w:szCs w:val="24"/>
              </w:rPr>
              <w:t xml:space="preserve"> </w:t>
            </w:r>
            <w:r w:rsidRPr="00327751">
              <w:rPr>
                <w:rFonts w:ascii="Times New Roman" w:eastAsia="Times New Roman" w:hAnsi="Times New Roman" w:cs="Times New Roman"/>
                <w:sz w:val="24"/>
                <w:szCs w:val="24"/>
              </w:rPr>
              <w:t>установленные:</w:t>
            </w:r>
          </w:p>
        </w:tc>
      </w:tr>
      <w:tr w:rsidR="006543AD" w:rsidRPr="00327751" w:rsidTr="006543AD">
        <w:trPr>
          <w:trHeight w:val="60"/>
        </w:trPr>
        <w:tc>
          <w:tcPr>
            <w:tcW w:w="4926" w:type="dxa"/>
            <w:shd w:val="clear" w:color="auto" w:fill="auto"/>
          </w:tcPr>
          <w:p w:rsidR="00272B1D" w:rsidRPr="00327751" w:rsidRDefault="00272B1D" w:rsidP="006543AD">
            <w:pPr>
              <w:ind w:left="71" w:right="124"/>
              <w:rPr>
                <w:rFonts w:ascii="Times New Roman" w:eastAsia="Times New Roman" w:hAnsi="Times New Roman" w:cs="Times New Roman"/>
                <w:i/>
                <w:sz w:val="24"/>
                <w:szCs w:val="24"/>
              </w:rPr>
            </w:pPr>
            <w:r w:rsidRPr="00327751">
              <w:rPr>
                <w:rFonts w:ascii="Times New Roman" w:eastAsia="Times New Roman" w:hAnsi="Times New Roman" w:cs="Times New Roman"/>
                <w:i/>
                <w:sz w:val="24"/>
                <w:szCs w:val="24"/>
              </w:rPr>
              <w:t>Счетным</w:t>
            </w:r>
            <w:r w:rsidRPr="00327751">
              <w:rPr>
                <w:rFonts w:ascii="Times New Roman" w:eastAsia="Times New Roman" w:hAnsi="Times New Roman" w:cs="Times New Roman"/>
                <w:i/>
                <w:spacing w:val="-3"/>
                <w:sz w:val="24"/>
                <w:szCs w:val="24"/>
              </w:rPr>
              <w:t xml:space="preserve"> </w:t>
            </w:r>
            <w:r w:rsidRPr="00327751">
              <w:rPr>
                <w:rFonts w:ascii="Times New Roman" w:eastAsia="Times New Roman" w:hAnsi="Times New Roman" w:cs="Times New Roman"/>
                <w:i/>
                <w:sz w:val="24"/>
                <w:szCs w:val="24"/>
              </w:rPr>
              <w:t>комитетом</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i/>
                <w:sz w:val="24"/>
                <w:szCs w:val="24"/>
              </w:rPr>
            </w:pPr>
            <w:r w:rsidRPr="00327751">
              <w:rPr>
                <w:rFonts w:ascii="Times New Roman" w:eastAsia="Times New Roman" w:hAnsi="Times New Roman" w:cs="Times New Roman"/>
                <w:i/>
                <w:sz w:val="24"/>
                <w:szCs w:val="24"/>
              </w:rPr>
              <w:t>14 607,0</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11 586,8</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-3 020,2</w:t>
            </w:r>
          </w:p>
        </w:tc>
        <w:tc>
          <w:tcPr>
            <w:tcW w:w="994" w:type="dxa"/>
            <w:shd w:val="clear" w:color="auto" w:fill="auto"/>
            <w:vAlign w:val="center"/>
          </w:tcPr>
          <w:p w:rsidR="00272B1D" w:rsidRPr="00327751" w:rsidRDefault="00272B1D" w:rsidP="006543AD">
            <w:pPr>
              <w:ind w:right="7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w:t>
            </w:r>
            <w:r w:rsidRPr="00327751">
              <w:rPr>
                <w:rFonts w:ascii="Times New Roman" w:eastAsia="Times New Roman" w:hAnsi="Times New Roman" w:cs="Times New Roman"/>
                <w:spacing w:val="-1"/>
                <w:sz w:val="24"/>
                <w:szCs w:val="24"/>
              </w:rPr>
              <w:t xml:space="preserve"> </w:t>
            </w:r>
            <w:r w:rsidRPr="00327751">
              <w:rPr>
                <w:rFonts w:ascii="Times New Roman" w:eastAsia="Times New Roman" w:hAnsi="Times New Roman" w:cs="Times New Roman"/>
                <w:sz w:val="24"/>
                <w:szCs w:val="24"/>
              </w:rPr>
              <w:t>79,3</w:t>
            </w:r>
          </w:p>
        </w:tc>
      </w:tr>
      <w:tr w:rsidR="006543AD" w:rsidRPr="00327751" w:rsidTr="006543AD">
        <w:trPr>
          <w:trHeight w:val="60"/>
        </w:trPr>
        <w:tc>
          <w:tcPr>
            <w:tcW w:w="4926" w:type="dxa"/>
            <w:shd w:val="clear" w:color="auto" w:fill="auto"/>
          </w:tcPr>
          <w:p w:rsidR="00272B1D" w:rsidRPr="00327751" w:rsidRDefault="00272B1D" w:rsidP="006543AD">
            <w:pPr>
              <w:ind w:left="71" w:right="124"/>
              <w:rPr>
                <w:rFonts w:ascii="Times New Roman" w:eastAsia="Times New Roman" w:hAnsi="Times New Roman" w:cs="Times New Roman"/>
                <w:i/>
                <w:sz w:val="24"/>
                <w:szCs w:val="24"/>
              </w:rPr>
            </w:pPr>
            <w:r w:rsidRPr="00327751">
              <w:rPr>
                <w:rFonts w:ascii="Times New Roman" w:eastAsia="Times New Roman" w:hAnsi="Times New Roman" w:cs="Times New Roman"/>
                <w:i/>
                <w:sz w:val="24"/>
                <w:szCs w:val="24"/>
              </w:rPr>
              <w:t>Ревизионными</w:t>
            </w:r>
            <w:r w:rsidRPr="00327751">
              <w:rPr>
                <w:rFonts w:ascii="Times New Roman" w:eastAsia="Times New Roman" w:hAnsi="Times New Roman" w:cs="Times New Roman"/>
                <w:i/>
                <w:spacing w:val="-8"/>
                <w:sz w:val="24"/>
                <w:szCs w:val="24"/>
              </w:rPr>
              <w:t xml:space="preserve"> </w:t>
            </w:r>
            <w:r w:rsidRPr="00327751">
              <w:rPr>
                <w:rFonts w:ascii="Times New Roman" w:eastAsia="Times New Roman" w:hAnsi="Times New Roman" w:cs="Times New Roman"/>
                <w:i/>
                <w:sz w:val="24"/>
                <w:szCs w:val="24"/>
              </w:rPr>
              <w:t>комиссиями</w:t>
            </w:r>
          </w:p>
        </w:tc>
        <w:tc>
          <w:tcPr>
            <w:tcW w:w="1276" w:type="dxa"/>
            <w:shd w:val="clear" w:color="auto" w:fill="auto"/>
            <w:vAlign w:val="center"/>
          </w:tcPr>
          <w:p w:rsidR="00272B1D" w:rsidRPr="00327751" w:rsidRDefault="00272B1D" w:rsidP="006543AD">
            <w:pPr>
              <w:ind w:right="97"/>
              <w:jc w:val="center"/>
              <w:rPr>
                <w:rFonts w:ascii="Times New Roman" w:eastAsia="Times New Roman" w:hAnsi="Times New Roman" w:cs="Times New Roman"/>
                <w:i/>
                <w:sz w:val="24"/>
                <w:szCs w:val="24"/>
              </w:rPr>
            </w:pPr>
            <w:r w:rsidRPr="00327751">
              <w:rPr>
                <w:rFonts w:ascii="Times New Roman" w:eastAsia="Times New Roman" w:hAnsi="Times New Roman" w:cs="Times New Roman"/>
                <w:i/>
                <w:sz w:val="24"/>
                <w:szCs w:val="24"/>
              </w:rPr>
              <w:t>57 144,3</w:t>
            </w:r>
          </w:p>
        </w:tc>
        <w:tc>
          <w:tcPr>
            <w:tcW w:w="1133" w:type="dxa"/>
            <w:shd w:val="clear" w:color="auto" w:fill="auto"/>
            <w:vAlign w:val="center"/>
          </w:tcPr>
          <w:p w:rsidR="00272B1D" w:rsidRPr="00327751" w:rsidRDefault="00272B1D" w:rsidP="006543AD">
            <w:pPr>
              <w:ind w:right="9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70 136,6</w:t>
            </w:r>
          </w:p>
        </w:tc>
        <w:tc>
          <w:tcPr>
            <w:tcW w:w="1344" w:type="dxa"/>
            <w:shd w:val="clear" w:color="auto" w:fill="auto"/>
            <w:vAlign w:val="center"/>
          </w:tcPr>
          <w:p w:rsidR="00272B1D" w:rsidRPr="00327751" w:rsidRDefault="00272B1D" w:rsidP="006543AD">
            <w:pPr>
              <w:ind w:right="92"/>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12 992,3</w:t>
            </w:r>
          </w:p>
        </w:tc>
        <w:tc>
          <w:tcPr>
            <w:tcW w:w="994" w:type="dxa"/>
            <w:shd w:val="clear" w:color="auto" w:fill="auto"/>
            <w:vAlign w:val="center"/>
          </w:tcPr>
          <w:p w:rsidR="00272B1D" w:rsidRPr="00327751" w:rsidRDefault="00272B1D" w:rsidP="006543AD">
            <w:pPr>
              <w:ind w:right="74"/>
              <w:jc w:val="center"/>
              <w:rPr>
                <w:rFonts w:ascii="Times New Roman" w:eastAsia="Times New Roman" w:hAnsi="Times New Roman" w:cs="Times New Roman"/>
                <w:sz w:val="24"/>
                <w:szCs w:val="24"/>
              </w:rPr>
            </w:pPr>
            <w:r w:rsidRPr="00327751">
              <w:rPr>
                <w:rFonts w:ascii="Times New Roman" w:eastAsia="Times New Roman" w:hAnsi="Times New Roman" w:cs="Times New Roman"/>
                <w:sz w:val="24"/>
                <w:szCs w:val="24"/>
              </w:rPr>
              <w:t>▲ 122,7</w:t>
            </w:r>
          </w:p>
        </w:tc>
      </w:tr>
      <w:tr w:rsidR="006543AD" w:rsidRPr="00327751" w:rsidTr="00D5138E">
        <w:trPr>
          <w:trHeight w:val="60"/>
        </w:trPr>
        <w:tc>
          <w:tcPr>
            <w:tcW w:w="9673" w:type="dxa"/>
            <w:gridSpan w:val="5"/>
            <w:shd w:val="clear" w:color="auto" w:fill="auto"/>
          </w:tcPr>
          <w:p w:rsidR="006543AD" w:rsidRPr="00327751" w:rsidRDefault="006543AD" w:rsidP="006543AD">
            <w:pPr>
              <w:ind w:right="74" w:firstLine="709"/>
              <w:jc w:val="both"/>
              <w:rPr>
                <w:rFonts w:ascii="Times New Roman" w:eastAsia="Times New Roman" w:hAnsi="Times New Roman" w:cs="Times New Roman"/>
                <w:sz w:val="24"/>
                <w:szCs w:val="24"/>
                <w:lang w:val="ru-RU"/>
              </w:rPr>
            </w:pPr>
            <w:r w:rsidRPr="00327751">
              <w:rPr>
                <w:rFonts w:ascii="Times New Roman" w:eastAsia="Times New Roman" w:hAnsi="Times New Roman" w:cs="Times New Roman"/>
                <w:sz w:val="24"/>
                <w:szCs w:val="24"/>
              </w:rPr>
              <w:t>▼</w:t>
            </w:r>
            <w:r w:rsidRPr="00327751">
              <w:rPr>
                <w:rFonts w:ascii="Times New Roman" w:eastAsia="Times New Roman" w:hAnsi="Times New Roman" w:cs="Times New Roman"/>
                <w:sz w:val="24"/>
                <w:szCs w:val="24"/>
                <w:lang w:val="ru-RU"/>
              </w:rPr>
              <w:t xml:space="preserve"> – </w:t>
            </w:r>
            <w:r w:rsidR="00327751" w:rsidRPr="00327751">
              <w:rPr>
                <w:rFonts w:ascii="Times New Roman" w:eastAsia="Times New Roman" w:hAnsi="Times New Roman" w:cs="Times New Roman"/>
                <w:sz w:val="24"/>
                <w:szCs w:val="24"/>
                <w:lang w:val="ru-RU"/>
              </w:rPr>
              <w:t>уменьшение</w:t>
            </w:r>
          </w:p>
          <w:p w:rsidR="006543AD" w:rsidRPr="00327751" w:rsidRDefault="006543AD" w:rsidP="006543AD">
            <w:pPr>
              <w:ind w:right="74" w:firstLine="709"/>
              <w:jc w:val="both"/>
              <w:rPr>
                <w:rFonts w:ascii="Times New Roman" w:eastAsia="Times New Roman" w:hAnsi="Times New Roman" w:cs="Times New Roman"/>
                <w:sz w:val="24"/>
                <w:szCs w:val="24"/>
                <w:lang w:val="ru-RU"/>
              </w:rPr>
            </w:pPr>
            <w:r w:rsidRPr="00327751">
              <w:rPr>
                <w:rFonts w:ascii="Times New Roman" w:eastAsia="Times New Roman" w:hAnsi="Times New Roman" w:cs="Times New Roman"/>
                <w:sz w:val="24"/>
                <w:szCs w:val="24"/>
              </w:rPr>
              <w:t>▲</w:t>
            </w:r>
            <w:r w:rsidRPr="00327751">
              <w:rPr>
                <w:rFonts w:ascii="Times New Roman" w:eastAsia="Times New Roman" w:hAnsi="Times New Roman" w:cs="Times New Roman"/>
                <w:sz w:val="24"/>
                <w:szCs w:val="24"/>
                <w:lang w:val="ru-RU"/>
              </w:rPr>
              <w:t xml:space="preserve"> – </w:t>
            </w:r>
            <w:r w:rsidR="00327751" w:rsidRPr="00327751">
              <w:rPr>
                <w:rFonts w:ascii="Times New Roman" w:eastAsia="Times New Roman" w:hAnsi="Times New Roman" w:cs="Times New Roman"/>
                <w:sz w:val="24"/>
                <w:szCs w:val="24"/>
                <w:lang w:val="ru-RU"/>
              </w:rPr>
              <w:t>увеличение</w:t>
            </w:r>
          </w:p>
        </w:tc>
      </w:tr>
    </w:tbl>
    <w:p w:rsidR="00272B1D" w:rsidRPr="00272B1D" w:rsidRDefault="00272B1D" w:rsidP="00FE4871">
      <w:pPr>
        <w:spacing w:after="0" w:line="240" w:lineRule="auto"/>
      </w:pPr>
    </w:p>
    <w:sectPr w:rsidR="00272B1D" w:rsidRPr="00272B1D" w:rsidSect="006543AD">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499C" w:rsidRDefault="0047499C" w:rsidP="00D13C09">
      <w:pPr>
        <w:spacing w:after="0" w:line="240" w:lineRule="auto"/>
      </w:pPr>
      <w:r>
        <w:separator/>
      </w:r>
    </w:p>
  </w:endnote>
  <w:endnote w:type="continuationSeparator" w:id="0">
    <w:p w:rsidR="0047499C" w:rsidRDefault="0047499C" w:rsidP="00D13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MT">
    <w:altName w:val="Arial"/>
    <w:charset w:val="01"/>
    <w:family w:val="swiss"/>
    <w:pitch w:val="variable"/>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7928034"/>
      <w:docPartObj>
        <w:docPartGallery w:val="Page Numbers (Bottom of Page)"/>
        <w:docPartUnique/>
      </w:docPartObj>
    </w:sdtPr>
    <w:sdtEndPr>
      <w:rPr>
        <w:sz w:val="24"/>
        <w:szCs w:val="24"/>
      </w:rPr>
    </w:sdtEndPr>
    <w:sdtContent>
      <w:p w:rsidR="00943AEF" w:rsidRPr="007F0A56" w:rsidRDefault="00943AEF">
        <w:pPr>
          <w:pStyle w:val="ae"/>
          <w:jc w:val="center"/>
          <w:rPr>
            <w:sz w:val="24"/>
            <w:szCs w:val="24"/>
          </w:rPr>
        </w:pPr>
        <w:r w:rsidRPr="007F0A56">
          <w:rPr>
            <w:sz w:val="24"/>
            <w:szCs w:val="24"/>
          </w:rPr>
          <w:fldChar w:fldCharType="begin"/>
        </w:r>
        <w:r w:rsidRPr="007F0A56">
          <w:rPr>
            <w:sz w:val="24"/>
            <w:szCs w:val="24"/>
          </w:rPr>
          <w:instrText>PAGE   \* MERGEFORMAT</w:instrText>
        </w:r>
        <w:r w:rsidRPr="007F0A56">
          <w:rPr>
            <w:sz w:val="24"/>
            <w:szCs w:val="24"/>
          </w:rPr>
          <w:fldChar w:fldCharType="separate"/>
        </w:r>
        <w:r w:rsidR="00266BA6">
          <w:rPr>
            <w:noProof/>
            <w:sz w:val="24"/>
            <w:szCs w:val="24"/>
          </w:rPr>
          <w:t>26</w:t>
        </w:r>
        <w:r w:rsidRPr="007F0A56">
          <w:rPr>
            <w:sz w:val="24"/>
            <w:szCs w:val="24"/>
          </w:rPr>
          <w:fldChar w:fldCharType="end"/>
        </w:r>
      </w:p>
    </w:sdtContent>
  </w:sdt>
  <w:p w:rsidR="00943AEF" w:rsidRDefault="00943AE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499C" w:rsidRDefault="0047499C" w:rsidP="00D13C09">
      <w:pPr>
        <w:spacing w:after="0" w:line="240" w:lineRule="auto"/>
      </w:pPr>
      <w:r>
        <w:separator/>
      </w:r>
    </w:p>
  </w:footnote>
  <w:footnote w:type="continuationSeparator" w:id="0">
    <w:p w:rsidR="0047499C" w:rsidRDefault="0047499C" w:rsidP="00D13C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AEF" w:rsidRDefault="00943AEF">
    <w:pPr>
      <w:pStyle w:val="af0"/>
      <w:spacing w:line="14" w:lineRule="auto"/>
      <w:jc w:val="left"/>
      <w:rPr>
        <w:sz w:val="20"/>
      </w:rPr>
    </w:pPr>
    <w:r>
      <w:rPr>
        <w:noProof/>
        <w:lang w:eastAsia="ru-RU"/>
      </w:rPr>
      <mc:AlternateContent>
        <mc:Choice Requires="wps">
          <w:drawing>
            <wp:anchor distT="0" distB="0" distL="114300" distR="114300" simplePos="0" relativeHeight="251659264" behindDoc="1" locked="0" layoutInCell="1" allowOverlap="1" wp14:anchorId="5B49AD37" wp14:editId="3486F398">
              <wp:simplePos x="0" y="0"/>
              <wp:positionH relativeFrom="page">
                <wp:posOffset>5201920</wp:posOffset>
              </wp:positionH>
              <wp:positionV relativeFrom="page">
                <wp:posOffset>438150</wp:posOffset>
              </wp:positionV>
              <wp:extent cx="287020" cy="180975"/>
              <wp:effectExtent l="0" t="0" r="0" b="0"/>
              <wp:wrapNone/>
              <wp:docPr id="414" name="Поле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AEF" w:rsidRDefault="00943AEF">
                          <w:pPr>
                            <w:spacing w:before="1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B49AD37" id="_x0000_t202" coordsize="21600,21600" o:spt="202" path="m,l,21600r21600,l21600,xe">
              <v:stroke joinstyle="miter"/>
              <v:path gradientshapeok="t" o:connecttype="rect"/>
            </v:shapetype>
            <v:shape id="Поле 414" o:spid="_x0000_s1411" type="#_x0000_t202" style="position:absolute;margin-left:409.6pt;margin-top:34.5pt;width:22.6pt;height:14.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" filled="f" stroked="f">
              <v:textbox inset="0,0,0,0">
                <w:txbxContent>
                  <w:p w:rsidR="00943AEF" w:rsidRDefault="00943AEF">
                    <w:pPr>
                      <w:spacing w:before="11"/>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467E6"/>
    <w:multiLevelType w:val="hybridMultilevel"/>
    <w:tmpl w:val="BFC2FB02"/>
    <w:lvl w:ilvl="0" w:tplc="1B609E0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A32306"/>
    <w:multiLevelType w:val="hybridMultilevel"/>
    <w:tmpl w:val="32AEA3E4"/>
    <w:lvl w:ilvl="0" w:tplc="9656FD32">
      <w:start w:val="1"/>
      <w:numFmt w:val="bullet"/>
      <w:lvlText w:val="–"/>
      <w:lvlJc w:val="left"/>
      <w:pPr>
        <w:ind w:left="1038" w:hanging="360"/>
      </w:pPr>
      <w:rPr>
        <w:rFonts w:ascii="Times New Roman" w:hAnsi="Times New Roman" w:cs="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 w15:restartNumberingAfterBreak="0">
    <w:nsid w:val="085A0D7C"/>
    <w:multiLevelType w:val="hybridMultilevel"/>
    <w:tmpl w:val="DD906618"/>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F538F0"/>
    <w:multiLevelType w:val="multilevel"/>
    <w:tmpl w:val="81C85E68"/>
    <w:lvl w:ilvl="0">
      <w:start w:val="3"/>
      <w:numFmt w:val="decimal"/>
      <w:lvlText w:val="%1"/>
      <w:lvlJc w:val="left"/>
      <w:pPr>
        <w:ind w:left="1558" w:hanging="786"/>
      </w:pPr>
      <w:rPr>
        <w:rFonts w:hint="default"/>
        <w:lang w:val="ru-RU" w:eastAsia="en-US" w:bidi="ar-SA"/>
      </w:rPr>
    </w:lvl>
    <w:lvl w:ilvl="1">
      <w:start w:val="1"/>
      <w:numFmt w:val="decimal"/>
      <w:lvlText w:val="%1.%2."/>
      <w:lvlJc w:val="left"/>
      <w:pPr>
        <w:ind w:left="1558" w:hanging="786"/>
        <w:jc w:val="right"/>
      </w:pPr>
      <w:rPr>
        <w:rFonts w:hint="default"/>
        <w:b/>
        <w:bCs/>
        <w:w w:val="99"/>
        <w:lang w:val="ru-RU" w:eastAsia="en-US" w:bidi="ar-SA"/>
      </w:rPr>
    </w:lvl>
    <w:lvl w:ilvl="2">
      <w:numFmt w:val="bullet"/>
      <w:lvlText w:val="•"/>
      <w:lvlJc w:val="left"/>
      <w:pPr>
        <w:ind w:left="3341" w:hanging="786"/>
      </w:pPr>
      <w:rPr>
        <w:rFonts w:hint="default"/>
        <w:lang w:val="ru-RU" w:eastAsia="en-US" w:bidi="ar-SA"/>
      </w:rPr>
    </w:lvl>
    <w:lvl w:ilvl="3">
      <w:numFmt w:val="bullet"/>
      <w:lvlText w:val="•"/>
      <w:lvlJc w:val="left"/>
      <w:pPr>
        <w:ind w:left="4231" w:hanging="786"/>
      </w:pPr>
      <w:rPr>
        <w:rFonts w:hint="default"/>
        <w:lang w:val="ru-RU" w:eastAsia="en-US" w:bidi="ar-SA"/>
      </w:rPr>
    </w:lvl>
    <w:lvl w:ilvl="4">
      <w:numFmt w:val="bullet"/>
      <w:lvlText w:val="•"/>
      <w:lvlJc w:val="left"/>
      <w:pPr>
        <w:ind w:left="5122" w:hanging="786"/>
      </w:pPr>
      <w:rPr>
        <w:rFonts w:hint="default"/>
        <w:lang w:val="ru-RU" w:eastAsia="en-US" w:bidi="ar-SA"/>
      </w:rPr>
    </w:lvl>
    <w:lvl w:ilvl="5">
      <w:numFmt w:val="bullet"/>
      <w:lvlText w:val="•"/>
      <w:lvlJc w:val="left"/>
      <w:pPr>
        <w:ind w:left="6013" w:hanging="786"/>
      </w:pPr>
      <w:rPr>
        <w:rFonts w:hint="default"/>
        <w:lang w:val="ru-RU" w:eastAsia="en-US" w:bidi="ar-SA"/>
      </w:rPr>
    </w:lvl>
    <w:lvl w:ilvl="6">
      <w:numFmt w:val="bullet"/>
      <w:lvlText w:val="•"/>
      <w:lvlJc w:val="left"/>
      <w:pPr>
        <w:ind w:left="6903" w:hanging="786"/>
      </w:pPr>
      <w:rPr>
        <w:rFonts w:hint="default"/>
        <w:lang w:val="ru-RU" w:eastAsia="en-US" w:bidi="ar-SA"/>
      </w:rPr>
    </w:lvl>
    <w:lvl w:ilvl="7">
      <w:numFmt w:val="bullet"/>
      <w:lvlText w:val="•"/>
      <w:lvlJc w:val="left"/>
      <w:pPr>
        <w:ind w:left="7794" w:hanging="786"/>
      </w:pPr>
      <w:rPr>
        <w:rFonts w:hint="default"/>
        <w:lang w:val="ru-RU" w:eastAsia="en-US" w:bidi="ar-SA"/>
      </w:rPr>
    </w:lvl>
    <w:lvl w:ilvl="8">
      <w:numFmt w:val="bullet"/>
      <w:lvlText w:val="•"/>
      <w:lvlJc w:val="left"/>
      <w:pPr>
        <w:ind w:left="8685" w:hanging="786"/>
      </w:pPr>
      <w:rPr>
        <w:rFonts w:hint="default"/>
        <w:lang w:val="ru-RU" w:eastAsia="en-US" w:bidi="ar-SA"/>
      </w:rPr>
    </w:lvl>
  </w:abstractNum>
  <w:abstractNum w:abstractNumId="4" w15:restartNumberingAfterBreak="0">
    <w:nsid w:val="0DD84BC3"/>
    <w:multiLevelType w:val="hybridMultilevel"/>
    <w:tmpl w:val="777A078A"/>
    <w:lvl w:ilvl="0" w:tplc="9656FD32">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15:restartNumberingAfterBreak="0">
    <w:nsid w:val="0F1F47F2"/>
    <w:multiLevelType w:val="hybridMultilevel"/>
    <w:tmpl w:val="99E6796E"/>
    <w:lvl w:ilvl="0" w:tplc="0419000F">
      <w:start w:val="1"/>
      <w:numFmt w:val="decimal"/>
      <w:lvlText w:val="%1."/>
      <w:lvlJc w:val="left"/>
      <w:pPr>
        <w:ind w:left="1211" w:hanging="360"/>
      </w:pPr>
      <w:rPr>
        <w:rFont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15:restartNumberingAfterBreak="0">
    <w:nsid w:val="10A42222"/>
    <w:multiLevelType w:val="hybridMultilevel"/>
    <w:tmpl w:val="77744308"/>
    <w:lvl w:ilvl="0" w:tplc="F174970C">
      <w:numFmt w:val="bullet"/>
      <w:lvlText w:val="-"/>
      <w:lvlJc w:val="left"/>
      <w:pPr>
        <w:ind w:left="518" w:hanging="447"/>
      </w:pPr>
      <w:rPr>
        <w:rFonts w:ascii="Times New Roman" w:eastAsia="Times New Roman" w:hAnsi="Times New Roman" w:cs="Times New Roman" w:hint="default"/>
        <w:w w:val="100"/>
        <w:sz w:val="28"/>
        <w:szCs w:val="28"/>
        <w:lang w:val="ru-RU" w:eastAsia="en-US" w:bidi="ar-SA"/>
      </w:rPr>
    </w:lvl>
    <w:lvl w:ilvl="1" w:tplc="321A9CA4">
      <w:numFmt w:val="bullet"/>
      <w:lvlText w:val="•"/>
      <w:lvlJc w:val="left"/>
      <w:pPr>
        <w:ind w:left="1514" w:hanging="447"/>
      </w:pPr>
      <w:rPr>
        <w:rFonts w:hint="default"/>
        <w:lang w:val="ru-RU" w:eastAsia="en-US" w:bidi="ar-SA"/>
      </w:rPr>
    </w:lvl>
    <w:lvl w:ilvl="2" w:tplc="ACF0FD98">
      <w:numFmt w:val="bullet"/>
      <w:lvlText w:val="•"/>
      <w:lvlJc w:val="left"/>
      <w:pPr>
        <w:ind w:left="2509" w:hanging="447"/>
      </w:pPr>
      <w:rPr>
        <w:rFonts w:hint="default"/>
        <w:lang w:val="ru-RU" w:eastAsia="en-US" w:bidi="ar-SA"/>
      </w:rPr>
    </w:lvl>
    <w:lvl w:ilvl="3" w:tplc="332698A4">
      <w:numFmt w:val="bullet"/>
      <w:lvlText w:val="•"/>
      <w:lvlJc w:val="left"/>
      <w:pPr>
        <w:ind w:left="3503" w:hanging="447"/>
      </w:pPr>
      <w:rPr>
        <w:rFonts w:hint="default"/>
        <w:lang w:val="ru-RU" w:eastAsia="en-US" w:bidi="ar-SA"/>
      </w:rPr>
    </w:lvl>
    <w:lvl w:ilvl="4" w:tplc="6086616C">
      <w:numFmt w:val="bullet"/>
      <w:lvlText w:val="•"/>
      <w:lvlJc w:val="left"/>
      <w:pPr>
        <w:ind w:left="4498" w:hanging="447"/>
      </w:pPr>
      <w:rPr>
        <w:rFonts w:hint="default"/>
        <w:lang w:val="ru-RU" w:eastAsia="en-US" w:bidi="ar-SA"/>
      </w:rPr>
    </w:lvl>
    <w:lvl w:ilvl="5" w:tplc="E954F08A">
      <w:numFmt w:val="bullet"/>
      <w:lvlText w:val="•"/>
      <w:lvlJc w:val="left"/>
      <w:pPr>
        <w:ind w:left="5493" w:hanging="447"/>
      </w:pPr>
      <w:rPr>
        <w:rFonts w:hint="default"/>
        <w:lang w:val="ru-RU" w:eastAsia="en-US" w:bidi="ar-SA"/>
      </w:rPr>
    </w:lvl>
    <w:lvl w:ilvl="6" w:tplc="88500CDA">
      <w:numFmt w:val="bullet"/>
      <w:lvlText w:val="•"/>
      <w:lvlJc w:val="left"/>
      <w:pPr>
        <w:ind w:left="6487" w:hanging="447"/>
      </w:pPr>
      <w:rPr>
        <w:rFonts w:hint="default"/>
        <w:lang w:val="ru-RU" w:eastAsia="en-US" w:bidi="ar-SA"/>
      </w:rPr>
    </w:lvl>
    <w:lvl w:ilvl="7" w:tplc="7452D8EA">
      <w:numFmt w:val="bullet"/>
      <w:lvlText w:val="•"/>
      <w:lvlJc w:val="left"/>
      <w:pPr>
        <w:ind w:left="7482" w:hanging="447"/>
      </w:pPr>
      <w:rPr>
        <w:rFonts w:hint="default"/>
        <w:lang w:val="ru-RU" w:eastAsia="en-US" w:bidi="ar-SA"/>
      </w:rPr>
    </w:lvl>
    <w:lvl w:ilvl="8" w:tplc="0116092A">
      <w:numFmt w:val="bullet"/>
      <w:lvlText w:val="•"/>
      <w:lvlJc w:val="left"/>
      <w:pPr>
        <w:ind w:left="8477" w:hanging="447"/>
      </w:pPr>
      <w:rPr>
        <w:rFonts w:hint="default"/>
        <w:lang w:val="ru-RU" w:eastAsia="en-US" w:bidi="ar-SA"/>
      </w:rPr>
    </w:lvl>
  </w:abstractNum>
  <w:abstractNum w:abstractNumId="7" w15:restartNumberingAfterBreak="0">
    <w:nsid w:val="11F47E28"/>
    <w:multiLevelType w:val="hybridMultilevel"/>
    <w:tmpl w:val="AA60A0BC"/>
    <w:lvl w:ilvl="0" w:tplc="9DBE2C1C">
      <w:start w:val="1"/>
      <w:numFmt w:val="decimal"/>
      <w:lvlText w:val="%1."/>
      <w:lvlJc w:val="left"/>
      <w:pPr>
        <w:ind w:left="1070" w:hanging="360"/>
      </w:pPr>
      <w:rPr>
        <w:rFonts w:hint="default"/>
      </w:rPr>
    </w:lvl>
    <w:lvl w:ilvl="1" w:tplc="20000019" w:tentative="1">
      <w:start w:val="1"/>
      <w:numFmt w:val="lowerLetter"/>
      <w:lvlText w:val="%2."/>
      <w:lvlJc w:val="left"/>
      <w:pPr>
        <w:ind w:left="1790" w:hanging="360"/>
      </w:pPr>
    </w:lvl>
    <w:lvl w:ilvl="2" w:tplc="2000001B" w:tentative="1">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8" w15:restartNumberingAfterBreak="0">
    <w:nsid w:val="1AF265A1"/>
    <w:multiLevelType w:val="hybridMultilevel"/>
    <w:tmpl w:val="35ECE7D4"/>
    <w:lvl w:ilvl="0" w:tplc="9656FD32">
      <w:start w:val="1"/>
      <w:numFmt w:val="bullet"/>
      <w:lvlText w:val="–"/>
      <w:lvlJc w:val="left"/>
      <w:pPr>
        <w:ind w:left="895" w:hanging="360"/>
      </w:pPr>
      <w:rPr>
        <w:rFonts w:ascii="Times New Roman" w:hAnsi="Times New Roman" w:cs="Times New Roman"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9" w15:restartNumberingAfterBreak="0">
    <w:nsid w:val="1FE8388A"/>
    <w:multiLevelType w:val="hybridMultilevel"/>
    <w:tmpl w:val="972CF960"/>
    <w:lvl w:ilvl="0" w:tplc="9E021E10">
      <w:numFmt w:val="bullet"/>
      <w:lvlText w:val="•"/>
      <w:lvlJc w:val="left"/>
      <w:pPr>
        <w:ind w:left="461" w:hanging="140"/>
      </w:pPr>
      <w:rPr>
        <w:rFonts w:ascii="Calibri Light" w:eastAsia="Calibri Light" w:hAnsi="Calibri Light" w:cs="Calibri Light" w:hint="default"/>
        <w:w w:val="100"/>
        <w:sz w:val="21"/>
        <w:szCs w:val="21"/>
        <w:lang w:val="ru-RU" w:eastAsia="en-US" w:bidi="ar-SA"/>
      </w:rPr>
    </w:lvl>
    <w:lvl w:ilvl="1" w:tplc="A5A89762">
      <w:numFmt w:val="bullet"/>
      <w:lvlText w:val="•"/>
      <w:lvlJc w:val="left"/>
      <w:pPr>
        <w:ind w:left="766" w:hanging="140"/>
      </w:pPr>
      <w:rPr>
        <w:rFonts w:ascii="Calibri Light" w:eastAsia="Calibri Light" w:hAnsi="Calibri Light" w:cs="Calibri Light" w:hint="default"/>
        <w:w w:val="100"/>
        <w:sz w:val="21"/>
        <w:szCs w:val="21"/>
        <w:lang w:val="ru-RU" w:eastAsia="en-US" w:bidi="ar-SA"/>
      </w:rPr>
    </w:lvl>
    <w:lvl w:ilvl="2" w:tplc="242882C6">
      <w:numFmt w:val="bullet"/>
      <w:lvlText w:val="•"/>
      <w:lvlJc w:val="left"/>
      <w:pPr>
        <w:ind w:left="671" w:hanging="140"/>
      </w:pPr>
      <w:rPr>
        <w:rFonts w:hint="default"/>
        <w:lang w:val="ru-RU" w:eastAsia="en-US" w:bidi="ar-SA"/>
      </w:rPr>
    </w:lvl>
    <w:lvl w:ilvl="3" w:tplc="564C2034">
      <w:numFmt w:val="bullet"/>
      <w:lvlText w:val="•"/>
      <w:lvlJc w:val="left"/>
      <w:pPr>
        <w:ind w:left="582" w:hanging="140"/>
      </w:pPr>
      <w:rPr>
        <w:rFonts w:hint="default"/>
        <w:lang w:val="ru-RU" w:eastAsia="en-US" w:bidi="ar-SA"/>
      </w:rPr>
    </w:lvl>
    <w:lvl w:ilvl="4" w:tplc="D1A07DC0">
      <w:numFmt w:val="bullet"/>
      <w:lvlText w:val="•"/>
      <w:lvlJc w:val="left"/>
      <w:pPr>
        <w:ind w:left="493" w:hanging="140"/>
      </w:pPr>
      <w:rPr>
        <w:rFonts w:hint="default"/>
        <w:lang w:val="ru-RU" w:eastAsia="en-US" w:bidi="ar-SA"/>
      </w:rPr>
    </w:lvl>
    <w:lvl w:ilvl="5" w:tplc="B13A91F6">
      <w:numFmt w:val="bullet"/>
      <w:lvlText w:val="•"/>
      <w:lvlJc w:val="left"/>
      <w:pPr>
        <w:ind w:left="405" w:hanging="140"/>
      </w:pPr>
      <w:rPr>
        <w:rFonts w:hint="default"/>
        <w:lang w:val="ru-RU" w:eastAsia="en-US" w:bidi="ar-SA"/>
      </w:rPr>
    </w:lvl>
    <w:lvl w:ilvl="6" w:tplc="FDAA0536">
      <w:numFmt w:val="bullet"/>
      <w:lvlText w:val="•"/>
      <w:lvlJc w:val="left"/>
      <w:pPr>
        <w:ind w:left="316" w:hanging="140"/>
      </w:pPr>
      <w:rPr>
        <w:rFonts w:hint="default"/>
        <w:lang w:val="ru-RU" w:eastAsia="en-US" w:bidi="ar-SA"/>
      </w:rPr>
    </w:lvl>
    <w:lvl w:ilvl="7" w:tplc="5E52E758">
      <w:numFmt w:val="bullet"/>
      <w:lvlText w:val="•"/>
      <w:lvlJc w:val="left"/>
      <w:pPr>
        <w:ind w:left="227" w:hanging="140"/>
      </w:pPr>
      <w:rPr>
        <w:rFonts w:hint="default"/>
        <w:lang w:val="ru-RU" w:eastAsia="en-US" w:bidi="ar-SA"/>
      </w:rPr>
    </w:lvl>
    <w:lvl w:ilvl="8" w:tplc="DC1CDF36">
      <w:numFmt w:val="bullet"/>
      <w:lvlText w:val="•"/>
      <w:lvlJc w:val="left"/>
      <w:pPr>
        <w:ind w:left="139" w:hanging="140"/>
      </w:pPr>
      <w:rPr>
        <w:rFonts w:hint="default"/>
        <w:lang w:val="ru-RU" w:eastAsia="en-US" w:bidi="ar-SA"/>
      </w:rPr>
    </w:lvl>
  </w:abstractNum>
  <w:abstractNum w:abstractNumId="10" w15:restartNumberingAfterBreak="0">
    <w:nsid w:val="25CF414A"/>
    <w:multiLevelType w:val="hybridMultilevel"/>
    <w:tmpl w:val="D2C2E976"/>
    <w:lvl w:ilvl="0" w:tplc="ED50B282">
      <w:start w:val="1"/>
      <w:numFmt w:val="decimal"/>
      <w:lvlText w:val="%1."/>
      <w:lvlJc w:val="left"/>
      <w:pPr>
        <w:ind w:left="118" w:hanging="387"/>
      </w:pPr>
      <w:rPr>
        <w:rFonts w:ascii="Times New Roman" w:eastAsia="Times New Roman" w:hAnsi="Times New Roman" w:cs="Times New Roman" w:hint="default"/>
        <w:b/>
        <w:bCs/>
        <w:i w:val="0"/>
        <w:iCs w:val="0"/>
        <w:spacing w:val="0"/>
        <w:w w:val="100"/>
        <w:sz w:val="30"/>
        <w:szCs w:val="30"/>
        <w:lang w:val="ru-RU" w:eastAsia="en-US" w:bidi="ar-SA"/>
      </w:rPr>
    </w:lvl>
    <w:lvl w:ilvl="1" w:tplc="A29A6E8C">
      <w:numFmt w:val="bullet"/>
      <w:lvlText w:val="•"/>
      <w:lvlJc w:val="left"/>
      <w:pPr>
        <w:ind w:left="1124" w:hanging="387"/>
      </w:pPr>
      <w:rPr>
        <w:rFonts w:hint="default"/>
        <w:lang w:val="ru-RU" w:eastAsia="en-US" w:bidi="ar-SA"/>
      </w:rPr>
    </w:lvl>
    <w:lvl w:ilvl="2" w:tplc="5B4026C8">
      <w:numFmt w:val="bullet"/>
      <w:lvlText w:val="•"/>
      <w:lvlJc w:val="left"/>
      <w:pPr>
        <w:ind w:left="2129" w:hanging="387"/>
      </w:pPr>
      <w:rPr>
        <w:rFonts w:hint="default"/>
        <w:lang w:val="ru-RU" w:eastAsia="en-US" w:bidi="ar-SA"/>
      </w:rPr>
    </w:lvl>
    <w:lvl w:ilvl="3" w:tplc="2AEE409E">
      <w:numFmt w:val="bullet"/>
      <w:lvlText w:val="•"/>
      <w:lvlJc w:val="left"/>
      <w:pPr>
        <w:ind w:left="3133" w:hanging="387"/>
      </w:pPr>
      <w:rPr>
        <w:rFonts w:hint="default"/>
        <w:lang w:val="ru-RU" w:eastAsia="en-US" w:bidi="ar-SA"/>
      </w:rPr>
    </w:lvl>
    <w:lvl w:ilvl="4" w:tplc="6136ACE6">
      <w:numFmt w:val="bullet"/>
      <w:lvlText w:val="•"/>
      <w:lvlJc w:val="left"/>
      <w:pPr>
        <w:ind w:left="4138" w:hanging="387"/>
      </w:pPr>
      <w:rPr>
        <w:rFonts w:hint="default"/>
        <w:lang w:val="ru-RU" w:eastAsia="en-US" w:bidi="ar-SA"/>
      </w:rPr>
    </w:lvl>
    <w:lvl w:ilvl="5" w:tplc="996C336C">
      <w:numFmt w:val="bullet"/>
      <w:lvlText w:val="•"/>
      <w:lvlJc w:val="left"/>
      <w:pPr>
        <w:ind w:left="5143" w:hanging="387"/>
      </w:pPr>
      <w:rPr>
        <w:rFonts w:hint="default"/>
        <w:lang w:val="ru-RU" w:eastAsia="en-US" w:bidi="ar-SA"/>
      </w:rPr>
    </w:lvl>
    <w:lvl w:ilvl="6" w:tplc="FEB659DC">
      <w:numFmt w:val="bullet"/>
      <w:lvlText w:val="•"/>
      <w:lvlJc w:val="left"/>
      <w:pPr>
        <w:ind w:left="6147" w:hanging="387"/>
      </w:pPr>
      <w:rPr>
        <w:rFonts w:hint="default"/>
        <w:lang w:val="ru-RU" w:eastAsia="en-US" w:bidi="ar-SA"/>
      </w:rPr>
    </w:lvl>
    <w:lvl w:ilvl="7" w:tplc="A2865B42">
      <w:numFmt w:val="bullet"/>
      <w:lvlText w:val="•"/>
      <w:lvlJc w:val="left"/>
      <w:pPr>
        <w:ind w:left="7152" w:hanging="387"/>
      </w:pPr>
      <w:rPr>
        <w:rFonts w:hint="default"/>
        <w:lang w:val="ru-RU" w:eastAsia="en-US" w:bidi="ar-SA"/>
      </w:rPr>
    </w:lvl>
    <w:lvl w:ilvl="8" w:tplc="5CCC90F6">
      <w:numFmt w:val="bullet"/>
      <w:lvlText w:val="•"/>
      <w:lvlJc w:val="left"/>
      <w:pPr>
        <w:ind w:left="8157" w:hanging="387"/>
      </w:pPr>
      <w:rPr>
        <w:rFonts w:hint="default"/>
        <w:lang w:val="ru-RU" w:eastAsia="en-US" w:bidi="ar-SA"/>
      </w:rPr>
    </w:lvl>
  </w:abstractNum>
  <w:abstractNum w:abstractNumId="11" w15:restartNumberingAfterBreak="0">
    <w:nsid w:val="31FC3F82"/>
    <w:multiLevelType w:val="hybridMultilevel"/>
    <w:tmpl w:val="44608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4D46E00"/>
    <w:multiLevelType w:val="hybridMultilevel"/>
    <w:tmpl w:val="31F268CC"/>
    <w:lvl w:ilvl="0" w:tplc="DDF0FF42">
      <w:start w:val="1"/>
      <w:numFmt w:val="decimal"/>
      <w:lvlText w:val="%1)"/>
      <w:lvlJc w:val="left"/>
      <w:pPr>
        <w:ind w:left="786"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3B41606A"/>
    <w:multiLevelType w:val="hybridMultilevel"/>
    <w:tmpl w:val="3F90C86C"/>
    <w:lvl w:ilvl="0" w:tplc="56BA7F7A">
      <w:numFmt w:val="bullet"/>
      <w:lvlText w:val="–"/>
      <w:lvlJc w:val="left"/>
      <w:pPr>
        <w:ind w:left="197" w:hanging="150"/>
      </w:pPr>
      <w:rPr>
        <w:rFonts w:ascii="Times New Roman" w:eastAsia="Times New Roman" w:hAnsi="Times New Roman" w:cs="Times New Roman" w:hint="default"/>
        <w:w w:val="100"/>
        <w:sz w:val="20"/>
        <w:szCs w:val="20"/>
        <w:lang w:val="en-US" w:eastAsia="en-US" w:bidi="ar-SA"/>
      </w:rPr>
    </w:lvl>
    <w:lvl w:ilvl="1" w:tplc="F7E80C94">
      <w:numFmt w:val="bullet"/>
      <w:lvlText w:val="•"/>
      <w:lvlJc w:val="left"/>
      <w:pPr>
        <w:ind w:left="831" w:hanging="150"/>
      </w:pPr>
      <w:rPr>
        <w:rFonts w:hint="default"/>
        <w:lang w:val="en-US" w:eastAsia="en-US" w:bidi="ar-SA"/>
      </w:rPr>
    </w:lvl>
    <w:lvl w:ilvl="2" w:tplc="CA1404A4">
      <w:numFmt w:val="bullet"/>
      <w:lvlText w:val="•"/>
      <w:lvlJc w:val="left"/>
      <w:pPr>
        <w:ind w:left="1462" w:hanging="150"/>
      </w:pPr>
      <w:rPr>
        <w:rFonts w:hint="default"/>
        <w:lang w:val="en-US" w:eastAsia="en-US" w:bidi="ar-SA"/>
      </w:rPr>
    </w:lvl>
    <w:lvl w:ilvl="3" w:tplc="53102398">
      <w:numFmt w:val="bullet"/>
      <w:lvlText w:val="•"/>
      <w:lvlJc w:val="left"/>
      <w:pPr>
        <w:ind w:left="2093" w:hanging="150"/>
      </w:pPr>
      <w:rPr>
        <w:rFonts w:hint="default"/>
        <w:lang w:val="en-US" w:eastAsia="en-US" w:bidi="ar-SA"/>
      </w:rPr>
    </w:lvl>
    <w:lvl w:ilvl="4" w:tplc="0BAE8EEC">
      <w:numFmt w:val="bullet"/>
      <w:lvlText w:val="•"/>
      <w:lvlJc w:val="left"/>
      <w:pPr>
        <w:ind w:left="2724" w:hanging="150"/>
      </w:pPr>
      <w:rPr>
        <w:rFonts w:hint="default"/>
        <w:lang w:val="en-US" w:eastAsia="en-US" w:bidi="ar-SA"/>
      </w:rPr>
    </w:lvl>
    <w:lvl w:ilvl="5" w:tplc="7BE6CD82">
      <w:numFmt w:val="bullet"/>
      <w:lvlText w:val="•"/>
      <w:lvlJc w:val="left"/>
      <w:pPr>
        <w:ind w:left="3355" w:hanging="150"/>
      </w:pPr>
      <w:rPr>
        <w:rFonts w:hint="default"/>
        <w:lang w:val="en-US" w:eastAsia="en-US" w:bidi="ar-SA"/>
      </w:rPr>
    </w:lvl>
    <w:lvl w:ilvl="6" w:tplc="7E48FDA2">
      <w:numFmt w:val="bullet"/>
      <w:lvlText w:val="•"/>
      <w:lvlJc w:val="left"/>
      <w:pPr>
        <w:ind w:left="3986" w:hanging="150"/>
      </w:pPr>
      <w:rPr>
        <w:rFonts w:hint="default"/>
        <w:lang w:val="en-US" w:eastAsia="en-US" w:bidi="ar-SA"/>
      </w:rPr>
    </w:lvl>
    <w:lvl w:ilvl="7" w:tplc="D4EA98BC">
      <w:numFmt w:val="bullet"/>
      <w:lvlText w:val="•"/>
      <w:lvlJc w:val="left"/>
      <w:pPr>
        <w:ind w:left="4617" w:hanging="150"/>
      </w:pPr>
      <w:rPr>
        <w:rFonts w:hint="default"/>
        <w:lang w:val="en-US" w:eastAsia="en-US" w:bidi="ar-SA"/>
      </w:rPr>
    </w:lvl>
    <w:lvl w:ilvl="8" w:tplc="E1C006F8">
      <w:numFmt w:val="bullet"/>
      <w:lvlText w:val="•"/>
      <w:lvlJc w:val="left"/>
      <w:pPr>
        <w:ind w:left="5248" w:hanging="150"/>
      </w:pPr>
      <w:rPr>
        <w:rFonts w:hint="default"/>
        <w:lang w:val="en-US" w:eastAsia="en-US" w:bidi="ar-SA"/>
      </w:rPr>
    </w:lvl>
  </w:abstractNum>
  <w:abstractNum w:abstractNumId="14" w15:restartNumberingAfterBreak="0">
    <w:nsid w:val="53581235"/>
    <w:multiLevelType w:val="multilevel"/>
    <w:tmpl w:val="73B2FB40"/>
    <w:lvl w:ilvl="0">
      <w:start w:val="1"/>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 w15:restartNumberingAfterBreak="0">
    <w:nsid w:val="555D14DD"/>
    <w:multiLevelType w:val="hybridMultilevel"/>
    <w:tmpl w:val="B94E580E"/>
    <w:lvl w:ilvl="0" w:tplc="9656FD32">
      <w:start w:val="1"/>
      <w:numFmt w:val="bullet"/>
      <w:lvlText w:val="–"/>
      <w:lvlJc w:val="left"/>
      <w:pPr>
        <w:ind w:left="1038" w:hanging="360"/>
      </w:pPr>
      <w:rPr>
        <w:rFonts w:ascii="Times New Roman" w:hAnsi="Times New Roman" w:cs="Times New Roman"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16" w15:restartNumberingAfterBreak="0">
    <w:nsid w:val="58601A26"/>
    <w:multiLevelType w:val="hybridMultilevel"/>
    <w:tmpl w:val="A0485478"/>
    <w:lvl w:ilvl="0" w:tplc="DEA88500">
      <w:start w:val="1"/>
      <w:numFmt w:val="decimal"/>
      <w:lvlText w:val="%1."/>
      <w:lvlJc w:val="left"/>
      <w:pPr>
        <w:ind w:left="760" w:hanging="511"/>
      </w:pPr>
      <w:rPr>
        <w:rFonts w:ascii="Arial MT" w:eastAsia="Arial MT" w:hAnsi="Arial MT" w:cs="Arial MT" w:hint="default"/>
        <w:spacing w:val="-1"/>
        <w:w w:val="100"/>
        <w:sz w:val="24"/>
        <w:szCs w:val="24"/>
        <w:lang w:val="kk-KZ" w:eastAsia="en-US" w:bidi="ar-SA"/>
      </w:rPr>
    </w:lvl>
    <w:lvl w:ilvl="1" w:tplc="C51417EE">
      <w:numFmt w:val="bullet"/>
      <w:lvlText w:val="-"/>
      <w:lvlJc w:val="left"/>
      <w:pPr>
        <w:ind w:left="193" w:hanging="149"/>
      </w:pPr>
      <w:rPr>
        <w:rFonts w:ascii="Arial MT" w:eastAsia="Arial MT" w:hAnsi="Arial MT" w:cs="Arial MT" w:hint="default"/>
        <w:w w:val="100"/>
        <w:sz w:val="24"/>
        <w:szCs w:val="24"/>
        <w:lang w:val="kk-KZ" w:eastAsia="en-US" w:bidi="ar-SA"/>
      </w:rPr>
    </w:lvl>
    <w:lvl w:ilvl="2" w:tplc="5EA2F418">
      <w:numFmt w:val="bullet"/>
      <w:lvlText w:val="•"/>
      <w:lvlJc w:val="left"/>
      <w:pPr>
        <w:ind w:left="367" w:hanging="149"/>
      </w:pPr>
      <w:rPr>
        <w:rFonts w:hint="default"/>
        <w:lang w:val="kk-KZ" w:eastAsia="en-US" w:bidi="ar-SA"/>
      </w:rPr>
    </w:lvl>
    <w:lvl w:ilvl="3" w:tplc="E94EE282">
      <w:numFmt w:val="bullet"/>
      <w:lvlText w:val="•"/>
      <w:lvlJc w:val="left"/>
      <w:pPr>
        <w:ind w:left="-25" w:hanging="149"/>
      </w:pPr>
      <w:rPr>
        <w:rFonts w:hint="default"/>
        <w:lang w:val="kk-KZ" w:eastAsia="en-US" w:bidi="ar-SA"/>
      </w:rPr>
    </w:lvl>
    <w:lvl w:ilvl="4" w:tplc="4E78A9DA">
      <w:numFmt w:val="bullet"/>
      <w:lvlText w:val="•"/>
      <w:lvlJc w:val="left"/>
      <w:pPr>
        <w:ind w:left="-417" w:hanging="149"/>
      </w:pPr>
      <w:rPr>
        <w:rFonts w:hint="default"/>
        <w:lang w:val="kk-KZ" w:eastAsia="en-US" w:bidi="ar-SA"/>
      </w:rPr>
    </w:lvl>
    <w:lvl w:ilvl="5" w:tplc="82B27906">
      <w:numFmt w:val="bullet"/>
      <w:lvlText w:val="•"/>
      <w:lvlJc w:val="left"/>
      <w:pPr>
        <w:ind w:left="-810" w:hanging="149"/>
      </w:pPr>
      <w:rPr>
        <w:rFonts w:hint="default"/>
        <w:lang w:val="kk-KZ" w:eastAsia="en-US" w:bidi="ar-SA"/>
      </w:rPr>
    </w:lvl>
    <w:lvl w:ilvl="6" w:tplc="3714424E">
      <w:numFmt w:val="bullet"/>
      <w:lvlText w:val="•"/>
      <w:lvlJc w:val="left"/>
      <w:pPr>
        <w:ind w:left="-1202" w:hanging="149"/>
      </w:pPr>
      <w:rPr>
        <w:rFonts w:hint="default"/>
        <w:lang w:val="kk-KZ" w:eastAsia="en-US" w:bidi="ar-SA"/>
      </w:rPr>
    </w:lvl>
    <w:lvl w:ilvl="7" w:tplc="3DF2F93E">
      <w:numFmt w:val="bullet"/>
      <w:lvlText w:val="•"/>
      <w:lvlJc w:val="left"/>
      <w:pPr>
        <w:ind w:left="-1594" w:hanging="149"/>
      </w:pPr>
      <w:rPr>
        <w:rFonts w:hint="default"/>
        <w:lang w:val="kk-KZ" w:eastAsia="en-US" w:bidi="ar-SA"/>
      </w:rPr>
    </w:lvl>
    <w:lvl w:ilvl="8" w:tplc="5DF85F4C">
      <w:numFmt w:val="bullet"/>
      <w:lvlText w:val="•"/>
      <w:lvlJc w:val="left"/>
      <w:pPr>
        <w:ind w:left="-1986" w:hanging="149"/>
      </w:pPr>
      <w:rPr>
        <w:rFonts w:hint="default"/>
        <w:lang w:val="kk-KZ" w:eastAsia="en-US" w:bidi="ar-SA"/>
      </w:rPr>
    </w:lvl>
  </w:abstractNum>
  <w:abstractNum w:abstractNumId="17" w15:restartNumberingAfterBreak="0">
    <w:nsid w:val="58A448F3"/>
    <w:multiLevelType w:val="hybridMultilevel"/>
    <w:tmpl w:val="6298CF4A"/>
    <w:lvl w:ilvl="0" w:tplc="C53AD9F4">
      <w:start w:val="1"/>
      <w:numFmt w:val="decimal"/>
      <w:lvlText w:val="%1."/>
      <w:lvlJc w:val="left"/>
      <w:pPr>
        <w:ind w:left="720" w:hanging="360"/>
      </w:pPr>
      <w:rPr>
        <w:rFonts w:hint="default"/>
        <w:lang w:val="ru-R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8F7BDF"/>
    <w:multiLevelType w:val="hybridMultilevel"/>
    <w:tmpl w:val="360E2116"/>
    <w:lvl w:ilvl="0" w:tplc="09D22C1A">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 w15:restartNumberingAfterBreak="0">
    <w:nsid w:val="5B225E54"/>
    <w:multiLevelType w:val="hybridMultilevel"/>
    <w:tmpl w:val="F1D645C0"/>
    <w:lvl w:ilvl="0" w:tplc="3EB634A2">
      <w:numFmt w:val="bullet"/>
      <w:lvlText w:val="-"/>
      <w:lvlJc w:val="left"/>
      <w:pPr>
        <w:ind w:left="265" w:hanging="123"/>
      </w:pPr>
      <w:rPr>
        <w:rFonts w:ascii="Calibri Light" w:eastAsia="Calibri Light" w:hAnsi="Calibri Light" w:cs="Calibri Light" w:hint="default"/>
        <w:w w:val="100"/>
        <w:sz w:val="21"/>
        <w:szCs w:val="21"/>
        <w:lang w:val="ru-RU" w:eastAsia="en-US" w:bidi="ar-SA"/>
      </w:rPr>
    </w:lvl>
    <w:lvl w:ilvl="1" w:tplc="A808E73A">
      <w:numFmt w:val="bullet"/>
      <w:lvlText w:val="•"/>
      <w:lvlJc w:val="left"/>
      <w:pPr>
        <w:ind w:left="720" w:hanging="360"/>
      </w:pPr>
      <w:rPr>
        <w:rFonts w:ascii="Trebuchet MS" w:eastAsia="Trebuchet MS" w:hAnsi="Trebuchet MS" w:cs="Trebuchet MS" w:hint="default"/>
        <w:color w:val="074E92"/>
        <w:w w:val="190"/>
        <w:sz w:val="24"/>
        <w:szCs w:val="24"/>
        <w:lang w:val="ru-RU" w:eastAsia="en-US" w:bidi="ar-SA"/>
      </w:rPr>
    </w:lvl>
    <w:lvl w:ilvl="2" w:tplc="3996977C">
      <w:numFmt w:val="bullet"/>
      <w:lvlText w:val="•"/>
      <w:lvlJc w:val="left"/>
      <w:pPr>
        <w:ind w:left="766" w:hanging="140"/>
      </w:pPr>
      <w:rPr>
        <w:rFonts w:ascii="Calibri Light" w:eastAsia="Calibri Light" w:hAnsi="Calibri Light" w:cs="Calibri Light" w:hint="default"/>
        <w:w w:val="100"/>
        <w:sz w:val="21"/>
        <w:szCs w:val="21"/>
        <w:lang w:val="ru-RU" w:eastAsia="en-US" w:bidi="ar-SA"/>
      </w:rPr>
    </w:lvl>
    <w:lvl w:ilvl="3" w:tplc="DEFA964C">
      <w:numFmt w:val="bullet"/>
      <w:lvlText w:val="•"/>
      <w:lvlJc w:val="left"/>
      <w:pPr>
        <w:ind w:left="645" w:hanging="140"/>
      </w:pPr>
      <w:rPr>
        <w:rFonts w:hint="default"/>
        <w:lang w:val="ru-RU" w:eastAsia="en-US" w:bidi="ar-SA"/>
      </w:rPr>
    </w:lvl>
    <w:lvl w:ilvl="4" w:tplc="91169A6C">
      <w:numFmt w:val="bullet"/>
      <w:lvlText w:val="•"/>
      <w:lvlJc w:val="left"/>
      <w:pPr>
        <w:ind w:left="530" w:hanging="140"/>
      </w:pPr>
      <w:rPr>
        <w:rFonts w:hint="default"/>
        <w:lang w:val="ru-RU" w:eastAsia="en-US" w:bidi="ar-SA"/>
      </w:rPr>
    </w:lvl>
    <w:lvl w:ilvl="5" w:tplc="AE6AC5EA">
      <w:numFmt w:val="bullet"/>
      <w:lvlText w:val="•"/>
      <w:lvlJc w:val="left"/>
      <w:pPr>
        <w:ind w:left="415" w:hanging="140"/>
      </w:pPr>
      <w:rPr>
        <w:rFonts w:hint="default"/>
        <w:lang w:val="ru-RU" w:eastAsia="en-US" w:bidi="ar-SA"/>
      </w:rPr>
    </w:lvl>
    <w:lvl w:ilvl="6" w:tplc="5D38C8A0">
      <w:numFmt w:val="bullet"/>
      <w:lvlText w:val="•"/>
      <w:lvlJc w:val="left"/>
      <w:pPr>
        <w:ind w:left="300" w:hanging="140"/>
      </w:pPr>
      <w:rPr>
        <w:rFonts w:hint="default"/>
        <w:lang w:val="ru-RU" w:eastAsia="en-US" w:bidi="ar-SA"/>
      </w:rPr>
    </w:lvl>
    <w:lvl w:ilvl="7" w:tplc="3E247404">
      <w:numFmt w:val="bullet"/>
      <w:lvlText w:val="•"/>
      <w:lvlJc w:val="left"/>
      <w:pPr>
        <w:ind w:left="184" w:hanging="140"/>
      </w:pPr>
      <w:rPr>
        <w:rFonts w:hint="default"/>
        <w:lang w:val="ru-RU" w:eastAsia="en-US" w:bidi="ar-SA"/>
      </w:rPr>
    </w:lvl>
    <w:lvl w:ilvl="8" w:tplc="5E3828C8">
      <w:numFmt w:val="bullet"/>
      <w:lvlText w:val="•"/>
      <w:lvlJc w:val="left"/>
      <w:pPr>
        <w:ind w:left="69" w:hanging="140"/>
      </w:pPr>
      <w:rPr>
        <w:rFonts w:hint="default"/>
        <w:lang w:val="ru-RU" w:eastAsia="en-US" w:bidi="ar-SA"/>
      </w:rPr>
    </w:lvl>
  </w:abstractNum>
  <w:abstractNum w:abstractNumId="20" w15:restartNumberingAfterBreak="0">
    <w:nsid w:val="60E32B36"/>
    <w:multiLevelType w:val="hybridMultilevel"/>
    <w:tmpl w:val="9AB48800"/>
    <w:lvl w:ilvl="0" w:tplc="E49834A2">
      <w:start w:val="1"/>
      <w:numFmt w:val="decimal"/>
      <w:lvlText w:val="%1."/>
      <w:lvlJc w:val="left"/>
      <w:pPr>
        <w:ind w:left="1070" w:hanging="360"/>
      </w:pPr>
      <w:rPr>
        <w:rFonts w:hint="default"/>
      </w:rPr>
    </w:lvl>
    <w:lvl w:ilvl="1" w:tplc="20000019" w:tentative="1">
      <w:start w:val="1"/>
      <w:numFmt w:val="lowerLetter"/>
      <w:lvlText w:val="%2."/>
      <w:lvlJc w:val="left"/>
      <w:pPr>
        <w:ind w:left="1790" w:hanging="360"/>
      </w:pPr>
    </w:lvl>
    <w:lvl w:ilvl="2" w:tplc="2000001B" w:tentative="1">
      <w:start w:val="1"/>
      <w:numFmt w:val="lowerRoman"/>
      <w:lvlText w:val="%3."/>
      <w:lvlJc w:val="right"/>
      <w:pPr>
        <w:ind w:left="2510" w:hanging="180"/>
      </w:pPr>
    </w:lvl>
    <w:lvl w:ilvl="3" w:tplc="2000000F" w:tentative="1">
      <w:start w:val="1"/>
      <w:numFmt w:val="decimal"/>
      <w:lvlText w:val="%4."/>
      <w:lvlJc w:val="left"/>
      <w:pPr>
        <w:ind w:left="3230" w:hanging="360"/>
      </w:pPr>
    </w:lvl>
    <w:lvl w:ilvl="4" w:tplc="20000019" w:tentative="1">
      <w:start w:val="1"/>
      <w:numFmt w:val="lowerLetter"/>
      <w:lvlText w:val="%5."/>
      <w:lvlJc w:val="left"/>
      <w:pPr>
        <w:ind w:left="3950" w:hanging="360"/>
      </w:pPr>
    </w:lvl>
    <w:lvl w:ilvl="5" w:tplc="2000001B" w:tentative="1">
      <w:start w:val="1"/>
      <w:numFmt w:val="lowerRoman"/>
      <w:lvlText w:val="%6."/>
      <w:lvlJc w:val="right"/>
      <w:pPr>
        <w:ind w:left="4670" w:hanging="180"/>
      </w:pPr>
    </w:lvl>
    <w:lvl w:ilvl="6" w:tplc="2000000F" w:tentative="1">
      <w:start w:val="1"/>
      <w:numFmt w:val="decimal"/>
      <w:lvlText w:val="%7."/>
      <w:lvlJc w:val="left"/>
      <w:pPr>
        <w:ind w:left="5390" w:hanging="360"/>
      </w:pPr>
    </w:lvl>
    <w:lvl w:ilvl="7" w:tplc="20000019" w:tentative="1">
      <w:start w:val="1"/>
      <w:numFmt w:val="lowerLetter"/>
      <w:lvlText w:val="%8."/>
      <w:lvlJc w:val="left"/>
      <w:pPr>
        <w:ind w:left="6110" w:hanging="360"/>
      </w:pPr>
    </w:lvl>
    <w:lvl w:ilvl="8" w:tplc="2000001B" w:tentative="1">
      <w:start w:val="1"/>
      <w:numFmt w:val="lowerRoman"/>
      <w:lvlText w:val="%9."/>
      <w:lvlJc w:val="right"/>
      <w:pPr>
        <w:ind w:left="6830" w:hanging="180"/>
      </w:pPr>
    </w:lvl>
  </w:abstractNum>
  <w:abstractNum w:abstractNumId="21" w15:restartNumberingAfterBreak="0">
    <w:nsid w:val="611E0392"/>
    <w:multiLevelType w:val="hybridMultilevel"/>
    <w:tmpl w:val="D6FE6378"/>
    <w:lvl w:ilvl="0" w:tplc="699E48C2">
      <w:start w:val="1"/>
      <w:numFmt w:val="bullet"/>
      <w:lvlText w:val="–"/>
      <w:lvlJc w:val="left"/>
      <w:pPr>
        <w:ind w:left="1038" w:hanging="360"/>
      </w:pPr>
      <w:rPr>
        <w:rFonts w:ascii="Times New Roman" w:hAnsi="Times New Roman" w:cs="Times New Roman" w:hint="default"/>
        <w:sz w:val="28"/>
        <w:szCs w:val="28"/>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2" w15:restartNumberingAfterBreak="0">
    <w:nsid w:val="66DD0718"/>
    <w:multiLevelType w:val="multilevel"/>
    <w:tmpl w:val="0B7CE30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4130B9"/>
    <w:multiLevelType w:val="hybridMultilevel"/>
    <w:tmpl w:val="6D8E7552"/>
    <w:lvl w:ilvl="0" w:tplc="60FC0516">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12"/>
  </w:num>
  <w:num w:numId="2">
    <w:abstractNumId w:val="13"/>
  </w:num>
  <w:num w:numId="3">
    <w:abstractNumId w:val="16"/>
  </w:num>
  <w:num w:numId="4">
    <w:abstractNumId w:val="3"/>
  </w:num>
  <w:num w:numId="5">
    <w:abstractNumId w:val="6"/>
  </w:num>
  <w:num w:numId="6">
    <w:abstractNumId w:val="19"/>
  </w:num>
  <w:num w:numId="7">
    <w:abstractNumId w:val="9"/>
  </w:num>
  <w:num w:numId="8">
    <w:abstractNumId w:val="14"/>
  </w:num>
  <w:num w:numId="9">
    <w:abstractNumId w:val="17"/>
  </w:num>
  <w:num w:numId="10">
    <w:abstractNumId w:val="23"/>
  </w:num>
  <w:num w:numId="11">
    <w:abstractNumId w:val="10"/>
  </w:num>
  <w:num w:numId="12">
    <w:abstractNumId w:val="0"/>
  </w:num>
  <w:num w:numId="13">
    <w:abstractNumId w:val="18"/>
  </w:num>
  <w:num w:numId="14">
    <w:abstractNumId w:val="20"/>
  </w:num>
  <w:num w:numId="15">
    <w:abstractNumId w:val="7"/>
  </w:num>
  <w:num w:numId="16">
    <w:abstractNumId w:val="15"/>
  </w:num>
  <w:num w:numId="17">
    <w:abstractNumId w:val="21"/>
  </w:num>
  <w:num w:numId="18">
    <w:abstractNumId w:val="1"/>
  </w:num>
  <w:num w:numId="19">
    <w:abstractNumId w:val="5"/>
  </w:num>
  <w:num w:numId="20">
    <w:abstractNumId w:val="2"/>
  </w:num>
  <w:num w:numId="21">
    <w:abstractNumId w:val="22"/>
  </w:num>
  <w:num w:numId="22">
    <w:abstractNumId w:val="11"/>
  </w:num>
  <w:num w:numId="23">
    <w:abstractNumId w:val="8"/>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5C7"/>
    <w:rsid w:val="0000294F"/>
    <w:rsid w:val="00015390"/>
    <w:rsid w:val="00056A47"/>
    <w:rsid w:val="000622F4"/>
    <w:rsid w:val="00095707"/>
    <w:rsid w:val="000A66EA"/>
    <w:rsid w:val="000B0767"/>
    <w:rsid w:val="000B28C4"/>
    <w:rsid w:val="00101CDE"/>
    <w:rsid w:val="0010541A"/>
    <w:rsid w:val="001104B6"/>
    <w:rsid w:val="00111D18"/>
    <w:rsid w:val="0012272A"/>
    <w:rsid w:val="00124DCD"/>
    <w:rsid w:val="001250F0"/>
    <w:rsid w:val="00127C84"/>
    <w:rsid w:val="00144B78"/>
    <w:rsid w:val="0014623E"/>
    <w:rsid w:val="00152F6E"/>
    <w:rsid w:val="001546DC"/>
    <w:rsid w:val="0017039F"/>
    <w:rsid w:val="001755C2"/>
    <w:rsid w:val="00184930"/>
    <w:rsid w:val="001976C7"/>
    <w:rsid w:val="001A2C30"/>
    <w:rsid w:val="001A66D7"/>
    <w:rsid w:val="001D6474"/>
    <w:rsid w:val="00201F5F"/>
    <w:rsid w:val="0020481B"/>
    <w:rsid w:val="002138D9"/>
    <w:rsid w:val="00215A95"/>
    <w:rsid w:val="002176A0"/>
    <w:rsid w:val="0022388B"/>
    <w:rsid w:val="00223D98"/>
    <w:rsid w:val="00227AE5"/>
    <w:rsid w:val="00233565"/>
    <w:rsid w:val="002352B8"/>
    <w:rsid w:val="00251BD5"/>
    <w:rsid w:val="00256893"/>
    <w:rsid w:val="00261099"/>
    <w:rsid w:val="00263765"/>
    <w:rsid w:val="00264533"/>
    <w:rsid w:val="00265B16"/>
    <w:rsid w:val="00266BA6"/>
    <w:rsid w:val="00267B1E"/>
    <w:rsid w:val="00272B1D"/>
    <w:rsid w:val="0027302B"/>
    <w:rsid w:val="00274B40"/>
    <w:rsid w:val="002860D4"/>
    <w:rsid w:val="002B5A01"/>
    <w:rsid w:val="002B6CB6"/>
    <w:rsid w:val="002E142F"/>
    <w:rsid w:val="002E4940"/>
    <w:rsid w:val="002E69A6"/>
    <w:rsid w:val="002F5E87"/>
    <w:rsid w:val="00310F50"/>
    <w:rsid w:val="00312732"/>
    <w:rsid w:val="003203FB"/>
    <w:rsid w:val="00327751"/>
    <w:rsid w:val="00335A8A"/>
    <w:rsid w:val="00351447"/>
    <w:rsid w:val="00374C32"/>
    <w:rsid w:val="003940ED"/>
    <w:rsid w:val="003A000B"/>
    <w:rsid w:val="003B3728"/>
    <w:rsid w:val="003B5254"/>
    <w:rsid w:val="003C6D0E"/>
    <w:rsid w:val="00407A5F"/>
    <w:rsid w:val="004113DB"/>
    <w:rsid w:val="00414124"/>
    <w:rsid w:val="00431993"/>
    <w:rsid w:val="0043209B"/>
    <w:rsid w:val="00432167"/>
    <w:rsid w:val="004478D0"/>
    <w:rsid w:val="00447EDF"/>
    <w:rsid w:val="00452EAF"/>
    <w:rsid w:val="00455C48"/>
    <w:rsid w:val="0045747B"/>
    <w:rsid w:val="0046077D"/>
    <w:rsid w:val="004641EA"/>
    <w:rsid w:val="00467EC0"/>
    <w:rsid w:val="0047499C"/>
    <w:rsid w:val="004B3428"/>
    <w:rsid w:val="004B552A"/>
    <w:rsid w:val="004C4088"/>
    <w:rsid w:val="004D1D96"/>
    <w:rsid w:val="004E0862"/>
    <w:rsid w:val="004E4D41"/>
    <w:rsid w:val="004E7E02"/>
    <w:rsid w:val="004F091D"/>
    <w:rsid w:val="0054030E"/>
    <w:rsid w:val="00550A28"/>
    <w:rsid w:val="00553B12"/>
    <w:rsid w:val="00561129"/>
    <w:rsid w:val="005616CF"/>
    <w:rsid w:val="00582167"/>
    <w:rsid w:val="00585CD7"/>
    <w:rsid w:val="00586231"/>
    <w:rsid w:val="005873C0"/>
    <w:rsid w:val="005B7965"/>
    <w:rsid w:val="005C3E36"/>
    <w:rsid w:val="005D0574"/>
    <w:rsid w:val="005D1678"/>
    <w:rsid w:val="005E4181"/>
    <w:rsid w:val="00603518"/>
    <w:rsid w:val="0061098E"/>
    <w:rsid w:val="00633D45"/>
    <w:rsid w:val="006378A4"/>
    <w:rsid w:val="00643889"/>
    <w:rsid w:val="006543AD"/>
    <w:rsid w:val="00660BE5"/>
    <w:rsid w:val="00662574"/>
    <w:rsid w:val="0068687F"/>
    <w:rsid w:val="006948C0"/>
    <w:rsid w:val="006A4952"/>
    <w:rsid w:val="006A4D57"/>
    <w:rsid w:val="006B085E"/>
    <w:rsid w:val="006B22AA"/>
    <w:rsid w:val="006B3BEB"/>
    <w:rsid w:val="006B524C"/>
    <w:rsid w:val="006B5E32"/>
    <w:rsid w:val="006B60C9"/>
    <w:rsid w:val="006C01D3"/>
    <w:rsid w:val="006C1B3A"/>
    <w:rsid w:val="006D68B8"/>
    <w:rsid w:val="006E7FFC"/>
    <w:rsid w:val="00702A41"/>
    <w:rsid w:val="00707639"/>
    <w:rsid w:val="00720DE0"/>
    <w:rsid w:val="00740530"/>
    <w:rsid w:val="007463A2"/>
    <w:rsid w:val="007721B7"/>
    <w:rsid w:val="00774629"/>
    <w:rsid w:val="00775181"/>
    <w:rsid w:val="00781842"/>
    <w:rsid w:val="00781A60"/>
    <w:rsid w:val="00785EF9"/>
    <w:rsid w:val="007901C3"/>
    <w:rsid w:val="007A6217"/>
    <w:rsid w:val="007B311E"/>
    <w:rsid w:val="007B355D"/>
    <w:rsid w:val="007B4AF3"/>
    <w:rsid w:val="007C1340"/>
    <w:rsid w:val="007D1226"/>
    <w:rsid w:val="007D25AA"/>
    <w:rsid w:val="007D7310"/>
    <w:rsid w:val="007F00D3"/>
    <w:rsid w:val="007F0A56"/>
    <w:rsid w:val="007F7F27"/>
    <w:rsid w:val="00807E86"/>
    <w:rsid w:val="008175D7"/>
    <w:rsid w:val="00824CEE"/>
    <w:rsid w:val="008339F8"/>
    <w:rsid w:val="0084284F"/>
    <w:rsid w:val="0085390F"/>
    <w:rsid w:val="00854DE4"/>
    <w:rsid w:val="00881820"/>
    <w:rsid w:val="0089414B"/>
    <w:rsid w:val="00895A73"/>
    <w:rsid w:val="008A1210"/>
    <w:rsid w:val="008B1CC7"/>
    <w:rsid w:val="008B4022"/>
    <w:rsid w:val="008C2AC9"/>
    <w:rsid w:val="008C78F8"/>
    <w:rsid w:val="008D23F9"/>
    <w:rsid w:val="008D39CA"/>
    <w:rsid w:val="008F6BCE"/>
    <w:rsid w:val="00907483"/>
    <w:rsid w:val="00915D31"/>
    <w:rsid w:val="00917900"/>
    <w:rsid w:val="0092546B"/>
    <w:rsid w:val="0092789B"/>
    <w:rsid w:val="00943AEF"/>
    <w:rsid w:val="0094564B"/>
    <w:rsid w:val="00945A04"/>
    <w:rsid w:val="00957482"/>
    <w:rsid w:val="009646F7"/>
    <w:rsid w:val="00980400"/>
    <w:rsid w:val="00980ADF"/>
    <w:rsid w:val="00982554"/>
    <w:rsid w:val="009873FC"/>
    <w:rsid w:val="009929BB"/>
    <w:rsid w:val="009B1242"/>
    <w:rsid w:val="009C5F74"/>
    <w:rsid w:val="009D2AF0"/>
    <w:rsid w:val="009F06AA"/>
    <w:rsid w:val="00A01272"/>
    <w:rsid w:val="00A02B2E"/>
    <w:rsid w:val="00A103B1"/>
    <w:rsid w:val="00A103B9"/>
    <w:rsid w:val="00A11536"/>
    <w:rsid w:val="00A36AF2"/>
    <w:rsid w:val="00A41CFA"/>
    <w:rsid w:val="00A46920"/>
    <w:rsid w:val="00A57B10"/>
    <w:rsid w:val="00A70DC3"/>
    <w:rsid w:val="00A84E9A"/>
    <w:rsid w:val="00A860C3"/>
    <w:rsid w:val="00A92369"/>
    <w:rsid w:val="00A94159"/>
    <w:rsid w:val="00A96E25"/>
    <w:rsid w:val="00AB22B9"/>
    <w:rsid w:val="00AB46A0"/>
    <w:rsid w:val="00AC66B3"/>
    <w:rsid w:val="00AD04EA"/>
    <w:rsid w:val="00AD7413"/>
    <w:rsid w:val="00AF1889"/>
    <w:rsid w:val="00AF2193"/>
    <w:rsid w:val="00B04F30"/>
    <w:rsid w:val="00B11E25"/>
    <w:rsid w:val="00B273C8"/>
    <w:rsid w:val="00B321B8"/>
    <w:rsid w:val="00B50545"/>
    <w:rsid w:val="00B5495E"/>
    <w:rsid w:val="00B660F6"/>
    <w:rsid w:val="00B75DEF"/>
    <w:rsid w:val="00B824A4"/>
    <w:rsid w:val="00B967FB"/>
    <w:rsid w:val="00BC258F"/>
    <w:rsid w:val="00BC3967"/>
    <w:rsid w:val="00BC6AE4"/>
    <w:rsid w:val="00BE0D6C"/>
    <w:rsid w:val="00BF6C46"/>
    <w:rsid w:val="00C04AAD"/>
    <w:rsid w:val="00C075BE"/>
    <w:rsid w:val="00C166F3"/>
    <w:rsid w:val="00C262CE"/>
    <w:rsid w:val="00C3216B"/>
    <w:rsid w:val="00C56BFF"/>
    <w:rsid w:val="00C64AFD"/>
    <w:rsid w:val="00C71288"/>
    <w:rsid w:val="00C71F80"/>
    <w:rsid w:val="00C870BC"/>
    <w:rsid w:val="00C90EA9"/>
    <w:rsid w:val="00CA5B9C"/>
    <w:rsid w:val="00CB0282"/>
    <w:rsid w:val="00CC4B40"/>
    <w:rsid w:val="00CD6845"/>
    <w:rsid w:val="00CF75F1"/>
    <w:rsid w:val="00D11243"/>
    <w:rsid w:val="00D13C09"/>
    <w:rsid w:val="00D22810"/>
    <w:rsid w:val="00D22D20"/>
    <w:rsid w:val="00D239A5"/>
    <w:rsid w:val="00D275B0"/>
    <w:rsid w:val="00D44C52"/>
    <w:rsid w:val="00D5138E"/>
    <w:rsid w:val="00D6030A"/>
    <w:rsid w:val="00D6592A"/>
    <w:rsid w:val="00D920D8"/>
    <w:rsid w:val="00D95CF6"/>
    <w:rsid w:val="00DA785B"/>
    <w:rsid w:val="00DC24DC"/>
    <w:rsid w:val="00DD3771"/>
    <w:rsid w:val="00DE62C1"/>
    <w:rsid w:val="00DF395D"/>
    <w:rsid w:val="00E135C7"/>
    <w:rsid w:val="00E14505"/>
    <w:rsid w:val="00E26A3A"/>
    <w:rsid w:val="00E678A9"/>
    <w:rsid w:val="00E838EE"/>
    <w:rsid w:val="00EA0F05"/>
    <w:rsid w:val="00EA2395"/>
    <w:rsid w:val="00ED4454"/>
    <w:rsid w:val="00EE5B1C"/>
    <w:rsid w:val="00EE73E9"/>
    <w:rsid w:val="00F11F92"/>
    <w:rsid w:val="00F12E15"/>
    <w:rsid w:val="00F2032B"/>
    <w:rsid w:val="00F257B6"/>
    <w:rsid w:val="00F25BAA"/>
    <w:rsid w:val="00F3481F"/>
    <w:rsid w:val="00F37D57"/>
    <w:rsid w:val="00F4418A"/>
    <w:rsid w:val="00F72F80"/>
    <w:rsid w:val="00FA0496"/>
    <w:rsid w:val="00FA2D14"/>
    <w:rsid w:val="00FA7864"/>
    <w:rsid w:val="00FB3DA9"/>
    <w:rsid w:val="00FC0E0D"/>
    <w:rsid w:val="00FE0A8F"/>
    <w:rsid w:val="00FE4871"/>
    <w:rsid w:val="00FF52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A27136-94F2-43E3-BFA3-5D47AE365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D13C09"/>
    <w:pPr>
      <w:keepNext/>
      <w:autoSpaceDE w:val="0"/>
      <w:autoSpaceDN w:val="0"/>
      <w:spacing w:after="0" w:line="360" w:lineRule="auto"/>
      <w:ind w:firstLine="567"/>
      <w:jc w:val="both"/>
      <w:outlineLvl w:val="0"/>
    </w:pPr>
    <w:rPr>
      <w:rFonts w:ascii="Times New Roman" w:eastAsia="SimSun" w:hAnsi="Times New Roman" w:cs="Times New Roman"/>
      <w:b/>
      <w:bCs/>
      <w:sz w:val="28"/>
      <w:szCs w:val="28"/>
      <w:lang w:eastAsia="zh-CN"/>
    </w:rPr>
  </w:style>
  <w:style w:type="paragraph" w:styleId="2">
    <w:name w:val="heading 2"/>
    <w:basedOn w:val="a"/>
    <w:next w:val="a"/>
    <w:link w:val="20"/>
    <w:uiPriority w:val="1"/>
    <w:unhideWhenUsed/>
    <w:qFormat/>
    <w:rsid w:val="00D13C09"/>
    <w:pPr>
      <w:keepNext/>
      <w:keepLines/>
      <w:spacing w:before="40" w:after="0" w:line="240" w:lineRule="auto"/>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9"/>
    <w:semiHidden/>
    <w:unhideWhenUsed/>
    <w:qFormat/>
    <w:rsid w:val="00D13C09"/>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15A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D22D20"/>
  </w:style>
  <w:style w:type="paragraph" w:customStyle="1" w:styleId="a4">
    <w:name w:val="АА"/>
    <w:basedOn w:val="a"/>
    <w:rsid w:val="00D22D20"/>
    <w:pPr>
      <w:overflowPunct w:val="0"/>
      <w:autoSpaceDE w:val="0"/>
      <w:autoSpaceDN w:val="0"/>
      <w:adjustRightInd w:val="0"/>
      <w:spacing w:after="0" w:line="360" w:lineRule="auto"/>
      <w:ind w:firstLine="720"/>
      <w:contextualSpacing/>
      <w:jc w:val="both"/>
    </w:pPr>
    <w:rPr>
      <w:rFonts w:ascii="Times New Roman" w:eastAsia="Times New Roman" w:hAnsi="Times New Roman" w:cs="Times New Roman"/>
      <w:sz w:val="28"/>
      <w:szCs w:val="28"/>
      <w:lang w:eastAsia="ru-RU"/>
    </w:rPr>
  </w:style>
  <w:style w:type="paragraph" w:styleId="a5">
    <w:name w:val="caption"/>
    <w:basedOn w:val="a"/>
    <w:next w:val="a"/>
    <w:uiPriority w:val="99"/>
    <w:qFormat/>
    <w:rsid w:val="00D22D20"/>
    <w:pPr>
      <w:autoSpaceDE w:val="0"/>
      <w:autoSpaceDN w:val="0"/>
      <w:spacing w:after="0" w:line="360" w:lineRule="auto"/>
      <w:ind w:firstLine="567"/>
      <w:jc w:val="right"/>
    </w:pPr>
    <w:rPr>
      <w:rFonts w:ascii="Times New Roman" w:eastAsia="SimSun" w:hAnsi="Times New Roman" w:cs="Times New Roman"/>
      <w:b/>
      <w:bCs/>
      <w:sz w:val="20"/>
      <w:szCs w:val="20"/>
      <w:lang w:eastAsia="zh-CN"/>
    </w:rPr>
  </w:style>
  <w:style w:type="paragraph" w:styleId="21">
    <w:name w:val="Body Text 2"/>
    <w:basedOn w:val="a"/>
    <w:link w:val="22"/>
    <w:uiPriority w:val="99"/>
    <w:rsid w:val="00D22D20"/>
    <w:pPr>
      <w:autoSpaceDE w:val="0"/>
      <w:autoSpaceDN w:val="0"/>
      <w:spacing w:after="0" w:line="240" w:lineRule="auto"/>
      <w:ind w:firstLine="567"/>
    </w:pPr>
    <w:rPr>
      <w:rFonts w:ascii="Times New Roman" w:eastAsia="SimSun" w:hAnsi="Times New Roman" w:cs="Times New Roman"/>
      <w:sz w:val="28"/>
      <w:szCs w:val="28"/>
      <w:lang w:eastAsia="zh-CN"/>
    </w:rPr>
  </w:style>
  <w:style w:type="character" w:customStyle="1" w:styleId="22">
    <w:name w:val="Основной текст 2 Знак"/>
    <w:basedOn w:val="a0"/>
    <w:link w:val="21"/>
    <w:uiPriority w:val="99"/>
    <w:rsid w:val="00D22D20"/>
    <w:rPr>
      <w:rFonts w:ascii="Times New Roman" w:eastAsia="SimSun" w:hAnsi="Times New Roman" w:cs="Times New Roman"/>
      <w:sz w:val="28"/>
      <w:szCs w:val="28"/>
      <w:lang w:eastAsia="zh-CN"/>
    </w:rPr>
  </w:style>
  <w:style w:type="paragraph" w:styleId="a6">
    <w:name w:val="Balloon Text"/>
    <w:basedOn w:val="a"/>
    <w:link w:val="a7"/>
    <w:uiPriority w:val="99"/>
    <w:semiHidden/>
    <w:unhideWhenUsed/>
    <w:rsid w:val="00D22D20"/>
    <w:pPr>
      <w:spacing w:after="0" w:line="240" w:lineRule="auto"/>
    </w:pPr>
    <w:rPr>
      <w:rFonts w:ascii="Tahoma" w:eastAsia="Times New Roman" w:hAnsi="Tahoma" w:cs="Tahoma"/>
      <w:sz w:val="16"/>
      <w:szCs w:val="16"/>
      <w:lang w:eastAsia="ru-RU"/>
    </w:rPr>
  </w:style>
  <w:style w:type="character" w:customStyle="1" w:styleId="a7">
    <w:name w:val="Текст выноски Знак"/>
    <w:basedOn w:val="a0"/>
    <w:link w:val="a6"/>
    <w:uiPriority w:val="99"/>
    <w:semiHidden/>
    <w:rsid w:val="00D22D20"/>
    <w:rPr>
      <w:rFonts w:ascii="Tahoma" w:eastAsia="Times New Roman" w:hAnsi="Tahoma" w:cs="Tahoma"/>
      <w:sz w:val="16"/>
      <w:szCs w:val="16"/>
      <w:lang w:eastAsia="ru-RU"/>
    </w:rPr>
  </w:style>
  <w:style w:type="paragraph" w:styleId="a8">
    <w:name w:val="Normal (Web)"/>
    <w:aliases w:val="Обычный (веб) Знак1,Обычный (веб) Знак Знак,Обычный (веб) Знак1 Знак Знак,Обычный (веб) Знак Знак Знак Знак,Обычный (Web) Знак Знак Знак Знак,Знак4 Знак Знак Знак Знак, Знак4 Знак Знак Знак Знак,Обычный (Web) Знак Знак,Знак4 Знак Знак"/>
    <w:basedOn w:val="a"/>
    <w:link w:val="a9"/>
    <w:uiPriority w:val="99"/>
    <w:rsid w:val="00D22D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9">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4 Знак Знак Знак Знак Знак, Знак4 Знак Знак Знак Знак Знак"/>
    <w:link w:val="a8"/>
    <w:rsid w:val="00D22D20"/>
    <w:rPr>
      <w:rFonts w:ascii="Times New Roman" w:eastAsia="Times New Roman" w:hAnsi="Times New Roman" w:cs="Times New Roman"/>
      <w:sz w:val="24"/>
      <w:szCs w:val="24"/>
      <w:lang w:eastAsia="ru-RU"/>
    </w:rPr>
  </w:style>
  <w:style w:type="character" w:styleId="aa">
    <w:name w:val="Hyperlink"/>
    <w:basedOn w:val="a0"/>
    <w:uiPriority w:val="99"/>
    <w:unhideWhenUsed/>
    <w:rsid w:val="00D22D20"/>
    <w:rPr>
      <w:color w:val="0000FF" w:themeColor="hyperlink"/>
      <w:u w:val="single"/>
    </w:rPr>
  </w:style>
  <w:style w:type="paragraph" w:customStyle="1" w:styleId="TableParagraph">
    <w:name w:val="Table Paragraph"/>
    <w:basedOn w:val="a"/>
    <w:uiPriority w:val="1"/>
    <w:qFormat/>
    <w:rsid w:val="00D22D20"/>
    <w:pPr>
      <w:widowControl w:val="0"/>
      <w:autoSpaceDE w:val="0"/>
      <w:autoSpaceDN w:val="0"/>
      <w:spacing w:after="0" w:line="240" w:lineRule="auto"/>
      <w:ind w:left="2"/>
    </w:pPr>
    <w:rPr>
      <w:rFonts w:ascii="Times New Roman" w:eastAsia="Times New Roman" w:hAnsi="Times New Roman" w:cs="Times New Roman"/>
      <w:lang w:val="en-US"/>
    </w:rPr>
  </w:style>
  <w:style w:type="table" w:customStyle="1" w:styleId="TableNormal1">
    <w:name w:val="Table Normal1"/>
    <w:uiPriority w:val="2"/>
    <w:semiHidden/>
    <w:unhideWhenUsed/>
    <w:qFormat/>
    <w:rsid w:val="00D22D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
    <w:name w:val="Нет списка2"/>
    <w:next w:val="a2"/>
    <w:uiPriority w:val="99"/>
    <w:semiHidden/>
    <w:unhideWhenUsed/>
    <w:rsid w:val="00D22D20"/>
  </w:style>
  <w:style w:type="paragraph" w:customStyle="1" w:styleId="glava">
    <w:name w:val="glava"/>
    <w:basedOn w:val="a"/>
    <w:rsid w:val="00D22D20"/>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Default">
    <w:name w:val="Default"/>
    <w:rsid w:val="00D22D20"/>
    <w:pPr>
      <w:autoSpaceDE w:val="0"/>
      <w:autoSpaceDN w:val="0"/>
      <w:adjustRightInd w:val="0"/>
      <w:spacing w:after="0" w:line="240" w:lineRule="auto"/>
      <w:ind w:firstLine="709"/>
      <w:jc w:val="both"/>
    </w:pPr>
    <w:rPr>
      <w:rFonts w:ascii="Arial" w:eastAsia="Calibri" w:hAnsi="Arial" w:cs="Arial"/>
      <w:color w:val="000000"/>
      <w:sz w:val="24"/>
      <w:szCs w:val="24"/>
    </w:rPr>
  </w:style>
  <w:style w:type="paragraph" w:styleId="ab">
    <w:name w:val="List Paragraph"/>
    <w:basedOn w:val="a"/>
    <w:uiPriority w:val="1"/>
    <w:qFormat/>
    <w:rsid w:val="00D22D20"/>
    <w:pPr>
      <w:widowControl w:val="0"/>
      <w:autoSpaceDE w:val="0"/>
      <w:autoSpaceDN w:val="0"/>
      <w:spacing w:after="0" w:line="240" w:lineRule="auto"/>
      <w:ind w:left="193" w:firstLine="396"/>
      <w:jc w:val="both"/>
    </w:pPr>
    <w:rPr>
      <w:rFonts w:ascii="Arial MT" w:eastAsia="Arial MT" w:hAnsi="Arial MT" w:cs="Arial MT"/>
      <w:lang w:val="kk-KZ"/>
    </w:rPr>
  </w:style>
  <w:style w:type="paragraph" w:styleId="ac">
    <w:name w:val="header"/>
    <w:basedOn w:val="a"/>
    <w:link w:val="ad"/>
    <w:uiPriority w:val="99"/>
    <w:unhideWhenUsed/>
    <w:rsid w:val="00D22D2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d">
    <w:name w:val="Верхний колонтитул Знак"/>
    <w:basedOn w:val="a0"/>
    <w:link w:val="ac"/>
    <w:uiPriority w:val="99"/>
    <w:rsid w:val="00D22D20"/>
    <w:rPr>
      <w:rFonts w:ascii="Times New Roman" w:eastAsia="Times New Roman" w:hAnsi="Times New Roman" w:cs="Times New Roman"/>
      <w:sz w:val="20"/>
      <w:szCs w:val="20"/>
      <w:lang w:eastAsia="ru-RU"/>
    </w:rPr>
  </w:style>
  <w:style w:type="paragraph" w:styleId="ae">
    <w:name w:val="footer"/>
    <w:basedOn w:val="a"/>
    <w:link w:val="af"/>
    <w:uiPriority w:val="99"/>
    <w:unhideWhenUsed/>
    <w:rsid w:val="00D22D20"/>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Нижний колонтитул Знак"/>
    <w:basedOn w:val="a0"/>
    <w:link w:val="ae"/>
    <w:uiPriority w:val="99"/>
    <w:rsid w:val="00D22D20"/>
    <w:rPr>
      <w:rFonts w:ascii="Times New Roman" w:eastAsia="Times New Roman" w:hAnsi="Times New Roman" w:cs="Times New Roman"/>
      <w:sz w:val="20"/>
      <w:szCs w:val="20"/>
      <w:lang w:eastAsia="ru-RU"/>
    </w:rPr>
  </w:style>
  <w:style w:type="numbering" w:customStyle="1" w:styleId="110">
    <w:name w:val="Нет списка11"/>
    <w:next w:val="a2"/>
    <w:uiPriority w:val="99"/>
    <w:semiHidden/>
    <w:unhideWhenUsed/>
    <w:rsid w:val="00D22D20"/>
  </w:style>
  <w:style w:type="paragraph" w:styleId="af0">
    <w:name w:val="Body Text"/>
    <w:basedOn w:val="a"/>
    <w:link w:val="af1"/>
    <w:uiPriority w:val="1"/>
    <w:qFormat/>
    <w:rsid w:val="00D22D20"/>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f1">
    <w:name w:val="Основной текст Знак"/>
    <w:basedOn w:val="a0"/>
    <w:link w:val="af0"/>
    <w:uiPriority w:val="1"/>
    <w:rsid w:val="00D22D20"/>
    <w:rPr>
      <w:rFonts w:ascii="Times New Roman" w:eastAsia="Times New Roman" w:hAnsi="Times New Roman" w:cs="Times New Roman"/>
      <w:sz w:val="28"/>
      <w:szCs w:val="28"/>
    </w:rPr>
  </w:style>
  <w:style w:type="table" w:customStyle="1" w:styleId="TableNormal10">
    <w:name w:val="Table Normal1"/>
    <w:uiPriority w:val="2"/>
    <w:semiHidden/>
    <w:unhideWhenUsed/>
    <w:qFormat/>
    <w:rsid w:val="00D22D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22D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22D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22D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22D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D22D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22D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
    <w:name w:val="Сетка таблицы1"/>
    <w:basedOn w:val="a1"/>
    <w:next w:val="a3"/>
    <w:uiPriority w:val="59"/>
    <w:rsid w:val="00D22D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
    <w:name w:val="Table Normal8"/>
    <w:uiPriority w:val="2"/>
    <w:semiHidden/>
    <w:unhideWhenUsed/>
    <w:qFormat/>
    <w:rsid w:val="00D22D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22D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10">
    <w:name w:val="Нет списка21"/>
    <w:next w:val="a2"/>
    <w:uiPriority w:val="99"/>
    <w:semiHidden/>
    <w:unhideWhenUsed/>
    <w:rsid w:val="00D22D20"/>
  </w:style>
  <w:style w:type="table" w:customStyle="1" w:styleId="24">
    <w:name w:val="Сетка таблицы2"/>
    <w:basedOn w:val="a1"/>
    <w:next w:val="a3"/>
    <w:uiPriority w:val="39"/>
    <w:rsid w:val="00D22D2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2">
    <w:name w:val="Light Shading"/>
    <w:basedOn w:val="a1"/>
    <w:uiPriority w:val="60"/>
    <w:rsid w:val="00D22D2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31">
    <w:name w:val="Нет списка3"/>
    <w:next w:val="a2"/>
    <w:uiPriority w:val="99"/>
    <w:semiHidden/>
    <w:unhideWhenUsed/>
    <w:rsid w:val="005D0574"/>
  </w:style>
  <w:style w:type="numbering" w:customStyle="1" w:styleId="4">
    <w:name w:val="Нет списка4"/>
    <w:next w:val="a2"/>
    <w:uiPriority w:val="99"/>
    <w:semiHidden/>
    <w:unhideWhenUsed/>
    <w:rsid w:val="00D13C09"/>
  </w:style>
  <w:style w:type="numbering" w:customStyle="1" w:styleId="120">
    <w:name w:val="Нет списка12"/>
    <w:next w:val="a2"/>
    <w:uiPriority w:val="99"/>
    <w:semiHidden/>
    <w:unhideWhenUsed/>
    <w:rsid w:val="00D13C09"/>
  </w:style>
  <w:style w:type="numbering" w:customStyle="1" w:styleId="220">
    <w:name w:val="Нет списка22"/>
    <w:next w:val="a2"/>
    <w:uiPriority w:val="99"/>
    <w:semiHidden/>
    <w:unhideWhenUsed/>
    <w:rsid w:val="00D13C09"/>
  </w:style>
  <w:style w:type="character" w:customStyle="1" w:styleId="10">
    <w:name w:val="Заголовок 1 Знак"/>
    <w:basedOn w:val="a0"/>
    <w:link w:val="1"/>
    <w:uiPriority w:val="1"/>
    <w:rsid w:val="00D13C09"/>
    <w:rPr>
      <w:rFonts w:ascii="Times New Roman" w:eastAsia="SimSun" w:hAnsi="Times New Roman" w:cs="Times New Roman"/>
      <w:b/>
      <w:bCs/>
      <w:sz w:val="28"/>
      <w:szCs w:val="28"/>
      <w:lang w:eastAsia="zh-CN"/>
    </w:rPr>
  </w:style>
  <w:style w:type="character" w:customStyle="1" w:styleId="20">
    <w:name w:val="Заголовок 2 Знак"/>
    <w:basedOn w:val="a0"/>
    <w:link w:val="2"/>
    <w:uiPriority w:val="1"/>
    <w:rsid w:val="00D13C09"/>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D13C09"/>
    <w:rPr>
      <w:rFonts w:asciiTheme="majorHAnsi" w:eastAsiaTheme="majorEastAsia" w:hAnsiTheme="majorHAnsi" w:cstheme="majorBidi"/>
      <w:color w:val="243F60" w:themeColor="accent1" w:themeShade="7F"/>
      <w:sz w:val="24"/>
      <w:szCs w:val="24"/>
      <w:lang w:eastAsia="ru-RU"/>
    </w:rPr>
  </w:style>
  <w:style w:type="numbering" w:customStyle="1" w:styleId="5">
    <w:name w:val="Нет списка5"/>
    <w:next w:val="a2"/>
    <w:uiPriority w:val="99"/>
    <w:semiHidden/>
    <w:unhideWhenUsed/>
    <w:rsid w:val="00D13C09"/>
  </w:style>
  <w:style w:type="character" w:customStyle="1" w:styleId="hl">
    <w:name w:val="hl"/>
    <w:basedOn w:val="a0"/>
    <w:rsid w:val="00D13C09"/>
  </w:style>
  <w:style w:type="paragraph" w:customStyle="1" w:styleId="j11">
    <w:name w:val="j11"/>
    <w:basedOn w:val="a"/>
    <w:rsid w:val="00D13C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D13C09"/>
  </w:style>
  <w:style w:type="paragraph" w:styleId="25">
    <w:name w:val="Body Text Indent 2"/>
    <w:basedOn w:val="a"/>
    <w:link w:val="26"/>
    <w:uiPriority w:val="99"/>
    <w:unhideWhenUsed/>
    <w:rsid w:val="00D13C09"/>
    <w:pPr>
      <w:spacing w:after="120" w:line="480" w:lineRule="auto"/>
      <w:ind w:left="360"/>
    </w:pPr>
    <w:rPr>
      <w:rFonts w:ascii="Times New Roman" w:eastAsia="Times New Roman" w:hAnsi="Times New Roman" w:cs="Times New Roman"/>
      <w:sz w:val="20"/>
      <w:szCs w:val="20"/>
      <w:lang w:eastAsia="ru-RU"/>
    </w:rPr>
  </w:style>
  <w:style w:type="character" w:customStyle="1" w:styleId="26">
    <w:name w:val="Основной текст с отступом 2 Знак"/>
    <w:basedOn w:val="a0"/>
    <w:link w:val="25"/>
    <w:uiPriority w:val="99"/>
    <w:rsid w:val="00D13C09"/>
    <w:rPr>
      <w:rFonts w:ascii="Times New Roman" w:eastAsia="Times New Roman" w:hAnsi="Times New Roman" w:cs="Times New Roman"/>
      <w:sz w:val="20"/>
      <w:szCs w:val="20"/>
      <w:lang w:eastAsia="ru-RU"/>
    </w:rPr>
  </w:style>
  <w:style w:type="character" w:customStyle="1" w:styleId="highlight">
    <w:name w:val="highlight"/>
    <w:basedOn w:val="a0"/>
    <w:rsid w:val="00D13C09"/>
  </w:style>
  <w:style w:type="character" w:styleId="af3">
    <w:name w:val="Emphasis"/>
    <w:uiPriority w:val="20"/>
    <w:qFormat/>
    <w:rsid w:val="00D13C09"/>
    <w:rPr>
      <w:i/>
      <w:iCs/>
    </w:rPr>
  </w:style>
  <w:style w:type="character" w:styleId="af4">
    <w:name w:val="Strong"/>
    <w:uiPriority w:val="22"/>
    <w:qFormat/>
    <w:rsid w:val="00D13C09"/>
    <w:rPr>
      <w:b/>
      <w:bCs/>
    </w:rPr>
  </w:style>
  <w:style w:type="character" w:styleId="af5">
    <w:name w:val="Placeholder Text"/>
    <w:basedOn w:val="a0"/>
    <w:uiPriority w:val="99"/>
    <w:semiHidden/>
    <w:rsid w:val="00D13C09"/>
    <w:rPr>
      <w:color w:val="808080"/>
    </w:rPr>
  </w:style>
  <w:style w:type="table" w:customStyle="1" w:styleId="13">
    <w:name w:val="Светлая заливка1"/>
    <w:basedOn w:val="a1"/>
    <w:next w:val="af2"/>
    <w:uiPriority w:val="60"/>
    <w:rsid w:val="00D13C09"/>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af6">
    <w:name w:val="line number"/>
    <w:basedOn w:val="a0"/>
    <w:uiPriority w:val="99"/>
    <w:semiHidden/>
    <w:unhideWhenUsed/>
    <w:rsid w:val="00AD0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892042">
      <w:bodyDiv w:val="1"/>
      <w:marLeft w:val="0"/>
      <w:marRight w:val="0"/>
      <w:marTop w:val="0"/>
      <w:marBottom w:val="0"/>
      <w:divBdr>
        <w:top w:val="none" w:sz="0" w:space="0" w:color="auto"/>
        <w:left w:val="none" w:sz="0" w:space="0" w:color="auto"/>
        <w:bottom w:val="none" w:sz="0" w:space="0" w:color="auto"/>
        <w:right w:val="none" w:sz="0" w:space="0" w:color="auto"/>
      </w:divBdr>
    </w:div>
    <w:div w:id="690763195">
      <w:bodyDiv w:val="1"/>
      <w:marLeft w:val="0"/>
      <w:marRight w:val="0"/>
      <w:marTop w:val="0"/>
      <w:marBottom w:val="0"/>
      <w:divBdr>
        <w:top w:val="none" w:sz="0" w:space="0" w:color="auto"/>
        <w:left w:val="none" w:sz="0" w:space="0" w:color="auto"/>
        <w:bottom w:val="none" w:sz="0" w:space="0" w:color="auto"/>
        <w:right w:val="none" w:sz="0" w:space="0" w:color="auto"/>
      </w:divBdr>
    </w:div>
    <w:div w:id="1166938524">
      <w:bodyDiv w:val="1"/>
      <w:marLeft w:val="0"/>
      <w:marRight w:val="0"/>
      <w:marTop w:val="0"/>
      <w:marBottom w:val="0"/>
      <w:divBdr>
        <w:top w:val="none" w:sz="0" w:space="0" w:color="auto"/>
        <w:left w:val="none" w:sz="0" w:space="0" w:color="auto"/>
        <w:bottom w:val="none" w:sz="0" w:space="0" w:color="auto"/>
        <w:right w:val="none" w:sz="0" w:space="0" w:color="auto"/>
      </w:divBdr>
    </w:div>
    <w:div w:id="1171600632">
      <w:bodyDiv w:val="1"/>
      <w:marLeft w:val="0"/>
      <w:marRight w:val="0"/>
      <w:marTop w:val="0"/>
      <w:marBottom w:val="0"/>
      <w:divBdr>
        <w:top w:val="none" w:sz="0" w:space="0" w:color="auto"/>
        <w:left w:val="none" w:sz="0" w:space="0" w:color="auto"/>
        <w:bottom w:val="none" w:sz="0" w:space="0" w:color="auto"/>
        <w:right w:val="none" w:sz="0" w:space="0" w:color="auto"/>
      </w:divBdr>
    </w:div>
    <w:div w:id="1347832710">
      <w:bodyDiv w:val="1"/>
      <w:marLeft w:val="0"/>
      <w:marRight w:val="0"/>
      <w:marTop w:val="0"/>
      <w:marBottom w:val="0"/>
      <w:divBdr>
        <w:top w:val="none" w:sz="0" w:space="0" w:color="auto"/>
        <w:left w:val="none" w:sz="0" w:space="0" w:color="auto"/>
        <w:bottom w:val="none" w:sz="0" w:space="0" w:color="auto"/>
        <w:right w:val="none" w:sz="0" w:space="0" w:color="auto"/>
      </w:divBdr>
    </w:div>
    <w:div w:id="1406613567">
      <w:bodyDiv w:val="1"/>
      <w:marLeft w:val="0"/>
      <w:marRight w:val="0"/>
      <w:marTop w:val="0"/>
      <w:marBottom w:val="0"/>
      <w:divBdr>
        <w:top w:val="none" w:sz="0" w:space="0" w:color="auto"/>
        <w:left w:val="none" w:sz="0" w:space="0" w:color="auto"/>
        <w:bottom w:val="none" w:sz="0" w:space="0" w:color="auto"/>
        <w:right w:val="none" w:sz="0" w:space="0" w:color="auto"/>
      </w:divBdr>
    </w:div>
    <w:div w:id="1411199860">
      <w:bodyDiv w:val="1"/>
      <w:marLeft w:val="0"/>
      <w:marRight w:val="0"/>
      <w:marTop w:val="0"/>
      <w:marBottom w:val="0"/>
      <w:divBdr>
        <w:top w:val="none" w:sz="0" w:space="0" w:color="auto"/>
        <w:left w:val="none" w:sz="0" w:space="0" w:color="auto"/>
        <w:bottom w:val="none" w:sz="0" w:space="0" w:color="auto"/>
        <w:right w:val="none" w:sz="0" w:space="0" w:color="auto"/>
      </w:divBdr>
    </w:div>
    <w:div w:id="1541674460">
      <w:bodyDiv w:val="1"/>
      <w:marLeft w:val="0"/>
      <w:marRight w:val="0"/>
      <w:marTop w:val="0"/>
      <w:marBottom w:val="0"/>
      <w:divBdr>
        <w:top w:val="none" w:sz="0" w:space="0" w:color="auto"/>
        <w:left w:val="none" w:sz="0" w:space="0" w:color="auto"/>
        <w:bottom w:val="none" w:sz="0" w:space="0" w:color="auto"/>
        <w:right w:val="none" w:sz="0" w:space="0" w:color="auto"/>
      </w:divBdr>
    </w:div>
    <w:div w:id="180886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99" Type="http://schemas.openxmlformats.org/officeDocument/2006/relationships/image" Target="media/image284.png"/><Relationship Id="rId21" Type="http://schemas.openxmlformats.org/officeDocument/2006/relationships/image" Target="media/image13.emf"/><Relationship Id="rId63" Type="http://schemas.openxmlformats.org/officeDocument/2006/relationships/image" Target="media/image53.png"/><Relationship Id="rId159" Type="http://schemas.openxmlformats.org/officeDocument/2006/relationships/image" Target="media/image149.png"/><Relationship Id="rId324" Type="http://schemas.openxmlformats.org/officeDocument/2006/relationships/hyperlink" Target="https://www.eurosai.org/handle404?exporturi=/export/sites/eurosai/." TargetMode="External"/><Relationship Id="rId170" Type="http://schemas.openxmlformats.org/officeDocument/2006/relationships/image" Target="media/image160.png"/><Relationship Id="rId226" Type="http://schemas.openxmlformats.org/officeDocument/2006/relationships/image" Target="media/image216.png"/><Relationship Id="rId268" Type="http://schemas.openxmlformats.org/officeDocument/2006/relationships/image" Target="media/image258.png"/><Relationship Id="rId32" Type="http://schemas.openxmlformats.org/officeDocument/2006/relationships/image" Target="media/image22.png"/><Relationship Id="rId74" Type="http://schemas.openxmlformats.org/officeDocument/2006/relationships/image" Target="media/image64.png"/><Relationship Id="rId128" Type="http://schemas.openxmlformats.org/officeDocument/2006/relationships/image" Target="media/image118.png"/><Relationship Id="rId335" Type="http://schemas.openxmlformats.org/officeDocument/2006/relationships/hyperlink" Target="https://www.constituteproject.org/constitution/Portugal_2005.pdf" TargetMode="External"/><Relationship Id="rId5" Type="http://schemas.openxmlformats.org/officeDocument/2006/relationships/webSettings" Target="webSettings.xml"/><Relationship Id="rId181" Type="http://schemas.openxmlformats.org/officeDocument/2006/relationships/image" Target="media/image171.png"/><Relationship Id="rId237" Type="http://schemas.openxmlformats.org/officeDocument/2006/relationships/image" Target="media/image227.png"/><Relationship Id="rId279" Type="http://schemas.openxmlformats.org/officeDocument/2006/relationships/image" Target="media/image269.png"/><Relationship Id="rId43" Type="http://schemas.openxmlformats.org/officeDocument/2006/relationships/image" Target="media/image33.png"/><Relationship Id="rId139" Type="http://schemas.openxmlformats.org/officeDocument/2006/relationships/image" Target="media/image129.png"/><Relationship Id="rId290" Type="http://schemas.openxmlformats.org/officeDocument/2006/relationships/chart" Target="charts/chart3.xml"/><Relationship Id="rId304" Type="http://schemas.openxmlformats.org/officeDocument/2006/relationships/image" Target="media/image288.png"/><Relationship Id="rId346" Type="http://schemas.openxmlformats.org/officeDocument/2006/relationships/hyperlink" Target="https://portal.tcu.gov.br/home" TargetMode="External"/><Relationship Id="rId85" Type="http://schemas.openxmlformats.org/officeDocument/2006/relationships/image" Target="media/image75.png"/><Relationship Id="rId150" Type="http://schemas.openxmlformats.org/officeDocument/2006/relationships/image" Target="media/image140.png"/><Relationship Id="rId192" Type="http://schemas.openxmlformats.org/officeDocument/2006/relationships/image" Target="media/image182.png"/><Relationship Id="rId206" Type="http://schemas.openxmlformats.org/officeDocument/2006/relationships/image" Target="media/image196.png"/><Relationship Id="rId248" Type="http://schemas.openxmlformats.org/officeDocument/2006/relationships/image" Target="media/image238.png"/><Relationship Id="rId12" Type="http://schemas.openxmlformats.org/officeDocument/2006/relationships/image" Target="media/image5.png"/><Relationship Id="rId108" Type="http://schemas.openxmlformats.org/officeDocument/2006/relationships/image" Target="media/image98.png"/><Relationship Id="rId315" Type="http://schemas.microsoft.com/office/2007/relationships/diagramDrawing" Target="diagrams/drawing1.xml"/><Relationship Id="rId357" Type="http://schemas.openxmlformats.org/officeDocument/2006/relationships/header" Target="header1.xml"/><Relationship Id="rId54" Type="http://schemas.openxmlformats.org/officeDocument/2006/relationships/image" Target="media/image44.png"/><Relationship Id="rId96" Type="http://schemas.openxmlformats.org/officeDocument/2006/relationships/image" Target="media/image86.png"/><Relationship Id="rId161" Type="http://schemas.openxmlformats.org/officeDocument/2006/relationships/image" Target="media/image151.png"/><Relationship Id="rId217" Type="http://schemas.openxmlformats.org/officeDocument/2006/relationships/image" Target="media/image207.png"/><Relationship Id="rId259" Type="http://schemas.openxmlformats.org/officeDocument/2006/relationships/image" Target="media/image249.png"/><Relationship Id="rId23" Type="http://schemas.openxmlformats.org/officeDocument/2006/relationships/image" Target="media/image14.emf"/><Relationship Id="rId119" Type="http://schemas.openxmlformats.org/officeDocument/2006/relationships/image" Target="media/image109.png"/><Relationship Id="rId270" Type="http://schemas.openxmlformats.org/officeDocument/2006/relationships/image" Target="media/image260.png"/><Relationship Id="rId326" Type="http://schemas.openxmlformats.org/officeDocument/2006/relationships/hyperlink" Target="https://adilet.zan.kz/rus/docs/V2000021070" TargetMode="External"/><Relationship Id="rId65" Type="http://schemas.openxmlformats.org/officeDocument/2006/relationships/image" Target="media/image55.png"/><Relationship Id="rId130" Type="http://schemas.openxmlformats.org/officeDocument/2006/relationships/image" Target="media/image120.png"/><Relationship Id="rId172" Type="http://schemas.openxmlformats.org/officeDocument/2006/relationships/image" Target="media/image162.png"/><Relationship Id="rId228" Type="http://schemas.openxmlformats.org/officeDocument/2006/relationships/image" Target="media/image218.png"/><Relationship Id="rId281" Type="http://schemas.openxmlformats.org/officeDocument/2006/relationships/image" Target="media/image271.png"/><Relationship Id="rId337" Type="http://schemas.openxmlformats.org/officeDocument/2006/relationships/hyperlink" Target="https://www.constituteproject.org/constitution/Luxembourg_2009.pdf" TargetMode="External"/><Relationship Id="rId34" Type="http://schemas.openxmlformats.org/officeDocument/2006/relationships/image" Target="media/image24.png"/><Relationship Id="rId76" Type="http://schemas.openxmlformats.org/officeDocument/2006/relationships/image" Target="media/image66.png"/><Relationship Id="rId141" Type="http://schemas.openxmlformats.org/officeDocument/2006/relationships/image" Target="media/image131.png"/><Relationship Id="rId7" Type="http://schemas.openxmlformats.org/officeDocument/2006/relationships/endnotes" Target="endnotes.xml"/><Relationship Id="rId183" Type="http://schemas.openxmlformats.org/officeDocument/2006/relationships/image" Target="media/image173.png"/><Relationship Id="rId239" Type="http://schemas.openxmlformats.org/officeDocument/2006/relationships/image" Target="media/image229.png"/><Relationship Id="rId250" Type="http://schemas.openxmlformats.org/officeDocument/2006/relationships/image" Target="media/image240.png"/><Relationship Id="rId292" Type="http://schemas.openxmlformats.org/officeDocument/2006/relationships/image" Target="media/image278.png"/><Relationship Id="rId306" Type="http://schemas.openxmlformats.org/officeDocument/2006/relationships/image" Target="media/image290.png"/><Relationship Id="rId45" Type="http://schemas.openxmlformats.org/officeDocument/2006/relationships/image" Target="media/image35.png"/><Relationship Id="rId87" Type="http://schemas.openxmlformats.org/officeDocument/2006/relationships/image" Target="media/image77.png"/><Relationship Id="rId110" Type="http://schemas.openxmlformats.org/officeDocument/2006/relationships/image" Target="media/image100.png"/><Relationship Id="rId348" Type="http://schemas.openxmlformats.org/officeDocument/2006/relationships/hyperlink" Target="https://www.ccomptes.fr/en" TargetMode="External"/><Relationship Id="rId152" Type="http://schemas.openxmlformats.org/officeDocument/2006/relationships/image" Target="media/image142.png"/><Relationship Id="rId194" Type="http://schemas.openxmlformats.org/officeDocument/2006/relationships/image" Target="media/image184.png"/><Relationship Id="rId208" Type="http://schemas.openxmlformats.org/officeDocument/2006/relationships/image" Target="media/image198.png"/><Relationship Id="rId261" Type="http://schemas.openxmlformats.org/officeDocument/2006/relationships/image" Target="media/image251.png"/><Relationship Id="rId14" Type="http://schemas.openxmlformats.org/officeDocument/2006/relationships/image" Target="media/image7.png"/><Relationship Id="rId56" Type="http://schemas.openxmlformats.org/officeDocument/2006/relationships/image" Target="media/image46.png"/><Relationship Id="rId317" Type="http://schemas.openxmlformats.org/officeDocument/2006/relationships/image" Target="media/image296.png"/><Relationship Id="rId359" Type="http://schemas.openxmlformats.org/officeDocument/2006/relationships/theme" Target="theme/theme1.xml"/><Relationship Id="rId98" Type="http://schemas.openxmlformats.org/officeDocument/2006/relationships/image" Target="media/image88.png"/><Relationship Id="rId121" Type="http://schemas.openxmlformats.org/officeDocument/2006/relationships/image" Target="media/image111.png"/><Relationship Id="rId163" Type="http://schemas.openxmlformats.org/officeDocument/2006/relationships/image" Target="media/image153.png"/><Relationship Id="rId219" Type="http://schemas.openxmlformats.org/officeDocument/2006/relationships/image" Target="media/image209.png"/><Relationship Id="rId230" Type="http://schemas.openxmlformats.org/officeDocument/2006/relationships/image" Target="media/image220.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72" Type="http://schemas.openxmlformats.org/officeDocument/2006/relationships/image" Target="media/image262.png"/><Relationship Id="rId293" Type="http://schemas.openxmlformats.org/officeDocument/2006/relationships/image" Target="media/image279.png"/><Relationship Id="rId307" Type="http://schemas.openxmlformats.org/officeDocument/2006/relationships/image" Target="media/image291.png"/><Relationship Id="rId328" Type="http://schemas.openxmlformats.org/officeDocument/2006/relationships/hyperlink" Target="http://www.pempal.org/sites/pempal/files." TargetMode="External"/><Relationship Id="rId349" Type="http://schemas.openxmlformats.org/officeDocument/2006/relationships/hyperlink" Target="https://www.idi.no/work-streams/well-governed." TargetMode="External"/><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95" Type="http://schemas.openxmlformats.org/officeDocument/2006/relationships/image" Target="media/image185.png"/><Relationship Id="rId209" Type="http://schemas.openxmlformats.org/officeDocument/2006/relationships/image" Target="media/image199.png"/><Relationship Id="rId220" Type="http://schemas.openxmlformats.org/officeDocument/2006/relationships/image" Target="media/image210.png"/><Relationship Id="rId241" Type="http://schemas.openxmlformats.org/officeDocument/2006/relationships/image" Target="media/image231.png"/><Relationship Id="rId15" Type="http://schemas.openxmlformats.org/officeDocument/2006/relationships/image" Target="media/image8.png"/><Relationship Id="rId36" Type="http://schemas.openxmlformats.org/officeDocument/2006/relationships/image" Target="media/image26.png"/><Relationship Id="rId57" Type="http://schemas.openxmlformats.org/officeDocument/2006/relationships/image" Target="media/image47.png"/><Relationship Id="rId262" Type="http://schemas.openxmlformats.org/officeDocument/2006/relationships/image" Target="media/image252.png"/><Relationship Id="rId283" Type="http://schemas.openxmlformats.org/officeDocument/2006/relationships/image" Target="media/image273.png"/><Relationship Id="rId318" Type="http://schemas.openxmlformats.org/officeDocument/2006/relationships/image" Target="media/image297.png"/><Relationship Id="rId339" Type="http://schemas.openxmlformats.org/officeDocument/2006/relationships/hyperlink" Target="https://www.constituteproject.org/constitution/France_2008.pdf" TargetMode="External"/><Relationship Id="rId78" Type="http://schemas.openxmlformats.org/officeDocument/2006/relationships/image" Target="media/image68.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64" Type="http://schemas.openxmlformats.org/officeDocument/2006/relationships/image" Target="media/image154.png"/><Relationship Id="rId185" Type="http://schemas.openxmlformats.org/officeDocument/2006/relationships/image" Target="media/image175.png"/><Relationship Id="rId350" Type="http://schemas.openxmlformats.org/officeDocument/2006/relationships/hyperlink" Target="https://www.gov.kz/memleket/entities/esep?lang=ru" TargetMode="External"/><Relationship Id="rId9" Type="http://schemas.openxmlformats.org/officeDocument/2006/relationships/image" Target="media/image2.png"/><Relationship Id="rId210" Type="http://schemas.openxmlformats.org/officeDocument/2006/relationships/image" Target="media/image200.png"/><Relationship Id="rId26" Type="http://schemas.openxmlformats.org/officeDocument/2006/relationships/image" Target="media/image16.png"/><Relationship Id="rId231" Type="http://schemas.openxmlformats.org/officeDocument/2006/relationships/image" Target="media/image221.png"/><Relationship Id="rId252" Type="http://schemas.openxmlformats.org/officeDocument/2006/relationships/image" Target="media/image242.png"/><Relationship Id="rId273" Type="http://schemas.openxmlformats.org/officeDocument/2006/relationships/image" Target="media/image263.png"/><Relationship Id="rId294" Type="http://schemas.openxmlformats.org/officeDocument/2006/relationships/chart" Target="charts/chart5.xml"/><Relationship Id="rId308" Type="http://schemas.openxmlformats.org/officeDocument/2006/relationships/image" Target="media/image292.png"/><Relationship Id="rId329" Type="http://schemas.openxmlformats.org/officeDocument/2006/relationships/hyperlink" Target="https://www.u4.no/publications/the-role-of-supreme-audit-institutions-in" TargetMode="External"/><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340" Type="http://schemas.openxmlformats.org/officeDocument/2006/relationships/hyperlink" Target="https://www.ccomptes.fr/en" TargetMode="External"/><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9.png"/><Relationship Id="rId221" Type="http://schemas.openxmlformats.org/officeDocument/2006/relationships/image" Target="media/image211.png"/><Relationship Id="rId242" Type="http://schemas.openxmlformats.org/officeDocument/2006/relationships/image" Target="media/image232.png"/><Relationship Id="rId263" Type="http://schemas.openxmlformats.org/officeDocument/2006/relationships/image" Target="media/image253.png"/><Relationship Id="rId284" Type="http://schemas.openxmlformats.org/officeDocument/2006/relationships/image" Target="media/image274.png"/><Relationship Id="rId319" Type="http://schemas.openxmlformats.org/officeDocument/2006/relationships/image" Target="media/image298.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330" Type="http://schemas.openxmlformats.org/officeDocument/2006/relationships/hyperlink" Target="http://www.e-laws.gov.on.ca/navigation?file=currencyDates&amp;lang=en" TargetMode="External"/><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image" Target="media/image176.png"/><Relationship Id="rId351" Type="http://schemas.openxmlformats.org/officeDocument/2006/relationships/hyperlink" Target="https://stat.gov.kz/" TargetMode="External"/><Relationship Id="rId211" Type="http://schemas.openxmlformats.org/officeDocument/2006/relationships/image" Target="media/image201.png"/><Relationship Id="rId232" Type="http://schemas.openxmlformats.org/officeDocument/2006/relationships/image" Target="media/image222.png"/><Relationship Id="rId253" Type="http://schemas.openxmlformats.org/officeDocument/2006/relationships/image" Target="media/image243.png"/><Relationship Id="rId274" Type="http://schemas.openxmlformats.org/officeDocument/2006/relationships/image" Target="media/image264.png"/><Relationship Id="rId295" Type="http://schemas.openxmlformats.org/officeDocument/2006/relationships/image" Target="media/image280.png"/><Relationship Id="rId309" Type="http://schemas.openxmlformats.org/officeDocument/2006/relationships/image" Target="media/image293.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320" Type="http://schemas.openxmlformats.org/officeDocument/2006/relationships/hyperlink" Target="https://www.akorda.kz/ru/poslanie-glavy-gosudarstva-kasym-zhomarta" TargetMode="External"/><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image" Target="media/image187.png"/><Relationship Id="rId341" Type="http://schemas.openxmlformats.org/officeDocument/2006/relationships/hyperlink" Target="http://www.jbaudit.go.jp/english/jbaudit/law.html" TargetMode="External"/><Relationship Id="rId201" Type="http://schemas.openxmlformats.org/officeDocument/2006/relationships/image" Target="media/image191.png"/><Relationship Id="rId222" Type="http://schemas.openxmlformats.org/officeDocument/2006/relationships/image" Target="media/image212.png"/><Relationship Id="rId243" Type="http://schemas.openxmlformats.org/officeDocument/2006/relationships/image" Target="media/image233.png"/><Relationship Id="rId264" Type="http://schemas.openxmlformats.org/officeDocument/2006/relationships/image" Target="media/image254.png"/><Relationship Id="rId285" Type="http://schemas.openxmlformats.org/officeDocument/2006/relationships/image" Target="media/image275.png"/><Relationship Id="rId17" Type="http://schemas.openxmlformats.org/officeDocument/2006/relationships/image" Target="media/image10.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310" Type="http://schemas.openxmlformats.org/officeDocument/2006/relationships/image" Target="media/image29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image" Target="media/image177.png"/><Relationship Id="rId331" Type="http://schemas.openxmlformats.org/officeDocument/2006/relationships/hyperlink" Target="http://www.ontario.ca/laws/statute/S18017" TargetMode="External"/><Relationship Id="rId352" Type="http://schemas.openxmlformats.org/officeDocument/2006/relationships/hyperlink" Target="https://www.sdgindex.org" TargetMode="External"/><Relationship Id="rId1" Type="http://schemas.openxmlformats.org/officeDocument/2006/relationships/customXml" Target="../customXml/item1.xml"/><Relationship Id="rId212" Type="http://schemas.openxmlformats.org/officeDocument/2006/relationships/image" Target="media/image202.png"/><Relationship Id="rId233" Type="http://schemas.openxmlformats.org/officeDocument/2006/relationships/image" Target="media/image223.png"/><Relationship Id="rId254" Type="http://schemas.openxmlformats.org/officeDocument/2006/relationships/image" Target="media/image24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275" Type="http://schemas.openxmlformats.org/officeDocument/2006/relationships/image" Target="media/image265.png"/><Relationship Id="rId296" Type="http://schemas.openxmlformats.org/officeDocument/2006/relationships/image" Target="media/image281.png"/><Relationship Id="rId300" Type="http://schemas.openxmlformats.org/officeDocument/2006/relationships/chart" Target="charts/chart6.xml"/><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321" Type="http://schemas.openxmlformats.org/officeDocument/2006/relationships/hyperlink" Target="https://www.centrostudimariopancrazi.it/images/pubblicazioni/il." TargetMode="External"/><Relationship Id="rId342" Type="http://schemas.openxmlformats.org/officeDocument/2006/relationships/hyperlink" Target="http://www.jbaudit.go.jp" TargetMode="External"/><Relationship Id="rId202" Type="http://schemas.openxmlformats.org/officeDocument/2006/relationships/image" Target="media/image192.png"/><Relationship Id="rId223" Type="http://schemas.openxmlformats.org/officeDocument/2006/relationships/image" Target="media/image213.png"/><Relationship Id="rId244" Type="http://schemas.openxmlformats.org/officeDocument/2006/relationships/image" Target="media/image234.png"/><Relationship Id="rId18" Type="http://schemas.openxmlformats.org/officeDocument/2006/relationships/image" Target="media/image11.png"/><Relationship Id="rId39" Type="http://schemas.openxmlformats.org/officeDocument/2006/relationships/image" Target="media/image29.png"/><Relationship Id="rId265" Type="http://schemas.openxmlformats.org/officeDocument/2006/relationships/image" Target="media/image255.png"/><Relationship Id="rId286" Type="http://schemas.openxmlformats.org/officeDocument/2006/relationships/image" Target="media/image276.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311" Type="http://schemas.openxmlformats.org/officeDocument/2006/relationships/diagramData" Target="diagrams/data1.xml"/><Relationship Id="rId332" Type="http://schemas.openxmlformats.org/officeDocument/2006/relationships/hyperlink" Target="https://www.constituteproject.org/constitution/Republic_of_Korea_1987." TargetMode="External"/><Relationship Id="rId353" Type="http://schemas.openxmlformats.org/officeDocument/2006/relationships/hyperlink" Target="https://nationalbank.kz/ru" TargetMode="Externa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203.png"/><Relationship Id="rId234" Type="http://schemas.openxmlformats.org/officeDocument/2006/relationships/image" Target="media/image224.png"/><Relationship Id="rId2" Type="http://schemas.openxmlformats.org/officeDocument/2006/relationships/numbering" Target="numbering.xml"/><Relationship Id="rId29" Type="http://schemas.openxmlformats.org/officeDocument/2006/relationships/image" Target="media/image19.png"/><Relationship Id="rId255" Type="http://schemas.openxmlformats.org/officeDocument/2006/relationships/image" Target="media/image245.png"/><Relationship Id="rId276" Type="http://schemas.openxmlformats.org/officeDocument/2006/relationships/image" Target="media/image266.png"/><Relationship Id="rId297" Type="http://schemas.openxmlformats.org/officeDocument/2006/relationships/image" Target="media/image282.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301" Type="http://schemas.openxmlformats.org/officeDocument/2006/relationships/image" Target="media/image285.png"/><Relationship Id="rId322" Type="http://schemas.openxmlformats.org/officeDocument/2006/relationships/hyperlink" Target="https://online.zakon.kz/Document/?doc_id=34852398&amp;pos=5" TargetMode="External"/><Relationship Id="rId343" Type="http://schemas.openxmlformats.org/officeDocument/2006/relationships/hyperlink" Target="https://www.constituteproject.org/constitution/Chile_2012.pdf" TargetMode="External"/><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image" Target="media/image189.png"/><Relationship Id="rId203" Type="http://schemas.openxmlformats.org/officeDocument/2006/relationships/image" Target="media/image193.png"/><Relationship Id="rId19" Type="http://schemas.openxmlformats.org/officeDocument/2006/relationships/footer" Target="footer1.xml"/><Relationship Id="rId224" Type="http://schemas.openxmlformats.org/officeDocument/2006/relationships/image" Target="media/image214.png"/><Relationship Id="rId245" Type="http://schemas.openxmlformats.org/officeDocument/2006/relationships/image" Target="media/image235.png"/><Relationship Id="rId266" Type="http://schemas.openxmlformats.org/officeDocument/2006/relationships/image" Target="media/image256.png"/><Relationship Id="rId287" Type="http://schemas.openxmlformats.org/officeDocument/2006/relationships/image" Target="media/image277.png"/><Relationship Id="rId30" Type="http://schemas.openxmlformats.org/officeDocument/2006/relationships/image" Target="media/image2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312" Type="http://schemas.openxmlformats.org/officeDocument/2006/relationships/diagramLayout" Target="diagrams/layout1.xml"/><Relationship Id="rId333" Type="http://schemas.openxmlformats.org/officeDocument/2006/relationships/hyperlink" Target="https://www.contraloria.cl/en/web/cgr" TargetMode="External"/><Relationship Id="rId354" Type="http://schemas.openxmlformats.org/officeDocument/2006/relationships/hyperlink" Target="https://www.gov.kz/" TargetMode="Externa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189" Type="http://schemas.openxmlformats.org/officeDocument/2006/relationships/image" Target="media/image179.png"/><Relationship Id="rId3" Type="http://schemas.openxmlformats.org/officeDocument/2006/relationships/styles" Target="styles.xml"/><Relationship Id="rId214" Type="http://schemas.openxmlformats.org/officeDocument/2006/relationships/image" Target="media/image204.png"/><Relationship Id="rId235" Type="http://schemas.openxmlformats.org/officeDocument/2006/relationships/image" Target="media/image225.png"/><Relationship Id="rId256" Type="http://schemas.openxmlformats.org/officeDocument/2006/relationships/image" Target="media/image246.png"/><Relationship Id="rId277" Type="http://schemas.openxmlformats.org/officeDocument/2006/relationships/image" Target="media/image267.png"/><Relationship Id="rId298" Type="http://schemas.openxmlformats.org/officeDocument/2006/relationships/image" Target="media/image283.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302" Type="http://schemas.openxmlformats.org/officeDocument/2006/relationships/image" Target="media/image286.jpeg"/><Relationship Id="rId323" Type="http://schemas.openxmlformats.org/officeDocument/2006/relationships/hyperlink" Target="https://www.intosai.org/fileadmin/downloads/documents." TargetMode="External"/><Relationship Id="rId344" Type="http://schemas.openxmlformats.org/officeDocument/2006/relationships/hyperlink" Target="https://www.gao.gov/assets/660/651187.pdf" TargetMode="External"/><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179" Type="http://schemas.openxmlformats.org/officeDocument/2006/relationships/image" Target="media/image169.png"/><Relationship Id="rId190" Type="http://schemas.openxmlformats.org/officeDocument/2006/relationships/image" Target="media/image180.png"/><Relationship Id="rId204" Type="http://schemas.openxmlformats.org/officeDocument/2006/relationships/image" Target="media/image194.png"/><Relationship Id="rId225" Type="http://schemas.openxmlformats.org/officeDocument/2006/relationships/image" Target="media/image215.png"/><Relationship Id="rId246" Type="http://schemas.openxmlformats.org/officeDocument/2006/relationships/image" Target="media/image236.png"/><Relationship Id="rId267" Type="http://schemas.openxmlformats.org/officeDocument/2006/relationships/image" Target="media/image257.png"/><Relationship Id="rId288" Type="http://schemas.openxmlformats.org/officeDocument/2006/relationships/chart" Target="charts/chart1.xml"/><Relationship Id="rId106" Type="http://schemas.openxmlformats.org/officeDocument/2006/relationships/image" Target="media/image96.png"/><Relationship Id="rId127" Type="http://schemas.openxmlformats.org/officeDocument/2006/relationships/image" Target="media/image117.png"/><Relationship Id="rId313" Type="http://schemas.openxmlformats.org/officeDocument/2006/relationships/diagramQuickStyle" Target="diagrams/quickStyle1.xml"/><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94" Type="http://schemas.openxmlformats.org/officeDocument/2006/relationships/image" Target="media/image84.png"/><Relationship Id="rId148" Type="http://schemas.openxmlformats.org/officeDocument/2006/relationships/image" Target="media/image138.png"/><Relationship Id="rId169" Type="http://schemas.openxmlformats.org/officeDocument/2006/relationships/image" Target="media/image159.png"/><Relationship Id="rId334" Type="http://schemas.openxmlformats.org/officeDocument/2006/relationships/hyperlink" Target="https://www.eurosai.org/handle" TargetMode="External"/><Relationship Id="rId355" Type="http://schemas.openxmlformats.org/officeDocument/2006/relationships/hyperlink" Target="https://intosairussia.org/images/docs/INTOSAI" TargetMode="External"/><Relationship Id="rId4" Type="http://schemas.openxmlformats.org/officeDocument/2006/relationships/settings" Target="settings.xml"/><Relationship Id="rId180" Type="http://schemas.openxmlformats.org/officeDocument/2006/relationships/image" Target="media/image170.png"/><Relationship Id="rId215" Type="http://schemas.openxmlformats.org/officeDocument/2006/relationships/image" Target="media/image205.png"/><Relationship Id="rId236" Type="http://schemas.openxmlformats.org/officeDocument/2006/relationships/image" Target="media/image226.png"/><Relationship Id="rId257" Type="http://schemas.openxmlformats.org/officeDocument/2006/relationships/image" Target="media/image247.png"/><Relationship Id="rId278" Type="http://schemas.openxmlformats.org/officeDocument/2006/relationships/image" Target="media/image268.png"/><Relationship Id="rId303" Type="http://schemas.openxmlformats.org/officeDocument/2006/relationships/image" Target="media/image287.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28.png"/><Relationship Id="rId345" Type="http://schemas.openxmlformats.org/officeDocument/2006/relationships/hyperlink" Target="https://www.constituteproject.org/constitution/Austria_2009.pdf" TargetMode="External"/><Relationship Id="rId191" Type="http://schemas.openxmlformats.org/officeDocument/2006/relationships/image" Target="media/image181.png"/><Relationship Id="rId205" Type="http://schemas.openxmlformats.org/officeDocument/2006/relationships/image" Target="media/image195.png"/><Relationship Id="rId247" Type="http://schemas.openxmlformats.org/officeDocument/2006/relationships/image" Target="media/image237.png"/><Relationship Id="rId107" Type="http://schemas.openxmlformats.org/officeDocument/2006/relationships/image" Target="media/image97.png"/><Relationship Id="rId289" Type="http://schemas.openxmlformats.org/officeDocument/2006/relationships/chart" Target="charts/chart2.xml"/><Relationship Id="rId11" Type="http://schemas.openxmlformats.org/officeDocument/2006/relationships/image" Target="media/image4.png"/><Relationship Id="rId53" Type="http://schemas.openxmlformats.org/officeDocument/2006/relationships/image" Target="media/image43.png"/><Relationship Id="rId149" Type="http://schemas.openxmlformats.org/officeDocument/2006/relationships/image" Target="media/image139.png"/><Relationship Id="rId314" Type="http://schemas.openxmlformats.org/officeDocument/2006/relationships/diagramColors" Target="diagrams/colors1.xml"/><Relationship Id="rId356" Type="http://schemas.openxmlformats.org/officeDocument/2006/relationships/hyperlink" Target="https://ach.gov.ru/" TargetMode="External"/><Relationship Id="rId95" Type="http://schemas.openxmlformats.org/officeDocument/2006/relationships/image" Target="media/image85.png"/><Relationship Id="rId160" Type="http://schemas.openxmlformats.org/officeDocument/2006/relationships/image" Target="media/image150.png"/><Relationship Id="rId216" Type="http://schemas.openxmlformats.org/officeDocument/2006/relationships/image" Target="media/image206.png"/><Relationship Id="rId258" Type="http://schemas.openxmlformats.org/officeDocument/2006/relationships/image" Target="media/image248.png"/><Relationship Id="rId22" Type="http://schemas.openxmlformats.org/officeDocument/2006/relationships/oleObject" Target="embeddings/oleObject1.bin"/><Relationship Id="rId64" Type="http://schemas.openxmlformats.org/officeDocument/2006/relationships/image" Target="media/image54.png"/><Relationship Id="rId118" Type="http://schemas.openxmlformats.org/officeDocument/2006/relationships/image" Target="media/image108.png"/><Relationship Id="rId325" Type="http://schemas.openxmlformats.org/officeDocument/2006/relationships/hyperlink" Target="https://adilet.zan.kz/rus/docs/V1500012575" TargetMode="External"/><Relationship Id="rId171" Type="http://schemas.openxmlformats.org/officeDocument/2006/relationships/image" Target="media/image161.png"/><Relationship Id="rId227" Type="http://schemas.openxmlformats.org/officeDocument/2006/relationships/image" Target="media/image217.png"/><Relationship Id="rId269" Type="http://schemas.openxmlformats.org/officeDocument/2006/relationships/image" Target="media/image259.png"/><Relationship Id="rId33" Type="http://schemas.openxmlformats.org/officeDocument/2006/relationships/image" Target="media/image23.png"/><Relationship Id="rId129" Type="http://schemas.openxmlformats.org/officeDocument/2006/relationships/image" Target="media/image119.png"/><Relationship Id="rId280" Type="http://schemas.openxmlformats.org/officeDocument/2006/relationships/image" Target="media/image270.png"/><Relationship Id="rId336" Type="http://schemas.openxmlformats.org/officeDocument/2006/relationships/hyperlink" Target="https://www.constituteproject.org/constitution/Belgium_2012.pdf" TargetMode="External"/><Relationship Id="rId75" Type="http://schemas.openxmlformats.org/officeDocument/2006/relationships/image" Target="media/image65.png"/><Relationship Id="rId140" Type="http://schemas.openxmlformats.org/officeDocument/2006/relationships/image" Target="media/image130.png"/><Relationship Id="rId182" Type="http://schemas.openxmlformats.org/officeDocument/2006/relationships/image" Target="media/image172.png"/><Relationship Id="rId6" Type="http://schemas.openxmlformats.org/officeDocument/2006/relationships/footnotes" Target="footnotes.xml"/><Relationship Id="rId238" Type="http://schemas.openxmlformats.org/officeDocument/2006/relationships/image" Target="media/image228.png"/><Relationship Id="rId291" Type="http://schemas.openxmlformats.org/officeDocument/2006/relationships/chart" Target="charts/chart4.xml"/><Relationship Id="rId305" Type="http://schemas.openxmlformats.org/officeDocument/2006/relationships/image" Target="media/image289.png"/><Relationship Id="rId347" Type="http://schemas.openxmlformats.org/officeDocument/2006/relationships/hyperlink" Target="https://www.contraloria.cl/en/web/cgr" TargetMode="External"/><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41.png"/><Relationship Id="rId193" Type="http://schemas.openxmlformats.org/officeDocument/2006/relationships/image" Target="media/image183.png"/><Relationship Id="rId207" Type="http://schemas.openxmlformats.org/officeDocument/2006/relationships/image" Target="media/image197.png"/><Relationship Id="rId249" Type="http://schemas.openxmlformats.org/officeDocument/2006/relationships/image" Target="media/image239.png"/><Relationship Id="rId13" Type="http://schemas.openxmlformats.org/officeDocument/2006/relationships/image" Target="media/image6.png"/><Relationship Id="rId109" Type="http://schemas.openxmlformats.org/officeDocument/2006/relationships/image" Target="media/image99.png"/><Relationship Id="rId260" Type="http://schemas.openxmlformats.org/officeDocument/2006/relationships/image" Target="media/image250.png"/><Relationship Id="rId316" Type="http://schemas.openxmlformats.org/officeDocument/2006/relationships/image" Target="media/image295.png"/><Relationship Id="rId55" Type="http://schemas.openxmlformats.org/officeDocument/2006/relationships/image" Target="media/image45.png"/><Relationship Id="rId97" Type="http://schemas.openxmlformats.org/officeDocument/2006/relationships/image" Target="media/image87.png"/><Relationship Id="rId120" Type="http://schemas.openxmlformats.org/officeDocument/2006/relationships/image" Target="media/image110.png"/><Relationship Id="rId358" Type="http://schemas.openxmlformats.org/officeDocument/2006/relationships/fontTable" Target="fontTable.xml"/><Relationship Id="rId162" Type="http://schemas.openxmlformats.org/officeDocument/2006/relationships/image" Target="media/image152.png"/><Relationship Id="rId218" Type="http://schemas.openxmlformats.org/officeDocument/2006/relationships/image" Target="media/image208.png"/><Relationship Id="rId271" Type="http://schemas.openxmlformats.org/officeDocument/2006/relationships/image" Target="media/image261.png"/><Relationship Id="rId24" Type="http://schemas.openxmlformats.org/officeDocument/2006/relationships/oleObject" Target="embeddings/oleObject2.bin"/><Relationship Id="rId66" Type="http://schemas.openxmlformats.org/officeDocument/2006/relationships/image" Target="media/image56.png"/><Relationship Id="rId131" Type="http://schemas.openxmlformats.org/officeDocument/2006/relationships/image" Target="media/image121.png"/><Relationship Id="rId327" Type="http://schemas.openxmlformats.org/officeDocument/2006/relationships/hyperlink" Target="https://www.intosai.org/fileadmin/downloads/documents." TargetMode="External"/><Relationship Id="rId173" Type="http://schemas.openxmlformats.org/officeDocument/2006/relationships/image" Target="media/image163.png"/><Relationship Id="rId229" Type="http://schemas.openxmlformats.org/officeDocument/2006/relationships/image" Target="media/image219.png"/><Relationship Id="rId240" Type="http://schemas.openxmlformats.org/officeDocument/2006/relationships/image" Target="media/image230.png"/><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90.png"/><Relationship Id="rId282" Type="http://schemas.openxmlformats.org/officeDocument/2006/relationships/image" Target="media/image272.png"/><Relationship Id="rId338" Type="http://schemas.openxmlformats.org/officeDocument/2006/relationships/hyperlink" Target="https://www.tcontas.pt/index.shtm" TargetMode="External"/><Relationship Id="rId8" Type="http://schemas.openxmlformats.org/officeDocument/2006/relationships/image" Target="media/image1.png"/><Relationship Id="rId142" Type="http://schemas.openxmlformats.org/officeDocument/2006/relationships/image" Target="media/image132.png"/><Relationship Id="rId184" Type="http://schemas.openxmlformats.org/officeDocument/2006/relationships/image" Target="media/image174.png"/><Relationship Id="rId251" Type="http://schemas.openxmlformats.org/officeDocument/2006/relationships/image" Target="media/image24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Users\aruzhan\Desktop\&#1050;&#1086;&#1088;&#1088;&#1077;&#1083;.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2018</c:v>
                </c:pt>
              </c:strCache>
            </c:strRef>
          </c:tx>
          <c:invertIfNegative val="0"/>
          <c:dLbls>
            <c:spPr>
              <a:noFill/>
              <a:ln>
                <a:noFill/>
              </a:ln>
              <a:effectLst/>
            </c:spPr>
            <c:txPr>
              <a:bodyPr/>
              <a:lstStyle/>
              <a:p>
                <a:pPr>
                  <a:defRPr lang="en-US" sz="1192"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неэффективное использование</c:v>
                </c:pt>
                <c:pt idx="1">
                  <c:v>нарушение актов субъектов квази сектора</c:v>
                </c:pt>
                <c:pt idx="2">
                  <c:v>процедурные нарушения</c:v>
                </c:pt>
                <c:pt idx="3">
                  <c:v>финансовые нарушения</c:v>
                </c:pt>
              </c:strCache>
            </c:strRef>
          </c:cat>
          <c:val>
            <c:numRef>
              <c:f>Лист1!$B$2:$B$5</c:f>
              <c:numCache>
                <c:formatCode>General</c:formatCode>
                <c:ptCount val="4"/>
                <c:pt idx="0">
                  <c:v>130</c:v>
                </c:pt>
                <c:pt idx="2">
                  <c:v>69.3</c:v>
                </c:pt>
                <c:pt idx="3" formatCode="#,##0.00">
                  <c:v>1301.7</c:v>
                </c:pt>
              </c:numCache>
            </c:numRef>
          </c:val>
          <c:extLst xmlns:c16r2="http://schemas.microsoft.com/office/drawing/2015/06/chart">
            <c:ext xmlns:c16="http://schemas.microsoft.com/office/drawing/2014/chart" uri="{C3380CC4-5D6E-409C-BE32-E72D297353CC}">
              <c16:uniqueId val="{00000000-2E7B-4D80-920E-933A591D593E}"/>
            </c:ext>
          </c:extLst>
        </c:ser>
        <c:ser>
          <c:idx val="1"/>
          <c:order val="1"/>
          <c:tx>
            <c:strRef>
              <c:f>Лист1!$C$1</c:f>
              <c:strCache>
                <c:ptCount val="1"/>
                <c:pt idx="0">
                  <c:v>2019</c:v>
                </c:pt>
              </c:strCache>
            </c:strRef>
          </c:tx>
          <c:invertIfNegative val="0"/>
          <c:dLbls>
            <c:dLbl>
              <c:idx val="3"/>
              <c:layout>
                <c:manualLayout>
                  <c:x val="1.1094301739499155E-2"/>
                  <c:y val="-7.578520528172687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E7B-4D80-920E-933A591D593E}"/>
                </c:ext>
                <c:ext xmlns:c15="http://schemas.microsoft.com/office/drawing/2012/chart" uri="{CE6537A1-D6FC-4f65-9D91-7224C49458BB}"/>
              </c:extLst>
            </c:dLbl>
            <c:spPr>
              <a:noFill/>
              <a:ln>
                <a:noFill/>
              </a:ln>
              <a:effectLst/>
            </c:spPr>
            <c:txPr>
              <a:bodyPr/>
              <a:lstStyle/>
              <a:p>
                <a:pPr>
                  <a:defRPr lang="en-US" sz="1192"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неэффективное использование</c:v>
                </c:pt>
                <c:pt idx="1">
                  <c:v>нарушение актов субъектов квази сектора</c:v>
                </c:pt>
                <c:pt idx="2">
                  <c:v>процедурные нарушения</c:v>
                </c:pt>
                <c:pt idx="3">
                  <c:v>финансовые нарушения</c:v>
                </c:pt>
              </c:strCache>
            </c:strRef>
          </c:cat>
          <c:val>
            <c:numRef>
              <c:f>Лист1!$C$2:$C$5</c:f>
              <c:numCache>
                <c:formatCode>General</c:formatCode>
                <c:ptCount val="4"/>
                <c:pt idx="0">
                  <c:v>381.8</c:v>
                </c:pt>
                <c:pt idx="1">
                  <c:v>0.1</c:v>
                </c:pt>
                <c:pt idx="2">
                  <c:v>516.5</c:v>
                </c:pt>
                <c:pt idx="3">
                  <c:v>159.5</c:v>
                </c:pt>
              </c:numCache>
            </c:numRef>
          </c:val>
          <c:extLst xmlns:c16r2="http://schemas.microsoft.com/office/drawing/2015/06/chart">
            <c:ext xmlns:c16="http://schemas.microsoft.com/office/drawing/2014/chart" uri="{C3380CC4-5D6E-409C-BE32-E72D297353CC}">
              <c16:uniqueId val="{00000002-2E7B-4D80-920E-933A591D593E}"/>
            </c:ext>
          </c:extLst>
        </c:ser>
        <c:ser>
          <c:idx val="2"/>
          <c:order val="2"/>
          <c:tx>
            <c:strRef>
              <c:f>Лист1!$D$1</c:f>
              <c:strCache>
                <c:ptCount val="1"/>
                <c:pt idx="0">
                  <c:v>2020</c:v>
                </c:pt>
              </c:strCache>
            </c:strRef>
          </c:tx>
          <c:invertIfNegative val="0"/>
          <c:dLbls>
            <c:dLbl>
              <c:idx val="0"/>
              <c:layout>
                <c:manualLayout>
                  <c:x val="3.3282905218497472E-2"/>
                  <c:y val="-8.915906503732570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E7B-4D80-920E-933A591D593E}"/>
                </c:ext>
                <c:ext xmlns:c15="http://schemas.microsoft.com/office/drawing/2012/chart" uri="{CE6537A1-D6FC-4f65-9D91-7224C49458BB}"/>
              </c:extLst>
            </c:dLbl>
            <c:dLbl>
              <c:idx val="2"/>
              <c:layout>
                <c:manualLayout>
                  <c:x val="2.218860347899752E-3"/>
                  <c:y val="-7.13272520298605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E7B-4D80-920E-933A591D593E}"/>
                </c:ext>
                <c:ext xmlns:c15="http://schemas.microsoft.com/office/drawing/2012/chart" uri="{CE6537A1-D6FC-4f65-9D91-7224C49458BB}"/>
              </c:extLst>
            </c:dLbl>
            <c:dLbl>
              <c:idx val="3"/>
              <c:layout>
                <c:manualLayout>
                  <c:x val="3.9939486262196962E-2"/>
                  <c:y val="-3.120567276306404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E7B-4D80-920E-933A591D593E}"/>
                </c:ext>
                <c:ext xmlns:c15="http://schemas.microsoft.com/office/drawing/2012/chart" uri="{CE6537A1-D6FC-4f65-9D91-7224C49458BB}"/>
              </c:extLst>
            </c:dLbl>
            <c:spPr>
              <a:noFill/>
              <a:ln>
                <a:noFill/>
              </a:ln>
              <a:effectLst/>
            </c:spPr>
            <c:txPr>
              <a:bodyPr/>
              <a:lstStyle/>
              <a:p>
                <a:pPr>
                  <a:defRPr lang="en-US" sz="1192"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неэффективное использование</c:v>
                </c:pt>
                <c:pt idx="1">
                  <c:v>нарушение актов субъектов квази сектора</c:v>
                </c:pt>
                <c:pt idx="2">
                  <c:v>процедурные нарушения</c:v>
                </c:pt>
                <c:pt idx="3">
                  <c:v>финансовые нарушения</c:v>
                </c:pt>
              </c:strCache>
            </c:strRef>
          </c:cat>
          <c:val>
            <c:numRef>
              <c:f>Лист1!$D$2:$D$5</c:f>
              <c:numCache>
                <c:formatCode>General</c:formatCode>
                <c:ptCount val="4"/>
                <c:pt idx="0">
                  <c:v>281.5</c:v>
                </c:pt>
                <c:pt idx="1">
                  <c:v>239.3</c:v>
                </c:pt>
                <c:pt idx="2">
                  <c:v>574.9</c:v>
                </c:pt>
                <c:pt idx="3">
                  <c:v>307.3</c:v>
                </c:pt>
              </c:numCache>
            </c:numRef>
          </c:val>
          <c:extLst xmlns:c16r2="http://schemas.microsoft.com/office/drawing/2015/06/chart">
            <c:ext xmlns:c16="http://schemas.microsoft.com/office/drawing/2014/chart" uri="{C3380CC4-5D6E-409C-BE32-E72D297353CC}">
              <c16:uniqueId val="{00000006-2E7B-4D80-920E-933A591D593E}"/>
            </c:ext>
          </c:extLst>
        </c:ser>
        <c:dLbls>
          <c:showLegendKey val="0"/>
          <c:showVal val="0"/>
          <c:showCatName val="0"/>
          <c:showSerName val="0"/>
          <c:showPercent val="0"/>
          <c:showBubbleSize val="0"/>
        </c:dLbls>
        <c:gapWidth val="150"/>
        <c:axId val="-250201728"/>
        <c:axId val="-250199552"/>
      </c:barChart>
      <c:catAx>
        <c:axId val="-250201728"/>
        <c:scaling>
          <c:orientation val="minMax"/>
        </c:scaling>
        <c:delete val="0"/>
        <c:axPos val="b"/>
        <c:numFmt formatCode="General" sourceLinked="1"/>
        <c:majorTickMark val="out"/>
        <c:minorTickMark val="none"/>
        <c:tickLblPos val="nextTo"/>
        <c:txPr>
          <a:bodyPr rot="0" vert="horz"/>
          <a:lstStyle/>
          <a:p>
            <a:pPr>
              <a:defRPr lang="en-US" sz="1192" b="0" i="0" u="none" strike="noStrike" baseline="0">
                <a:solidFill>
                  <a:srgbClr val="000000"/>
                </a:solidFill>
                <a:latin typeface="Times New Roman"/>
                <a:ea typeface="Times New Roman"/>
                <a:cs typeface="Times New Roman"/>
              </a:defRPr>
            </a:pPr>
            <a:endParaRPr lang="ru-RU"/>
          </a:p>
        </c:txPr>
        <c:crossAx val="-250199552"/>
        <c:crosses val="autoZero"/>
        <c:auto val="1"/>
        <c:lblAlgn val="ctr"/>
        <c:lblOffset val="100"/>
        <c:noMultiLvlLbl val="0"/>
      </c:catAx>
      <c:valAx>
        <c:axId val="-250199552"/>
        <c:scaling>
          <c:orientation val="minMax"/>
        </c:scaling>
        <c:delete val="0"/>
        <c:axPos val="l"/>
        <c:majorGridlines/>
        <c:numFmt formatCode="General" sourceLinked="1"/>
        <c:majorTickMark val="out"/>
        <c:minorTickMark val="none"/>
        <c:tickLblPos val="nextTo"/>
        <c:txPr>
          <a:bodyPr rot="0" vert="horz"/>
          <a:lstStyle/>
          <a:p>
            <a:pPr>
              <a:defRPr lang="en-US" sz="1192" b="0" i="0" u="none" strike="noStrike" baseline="0">
                <a:solidFill>
                  <a:srgbClr val="000000"/>
                </a:solidFill>
                <a:latin typeface="Times New Roman"/>
                <a:ea typeface="Times New Roman"/>
                <a:cs typeface="Times New Roman"/>
              </a:defRPr>
            </a:pPr>
            <a:endParaRPr lang="ru-RU"/>
          </a:p>
        </c:txPr>
        <c:crossAx val="-250201728"/>
        <c:crosses val="autoZero"/>
        <c:crossBetween val="between"/>
      </c:valAx>
    </c:plotArea>
    <c:legend>
      <c:legendPos val="r"/>
      <c:overlay val="0"/>
      <c:txPr>
        <a:bodyPr/>
        <a:lstStyle/>
        <a:p>
          <a:pPr>
            <a:defRPr lang="en-US" sz="109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ln>
      <a:noFill/>
    </a:ln>
  </c:spPr>
  <c:txPr>
    <a:bodyPr/>
    <a:lstStyle/>
    <a:p>
      <a:pPr>
        <a:defRPr sz="1192"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42043222003929281"/>
          <c:y val="9.859154929577478E-2"/>
          <c:w val="0.4086444007858549"/>
          <c:h val="0.61032863849765262"/>
        </c:manualLayout>
      </c:layout>
      <c:pie3DChart>
        <c:varyColors val="1"/>
        <c:ser>
          <c:idx val="0"/>
          <c:order val="0"/>
          <c:tx>
            <c:strRef>
              <c:f>Sheet1!$B$1</c:f>
              <c:strCache>
                <c:ptCount val="1"/>
                <c:pt idx="0">
                  <c:v>2016</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A576-453C-BEDC-A1965E86620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A576-453C-BEDC-A1965E86620A}"/>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A576-453C-BEDC-A1965E86620A}"/>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A576-453C-BEDC-A1965E86620A}"/>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A576-453C-BEDC-A1965E86620A}"/>
              </c:ext>
            </c:extLst>
          </c:dPt>
          <c:dLbls>
            <c:spPr>
              <a:noFill/>
              <a:ln>
                <a:noFill/>
              </a:ln>
              <a:effectLst/>
            </c:spPr>
            <c:txPr>
              <a:bodyPr/>
              <a:lstStyle/>
              <a:p>
                <a:pPr>
                  <a:defRPr lang="en-US"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Бюджетный кодекс</c:v>
                </c:pt>
                <c:pt idx="1">
                  <c:v>Правила ведения бух. Учета</c:v>
                </c:pt>
                <c:pt idx="2">
                  <c:v>Отраслевое законодательство</c:v>
                </c:pt>
                <c:pt idx="3">
                  <c:v>Закон о государственных закупках</c:v>
                </c:pt>
                <c:pt idx="4">
                  <c:v>Закон об архитектурной, строительной и градостроительной деятельности</c:v>
                </c:pt>
              </c:strCache>
            </c:strRef>
          </c:cat>
          <c:val>
            <c:numRef>
              <c:f>Sheet1!$B$2:$B$6</c:f>
              <c:numCache>
                <c:formatCode>General</c:formatCode>
                <c:ptCount val="5"/>
                <c:pt idx="0">
                  <c:v>15.6</c:v>
                </c:pt>
                <c:pt idx="1">
                  <c:v>77.900000000000006</c:v>
                </c:pt>
                <c:pt idx="2">
                  <c:v>3.4</c:v>
                </c:pt>
                <c:pt idx="3">
                  <c:v>0.4</c:v>
                </c:pt>
                <c:pt idx="4">
                  <c:v>3.1</c:v>
                </c:pt>
              </c:numCache>
            </c:numRef>
          </c:val>
          <c:extLst xmlns:c16r2="http://schemas.microsoft.com/office/drawing/2015/06/chart">
            <c:ext xmlns:c16="http://schemas.microsoft.com/office/drawing/2014/chart" uri="{C3380CC4-5D6E-409C-BE32-E72D297353CC}">
              <c16:uniqueId val="{00000005-A576-453C-BEDC-A1965E86620A}"/>
            </c:ext>
          </c:extLst>
        </c:ser>
        <c:dLbls>
          <c:showLegendKey val="0"/>
          <c:showVal val="0"/>
          <c:showCatName val="0"/>
          <c:showSerName val="0"/>
          <c:showPercent val="0"/>
          <c:showBubbleSize val="0"/>
          <c:showLeaderLines val="1"/>
        </c:dLbls>
      </c:pie3DChart>
      <c:spPr>
        <a:noFill/>
        <a:ln w="25400">
          <a:noFill/>
        </a:ln>
      </c:spPr>
    </c:plotArea>
    <c:legend>
      <c:legendPos val="b"/>
      <c:overlay val="0"/>
      <c:spPr>
        <a:noFill/>
        <a:ln w="25400">
          <a:noFill/>
        </a:ln>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2018</c:v>
                </c:pt>
              </c:strCache>
            </c:strRef>
          </c:tx>
          <c:spPr>
            <a:solidFill>
              <a:srgbClr val="4F81BD"/>
            </a:solidFill>
            <a:ln w="25222">
              <a:noFill/>
            </a:ln>
          </c:spPr>
          <c:invertIfNegative val="0"/>
          <c:dLbls>
            <c:spPr>
              <a:noFill/>
              <a:ln>
                <a:noFill/>
              </a:ln>
              <a:effectLst/>
            </c:spPr>
            <c:txPr>
              <a:bodyPr/>
              <a:lstStyle/>
              <a:p>
                <a:pPr>
                  <a:defRPr lang="en-US" sz="1192"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объем средств, подлежащих восстановлению (возмещению)</c:v>
                </c:pt>
                <c:pt idx="1">
                  <c:v>восстановлено (возмещено) средств в отчетном периоде</c:v>
                </c:pt>
              </c:strCache>
            </c:strRef>
          </c:cat>
          <c:val>
            <c:numRef>
              <c:f>Sheet1!$B$2:$B$3</c:f>
              <c:numCache>
                <c:formatCode>General</c:formatCode>
                <c:ptCount val="2"/>
                <c:pt idx="0">
                  <c:v>128.9</c:v>
                </c:pt>
                <c:pt idx="1">
                  <c:v>87.2</c:v>
                </c:pt>
              </c:numCache>
            </c:numRef>
          </c:val>
          <c:extLst xmlns:c16r2="http://schemas.microsoft.com/office/drawing/2015/06/chart">
            <c:ext xmlns:c16="http://schemas.microsoft.com/office/drawing/2014/chart" uri="{C3380CC4-5D6E-409C-BE32-E72D297353CC}">
              <c16:uniqueId val="{00000000-FC51-4B75-B90A-042584BAE246}"/>
            </c:ext>
          </c:extLst>
        </c:ser>
        <c:ser>
          <c:idx val="1"/>
          <c:order val="1"/>
          <c:tx>
            <c:strRef>
              <c:f>Sheet1!$C$1</c:f>
              <c:strCache>
                <c:ptCount val="1"/>
                <c:pt idx="0">
                  <c:v>2019</c:v>
                </c:pt>
              </c:strCache>
            </c:strRef>
          </c:tx>
          <c:spPr>
            <a:solidFill>
              <a:srgbClr val="C0504D"/>
            </a:solidFill>
            <a:ln w="25222">
              <a:noFill/>
            </a:ln>
          </c:spPr>
          <c:invertIfNegative val="0"/>
          <c:dLbls>
            <c:spPr>
              <a:noFill/>
              <a:ln>
                <a:noFill/>
              </a:ln>
              <a:effectLst/>
            </c:spPr>
            <c:txPr>
              <a:bodyPr/>
              <a:lstStyle/>
              <a:p>
                <a:pPr>
                  <a:defRPr lang="en-US" sz="1192"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объем средств, подлежащих восстановлению (возмещению)</c:v>
                </c:pt>
                <c:pt idx="1">
                  <c:v>восстановлено (возмещено) средств в отчетном периоде</c:v>
                </c:pt>
              </c:strCache>
            </c:strRef>
          </c:cat>
          <c:val>
            <c:numRef>
              <c:f>Sheet1!$C$2:$C$3</c:f>
              <c:numCache>
                <c:formatCode>General</c:formatCode>
                <c:ptCount val="2"/>
                <c:pt idx="0">
                  <c:v>155.80000000000001</c:v>
                </c:pt>
                <c:pt idx="1">
                  <c:v>95.1</c:v>
                </c:pt>
              </c:numCache>
            </c:numRef>
          </c:val>
          <c:extLst xmlns:c16r2="http://schemas.microsoft.com/office/drawing/2015/06/chart">
            <c:ext xmlns:c16="http://schemas.microsoft.com/office/drawing/2014/chart" uri="{C3380CC4-5D6E-409C-BE32-E72D297353CC}">
              <c16:uniqueId val="{00000001-FC51-4B75-B90A-042584BAE246}"/>
            </c:ext>
          </c:extLst>
        </c:ser>
        <c:ser>
          <c:idx val="2"/>
          <c:order val="2"/>
          <c:tx>
            <c:strRef>
              <c:f>Sheet1!$D$1</c:f>
              <c:strCache>
                <c:ptCount val="1"/>
                <c:pt idx="0">
                  <c:v>2020</c:v>
                </c:pt>
              </c:strCache>
            </c:strRef>
          </c:tx>
          <c:spPr>
            <a:solidFill>
              <a:srgbClr val="9BBB59"/>
            </a:solidFill>
            <a:ln w="25222">
              <a:noFill/>
            </a:ln>
          </c:spPr>
          <c:invertIfNegative val="0"/>
          <c:dLbls>
            <c:spPr>
              <a:noFill/>
              <a:ln>
                <a:noFill/>
              </a:ln>
              <a:effectLst/>
            </c:spPr>
            <c:txPr>
              <a:bodyPr/>
              <a:lstStyle/>
              <a:p>
                <a:pPr>
                  <a:defRPr lang="en-US" sz="1192"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объем средств, подлежащих восстановлению (возмещению)</c:v>
                </c:pt>
                <c:pt idx="1">
                  <c:v>восстановлено (возмещено) средств в отчетном периоде</c:v>
                </c:pt>
              </c:strCache>
            </c:strRef>
          </c:cat>
          <c:val>
            <c:numRef>
              <c:f>Sheet1!$D$2:$D$3</c:f>
              <c:numCache>
                <c:formatCode>General</c:formatCode>
                <c:ptCount val="2"/>
                <c:pt idx="0">
                  <c:v>307.3</c:v>
                </c:pt>
                <c:pt idx="1">
                  <c:v>198.5</c:v>
                </c:pt>
              </c:numCache>
            </c:numRef>
          </c:val>
          <c:extLst xmlns:c16r2="http://schemas.microsoft.com/office/drawing/2015/06/chart">
            <c:ext xmlns:c16="http://schemas.microsoft.com/office/drawing/2014/chart" uri="{C3380CC4-5D6E-409C-BE32-E72D297353CC}">
              <c16:uniqueId val="{00000002-FC51-4B75-B90A-042584BAE246}"/>
            </c:ext>
          </c:extLst>
        </c:ser>
        <c:dLbls>
          <c:showLegendKey val="0"/>
          <c:showVal val="0"/>
          <c:showCatName val="0"/>
          <c:showSerName val="0"/>
          <c:showPercent val="0"/>
          <c:showBubbleSize val="0"/>
        </c:dLbls>
        <c:gapWidth val="219"/>
        <c:overlap val="-27"/>
        <c:axId val="-250199008"/>
        <c:axId val="-178513920"/>
      </c:barChart>
      <c:catAx>
        <c:axId val="-250199008"/>
        <c:scaling>
          <c:orientation val="minMax"/>
        </c:scaling>
        <c:delete val="0"/>
        <c:axPos val="b"/>
        <c:numFmt formatCode="General" sourceLinked="1"/>
        <c:majorTickMark val="none"/>
        <c:minorTickMark val="none"/>
        <c:tickLblPos val="nextTo"/>
        <c:spPr>
          <a:noFill/>
          <a:ln w="9458" cap="flat" cmpd="sng" algn="ctr">
            <a:solidFill>
              <a:schemeClr val="tx1">
                <a:lumMod val="15000"/>
                <a:lumOff val="85000"/>
              </a:schemeClr>
            </a:solidFill>
            <a:round/>
          </a:ln>
          <a:effectLst/>
        </c:spPr>
        <c:txPr>
          <a:bodyPr rot="0" vert="horz"/>
          <a:lstStyle/>
          <a:p>
            <a:pPr>
              <a:defRPr lang="en-US" sz="1192" b="0" i="0" u="none" strike="noStrike" baseline="0">
                <a:solidFill>
                  <a:srgbClr val="333333"/>
                </a:solidFill>
                <a:latin typeface="Times New Roman"/>
                <a:ea typeface="Times New Roman"/>
                <a:cs typeface="Times New Roman"/>
              </a:defRPr>
            </a:pPr>
            <a:endParaRPr lang="ru-RU"/>
          </a:p>
        </c:txPr>
        <c:crossAx val="-178513920"/>
        <c:crosses val="autoZero"/>
        <c:auto val="1"/>
        <c:lblAlgn val="ctr"/>
        <c:lblOffset val="100"/>
        <c:noMultiLvlLbl val="0"/>
      </c:catAx>
      <c:valAx>
        <c:axId val="-178513920"/>
        <c:scaling>
          <c:orientation val="minMax"/>
        </c:scaling>
        <c:delete val="0"/>
        <c:axPos val="l"/>
        <c:majorGridlines>
          <c:spPr>
            <a:ln w="9458" cap="flat" cmpd="sng" algn="ctr">
              <a:solidFill>
                <a:schemeClr val="tx1">
                  <a:lumMod val="15000"/>
                  <a:lumOff val="85000"/>
                </a:schemeClr>
              </a:solidFill>
              <a:round/>
            </a:ln>
            <a:effectLst/>
          </c:spPr>
        </c:majorGridlines>
        <c:numFmt formatCode="General" sourceLinked="1"/>
        <c:majorTickMark val="none"/>
        <c:minorTickMark val="none"/>
        <c:tickLblPos val="nextTo"/>
        <c:spPr>
          <a:ln w="9458">
            <a:noFill/>
          </a:ln>
        </c:spPr>
        <c:txPr>
          <a:bodyPr rot="0" vert="horz"/>
          <a:lstStyle/>
          <a:p>
            <a:pPr>
              <a:defRPr lang="en-US" sz="1192" b="0" i="0" u="none" strike="noStrike" baseline="0">
                <a:solidFill>
                  <a:srgbClr val="333333"/>
                </a:solidFill>
                <a:latin typeface="Times New Roman"/>
                <a:ea typeface="Times New Roman"/>
                <a:cs typeface="Times New Roman"/>
              </a:defRPr>
            </a:pPr>
            <a:endParaRPr lang="ru-RU"/>
          </a:p>
        </c:txPr>
        <c:crossAx val="-250199008"/>
        <c:crosses val="autoZero"/>
        <c:crossBetween val="between"/>
      </c:valAx>
      <c:spPr>
        <a:noFill/>
        <a:ln w="25222">
          <a:noFill/>
        </a:ln>
      </c:spPr>
    </c:plotArea>
    <c:legend>
      <c:legendPos val="b"/>
      <c:overlay val="0"/>
      <c:spPr>
        <a:noFill/>
        <a:ln w="25222">
          <a:noFill/>
        </a:ln>
      </c:spPr>
      <c:txPr>
        <a:bodyPr/>
        <a:lstStyle/>
        <a:p>
          <a:pPr>
            <a:defRPr lang="en-US" sz="1092" b="0" i="0" u="none" strike="noStrike" baseline="0">
              <a:solidFill>
                <a:srgbClr val="333333"/>
              </a:solidFill>
              <a:latin typeface="Times New Roman"/>
              <a:ea typeface="Times New Roman"/>
              <a:cs typeface="Times New Roman"/>
            </a:defRPr>
          </a:pPr>
          <a:endParaRPr lang="ru-RU"/>
        </a:p>
      </c:txPr>
    </c:legend>
    <c:plotVisOnly val="1"/>
    <c:dispBlanksAs val="gap"/>
    <c:showDLblsOverMax val="0"/>
  </c:chart>
  <c:spPr>
    <a:solidFill>
      <a:schemeClr val="bg1"/>
    </a:solidFill>
    <a:ln w="9458" cap="flat" cmpd="sng" algn="ctr">
      <a:noFill/>
      <a:round/>
    </a:ln>
    <a:effectLst/>
  </c:spPr>
  <c:txPr>
    <a:bodyPr/>
    <a:lstStyle/>
    <a:p>
      <a:pPr>
        <a:defRPr sz="993"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2018</c:v>
                </c:pt>
              </c:strCache>
            </c:strRef>
          </c:tx>
          <c:spPr>
            <a:solidFill>
              <a:srgbClr val="4F81BD"/>
            </a:solidFill>
            <a:ln w="25400">
              <a:noFill/>
            </a:ln>
          </c:spPr>
          <c:invertIfNegative val="0"/>
          <c:dLbls>
            <c:spPr>
              <a:noFill/>
              <a:ln>
                <a:noFill/>
              </a:ln>
              <a:effectLst/>
            </c:spPr>
            <c:txPr>
              <a:bodyPr/>
              <a:lstStyle/>
              <a:p>
                <a:pPr>
                  <a:defRPr lang="en-US"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исполнение поручений</c:v>
                </c:pt>
                <c:pt idx="1">
                  <c:v>исполнение рекомендаций</c:v>
                </c:pt>
              </c:strCache>
            </c:strRef>
          </c:cat>
          <c:val>
            <c:numRef>
              <c:f>Sheet1!$B$2:$B$3</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0-4E42-43AB-819B-5A594C9D2F7B}"/>
            </c:ext>
          </c:extLst>
        </c:ser>
        <c:ser>
          <c:idx val="1"/>
          <c:order val="1"/>
          <c:tx>
            <c:strRef>
              <c:f>Sheet1!$C$1</c:f>
              <c:strCache>
                <c:ptCount val="1"/>
                <c:pt idx="0">
                  <c:v>2019</c:v>
                </c:pt>
              </c:strCache>
            </c:strRef>
          </c:tx>
          <c:spPr>
            <a:solidFill>
              <a:srgbClr val="C0504D"/>
            </a:solidFill>
            <a:ln w="25400">
              <a:noFill/>
            </a:ln>
          </c:spPr>
          <c:invertIfNegative val="0"/>
          <c:dLbls>
            <c:spPr>
              <a:noFill/>
              <a:ln>
                <a:noFill/>
              </a:ln>
              <a:effectLst/>
            </c:spPr>
            <c:txPr>
              <a:bodyPr/>
              <a:lstStyle/>
              <a:p>
                <a:pPr>
                  <a:defRPr lang="en-US"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исполнение поручений</c:v>
                </c:pt>
                <c:pt idx="1">
                  <c:v>исполнение рекомендаций</c:v>
                </c:pt>
              </c:strCache>
            </c:strRef>
          </c:cat>
          <c:val>
            <c:numRef>
              <c:f>Sheet1!$C$2:$C$3</c:f>
              <c:numCache>
                <c:formatCode>General</c:formatCode>
                <c:ptCount val="2"/>
                <c:pt idx="0">
                  <c:v>98.2</c:v>
                </c:pt>
                <c:pt idx="1">
                  <c:v>71</c:v>
                </c:pt>
              </c:numCache>
            </c:numRef>
          </c:val>
          <c:extLst xmlns:c16r2="http://schemas.microsoft.com/office/drawing/2015/06/chart">
            <c:ext xmlns:c16="http://schemas.microsoft.com/office/drawing/2014/chart" uri="{C3380CC4-5D6E-409C-BE32-E72D297353CC}">
              <c16:uniqueId val="{00000001-4E42-43AB-819B-5A594C9D2F7B}"/>
            </c:ext>
          </c:extLst>
        </c:ser>
        <c:ser>
          <c:idx val="2"/>
          <c:order val="2"/>
          <c:tx>
            <c:strRef>
              <c:f>Sheet1!$D$1</c:f>
              <c:strCache>
                <c:ptCount val="1"/>
                <c:pt idx="0">
                  <c:v>2020</c:v>
                </c:pt>
              </c:strCache>
            </c:strRef>
          </c:tx>
          <c:spPr>
            <a:solidFill>
              <a:srgbClr val="9BBB59"/>
            </a:solidFill>
            <a:ln w="25400">
              <a:noFill/>
            </a:ln>
          </c:spPr>
          <c:invertIfNegative val="0"/>
          <c:dLbls>
            <c:spPr>
              <a:noFill/>
              <a:ln>
                <a:noFill/>
              </a:ln>
              <a:effectLst/>
            </c:spPr>
            <c:txPr>
              <a:bodyPr/>
              <a:lstStyle/>
              <a:p>
                <a:pPr>
                  <a:defRPr lang="en-US" sz="120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исполнение поручений</c:v>
                </c:pt>
                <c:pt idx="1">
                  <c:v>исполнение рекомендаций</c:v>
                </c:pt>
              </c:strCache>
            </c:strRef>
          </c:cat>
          <c:val>
            <c:numRef>
              <c:f>Sheet1!$D$2:$D$3</c:f>
              <c:numCache>
                <c:formatCode>General</c:formatCode>
                <c:ptCount val="2"/>
                <c:pt idx="0">
                  <c:v>100</c:v>
                </c:pt>
                <c:pt idx="1">
                  <c:v>96</c:v>
                </c:pt>
              </c:numCache>
            </c:numRef>
          </c:val>
          <c:extLst xmlns:c16r2="http://schemas.microsoft.com/office/drawing/2015/06/chart">
            <c:ext xmlns:c16="http://schemas.microsoft.com/office/drawing/2014/chart" uri="{C3380CC4-5D6E-409C-BE32-E72D297353CC}">
              <c16:uniqueId val="{00000002-4E42-43AB-819B-5A594C9D2F7B}"/>
            </c:ext>
          </c:extLst>
        </c:ser>
        <c:dLbls>
          <c:showLegendKey val="0"/>
          <c:showVal val="0"/>
          <c:showCatName val="0"/>
          <c:showSerName val="0"/>
          <c:showPercent val="0"/>
          <c:showBubbleSize val="0"/>
        </c:dLbls>
        <c:gapWidth val="219"/>
        <c:overlap val="-27"/>
        <c:axId val="-178511200"/>
        <c:axId val="-178504672"/>
      </c:barChart>
      <c:catAx>
        <c:axId val="-17851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lang="en-US" sz="1200" b="0" i="0" u="none" strike="noStrike" baseline="0">
                <a:solidFill>
                  <a:srgbClr val="333333"/>
                </a:solidFill>
                <a:latin typeface="Times New Roman"/>
                <a:ea typeface="Times New Roman"/>
                <a:cs typeface="Times New Roman"/>
              </a:defRPr>
            </a:pPr>
            <a:endParaRPr lang="ru-RU"/>
          </a:p>
        </c:txPr>
        <c:crossAx val="-178504672"/>
        <c:crosses val="autoZero"/>
        <c:auto val="1"/>
        <c:lblAlgn val="ctr"/>
        <c:lblOffset val="100"/>
        <c:noMultiLvlLbl val="0"/>
      </c:catAx>
      <c:valAx>
        <c:axId val="-17850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lang="en-US" sz="900" b="0" i="0" u="none" strike="noStrike" baseline="0">
                <a:solidFill>
                  <a:srgbClr val="333333"/>
                </a:solidFill>
                <a:latin typeface="Calibri"/>
                <a:ea typeface="Calibri"/>
                <a:cs typeface="Calibri"/>
              </a:defRPr>
            </a:pPr>
            <a:endParaRPr lang="ru-RU"/>
          </a:p>
        </c:txPr>
        <c:crossAx val="-178511200"/>
        <c:crosses val="autoZero"/>
        <c:crossBetween val="between"/>
      </c:valAx>
      <c:spPr>
        <a:noFill/>
        <a:ln w="25400">
          <a:noFill/>
        </a:ln>
      </c:spPr>
    </c:plotArea>
    <c:legend>
      <c:legendPos val="b"/>
      <c:overlay val="0"/>
      <c:spPr>
        <a:noFill/>
        <a:ln w="25400">
          <a:noFill/>
        </a:ln>
      </c:spPr>
      <c:txPr>
        <a:bodyPr/>
        <a:lstStyle/>
        <a:p>
          <a:pPr>
            <a:defRPr lang="en-US" sz="1010" b="0" i="0" u="none" strike="noStrike" baseline="0">
              <a:solidFill>
                <a:srgbClr val="333333"/>
              </a:solidFill>
              <a:latin typeface="Times New Roman"/>
              <a:ea typeface="Times New Roman"/>
              <a:cs typeface="Times New Roman"/>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2018</c:v>
                </c:pt>
              </c:strCache>
            </c:strRef>
          </c:tx>
          <c:spPr>
            <a:solidFill>
              <a:srgbClr val="4F81BD"/>
            </a:solidFill>
            <a:ln w="25259">
              <a:noFill/>
            </a:ln>
          </c:spPr>
          <c:invertIfNegative val="0"/>
          <c:dLbls>
            <c:spPr>
              <a:noFill/>
              <a:ln>
                <a:noFill/>
              </a:ln>
              <a:effectLst/>
            </c:spPr>
            <c:txPr>
              <a:bodyPr/>
              <a:lstStyle/>
              <a:p>
                <a:pPr>
                  <a:defRPr lang="en-US" sz="1193">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подлежит восстановлению (возмещению)</c:v>
                </c:pt>
                <c:pt idx="1">
                  <c:v>востановлено (возмещено) с наступившими сроками</c:v>
                </c:pt>
              </c:strCache>
            </c:strRef>
          </c:cat>
          <c:val>
            <c:numRef>
              <c:f>Sheet1!$B$2:$B$3</c:f>
              <c:numCache>
                <c:formatCode>General</c:formatCode>
                <c:ptCount val="2"/>
                <c:pt idx="0">
                  <c:v>195.3</c:v>
                </c:pt>
                <c:pt idx="1">
                  <c:v>71.5</c:v>
                </c:pt>
              </c:numCache>
            </c:numRef>
          </c:val>
          <c:extLst xmlns:c16r2="http://schemas.microsoft.com/office/drawing/2015/06/chart">
            <c:ext xmlns:c16="http://schemas.microsoft.com/office/drawing/2014/chart" uri="{C3380CC4-5D6E-409C-BE32-E72D297353CC}">
              <c16:uniqueId val="{00000000-2C82-41EE-B843-6D11CFEE469F}"/>
            </c:ext>
          </c:extLst>
        </c:ser>
        <c:ser>
          <c:idx val="1"/>
          <c:order val="1"/>
          <c:tx>
            <c:strRef>
              <c:f>Sheet1!$C$1</c:f>
              <c:strCache>
                <c:ptCount val="1"/>
                <c:pt idx="0">
                  <c:v>2019</c:v>
                </c:pt>
              </c:strCache>
            </c:strRef>
          </c:tx>
          <c:spPr>
            <a:solidFill>
              <a:srgbClr val="C0504D"/>
            </a:solidFill>
            <a:ln w="25259">
              <a:noFill/>
            </a:ln>
          </c:spPr>
          <c:invertIfNegative val="0"/>
          <c:dLbls>
            <c:spPr>
              <a:noFill/>
              <a:ln>
                <a:noFill/>
              </a:ln>
              <a:effectLst/>
            </c:spPr>
            <c:txPr>
              <a:bodyPr/>
              <a:lstStyle/>
              <a:p>
                <a:pPr>
                  <a:defRPr lang="en-US" sz="1193">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подлежит восстановлению (возмещению)</c:v>
                </c:pt>
                <c:pt idx="1">
                  <c:v>востановлено (возмещено) с наступившими сроками</c:v>
                </c:pt>
              </c:strCache>
            </c:strRef>
          </c:cat>
          <c:val>
            <c:numRef>
              <c:f>Sheet1!$C$2:$C$3</c:f>
              <c:numCache>
                <c:formatCode>General</c:formatCode>
                <c:ptCount val="2"/>
                <c:pt idx="0">
                  <c:v>215.2</c:v>
                </c:pt>
                <c:pt idx="1">
                  <c:v>81.900000000000006</c:v>
                </c:pt>
              </c:numCache>
            </c:numRef>
          </c:val>
          <c:extLst xmlns:c16r2="http://schemas.microsoft.com/office/drawing/2015/06/chart">
            <c:ext xmlns:c16="http://schemas.microsoft.com/office/drawing/2014/chart" uri="{C3380CC4-5D6E-409C-BE32-E72D297353CC}">
              <c16:uniqueId val="{00000001-2C82-41EE-B843-6D11CFEE469F}"/>
            </c:ext>
          </c:extLst>
        </c:ser>
        <c:ser>
          <c:idx val="2"/>
          <c:order val="2"/>
          <c:tx>
            <c:strRef>
              <c:f>Sheet1!$D$1</c:f>
              <c:strCache>
                <c:ptCount val="1"/>
                <c:pt idx="0">
                  <c:v>2020</c:v>
                </c:pt>
              </c:strCache>
            </c:strRef>
          </c:tx>
          <c:spPr>
            <a:solidFill>
              <a:srgbClr val="9BBB59"/>
            </a:solidFill>
            <a:ln w="25259">
              <a:noFill/>
            </a:ln>
          </c:spPr>
          <c:invertIfNegative val="0"/>
          <c:dLbls>
            <c:spPr>
              <a:noFill/>
              <a:ln>
                <a:noFill/>
              </a:ln>
              <a:effectLst/>
            </c:spPr>
            <c:txPr>
              <a:bodyPr/>
              <a:lstStyle/>
              <a:p>
                <a:pPr>
                  <a:defRPr lang="en-US" sz="1193">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подлежит восстановлению (возмещению)</c:v>
                </c:pt>
                <c:pt idx="1">
                  <c:v>востановлено (возмещено) с наступившими сроками</c:v>
                </c:pt>
              </c:strCache>
            </c:strRef>
          </c:cat>
          <c:val>
            <c:numRef>
              <c:f>Sheet1!$D$2:$D$3</c:f>
              <c:numCache>
                <c:formatCode>General</c:formatCode>
                <c:ptCount val="2"/>
                <c:pt idx="0">
                  <c:v>212</c:v>
                </c:pt>
                <c:pt idx="1">
                  <c:v>135</c:v>
                </c:pt>
              </c:numCache>
            </c:numRef>
          </c:val>
          <c:extLst xmlns:c16r2="http://schemas.microsoft.com/office/drawing/2015/06/chart">
            <c:ext xmlns:c16="http://schemas.microsoft.com/office/drawing/2014/chart" uri="{C3380CC4-5D6E-409C-BE32-E72D297353CC}">
              <c16:uniqueId val="{00000002-2C82-41EE-B843-6D11CFEE469F}"/>
            </c:ext>
          </c:extLst>
        </c:ser>
        <c:dLbls>
          <c:showLegendKey val="0"/>
          <c:showVal val="0"/>
          <c:showCatName val="0"/>
          <c:showSerName val="0"/>
          <c:showPercent val="0"/>
          <c:showBubbleSize val="0"/>
        </c:dLbls>
        <c:gapWidth val="219"/>
        <c:overlap val="-27"/>
        <c:axId val="-178508480"/>
        <c:axId val="-178517184"/>
      </c:barChart>
      <c:catAx>
        <c:axId val="-178508480"/>
        <c:scaling>
          <c:orientation val="minMax"/>
        </c:scaling>
        <c:delete val="0"/>
        <c:axPos val="b"/>
        <c:numFmt formatCode="General" sourceLinked="1"/>
        <c:majorTickMark val="none"/>
        <c:minorTickMark val="none"/>
        <c:tickLblPos val="nextTo"/>
        <c:spPr>
          <a:noFill/>
          <a:ln w="9472" cap="flat" cmpd="sng" algn="ctr">
            <a:solidFill>
              <a:schemeClr val="tx1">
                <a:lumMod val="15000"/>
                <a:lumOff val="85000"/>
              </a:schemeClr>
            </a:solidFill>
            <a:round/>
          </a:ln>
          <a:effectLst/>
        </c:spPr>
        <c:txPr>
          <a:bodyPr rot="0" vert="horz"/>
          <a:lstStyle/>
          <a:p>
            <a:pPr>
              <a:defRPr lang="en-US" sz="1193" b="0" i="0" u="none" strike="noStrike" baseline="0">
                <a:solidFill>
                  <a:srgbClr val="333333"/>
                </a:solidFill>
                <a:latin typeface="Traditional Arabic" pitchFamily="18" charset="-78"/>
                <a:ea typeface="Calibri"/>
                <a:cs typeface="Traditional Arabic" pitchFamily="18" charset="-78"/>
              </a:defRPr>
            </a:pPr>
            <a:endParaRPr lang="ru-RU"/>
          </a:p>
        </c:txPr>
        <c:crossAx val="-178517184"/>
        <c:crosses val="autoZero"/>
        <c:auto val="1"/>
        <c:lblAlgn val="ctr"/>
        <c:lblOffset val="100"/>
        <c:noMultiLvlLbl val="0"/>
      </c:catAx>
      <c:valAx>
        <c:axId val="-178517184"/>
        <c:scaling>
          <c:orientation val="minMax"/>
        </c:scaling>
        <c:delete val="0"/>
        <c:axPos val="l"/>
        <c:majorGridlines>
          <c:spPr>
            <a:ln w="9472" cap="flat" cmpd="sng" algn="ctr">
              <a:solidFill>
                <a:schemeClr val="tx1">
                  <a:lumMod val="15000"/>
                  <a:lumOff val="85000"/>
                </a:schemeClr>
              </a:solidFill>
              <a:round/>
            </a:ln>
            <a:effectLst/>
          </c:spPr>
        </c:majorGridlines>
        <c:numFmt formatCode="General" sourceLinked="1"/>
        <c:majorTickMark val="none"/>
        <c:minorTickMark val="none"/>
        <c:tickLblPos val="nextTo"/>
        <c:spPr>
          <a:ln w="9472">
            <a:noFill/>
          </a:ln>
        </c:spPr>
        <c:txPr>
          <a:bodyPr rot="0" vert="horz"/>
          <a:lstStyle/>
          <a:p>
            <a:pPr>
              <a:defRPr lang="en-US" sz="895" b="0" i="0" u="none" strike="noStrike" baseline="0">
                <a:solidFill>
                  <a:srgbClr val="333333"/>
                </a:solidFill>
                <a:latin typeface="Calibri"/>
                <a:ea typeface="Calibri"/>
                <a:cs typeface="Calibri"/>
              </a:defRPr>
            </a:pPr>
            <a:endParaRPr lang="ru-RU"/>
          </a:p>
        </c:txPr>
        <c:crossAx val="-178508480"/>
        <c:crosses val="autoZero"/>
        <c:crossBetween val="between"/>
      </c:valAx>
      <c:spPr>
        <a:noFill/>
        <a:ln w="25259">
          <a:noFill/>
        </a:ln>
      </c:spPr>
    </c:plotArea>
    <c:legend>
      <c:legendPos val="b"/>
      <c:overlay val="0"/>
      <c:spPr>
        <a:noFill/>
        <a:ln w="25259">
          <a:noFill/>
        </a:ln>
      </c:spPr>
      <c:txPr>
        <a:bodyPr/>
        <a:lstStyle/>
        <a:p>
          <a:pPr>
            <a:defRPr lang="en-US" sz="1193" b="0" i="0" u="none" strike="noStrike" baseline="0">
              <a:solidFill>
                <a:srgbClr val="333333"/>
              </a:solidFill>
              <a:latin typeface="Times New Roman" pitchFamily="18" charset="0"/>
              <a:ea typeface="Calibri"/>
              <a:cs typeface="Times New Roman" pitchFamily="18" charset="0"/>
            </a:defRPr>
          </a:pPr>
          <a:endParaRPr lang="ru-RU"/>
        </a:p>
      </c:txPr>
    </c:legend>
    <c:plotVisOnly val="1"/>
    <c:dispBlanksAs val="gap"/>
    <c:showDLblsOverMax val="0"/>
  </c:chart>
  <c:spPr>
    <a:solidFill>
      <a:schemeClr val="bg1"/>
    </a:solidFill>
    <a:ln w="9472" cap="flat" cmpd="sng" algn="ctr">
      <a:noFill/>
      <a:round/>
    </a:ln>
    <a:effectLst/>
  </c:spPr>
  <c:txPr>
    <a:bodyPr/>
    <a:lstStyle/>
    <a:p>
      <a:pPr>
        <a:defRPr sz="994"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Корреляционно-регрессионный</a:t>
            </a:r>
            <a:r>
              <a:rPr lang="ru-RU" baseline="0"/>
              <a:t> анализ</a:t>
            </a:r>
          </a:p>
        </c:rich>
      </c:tx>
      <c:overlay val="0"/>
      <c:spPr>
        <a:noFill/>
        <a:ln>
          <a:noFill/>
        </a:ln>
        <a:effectLst/>
      </c:spPr>
    </c:title>
    <c:autoTitleDeleted val="0"/>
    <c:plotArea>
      <c:layout/>
      <c:scatterChart>
        <c:scatterStyle val="lineMarker"/>
        <c:varyColors val="0"/>
        <c:ser>
          <c:idx val="0"/>
          <c:order val="0"/>
          <c:tx>
            <c:strRef>
              <c:f>Лист1!$J$11</c:f>
              <c:strCache>
                <c:ptCount val="1"/>
                <c:pt idx="0">
                  <c:v>Финансовые нарушения</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3.0142292875603452E-2"/>
                  <c:y val="-2.556204795307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Лист1!$K$10:$O$10</c:f>
              <c:numCache>
                <c:formatCode>0%</c:formatCode>
                <c:ptCount val="5"/>
                <c:pt idx="0">
                  <c:v>0.16666666666666666</c:v>
                </c:pt>
                <c:pt idx="1">
                  <c:v>0.8</c:v>
                </c:pt>
                <c:pt idx="2">
                  <c:v>1</c:v>
                </c:pt>
                <c:pt idx="3">
                  <c:v>0.25</c:v>
                </c:pt>
                <c:pt idx="4">
                  <c:v>0.625</c:v>
                </c:pt>
              </c:numCache>
            </c:numRef>
          </c:xVal>
          <c:yVal>
            <c:numRef>
              <c:f>Лист1!$K$11:$O$11</c:f>
              <c:numCache>
                <c:formatCode>General</c:formatCode>
                <c:ptCount val="5"/>
                <c:pt idx="0">
                  <c:v>0.3</c:v>
                </c:pt>
                <c:pt idx="1">
                  <c:v>0.14599999999999999</c:v>
                </c:pt>
                <c:pt idx="2">
                  <c:v>21</c:v>
                </c:pt>
                <c:pt idx="3">
                  <c:v>6</c:v>
                </c:pt>
                <c:pt idx="4">
                  <c:v>2.8</c:v>
                </c:pt>
              </c:numCache>
            </c:numRef>
          </c:yVal>
          <c:smooth val="0"/>
          <c:extLst xmlns:c16r2="http://schemas.microsoft.com/office/drawing/2015/06/chart">
            <c:ext xmlns:c16="http://schemas.microsoft.com/office/drawing/2014/chart" uri="{C3380CC4-5D6E-409C-BE32-E72D297353CC}">
              <c16:uniqueId val="{00000001-E20E-2542-B68A-C9F709157460}"/>
            </c:ext>
          </c:extLst>
        </c:ser>
        <c:ser>
          <c:idx val="1"/>
          <c:order val="1"/>
          <c:tx>
            <c:strRef>
              <c:f>Лист1!$J$12</c:f>
              <c:strCache>
                <c:ptCount val="1"/>
                <c:pt idx="0">
                  <c:v>Неэффективное планирование</c:v>
                </c:pt>
              </c:strCache>
            </c:strRef>
          </c:tx>
          <c:spPr>
            <a:ln w="19050" cap="rnd">
              <a:no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1"/>
            <c:dispEq val="1"/>
            <c:trendlineLbl>
              <c:layout>
                <c:manualLayout>
                  <c:x val="-0.29653359187505979"/>
                  <c:y val="1.44379374191372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Лист1!$K$10:$O$10</c:f>
              <c:numCache>
                <c:formatCode>0%</c:formatCode>
                <c:ptCount val="5"/>
                <c:pt idx="0">
                  <c:v>0.16666666666666666</c:v>
                </c:pt>
                <c:pt idx="1">
                  <c:v>0.8</c:v>
                </c:pt>
                <c:pt idx="2">
                  <c:v>1</c:v>
                </c:pt>
                <c:pt idx="3">
                  <c:v>0.25</c:v>
                </c:pt>
                <c:pt idx="4">
                  <c:v>0.625</c:v>
                </c:pt>
              </c:numCache>
            </c:numRef>
          </c:xVal>
          <c:yVal>
            <c:numRef>
              <c:f>Лист1!$K$12:$O$12</c:f>
              <c:numCache>
                <c:formatCode>General</c:formatCode>
                <c:ptCount val="5"/>
                <c:pt idx="0">
                  <c:v>92.4</c:v>
                </c:pt>
                <c:pt idx="1">
                  <c:v>7.181</c:v>
                </c:pt>
                <c:pt idx="2">
                  <c:v>75.400000000000006</c:v>
                </c:pt>
                <c:pt idx="3">
                  <c:v>12.9</c:v>
                </c:pt>
                <c:pt idx="4">
                  <c:v>16.899999999999999</c:v>
                </c:pt>
              </c:numCache>
            </c:numRef>
          </c:yVal>
          <c:smooth val="0"/>
          <c:extLst xmlns:c16r2="http://schemas.microsoft.com/office/drawing/2015/06/chart">
            <c:ext xmlns:c16="http://schemas.microsoft.com/office/drawing/2014/chart" uri="{C3380CC4-5D6E-409C-BE32-E72D297353CC}">
              <c16:uniqueId val="{00000003-E20E-2542-B68A-C9F709157460}"/>
            </c:ext>
          </c:extLst>
        </c:ser>
        <c:ser>
          <c:idx val="2"/>
          <c:order val="2"/>
          <c:tx>
            <c:strRef>
              <c:f>Лист1!$J$13</c:f>
              <c:strCache>
                <c:ptCount val="1"/>
                <c:pt idx="0">
                  <c:v>Нарушения всего</c:v>
                </c:pt>
              </c:strCache>
            </c:strRef>
          </c:tx>
          <c:spPr>
            <a:ln w="1905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11238531391030776"/>
                  <c:y val="-4.879070471727179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rendlineLbl>
          </c:trendline>
          <c:xVal>
            <c:numRef>
              <c:f>Лист1!$K$10:$O$10</c:f>
              <c:numCache>
                <c:formatCode>0%</c:formatCode>
                <c:ptCount val="5"/>
                <c:pt idx="0">
                  <c:v>0.16666666666666666</c:v>
                </c:pt>
                <c:pt idx="1">
                  <c:v>0.8</c:v>
                </c:pt>
                <c:pt idx="2">
                  <c:v>1</c:v>
                </c:pt>
                <c:pt idx="3">
                  <c:v>0.25</c:v>
                </c:pt>
                <c:pt idx="4">
                  <c:v>0.625</c:v>
                </c:pt>
              </c:numCache>
            </c:numRef>
          </c:xVal>
          <c:yVal>
            <c:numRef>
              <c:f>Лист1!$K$13:$O$13</c:f>
              <c:numCache>
                <c:formatCode>0.00</c:formatCode>
                <c:ptCount val="5"/>
                <c:pt idx="0" formatCode="General">
                  <c:v>102.8</c:v>
                </c:pt>
                <c:pt idx="1">
                  <c:v>7.33</c:v>
                </c:pt>
                <c:pt idx="2" formatCode="General">
                  <c:v>101.9</c:v>
                </c:pt>
                <c:pt idx="3" formatCode="General">
                  <c:v>18.899999999999999</c:v>
                </c:pt>
                <c:pt idx="4" formatCode="General">
                  <c:v>63.8</c:v>
                </c:pt>
              </c:numCache>
            </c:numRef>
          </c:yVal>
          <c:smooth val="0"/>
          <c:extLst xmlns:c16r2="http://schemas.microsoft.com/office/drawing/2015/06/chart">
            <c:ext xmlns:c16="http://schemas.microsoft.com/office/drawing/2014/chart" uri="{C3380CC4-5D6E-409C-BE32-E72D297353CC}">
              <c16:uniqueId val="{00000005-E20E-2542-B68A-C9F709157460}"/>
            </c:ext>
          </c:extLst>
        </c:ser>
        <c:dLbls>
          <c:showLegendKey val="0"/>
          <c:showVal val="0"/>
          <c:showCatName val="0"/>
          <c:showSerName val="0"/>
          <c:showPercent val="0"/>
          <c:showBubbleSize val="0"/>
        </c:dLbls>
        <c:axId val="-178510656"/>
        <c:axId val="-178516640"/>
      </c:scatterChart>
      <c:valAx>
        <c:axId val="-1785106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516640"/>
        <c:crosses val="autoZero"/>
        <c:crossBetween val="midCat"/>
      </c:valAx>
      <c:valAx>
        <c:axId val="-17851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5106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DFC293-ABCC-4C9D-9C68-F9149F3B8920}" type="doc">
      <dgm:prSet loTypeId="urn:microsoft.com/office/officeart/2005/8/layout/venn3" loCatId="relationship" qsTypeId="urn:microsoft.com/office/officeart/2005/8/quickstyle/simple4" qsCatId="simple" csTypeId="urn:microsoft.com/office/officeart/2005/8/colors/accent1_2" csCatId="accent1" phldr="1"/>
      <dgm:spPr/>
      <dgm:t>
        <a:bodyPr/>
        <a:lstStyle/>
        <a:p>
          <a:endParaRPr lang="ru-RU"/>
        </a:p>
      </dgm:t>
    </dgm:pt>
    <dgm:pt modelId="{148D4DEB-C124-4CE7-A4A6-2EE5C9994C8E}">
      <dgm:prSet phldrT="[Текст]" custT="1"/>
      <dgm:spPr>
        <a:xfrm>
          <a:off x="367727" y="786"/>
          <a:ext cx="1508311" cy="1508311"/>
        </a:xfrm>
        <a:gradFill rotWithShape="0">
          <a:gsLst>
            <a:gs pos="0">
              <a:srgbClr val="4F81BD">
                <a:alpha val="50000"/>
                <a:hueOff val="0"/>
                <a:satOff val="0"/>
                <a:lumOff val="0"/>
                <a:alphaOff val="0"/>
                <a:shade val="51000"/>
                <a:satMod val="130000"/>
              </a:srgbClr>
            </a:gs>
            <a:gs pos="80000">
              <a:srgbClr val="4F81BD">
                <a:alpha val="50000"/>
                <a:hueOff val="0"/>
                <a:satOff val="0"/>
                <a:lumOff val="0"/>
                <a:alphaOff val="0"/>
                <a:shade val="93000"/>
                <a:satMod val="130000"/>
              </a:srgbClr>
            </a:gs>
            <a:gs pos="100000">
              <a:srgbClr val="4F81BD">
                <a:alpha val="50000"/>
                <a:hueOff val="0"/>
                <a:satOff val="0"/>
                <a:lumOff val="0"/>
                <a:alphaOff val="0"/>
                <a:shade val="94000"/>
                <a:satMod val="135000"/>
              </a:srgbClr>
            </a:gs>
          </a:gsLst>
          <a:lin ang="16200000" scaled="0"/>
        </a:gradFill>
        <a:ln>
          <a:noFill/>
        </a:ln>
        <a:effectLst/>
      </dgm:spPr>
      <dgm:t>
        <a:bodyPr/>
        <a:lstStyle/>
        <a:p>
          <a:r>
            <a:rPr lang="ru-RU" sz="1200" b="0" i="1">
              <a:solidFill>
                <a:sysClr val="windowText" lastClr="000000"/>
              </a:solidFill>
              <a:latin typeface="Times New Roman" panose="02020603050405020304" pitchFamily="18" charset="0"/>
              <a:ea typeface="+mn-ea"/>
              <a:cs typeface="Times New Roman" panose="02020603050405020304" pitchFamily="18" charset="0"/>
            </a:rPr>
            <a:t>Цель 1</a:t>
          </a:r>
        </a:p>
      </dgm:t>
    </dgm:pt>
    <dgm:pt modelId="{796F104E-67A1-4FF9-856F-8AEAB1A4A9FB}" type="parTrans" cxnId="{DFF269FA-3129-41CF-A061-026014673404}">
      <dgm:prSet/>
      <dgm:spPr/>
      <dgm:t>
        <a:bodyPr/>
        <a:lstStyle/>
        <a:p>
          <a:endParaRPr lang="ru-RU" sz="1400">
            <a:latin typeface="Arial" pitchFamily="34" charset="0"/>
            <a:cs typeface="Arial" pitchFamily="34" charset="0"/>
          </a:endParaRPr>
        </a:p>
      </dgm:t>
    </dgm:pt>
    <dgm:pt modelId="{8918E248-5098-468A-9973-E8C9CCCEBFA4}" type="sibTrans" cxnId="{DFF269FA-3129-41CF-A061-026014673404}">
      <dgm:prSet/>
      <dgm:spPr/>
      <dgm:t>
        <a:bodyPr/>
        <a:lstStyle/>
        <a:p>
          <a:endParaRPr lang="ru-RU" sz="1400">
            <a:latin typeface="Arial" pitchFamily="34" charset="0"/>
            <a:cs typeface="Arial" pitchFamily="34" charset="0"/>
          </a:endParaRPr>
        </a:p>
      </dgm:t>
    </dgm:pt>
    <dgm:pt modelId="{6A3B955A-3C21-4966-A743-B5D0DEDAD246}">
      <dgm:prSet phldrT="[Текст]" custT="1"/>
      <dgm:spPr>
        <a:xfrm>
          <a:off x="2216056" y="393"/>
          <a:ext cx="1508311" cy="1508311"/>
        </a:xfrm>
        <a:gradFill rotWithShape="0">
          <a:gsLst>
            <a:gs pos="0">
              <a:srgbClr val="4F81BD">
                <a:alpha val="50000"/>
                <a:hueOff val="0"/>
                <a:satOff val="0"/>
                <a:lumOff val="0"/>
                <a:alphaOff val="0"/>
                <a:shade val="51000"/>
                <a:satMod val="130000"/>
              </a:srgbClr>
            </a:gs>
            <a:gs pos="80000">
              <a:srgbClr val="4F81BD">
                <a:alpha val="50000"/>
                <a:hueOff val="0"/>
                <a:satOff val="0"/>
                <a:lumOff val="0"/>
                <a:alphaOff val="0"/>
                <a:shade val="93000"/>
                <a:satMod val="130000"/>
              </a:srgbClr>
            </a:gs>
            <a:gs pos="100000">
              <a:srgbClr val="4F81BD">
                <a:alpha val="50000"/>
                <a:hueOff val="0"/>
                <a:satOff val="0"/>
                <a:lumOff val="0"/>
                <a:alphaOff val="0"/>
                <a:shade val="94000"/>
                <a:satMod val="135000"/>
              </a:srgbClr>
            </a:gs>
          </a:gsLst>
          <a:lin ang="16200000" scaled="0"/>
        </a:gradFill>
        <a:ln>
          <a:noFill/>
        </a:ln>
        <a:effectLst/>
      </dgm:spPr>
      <dgm:t>
        <a:bodyPr/>
        <a:lstStyle/>
        <a:p>
          <a:r>
            <a:rPr lang="ru-RU" sz="1200" b="0" i="1">
              <a:solidFill>
                <a:sysClr val="windowText" lastClr="000000"/>
              </a:solidFill>
              <a:latin typeface="Times New Roman" panose="02020603050405020304" pitchFamily="18" charset="0"/>
              <a:ea typeface="+mn-ea"/>
              <a:cs typeface="Times New Roman" panose="02020603050405020304" pitchFamily="18" charset="0"/>
            </a:rPr>
            <a:t>Цель 2</a:t>
          </a:r>
        </a:p>
      </dgm:t>
    </dgm:pt>
    <dgm:pt modelId="{5FF20EF6-45E3-43BC-AF41-E5D820773995}" type="parTrans" cxnId="{5FABC9E4-5E08-42F0-AE41-F93AAE45A9BE}">
      <dgm:prSet/>
      <dgm:spPr/>
      <dgm:t>
        <a:bodyPr/>
        <a:lstStyle/>
        <a:p>
          <a:endParaRPr lang="ru-RU" sz="1400">
            <a:latin typeface="Arial" pitchFamily="34" charset="0"/>
            <a:cs typeface="Arial" pitchFamily="34" charset="0"/>
          </a:endParaRPr>
        </a:p>
      </dgm:t>
    </dgm:pt>
    <dgm:pt modelId="{1F50B763-9B85-439F-B6D9-4A9DFA2F95CB}" type="sibTrans" cxnId="{5FABC9E4-5E08-42F0-AE41-F93AAE45A9BE}">
      <dgm:prSet/>
      <dgm:spPr/>
      <dgm:t>
        <a:bodyPr/>
        <a:lstStyle/>
        <a:p>
          <a:endParaRPr lang="ru-RU" sz="1400">
            <a:latin typeface="Arial" pitchFamily="34" charset="0"/>
            <a:cs typeface="Arial" pitchFamily="34" charset="0"/>
          </a:endParaRPr>
        </a:p>
      </dgm:t>
    </dgm:pt>
    <dgm:pt modelId="{835D7FF6-E552-47F9-B957-37808DED3602}">
      <dgm:prSet phldrT="[Текст]" custT="1"/>
      <dgm:spPr>
        <a:xfrm>
          <a:off x="4177826" y="0"/>
          <a:ext cx="1508311" cy="1508311"/>
        </a:xfrm>
        <a:gradFill rotWithShape="0">
          <a:gsLst>
            <a:gs pos="0">
              <a:srgbClr val="4F81BD">
                <a:alpha val="50000"/>
                <a:hueOff val="0"/>
                <a:satOff val="0"/>
                <a:lumOff val="0"/>
                <a:alphaOff val="0"/>
                <a:shade val="51000"/>
                <a:satMod val="130000"/>
              </a:srgbClr>
            </a:gs>
            <a:gs pos="80000">
              <a:srgbClr val="4F81BD">
                <a:alpha val="50000"/>
                <a:hueOff val="0"/>
                <a:satOff val="0"/>
                <a:lumOff val="0"/>
                <a:alphaOff val="0"/>
                <a:shade val="93000"/>
                <a:satMod val="130000"/>
              </a:srgbClr>
            </a:gs>
            <a:gs pos="100000">
              <a:srgbClr val="4F81BD">
                <a:alpha val="50000"/>
                <a:hueOff val="0"/>
                <a:satOff val="0"/>
                <a:lumOff val="0"/>
                <a:alphaOff val="0"/>
                <a:shade val="94000"/>
                <a:satMod val="135000"/>
              </a:srgbClr>
            </a:gs>
          </a:gsLst>
          <a:lin ang="16200000" scaled="0"/>
        </a:gradFill>
        <a:ln>
          <a:noFill/>
        </a:ln>
        <a:effectLst/>
      </dgm:spPr>
      <dgm:t>
        <a:bodyPr/>
        <a:lstStyle/>
        <a:p>
          <a:r>
            <a:rPr lang="ru-RU" sz="1200" b="0" i="1">
              <a:solidFill>
                <a:sysClr val="windowText" lastClr="000000"/>
              </a:solidFill>
              <a:latin typeface="Times New Roman" panose="02020603050405020304" pitchFamily="18" charset="0"/>
              <a:ea typeface="+mn-ea"/>
              <a:cs typeface="Times New Roman" panose="02020603050405020304" pitchFamily="18" charset="0"/>
            </a:rPr>
            <a:t>Цель 3</a:t>
          </a:r>
        </a:p>
      </dgm:t>
    </dgm:pt>
    <dgm:pt modelId="{8F195D56-FF3D-47BE-B1A3-B32741F1B35A}" type="parTrans" cxnId="{F6E3FADE-C557-4C23-861B-78D4C90F0914}">
      <dgm:prSet/>
      <dgm:spPr/>
      <dgm:t>
        <a:bodyPr/>
        <a:lstStyle/>
        <a:p>
          <a:endParaRPr lang="ru-RU" sz="1400">
            <a:latin typeface="Arial" pitchFamily="34" charset="0"/>
            <a:cs typeface="Arial" pitchFamily="34" charset="0"/>
          </a:endParaRPr>
        </a:p>
      </dgm:t>
    </dgm:pt>
    <dgm:pt modelId="{CA4FD7E7-27AB-45AC-82C9-2523B85EFB76}" type="sibTrans" cxnId="{F6E3FADE-C557-4C23-861B-78D4C90F0914}">
      <dgm:prSet/>
      <dgm:spPr/>
      <dgm:t>
        <a:bodyPr/>
        <a:lstStyle/>
        <a:p>
          <a:endParaRPr lang="ru-RU" sz="1400">
            <a:latin typeface="Arial" pitchFamily="34" charset="0"/>
            <a:cs typeface="Arial" pitchFamily="34" charset="0"/>
          </a:endParaRPr>
        </a:p>
      </dgm:t>
    </dgm:pt>
    <dgm:pt modelId="{971DA3F2-D476-4995-BE21-09BD969F1251}" type="pres">
      <dgm:prSet presAssocID="{8DDFC293-ABCC-4C9D-9C68-F9149F3B8920}" presName="Name0" presStyleCnt="0">
        <dgm:presLayoutVars>
          <dgm:dir/>
          <dgm:resizeHandles val="exact"/>
        </dgm:presLayoutVars>
      </dgm:prSet>
      <dgm:spPr/>
      <dgm:t>
        <a:bodyPr/>
        <a:lstStyle/>
        <a:p>
          <a:endParaRPr lang="ru-RU"/>
        </a:p>
      </dgm:t>
    </dgm:pt>
    <dgm:pt modelId="{CB1934E3-27BB-4117-B2AA-86596EE17AED}" type="pres">
      <dgm:prSet presAssocID="{148D4DEB-C124-4CE7-A4A6-2EE5C9994C8E}" presName="Name5" presStyleLbl="vennNode1" presStyleIdx="0" presStyleCnt="3" custLinFactX="-22543" custLinFactNeighborX="-100000" custLinFactNeighborY="40">
        <dgm:presLayoutVars>
          <dgm:bulletEnabled val="1"/>
        </dgm:presLayoutVars>
      </dgm:prSet>
      <dgm:spPr>
        <a:prstGeom prst="ellipse">
          <a:avLst/>
        </a:prstGeom>
      </dgm:spPr>
      <dgm:t>
        <a:bodyPr/>
        <a:lstStyle/>
        <a:p>
          <a:endParaRPr lang="ru-RU"/>
        </a:p>
      </dgm:t>
    </dgm:pt>
    <dgm:pt modelId="{D667F46F-E8CC-4C0E-BEA8-8DFBB110E218}" type="pres">
      <dgm:prSet presAssocID="{8918E248-5098-468A-9973-E8C9CCCEBFA4}" presName="space" presStyleCnt="0"/>
      <dgm:spPr/>
    </dgm:pt>
    <dgm:pt modelId="{02F137A0-F44A-460D-98D0-D7361C8C2129}" type="pres">
      <dgm:prSet presAssocID="{6A3B955A-3C21-4966-A743-B5D0DEDAD246}" presName="Name5" presStyleLbl="vennNode1" presStyleIdx="1" presStyleCnt="3">
        <dgm:presLayoutVars>
          <dgm:bulletEnabled val="1"/>
        </dgm:presLayoutVars>
      </dgm:prSet>
      <dgm:spPr>
        <a:prstGeom prst="ellipse">
          <a:avLst/>
        </a:prstGeom>
      </dgm:spPr>
      <dgm:t>
        <a:bodyPr/>
        <a:lstStyle/>
        <a:p>
          <a:endParaRPr lang="ru-RU"/>
        </a:p>
      </dgm:t>
    </dgm:pt>
    <dgm:pt modelId="{AF475C8B-7D14-4BCE-B2C6-F0EF5F6017E5}" type="pres">
      <dgm:prSet presAssocID="{1F50B763-9B85-439F-B6D9-4A9DFA2F95CB}" presName="space" presStyleCnt="0"/>
      <dgm:spPr/>
    </dgm:pt>
    <dgm:pt modelId="{3D82A720-564E-497B-827F-36BDBEBDE457}" type="pres">
      <dgm:prSet presAssocID="{835D7FF6-E552-47F9-B957-37808DED3602}" presName="Name5" presStyleLbl="vennNode1" presStyleIdx="2" presStyleCnt="3" custLinFactX="30064" custLinFactNeighborX="100000" custLinFactNeighborY="-40">
        <dgm:presLayoutVars>
          <dgm:bulletEnabled val="1"/>
        </dgm:presLayoutVars>
      </dgm:prSet>
      <dgm:spPr>
        <a:prstGeom prst="ellipse">
          <a:avLst/>
        </a:prstGeom>
      </dgm:spPr>
      <dgm:t>
        <a:bodyPr/>
        <a:lstStyle/>
        <a:p>
          <a:endParaRPr lang="ru-RU"/>
        </a:p>
      </dgm:t>
    </dgm:pt>
  </dgm:ptLst>
  <dgm:cxnLst>
    <dgm:cxn modelId="{5FABC9E4-5E08-42F0-AE41-F93AAE45A9BE}" srcId="{8DDFC293-ABCC-4C9D-9C68-F9149F3B8920}" destId="{6A3B955A-3C21-4966-A743-B5D0DEDAD246}" srcOrd="1" destOrd="0" parTransId="{5FF20EF6-45E3-43BC-AF41-E5D820773995}" sibTransId="{1F50B763-9B85-439F-B6D9-4A9DFA2F95CB}"/>
    <dgm:cxn modelId="{9FD97ADA-536E-4557-A0B1-3E5388DDEA9C}" type="presOf" srcId="{6A3B955A-3C21-4966-A743-B5D0DEDAD246}" destId="{02F137A0-F44A-460D-98D0-D7361C8C2129}" srcOrd="0" destOrd="0" presId="urn:microsoft.com/office/officeart/2005/8/layout/venn3"/>
    <dgm:cxn modelId="{C9785E46-00BA-4344-AAA5-CDFFE3327747}" type="presOf" srcId="{835D7FF6-E552-47F9-B957-37808DED3602}" destId="{3D82A720-564E-497B-827F-36BDBEBDE457}" srcOrd="0" destOrd="0" presId="urn:microsoft.com/office/officeart/2005/8/layout/venn3"/>
    <dgm:cxn modelId="{9F3C2F5A-EF16-4867-92B8-2C5A28FEA1C5}" type="presOf" srcId="{8DDFC293-ABCC-4C9D-9C68-F9149F3B8920}" destId="{971DA3F2-D476-4995-BE21-09BD969F1251}" srcOrd="0" destOrd="0" presId="urn:microsoft.com/office/officeart/2005/8/layout/venn3"/>
    <dgm:cxn modelId="{EC1A1CB1-FA08-408D-ADE1-5392BAA5FE8C}" type="presOf" srcId="{148D4DEB-C124-4CE7-A4A6-2EE5C9994C8E}" destId="{CB1934E3-27BB-4117-B2AA-86596EE17AED}" srcOrd="0" destOrd="0" presId="urn:microsoft.com/office/officeart/2005/8/layout/venn3"/>
    <dgm:cxn modelId="{F6E3FADE-C557-4C23-861B-78D4C90F0914}" srcId="{8DDFC293-ABCC-4C9D-9C68-F9149F3B8920}" destId="{835D7FF6-E552-47F9-B957-37808DED3602}" srcOrd="2" destOrd="0" parTransId="{8F195D56-FF3D-47BE-B1A3-B32741F1B35A}" sibTransId="{CA4FD7E7-27AB-45AC-82C9-2523B85EFB76}"/>
    <dgm:cxn modelId="{DFF269FA-3129-41CF-A061-026014673404}" srcId="{8DDFC293-ABCC-4C9D-9C68-F9149F3B8920}" destId="{148D4DEB-C124-4CE7-A4A6-2EE5C9994C8E}" srcOrd="0" destOrd="0" parTransId="{796F104E-67A1-4FF9-856F-8AEAB1A4A9FB}" sibTransId="{8918E248-5098-468A-9973-E8C9CCCEBFA4}"/>
    <dgm:cxn modelId="{48FAF462-9DDD-47B4-8EAA-71AE57BBB3C9}" type="presParOf" srcId="{971DA3F2-D476-4995-BE21-09BD969F1251}" destId="{CB1934E3-27BB-4117-B2AA-86596EE17AED}" srcOrd="0" destOrd="0" presId="urn:microsoft.com/office/officeart/2005/8/layout/venn3"/>
    <dgm:cxn modelId="{837C2E18-CA08-4B84-A5C5-658F86C62E7E}" type="presParOf" srcId="{971DA3F2-D476-4995-BE21-09BD969F1251}" destId="{D667F46F-E8CC-4C0E-BEA8-8DFBB110E218}" srcOrd="1" destOrd="0" presId="urn:microsoft.com/office/officeart/2005/8/layout/venn3"/>
    <dgm:cxn modelId="{64D14108-FC5A-409B-A27E-D61D55F9B913}" type="presParOf" srcId="{971DA3F2-D476-4995-BE21-09BD969F1251}" destId="{02F137A0-F44A-460D-98D0-D7361C8C2129}" srcOrd="2" destOrd="0" presId="urn:microsoft.com/office/officeart/2005/8/layout/venn3"/>
    <dgm:cxn modelId="{E849BB17-1774-4DB8-9408-46D7F2E80EA7}" type="presParOf" srcId="{971DA3F2-D476-4995-BE21-09BD969F1251}" destId="{AF475C8B-7D14-4BCE-B2C6-F0EF5F6017E5}" srcOrd="3" destOrd="0" presId="urn:microsoft.com/office/officeart/2005/8/layout/venn3"/>
    <dgm:cxn modelId="{FA68E12D-7075-49DE-9697-902E51E342FF}" type="presParOf" srcId="{971DA3F2-D476-4995-BE21-09BD969F1251}" destId="{3D82A720-564E-497B-827F-36BDBEBDE457}" srcOrd="4" destOrd="0" presId="urn:microsoft.com/office/officeart/2005/8/layout/venn3"/>
  </dgm:cxnLst>
  <dgm:bg>
    <a:noFill/>
  </dgm:bg>
  <dgm:whole>
    <a:ln>
      <a:noFill/>
    </a:ln>
  </dgm:whole>
  <dgm:extLst>
    <a:ext uri="http://schemas.microsoft.com/office/drawing/2008/diagram">
      <dsp:dataModelExt xmlns:dsp="http://schemas.microsoft.com/office/drawing/2008/diagram" relId="rId3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1934E3-27BB-4117-B2AA-86596EE17AED}">
      <dsp:nvSpPr>
        <dsp:cNvPr id="0" name=""/>
        <dsp:cNvSpPr/>
      </dsp:nvSpPr>
      <dsp:spPr>
        <a:xfrm>
          <a:off x="367727" y="786"/>
          <a:ext cx="1508311" cy="1508311"/>
        </a:xfrm>
        <a:prstGeom prst="ellipse">
          <a:avLst/>
        </a:prstGeom>
        <a:gradFill rotWithShape="0">
          <a:gsLst>
            <a:gs pos="0">
              <a:srgbClr val="4F81BD">
                <a:alpha val="50000"/>
                <a:hueOff val="0"/>
                <a:satOff val="0"/>
                <a:lumOff val="0"/>
                <a:alphaOff val="0"/>
                <a:shade val="51000"/>
                <a:satMod val="130000"/>
              </a:srgbClr>
            </a:gs>
            <a:gs pos="80000">
              <a:srgbClr val="4F81BD">
                <a:alpha val="50000"/>
                <a:hueOff val="0"/>
                <a:satOff val="0"/>
                <a:lumOff val="0"/>
                <a:alphaOff val="0"/>
                <a:shade val="93000"/>
                <a:satMod val="130000"/>
              </a:srgbClr>
            </a:gs>
            <a:gs pos="100000">
              <a:srgbClr val="4F81BD">
                <a:alpha val="50000"/>
                <a:hueOff val="0"/>
                <a:satOff val="0"/>
                <a:lumOff val="0"/>
                <a:alphaOff val="0"/>
                <a:shade val="94000"/>
                <a:satMod val="135000"/>
              </a:srgb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3007" tIns="15240" rIns="83007" bIns="1524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Times New Roman" panose="02020603050405020304" pitchFamily="18" charset="0"/>
              <a:ea typeface="+mn-ea"/>
              <a:cs typeface="Times New Roman" panose="02020603050405020304" pitchFamily="18" charset="0"/>
            </a:rPr>
            <a:t>Цель 1</a:t>
          </a:r>
        </a:p>
      </dsp:txBody>
      <dsp:txXfrm>
        <a:off x="588614" y="221673"/>
        <a:ext cx="1066537" cy="1066537"/>
      </dsp:txXfrm>
    </dsp:sp>
    <dsp:sp modelId="{02F137A0-F44A-460D-98D0-D7361C8C2129}">
      <dsp:nvSpPr>
        <dsp:cNvPr id="0" name=""/>
        <dsp:cNvSpPr/>
      </dsp:nvSpPr>
      <dsp:spPr>
        <a:xfrm>
          <a:off x="2216056" y="393"/>
          <a:ext cx="1508311" cy="1508311"/>
        </a:xfrm>
        <a:prstGeom prst="ellipse">
          <a:avLst/>
        </a:prstGeom>
        <a:gradFill rotWithShape="0">
          <a:gsLst>
            <a:gs pos="0">
              <a:srgbClr val="4F81BD">
                <a:alpha val="50000"/>
                <a:hueOff val="0"/>
                <a:satOff val="0"/>
                <a:lumOff val="0"/>
                <a:alphaOff val="0"/>
                <a:shade val="51000"/>
                <a:satMod val="130000"/>
              </a:srgbClr>
            </a:gs>
            <a:gs pos="80000">
              <a:srgbClr val="4F81BD">
                <a:alpha val="50000"/>
                <a:hueOff val="0"/>
                <a:satOff val="0"/>
                <a:lumOff val="0"/>
                <a:alphaOff val="0"/>
                <a:shade val="93000"/>
                <a:satMod val="130000"/>
              </a:srgbClr>
            </a:gs>
            <a:gs pos="100000">
              <a:srgbClr val="4F81BD">
                <a:alpha val="50000"/>
                <a:hueOff val="0"/>
                <a:satOff val="0"/>
                <a:lumOff val="0"/>
                <a:alphaOff val="0"/>
                <a:shade val="94000"/>
                <a:satMod val="135000"/>
              </a:srgb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3007" tIns="15240" rIns="83007" bIns="1524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Times New Roman" panose="02020603050405020304" pitchFamily="18" charset="0"/>
              <a:ea typeface="+mn-ea"/>
              <a:cs typeface="Times New Roman" panose="02020603050405020304" pitchFamily="18" charset="0"/>
            </a:rPr>
            <a:t>Цель 2</a:t>
          </a:r>
        </a:p>
      </dsp:txBody>
      <dsp:txXfrm>
        <a:off x="2436943" y="221280"/>
        <a:ext cx="1066537" cy="1066537"/>
      </dsp:txXfrm>
    </dsp:sp>
    <dsp:sp modelId="{3D82A720-564E-497B-827F-36BDBEBDE457}">
      <dsp:nvSpPr>
        <dsp:cNvPr id="0" name=""/>
        <dsp:cNvSpPr/>
      </dsp:nvSpPr>
      <dsp:spPr>
        <a:xfrm>
          <a:off x="4177826" y="0"/>
          <a:ext cx="1508311" cy="1508311"/>
        </a:xfrm>
        <a:prstGeom prst="ellipse">
          <a:avLst/>
        </a:prstGeom>
        <a:gradFill rotWithShape="0">
          <a:gsLst>
            <a:gs pos="0">
              <a:srgbClr val="4F81BD">
                <a:alpha val="50000"/>
                <a:hueOff val="0"/>
                <a:satOff val="0"/>
                <a:lumOff val="0"/>
                <a:alphaOff val="0"/>
                <a:shade val="51000"/>
                <a:satMod val="130000"/>
              </a:srgbClr>
            </a:gs>
            <a:gs pos="80000">
              <a:srgbClr val="4F81BD">
                <a:alpha val="50000"/>
                <a:hueOff val="0"/>
                <a:satOff val="0"/>
                <a:lumOff val="0"/>
                <a:alphaOff val="0"/>
                <a:shade val="93000"/>
                <a:satMod val="130000"/>
              </a:srgbClr>
            </a:gs>
            <a:gs pos="100000">
              <a:srgbClr val="4F81BD">
                <a:alpha val="50000"/>
                <a:hueOff val="0"/>
                <a:satOff val="0"/>
                <a:lumOff val="0"/>
                <a:alphaOff val="0"/>
                <a:shade val="94000"/>
                <a:satMod val="135000"/>
              </a:srgbClr>
            </a:gs>
          </a:gsLst>
          <a:lin ang="162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83007" tIns="15240" rIns="83007" bIns="1524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Times New Roman" panose="02020603050405020304" pitchFamily="18" charset="0"/>
              <a:ea typeface="+mn-ea"/>
              <a:cs typeface="Times New Roman" panose="02020603050405020304" pitchFamily="18" charset="0"/>
            </a:rPr>
            <a:t>Цель 3</a:t>
          </a:r>
        </a:p>
      </dsp:txBody>
      <dsp:txXfrm>
        <a:off x="4398713" y="220887"/>
        <a:ext cx="1066537" cy="1066537"/>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71B7921D-DCB4-4735-9791-A6B19248E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48195</Words>
  <Characters>274712</Characters>
  <Application>Microsoft Office Word</Application>
  <DocSecurity>0</DocSecurity>
  <Lines>2289</Lines>
  <Paragraphs>644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322263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sembiyeva</dc:creator>
  <cp:lastModifiedBy>user</cp:lastModifiedBy>
  <cp:revision>2</cp:revision>
  <cp:lastPrinted>2022-04-25T11:05:00Z</cp:lastPrinted>
  <dcterms:created xsi:type="dcterms:W3CDTF">2022-06-02T05:40:00Z</dcterms:created>
  <dcterms:modified xsi:type="dcterms:W3CDTF">2022-06-02T05:40:00Z</dcterms:modified>
</cp:coreProperties>
</file>