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41E49" w14:textId="2FB1DA58" w:rsidR="00005597" w:rsidRPr="00F301AC" w:rsidRDefault="00005597"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Казахский национальный университет имени аль-Фараби</w:t>
      </w:r>
    </w:p>
    <w:p w14:paraId="3C7378D7"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697FB8C6"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750C4E8C" w14:textId="77777777" w:rsidR="00F55436" w:rsidRPr="00F301AC" w:rsidRDefault="00F55436" w:rsidP="001D6AED">
      <w:pPr>
        <w:spacing w:after="0" w:line="240" w:lineRule="auto"/>
        <w:jc w:val="center"/>
        <w:rPr>
          <w:rFonts w:ascii="Times New Roman" w:hAnsi="Times New Roman" w:cs="Times New Roman"/>
          <w:sz w:val="28"/>
          <w:szCs w:val="28"/>
          <w:lang w:val="ru-RU"/>
        </w:rPr>
      </w:pPr>
    </w:p>
    <w:p w14:paraId="73F9085C" w14:textId="297BAE6A" w:rsidR="00F55436" w:rsidRPr="00F301AC" w:rsidRDefault="00005597"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 xml:space="preserve">УДК </w:t>
      </w:r>
      <w:r w:rsidR="00924A70" w:rsidRPr="00F301AC">
        <w:rPr>
          <w:rFonts w:ascii="Times New Roman" w:hAnsi="Times New Roman" w:cs="Times New Roman"/>
          <w:sz w:val="28"/>
          <w:szCs w:val="28"/>
          <w:lang w:val="ru-RU"/>
        </w:rPr>
        <w:t>338.1</w:t>
      </w:r>
      <w:r w:rsidRPr="00F301AC">
        <w:rPr>
          <w:rFonts w:ascii="Times New Roman" w:hAnsi="Times New Roman" w:cs="Times New Roman"/>
          <w:sz w:val="28"/>
          <w:szCs w:val="28"/>
        </w:rPr>
        <w:t xml:space="preserve">                                                            </w:t>
      </w:r>
      <w:r w:rsidR="00924A70" w:rsidRPr="00F301AC">
        <w:rPr>
          <w:rFonts w:ascii="Times New Roman" w:hAnsi="Times New Roman" w:cs="Times New Roman"/>
          <w:sz w:val="28"/>
          <w:szCs w:val="28"/>
          <w:lang w:val="ru-RU"/>
        </w:rPr>
        <w:tab/>
      </w:r>
      <w:r w:rsidR="00924A70" w:rsidRPr="00F301AC">
        <w:rPr>
          <w:rFonts w:ascii="Times New Roman" w:hAnsi="Times New Roman" w:cs="Times New Roman"/>
          <w:sz w:val="28"/>
          <w:szCs w:val="28"/>
          <w:lang w:val="ru-RU"/>
        </w:rPr>
        <w:tab/>
      </w:r>
      <w:r w:rsidRPr="00F301AC">
        <w:rPr>
          <w:rFonts w:ascii="Times New Roman" w:hAnsi="Times New Roman" w:cs="Times New Roman"/>
          <w:sz w:val="28"/>
          <w:szCs w:val="28"/>
        </w:rPr>
        <w:t>На правах рукописи</w:t>
      </w:r>
    </w:p>
    <w:p w14:paraId="63401AC0" w14:textId="77777777" w:rsidR="00F721E2" w:rsidRPr="00F301AC" w:rsidRDefault="00F721E2" w:rsidP="001D6AED">
      <w:pPr>
        <w:spacing w:after="0" w:line="240" w:lineRule="auto"/>
        <w:jc w:val="center"/>
        <w:rPr>
          <w:rFonts w:ascii="Times New Roman" w:hAnsi="Times New Roman" w:cs="Times New Roman"/>
          <w:sz w:val="28"/>
          <w:szCs w:val="28"/>
          <w:lang w:val="ru-RU"/>
        </w:rPr>
      </w:pPr>
    </w:p>
    <w:p w14:paraId="51A9CE41" w14:textId="77777777" w:rsidR="00F721E2" w:rsidRPr="00F301AC" w:rsidRDefault="00F721E2" w:rsidP="001D6AED">
      <w:pPr>
        <w:spacing w:after="0" w:line="240" w:lineRule="auto"/>
        <w:jc w:val="center"/>
        <w:rPr>
          <w:rFonts w:ascii="Times New Roman" w:hAnsi="Times New Roman" w:cs="Times New Roman"/>
          <w:sz w:val="28"/>
          <w:szCs w:val="28"/>
          <w:lang w:val="ru-RU"/>
        </w:rPr>
      </w:pPr>
    </w:p>
    <w:p w14:paraId="3F3B599D"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389D3EF3"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14739ECD"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7A7EE8CD" w14:textId="77777777" w:rsidR="00F721E2" w:rsidRPr="00F301AC" w:rsidRDefault="00F721E2" w:rsidP="001D6AED">
      <w:pPr>
        <w:spacing w:after="0" w:line="240" w:lineRule="auto"/>
        <w:jc w:val="center"/>
        <w:rPr>
          <w:rFonts w:ascii="Times New Roman" w:hAnsi="Times New Roman" w:cs="Times New Roman"/>
          <w:sz w:val="28"/>
          <w:szCs w:val="28"/>
          <w:lang w:val="ru-RU"/>
        </w:rPr>
      </w:pPr>
    </w:p>
    <w:p w14:paraId="3E205C1E" w14:textId="2146801A" w:rsidR="00005597" w:rsidRPr="00F301AC" w:rsidRDefault="00F721E2" w:rsidP="001D6AED">
      <w:pPr>
        <w:spacing w:after="0" w:line="240" w:lineRule="auto"/>
        <w:jc w:val="center"/>
        <w:rPr>
          <w:rFonts w:ascii="Times New Roman" w:hAnsi="Times New Roman" w:cs="Times New Roman"/>
          <w:b/>
          <w:bCs/>
          <w:sz w:val="28"/>
          <w:szCs w:val="28"/>
          <w:lang w:val="ru-RU"/>
        </w:rPr>
      </w:pPr>
      <w:r w:rsidRPr="00F301AC">
        <w:rPr>
          <w:rFonts w:ascii="Times New Roman" w:hAnsi="Times New Roman" w:cs="Times New Roman"/>
          <w:b/>
          <w:bCs/>
          <w:sz w:val="28"/>
          <w:szCs w:val="28"/>
          <w:lang w:val="ru-RU"/>
        </w:rPr>
        <w:t>КАЛМАКОВА ДИНАРА ТАНАТКЫЗЫ</w:t>
      </w:r>
    </w:p>
    <w:p w14:paraId="3443002B" w14:textId="77777777" w:rsidR="001D6AED" w:rsidRPr="00F301AC" w:rsidRDefault="001D6AED" w:rsidP="001D6AED">
      <w:pPr>
        <w:spacing w:after="0" w:line="240" w:lineRule="auto"/>
        <w:jc w:val="center"/>
        <w:rPr>
          <w:rFonts w:ascii="Times New Roman" w:hAnsi="Times New Roman" w:cs="Times New Roman"/>
          <w:b/>
          <w:bCs/>
          <w:sz w:val="28"/>
          <w:szCs w:val="28"/>
          <w:lang w:val="ru-RU"/>
        </w:rPr>
      </w:pPr>
    </w:p>
    <w:p w14:paraId="034EB1E9" w14:textId="77777777" w:rsidR="00857E4A" w:rsidRPr="00F301AC" w:rsidRDefault="00857E4A" w:rsidP="001D6AED">
      <w:pPr>
        <w:spacing w:after="0" w:line="240" w:lineRule="auto"/>
        <w:jc w:val="center"/>
        <w:rPr>
          <w:rFonts w:ascii="Times New Roman" w:hAnsi="Times New Roman" w:cs="Times New Roman"/>
          <w:b/>
          <w:bCs/>
          <w:sz w:val="28"/>
          <w:szCs w:val="28"/>
          <w:lang w:val="ru-RU"/>
        </w:rPr>
      </w:pPr>
    </w:p>
    <w:p w14:paraId="0306B1AE" w14:textId="77777777" w:rsidR="00857E4A" w:rsidRPr="00F301AC" w:rsidRDefault="00857E4A" w:rsidP="001D6AED">
      <w:pPr>
        <w:spacing w:after="0" w:line="240" w:lineRule="auto"/>
        <w:ind w:right="462"/>
        <w:jc w:val="center"/>
        <w:rPr>
          <w:rFonts w:ascii="Times New Roman" w:hAnsi="Times New Roman" w:cs="Times New Roman"/>
          <w:b/>
          <w:bCs/>
          <w:sz w:val="28"/>
          <w:szCs w:val="28"/>
          <w:lang w:val="ru-RU"/>
        </w:rPr>
      </w:pPr>
      <w:r w:rsidRPr="00F301AC">
        <w:rPr>
          <w:rFonts w:ascii="Times New Roman" w:hAnsi="Times New Roman" w:cs="Times New Roman"/>
          <w:b/>
          <w:bCs/>
          <w:sz w:val="28"/>
          <w:szCs w:val="28"/>
        </w:rPr>
        <w:t>Обеспечение эффективности процесса коммерциализации инноваций в Республике Казахстан</w:t>
      </w:r>
    </w:p>
    <w:p w14:paraId="4A1DAABC" w14:textId="77777777" w:rsidR="001D6AED" w:rsidRPr="00F301AC" w:rsidRDefault="001D6AED" w:rsidP="001D6AED">
      <w:pPr>
        <w:spacing w:after="0" w:line="240" w:lineRule="auto"/>
        <w:ind w:right="462"/>
        <w:jc w:val="center"/>
        <w:rPr>
          <w:rFonts w:ascii="Times New Roman" w:hAnsi="Times New Roman" w:cs="Times New Roman"/>
          <w:b/>
          <w:bCs/>
          <w:sz w:val="28"/>
          <w:szCs w:val="28"/>
          <w:lang w:val="ru-RU"/>
        </w:rPr>
      </w:pPr>
    </w:p>
    <w:p w14:paraId="5064D4A7" w14:textId="08DEEDA1" w:rsidR="00005597" w:rsidRPr="00F301AC" w:rsidRDefault="00005597" w:rsidP="001D6AED">
      <w:pPr>
        <w:spacing w:after="0" w:line="240" w:lineRule="auto"/>
        <w:jc w:val="center"/>
        <w:rPr>
          <w:rFonts w:ascii="Times New Roman" w:hAnsi="Times New Roman" w:cs="Times New Roman"/>
          <w:sz w:val="28"/>
          <w:szCs w:val="28"/>
        </w:rPr>
      </w:pPr>
    </w:p>
    <w:p w14:paraId="07E360DF" w14:textId="77777777" w:rsidR="00BA0B92" w:rsidRPr="00F301AC" w:rsidRDefault="00005597"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6D051</w:t>
      </w:r>
      <w:r w:rsidR="00BA0B92" w:rsidRPr="00F301AC">
        <w:rPr>
          <w:rFonts w:ascii="Times New Roman" w:hAnsi="Times New Roman" w:cs="Times New Roman"/>
          <w:sz w:val="28"/>
          <w:szCs w:val="28"/>
          <w:lang w:val="ru-RU"/>
        </w:rPr>
        <w:t>7</w:t>
      </w:r>
      <w:r w:rsidRPr="00F301AC">
        <w:rPr>
          <w:rFonts w:ascii="Times New Roman" w:hAnsi="Times New Roman" w:cs="Times New Roman"/>
          <w:sz w:val="28"/>
          <w:szCs w:val="28"/>
        </w:rPr>
        <w:t xml:space="preserve">00 – </w:t>
      </w:r>
      <w:r w:rsidR="00BA0B92" w:rsidRPr="00F301AC">
        <w:rPr>
          <w:rFonts w:ascii="Times New Roman" w:hAnsi="Times New Roman" w:cs="Times New Roman"/>
          <w:sz w:val="28"/>
          <w:szCs w:val="28"/>
        </w:rPr>
        <w:t>Инновационный менеджмент</w:t>
      </w:r>
    </w:p>
    <w:p w14:paraId="02E03168" w14:textId="77777777" w:rsidR="00BA0B92" w:rsidRPr="00F301AC" w:rsidRDefault="00BA0B92" w:rsidP="001D6AED">
      <w:pPr>
        <w:spacing w:after="0" w:line="240" w:lineRule="auto"/>
        <w:jc w:val="center"/>
        <w:rPr>
          <w:rFonts w:ascii="Times New Roman" w:hAnsi="Times New Roman" w:cs="Times New Roman"/>
          <w:sz w:val="28"/>
          <w:szCs w:val="28"/>
          <w:lang w:val="ru-RU"/>
        </w:rPr>
      </w:pPr>
    </w:p>
    <w:p w14:paraId="3335EAA9" w14:textId="77777777" w:rsidR="00BA0B92" w:rsidRPr="00F301AC" w:rsidRDefault="00005597"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Диссертация на соискание степени</w:t>
      </w:r>
    </w:p>
    <w:p w14:paraId="753700F2" w14:textId="6B4EFA26" w:rsidR="00BA0B92" w:rsidRPr="00F301AC" w:rsidRDefault="00005597"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доктора философии (PhD)</w:t>
      </w:r>
    </w:p>
    <w:p w14:paraId="0D9A459D"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6971CA2B"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54B02C04"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51DE1647"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55B71FCD" w14:textId="77777777" w:rsidR="005B7D19" w:rsidRPr="00F301AC" w:rsidRDefault="005B7D19" w:rsidP="001D6AED">
      <w:pPr>
        <w:spacing w:after="0" w:line="240" w:lineRule="auto"/>
        <w:jc w:val="center"/>
        <w:rPr>
          <w:rFonts w:ascii="Times New Roman" w:hAnsi="Times New Roman" w:cs="Times New Roman"/>
          <w:sz w:val="28"/>
          <w:szCs w:val="28"/>
          <w:lang w:val="ru-RU"/>
        </w:rPr>
      </w:pPr>
    </w:p>
    <w:p w14:paraId="1484CA3C" w14:textId="77777777" w:rsidR="005B7D19" w:rsidRPr="00F301AC" w:rsidRDefault="00005597"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Научные консультанты</w:t>
      </w:r>
    </w:p>
    <w:p w14:paraId="7CE6412D" w14:textId="77777777" w:rsidR="001D6AED" w:rsidRPr="00F301AC" w:rsidRDefault="001D6AED" w:rsidP="001D6AED">
      <w:pPr>
        <w:spacing w:after="0" w:line="240" w:lineRule="auto"/>
        <w:ind w:left="6480" w:firstLine="720"/>
        <w:jc w:val="center"/>
        <w:rPr>
          <w:rFonts w:ascii="Times New Roman" w:hAnsi="Times New Roman" w:cs="Times New Roman"/>
          <w:sz w:val="28"/>
          <w:szCs w:val="28"/>
          <w:lang w:val="ru-RU"/>
        </w:rPr>
      </w:pPr>
    </w:p>
    <w:p w14:paraId="7E35F8A7" w14:textId="6F2BC30A" w:rsidR="00005597" w:rsidRPr="00F301AC" w:rsidRDefault="005B7D19" w:rsidP="001D6AED">
      <w:pPr>
        <w:spacing w:after="0" w:line="240" w:lineRule="auto"/>
        <w:ind w:left="6480" w:firstLine="720"/>
        <w:jc w:val="center"/>
        <w:rPr>
          <w:rFonts w:ascii="Times New Roman" w:hAnsi="Times New Roman" w:cs="Times New Roman"/>
          <w:sz w:val="28"/>
          <w:szCs w:val="28"/>
        </w:rPr>
      </w:pPr>
      <w:r w:rsidRPr="00F301AC">
        <w:rPr>
          <w:rFonts w:ascii="Times New Roman" w:hAnsi="Times New Roman" w:cs="Times New Roman"/>
          <w:sz w:val="28"/>
          <w:szCs w:val="28"/>
          <w:lang w:val="ru-RU"/>
        </w:rPr>
        <w:t>д.э.н</w:t>
      </w:r>
      <w:r w:rsidR="00005597" w:rsidRPr="00F301AC">
        <w:rPr>
          <w:rFonts w:ascii="Times New Roman" w:hAnsi="Times New Roman" w:cs="Times New Roman"/>
          <w:sz w:val="28"/>
          <w:szCs w:val="28"/>
        </w:rPr>
        <w:t>,</w:t>
      </w:r>
      <w:r w:rsidRPr="00F301AC">
        <w:rPr>
          <w:rFonts w:ascii="Times New Roman" w:hAnsi="Times New Roman" w:cs="Times New Roman"/>
          <w:sz w:val="28"/>
          <w:szCs w:val="28"/>
          <w:lang w:val="ru-RU"/>
        </w:rPr>
        <w:t xml:space="preserve"> доцент</w:t>
      </w:r>
    </w:p>
    <w:p w14:paraId="64EEDE2F" w14:textId="77777777" w:rsidR="001F74A2" w:rsidRPr="00F301AC" w:rsidRDefault="005B7D19" w:rsidP="001D6AED">
      <w:pPr>
        <w:spacing w:after="0" w:line="240" w:lineRule="auto"/>
        <w:ind w:left="6480" w:firstLine="720"/>
        <w:jc w:val="center"/>
        <w:rPr>
          <w:rFonts w:ascii="Times New Roman" w:hAnsi="Times New Roman" w:cs="Times New Roman"/>
          <w:sz w:val="28"/>
          <w:szCs w:val="28"/>
          <w:lang w:val="ru-RU"/>
        </w:rPr>
      </w:pPr>
      <w:r w:rsidRPr="00F301AC">
        <w:rPr>
          <w:rFonts w:ascii="Times New Roman" w:hAnsi="Times New Roman" w:cs="Times New Roman"/>
          <w:sz w:val="28"/>
          <w:szCs w:val="28"/>
          <w:lang w:val="ru-RU"/>
        </w:rPr>
        <w:t>Сагиева Р.К</w:t>
      </w:r>
      <w:r w:rsidR="00005597" w:rsidRPr="00F301AC">
        <w:rPr>
          <w:rFonts w:ascii="Times New Roman" w:hAnsi="Times New Roman" w:cs="Times New Roman"/>
          <w:sz w:val="28"/>
          <w:szCs w:val="28"/>
        </w:rPr>
        <w:t>.</w:t>
      </w:r>
    </w:p>
    <w:p w14:paraId="779121DD" w14:textId="4B70C2B7" w:rsidR="00005597" w:rsidRPr="00F301AC" w:rsidRDefault="00005597" w:rsidP="001D6AED">
      <w:pPr>
        <w:spacing w:after="0" w:line="240" w:lineRule="auto"/>
        <w:ind w:left="5760" w:firstLine="720"/>
        <w:jc w:val="center"/>
        <w:rPr>
          <w:rFonts w:ascii="Times New Roman" w:hAnsi="Times New Roman" w:cs="Times New Roman"/>
          <w:sz w:val="28"/>
          <w:szCs w:val="28"/>
        </w:rPr>
      </w:pPr>
    </w:p>
    <w:p w14:paraId="78F4D888" w14:textId="3FEAB7DA" w:rsidR="00005597" w:rsidRPr="00F301AC" w:rsidRDefault="00005597" w:rsidP="001D6AED">
      <w:pPr>
        <w:spacing w:after="0" w:line="240" w:lineRule="auto"/>
        <w:ind w:left="7200" w:right="320" w:firstLine="720"/>
        <w:jc w:val="center"/>
        <w:rPr>
          <w:rFonts w:ascii="Times New Roman" w:hAnsi="Times New Roman" w:cs="Times New Roman"/>
          <w:sz w:val="28"/>
          <w:szCs w:val="28"/>
        </w:rPr>
      </w:pPr>
      <w:r w:rsidRPr="00F301AC">
        <w:rPr>
          <w:rFonts w:ascii="Times New Roman" w:hAnsi="Times New Roman" w:cs="Times New Roman"/>
          <w:sz w:val="28"/>
          <w:szCs w:val="28"/>
        </w:rPr>
        <w:t xml:space="preserve">PhD, профессор </w:t>
      </w:r>
      <w:r w:rsidR="005B7D19" w:rsidRPr="00F301AC">
        <w:rPr>
          <w:rFonts w:ascii="Times New Roman" w:hAnsi="Times New Roman" w:cs="Times New Roman"/>
          <w:sz w:val="28"/>
          <w:szCs w:val="28"/>
        </w:rPr>
        <w:t>Билан</w:t>
      </w:r>
      <w:r w:rsidR="005B7D19" w:rsidRPr="00F301AC">
        <w:rPr>
          <w:rFonts w:ascii="Times New Roman" w:hAnsi="Times New Roman" w:cs="Times New Roman"/>
          <w:sz w:val="28"/>
          <w:szCs w:val="28"/>
          <w:lang w:val="ru-RU"/>
        </w:rPr>
        <w:t xml:space="preserve"> Ю</w:t>
      </w:r>
      <w:r w:rsidRPr="00F301AC">
        <w:rPr>
          <w:rFonts w:ascii="Times New Roman" w:hAnsi="Times New Roman" w:cs="Times New Roman"/>
          <w:sz w:val="28"/>
          <w:szCs w:val="28"/>
        </w:rPr>
        <w:t>.</w:t>
      </w:r>
    </w:p>
    <w:p w14:paraId="6122B239"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51831EB5"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180DAC81"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06D2A1B4" w14:textId="77777777" w:rsidR="004A0466" w:rsidRPr="00F301AC" w:rsidRDefault="004A0466" w:rsidP="001D6AED">
      <w:pPr>
        <w:spacing w:after="0" w:line="240" w:lineRule="auto"/>
        <w:jc w:val="center"/>
        <w:rPr>
          <w:rFonts w:ascii="Times New Roman" w:hAnsi="Times New Roman" w:cs="Times New Roman"/>
          <w:sz w:val="28"/>
          <w:szCs w:val="28"/>
          <w:lang w:val="ru-RU"/>
        </w:rPr>
      </w:pPr>
    </w:p>
    <w:p w14:paraId="0E610533" w14:textId="77777777" w:rsidR="001F74A2" w:rsidRPr="00F301AC" w:rsidRDefault="001F74A2" w:rsidP="001D6AED">
      <w:pPr>
        <w:spacing w:after="0" w:line="240" w:lineRule="auto"/>
        <w:jc w:val="center"/>
        <w:rPr>
          <w:rFonts w:ascii="Times New Roman" w:hAnsi="Times New Roman" w:cs="Times New Roman"/>
          <w:sz w:val="28"/>
          <w:szCs w:val="28"/>
          <w:lang w:val="ru-RU"/>
        </w:rPr>
      </w:pPr>
    </w:p>
    <w:p w14:paraId="639D2986"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325F7596"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0675F2A9" w14:textId="77777777" w:rsidR="001D6AED" w:rsidRPr="00F301AC" w:rsidRDefault="001D6AED" w:rsidP="001D6AED">
      <w:pPr>
        <w:spacing w:after="0" w:line="240" w:lineRule="auto"/>
        <w:jc w:val="center"/>
        <w:rPr>
          <w:rFonts w:ascii="Times New Roman" w:hAnsi="Times New Roman" w:cs="Times New Roman"/>
          <w:sz w:val="28"/>
          <w:szCs w:val="28"/>
          <w:lang w:val="ru-RU"/>
        </w:rPr>
      </w:pPr>
    </w:p>
    <w:p w14:paraId="6423DFD3" w14:textId="215D9D0D" w:rsidR="00005597" w:rsidRPr="00F301AC" w:rsidRDefault="00005597" w:rsidP="001D6AED">
      <w:pPr>
        <w:spacing w:after="0" w:line="240" w:lineRule="auto"/>
        <w:jc w:val="center"/>
        <w:rPr>
          <w:rFonts w:ascii="Times New Roman" w:hAnsi="Times New Roman" w:cs="Times New Roman"/>
          <w:sz w:val="28"/>
          <w:szCs w:val="28"/>
        </w:rPr>
      </w:pPr>
      <w:r w:rsidRPr="00F301AC">
        <w:rPr>
          <w:rFonts w:ascii="Times New Roman" w:hAnsi="Times New Roman" w:cs="Times New Roman"/>
          <w:sz w:val="28"/>
          <w:szCs w:val="28"/>
        </w:rPr>
        <w:t>Республика Казахстан</w:t>
      </w:r>
    </w:p>
    <w:p w14:paraId="17C596BE" w14:textId="1D5BD1A8" w:rsidR="00966D6D" w:rsidRPr="00F301AC" w:rsidRDefault="00005597"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Алматы, 202</w:t>
      </w:r>
      <w:r w:rsidR="001F74A2" w:rsidRPr="00F301AC">
        <w:rPr>
          <w:rFonts w:ascii="Times New Roman" w:hAnsi="Times New Roman" w:cs="Times New Roman"/>
          <w:sz w:val="28"/>
          <w:szCs w:val="28"/>
          <w:lang w:val="ru-RU"/>
        </w:rPr>
        <w:t>4</w:t>
      </w:r>
    </w:p>
    <w:p w14:paraId="08531682" w14:textId="77777777" w:rsidR="00573933" w:rsidRPr="00F301AC" w:rsidRDefault="00573933" w:rsidP="001D6AED">
      <w:pPr>
        <w:spacing w:after="0" w:line="240" w:lineRule="auto"/>
        <w:jc w:val="center"/>
        <w:rPr>
          <w:rFonts w:ascii="Times New Roman" w:hAnsi="Times New Roman" w:cs="Times New Roman"/>
          <w:sz w:val="28"/>
          <w:szCs w:val="28"/>
          <w:lang w:val="ru-RU"/>
        </w:rPr>
      </w:pPr>
    </w:p>
    <w:p w14:paraId="4AC5D839" w14:textId="77777777" w:rsidR="005D5387" w:rsidRPr="00F301AC" w:rsidRDefault="005D5387" w:rsidP="00DA7E8A">
      <w:pPr>
        <w:spacing w:after="0" w:line="240" w:lineRule="auto"/>
        <w:jc w:val="both"/>
        <w:rPr>
          <w:rFonts w:ascii="Times New Roman" w:hAnsi="Times New Roman" w:cs="Times New Roman"/>
          <w:sz w:val="28"/>
          <w:szCs w:val="28"/>
          <w:lang w:val="ru-RU"/>
        </w:rPr>
      </w:pPr>
    </w:p>
    <w:p w14:paraId="74D633C7" w14:textId="182C3C26" w:rsidR="00573933" w:rsidRPr="00F301AC" w:rsidRDefault="00573933" w:rsidP="001D6AED">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СОДЕРЖАНИЕ</w:t>
      </w:r>
    </w:p>
    <w:p w14:paraId="588D56DF" w14:textId="77777777" w:rsidR="00573933"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 </w:t>
      </w:r>
    </w:p>
    <w:p w14:paraId="414A9356" w14:textId="36E13860" w:rsidR="00573933"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НОРМАТИВНЫЕ ССЫЛКИ</w:t>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Pr="00F301AC">
        <w:rPr>
          <w:rFonts w:ascii="Times New Roman" w:hAnsi="Times New Roman" w:cs="Times New Roman"/>
          <w:sz w:val="28"/>
          <w:szCs w:val="28"/>
          <w:lang w:val="ru-RU"/>
        </w:rPr>
        <w:t xml:space="preserve"> </w:t>
      </w:r>
      <w:r w:rsidR="009465EB" w:rsidRPr="009465EB">
        <w:rPr>
          <w:rFonts w:ascii="Times New Roman" w:hAnsi="Times New Roman" w:cs="Times New Roman"/>
          <w:sz w:val="28"/>
          <w:szCs w:val="28"/>
          <w:lang w:val="ru-RU"/>
        </w:rPr>
        <w:t>3</w:t>
      </w:r>
      <w:r w:rsidRPr="00F301AC">
        <w:rPr>
          <w:rFonts w:ascii="Times New Roman" w:hAnsi="Times New Roman" w:cs="Times New Roman"/>
          <w:sz w:val="28"/>
          <w:szCs w:val="28"/>
          <w:lang w:val="ru-RU"/>
        </w:rPr>
        <w:t xml:space="preserve"> </w:t>
      </w:r>
    </w:p>
    <w:p w14:paraId="65031A6A" w14:textId="11BBCFAC" w:rsidR="00573933"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ОБОЗНАЧЕНИЯ И СОКРАЩЕНИЯ </w:t>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9465EB" w:rsidRPr="009465EB">
        <w:rPr>
          <w:rFonts w:ascii="Times New Roman" w:hAnsi="Times New Roman" w:cs="Times New Roman"/>
          <w:sz w:val="28"/>
          <w:szCs w:val="28"/>
          <w:lang w:val="ru-RU"/>
        </w:rPr>
        <w:t>4</w:t>
      </w:r>
      <w:r w:rsidRPr="00F301AC">
        <w:rPr>
          <w:rFonts w:ascii="Times New Roman" w:hAnsi="Times New Roman" w:cs="Times New Roman"/>
          <w:sz w:val="28"/>
          <w:szCs w:val="28"/>
          <w:lang w:val="ru-RU"/>
        </w:rPr>
        <w:t xml:space="preserve"> </w:t>
      </w:r>
    </w:p>
    <w:p w14:paraId="71A7D1B3" w14:textId="126D7740" w:rsidR="00A85D6C"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ВВЕДЕНИЕ </w:t>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r>
      <w:r w:rsidR="00E673F2">
        <w:rPr>
          <w:rFonts w:ascii="Times New Roman" w:hAnsi="Times New Roman" w:cs="Times New Roman"/>
          <w:sz w:val="28"/>
          <w:szCs w:val="28"/>
          <w:lang w:val="ru-RU"/>
        </w:rPr>
        <w:tab/>
        <w:t>6</w:t>
      </w:r>
      <w:r w:rsidRPr="00F301AC">
        <w:rPr>
          <w:rFonts w:ascii="Times New Roman" w:hAnsi="Times New Roman" w:cs="Times New Roman"/>
          <w:sz w:val="28"/>
          <w:szCs w:val="28"/>
          <w:lang w:val="ru-RU"/>
        </w:rPr>
        <w:t xml:space="preserve"> </w:t>
      </w:r>
    </w:p>
    <w:p w14:paraId="1119312B" w14:textId="77777777" w:rsidR="00CD6D45" w:rsidRDefault="00573933" w:rsidP="00CD6D45">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1 </w:t>
      </w:r>
      <w:r w:rsidR="00CD6D45" w:rsidRPr="00CD6D45">
        <w:rPr>
          <w:rFonts w:ascii="Times New Roman" w:hAnsi="Times New Roman" w:cs="Times New Roman"/>
          <w:sz w:val="28"/>
          <w:szCs w:val="28"/>
          <w:lang w:val="ru-RU"/>
        </w:rPr>
        <w:t>ЭФФЕКТИВНОСТЬ КОММЕРЦИАЛИЗАЦИИ ИННОВАЦИЙ:</w:t>
      </w:r>
    </w:p>
    <w:p w14:paraId="066F68EB" w14:textId="77777777" w:rsidR="00CD6D45" w:rsidRDefault="00CD6D45" w:rsidP="00CD6D45">
      <w:pPr>
        <w:spacing w:after="0" w:line="240" w:lineRule="auto"/>
        <w:jc w:val="both"/>
        <w:rPr>
          <w:rFonts w:ascii="Times New Roman" w:hAnsi="Times New Roman" w:cs="Times New Roman"/>
          <w:sz w:val="28"/>
          <w:szCs w:val="28"/>
          <w:lang w:val="ru-RU"/>
        </w:rPr>
      </w:pPr>
      <w:r w:rsidRPr="00CD6D45">
        <w:rPr>
          <w:rFonts w:ascii="Times New Roman" w:hAnsi="Times New Roman" w:cs="Times New Roman"/>
          <w:sz w:val="28"/>
          <w:szCs w:val="28"/>
          <w:lang w:val="ru-RU"/>
        </w:rPr>
        <w:t>ТЕОРИЯ, МЕТОДОЛОГИЯ, МЕТОДЫ ОЦЕНКИ</w:t>
      </w:r>
    </w:p>
    <w:p w14:paraId="70E720A9" w14:textId="0C8499E3" w:rsidR="00A85D6C" w:rsidRPr="00CD6D45" w:rsidRDefault="00CD6D45" w:rsidP="00CD6D45">
      <w:pPr>
        <w:spacing w:after="0" w:line="240" w:lineRule="auto"/>
        <w:jc w:val="both"/>
        <w:rPr>
          <w:rFonts w:ascii="Times New Roman" w:hAnsi="Times New Roman" w:cs="Times New Roman"/>
          <w:sz w:val="28"/>
          <w:szCs w:val="28"/>
          <w:lang w:val="ru-RU"/>
        </w:rPr>
      </w:pPr>
      <w:r w:rsidRPr="00CD6D45">
        <w:rPr>
          <w:rFonts w:ascii="Times New Roman" w:hAnsi="Times New Roman" w:cs="Times New Roman"/>
          <w:sz w:val="28"/>
          <w:szCs w:val="28"/>
          <w:lang w:val="ru-RU"/>
        </w:rPr>
        <w:t>И ИНСТРУМЕНТЫ УПРАВЛЕНИЯ</w:t>
      </w:r>
      <w:r w:rsidR="00DC16EE">
        <w:rPr>
          <w:rFonts w:ascii="Times New Roman" w:hAnsi="Times New Roman" w:cs="Times New Roman"/>
          <w:sz w:val="28"/>
          <w:szCs w:val="28"/>
          <w:lang w:val="ru-RU"/>
        </w:rPr>
        <w:t xml:space="preserve"> </w:t>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t>12</w:t>
      </w:r>
    </w:p>
    <w:p w14:paraId="79CD76E3" w14:textId="5A56DF25" w:rsidR="00CD6D45" w:rsidRPr="00CD6D45" w:rsidRDefault="00CD6D45" w:rsidP="00CD6D45">
      <w:pPr>
        <w:pStyle w:val="a6"/>
        <w:numPr>
          <w:ilvl w:val="1"/>
          <w:numId w:val="152"/>
        </w:numPr>
        <w:rPr>
          <w:rFonts w:ascii="Times New Roman" w:hAnsi="Times New Roman" w:cs="Times New Roman"/>
          <w:sz w:val="28"/>
          <w:szCs w:val="28"/>
          <w:lang w:val="ru-RU"/>
        </w:rPr>
      </w:pPr>
      <w:r w:rsidRPr="00CD6D45">
        <w:rPr>
          <w:rFonts w:ascii="Times New Roman" w:hAnsi="Times New Roman" w:cs="Times New Roman"/>
          <w:sz w:val="28"/>
          <w:szCs w:val="28"/>
          <w:lang w:val="ru-RU"/>
        </w:rPr>
        <w:t>Процесс коммерциализации инноваций:</w:t>
      </w:r>
    </w:p>
    <w:p w14:paraId="79CB7A9C" w14:textId="4C8C4021" w:rsidR="00CD6D45" w:rsidRPr="00EE1D07" w:rsidRDefault="00CD6D45" w:rsidP="00EE1D07">
      <w:pPr>
        <w:pStyle w:val="a6"/>
        <w:ind w:left="420" w:firstLine="0"/>
        <w:rPr>
          <w:rFonts w:ascii="Times New Roman" w:hAnsi="Times New Roman" w:cs="Times New Roman"/>
          <w:sz w:val="28"/>
          <w:szCs w:val="28"/>
          <w:lang w:val="ru-RU"/>
        </w:rPr>
      </w:pPr>
      <w:r w:rsidRPr="00CD6D45">
        <w:rPr>
          <w:rFonts w:ascii="Times New Roman" w:hAnsi="Times New Roman" w:cs="Times New Roman"/>
          <w:sz w:val="28"/>
          <w:szCs w:val="28"/>
          <w:lang w:val="ru-RU"/>
        </w:rPr>
        <w:t>обобщение теоретико-методологических подходов</w:t>
      </w:r>
      <w:r w:rsidR="00DC16EE">
        <w:rPr>
          <w:rFonts w:ascii="Times New Roman" w:hAnsi="Times New Roman" w:cs="Times New Roman"/>
          <w:sz w:val="28"/>
          <w:szCs w:val="28"/>
          <w:lang w:val="ru-RU"/>
        </w:rPr>
        <w:t xml:space="preserve"> </w:t>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r>
      <w:r w:rsidR="00DC16EE">
        <w:rPr>
          <w:rFonts w:ascii="Times New Roman" w:hAnsi="Times New Roman" w:cs="Times New Roman"/>
          <w:sz w:val="28"/>
          <w:szCs w:val="28"/>
          <w:lang w:val="ru-RU"/>
        </w:rPr>
        <w:tab/>
        <w:t>12</w:t>
      </w:r>
    </w:p>
    <w:p w14:paraId="440D476F" w14:textId="4C7A42E4" w:rsidR="00CD6D45" w:rsidRPr="00CD6D45" w:rsidRDefault="00CD6D45" w:rsidP="00CD6D45">
      <w:pPr>
        <w:pStyle w:val="a6"/>
        <w:numPr>
          <w:ilvl w:val="1"/>
          <w:numId w:val="152"/>
        </w:numPr>
        <w:rPr>
          <w:rFonts w:ascii="Times New Roman" w:hAnsi="Times New Roman" w:cs="Times New Roman"/>
          <w:sz w:val="28"/>
          <w:szCs w:val="28"/>
          <w:lang w:val="ru-RU"/>
        </w:rPr>
      </w:pPr>
      <w:r w:rsidRPr="00CD6D45">
        <w:rPr>
          <w:rFonts w:ascii="Times New Roman" w:hAnsi="Times New Roman" w:cs="Times New Roman"/>
          <w:sz w:val="28"/>
          <w:szCs w:val="28"/>
          <w:lang w:val="ru-RU"/>
        </w:rPr>
        <w:t>Методологические подходы к измерению</w:t>
      </w:r>
    </w:p>
    <w:p w14:paraId="4B51EF54" w14:textId="3B8505C2" w:rsidR="00573933" w:rsidRPr="00F301AC" w:rsidRDefault="00CD6D45" w:rsidP="00EE1D07">
      <w:pPr>
        <w:pStyle w:val="a6"/>
        <w:ind w:left="420" w:firstLine="0"/>
        <w:rPr>
          <w:rFonts w:ascii="Times New Roman" w:hAnsi="Times New Roman" w:cs="Times New Roman"/>
          <w:sz w:val="28"/>
          <w:szCs w:val="28"/>
          <w:lang w:val="ru-RU"/>
        </w:rPr>
      </w:pPr>
      <w:r w:rsidRPr="00CD6D45">
        <w:rPr>
          <w:rFonts w:ascii="Times New Roman" w:hAnsi="Times New Roman" w:cs="Times New Roman"/>
          <w:sz w:val="28"/>
          <w:szCs w:val="28"/>
          <w:lang w:val="ru-RU"/>
        </w:rPr>
        <w:t>эффективности коммерциализации инноваций</w:t>
      </w:r>
      <w:r w:rsidR="00573933" w:rsidRPr="00CD6D45">
        <w:rPr>
          <w:rFonts w:ascii="Times New Roman" w:hAnsi="Times New Roman" w:cs="Times New Roman"/>
          <w:sz w:val="28"/>
          <w:szCs w:val="28"/>
          <w:lang w:val="ru-RU"/>
        </w:rPr>
        <w:t xml:space="preserve"> </w:t>
      </w:r>
      <w:r w:rsidR="004E683C">
        <w:rPr>
          <w:rFonts w:ascii="Times New Roman" w:hAnsi="Times New Roman" w:cs="Times New Roman"/>
          <w:sz w:val="28"/>
          <w:szCs w:val="28"/>
          <w:lang w:val="ru-RU"/>
        </w:rPr>
        <w:tab/>
      </w:r>
      <w:r w:rsidR="004E683C">
        <w:rPr>
          <w:rFonts w:ascii="Times New Roman" w:hAnsi="Times New Roman" w:cs="Times New Roman"/>
          <w:sz w:val="28"/>
          <w:szCs w:val="28"/>
          <w:lang w:val="ru-RU"/>
        </w:rPr>
        <w:tab/>
      </w:r>
      <w:r w:rsidR="004E683C">
        <w:rPr>
          <w:rFonts w:ascii="Times New Roman" w:hAnsi="Times New Roman" w:cs="Times New Roman"/>
          <w:sz w:val="28"/>
          <w:szCs w:val="28"/>
          <w:lang w:val="ru-RU"/>
        </w:rPr>
        <w:tab/>
      </w:r>
      <w:r w:rsidR="004E683C">
        <w:rPr>
          <w:rFonts w:ascii="Times New Roman" w:hAnsi="Times New Roman" w:cs="Times New Roman"/>
          <w:sz w:val="28"/>
          <w:szCs w:val="28"/>
          <w:lang w:val="ru-RU"/>
        </w:rPr>
        <w:tab/>
      </w:r>
      <w:r w:rsidR="004E683C">
        <w:rPr>
          <w:rFonts w:ascii="Times New Roman" w:hAnsi="Times New Roman" w:cs="Times New Roman"/>
          <w:sz w:val="28"/>
          <w:szCs w:val="28"/>
          <w:lang w:val="ru-RU"/>
        </w:rPr>
        <w:tab/>
        <w:t>22</w:t>
      </w:r>
    </w:p>
    <w:p w14:paraId="2ED1699A" w14:textId="44F07319" w:rsidR="00D03FF3" w:rsidRDefault="00440FB5" w:rsidP="00440FB5">
      <w:pPr>
        <w:pStyle w:val="a6"/>
        <w:numPr>
          <w:ilvl w:val="1"/>
          <w:numId w:val="152"/>
        </w:numPr>
        <w:rPr>
          <w:rFonts w:ascii="Times New Roman" w:hAnsi="Times New Roman" w:cs="Times New Roman"/>
          <w:sz w:val="28"/>
          <w:szCs w:val="28"/>
          <w:lang w:val="ru-RU"/>
        </w:rPr>
      </w:pPr>
      <w:r w:rsidRPr="00440FB5">
        <w:rPr>
          <w:rFonts w:ascii="Times New Roman" w:hAnsi="Times New Roman" w:cs="Times New Roman"/>
          <w:sz w:val="28"/>
          <w:szCs w:val="28"/>
          <w:lang w:val="ru-RU"/>
        </w:rPr>
        <w:t>Концептуальный дизайн системы управления коммерциализацией</w:t>
      </w:r>
      <w:r w:rsidR="00D03FF3">
        <w:rPr>
          <w:rFonts w:ascii="Times New Roman" w:hAnsi="Times New Roman" w:cs="Times New Roman"/>
          <w:sz w:val="28"/>
          <w:szCs w:val="28"/>
          <w:lang w:val="ru-RU"/>
        </w:rPr>
        <w:t xml:space="preserve"> </w:t>
      </w:r>
      <w:r w:rsidR="00D03FF3">
        <w:rPr>
          <w:rFonts w:ascii="Times New Roman" w:hAnsi="Times New Roman" w:cs="Times New Roman"/>
          <w:sz w:val="28"/>
          <w:szCs w:val="28"/>
          <w:lang w:val="ru-RU"/>
        </w:rPr>
        <w:tab/>
      </w:r>
      <w:r w:rsidR="00D03FF3">
        <w:rPr>
          <w:rFonts w:ascii="Times New Roman" w:hAnsi="Times New Roman" w:cs="Times New Roman"/>
          <w:sz w:val="28"/>
          <w:szCs w:val="28"/>
          <w:lang w:val="ru-RU"/>
        </w:rPr>
        <w:tab/>
        <w:t>34</w:t>
      </w:r>
    </w:p>
    <w:p w14:paraId="17CB5344" w14:textId="688DBAE5" w:rsidR="00440FB5" w:rsidRPr="00EE1D07" w:rsidRDefault="00440FB5" w:rsidP="00EE1D07">
      <w:pPr>
        <w:pStyle w:val="a6"/>
        <w:ind w:left="420" w:firstLine="0"/>
        <w:rPr>
          <w:rFonts w:ascii="Times New Roman" w:hAnsi="Times New Roman" w:cs="Times New Roman"/>
          <w:sz w:val="28"/>
          <w:szCs w:val="28"/>
          <w:lang w:val="ru-RU"/>
        </w:rPr>
      </w:pPr>
      <w:r w:rsidRPr="00440FB5">
        <w:rPr>
          <w:rFonts w:ascii="Times New Roman" w:hAnsi="Times New Roman" w:cs="Times New Roman"/>
          <w:sz w:val="28"/>
          <w:szCs w:val="28"/>
          <w:lang w:val="ru-RU"/>
        </w:rPr>
        <w:t>инноваций</w:t>
      </w:r>
    </w:p>
    <w:p w14:paraId="353E7447" w14:textId="4F4C33FB" w:rsidR="00440FB5" w:rsidRDefault="00573933" w:rsidP="00440FB5">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2 </w:t>
      </w:r>
      <w:r w:rsidR="00440FB5" w:rsidRPr="00440FB5">
        <w:rPr>
          <w:rFonts w:ascii="Times New Roman" w:hAnsi="Times New Roman" w:cs="Times New Roman"/>
          <w:sz w:val="28"/>
          <w:szCs w:val="28"/>
          <w:lang w:val="ru-RU"/>
        </w:rPr>
        <w:t>АНАЛИЗ ОБЕСПЕЧЕНИЯ ЭФФЕКТИВНОСТИ</w:t>
      </w:r>
    </w:p>
    <w:p w14:paraId="15FCCF19" w14:textId="2047C905" w:rsidR="00440FB5" w:rsidRPr="00440FB5" w:rsidRDefault="00440FB5" w:rsidP="00440FB5">
      <w:pPr>
        <w:spacing w:after="0" w:line="240" w:lineRule="auto"/>
        <w:jc w:val="both"/>
        <w:rPr>
          <w:rFonts w:ascii="Times New Roman" w:hAnsi="Times New Roman" w:cs="Times New Roman"/>
          <w:sz w:val="28"/>
          <w:szCs w:val="28"/>
          <w:lang w:val="ru-RU"/>
        </w:rPr>
      </w:pPr>
      <w:r w:rsidRPr="00440FB5">
        <w:rPr>
          <w:rFonts w:ascii="Times New Roman" w:hAnsi="Times New Roman" w:cs="Times New Roman"/>
          <w:sz w:val="28"/>
          <w:szCs w:val="28"/>
          <w:lang w:val="ru-RU"/>
        </w:rPr>
        <w:t>КОММЕРЦИАЛИЗАЦИИ</w:t>
      </w:r>
      <w:r>
        <w:rPr>
          <w:rFonts w:ascii="Times New Roman" w:hAnsi="Times New Roman" w:cs="Times New Roman"/>
          <w:sz w:val="28"/>
          <w:szCs w:val="28"/>
          <w:lang w:val="ru-RU"/>
        </w:rPr>
        <w:t xml:space="preserve"> </w:t>
      </w:r>
      <w:r w:rsidRPr="00440FB5">
        <w:rPr>
          <w:rFonts w:ascii="Times New Roman" w:hAnsi="Times New Roman" w:cs="Times New Roman"/>
          <w:sz w:val="28"/>
          <w:szCs w:val="28"/>
          <w:lang w:val="ru-RU"/>
        </w:rPr>
        <w:t>ИННОВАЦИЙ  В  РЕСПУБЛИКЕ КАЗАХСТАН</w:t>
      </w:r>
      <w:r w:rsidR="00722231">
        <w:rPr>
          <w:rFonts w:ascii="Times New Roman" w:hAnsi="Times New Roman" w:cs="Times New Roman"/>
          <w:sz w:val="28"/>
          <w:szCs w:val="28"/>
          <w:lang w:val="ru-RU"/>
        </w:rPr>
        <w:t xml:space="preserve"> </w:t>
      </w:r>
      <w:r w:rsidR="00722231">
        <w:rPr>
          <w:rFonts w:ascii="Times New Roman" w:hAnsi="Times New Roman" w:cs="Times New Roman"/>
          <w:sz w:val="28"/>
          <w:szCs w:val="28"/>
          <w:lang w:val="ru-RU"/>
        </w:rPr>
        <w:tab/>
        <w:t>50</w:t>
      </w:r>
    </w:p>
    <w:p w14:paraId="7DB4C45F" w14:textId="77777777" w:rsidR="00440FB5" w:rsidRDefault="00440FB5" w:rsidP="00440FB5">
      <w:pPr>
        <w:spacing w:after="0" w:line="240" w:lineRule="auto"/>
        <w:jc w:val="both"/>
        <w:rPr>
          <w:rFonts w:ascii="Times New Roman" w:hAnsi="Times New Roman" w:cs="Times New Roman"/>
          <w:sz w:val="28"/>
          <w:szCs w:val="28"/>
          <w:lang w:val="ru-RU"/>
        </w:rPr>
      </w:pPr>
      <w:r w:rsidRPr="00440FB5">
        <w:rPr>
          <w:rFonts w:ascii="Times New Roman" w:hAnsi="Times New Roman" w:cs="Times New Roman"/>
          <w:sz w:val="28"/>
          <w:szCs w:val="28"/>
          <w:lang w:val="ru-RU"/>
        </w:rPr>
        <w:t>2.1</w:t>
      </w:r>
      <w:r w:rsidRPr="00440FB5">
        <w:rPr>
          <w:rFonts w:ascii="Times New Roman" w:hAnsi="Times New Roman" w:cs="Times New Roman"/>
          <w:sz w:val="28"/>
          <w:szCs w:val="28"/>
          <w:lang w:val="ru-RU"/>
        </w:rPr>
        <w:tab/>
        <w:t xml:space="preserve"> Исследование современного состояния процесса</w:t>
      </w:r>
    </w:p>
    <w:p w14:paraId="7B6846E4" w14:textId="20381056" w:rsidR="00573933" w:rsidRPr="00F301AC" w:rsidRDefault="00440FB5" w:rsidP="00DA7E8A">
      <w:pPr>
        <w:spacing w:after="0" w:line="240" w:lineRule="auto"/>
        <w:jc w:val="both"/>
        <w:rPr>
          <w:rFonts w:ascii="Times New Roman" w:hAnsi="Times New Roman" w:cs="Times New Roman"/>
          <w:sz w:val="28"/>
          <w:szCs w:val="28"/>
          <w:lang w:val="ru-RU"/>
        </w:rPr>
      </w:pPr>
      <w:r w:rsidRPr="00440FB5">
        <w:rPr>
          <w:rFonts w:ascii="Times New Roman" w:hAnsi="Times New Roman" w:cs="Times New Roman"/>
          <w:sz w:val="28"/>
          <w:szCs w:val="28"/>
          <w:lang w:val="ru-RU"/>
        </w:rPr>
        <w:t>коммерциализации инноваций в Республике Казахстан</w:t>
      </w:r>
      <w:r w:rsidR="00722231">
        <w:rPr>
          <w:rFonts w:ascii="Times New Roman" w:hAnsi="Times New Roman" w:cs="Times New Roman"/>
          <w:sz w:val="28"/>
          <w:szCs w:val="28"/>
          <w:lang w:val="ru-RU"/>
        </w:rPr>
        <w:t xml:space="preserve"> </w:t>
      </w:r>
      <w:r w:rsidR="00722231">
        <w:rPr>
          <w:rFonts w:ascii="Times New Roman" w:hAnsi="Times New Roman" w:cs="Times New Roman"/>
          <w:sz w:val="28"/>
          <w:szCs w:val="28"/>
          <w:lang w:val="ru-RU"/>
        </w:rPr>
        <w:tab/>
      </w:r>
      <w:r w:rsidR="00722231">
        <w:rPr>
          <w:rFonts w:ascii="Times New Roman" w:hAnsi="Times New Roman" w:cs="Times New Roman"/>
          <w:sz w:val="28"/>
          <w:szCs w:val="28"/>
          <w:lang w:val="ru-RU"/>
        </w:rPr>
        <w:tab/>
      </w:r>
      <w:r w:rsidR="00722231">
        <w:rPr>
          <w:rFonts w:ascii="Times New Roman" w:hAnsi="Times New Roman" w:cs="Times New Roman"/>
          <w:sz w:val="28"/>
          <w:szCs w:val="28"/>
          <w:lang w:val="ru-RU"/>
        </w:rPr>
        <w:tab/>
      </w:r>
      <w:r w:rsidR="00722231">
        <w:rPr>
          <w:rFonts w:ascii="Times New Roman" w:hAnsi="Times New Roman" w:cs="Times New Roman"/>
          <w:sz w:val="28"/>
          <w:szCs w:val="28"/>
          <w:lang w:val="ru-RU"/>
        </w:rPr>
        <w:tab/>
        <w:t>50</w:t>
      </w:r>
    </w:p>
    <w:p w14:paraId="6E0F3551" w14:textId="77777777" w:rsidR="000F42F4" w:rsidRDefault="00573933" w:rsidP="000F42F4">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2.2 </w:t>
      </w:r>
      <w:r w:rsidR="000F42F4" w:rsidRPr="000F42F4">
        <w:rPr>
          <w:rFonts w:ascii="Times New Roman" w:hAnsi="Times New Roman" w:cs="Times New Roman"/>
          <w:sz w:val="28"/>
          <w:szCs w:val="28"/>
          <w:lang w:val="ru-RU"/>
        </w:rPr>
        <w:t>Определение барьеров эффективной коммерциализации</w:t>
      </w:r>
    </w:p>
    <w:p w14:paraId="2FDF0104" w14:textId="21D766F2" w:rsidR="000F42F4" w:rsidRPr="00F301AC" w:rsidRDefault="000F42F4" w:rsidP="00DA7E8A">
      <w:pPr>
        <w:spacing w:after="0" w:line="240" w:lineRule="auto"/>
        <w:jc w:val="both"/>
        <w:rPr>
          <w:rFonts w:ascii="Times New Roman" w:hAnsi="Times New Roman" w:cs="Times New Roman"/>
          <w:sz w:val="28"/>
          <w:szCs w:val="28"/>
          <w:lang w:val="ru-RU"/>
        </w:rPr>
      </w:pPr>
      <w:r w:rsidRPr="000F42F4">
        <w:rPr>
          <w:rFonts w:ascii="Times New Roman" w:hAnsi="Times New Roman" w:cs="Times New Roman"/>
          <w:sz w:val="28"/>
          <w:szCs w:val="28"/>
          <w:lang w:val="ru-RU"/>
        </w:rPr>
        <w:t>инноваций в Республике Казахстан</w:t>
      </w:r>
      <w:r w:rsidR="00DD06F2">
        <w:rPr>
          <w:rFonts w:ascii="Times New Roman" w:hAnsi="Times New Roman" w:cs="Times New Roman"/>
          <w:sz w:val="28"/>
          <w:szCs w:val="28"/>
          <w:lang w:val="ru-RU"/>
        </w:rPr>
        <w:t xml:space="preserve"> </w:t>
      </w:r>
      <w:r w:rsidR="00DD06F2">
        <w:rPr>
          <w:rFonts w:ascii="Times New Roman" w:hAnsi="Times New Roman" w:cs="Times New Roman"/>
          <w:sz w:val="28"/>
          <w:szCs w:val="28"/>
          <w:lang w:val="ru-RU"/>
        </w:rPr>
        <w:tab/>
      </w:r>
      <w:r w:rsidR="00DD06F2">
        <w:rPr>
          <w:rFonts w:ascii="Times New Roman" w:hAnsi="Times New Roman" w:cs="Times New Roman"/>
          <w:sz w:val="28"/>
          <w:szCs w:val="28"/>
          <w:lang w:val="ru-RU"/>
        </w:rPr>
        <w:tab/>
      </w:r>
      <w:r w:rsidR="00DD06F2">
        <w:rPr>
          <w:rFonts w:ascii="Times New Roman" w:hAnsi="Times New Roman" w:cs="Times New Roman"/>
          <w:sz w:val="28"/>
          <w:szCs w:val="28"/>
          <w:lang w:val="ru-RU"/>
        </w:rPr>
        <w:tab/>
      </w:r>
      <w:r w:rsidR="00DD06F2">
        <w:rPr>
          <w:rFonts w:ascii="Times New Roman" w:hAnsi="Times New Roman" w:cs="Times New Roman"/>
          <w:sz w:val="28"/>
          <w:szCs w:val="28"/>
          <w:lang w:val="ru-RU"/>
        </w:rPr>
        <w:tab/>
      </w:r>
      <w:r w:rsidR="00DD06F2">
        <w:rPr>
          <w:rFonts w:ascii="Times New Roman" w:hAnsi="Times New Roman" w:cs="Times New Roman"/>
          <w:sz w:val="28"/>
          <w:szCs w:val="28"/>
          <w:lang w:val="ru-RU"/>
        </w:rPr>
        <w:tab/>
      </w:r>
      <w:r w:rsidR="00DD06F2">
        <w:rPr>
          <w:rFonts w:ascii="Times New Roman" w:hAnsi="Times New Roman" w:cs="Times New Roman"/>
          <w:sz w:val="28"/>
          <w:szCs w:val="28"/>
          <w:lang w:val="ru-RU"/>
        </w:rPr>
        <w:tab/>
      </w:r>
      <w:r w:rsidR="00DD06F2">
        <w:rPr>
          <w:rFonts w:ascii="Times New Roman" w:hAnsi="Times New Roman" w:cs="Times New Roman"/>
          <w:sz w:val="28"/>
          <w:szCs w:val="28"/>
          <w:lang w:val="ru-RU"/>
        </w:rPr>
        <w:tab/>
      </w:r>
      <w:r w:rsidR="00DD06F2">
        <w:rPr>
          <w:rFonts w:ascii="Times New Roman" w:hAnsi="Times New Roman" w:cs="Times New Roman"/>
          <w:sz w:val="28"/>
          <w:szCs w:val="28"/>
          <w:lang w:val="ru-RU"/>
        </w:rPr>
        <w:tab/>
        <w:t>70</w:t>
      </w:r>
    </w:p>
    <w:p w14:paraId="6C378649" w14:textId="77777777" w:rsidR="00D83CE1" w:rsidRDefault="00573933" w:rsidP="00D83CE1">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2.3  </w:t>
      </w:r>
      <w:r w:rsidR="00D83CE1" w:rsidRPr="00D83CE1">
        <w:rPr>
          <w:rFonts w:ascii="Times New Roman" w:hAnsi="Times New Roman" w:cs="Times New Roman"/>
          <w:sz w:val="28"/>
          <w:szCs w:val="28"/>
          <w:lang w:val="ru-RU"/>
        </w:rPr>
        <w:t>Анализ обеспечения эффективности процесса</w:t>
      </w:r>
    </w:p>
    <w:p w14:paraId="7C4CCBDF" w14:textId="5F951220" w:rsidR="00573933" w:rsidRPr="00F301AC" w:rsidRDefault="00D83CE1" w:rsidP="00DA7E8A">
      <w:pPr>
        <w:spacing w:after="0" w:line="240" w:lineRule="auto"/>
        <w:jc w:val="both"/>
        <w:rPr>
          <w:rFonts w:ascii="Times New Roman" w:hAnsi="Times New Roman" w:cs="Times New Roman"/>
          <w:sz w:val="28"/>
          <w:szCs w:val="28"/>
          <w:lang w:val="ru-RU"/>
        </w:rPr>
      </w:pPr>
      <w:r w:rsidRPr="00D83CE1">
        <w:rPr>
          <w:rFonts w:ascii="Times New Roman" w:hAnsi="Times New Roman" w:cs="Times New Roman"/>
          <w:sz w:val="28"/>
          <w:szCs w:val="28"/>
          <w:lang w:val="ru-RU"/>
        </w:rPr>
        <w:t>коммерциализации отечественных инновационных проектов</w:t>
      </w:r>
      <w:r w:rsidR="00AC7D3E">
        <w:rPr>
          <w:rFonts w:ascii="Times New Roman" w:hAnsi="Times New Roman" w:cs="Times New Roman"/>
          <w:sz w:val="28"/>
          <w:szCs w:val="28"/>
          <w:lang w:val="ru-RU"/>
        </w:rPr>
        <w:t xml:space="preserve"> </w:t>
      </w:r>
      <w:r w:rsidR="00AC7D3E">
        <w:rPr>
          <w:rFonts w:ascii="Times New Roman" w:hAnsi="Times New Roman" w:cs="Times New Roman"/>
          <w:sz w:val="28"/>
          <w:szCs w:val="28"/>
          <w:lang w:val="ru-RU"/>
        </w:rPr>
        <w:tab/>
      </w:r>
      <w:r w:rsidR="00AC7D3E">
        <w:rPr>
          <w:rFonts w:ascii="Times New Roman" w:hAnsi="Times New Roman" w:cs="Times New Roman"/>
          <w:sz w:val="28"/>
          <w:szCs w:val="28"/>
          <w:lang w:val="ru-RU"/>
        </w:rPr>
        <w:tab/>
      </w:r>
      <w:r w:rsidR="00AC7D3E">
        <w:rPr>
          <w:rFonts w:ascii="Times New Roman" w:hAnsi="Times New Roman" w:cs="Times New Roman"/>
          <w:sz w:val="28"/>
          <w:szCs w:val="28"/>
          <w:lang w:val="ru-RU"/>
        </w:rPr>
        <w:tab/>
        <w:t>81</w:t>
      </w:r>
    </w:p>
    <w:p w14:paraId="02987E1F" w14:textId="40FDBC19" w:rsidR="00A85D6C" w:rsidRDefault="00A85D6C" w:rsidP="00A85D6C">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Pr="00A85D6C">
        <w:rPr>
          <w:rFonts w:ascii="Times New Roman" w:hAnsi="Times New Roman" w:cs="Times New Roman"/>
          <w:sz w:val="28"/>
          <w:szCs w:val="28"/>
          <w:lang w:val="ru-RU"/>
        </w:rPr>
        <w:t>СОВЕРШЕНСТВОВАНИЕ ИНСТИТУЦИОНАЛЬНОГО</w:t>
      </w:r>
    </w:p>
    <w:p w14:paraId="3005D4C4" w14:textId="77777777" w:rsidR="00A85D6C" w:rsidRDefault="00A85D6C" w:rsidP="00A85D6C">
      <w:pPr>
        <w:spacing w:after="0" w:line="240" w:lineRule="auto"/>
        <w:rPr>
          <w:rFonts w:ascii="Times New Roman" w:hAnsi="Times New Roman" w:cs="Times New Roman"/>
          <w:sz w:val="28"/>
          <w:szCs w:val="28"/>
          <w:lang w:val="ru-RU"/>
        </w:rPr>
      </w:pPr>
      <w:r w:rsidRPr="00A85D6C">
        <w:rPr>
          <w:rFonts w:ascii="Times New Roman" w:hAnsi="Times New Roman" w:cs="Times New Roman"/>
          <w:sz w:val="28"/>
          <w:szCs w:val="28"/>
          <w:lang w:val="ru-RU"/>
        </w:rPr>
        <w:t>СОПРОВОЖДЕНИЯ ПРОЦЕССОВ КОММЕРЦИАЛИЗАЦИИ</w:t>
      </w:r>
    </w:p>
    <w:p w14:paraId="4CBB1ABE" w14:textId="77777777" w:rsidR="00A85D6C" w:rsidRDefault="00A85D6C" w:rsidP="00A85D6C">
      <w:pPr>
        <w:spacing w:after="0" w:line="240" w:lineRule="auto"/>
        <w:rPr>
          <w:rFonts w:ascii="Times New Roman" w:hAnsi="Times New Roman" w:cs="Times New Roman"/>
          <w:sz w:val="28"/>
          <w:szCs w:val="28"/>
          <w:lang w:val="ru-RU"/>
        </w:rPr>
      </w:pPr>
      <w:r w:rsidRPr="00A85D6C">
        <w:rPr>
          <w:rFonts w:ascii="Times New Roman" w:hAnsi="Times New Roman" w:cs="Times New Roman"/>
          <w:sz w:val="28"/>
          <w:szCs w:val="28"/>
          <w:lang w:val="ru-RU"/>
        </w:rPr>
        <w:t>ИННОВАЦИЙ В РЕСПУБЛИКЕ КАЗАХСТАН:</w:t>
      </w:r>
    </w:p>
    <w:p w14:paraId="298E6674" w14:textId="74E54903" w:rsidR="00A85D6C" w:rsidRPr="00A85D6C" w:rsidRDefault="00A85D6C" w:rsidP="00EE1D07">
      <w:pPr>
        <w:spacing w:after="0" w:line="240" w:lineRule="auto"/>
        <w:rPr>
          <w:rFonts w:ascii="Times New Roman" w:hAnsi="Times New Roman" w:cs="Times New Roman"/>
          <w:sz w:val="28"/>
          <w:szCs w:val="28"/>
          <w:lang w:val="ru-RU"/>
        </w:rPr>
      </w:pPr>
      <w:r w:rsidRPr="00A85D6C">
        <w:rPr>
          <w:rFonts w:ascii="Times New Roman" w:hAnsi="Times New Roman" w:cs="Times New Roman"/>
          <w:sz w:val="28"/>
          <w:szCs w:val="28"/>
          <w:lang w:val="ru-RU"/>
        </w:rPr>
        <w:t>МЕХАНИЗМЫ И ПРИОРИТЕТЫ</w:t>
      </w:r>
      <w:r w:rsidR="006B1D61">
        <w:rPr>
          <w:rFonts w:ascii="Times New Roman" w:hAnsi="Times New Roman" w:cs="Times New Roman"/>
          <w:sz w:val="28"/>
          <w:szCs w:val="28"/>
          <w:lang w:val="ru-RU"/>
        </w:rPr>
        <w:t xml:space="preserve"> </w:t>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t>96</w:t>
      </w:r>
    </w:p>
    <w:p w14:paraId="46651A49" w14:textId="77777777" w:rsidR="00A85D6C" w:rsidRDefault="00A85D6C" w:rsidP="00A85D6C">
      <w:pPr>
        <w:spacing w:after="0" w:line="240" w:lineRule="auto"/>
        <w:jc w:val="both"/>
        <w:rPr>
          <w:rFonts w:ascii="Times New Roman" w:hAnsi="Times New Roman" w:cs="Times New Roman"/>
          <w:sz w:val="28"/>
          <w:szCs w:val="28"/>
          <w:lang w:val="ru-RU"/>
        </w:rPr>
      </w:pPr>
      <w:r w:rsidRPr="00A85D6C">
        <w:rPr>
          <w:rFonts w:ascii="Times New Roman" w:hAnsi="Times New Roman" w:cs="Times New Roman"/>
          <w:sz w:val="28"/>
          <w:szCs w:val="28"/>
          <w:lang w:val="ru-RU"/>
        </w:rPr>
        <w:t>3.1</w:t>
      </w:r>
      <w:r w:rsidRPr="00A85D6C">
        <w:rPr>
          <w:rFonts w:ascii="Times New Roman" w:hAnsi="Times New Roman" w:cs="Times New Roman"/>
          <w:sz w:val="28"/>
          <w:szCs w:val="28"/>
          <w:lang w:val="ru-RU"/>
        </w:rPr>
        <w:tab/>
        <w:t>Совершенствование финансово-экономических механизмов</w:t>
      </w:r>
    </w:p>
    <w:p w14:paraId="2311B97E" w14:textId="77777777" w:rsidR="006B1D61" w:rsidRDefault="00A85D6C" w:rsidP="00A85D6C">
      <w:pPr>
        <w:spacing w:after="0" w:line="240" w:lineRule="auto"/>
        <w:jc w:val="both"/>
        <w:rPr>
          <w:rFonts w:ascii="Times New Roman" w:hAnsi="Times New Roman" w:cs="Times New Roman"/>
          <w:sz w:val="28"/>
          <w:szCs w:val="28"/>
          <w:lang w:val="ru-RU"/>
        </w:rPr>
      </w:pPr>
      <w:r w:rsidRPr="00A85D6C">
        <w:rPr>
          <w:rFonts w:ascii="Times New Roman" w:hAnsi="Times New Roman" w:cs="Times New Roman"/>
          <w:sz w:val="28"/>
          <w:szCs w:val="28"/>
          <w:lang w:val="ru-RU"/>
        </w:rPr>
        <w:t>управления процессом коммерциализации инноваций</w:t>
      </w:r>
    </w:p>
    <w:p w14:paraId="2B4BAA9F" w14:textId="1B2EEDCE" w:rsidR="00573933" w:rsidRPr="00F301AC" w:rsidRDefault="00A85D6C" w:rsidP="00DA7E8A">
      <w:pPr>
        <w:spacing w:after="0" w:line="240" w:lineRule="auto"/>
        <w:jc w:val="both"/>
        <w:rPr>
          <w:rFonts w:ascii="Times New Roman" w:hAnsi="Times New Roman" w:cs="Times New Roman"/>
          <w:sz w:val="28"/>
          <w:szCs w:val="28"/>
          <w:lang w:val="ru-RU"/>
        </w:rPr>
      </w:pPr>
      <w:r w:rsidRPr="00A85D6C">
        <w:rPr>
          <w:rFonts w:ascii="Times New Roman" w:hAnsi="Times New Roman" w:cs="Times New Roman"/>
          <w:sz w:val="28"/>
          <w:szCs w:val="28"/>
          <w:lang w:val="ru-RU"/>
        </w:rPr>
        <w:t>в Республике Казахстан</w:t>
      </w:r>
      <w:r w:rsidR="006B1D61">
        <w:rPr>
          <w:rFonts w:ascii="Times New Roman" w:hAnsi="Times New Roman" w:cs="Times New Roman"/>
          <w:sz w:val="28"/>
          <w:szCs w:val="28"/>
          <w:lang w:val="ru-RU"/>
        </w:rPr>
        <w:t xml:space="preserve"> </w:t>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r>
      <w:r w:rsidR="006B1D61">
        <w:rPr>
          <w:rFonts w:ascii="Times New Roman" w:hAnsi="Times New Roman" w:cs="Times New Roman"/>
          <w:sz w:val="28"/>
          <w:szCs w:val="28"/>
          <w:lang w:val="ru-RU"/>
        </w:rPr>
        <w:tab/>
        <w:t>96</w:t>
      </w:r>
    </w:p>
    <w:p w14:paraId="00986BFF" w14:textId="77777777" w:rsidR="0063780E" w:rsidRDefault="00573933" w:rsidP="0063780E">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3.2 </w:t>
      </w:r>
      <w:r w:rsidR="0063780E" w:rsidRPr="0063780E">
        <w:rPr>
          <w:rFonts w:ascii="Times New Roman" w:hAnsi="Times New Roman" w:cs="Times New Roman"/>
          <w:sz w:val="28"/>
          <w:szCs w:val="28"/>
          <w:lang w:val="ru-RU"/>
        </w:rPr>
        <w:t>Рекомендации по повышению эффективности процесса</w:t>
      </w:r>
    </w:p>
    <w:p w14:paraId="07FF249B" w14:textId="437AD5F0" w:rsidR="00573933" w:rsidRPr="00F301AC" w:rsidRDefault="0063780E" w:rsidP="00DA7E8A">
      <w:pPr>
        <w:spacing w:after="0" w:line="240" w:lineRule="auto"/>
        <w:jc w:val="both"/>
        <w:rPr>
          <w:rFonts w:ascii="Times New Roman" w:hAnsi="Times New Roman" w:cs="Times New Roman"/>
          <w:sz w:val="28"/>
          <w:szCs w:val="28"/>
          <w:lang w:val="ru-RU"/>
        </w:rPr>
      </w:pPr>
      <w:r w:rsidRPr="0063780E">
        <w:rPr>
          <w:rFonts w:ascii="Times New Roman" w:hAnsi="Times New Roman" w:cs="Times New Roman"/>
          <w:sz w:val="28"/>
          <w:szCs w:val="28"/>
          <w:lang w:val="ru-RU"/>
        </w:rPr>
        <w:t>коммерциализации на уровне проекта</w:t>
      </w:r>
      <w:r w:rsidR="00D45D13">
        <w:rPr>
          <w:rFonts w:ascii="Times New Roman" w:hAnsi="Times New Roman" w:cs="Times New Roman"/>
          <w:sz w:val="28"/>
          <w:szCs w:val="28"/>
          <w:lang w:val="ru-RU"/>
        </w:rPr>
        <w:t xml:space="preserve"> </w:t>
      </w:r>
      <w:r w:rsidR="00D45D13">
        <w:rPr>
          <w:rFonts w:ascii="Times New Roman" w:hAnsi="Times New Roman" w:cs="Times New Roman"/>
          <w:sz w:val="28"/>
          <w:szCs w:val="28"/>
          <w:lang w:val="ru-RU"/>
        </w:rPr>
        <w:tab/>
      </w:r>
      <w:r w:rsidR="00D45D13">
        <w:rPr>
          <w:rFonts w:ascii="Times New Roman" w:hAnsi="Times New Roman" w:cs="Times New Roman"/>
          <w:sz w:val="28"/>
          <w:szCs w:val="28"/>
          <w:lang w:val="ru-RU"/>
        </w:rPr>
        <w:tab/>
      </w:r>
      <w:r w:rsidR="00D45D13">
        <w:rPr>
          <w:rFonts w:ascii="Times New Roman" w:hAnsi="Times New Roman" w:cs="Times New Roman"/>
          <w:sz w:val="28"/>
          <w:szCs w:val="28"/>
          <w:lang w:val="ru-RU"/>
        </w:rPr>
        <w:tab/>
      </w:r>
      <w:r w:rsidR="00D45D13">
        <w:rPr>
          <w:rFonts w:ascii="Times New Roman" w:hAnsi="Times New Roman" w:cs="Times New Roman"/>
          <w:sz w:val="28"/>
          <w:szCs w:val="28"/>
          <w:lang w:val="ru-RU"/>
        </w:rPr>
        <w:tab/>
      </w:r>
      <w:r w:rsidR="00D45D13">
        <w:rPr>
          <w:rFonts w:ascii="Times New Roman" w:hAnsi="Times New Roman" w:cs="Times New Roman"/>
          <w:sz w:val="28"/>
          <w:szCs w:val="28"/>
          <w:lang w:val="ru-RU"/>
        </w:rPr>
        <w:tab/>
      </w:r>
      <w:r w:rsidR="00D45D13">
        <w:rPr>
          <w:rFonts w:ascii="Times New Roman" w:hAnsi="Times New Roman" w:cs="Times New Roman"/>
          <w:sz w:val="28"/>
          <w:szCs w:val="28"/>
          <w:lang w:val="ru-RU"/>
        </w:rPr>
        <w:tab/>
      </w:r>
      <w:r w:rsidR="00D45D13">
        <w:rPr>
          <w:rFonts w:ascii="Times New Roman" w:hAnsi="Times New Roman" w:cs="Times New Roman"/>
          <w:sz w:val="28"/>
          <w:szCs w:val="28"/>
          <w:lang w:val="ru-RU"/>
        </w:rPr>
        <w:tab/>
        <w:t>107</w:t>
      </w:r>
    </w:p>
    <w:p w14:paraId="5F73B847" w14:textId="694D6343" w:rsidR="00573933"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ЗАКЛЮЧЕНИЕ </w:t>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00931FFC">
        <w:rPr>
          <w:rFonts w:ascii="Times New Roman" w:hAnsi="Times New Roman" w:cs="Times New Roman"/>
          <w:sz w:val="28"/>
          <w:szCs w:val="28"/>
          <w:lang w:val="ru-RU"/>
        </w:rPr>
        <w:tab/>
      </w:r>
      <w:r w:rsidRPr="00F301AC">
        <w:rPr>
          <w:rFonts w:ascii="Times New Roman" w:hAnsi="Times New Roman" w:cs="Times New Roman"/>
          <w:sz w:val="28"/>
          <w:szCs w:val="28"/>
          <w:lang w:val="ru-RU"/>
        </w:rPr>
        <w:t>11</w:t>
      </w:r>
      <w:r w:rsidR="00931FFC">
        <w:rPr>
          <w:rFonts w:ascii="Times New Roman" w:hAnsi="Times New Roman" w:cs="Times New Roman"/>
          <w:sz w:val="28"/>
          <w:szCs w:val="28"/>
          <w:lang w:val="ru-RU"/>
        </w:rPr>
        <w:t>8</w:t>
      </w:r>
      <w:r w:rsidRPr="00F301AC">
        <w:rPr>
          <w:rFonts w:ascii="Times New Roman" w:hAnsi="Times New Roman" w:cs="Times New Roman"/>
          <w:sz w:val="28"/>
          <w:szCs w:val="28"/>
          <w:lang w:val="ru-RU"/>
        </w:rPr>
        <w:t xml:space="preserve"> </w:t>
      </w:r>
    </w:p>
    <w:p w14:paraId="75715DF2" w14:textId="7586BCF5" w:rsidR="00573933"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СПИСОК ИСПОЛЬЗОВАННЫХ ИСТОЧНИКОВ </w:t>
      </w:r>
      <w:r w:rsidR="00C86C06">
        <w:rPr>
          <w:rFonts w:ascii="Times New Roman" w:hAnsi="Times New Roman" w:cs="Times New Roman"/>
          <w:sz w:val="28"/>
          <w:szCs w:val="28"/>
          <w:lang w:val="ru-RU"/>
        </w:rPr>
        <w:tab/>
      </w:r>
      <w:r w:rsidR="00C86C06">
        <w:rPr>
          <w:rFonts w:ascii="Times New Roman" w:hAnsi="Times New Roman" w:cs="Times New Roman"/>
          <w:sz w:val="28"/>
          <w:szCs w:val="28"/>
          <w:lang w:val="ru-RU"/>
        </w:rPr>
        <w:tab/>
      </w:r>
      <w:r w:rsidR="00C86C06">
        <w:rPr>
          <w:rFonts w:ascii="Times New Roman" w:hAnsi="Times New Roman" w:cs="Times New Roman"/>
          <w:sz w:val="28"/>
          <w:szCs w:val="28"/>
          <w:lang w:val="ru-RU"/>
        </w:rPr>
        <w:tab/>
      </w:r>
      <w:r w:rsidR="00C86C06">
        <w:rPr>
          <w:rFonts w:ascii="Times New Roman" w:hAnsi="Times New Roman" w:cs="Times New Roman"/>
          <w:sz w:val="28"/>
          <w:szCs w:val="28"/>
          <w:lang w:val="ru-RU"/>
        </w:rPr>
        <w:tab/>
      </w:r>
      <w:r w:rsidR="00C86C06">
        <w:rPr>
          <w:rFonts w:ascii="Times New Roman" w:hAnsi="Times New Roman" w:cs="Times New Roman"/>
          <w:sz w:val="28"/>
          <w:szCs w:val="28"/>
          <w:lang w:val="ru-RU"/>
        </w:rPr>
        <w:tab/>
      </w:r>
      <w:r w:rsidRPr="00F301AC">
        <w:rPr>
          <w:rFonts w:ascii="Times New Roman" w:hAnsi="Times New Roman" w:cs="Times New Roman"/>
          <w:sz w:val="28"/>
          <w:szCs w:val="28"/>
          <w:lang w:val="ru-RU"/>
        </w:rPr>
        <w:t>12</w:t>
      </w:r>
      <w:r w:rsidR="00C86C06">
        <w:rPr>
          <w:rFonts w:ascii="Times New Roman" w:hAnsi="Times New Roman" w:cs="Times New Roman"/>
          <w:sz w:val="28"/>
          <w:szCs w:val="28"/>
          <w:lang w:val="ru-RU"/>
        </w:rPr>
        <w:t>1</w:t>
      </w:r>
      <w:r w:rsidRPr="00F301AC">
        <w:rPr>
          <w:rFonts w:ascii="Times New Roman" w:hAnsi="Times New Roman" w:cs="Times New Roman"/>
          <w:sz w:val="28"/>
          <w:szCs w:val="28"/>
          <w:lang w:val="ru-RU"/>
        </w:rPr>
        <w:t xml:space="preserve"> </w:t>
      </w:r>
    </w:p>
    <w:p w14:paraId="46EA1E24" w14:textId="4FB9EDC6" w:rsidR="00573933"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ПРИЛОЖЕНИЕ А – </w:t>
      </w:r>
      <w:r w:rsidR="00642068" w:rsidRPr="00642068">
        <w:rPr>
          <w:rFonts w:ascii="Times New Roman" w:hAnsi="Times New Roman" w:cs="Times New Roman"/>
          <w:sz w:val="28"/>
          <w:szCs w:val="28"/>
          <w:lang w:val="ru-RU"/>
        </w:rPr>
        <w:t>Регрессионная статистика</w:t>
      </w:r>
      <w:r w:rsidRPr="00F301AC">
        <w:rPr>
          <w:rFonts w:ascii="Times New Roman" w:hAnsi="Times New Roman" w:cs="Times New Roman"/>
          <w:sz w:val="28"/>
          <w:szCs w:val="28"/>
          <w:lang w:val="ru-RU"/>
        </w:rPr>
        <w:t xml:space="preserve"> </w:t>
      </w:r>
      <w:r w:rsidR="00642068">
        <w:rPr>
          <w:rFonts w:ascii="Times New Roman" w:hAnsi="Times New Roman" w:cs="Times New Roman"/>
          <w:sz w:val="28"/>
          <w:szCs w:val="28"/>
          <w:lang w:val="ru-RU"/>
        </w:rPr>
        <w:tab/>
      </w:r>
      <w:r w:rsidR="00642068">
        <w:rPr>
          <w:rFonts w:ascii="Times New Roman" w:hAnsi="Times New Roman" w:cs="Times New Roman"/>
          <w:sz w:val="28"/>
          <w:szCs w:val="28"/>
          <w:lang w:val="ru-RU"/>
        </w:rPr>
        <w:tab/>
      </w:r>
      <w:r w:rsidR="00642068">
        <w:rPr>
          <w:rFonts w:ascii="Times New Roman" w:hAnsi="Times New Roman" w:cs="Times New Roman"/>
          <w:sz w:val="28"/>
          <w:szCs w:val="28"/>
          <w:lang w:val="ru-RU"/>
        </w:rPr>
        <w:tab/>
      </w:r>
      <w:r w:rsidR="00642068">
        <w:rPr>
          <w:rFonts w:ascii="Times New Roman" w:hAnsi="Times New Roman" w:cs="Times New Roman"/>
          <w:sz w:val="28"/>
          <w:szCs w:val="28"/>
          <w:lang w:val="ru-RU"/>
        </w:rPr>
        <w:tab/>
      </w:r>
      <w:r w:rsidR="00642068">
        <w:rPr>
          <w:rFonts w:ascii="Times New Roman" w:hAnsi="Times New Roman" w:cs="Times New Roman"/>
          <w:sz w:val="28"/>
          <w:szCs w:val="28"/>
          <w:lang w:val="ru-RU"/>
        </w:rPr>
        <w:tab/>
      </w:r>
      <w:r w:rsidR="00642068">
        <w:rPr>
          <w:rFonts w:ascii="Times New Roman" w:hAnsi="Times New Roman" w:cs="Times New Roman"/>
          <w:sz w:val="28"/>
          <w:szCs w:val="28"/>
          <w:lang w:val="ru-RU"/>
        </w:rPr>
        <w:tab/>
      </w:r>
      <w:r w:rsidRPr="00F301AC">
        <w:rPr>
          <w:rFonts w:ascii="Times New Roman" w:hAnsi="Times New Roman" w:cs="Times New Roman"/>
          <w:sz w:val="28"/>
          <w:szCs w:val="28"/>
          <w:lang w:val="ru-RU"/>
        </w:rPr>
        <w:t>13</w:t>
      </w:r>
      <w:r w:rsidR="00642068">
        <w:rPr>
          <w:rFonts w:ascii="Times New Roman" w:hAnsi="Times New Roman" w:cs="Times New Roman"/>
          <w:sz w:val="28"/>
          <w:szCs w:val="28"/>
          <w:lang w:val="ru-RU"/>
        </w:rPr>
        <w:t>1</w:t>
      </w:r>
      <w:r w:rsidRPr="00F301AC">
        <w:rPr>
          <w:rFonts w:ascii="Times New Roman" w:hAnsi="Times New Roman" w:cs="Times New Roman"/>
          <w:sz w:val="28"/>
          <w:szCs w:val="28"/>
          <w:lang w:val="ru-RU"/>
        </w:rPr>
        <w:t xml:space="preserve"> </w:t>
      </w:r>
    </w:p>
    <w:p w14:paraId="4E77B3BF" w14:textId="77777777" w:rsidR="00C84777" w:rsidRDefault="00573933" w:rsidP="00C84777">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ПРИЛОЖЕНИЕ Б - </w:t>
      </w:r>
      <w:r w:rsidR="00C84777" w:rsidRPr="00C84777">
        <w:rPr>
          <w:rFonts w:ascii="Times New Roman" w:hAnsi="Times New Roman" w:cs="Times New Roman"/>
          <w:sz w:val="28"/>
          <w:szCs w:val="28"/>
          <w:lang w:val="ru-RU"/>
        </w:rPr>
        <w:t>Описательная статистика анкетирования НИИ,</w:t>
      </w:r>
    </w:p>
    <w:p w14:paraId="33422D95" w14:textId="3B909E3E" w:rsidR="00573933" w:rsidRPr="00F301AC" w:rsidRDefault="00C84777" w:rsidP="00DA7E8A">
      <w:pPr>
        <w:spacing w:after="0" w:line="240" w:lineRule="auto"/>
        <w:jc w:val="both"/>
        <w:rPr>
          <w:rFonts w:ascii="Times New Roman" w:hAnsi="Times New Roman" w:cs="Times New Roman"/>
          <w:sz w:val="28"/>
          <w:szCs w:val="28"/>
          <w:lang w:val="ru-RU"/>
        </w:rPr>
      </w:pPr>
      <w:r w:rsidRPr="00C84777">
        <w:rPr>
          <w:rFonts w:ascii="Times New Roman" w:hAnsi="Times New Roman" w:cs="Times New Roman"/>
          <w:sz w:val="28"/>
          <w:szCs w:val="28"/>
          <w:lang w:val="ru-RU"/>
        </w:rPr>
        <w:t>научных центров</w:t>
      </w:r>
      <w:r w:rsidR="00573933" w:rsidRPr="00F301AC">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00573933" w:rsidRPr="00F301AC">
        <w:rPr>
          <w:rFonts w:ascii="Times New Roman" w:hAnsi="Times New Roman" w:cs="Times New Roman"/>
          <w:sz w:val="28"/>
          <w:szCs w:val="28"/>
          <w:lang w:val="ru-RU"/>
        </w:rPr>
        <w:t>13</w:t>
      </w:r>
      <w:r>
        <w:rPr>
          <w:rFonts w:ascii="Times New Roman" w:hAnsi="Times New Roman" w:cs="Times New Roman"/>
          <w:sz w:val="28"/>
          <w:szCs w:val="28"/>
          <w:lang w:val="ru-RU"/>
        </w:rPr>
        <w:t>7</w:t>
      </w:r>
      <w:r w:rsidR="00573933" w:rsidRPr="00F301AC">
        <w:rPr>
          <w:rFonts w:ascii="Times New Roman" w:hAnsi="Times New Roman" w:cs="Times New Roman"/>
          <w:sz w:val="28"/>
          <w:szCs w:val="28"/>
          <w:lang w:val="ru-RU"/>
        </w:rPr>
        <w:t xml:space="preserve"> </w:t>
      </w:r>
    </w:p>
    <w:p w14:paraId="2220AA79" w14:textId="7074EA18" w:rsidR="00573933" w:rsidRPr="00F301AC" w:rsidRDefault="00573933"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ПРИЛОЖЕНИЕ </w:t>
      </w:r>
      <w:r w:rsidR="00F34DC7">
        <w:rPr>
          <w:rFonts w:ascii="Times New Roman" w:hAnsi="Times New Roman" w:cs="Times New Roman"/>
          <w:sz w:val="28"/>
          <w:szCs w:val="28"/>
          <w:lang w:val="ru-RU"/>
        </w:rPr>
        <w:t>В</w:t>
      </w:r>
      <w:r w:rsidRPr="00F301AC">
        <w:rPr>
          <w:rFonts w:ascii="Times New Roman" w:hAnsi="Times New Roman" w:cs="Times New Roman"/>
          <w:sz w:val="28"/>
          <w:szCs w:val="28"/>
          <w:lang w:val="ru-RU"/>
        </w:rPr>
        <w:t xml:space="preserve"> – </w:t>
      </w:r>
      <w:r w:rsidR="00F34DC7" w:rsidRPr="00F34DC7">
        <w:rPr>
          <w:rFonts w:ascii="Times New Roman" w:hAnsi="Times New Roman" w:cs="Times New Roman"/>
          <w:sz w:val="28"/>
          <w:szCs w:val="28"/>
          <w:lang w:val="ru-RU"/>
        </w:rPr>
        <w:t>Расчет IRR в Excel</w:t>
      </w:r>
      <w:r w:rsidRPr="00F301AC">
        <w:rPr>
          <w:rFonts w:ascii="Times New Roman" w:hAnsi="Times New Roman" w:cs="Times New Roman"/>
          <w:sz w:val="28"/>
          <w:szCs w:val="28"/>
          <w:lang w:val="ru-RU"/>
        </w:rPr>
        <w:t xml:space="preserve"> </w:t>
      </w:r>
      <w:r w:rsidR="00504680">
        <w:rPr>
          <w:rFonts w:ascii="Times New Roman" w:hAnsi="Times New Roman" w:cs="Times New Roman"/>
          <w:sz w:val="28"/>
          <w:szCs w:val="28"/>
          <w:lang w:val="ru-RU"/>
        </w:rPr>
        <w:tab/>
      </w:r>
      <w:r w:rsidR="00504680">
        <w:rPr>
          <w:rFonts w:ascii="Times New Roman" w:hAnsi="Times New Roman" w:cs="Times New Roman"/>
          <w:sz w:val="28"/>
          <w:szCs w:val="28"/>
          <w:lang w:val="ru-RU"/>
        </w:rPr>
        <w:tab/>
      </w:r>
      <w:r w:rsidR="00504680">
        <w:rPr>
          <w:rFonts w:ascii="Times New Roman" w:hAnsi="Times New Roman" w:cs="Times New Roman"/>
          <w:sz w:val="28"/>
          <w:szCs w:val="28"/>
          <w:lang w:val="ru-RU"/>
        </w:rPr>
        <w:tab/>
      </w:r>
      <w:r w:rsidR="00504680">
        <w:rPr>
          <w:rFonts w:ascii="Times New Roman" w:hAnsi="Times New Roman" w:cs="Times New Roman"/>
          <w:sz w:val="28"/>
          <w:szCs w:val="28"/>
          <w:lang w:val="ru-RU"/>
        </w:rPr>
        <w:tab/>
      </w:r>
      <w:r w:rsidR="00504680">
        <w:rPr>
          <w:rFonts w:ascii="Times New Roman" w:hAnsi="Times New Roman" w:cs="Times New Roman"/>
          <w:sz w:val="28"/>
          <w:szCs w:val="28"/>
          <w:lang w:val="ru-RU"/>
        </w:rPr>
        <w:tab/>
      </w:r>
      <w:r w:rsidR="00504680">
        <w:rPr>
          <w:rFonts w:ascii="Times New Roman" w:hAnsi="Times New Roman" w:cs="Times New Roman"/>
          <w:sz w:val="28"/>
          <w:szCs w:val="28"/>
          <w:lang w:val="ru-RU"/>
        </w:rPr>
        <w:tab/>
      </w:r>
      <w:r w:rsidR="00504680">
        <w:rPr>
          <w:rFonts w:ascii="Times New Roman" w:hAnsi="Times New Roman" w:cs="Times New Roman"/>
          <w:sz w:val="28"/>
          <w:szCs w:val="28"/>
          <w:lang w:val="ru-RU"/>
        </w:rPr>
        <w:tab/>
      </w:r>
      <w:r w:rsidRPr="00F301AC">
        <w:rPr>
          <w:rFonts w:ascii="Times New Roman" w:hAnsi="Times New Roman" w:cs="Times New Roman"/>
          <w:sz w:val="28"/>
          <w:szCs w:val="28"/>
          <w:lang w:val="ru-RU"/>
        </w:rPr>
        <w:t>13</w:t>
      </w:r>
      <w:r w:rsidR="00504680">
        <w:rPr>
          <w:rFonts w:ascii="Times New Roman" w:hAnsi="Times New Roman" w:cs="Times New Roman"/>
          <w:sz w:val="28"/>
          <w:szCs w:val="28"/>
          <w:lang w:val="ru-RU"/>
        </w:rPr>
        <w:t>8</w:t>
      </w:r>
      <w:r w:rsidRPr="00F301AC">
        <w:rPr>
          <w:rFonts w:ascii="Times New Roman" w:hAnsi="Times New Roman" w:cs="Times New Roman"/>
          <w:sz w:val="28"/>
          <w:szCs w:val="28"/>
          <w:lang w:val="ru-RU"/>
        </w:rPr>
        <w:t xml:space="preserve"> </w:t>
      </w:r>
    </w:p>
    <w:p w14:paraId="11FFCC21"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3E9B425A"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605CBD5B"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089D970E"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65ADE03E"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1334097D"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372750B0" w14:textId="77777777" w:rsidR="00536430" w:rsidRDefault="00536430" w:rsidP="00DA7E8A">
      <w:pPr>
        <w:spacing w:after="0" w:line="240" w:lineRule="auto"/>
        <w:jc w:val="both"/>
        <w:rPr>
          <w:rFonts w:ascii="Times New Roman" w:hAnsi="Times New Roman" w:cs="Times New Roman"/>
          <w:sz w:val="28"/>
          <w:szCs w:val="28"/>
          <w:lang w:val="ru-RU"/>
        </w:rPr>
      </w:pPr>
    </w:p>
    <w:p w14:paraId="51CF7936" w14:textId="77777777" w:rsidR="00EE1D07" w:rsidRPr="00F301AC" w:rsidRDefault="00EE1D07" w:rsidP="00DA7E8A">
      <w:pPr>
        <w:spacing w:after="0" w:line="240" w:lineRule="auto"/>
        <w:jc w:val="both"/>
        <w:rPr>
          <w:rFonts w:ascii="Times New Roman" w:hAnsi="Times New Roman" w:cs="Times New Roman"/>
          <w:sz w:val="28"/>
          <w:szCs w:val="28"/>
          <w:lang w:val="ru-RU"/>
        </w:rPr>
      </w:pPr>
    </w:p>
    <w:p w14:paraId="4B58D0CC" w14:textId="604B2829" w:rsidR="00536430" w:rsidRPr="00F301AC" w:rsidRDefault="00536430" w:rsidP="005E11E7">
      <w:pPr>
        <w:spacing w:after="0" w:line="240" w:lineRule="auto"/>
        <w:ind w:right="604"/>
        <w:jc w:val="center"/>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НОРМАТИВНЫЕ ССЫЛКИ</w:t>
      </w:r>
    </w:p>
    <w:p w14:paraId="347E32C0" w14:textId="77777777" w:rsidR="00536430" w:rsidRDefault="00536430" w:rsidP="00BA0E15">
      <w:pPr>
        <w:spacing w:after="0" w:line="240" w:lineRule="auto"/>
        <w:ind w:right="604"/>
        <w:jc w:val="both"/>
        <w:rPr>
          <w:rFonts w:ascii="Times New Roman" w:hAnsi="Times New Roman" w:cs="Times New Roman"/>
          <w:sz w:val="28"/>
          <w:szCs w:val="28"/>
          <w:lang w:val="ru-RU"/>
        </w:rPr>
      </w:pPr>
    </w:p>
    <w:p w14:paraId="4BD500FB" w14:textId="7ACD8503" w:rsidR="00BA0E15" w:rsidRDefault="00BA0E15" w:rsidP="00BA0E15">
      <w:pPr>
        <w:spacing w:after="0" w:line="240" w:lineRule="auto"/>
        <w:ind w:right="604"/>
        <w:jc w:val="both"/>
        <w:rPr>
          <w:rFonts w:ascii="Times New Roman" w:hAnsi="Times New Roman" w:cs="Times New Roman"/>
          <w:sz w:val="28"/>
          <w:szCs w:val="28"/>
          <w:lang w:val="ru-RU"/>
        </w:rPr>
      </w:pPr>
      <w:r w:rsidRPr="00BA0E15">
        <w:rPr>
          <w:rFonts w:ascii="Times New Roman" w:hAnsi="Times New Roman" w:cs="Times New Roman"/>
          <w:sz w:val="28"/>
          <w:szCs w:val="28"/>
          <w:lang w:val="ru-RU"/>
        </w:rPr>
        <w:t>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12.02.2024 г.)</w:t>
      </w:r>
    </w:p>
    <w:p w14:paraId="7D75D7F4" w14:textId="77777777" w:rsidR="00BA0E15" w:rsidRPr="00BA0E15" w:rsidRDefault="00BA0E15" w:rsidP="00BA0E15">
      <w:pPr>
        <w:spacing w:after="0" w:line="240" w:lineRule="auto"/>
        <w:ind w:right="604"/>
        <w:jc w:val="both"/>
        <w:rPr>
          <w:rFonts w:ascii="Times New Roman" w:hAnsi="Times New Roman" w:cs="Times New Roman"/>
          <w:sz w:val="28"/>
          <w:szCs w:val="28"/>
          <w:lang w:val="ru-RU"/>
        </w:rPr>
      </w:pPr>
    </w:p>
    <w:p w14:paraId="142DF1E4" w14:textId="4EBFF872" w:rsidR="00BA0E15" w:rsidRDefault="00BA0E15" w:rsidP="00BA0E15">
      <w:pPr>
        <w:spacing w:after="0" w:line="240" w:lineRule="auto"/>
        <w:ind w:right="604"/>
        <w:jc w:val="both"/>
        <w:rPr>
          <w:rFonts w:ascii="Times New Roman" w:hAnsi="Times New Roman" w:cs="Times New Roman"/>
          <w:sz w:val="28"/>
          <w:szCs w:val="28"/>
          <w:lang w:val="ru-RU"/>
        </w:rPr>
      </w:pPr>
      <w:r w:rsidRPr="00BA0E15">
        <w:rPr>
          <w:rFonts w:ascii="Times New Roman" w:hAnsi="Times New Roman" w:cs="Times New Roman"/>
          <w:sz w:val="28"/>
          <w:szCs w:val="28"/>
          <w:lang w:val="ru-RU"/>
        </w:rPr>
        <w:t>Кодекс Республики Казахстан от 29 октября 2015 года № 375-V «Предпринимательский кодекс Республики Казахстан» (с изменениями и дополнениями по состоянию на 19.04.2024 г.)</w:t>
      </w:r>
    </w:p>
    <w:p w14:paraId="33AFA48E" w14:textId="77777777" w:rsidR="003C747F" w:rsidRDefault="003C747F" w:rsidP="00BA0E15">
      <w:pPr>
        <w:spacing w:after="0" w:line="240" w:lineRule="auto"/>
        <w:ind w:right="604"/>
        <w:jc w:val="both"/>
        <w:rPr>
          <w:rFonts w:ascii="Times New Roman" w:hAnsi="Times New Roman" w:cs="Times New Roman"/>
          <w:sz w:val="28"/>
          <w:szCs w:val="28"/>
          <w:lang w:val="ru-RU"/>
        </w:rPr>
      </w:pPr>
    </w:p>
    <w:p w14:paraId="235E7174" w14:textId="4E38AA0B" w:rsidR="003C747F" w:rsidRDefault="003C747F" w:rsidP="003C747F">
      <w:pPr>
        <w:spacing w:after="0" w:line="240" w:lineRule="auto"/>
        <w:ind w:right="604"/>
        <w:jc w:val="both"/>
        <w:rPr>
          <w:rFonts w:ascii="Times New Roman" w:hAnsi="Times New Roman" w:cs="Times New Roman"/>
          <w:sz w:val="28"/>
          <w:szCs w:val="28"/>
          <w:lang w:val="ru-RU"/>
        </w:rPr>
      </w:pPr>
      <w:r w:rsidRPr="003C747F">
        <w:rPr>
          <w:rFonts w:ascii="Times New Roman" w:hAnsi="Times New Roman" w:cs="Times New Roman"/>
          <w:sz w:val="28"/>
          <w:szCs w:val="28"/>
          <w:lang w:val="ru-RU"/>
        </w:rPr>
        <w:t>Закон Республики Казахстан «О коммерциализации результатов научной и (или) научно-технической деятельности» (с изменениями и дополнениями по состоянию на 01.05.2023 г.)</w:t>
      </w:r>
    </w:p>
    <w:p w14:paraId="1A3F70E8" w14:textId="77777777" w:rsidR="003C747F" w:rsidRPr="003C747F" w:rsidRDefault="003C747F" w:rsidP="003C747F">
      <w:pPr>
        <w:spacing w:after="0" w:line="240" w:lineRule="auto"/>
        <w:ind w:right="604"/>
        <w:jc w:val="both"/>
        <w:rPr>
          <w:rFonts w:ascii="Times New Roman" w:hAnsi="Times New Roman" w:cs="Times New Roman"/>
          <w:sz w:val="28"/>
          <w:szCs w:val="28"/>
          <w:lang w:val="ru-RU"/>
        </w:rPr>
      </w:pPr>
    </w:p>
    <w:p w14:paraId="248766B8" w14:textId="7FF16CB1" w:rsidR="003C747F" w:rsidRDefault="003C747F" w:rsidP="003C747F">
      <w:pPr>
        <w:spacing w:after="0" w:line="240" w:lineRule="auto"/>
        <w:ind w:right="604"/>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Pr="003C747F">
        <w:rPr>
          <w:rFonts w:ascii="Times New Roman" w:hAnsi="Times New Roman" w:cs="Times New Roman"/>
          <w:sz w:val="28"/>
          <w:szCs w:val="28"/>
          <w:lang w:val="ru-RU"/>
        </w:rPr>
        <w:t>акон Республики Казахстан от 18 февраля 2011 года № 407-IV «О науке» (с изменениями и дополнениями по состоянию на 01.07.2023 г.)</w:t>
      </w:r>
    </w:p>
    <w:p w14:paraId="3DC69151" w14:textId="77777777" w:rsidR="00EE1D07" w:rsidRDefault="00EE1D07" w:rsidP="003C747F">
      <w:pPr>
        <w:spacing w:after="0" w:line="240" w:lineRule="auto"/>
        <w:ind w:right="604"/>
        <w:jc w:val="both"/>
        <w:rPr>
          <w:rFonts w:ascii="Times New Roman" w:hAnsi="Times New Roman" w:cs="Times New Roman"/>
          <w:sz w:val="28"/>
          <w:szCs w:val="28"/>
          <w:lang w:val="ru-RU"/>
        </w:rPr>
      </w:pPr>
    </w:p>
    <w:p w14:paraId="18C00FB0" w14:textId="3BB7202D" w:rsidR="00EE1D07" w:rsidRDefault="00EE1D07" w:rsidP="00EE1D07">
      <w:r w:rsidRPr="00F301AC">
        <w:rPr>
          <w:rFonts w:ascii="Times New Roman" w:hAnsi="Times New Roman" w:cs="Times New Roman"/>
          <w:kern w:val="0"/>
          <w:sz w:val="28"/>
          <w:szCs w:val="28"/>
          <w:lang w:val="ru-RU"/>
          <w14:ligatures w14:val="none"/>
        </w:rPr>
        <w:t>Концепци</w:t>
      </w:r>
      <w:r>
        <w:rPr>
          <w:rFonts w:ascii="Times New Roman" w:hAnsi="Times New Roman" w:cs="Times New Roman"/>
          <w:kern w:val="0"/>
          <w:sz w:val="28"/>
          <w:szCs w:val="28"/>
          <w:lang w:val="ru-RU"/>
          <w14:ligatures w14:val="none"/>
        </w:rPr>
        <w:t>я</w:t>
      </w:r>
      <w:r w:rsidRPr="00F301AC">
        <w:rPr>
          <w:rFonts w:ascii="Times New Roman" w:hAnsi="Times New Roman" w:cs="Times New Roman"/>
          <w:kern w:val="0"/>
          <w:sz w:val="28"/>
          <w:szCs w:val="28"/>
          <w:lang w:val="ru-RU"/>
          <w14:ligatures w14:val="none"/>
        </w:rPr>
        <w:t xml:space="preserve"> развития высшего образования и науки в Республике Казахстан на 2023 – 2029 годы </w:t>
      </w:r>
    </w:p>
    <w:p w14:paraId="1B269C4B" w14:textId="508C5592" w:rsidR="00EE1D07" w:rsidRDefault="00EE1D07" w:rsidP="00EE1D07">
      <w:r w:rsidRPr="00F301AC">
        <w:rPr>
          <w:rFonts w:ascii="Times New Roman" w:hAnsi="Times New Roman" w:cs="Times New Roman"/>
          <w:kern w:val="0"/>
          <w:sz w:val="28"/>
          <w:szCs w:val="28"/>
          <w14:ligatures w14:val="none"/>
        </w:rPr>
        <w:t>Концепци</w:t>
      </w:r>
      <w:r>
        <w:rPr>
          <w:rFonts w:ascii="Times New Roman" w:hAnsi="Times New Roman" w:cs="Times New Roman"/>
          <w:kern w:val="0"/>
          <w:sz w:val="28"/>
          <w:szCs w:val="28"/>
          <w:lang w:val="ru-RU"/>
          <w14:ligatures w14:val="none"/>
        </w:rPr>
        <w:t xml:space="preserve">я </w:t>
      </w:r>
      <w:r w:rsidRPr="00F301AC">
        <w:rPr>
          <w:rFonts w:ascii="Times New Roman" w:hAnsi="Times New Roman" w:cs="Times New Roman"/>
          <w:kern w:val="0"/>
          <w:sz w:val="28"/>
          <w:szCs w:val="28"/>
          <w14:ligatures w14:val="none"/>
        </w:rPr>
        <w:t>индустриально-инновационного развития Республики Казахстан на 2021 – 2025 годы</w:t>
      </w:r>
    </w:p>
    <w:p w14:paraId="7188660E" w14:textId="77777777" w:rsidR="00EE1D07" w:rsidRPr="00EE1D07" w:rsidRDefault="00EE1D07" w:rsidP="003C747F">
      <w:pPr>
        <w:spacing w:after="0" w:line="240" w:lineRule="auto"/>
        <w:ind w:right="604"/>
        <w:jc w:val="both"/>
        <w:rPr>
          <w:rFonts w:ascii="Times New Roman" w:hAnsi="Times New Roman" w:cs="Times New Roman"/>
          <w:sz w:val="28"/>
          <w:szCs w:val="28"/>
        </w:rPr>
      </w:pPr>
    </w:p>
    <w:p w14:paraId="5717D4CF"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2687B7CF"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770FF6D4"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6EF07F53"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22BD0553"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3DAF295B"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3B0ACED2"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134B89CC"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07A6CD01"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717D725A"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27C24408"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629F49E3"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728F1066"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24127BDF"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0F9A869A"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185465F9"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31259282"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02966DC9"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3CE20AA9"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441CC965"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4F8CDABD" w14:textId="77777777" w:rsidR="00536430" w:rsidRPr="00F301AC" w:rsidRDefault="00536430" w:rsidP="00DA7E8A">
      <w:pPr>
        <w:spacing w:after="0" w:line="240" w:lineRule="auto"/>
        <w:jc w:val="both"/>
        <w:rPr>
          <w:rFonts w:ascii="Times New Roman" w:hAnsi="Times New Roman" w:cs="Times New Roman"/>
          <w:sz w:val="28"/>
          <w:szCs w:val="28"/>
          <w:lang w:val="ru-RU"/>
        </w:rPr>
      </w:pPr>
    </w:p>
    <w:p w14:paraId="39CA3059" w14:textId="77777777" w:rsidR="005F1F09" w:rsidRDefault="005F1F09" w:rsidP="00DA7E8A">
      <w:pPr>
        <w:spacing w:after="0" w:line="240" w:lineRule="auto"/>
        <w:jc w:val="both"/>
        <w:rPr>
          <w:rFonts w:ascii="Times New Roman" w:hAnsi="Times New Roman" w:cs="Times New Roman"/>
          <w:sz w:val="28"/>
          <w:szCs w:val="28"/>
          <w:lang w:val="ru-RU"/>
        </w:rPr>
      </w:pPr>
    </w:p>
    <w:p w14:paraId="0421EE49" w14:textId="411E12F6" w:rsidR="00536430" w:rsidRPr="00F301AC" w:rsidRDefault="00536430" w:rsidP="005E11E7">
      <w:pPr>
        <w:spacing w:after="0" w:line="240" w:lineRule="auto"/>
        <w:jc w:val="center"/>
        <w:rPr>
          <w:rFonts w:ascii="Times New Roman" w:hAnsi="Times New Roman" w:cs="Times New Roman"/>
          <w:b/>
          <w:bCs/>
          <w:sz w:val="28"/>
          <w:szCs w:val="28"/>
          <w:lang w:val="ru-RU"/>
        </w:rPr>
      </w:pPr>
      <w:r w:rsidRPr="00F301AC">
        <w:rPr>
          <w:rFonts w:ascii="Times New Roman" w:hAnsi="Times New Roman" w:cs="Times New Roman"/>
          <w:b/>
          <w:bCs/>
          <w:sz w:val="28"/>
          <w:szCs w:val="28"/>
          <w:lang w:val="ru-RU"/>
        </w:rPr>
        <w:lastRenderedPageBreak/>
        <w:t>ОБОЗНАЧЕНИЯ И СОКРАЩЕНИЯ</w:t>
      </w:r>
    </w:p>
    <w:p w14:paraId="6D2BBA29" w14:textId="77777777" w:rsidR="00536430" w:rsidRPr="00F301AC" w:rsidRDefault="00536430" w:rsidP="00DA7E8A">
      <w:pPr>
        <w:spacing w:after="0" w:line="240" w:lineRule="auto"/>
        <w:jc w:val="both"/>
        <w:rPr>
          <w:rFonts w:ascii="Times New Roman" w:hAnsi="Times New Roman" w:cs="Times New Roman"/>
          <w:b/>
          <w:bCs/>
          <w:sz w:val="28"/>
          <w:szCs w:val="28"/>
          <w:lang w:val="ru-RU"/>
        </w:rPr>
      </w:pPr>
    </w:p>
    <w:p w14:paraId="6944A3F5" w14:textId="6BD506E2" w:rsidR="00676CCA" w:rsidRPr="00676CCA" w:rsidRDefault="00676CCA" w:rsidP="0067273F">
      <w:pPr>
        <w:spacing w:after="0" w:line="240" w:lineRule="auto"/>
        <w:ind w:right="604"/>
        <w:jc w:val="both"/>
        <w:rPr>
          <w:rFonts w:ascii="Times New Roman" w:eastAsia="Times New Roman" w:hAnsi="Times New Roman" w:cs="Times New Roman"/>
          <w:kern w:val="0"/>
          <w:sz w:val="28"/>
          <w:szCs w:val="28"/>
          <w:lang w:val="ru-RU" w:eastAsia="ru-RU"/>
          <w14:ligatures w14:val="none"/>
        </w:rPr>
      </w:pPr>
      <w:r w:rsidRPr="00F301AC">
        <w:rPr>
          <w:rFonts w:ascii="Times New Roman" w:eastAsia="Times New Roman" w:hAnsi="Times New Roman" w:cs="Times New Roman"/>
          <w:kern w:val="0"/>
          <w:sz w:val="28"/>
          <w:szCs w:val="28"/>
          <w:lang w:eastAsia="ru-RU"/>
          <w14:ligatures w14:val="none"/>
        </w:rPr>
        <w:t>НИОКР</w:t>
      </w:r>
      <w:r>
        <w:rPr>
          <w:rFonts w:ascii="Times New Roman" w:eastAsia="Times New Roman" w:hAnsi="Times New Roman" w:cs="Times New Roman"/>
          <w:kern w:val="0"/>
          <w:sz w:val="28"/>
          <w:szCs w:val="28"/>
          <w:lang w:val="ru-RU" w:eastAsia="ru-RU"/>
          <w14:ligatures w14:val="none"/>
        </w:rPr>
        <w:t xml:space="preserve"> – научно-исследовательские и опытно-конструкторские работы</w:t>
      </w:r>
    </w:p>
    <w:p w14:paraId="290BF49C" w14:textId="46392B63" w:rsidR="00676CCA" w:rsidRDefault="00676CCA" w:rsidP="0067273F">
      <w:pPr>
        <w:spacing w:after="0" w:line="240" w:lineRule="auto"/>
        <w:ind w:right="604"/>
        <w:jc w:val="both"/>
        <w:rPr>
          <w:rFonts w:ascii="Times New Roman" w:eastAsia="Times New Roman" w:hAnsi="Times New Roman" w:cs="Times New Roman"/>
          <w:kern w:val="0"/>
          <w:sz w:val="28"/>
          <w:szCs w:val="28"/>
          <w:lang w:val="ru-RU" w:eastAsia="ru-RU"/>
          <w14:ligatures w14:val="none"/>
        </w:rPr>
      </w:pPr>
      <w:r w:rsidRPr="00F301AC">
        <w:rPr>
          <w:rFonts w:ascii="Times New Roman" w:eastAsia="Times New Roman" w:hAnsi="Times New Roman" w:cs="Times New Roman"/>
          <w:kern w:val="0"/>
          <w:sz w:val="28"/>
          <w:szCs w:val="28"/>
          <w:lang w:eastAsia="ru-RU"/>
          <w14:ligatures w14:val="none"/>
        </w:rPr>
        <w:t>ВВП</w:t>
      </w:r>
      <w:r>
        <w:rPr>
          <w:rFonts w:ascii="Times New Roman" w:eastAsia="Times New Roman" w:hAnsi="Times New Roman" w:cs="Times New Roman"/>
          <w:kern w:val="0"/>
          <w:sz w:val="28"/>
          <w:szCs w:val="28"/>
          <w:lang w:val="ru-RU" w:eastAsia="ru-RU"/>
          <w14:ligatures w14:val="none"/>
        </w:rPr>
        <w:t xml:space="preserve"> – валовый внутренний продукт</w:t>
      </w:r>
    </w:p>
    <w:p w14:paraId="4D1932F8" w14:textId="2BF0F792" w:rsidR="00D66FE6" w:rsidRDefault="00D66FE6" w:rsidP="0067273F">
      <w:pPr>
        <w:spacing w:after="0" w:line="240" w:lineRule="auto"/>
        <w:ind w:right="604"/>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РННТД</w:t>
      </w:r>
      <w:r>
        <w:rPr>
          <w:rFonts w:ascii="Times New Roman" w:hAnsi="Times New Roman" w:cs="Times New Roman"/>
          <w:kern w:val="0"/>
          <w:sz w:val="28"/>
          <w:szCs w:val="28"/>
          <w:lang w:val="ru-RU"/>
          <w14:ligatures w14:val="none"/>
        </w:rPr>
        <w:t xml:space="preserve"> - р</w:t>
      </w:r>
      <w:r w:rsidRPr="00D66FE6">
        <w:rPr>
          <w:rFonts w:ascii="Times New Roman" w:hAnsi="Times New Roman" w:cs="Times New Roman"/>
          <w:kern w:val="0"/>
          <w:sz w:val="28"/>
          <w:szCs w:val="28"/>
          <w:lang w:val="ru-RU"/>
          <w14:ligatures w14:val="none"/>
        </w:rPr>
        <w:t xml:space="preserve">езультат </w:t>
      </w:r>
      <w:r>
        <w:rPr>
          <w:rFonts w:ascii="Times New Roman" w:hAnsi="Times New Roman" w:cs="Times New Roman"/>
          <w:kern w:val="0"/>
          <w:sz w:val="28"/>
          <w:szCs w:val="28"/>
          <w:lang w:val="ru-RU"/>
          <w14:ligatures w14:val="none"/>
        </w:rPr>
        <w:t xml:space="preserve">научной и </w:t>
      </w:r>
      <w:r w:rsidRPr="00D66FE6">
        <w:rPr>
          <w:rFonts w:ascii="Times New Roman" w:hAnsi="Times New Roman" w:cs="Times New Roman"/>
          <w:kern w:val="0"/>
          <w:sz w:val="28"/>
          <w:szCs w:val="28"/>
          <w:lang w:val="ru-RU"/>
          <w14:ligatures w14:val="none"/>
        </w:rPr>
        <w:t>научно-технической деятельности</w:t>
      </w:r>
    </w:p>
    <w:p w14:paraId="196ABFD4" w14:textId="77777777" w:rsidR="00566F5A" w:rsidRDefault="00566F5A" w:rsidP="0067273F">
      <w:pPr>
        <w:spacing w:after="0" w:line="240" w:lineRule="auto"/>
        <w:ind w:right="604"/>
        <w:jc w:val="both"/>
        <w:rPr>
          <w:lang w:val="ru-RU"/>
        </w:rPr>
      </w:pPr>
      <w:r w:rsidRPr="00F301AC">
        <w:rPr>
          <w:rFonts w:ascii="Times New Roman" w:hAnsi="Times New Roman" w:cs="Times New Roman"/>
          <w:kern w:val="0"/>
          <w:sz w:val="28"/>
          <w:szCs w:val="28"/>
          <w:shd w:val="clear" w:color="auto" w:fill="FFFFFF"/>
          <w:lang w:val="ru-RU"/>
          <w14:ligatures w14:val="none"/>
        </w:rPr>
        <w:t>ОЭСР</w:t>
      </w:r>
      <w:r>
        <w:rPr>
          <w:rFonts w:ascii="Times New Roman" w:hAnsi="Times New Roman" w:cs="Times New Roman"/>
          <w:kern w:val="0"/>
          <w:sz w:val="28"/>
          <w:szCs w:val="28"/>
          <w:shd w:val="clear" w:color="auto" w:fill="FFFFFF"/>
          <w:lang w:val="ru-RU"/>
          <w14:ligatures w14:val="none"/>
        </w:rPr>
        <w:t xml:space="preserve"> - </w:t>
      </w:r>
      <w:r w:rsidRPr="00566F5A">
        <w:rPr>
          <w:rFonts w:ascii="Times New Roman" w:hAnsi="Times New Roman" w:cs="Times New Roman"/>
          <w:kern w:val="0"/>
          <w:sz w:val="28"/>
          <w:szCs w:val="28"/>
          <w:shd w:val="clear" w:color="auto" w:fill="FFFFFF"/>
          <w:lang w:val="ru-RU"/>
          <w14:ligatures w14:val="none"/>
        </w:rPr>
        <w:t>Организация экономического сотрудничества и развития</w:t>
      </w:r>
    </w:p>
    <w:p w14:paraId="2E5C14BC" w14:textId="1E612A4D" w:rsidR="00566F5A" w:rsidRPr="00566F5A" w:rsidRDefault="00566F5A" w:rsidP="0067273F">
      <w:pPr>
        <w:spacing w:after="0" w:line="240" w:lineRule="auto"/>
        <w:ind w:right="604"/>
        <w:jc w:val="both"/>
      </w:pPr>
      <w:r w:rsidRPr="00F301AC">
        <w:rPr>
          <w:rFonts w:ascii="Times New Roman" w:hAnsi="Times New Roman" w:cs="Times New Roman"/>
          <w:kern w:val="0"/>
          <w:sz w:val="28"/>
          <w:szCs w:val="28"/>
          <w:shd w:val="clear" w:color="auto" w:fill="FFFFFF"/>
          <w:lang w:val="ru-RU"/>
          <w14:ligatures w14:val="none"/>
        </w:rPr>
        <w:t>ЮНЕСКО</w:t>
      </w:r>
      <w:r w:rsidR="00A53BD2">
        <w:rPr>
          <w:rFonts w:ascii="Times New Roman" w:hAnsi="Times New Roman" w:cs="Times New Roman"/>
          <w:kern w:val="0"/>
          <w:sz w:val="28"/>
          <w:szCs w:val="28"/>
          <w:shd w:val="clear" w:color="auto" w:fill="FFFFFF"/>
          <w:lang w:val="ru-RU"/>
          <w14:ligatures w14:val="none"/>
        </w:rPr>
        <w:t xml:space="preserve"> - </w:t>
      </w:r>
      <w:r w:rsidR="00A53BD2" w:rsidRPr="00A53BD2">
        <w:rPr>
          <w:rFonts w:ascii="Times New Roman" w:hAnsi="Times New Roman" w:cs="Times New Roman"/>
          <w:kern w:val="0"/>
          <w:sz w:val="28"/>
          <w:szCs w:val="28"/>
          <w:shd w:val="clear" w:color="auto" w:fill="FFFFFF"/>
          <w:lang w:val="ru-RU"/>
          <w14:ligatures w14:val="none"/>
        </w:rPr>
        <w:t>(United Nations Educational, Scientific and Cultural Organization) — специализированное учреждение Организации Объединённых Наций по вопросам образования, науки и культуры</w:t>
      </w:r>
    </w:p>
    <w:p w14:paraId="50E7DC69" w14:textId="69FF7D30" w:rsidR="00F36277" w:rsidRDefault="00A53BD2" w:rsidP="0067273F">
      <w:pPr>
        <w:spacing w:after="0"/>
        <w:ind w:right="604"/>
        <w:jc w:val="both"/>
        <w:rPr>
          <w:rFonts w:ascii="Times New Roman" w:hAnsi="Times New Roman" w:cs="Times New Roman"/>
          <w:kern w:val="0"/>
          <w:sz w:val="28"/>
          <w:szCs w:val="28"/>
          <w:shd w:val="clear" w:color="auto" w:fill="FFFFFF"/>
          <w:lang w:val="ru-RU"/>
          <w14:ligatures w14:val="none"/>
        </w:rPr>
      </w:pPr>
      <w:r w:rsidRPr="0066510E">
        <w:rPr>
          <w:rFonts w:ascii="Times New Roman" w:hAnsi="Times New Roman" w:cs="Times New Roman"/>
          <w:kern w:val="0"/>
          <w:sz w:val="28"/>
          <w:szCs w:val="28"/>
          <w14:ligatures w14:val="none"/>
        </w:rPr>
        <w:t>ВОИС</w:t>
      </w:r>
      <w:r w:rsidRPr="0066510E">
        <w:rPr>
          <w:rFonts w:ascii="Times New Roman" w:hAnsi="Times New Roman" w:cs="Times New Roman"/>
          <w:kern w:val="0"/>
          <w:sz w:val="28"/>
          <w:szCs w:val="28"/>
          <w:lang w:val="ru-RU"/>
          <w14:ligatures w14:val="none"/>
        </w:rPr>
        <w:t xml:space="preserve"> -</w:t>
      </w:r>
      <w:r w:rsidR="00F36277">
        <w:rPr>
          <w:rFonts w:ascii="Times New Roman" w:hAnsi="Times New Roman" w:cs="Times New Roman"/>
          <w:kern w:val="0"/>
          <w:sz w:val="28"/>
          <w:szCs w:val="28"/>
          <w:lang w:val="ru-RU"/>
          <w14:ligatures w14:val="none"/>
        </w:rPr>
        <w:t xml:space="preserve"> </w:t>
      </w:r>
      <w:r w:rsidRPr="0066510E">
        <w:rPr>
          <w:rFonts w:ascii="Times New Roman" w:hAnsi="Times New Roman" w:cs="Times New Roman"/>
          <w:kern w:val="0"/>
          <w:sz w:val="28"/>
          <w:szCs w:val="28"/>
          <w:lang w:val="ru-RU"/>
          <w14:ligatures w14:val="none"/>
        </w:rPr>
        <w:t>Всемирная организация интеллектуальной собственности</w:t>
      </w:r>
    </w:p>
    <w:p w14:paraId="6E279743" w14:textId="178C728C" w:rsidR="00566F5A" w:rsidRDefault="00566F5A" w:rsidP="0067273F">
      <w:pPr>
        <w:spacing w:after="0"/>
        <w:ind w:right="604"/>
        <w:jc w:val="both"/>
        <w:rPr>
          <w:rFonts w:ascii="Times New Roman" w:hAnsi="Times New Roman" w:cs="Times New Roman"/>
          <w:kern w:val="0"/>
          <w:sz w:val="28"/>
          <w:szCs w:val="28"/>
          <w:shd w:val="clear" w:color="auto" w:fill="FFFFFF"/>
          <w:lang w:val="ru-RU"/>
          <w14:ligatures w14:val="none"/>
        </w:rPr>
      </w:pPr>
      <w:r w:rsidRPr="00F301AC">
        <w:rPr>
          <w:rFonts w:ascii="Times New Roman" w:hAnsi="Times New Roman" w:cs="Times New Roman"/>
          <w:kern w:val="0"/>
          <w:sz w:val="28"/>
          <w:szCs w:val="28"/>
          <w:shd w:val="clear" w:color="auto" w:fill="FFFFFF"/>
          <w:lang w:val="ru-RU"/>
          <w14:ligatures w14:val="none"/>
        </w:rPr>
        <w:t>ЮНИДО</w:t>
      </w:r>
      <w:r w:rsidR="00BF78B8">
        <w:rPr>
          <w:rFonts w:ascii="Times New Roman" w:hAnsi="Times New Roman" w:cs="Times New Roman"/>
          <w:kern w:val="0"/>
          <w:sz w:val="28"/>
          <w:szCs w:val="28"/>
          <w:shd w:val="clear" w:color="auto" w:fill="FFFFFF"/>
          <w:lang w:val="ru-RU"/>
          <w14:ligatures w14:val="none"/>
        </w:rPr>
        <w:t xml:space="preserve"> (</w:t>
      </w:r>
      <w:r w:rsidR="00BF78B8" w:rsidRPr="00BF78B8">
        <w:rPr>
          <w:rFonts w:ascii="Times New Roman" w:hAnsi="Times New Roman" w:cs="Times New Roman"/>
          <w:kern w:val="0"/>
          <w:sz w:val="28"/>
          <w:szCs w:val="28"/>
          <w:shd w:val="clear" w:color="auto" w:fill="FFFFFF"/>
          <w:lang w:val="ru-RU"/>
          <w14:ligatures w14:val="none"/>
        </w:rPr>
        <w:t>UNIDO</w:t>
      </w:r>
      <w:r w:rsidR="00BF78B8">
        <w:rPr>
          <w:rFonts w:ascii="Times New Roman" w:hAnsi="Times New Roman" w:cs="Times New Roman"/>
          <w:kern w:val="0"/>
          <w:sz w:val="28"/>
          <w:szCs w:val="28"/>
          <w:shd w:val="clear" w:color="auto" w:fill="FFFFFF"/>
          <w:lang w:val="ru-RU"/>
          <w14:ligatures w14:val="none"/>
        </w:rPr>
        <w:t xml:space="preserve">) </w:t>
      </w:r>
      <w:r w:rsidR="00F36277">
        <w:rPr>
          <w:rFonts w:ascii="Times New Roman" w:hAnsi="Times New Roman" w:cs="Times New Roman"/>
          <w:kern w:val="0"/>
          <w:sz w:val="28"/>
          <w:szCs w:val="28"/>
          <w:shd w:val="clear" w:color="auto" w:fill="FFFFFF"/>
          <w:lang w:val="ru-RU"/>
          <w14:ligatures w14:val="none"/>
        </w:rPr>
        <w:t xml:space="preserve">- </w:t>
      </w:r>
      <w:r w:rsidR="00F36277" w:rsidRPr="00F36277">
        <w:rPr>
          <w:rFonts w:ascii="Times New Roman" w:hAnsi="Times New Roman" w:cs="Times New Roman"/>
          <w:kern w:val="0"/>
          <w:sz w:val="28"/>
          <w:szCs w:val="28"/>
          <w:shd w:val="clear" w:color="auto" w:fill="FFFFFF"/>
          <w:lang w:val="ru-RU"/>
          <w14:ligatures w14:val="none"/>
        </w:rPr>
        <w:t>специализированное учреждение Организации Объединённых Наций, уполномоченное содействовать промышленному развитию и международному промышленному сотрудничеству</w:t>
      </w:r>
    </w:p>
    <w:p w14:paraId="34B888F6" w14:textId="347D7C59" w:rsidR="0065078B" w:rsidRDefault="0065078B" w:rsidP="0067273F">
      <w:pPr>
        <w:spacing w:after="0"/>
        <w:ind w:right="604"/>
        <w:jc w:val="both"/>
      </w:pPr>
      <w:r>
        <w:rPr>
          <w:rFonts w:ascii="Times New Roman" w:hAnsi="Times New Roman" w:cs="Times New Roman"/>
          <w:kern w:val="0"/>
          <w:sz w:val="28"/>
          <w:szCs w:val="28"/>
          <w:shd w:val="clear" w:color="auto" w:fill="FFFFFF"/>
          <w:lang w:val="ru-RU"/>
          <w14:ligatures w14:val="none"/>
        </w:rPr>
        <w:t>НИР – научно-исследовательские работы</w:t>
      </w:r>
    </w:p>
    <w:p w14:paraId="74CCDB6B" w14:textId="2EC273A4" w:rsidR="00566F5A" w:rsidRPr="00D66FE6" w:rsidRDefault="00670542" w:rsidP="0067273F">
      <w:pPr>
        <w:spacing w:after="0" w:line="240" w:lineRule="auto"/>
        <w:ind w:right="604"/>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НИИ</w:t>
      </w:r>
      <w:r>
        <w:rPr>
          <w:rFonts w:ascii="Times New Roman" w:hAnsi="Times New Roman" w:cs="Times New Roman"/>
          <w:kern w:val="0"/>
          <w:sz w:val="28"/>
          <w:szCs w:val="28"/>
          <w:lang w:val="ru-RU"/>
          <w14:ligatures w14:val="none"/>
        </w:rPr>
        <w:t xml:space="preserve"> – научно-исследовательский институт</w:t>
      </w:r>
    </w:p>
    <w:p w14:paraId="14C42323" w14:textId="2F9CAFAB" w:rsidR="005D5387" w:rsidRPr="0066510E"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lang w:val="ru-RU"/>
          <w14:ligatures w14:val="none"/>
        </w:rPr>
        <w:t>ИЭС</w:t>
      </w:r>
      <w:r w:rsidR="005F1F09" w:rsidRPr="0066510E">
        <w:rPr>
          <w:rFonts w:ascii="Times New Roman" w:hAnsi="Times New Roman" w:cs="Times New Roman"/>
          <w:kern w:val="0"/>
          <w:sz w:val="28"/>
          <w:szCs w:val="28"/>
          <w:lang w:val="ru-RU"/>
          <w14:ligatures w14:val="none"/>
        </w:rPr>
        <w:t xml:space="preserve"> – инновационная экосистема</w:t>
      </w:r>
    </w:p>
    <w:p w14:paraId="4384A49F" w14:textId="07B8621A" w:rsidR="005D5387" w:rsidRPr="0066510E"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lang w:val="ru-RU"/>
          <w14:ligatures w14:val="none"/>
        </w:rPr>
        <w:t>НИС</w:t>
      </w:r>
      <w:r w:rsidR="005F1F09" w:rsidRPr="0066510E">
        <w:rPr>
          <w:rFonts w:ascii="Times New Roman" w:hAnsi="Times New Roman" w:cs="Times New Roman"/>
          <w:kern w:val="0"/>
          <w:sz w:val="28"/>
          <w:szCs w:val="28"/>
          <w:lang w:val="ru-RU"/>
          <w14:ligatures w14:val="none"/>
        </w:rPr>
        <w:t xml:space="preserve"> – национальная инновационная система</w:t>
      </w:r>
    </w:p>
    <w:p w14:paraId="52AC365C" w14:textId="1B23497B" w:rsidR="005D5387" w:rsidRPr="0066510E"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lang w:val="ru-RU"/>
          <w14:ligatures w14:val="none"/>
        </w:rPr>
        <w:t>ОТТ</w:t>
      </w:r>
      <w:r w:rsidR="005F1F09" w:rsidRPr="0066510E">
        <w:rPr>
          <w:rFonts w:ascii="Times New Roman" w:hAnsi="Times New Roman" w:cs="Times New Roman"/>
          <w:kern w:val="0"/>
          <w:sz w:val="28"/>
          <w:szCs w:val="28"/>
          <w:lang w:val="ru-RU"/>
          <w14:ligatures w14:val="none"/>
        </w:rPr>
        <w:t xml:space="preserve"> – офис технологического трансфера</w:t>
      </w:r>
    </w:p>
    <w:p w14:paraId="33AE5604" w14:textId="418555A6" w:rsidR="005D5387"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lang w:val="ru-RU"/>
          <w14:ligatures w14:val="none"/>
        </w:rPr>
        <w:t>ИИС</w:t>
      </w:r>
      <w:r w:rsidR="005F1F09" w:rsidRPr="0066510E">
        <w:rPr>
          <w:rFonts w:ascii="Times New Roman" w:hAnsi="Times New Roman" w:cs="Times New Roman"/>
          <w:kern w:val="0"/>
          <w:sz w:val="28"/>
          <w:szCs w:val="28"/>
          <w:lang w:val="ru-RU"/>
          <w14:ligatures w14:val="none"/>
        </w:rPr>
        <w:t xml:space="preserve"> – институт интеллектуальной собственности</w:t>
      </w:r>
    </w:p>
    <w:p w14:paraId="5C157E5F" w14:textId="7149F2D5" w:rsidR="001D2762" w:rsidRPr="0066510E" w:rsidRDefault="001D2762" w:rsidP="0067273F">
      <w:pPr>
        <w:spacing w:after="0" w:line="240" w:lineRule="auto"/>
        <w:ind w:right="604"/>
        <w:jc w:val="both"/>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 xml:space="preserve">ОКР - </w:t>
      </w:r>
      <w:r>
        <w:rPr>
          <w:rFonts w:ascii="Times New Roman" w:eastAsia="Times New Roman" w:hAnsi="Times New Roman" w:cs="Times New Roman"/>
          <w:kern w:val="0"/>
          <w:sz w:val="28"/>
          <w:szCs w:val="28"/>
          <w:lang w:val="ru-RU" w:eastAsia="ru-RU"/>
          <w14:ligatures w14:val="none"/>
        </w:rPr>
        <w:t>опытно-конструкторские работы</w:t>
      </w:r>
    </w:p>
    <w:p w14:paraId="6201D531" w14:textId="73157C0B" w:rsidR="005D5387" w:rsidRPr="0066510E"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14:ligatures w14:val="none"/>
        </w:rPr>
        <w:t>ЕБРР</w:t>
      </w:r>
      <w:r w:rsidR="005F1F09" w:rsidRPr="0066510E">
        <w:rPr>
          <w:rFonts w:ascii="Times New Roman" w:hAnsi="Times New Roman" w:cs="Times New Roman"/>
          <w:kern w:val="0"/>
          <w:sz w:val="28"/>
          <w:szCs w:val="28"/>
          <w:lang w:val="ru-RU"/>
          <w14:ligatures w14:val="none"/>
        </w:rPr>
        <w:t xml:space="preserve"> – Европейский банк реконструкции и развития</w:t>
      </w:r>
    </w:p>
    <w:p w14:paraId="309F2640" w14:textId="06963C04" w:rsidR="00704474" w:rsidRDefault="00704474" w:rsidP="0067273F">
      <w:pPr>
        <w:spacing w:after="0" w:line="240" w:lineRule="auto"/>
        <w:ind w:right="604"/>
        <w:jc w:val="both"/>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ГИИ</w:t>
      </w:r>
      <w:r w:rsidRPr="00704474">
        <w:rPr>
          <w:rFonts w:ascii="Times New Roman" w:hAnsi="Times New Roman" w:cs="Times New Roman"/>
          <w:kern w:val="0"/>
          <w:sz w:val="28"/>
          <w:szCs w:val="28"/>
          <w:lang w:val="en-US"/>
          <w14:ligatures w14:val="none"/>
        </w:rPr>
        <w:t xml:space="preserve"> – </w:t>
      </w:r>
      <w:r>
        <w:rPr>
          <w:rFonts w:ascii="Times New Roman" w:hAnsi="Times New Roman" w:cs="Times New Roman"/>
          <w:kern w:val="0"/>
          <w:sz w:val="28"/>
          <w:szCs w:val="28"/>
          <w:lang w:val="ru-RU"/>
          <w14:ligatures w14:val="none"/>
        </w:rPr>
        <w:t>Глобальный</w:t>
      </w:r>
      <w:r w:rsidRPr="00704474">
        <w:rPr>
          <w:rFonts w:ascii="Times New Roman" w:hAnsi="Times New Roman" w:cs="Times New Roman"/>
          <w:kern w:val="0"/>
          <w:sz w:val="28"/>
          <w:szCs w:val="28"/>
          <w:lang w:val="en-US"/>
          <w14:ligatures w14:val="none"/>
        </w:rPr>
        <w:t xml:space="preserve"> </w:t>
      </w:r>
      <w:r>
        <w:rPr>
          <w:rFonts w:ascii="Times New Roman" w:hAnsi="Times New Roman" w:cs="Times New Roman"/>
          <w:kern w:val="0"/>
          <w:sz w:val="28"/>
          <w:szCs w:val="28"/>
          <w:lang w:val="ru-RU"/>
          <w14:ligatures w14:val="none"/>
        </w:rPr>
        <w:t>инновационный индекс</w:t>
      </w:r>
    </w:p>
    <w:p w14:paraId="1D3BC799" w14:textId="7DCC1A5A" w:rsidR="00587A92" w:rsidRPr="00587A92" w:rsidRDefault="00587A92" w:rsidP="0067273F">
      <w:pPr>
        <w:spacing w:after="0" w:line="240" w:lineRule="auto"/>
        <w:ind w:right="604"/>
        <w:jc w:val="both"/>
        <w:rPr>
          <w:rFonts w:ascii="Times New Roman" w:hAnsi="Times New Roman" w:cs="Times New Roman"/>
          <w:kern w:val="0"/>
          <w:sz w:val="28"/>
          <w:szCs w:val="28"/>
          <w:lang w:val="ru-RU"/>
          <w14:ligatures w14:val="none"/>
        </w:rPr>
      </w:pPr>
      <w:r w:rsidRPr="00587A92">
        <w:rPr>
          <w:rFonts w:ascii="Times New Roman" w:hAnsi="Times New Roman" w:cs="Times New Roman"/>
          <w:kern w:val="0"/>
          <w:sz w:val="28"/>
          <w:szCs w:val="28"/>
          <w:lang w:val="en-US"/>
          <w14:ligatures w14:val="none"/>
        </w:rPr>
        <w:t>PCT</w:t>
      </w:r>
      <w:r w:rsidRPr="001B0F46">
        <w:rPr>
          <w:rFonts w:ascii="Times New Roman" w:hAnsi="Times New Roman" w:cs="Times New Roman"/>
          <w:kern w:val="0"/>
          <w:sz w:val="28"/>
          <w:szCs w:val="28"/>
          <w:lang w:val="ru-RU"/>
          <w14:ligatures w14:val="none"/>
        </w:rPr>
        <w:t xml:space="preserve"> - </w:t>
      </w:r>
      <w:r w:rsidRPr="00587A92">
        <w:rPr>
          <w:rFonts w:ascii="Times New Roman" w:hAnsi="Times New Roman" w:cs="Times New Roman"/>
          <w:kern w:val="0"/>
          <w:sz w:val="28"/>
          <w:szCs w:val="28"/>
          <w:lang w:val="en-US"/>
          <w14:ligatures w14:val="none"/>
        </w:rPr>
        <w:t>Patent</w:t>
      </w:r>
      <w:r w:rsidRPr="001B0F46">
        <w:rPr>
          <w:rFonts w:ascii="Times New Roman" w:hAnsi="Times New Roman" w:cs="Times New Roman"/>
          <w:kern w:val="0"/>
          <w:sz w:val="28"/>
          <w:szCs w:val="28"/>
          <w:lang w:val="ru-RU"/>
          <w14:ligatures w14:val="none"/>
        </w:rPr>
        <w:t xml:space="preserve"> </w:t>
      </w:r>
      <w:r w:rsidRPr="00587A92">
        <w:rPr>
          <w:rFonts w:ascii="Times New Roman" w:hAnsi="Times New Roman" w:cs="Times New Roman"/>
          <w:kern w:val="0"/>
          <w:sz w:val="28"/>
          <w:szCs w:val="28"/>
          <w:lang w:val="en-US"/>
          <w14:ligatures w14:val="none"/>
        </w:rPr>
        <w:t>Cooperation</w:t>
      </w:r>
      <w:r w:rsidRPr="001B0F46">
        <w:rPr>
          <w:rFonts w:ascii="Times New Roman" w:hAnsi="Times New Roman" w:cs="Times New Roman"/>
          <w:kern w:val="0"/>
          <w:sz w:val="28"/>
          <w:szCs w:val="28"/>
          <w:lang w:val="ru-RU"/>
          <w14:ligatures w14:val="none"/>
        </w:rPr>
        <w:t xml:space="preserve"> </w:t>
      </w:r>
      <w:r w:rsidRPr="00587A92">
        <w:rPr>
          <w:rFonts w:ascii="Times New Roman" w:hAnsi="Times New Roman" w:cs="Times New Roman"/>
          <w:kern w:val="0"/>
          <w:sz w:val="28"/>
          <w:szCs w:val="28"/>
          <w:lang w:val="en-US"/>
          <w14:ligatures w14:val="none"/>
        </w:rPr>
        <w:t>Treaty</w:t>
      </w:r>
      <w:r w:rsidRPr="001B0F46">
        <w:rPr>
          <w:rFonts w:ascii="Times New Roman" w:hAnsi="Times New Roman" w:cs="Times New Roman"/>
          <w:kern w:val="0"/>
          <w:sz w:val="28"/>
          <w:szCs w:val="28"/>
          <w:lang w:val="ru-RU"/>
          <w14:ligatures w14:val="none"/>
        </w:rPr>
        <w:t xml:space="preserve"> </w:t>
      </w:r>
      <w:r>
        <w:rPr>
          <w:rFonts w:ascii="Times New Roman" w:hAnsi="Times New Roman" w:cs="Times New Roman"/>
          <w:kern w:val="0"/>
          <w:sz w:val="28"/>
          <w:szCs w:val="28"/>
          <w:lang w:val="ru-RU"/>
          <w14:ligatures w14:val="none"/>
        </w:rPr>
        <w:t>(</w:t>
      </w:r>
      <w:r w:rsidRPr="00587A92">
        <w:rPr>
          <w:rFonts w:ascii="Times New Roman" w:hAnsi="Times New Roman" w:cs="Times New Roman"/>
          <w:kern w:val="0"/>
          <w:sz w:val="28"/>
          <w:szCs w:val="28"/>
          <w:lang w:val="ru-RU"/>
          <w14:ligatures w14:val="none"/>
        </w:rPr>
        <w:t>Договор о патентной кооперации</w:t>
      </w:r>
      <w:r>
        <w:rPr>
          <w:rFonts w:ascii="Times New Roman" w:hAnsi="Times New Roman" w:cs="Times New Roman"/>
          <w:kern w:val="0"/>
          <w:sz w:val="28"/>
          <w:szCs w:val="28"/>
          <w:lang w:val="ru-RU"/>
          <w14:ligatures w14:val="none"/>
        </w:rPr>
        <w:t>)</w:t>
      </w:r>
    </w:p>
    <w:p w14:paraId="0C6FE3B6" w14:textId="1723256C" w:rsidR="00587A92" w:rsidRPr="001B0F46" w:rsidRDefault="00587A92" w:rsidP="0067273F">
      <w:pPr>
        <w:spacing w:after="0" w:line="240" w:lineRule="auto"/>
        <w:ind w:right="604"/>
        <w:jc w:val="both"/>
        <w:rPr>
          <w:rFonts w:ascii="Times New Roman" w:hAnsi="Times New Roman" w:cs="Times New Roman"/>
          <w:kern w:val="0"/>
          <w:sz w:val="28"/>
          <w:szCs w:val="28"/>
          <w:lang w:val="ru-RU"/>
          <w14:ligatures w14:val="none"/>
        </w:rPr>
      </w:pPr>
      <w:r w:rsidRPr="00587A92">
        <w:rPr>
          <w:rFonts w:ascii="Times New Roman" w:hAnsi="Times New Roman" w:cs="Times New Roman"/>
          <w:kern w:val="0"/>
          <w:sz w:val="28"/>
          <w:szCs w:val="28"/>
          <w:lang w:val="ru-RU"/>
          <w14:ligatures w14:val="none"/>
        </w:rPr>
        <w:t>ППС</w:t>
      </w:r>
      <w:r w:rsidR="001B0F46">
        <w:rPr>
          <w:rFonts w:ascii="Times New Roman" w:hAnsi="Times New Roman" w:cs="Times New Roman"/>
          <w:kern w:val="0"/>
          <w:sz w:val="28"/>
          <w:szCs w:val="28"/>
          <w:lang w:val="ru-RU"/>
          <w14:ligatures w14:val="none"/>
        </w:rPr>
        <w:t xml:space="preserve"> – паритет покупательной способности</w:t>
      </w:r>
    </w:p>
    <w:p w14:paraId="4620C293" w14:textId="4E80C0F5" w:rsidR="005D5387"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lang w:val="en-US"/>
          <w14:ligatures w14:val="none"/>
        </w:rPr>
        <w:t>NPV</w:t>
      </w:r>
      <w:r w:rsidR="005F1F09" w:rsidRPr="00704474">
        <w:rPr>
          <w:rFonts w:ascii="Times New Roman" w:hAnsi="Times New Roman" w:cs="Times New Roman"/>
          <w:kern w:val="0"/>
          <w:sz w:val="28"/>
          <w:szCs w:val="28"/>
          <w:lang w:val="en-US"/>
          <w14:ligatures w14:val="none"/>
        </w:rPr>
        <w:t xml:space="preserve"> – </w:t>
      </w:r>
      <w:r w:rsidR="005F1F09" w:rsidRPr="0066510E">
        <w:rPr>
          <w:rFonts w:ascii="Times New Roman" w:hAnsi="Times New Roman" w:cs="Times New Roman"/>
          <w:kern w:val="0"/>
          <w:sz w:val="28"/>
          <w:szCs w:val="28"/>
          <w:lang w:val="en-US"/>
          <w14:ligatures w14:val="none"/>
        </w:rPr>
        <w:t>net</w:t>
      </w:r>
      <w:r w:rsidR="005F1F09" w:rsidRPr="00704474">
        <w:rPr>
          <w:rFonts w:ascii="Times New Roman" w:hAnsi="Times New Roman" w:cs="Times New Roman"/>
          <w:kern w:val="0"/>
          <w:sz w:val="28"/>
          <w:szCs w:val="28"/>
          <w:lang w:val="en-US"/>
          <w14:ligatures w14:val="none"/>
        </w:rPr>
        <w:t xml:space="preserve"> </w:t>
      </w:r>
      <w:r w:rsidR="005F1F09" w:rsidRPr="0066510E">
        <w:rPr>
          <w:rFonts w:ascii="Times New Roman" w:hAnsi="Times New Roman" w:cs="Times New Roman"/>
          <w:kern w:val="0"/>
          <w:sz w:val="28"/>
          <w:szCs w:val="28"/>
          <w:lang w:val="en-US"/>
          <w14:ligatures w14:val="none"/>
        </w:rPr>
        <w:t>present</w:t>
      </w:r>
      <w:r w:rsidR="005F1F09" w:rsidRPr="00704474">
        <w:rPr>
          <w:rFonts w:ascii="Times New Roman" w:hAnsi="Times New Roman" w:cs="Times New Roman"/>
          <w:kern w:val="0"/>
          <w:sz w:val="28"/>
          <w:szCs w:val="28"/>
          <w:lang w:val="en-US"/>
          <w14:ligatures w14:val="none"/>
        </w:rPr>
        <w:t xml:space="preserve"> </w:t>
      </w:r>
      <w:r w:rsidR="005F1F09" w:rsidRPr="0066510E">
        <w:rPr>
          <w:rFonts w:ascii="Times New Roman" w:hAnsi="Times New Roman" w:cs="Times New Roman"/>
          <w:kern w:val="0"/>
          <w:sz w:val="28"/>
          <w:szCs w:val="28"/>
          <w:lang w:val="en-US"/>
          <w14:ligatures w14:val="none"/>
        </w:rPr>
        <w:t>value</w:t>
      </w:r>
    </w:p>
    <w:p w14:paraId="081E5183" w14:textId="7819BCEA" w:rsidR="00350C6D" w:rsidRDefault="00350C6D" w:rsidP="0067273F">
      <w:pPr>
        <w:spacing w:after="0" w:line="240" w:lineRule="auto"/>
        <w:ind w:right="604"/>
        <w:jc w:val="both"/>
        <w:rPr>
          <w:rFonts w:ascii="Times New Roman" w:hAnsi="Times New Roman" w:cs="Times New Roman"/>
          <w:kern w:val="0"/>
          <w:sz w:val="28"/>
          <w:szCs w:val="28"/>
          <w:lang w:val="ru-RU"/>
          <w14:ligatures w14:val="none"/>
        </w:rPr>
      </w:pPr>
      <w:r w:rsidRPr="00350C6D">
        <w:rPr>
          <w:rFonts w:ascii="Times New Roman" w:hAnsi="Times New Roman" w:cs="Times New Roman"/>
          <w:kern w:val="0"/>
          <w:sz w:val="28"/>
          <w:szCs w:val="28"/>
          <w:lang w:val="en-US"/>
          <w14:ligatures w14:val="none"/>
        </w:rPr>
        <w:t>ROI</w:t>
      </w:r>
      <w:r w:rsidRPr="00350C6D">
        <w:rPr>
          <w:rFonts w:ascii="Times New Roman" w:hAnsi="Times New Roman" w:cs="Times New Roman"/>
          <w:kern w:val="0"/>
          <w:sz w:val="28"/>
          <w:szCs w:val="28"/>
          <w:lang w:val="en-US"/>
          <w14:ligatures w14:val="none"/>
        </w:rPr>
        <w:t xml:space="preserve"> – </w:t>
      </w:r>
      <w:r>
        <w:rPr>
          <w:rFonts w:ascii="Times New Roman" w:hAnsi="Times New Roman" w:cs="Times New Roman"/>
          <w:kern w:val="0"/>
          <w:sz w:val="28"/>
          <w:szCs w:val="28"/>
          <w:lang w:val="en-US"/>
          <w14:ligatures w14:val="none"/>
        </w:rPr>
        <w:t xml:space="preserve">return on investment </w:t>
      </w:r>
      <w:r w:rsidRPr="00350C6D">
        <w:rPr>
          <w:rFonts w:ascii="Times New Roman" w:hAnsi="Times New Roman" w:cs="Times New Roman"/>
          <w:kern w:val="0"/>
          <w:sz w:val="28"/>
          <w:szCs w:val="28"/>
          <w:lang w:val="en-US"/>
          <w14:ligatures w14:val="none"/>
        </w:rPr>
        <w:t>(</w:t>
      </w:r>
      <w:r>
        <w:rPr>
          <w:rFonts w:ascii="Times New Roman" w:hAnsi="Times New Roman" w:cs="Times New Roman"/>
          <w:kern w:val="0"/>
          <w:sz w:val="28"/>
          <w:szCs w:val="28"/>
          <w:lang w:val="ru-RU"/>
          <w14:ligatures w14:val="none"/>
        </w:rPr>
        <w:t>рентабельность</w:t>
      </w:r>
      <w:r w:rsidRPr="00350C6D">
        <w:rPr>
          <w:rFonts w:ascii="Times New Roman" w:hAnsi="Times New Roman" w:cs="Times New Roman"/>
          <w:kern w:val="0"/>
          <w:sz w:val="28"/>
          <w:szCs w:val="28"/>
          <w:lang w:val="en-US"/>
          <w14:ligatures w14:val="none"/>
        </w:rPr>
        <w:t xml:space="preserve"> </w:t>
      </w:r>
      <w:r>
        <w:rPr>
          <w:rFonts w:ascii="Times New Roman" w:hAnsi="Times New Roman" w:cs="Times New Roman"/>
          <w:kern w:val="0"/>
          <w:sz w:val="28"/>
          <w:szCs w:val="28"/>
          <w:lang w:val="ru-RU"/>
          <w14:ligatures w14:val="none"/>
        </w:rPr>
        <w:t>инвестиций</w:t>
      </w:r>
      <w:r w:rsidRPr="00350C6D">
        <w:rPr>
          <w:rFonts w:ascii="Times New Roman" w:hAnsi="Times New Roman" w:cs="Times New Roman"/>
          <w:kern w:val="0"/>
          <w:sz w:val="28"/>
          <w:szCs w:val="28"/>
          <w:lang w:val="en-US"/>
          <w14:ligatures w14:val="none"/>
        </w:rPr>
        <w:t>)</w:t>
      </w:r>
    </w:p>
    <w:p w14:paraId="420B1B05" w14:textId="35A1C27D" w:rsidR="004C0DBD" w:rsidRPr="004C0DBD" w:rsidRDefault="004C0DBD" w:rsidP="0067273F">
      <w:pPr>
        <w:spacing w:after="0" w:line="240" w:lineRule="auto"/>
        <w:ind w:right="604"/>
        <w:jc w:val="both"/>
        <w:rPr>
          <w:rFonts w:ascii="Times New Roman" w:hAnsi="Times New Roman" w:cs="Times New Roman"/>
          <w:kern w:val="0"/>
          <w:sz w:val="28"/>
          <w:szCs w:val="28"/>
          <w:lang w:val="en-US"/>
          <w14:ligatures w14:val="none"/>
        </w:rPr>
      </w:pPr>
      <w:r>
        <w:rPr>
          <w:rFonts w:ascii="Times New Roman" w:hAnsi="Times New Roman" w:cs="Times New Roman"/>
          <w:kern w:val="0"/>
          <w:sz w:val="28"/>
          <w:szCs w:val="28"/>
          <w:lang w:val="en-US"/>
          <w14:ligatures w14:val="none"/>
        </w:rPr>
        <w:t xml:space="preserve">PI – profitability index </w:t>
      </w:r>
      <w:r w:rsidRPr="004C0DBD">
        <w:rPr>
          <w:rFonts w:ascii="Times New Roman" w:hAnsi="Times New Roman" w:cs="Times New Roman"/>
          <w:kern w:val="0"/>
          <w:sz w:val="28"/>
          <w:szCs w:val="28"/>
          <w:lang w:val="en-US"/>
          <w14:ligatures w14:val="none"/>
        </w:rPr>
        <w:t>(</w:t>
      </w:r>
      <w:r>
        <w:rPr>
          <w:rFonts w:ascii="Times New Roman" w:hAnsi="Times New Roman" w:cs="Times New Roman"/>
          <w:kern w:val="0"/>
          <w:sz w:val="28"/>
          <w:szCs w:val="28"/>
          <w:lang w:val="ru-RU"/>
          <w14:ligatures w14:val="none"/>
        </w:rPr>
        <w:t>индекс</w:t>
      </w:r>
      <w:r w:rsidRPr="004C0DBD">
        <w:rPr>
          <w:rFonts w:ascii="Times New Roman" w:hAnsi="Times New Roman" w:cs="Times New Roman"/>
          <w:kern w:val="0"/>
          <w:sz w:val="28"/>
          <w:szCs w:val="28"/>
          <w:lang w:val="en-US"/>
          <w14:ligatures w14:val="none"/>
        </w:rPr>
        <w:t xml:space="preserve"> </w:t>
      </w:r>
      <w:r>
        <w:rPr>
          <w:rFonts w:ascii="Times New Roman" w:hAnsi="Times New Roman" w:cs="Times New Roman"/>
          <w:kern w:val="0"/>
          <w:sz w:val="28"/>
          <w:szCs w:val="28"/>
          <w:lang w:val="ru-RU"/>
          <w14:ligatures w14:val="none"/>
        </w:rPr>
        <w:t>рентабельности</w:t>
      </w:r>
      <w:r w:rsidRPr="004C0DBD">
        <w:rPr>
          <w:rFonts w:ascii="Times New Roman" w:hAnsi="Times New Roman" w:cs="Times New Roman"/>
          <w:kern w:val="0"/>
          <w:sz w:val="28"/>
          <w:szCs w:val="28"/>
          <w:lang w:val="en-US"/>
          <w14:ligatures w14:val="none"/>
        </w:rPr>
        <w:t>)</w:t>
      </w:r>
    </w:p>
    <w:p w14:paraId="57744794" w14:textId="11B961D3" w:rsidR="004C0DBD" w:rsidRDefault="004C0DBD" w:rsidP="0067273F">
      <w:pPr>
        <w:spacing w:after="0" w:line="240" w:lineRule="auto"/>
        <w:ind w:right="604"/>
        <w:jc w:val="both"/>
        <w:rPr>
          <w:rFonts w:ascii="Times New Roman" w:hAnsi="Times New Roman"/>
          <w:sz w:val="28"/>
          <w:szCs w:val="28"/>
          <w:lang w:val="ru-RU"/>
        </w:rPr>
      </w:pPr>
      <w:r w:rsidRPr="004C0DBD">
        <w:rPr>
          <w:rFonts w:ascii="Times New Roman" w:hAnsi="Times New Roman"/>
          <w:sz w:val="28"/>
          <w:szCs w:val="28"/>
          <w:lang w:val="en-US"/>
        </w:rPr>
        <w:t>IPO</w:t>
      </w:r>
      <w:r w:rsidRPr="004C0DBD">
        <w:rPr>
          <w:rFonts w:ascii="Times New Roman" w:hAnsi="Times New Roman"/>
          <w:sz w:val="28"/>
          <w:szCs w:val="28"/>
          <w:lang w:val="ru-RU"/>
        </w:rPr>
        <w:t xml:space="preserve"> </w:t>
      </w:r>
      <w:r>
        <w:rPr>
          <w:rFonts w:ascii="Times New Roman" w:hAnsi="Times New Roman"/>
          <w:sz w:val="28"/>
          <w:szCs w:val="28"/>
          <w:lang w:val="ru-RU"/>
        </w:rPr>
        <w:t xml:space="preserve">- </w:t>
      </w:r>
      <w:r w:rsidRPr="004C0DBD">
        <w:rPr>
          <w:rFonts w:ascii="Times New Roman" w:hAnsi="Times New Roman"/>
          <w:sz w:val="28"/>
          <w:szCs w:val="28"/>
          <w:lang w:val="ru-RU"/>
        </w:rPr>
        <w:t>Initial Public Offerin</w:t>
      </w:r>
      <w:r>
        <w:rPr>
          <w:rFonts w:ascii="Times New Roman" w:hAnsi="Times New Roman"/>
          <w:sz w:val="28"/>
          <w:szCs w:val="28"/>
          <w:lang w:val="en-US"/>
        </w:rPr>
        <w:t>g</w:t>
      </w:r>
      <w:r w:rsidRPr="004C0DBD">
        <w:rPr>
          <w:rFonts w:ascii="Times New Roman" w:hAnsi="Times New Roman"/>
          <w:sz w:val="28"/>
          <w:szCs w:val="28"/>
          <w:lang w:val="ru-RU"/>
        </w:rPr>
        <w:t xml:space="preserve"> (</w:t>
      </w:r>
      <w:r>
        <w:rPr>
          <w:rFonts w:ascii="Times New Roman" w:hAnsi="Times New Roman"/>
          <w:sz w:val="28"/>
          <w:szCs w:val="28"/>
          <w:lang w:val="ru-RU"/>
        </w:rPr>
        <w:t>п</w:t>
      </w:r>
      <w:r w:rsidRPr="004C0DBD">
        <w:rPr>
          <w:rFonts w:ascii="Times New Roman" w:hAnsi="Times New Roman"/>
          <w:sz w:val="28"/>
          <w:szCs w:val="28"/>
          <w:lang w:val="ru-RU"/>
        </w:rPr>
        <w:t>ервичное публичное предложение</w:t>
      </w:r>
      <w:r w:rsidRPr="004C0DBD">
        <w:rPr>
          <w:rFonts w:ascii="Times New Roman" w:hAnsi="Times New Roman"/>
          <w:sz w:val="28"/>
          <w:szCs w:val="28"/>
          <w:lang w:val="ru-RU"/>
        </w:rPr>
        <w:t>)</w:t>
      </w:r>
    </w:p>
    <w:p w14:paraId="0B44138A" w14:textId="2A052C84" w:rsidR="002345D8" w:rsidRDefault="002345D8" w:rsidP="0067273F">
      <w:pPr>
        <w:spacing w:after="0" w:line="240" w:lineRule="auto"/>
        <w:ind w:right="604"/>
        <w:jc w:val="both"/>
        <w:rPr>
          <w:rFonts w:ascii="Times New Roman" w:hAnsi="Times New Roman"/>
          <w:sz w:val="28"/>
          <w:szCs w:val="28"/>
          <w:lang w:val="ru-RU"/>
        </w:rPr>
      </w:pPr>
      <w:r>
        <w:rPr>
          <w:rFonts w:ascii="Times New Roman" w:hAnsi="Times New Roman"/>
          <w:sz w:val="28"/>
          <w:szCs w:val="28"/>
          <w:lang w:val="ru-RU"/>
        </w:rPr>
        <w:t>ИС – интеллектуальная собственность</w:t>
      </w:r>
    </w:p>
    <w:p w14:paraId="413EDE4F" w14:textId="77777777" w:rsidR="00AC387F" w:rsidRPr="00AC387F" w:rsidRDefault="00AC387F" w:rsidP="0067273F">
      <w:pPr>
        <w:spacing w:after="0" w:line="240" w:lineRule="auto"/>
        <w:ind w:right="604"/>
        <w:jc w:val="both"/>
        <w:rPr>
          <w:rFonts w:ascii="Times New Roman" w:hAnsi="Times New Roman" w:cs="Times New Roman"/>
          <w:sz w:val="28"/>
          <w:szCs w:val="28"/>
          <w:lang w:val="ru-RU"/>
        </w:rPr>
      </w:pPr>
      <w:r w:rsidRPr="00AC387F">
        <w:rPr>
          <w:rFonts w:ascii="Times New Roman" w:hAnsi="Times New Roman" w:cs="Times New Roman"/>
          <w:sz w:val="28"/>
          <w:szCs w:val="28"/>
        </w:rPr>
        <w:t>КГУ</w:t>
      </w:r>
      <w:r w:rsidRPr="00AC387F">
        <w:rPr>
          <w:rFonts w:ascii="Times New Roman" w:hAnsi="Times New Roman" w:cs="Times New Roman"/>
          <w:sz w:val="28"/>
          <w:szCs w:val="28"/>
          <w:lang w:val="ru-RU"/>
        </w:rPr>
        <w:t xml:space="preserve"> - </w:t>
      </w:r>
      <w:r w:rsidRPr="00AC387F">
        <w:rPr>
          <w:rFonts w:ascii="Times New Roman" w:hAnsi="Times New Roman" w:cs="Times New Roman"/>
          <w:sz w:val="28"/>
          <w:szCs w:val="28"/>
          <w:lang w:val="ru-RU"/>
        </w:rPr>
        <w:t>Кокшетауский государственный университет</w:t>
      </w:r>
    </w:p>
    <w:p w14:paraId="5062CEC8" w14:textId="27DF5449" w:rsidR="00AC387F" w:rsidRPr="00AC387F" w:rsidRDefault="00AC387F" w:rsidP="0067273F">
      <w:pPr>
        <w:spacing w:after="0" w:line="240" w:lineRule="auto"/>
        <w:ind w:right="604"/>
        <w:jc w:val="both"/>
        <w:rPr>
          <w:rFonts w:ascii="Times New Roman" w:hAnsi="Times New Roman" w:cs="Times New Roman"/>
          <w:sz w:val="28"/>
          <w:szCs w:val="28"/>
          <w:lang w:val="ru-RU"/>
        </w:rPr>
      </w:pPr>
      <w:r w:rsidRPr="00AC387F">
        <w:rPr>
          <w:rFonts w:ascii="Times New Roman" w:hAnsi="Times New Roman" w:cs="Times New Roman"/>
          <w:sz w:val="28"/>
          <w:szCs w:val="28"/>
        </w:rPr>
        <w:t>АКФ</w:t>
      </w:r>
      <w:r w:rsidRPr="00AC387F">
        <w:rPr>
          <w:rFonts w:ascii="Times New Roman" w:hAnsi="Times New Roman" w:cs="Times New Roman"/>
          <w:sz w:val="28"/>
          <w:szCs w:val="28"/>
          <w:lang w:val="ru-RU"/>
        </w:rPr>
        <w:t xml:space="preserve"> – автономный кластерный фонд</w:t>
      </w:r>
    </w:p>
    <w:p w14:paraId="28AB203C" w14:textId="636571F7" w:rsidR="00AC387F" w:rsidRDefault="00AC387F" w:rsidP="0067273F">
      <w:pPr>
        <w:spacing w:after="0" w:line="240" w:lineRule="auto"/>
        <w:ind w:right="604"/>
        <w:jc w:val="both"/>
        <w:rPr>
          <w:rFonts w:ascii="Times New Roman" w:hAnsi="Times New Roman" w:cs="Times New Roman"/>
          <w:sz w:val="28"/>
          <w:szCs w:val="28"/>
          <w:lang w:val="ru-RU"/>
        </w:rPr>
      </w:pPr>
      <w:r w:rsidRPr="00AC387F">
        <w:rPr>
          <w:rFonts w:ascii="Times New Roman" w:hAnsi="Times New Roman" w:cs="Times New Roman"/>
          <w:sz w:val="28"/>
          <w:szCs w:val="28"/>
        </w:rPr>
        <w:t>КБТУ</w:t>
      </w:r>
      <w:r w:rsidRPr="00AC387F">
        <w:rPr>
          <w:rFonts w:ascii="Times New Roman" w:hAnsi="Times New Roman" w:cs="Times New Roman"/>
          <w:sz w:val="28"/>
          <w:szCs w:val="28"/>
          <w:lang w:val="ru-RU"/>
        </w:rPr>
        <w:t xml:space="preserve"> - </w:t>
      </w:r>
      <w:r w:rsidRPr="00AC387F">
        <w:rPr>
          <w:rFonts w:ascii="Times New Roman" w:hAnsi="Times New Roman" w:cs="Times New Roman"/>
          <w:sz w:val="28"/>
          <w:szCs w:val="28"/>
          <w:lang w:val="ru-RU"/>
        </w:rPr>
        <w:t>Казахстанско-Британский технический университе</w:t>
      </w:r>
      <w:r>
        <w:rPr>
          <w:rFonts w:ascii="Times New Roman" w:hAnsi="Times New Roman" w:cs="Times New Roman"/>
          <w:sz w:val="28"/>
          <w:szCs w:val="28"/>
          <w:lang w:val="ru-RU"/>
        </w:rPr>
        <w:t>т</w:t>
      </w:r>
    </w:p>
    <w:p w14:paraId="1B32E659" w14:textId="247D91AC" w:rsidR="00575B40" w:rsidRDefault="00575B40" w:rsidP="0067273F">
      <w:pPr>
        <w:spacing w:after="0" w:line="240" w:lineRule="auto"/>
        <w:ind w:right="604"/>
        <w:jc w:val="both"/>
        <w:rPr>
          <w:rFonts w:ascii="Times New Roman" w:hAnsi="Times New Roman" w:cs="Times New Roman"/>
          <w:sz w:val="28"/>
          <w:szCs w:val="28"/>
          <w:lang w:val="ru-RU"/>
        </w:rPr>
      </w:pPr>
      <w:r w:rsidRPr="00575B40">
        <w:rPr>
          <w:rFonts w:ascii="Times New Roman" w:hAnsi="Times New Roman" w:cs="Times New Roman"/>
          <w:sz w:val="28"/>
          <w:szCs w:val="28"/>
        </w:rPr>
        <w:t>СЭЗ</w:t>
      </w:r>
      <w:r w:rsidRPr="00575B40">
        <w:rPr>
          <w:rFonts w:ascii="Times New Roman" w:hAnsi="Times New Roman" w:cs="Times New Roman"/>
          <w:sz w:val="28"/>
          <w:szCs w:val="28"/>
          <w:lang w:val="en-US"/>
        </w:rPr>
        <w:t xml:space="preserve"> </w:t>
      </w:r>
      <w:r>
        <w:rPr>
          <w:rFonts w:ascii="Times New Roman" w:hAnsi="Times New Roman" w:cs="Times New Roman"/>
          <w:sz w:val="28"/>
          <w:szCs w:val="28"/>
          <w:lang w:val="ru-RU"/>
        </w:rPr>
        <w:t>- с</w:t>
      </w:r>
      <w:r w:rsidRPr="00575B40">
        <w:rPr>
          <w:rFonts w:ascii="Times New Roman" w:hAnsi="Times New Roman" w:cs="Times New Roman"/>
          <w:sz w:val="28"/>
          <w:szCs w:val="28"/>
          <w:lang w:val="ru-RU"/>
        </w:rPr>
        <w:t>пециальная экономическая зона</w:t>
      </w:r>
    </w:p>
    <w:p w14:paraId="3A69D730" w14:textId="2C888BCE" w:rsidR="009C1627" w:rsidRDefault="009C1627" w:rsidP="0067273F">
      <w:pPr>
        <w:spacing w:after="0" w:line="240" w:lineRule="auto"/>
        <w:ind w:right="604"/>
        <w:jc w:val="both"/>
        <w:rPr>
          <w:rFonts w:ascii="Times New Roman" w:hAnsi="Times New Roman" w:cs="Times New Roman"/>
          <w:sz w:val="28"/>
          <w:szCs w:val="28"/>
          <w:lang w:val="ru-RU"/>
        </w:rPr>
      </w:pPr>
      <w:r w:rsidRPr="009C1627">
        <w:rPr>
          <w:rFonts w:ascii="Times New Roman" w:hAnsi="Times New Roman" w:cs="Times New Roman"/>
          <w:sz w:val="28"/>
          <w:szCs w:val="28"/>
          <w:lang w:val="ru-RU"/>
        </w:rPr>
        <w:t>МНВО РК</w:t>
      </w:r>
      <w:r>
        <w:rPr>
          <w:rFonts w:ascii="Times New Roman" w:hAnsi="Times New Roman" w:cs="Times New Roman"/>
          <w:sz w:val="28"/>
          <w:szCs w:val="28"/>
          <w:lang w:val="ru-RU"/>
        </w:rPr>
        <w:t xml:space="preserve"> - </w:t>
      </w:r>
      <w:r w:rsidRPr="009C1627">
        <w:rPr>
          <w:rFonts w:ascii="Times New Roman" w:hAnsi="Times New Roman" w:cs="Times New Roman"/>
          <w:sz w:val="28"/>
          <w:szCs w:val="28"/>
          <w:lang w:val="ru-RU"/>
        </w:rPr>
        <w:t xml:space="preserve">Министерство науки и высшего образования </w:t>
      </w:r>
      <w:r>
        <w:rPr>
          <w:rFonts w:ascii="Times New Roman" w:hAnsi="Times New Roman" w:cs="Times New Roman"/>
          <w:sz w:val="28"/>
          <w:szCs w:val="28"/>
          <w:lang w:val="ru-RU"/>
        </w:rPr>
        <w:t xml:space="preserve">Республики </w:t>
      </w:r>
      <w:r w:rsidRPr="009C1627">
        <w:rPr>
          <w:rFonts w:ascii="Times New Roman" w:hAnsi="Times New Roman" w:cs="Times New Roman"/>
          <w:sz w:val="28"/>
          <w:szCs w:val="28"/>
          <w:lang w:val="ru-RU"/>
        </w:rPr>
        <w:t>Казахстан</w:t>
      </w:r>
    </w:p>
    <w:p w14:paraId="0390ECC9" w14:textId="4F273B79" w:rsidR="00020270" w:rsidRPr="00020270" w:rsidRDefault="00020270" w:rsidP="0067273F">
      <w:pPr>
        <w:spacing w:after="0" w:line="240" w:lineRule="auto"/>
        <w:ind w:right="604"/>
        <w:jc w:val="both"/>
        <w:rPr>
          <w:rFonts w:ascii="Times New Roman" w:hAnsi="Times New Roman" w:cs="Times New Roman"/>
          <w:sz w:val="28"/>
          <w:szCs w:val="28"/>
          <w:lang w:val="ru-RU"/>
        </w:rPr>
      </w:pPr>
      <w:r w:rsidRPr="00020270">
        <w:rPr>
          <w:rFonts w:ascii="Times New Roman" w:hAnsi="Times New Roman"/>
          <w:sz w:val="28"/>
          <w:szCs w:val="28"/>
        </w:rPr>
        <w:t>МЦРИАП</w:t>
      </w:r>
      <w:r w:rsidRPr="00020270">
        <w:rPr>
          <w:rFonts w:ascii="Times New Roman" w:hAnsi="Times New Roman"/>
          <w:sz w:val="28"/>
          <w:szCs w:val="28"/>
          <w:lang w:val="ru-RU"/>
        </w:rPr>
        <w:t xml:space="preserve"> - </w:t>
      </w:r>
      <w:r w:rsidRPr="00020270">
        <w:rPr>
          <w:rFonts w:ascii="Times New Roman" w:hAnsi="Times New Roman"/>
          <w:sz w:val="28"/>
          <w:szCs w:val="28"/>
          <w:lang w:val="ru-RU"/>
        </w:rPr>
        <w:t>Министерство цифрового развития, инноваций и аэрокосмической промышленности</w:t>
      </w:r>
    </w:p>
    <w:p w14:paraId="72950E34" w14:textId="2D694FBD" w:rsidR="007B74D7" w:rsidRPr="007B74D7"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lang w:val="en-US"/>
          <w14:ligatures w14:val="none"/>
        </w:rPr>
        <w:t>IRR</w:t>
      </w:r>
      <w:r w:rsidR="007B74D7">
        <w:rPr>
          <w:rFonts w:ascii="Times New Roman" w:hAnsi="Times New Roman" w:cs="Times New Roman"/>
          <w:kern w:val="0"/>
          <w:sz w:val="28"/>
          <w:szCs w:val="28"/>
          <w:lang w:val="ru-RU"/>
          <w14:ligatures w14:val="none"/>
        </w:rPr>
        <w:t xml:space="preserve"> (</w:t>
      </w:r>
      <w:r w:rsidR="007B74D7" w:rsidRPr="00F301AC">
        <w:rPr>
          <w:rFonts w:ascii="Times New Roman" w:hAnsi="Times New Roman" w:cs="Times New Roman"/>
          <w:sz w:val="28"/>
          <w:szCs w:val="28"/>
          <w:lang w:val="kk-KZ"/>
        </w:rPr>
        <w:t>ВСД</w:t>
      </w:r>
      <w:r w:rsidR="007B74D7">
        <w:rPr>
          <w:rFonts w:ascii="Times New Roman" w:hAnsi="Times New Roman" w:cs="Times New Roman"/>
          <w:sz w:val="28"/>
          <w:szCs w:val="28"/>
          <w:lang w:val="kk-KZ"/>
        </w:rPr>
        <w:t>)</w:t>
      </w:r>
      <w:r w:rsidR="005F1F09" w:rsidRPr="00350C6D">
        <w:rPr>
          <w:rFonts w:ascii="Times New Roman" w:hAnsi="Times New Roman" w:cs="Times New Roman"/>
          <w:kern w:val="0"/>
          <w:sz w:val="28"/>
          <w:szCs w:val="28"/>
          <w:lang w:val="en-US"/>
          <w14:ligatures w14:val="none"/>
        </w:rPr>
        <w:t xml:space="preserve"> – </w:t>
      </w:r>
      <w:r w:rsidR="005F1F09" w:rsidRPr="0066510E">
        <w:rPr>
          <w:rFonts w:ascii="Times New Roman" w:hAnsi="Times New Roman" w:cs="Times New Roman"/>
          <w:kern w:val="0"/>
          <w:sz w:val="28"/>
          <w:szCs w:val="28"/>
          <w:lang w:val="en-US"/>
          <w14:ligatures w14:val="none"/>
        </w:rPr>
        <w:t>internal</w:t>
      </w:r>
      <w:r w:rsidR="005F1F09" w:rsidRPr="00350C6D">
        <w:rPr>
          <w:rFonts w:ascii="Times New Roman" w:hAnsi="Times New Roman" w:cs="Times New Roman"/>
          <w:kern w:val="0"/>
          <w:sz w:val="28"/>
          <w:szCs w:val="28"/>
          <w:lang w:val="en-US"/>
          <w14:ligatures w14:val="none"/>
        </w:rPr>
        <w:t xml:space="preserve"> </w:t>
      </w:r>
      <w:r w:rsidR="005F1F09" w:rsidRPr="0066510E">
        <w:rPr>
          <w:rFonts w:ascii="Times New Roman" w:hAnsi="Times New Roman" w:cs="Times New Roman"/>
          <w:kern w:val="0"/>
          <w:sz w:val="28"/>
          <w:szCs w:val="28"/>
          <w:lang w:val="en-US"/>
          <w14:ligatures w14:val="none"/>
        </w:rPr>
        <w:t>rate</w:t>
      </w:r>
      <w:r w:rsidR="005F1F09" w:rsidRPr="00350C6D">
        <w:rPr>
          <w:rFonts w:ascii="Times New Roman" w:hAnsi="Times New Roman" w:cs="Times New Roman"/>
          <w:kern w:val="0"/>
          <w:sz w:val="28"/>
          <w:szCs w:val="28"/>
          <w:lang w:val="en-US"/>
          <w14:ligatures w14:val="none"/>
        </w:rPr>
        <w:t xml:space="preserve"> </w:t>
      </w:r>
      <w:r w:rsidR="005F1F09" w:rsidRPr="0066510E">
        <w:rPr>
          <w:rFonts w:ascii="Times New Roman" w:hAnsi="Times New Roman" w:cs="Times New Roman"/>
          <w:kern w:val="0"/>
          <w:sz w:val="28"/>
          <w:szCs w:val="28"/>
          <w:lang w:val="en-US"/>
          <w14:ligatures w14:val="none"/>
        </w:rPr>
        <w:t>of</w:t>
      </w:r>
      <w:r w:rsidR="005F1F09" w:rsidRPr="00350C6D">
        <w:rPr>
          <w:rFonts w:ascii="Times New Roman" w:hAnsi="Times New Roman" w:cs="Times New Roman"/>
          <w:kern w:val="0"/>
          <w:sz w:val="28"/>
          <w:szCs w:val="28"/>
          <w:lang w:val="en-US"/>
          <w14:ligatures w14:val="none"/>
        </w:rPr>
        <w:t xml:space="preserve"> </w:t>
      </w:r>
      <w:r w:rsidR="005F1F09" w:rsidRPr="0066510E">
        <w:rPr>
          <w:rFonts w:ascii="Times New Roman" w:hAnsi="Times New Roman" w:cs="Times New Roman"/>
          <w:kern w:val="0"/>
          <w:sz w:val="28"/>
          <w:szCs w:val="28"/>
          <w:lang w:val="en-US"/>
          <w14:ligatures w14:val="none"/>
        </w:rPr>
        <w:t>return</w:t>
      </w:r>
      <w:r w:rsidR="007B74D7">
        <w:rPr>
          <w:rFonts w:ascii="Times New Roman" w:hAnsi="Times New Roman" w:cs="Times New Roman"/>
          <w:kern w:val="0"/>
          <w:sz w:val="28"/>
          <w:szCs w:val="28"/>
          <w:lang w:val="ru-RU"/>
          <w14:ligatures w14:val="none"/>
        </w:rPr>
        <w:t xml:space="preserve"> (</w:t>
      </w:r>
      <w:r w:rsidR="007B74D7">
        <w:rPr>
          <w:rFonts w:ascii="Times New Roman" w:hAnsi="Times New Roman" w:cs="Times New Roman"/>
          <w:sz w:val="28"/>
          <w:szCs w:val="28"/>
          <w:lang w:val="kk-KZ"/>
        </w:rPr>
        <w:t>внутренняя ставка доходности)</w:t>
      </w:r>
    </w:p>
    <w:p w14:paraId="10C247EC" w14:textId="771519B3" w:rsidR="005D5387" w:rsidRPr="0066510E" w:rsidRDefault="005D5387" w:rsidP="0067273F">
      <w:pPr>
        <w:spacing w:after="0" w:line="240" w:lineRule="auto"/>
        <w:ind w:right="604"/>
        <w:jc w:val="both"/>
        <w:rPr>
          <w:rFonts w:ascii="Times New Roman" w:hAnsi="Times New Roman" w:cs="Times New Roman"/>
          <w:kern w:val="0"/>
          <w:sz w:val="28"/>
          <w:szCs w:val="28"/>
          <w:lang w:val="ru-RU"/>
          <w14:ligatures w14:val="none"/>
        </w:rPr>
      </w:pPr>
      <w:r w:rsidRPr="0066510E">
        <w:rPr>
          <w:rFonts w:ascii="Times New Roman" w:hAnsi="Times New Roman" w:cs="Times New Roman"/>
          <w:kern w:val="0"/>
          <w:sz w:val="28"/>
          <w:szCs w:val="28"/>
          <w:lang w:val="ru-RU"/>
          <w14:ligatures w14:val="none"/>
        </w:rPr>
        <w:t>НИИС</w:t>
      </w:r>
      <w:r w:rsidR="005F1F09" w:rsidRPr="0066510E">
        <w:rPr>
          <w:rFonts w:ascii="Times New Roman" w:hAnsi="Times New Roman" w:cs="Times New Roman"/>
          <w:kern w:val="0"/>
          <w:sz w:val="28"/>
          <w:szCs w:val="28"/>
          <w:lang w:val="ru-RU"/>
          <w14:ligatures w14:val="none"/>
        </w:rPr>
        <w:t>– Национальный институт интеллектуальной собственности</w:t>
      </w:r>
    </w:p>
    <w:p w14:paraId="084DD8B1" w14:textId="0C721629" w:rsidR="005D5387" w:rsidRPr="0066510E" w:rsidRDefault="005D5387" w:rsidP="0067273F">
      <w:pPr>
        <w:spacing w:after="0" w:line="240" w:lineRule="auto"/>
        <w:ind w:right="604"/>
        <w:jc w:val="both"/>
        <w:rPr>
          <w:rFonts w:ascii="Times New Roman" w:hAnsi="Times New Roman" w:cs="Times New Roman"/>
          <w:sz w:val="28"/>
          <w:szCs w:val="28"/>
          <w:lang w:val="ru-RU"/>
        </w:rPr>
      </w:pPr>
      <w:r w:rsidRPr="0066510E">
        <w:rPr>
          <w:rFonts w:ascii="Times New Roman" w:hAnsi="Times New Roman" w:cs="Times New Roman"/>
          <w:sz w:val="28"/>
          <w:szCs w:val="28"/>
        </w:rPr>
        <w:t>ПОШ</w:t>
      </w:r>
      <w:r w:rsidR="005F1F09" w:rsidRPr="0066510E">
        <w:rPr>
          <w:rFonts w:ascii="Times New Roman" w:hAnsi="Times New Roman" w:cs="Times New Roman"/>
          <w:sz w:val="28"/>
          <w:szCs w:val="28"/>
          <w:lang w:val="ru-RU"/>
        </w:rPr>
        <w:t xml:space="preserve"> – первичная обработка шерсти</w:t>
      </w:r>
    </w:p>
    <w:p w14:paraId="2D7EBB5E" w14:textId="267C03A7" w:rsidR="005D5387" w:rsidRPr="0066510E" w:rsidRDefault="005D5387" w:rsidP="0067273F">
      <w:pPr>
        <w:spacing w:after="0" w:line="240" w:lineRule="auto"/>
        <w:ind w:right="604"/>
        <w:jc w:val="both"/>
        <w:rPr>
          <w:rFonts w:ascii="Times New Roman" w:hAnsi="Times New Roman" w:cs="Times New Roman"/>
          <w:sz w:val="28"/>
          <w:szCs w:val="28"/>
          <w:lang w:val="ru-RU"/>
        </w:rPr>
      </w:pPr>
      <w:r w:rsidRPr="0066510E">
        <w:rPr>
          <w:rFonts w:ascii="Times New Roman" w:hAnsi="Times New Roman" w:cs="Times New Roman"/>
          <w:sz w:val="28"/>
          <w:szCs w:val="28"/>
          <w:lang w:val="ru-RU"/>
        </w:rPr>
        <w:t>МЖП</w:t>
      </w:r>
      <w:r w:rsidR="005F1F09" w:rsidRPr="0066510E">
        <w:rPr>
          <w:rFonts w:ascii="Times New Roman" w:hAnsi="Times New Roman" w:cs="Times New Roman"/>
          <w:sz w:val="28"/>
          <w:szCs w:val="28"/>
          <w:lang w:val="ru-RU"/>
        </w:rPr>
        <w:t xml:space="preserve"> – минимально жизнеспособный продукт</w:t>
      </w:r>
    </w:p>
    <w:p w14:paraId="71E6E069" w14:textId="10ABE99A" w:rsidR="005D5387" w:rsidRPr="0066510E" w:rsidRDefault="005F1F09" w:rsidP="0067273F">
      <w:pPr>
        <w:spacing w:after="0" w:line="240" w:lineRule="auto"/>
        <w:ind w:right="604"/>
        <w:jc w:val="both"/>
        <w:rPr>
          <w:rFonts w:ascii="Times New Roman" w:hAnsi="Times New Roman" w:cs="Times New Roman"/>
          <w:sz w:val="28"/>
          <w:szCs w:val="28"/>
          <w:lang w:val="ru-RU"/>
        </w:rPr>
      </w:pPr>
      <w:r w:rsidRPr="0066510E">
        <w:rPr>
          <w:rFonts w:ascii="Times New Roman" w:hAnsi="Times New Roman" w:cs="Times New Roman"/>
          <w:sz w:val="28"/>
          <w:szCs w:val="28"/>
          <w:lang w:val="ru-RU"/>
        </w:rPr>
        <w:t xml:space="preserve">САПР - </w:t>
      </w:r>
      <w:r w:rsidR="005D5387" w:rsidRPr="0066510E">
        <w:rPr>
          <w:rFonts w:ascii="Times New Roman" w:hAnsi="Times New Roman" w:cs="Times New Roman"/>
          <w:sz w:val="28"/>
          <w:szCs w:val="28"/>
          <w:lang w:val="ru-RU"/>
        </w:rPr>
        <w:t>системы автоматизированного проектирования</w:t>
      </w:r>
    </w:p>
    <w:p w14:paraId="35B74684" w14:textId="0C49CED1" w:rsidR="005D5387" w:rsidRPr="0066510E" w:rsidRDefault="005D5387" w:rsidP="0067273F">
      <w:pPr>
        <w:spacing w:after="0" w:line="240" w:lineRule="auto"/>
        <w:ind w:right="604"/>
        <w:jc w:val="both"/>
        <w:rPr>
          <w:rFonts w:ascii="Times New Roman" w:hAnsi="Times New Roman" w:cs="Times New Roman"/>
          <w:sz w:val="28"/>
          <w:szCs w:val="28"/>
          <w:lang w:val="ru-RU"/>
        </w:rPr>
      </w:pPr>
      <w:r w:rsidRPr="0066510E">
        <w:rPr>
          <w:rFonts w:ascii="Times New Roman" w:hAnsi="Times New Roman" w:cs="Times New Roman"/>
          <w:sz w:val="28"/>
          <w:szCs w:val="28"/>
          <w:lang w:val="ru-RU"/>
        </w:rPr>
        <w:t>ПО</w:t>
      </w:r>
      <w:r w:rsidR="005F1F09" w:rsidRPr="0066510E">
        <w:rPr>
          <w:rFonts w:ascii="Times New Roman" w:hAnsi="Times New Roman" w:cs="Times New Roman"/>
          <w:sz w:val="28"/>
          <w:szCs w:val="28"/>
          <w:lang w:val="ru-RU"/>
        </w:rPr>
        <w:t xml:space="preserve"> – программное обеспечение</w:t>
      </w:r>
    </w:p>
    <w:p w14:paraId="53191244" w14:textId="488DA3E6" w:rsidR="005D5387" w:rsidRPr="0066510E" w:rsidRDefault="005D5387" w:rsidP="0067273F">
      <w:pPr>
        <w:spacing w:after="0" w:line="240" w:lineRule="auto"/>
        <w:ind w:right="604"/>
        <w:jc w:val="both"/>
        <w:rPr>
          <w:rFonts w:ascii="Times New Roman" w:hAnsi="Times New Roman" w:cs="Times New Roman"/>
          <w:sz w:val="28"/>
          <w:szCs w:val="28"/>
          <w:lang w:val="ru-RU"/>
        </w:rPr>
      </w:pPr>
      <w:r w:rsidRPr="0066510E">
        <w:rPr>
          <w:rFonts w:ascii="Times New Roman" w:hAnsi="Times New Roman" w:cs="Times New Roman"/>
          <w:sz w:val="28"/>
          <w:szCs w:val="28"/>
          <w:lang w:val="ru-RU"/>
        </w:rPr>
        <w:t>ПИТ</w:t>
      </w:r>
      <w:r w:rsidR="005F1F09" w:rsidRPr="0066510E">
        <w:rPr>
          <w:rFonts w:ascii="Times New Roman" w:hAnsi="Times New Roman" w:cs="Times New Roman"/>
          <w:sz w:val="28"/>
          <w:szCs w:val="28"/>
          <w:lang w:val="ru-RU"/>
        </w:rPr>
        <w:t xml:space="preserve"> – парк инновационных технологий</w:t>
      </w:r>
    </w:p>
    <w:p w14:paraId="03DE8C27" w14:textId="18699DD3" w:rsidR="005D5387" w:rsidRPr="0066510E" w:rsidRDefault="005D5387" w:rsidP="0067273F">
      <w:pPr>
        <w:spacing w:after="0" w:line="240" w:lineRule="auto"/>
        <w:ind w:right="604"/>
        <w:jc w:val="both"/>
        <w:rPr>
          <w:rFonts w:ascii="Times New Roman" w:hAnsi="Times New Roman" w:cs="Times New Roman"/>
          <w:sz w:val="28"/>
          <w:szCs w:val="28"/>
          <w:lang w:val="ru-RU"/>
        </w:rPr>
      </w:pPr>
      <w:r w:rsidRPr="0066510E">
        <w:rPr>
          <w:rFonts w:ascii="Times New Roman" w:hAnsi="Times New Roman" w:cs="Times New Roman"/>
          <w:sz w:val="28"/>
          <w:szCs w:val="28"/>
          <w:lang w:val="ru-RU"/>
        </w:rPr>
        <w:t>СНР</w:t>
      </w:r>
      <w:r w:rsidR="005F1F09" w:rsidRPr="0066510E">
        <w:rPr>
          <w:rFonts w:ascii="Times New Roman" w:hAnsi="Times New Roman" w:cs="Times New Roman"/>
          <w:sz w:val="28"/>
          <w:szCs w:val="28"/>
          <w:lang w:val="ru-RU"/>
        </w:rPr>
        <w:t xml:space="preserve"> – специальный налоговый режим</w:t>
      </w:r>
    </w:p>
    <w:p w14:paraId="0BB378A8" w14:textId="4D92FCBE" w:rsidR="005D5387" w:rsidRPr="0066510E" w:rsidRDefault="005D5387" w:rsidP="0067273F">
      <w:pPr>
        <w:spacing w:after="0" w:line="240" w:lineRule="auto"/>
        <w:ind w:right="604"/>
        <w:jc w:val="both"/>
        <w:rPr>
          <w:sz w:val="28"/>
          <w:szCs w:val="28"/>
        </w:rPr>
      </w:pPr>
      <w:r w:rsidRPr="0066510E">
        <w:rPr>
          <w:rFonts w:ascii="Times New Roman" w:hAnsi="Times New Roman" w:cs="Times New Roman"/>
          <w:sz w:val="28"/>
          <w:szCs w:val="28"/>
          <w:lang w:val="ru-RU"/>
        </w:rPr>
        <w:lastRenderedPageBreak/>
        <w:t>КПН</w:t>
      </w:r>
      <w:r w:rsidR="005F1F09" w:rsidRPr="0066510E">
        <w:rPr>
          <w:rFonts w:ascii="Times New Roman" w:hAnsi="Times New Roman" w:cs="Times New Roman"/>
          <w:sz w:val="28"/>
          <w:szCs w:val="28"/>
          <w:lang w:val="ru-RU"/>
        </w:rPr>
        <w:t xml:space="preserve"> – корпоративный подоходный налог</w:t>
      </w:r>
    </w:p>
    <w:p w14:paraId="0D247787" w14:textId="71CB84FD" w:rsidR="00536430" w:rsidRPr="0066510E" w:rsidRDefault="005D5387" w:rsidP="0067273F">
      <w:pPr>
        <w:spacing w:after="0" w:line="240" w:lineRule="auto"/>
        <w:ind w:right="604"/>
        <w:jc w:val="both"/>
        <w:rPr>
          <w:rFonts w:ascii="Times New Roman" w:hAnsi="Times New Roman" w:cs="Times New Roman"/>
          <w:b/>
          <w:bCs/>
          <w:sz w:val="28"/>
          <w:szCs w:val="28"/>
          <w:lang w:val="ru-RU"/>
        </w:rPr>
      </w:pPr>
      <w:r w:rsidRPr="0066510E">
        <w:rPr>
          <w:rFonts w:ascii="Times New Roman" w:hAnsi="Times New Roman" w:cs="Times New Roman"/>
          <w:sz w:val="28"/>
          <w:szCs w:val="28"/>
          <w:lang w:val="ru-RU"/>
        </w:rPr>
        <w:t>НДС</w:t>
      </w:r>
      <w:r w:rsidR="005F1F09" w:rsidRPr="0066510E">
        <w:rPr>
          <w:rFonts w:ascii="Times New Roman" w:hAnsi="Times New Roman" w:cs="Times New Roman"/>
          <w:sz w:val="28"/>
          <w:szCs w:val="28"/>
          <w:lang w:val="ru-RU"/>
        </w:rPr>
        <w:t xml:space="preserve"> – налог на добавленную стоимость</w:t>
      </w:r>
    </w:p>
    <w:p w14:paraId="5E8BD4A3" w14:textId="77777777" w:rsidR="00536430" w:rsidRDefault="00536430" w:rsidP="00DA7E8A">
      <w:pPr>
        <w:spacing w:after="0" w:line="240" w:lineRule="auto"/>
        <w:jc w:val="both"/>
        <w:rPr>
          <w:rFonts w:ascii="Times New Roman" w:hAnsi="Times New Roman" w:cs="Times New Roman"/>
          <w:b/>
          <w:bCs/>
          <w:sz w:val="28"/>
          <w:szCs w:val="28"/>
          <w:lang w:val="ru-RU"/>
        </w:rPr>
      </w:pPr>
    </w:p>
    <w:p w14:paraId="27281428" w14:textId="77777777" w:rsidR="0066510E" w:rsidRDefault="0066510E" w:rsidP="00DA7E8A">
      <w:pPr>
        <w:spacing w:after="0" w:line="240" w:lineRule="auto"/>
        <w:jc w:val="both"/>
        <w:rPr>
          <w:rFonts w:ascii="Times New Roman" w:hAnsi="Times New Roman" w:cs="Times New Roman"/>
          <w:b/>
          <w:bCs/>
          <w:sz w:val="28"/>
          <w:szCs w:val="28"/>
          <w:lang w:val="ru-RU"/>
        </w:rPr>
      </w:pPr>
    </w:p>
    <w:p w14:paraId="7C597009" w14:textId="77777777" w:rsidR="0066510E" w:rsidRDefault="0066510E" w:rsidP="00DA7E8A">
      <w:pPr>
        <w:spacing w:after="0" w:line="240" w:lineRule="auto"/>
        <w:jc w:val="both"/>
        <w:rPr>
          <w:rFonts w:ascii="Times New Roman" w:hAnsi="Times New Roman" w:cs="Times New Roman"/>
          <w:b/>
          <w:bCs/>
          <w:sz w:val="28"/>
          <w:szCs w:val="28"/>
          <w:lang w:val="ru-RU"/>
        </w:rPr>
      </w:pPr>
    </w:p>
    <w:p w14:paraId="4B460F30" w14:textId="77777777" w:rsidR="0066510E" w:rsidRDefault="0066510E" w:rsidP="00DA7E8A">
      <w:pPr>
        <w:spacing w:after="0" w:line="240" w:lineRule="auto"/>
        <w:jc w:val="both"/>
        <w:rPr>
          <w:rFonts w:ascii="Times New Roman" w:hAnsi="Times New Roman" w:cs="Times New Roman"/>
          <w:b/>
          <w:bCs/>
          <w:sz w:val="28"/>
          <w:szCs w:val="28"/>
          <w:lang w:val="ru-RU"/>
        </w:rPr>
      </w:pPr>
    </w:p>
    <w:p w14:paraId="6FEDD1C3" w14:textId="77777777" w:rsidR="0066510E" w:rsidRDefault="0066510E" w:rsidP="00DA7E8A">
      <w:pPr>
        <w:spacing w:after="0" w:line="240" w:lineRule="auto"/>
        <w:jc w:val="both"/>
        <w:rPr>
          <w:rFonts w:ascii="Times New Roman" w:hAnsi="Times New Roman" w:cs="Times New Roman"/>
          <w:b/>
          <w:bCs/>
          <w:sz w:val="28"/>
          <w:szCs w:val="28"/>
          <w:lang w:val="ru-RU"/>
        </w:rPr>
      </w:pPr>
    </w:p>
    <w:p w14:paraId="217CAA32" w14:textId="77777777" w:rsidR="0066510E" w:rsidRDefault="0066510E" w:rsidP="00DA7E8A">
      <w:pPr>
        <w:spacing w:after="0" w:line="240" w:lineRule="auto"/>
        <w:jc w:val="both"/>
        <w:rPr>
          <w:rFonts w:ascii="Times New Roman" w:hAnsi="Times New Roman" w:cs="Times New Roman"/>
          <w:b/>
          <w:bCs/>
          <w:sz w:val="28"/>
          <w:szCs w:val="28"/>
          <w:lang w:val="ru-RU"/>
        </w:rPr>
      </w:pPr>
    </w:p>
    <w:p w14:paraId="4799FE20" w14:textId="77777777" w:rsidR="0066510E" w:rsidRDefault="0066510E" w:rsidP="00DA7E8A">
      <w:pPr>
        <w:spacing w:after="0" w:line="240" w:lineRule="auto"/>
        <w:jc w:val="both"/>
        <w:rPr>
          <w:rFonts w:ascii="Times New Roman" w:hAnsi="Times New Roman" w:cs="Times New Roman"/>
          <w:b/>
          <w:bCs/>
          <w:sz w:val="28"/>
          <w:szCs w:val="28"/>
          <w:lang w:val="ru-RU"/>
        </w:rPr>
      </w:pPr>
    </w:p>
    <w:p w14:paraId="792F0901" w14:textId="77777777" w:rsidR="0066510E" w:rsidRDefault="0066510E" w:rsidP="00DA7E8A">
      <w:pPr>
        <w:spacing w:after="0" w:line="240" w:lineRule="auto"/>
        <w:jc w:val="both"/>
        <w:rPr>
          <w:rFonts w:ascii="Times New Roman" w:hAnsi="Times New Roman" w:cs="Times New Roman"/>
          <w:b/>
          <w:bCs/>
          <w:sz w:val="28"/>
          <w:szCs w:val="28"/>
          <w:lang w:val="ru-RU"/>
        </w:rPr>
      </w:pPr>
    </w:p>
    <w:p w14:paraId="76A807DF" w14:textId="77777777" w:rsidR="0066510E" w:rsidRDefault="0066510E" w:rsidP="00DA7E8A">
      <w:pPr>
        <w:spacing w:after="0" w:line="240" w:lineRule="auto"/>
        <w:jc w:val="both"/>
        <w:rPr>
          <w:rFonts w:ascii="Times New Roman" w:hAnsi="Times New Roman" w:cs="Times New Roman"/>
          <w:b/>
          <w:bCs/>
          <w:sz w:val="28"/>
          <w:szCs w:val="28"/>
          <w:lang w:val="ru-RU"/>
        </w:rPr>
      </w:pPr>
    </w:p>
    <w:p w14:paraId="4E7DF160" w14:textId="77777777" w:rsidR="00CD6D45" w:rsidRDefault="00CD6D45" w:rsidP="00DA7E8A">
      <w:pPr>
        <w:spacing w:after="0" w:line="240" w:lineRule="auto"/>
        <w:jc w:val="both"/>
        <w:rPr>
          <w:rFonts w:ascii="Times New Roman" w:hAnsi="Times New Roman" w:cs="Times New Roman"/>
          <w:b/>
          <w:bCs/>
          <w:sz w:val="28"/>
          <w:szCs w:val="28"/>
          <w:lang w:val="ru-RU"/>
        </w:rPr>
      </w:pPr>
    </w:p>
    <w:p w14:paraId="69290A22" w14:textId="77777777" w:rsidR="00CD6D45" w:rsidRDefault="00CD6D45" w:rsidP="00DA7E8A">
      <w:pPr>
        <w:spacing w:after="0" w:line="240" w:lineRule="auto"/>
        <w:jc w:val="both"/>
        <w:rPr>
          <w:rFonts w:ascii="Times New Roman" w:hAnsi="Times New Roman" w:cs="Times New Roman"/>
          <w:b/>
          <w:bCs/>
          <w:sz w:val="28"/>
          <w:szCs w:val="28"/>
          <w:lang w:val="ru-RU"/>
        </w:rPr>
      </w:pPr>
    </w:p>
    <w:p w14:paraId="72A93939" w14:textId="77777777" w:rsidR="00CD6D45" w:rsidRDefault="00CD6D45" w:rsidP="00DA7E8A">
      <w:pPr>
        <w:spacing w:after="0" w:line="240" w:lineRule="auto"/>
        <w:jc w:val="both"/>
        <w:rPr>
          <w:rFonts w:ascii="Times New Roman" w:hAnsi="Times New Roman" w:cs="Times New Roman"/>
          <w:b/>
          <w:bCs/>
          <w:sz w:val="28"/>
          <w:szCs w:val="28"/>
          <w:lang w:val="ru-RU"/>
        </w:rPr>
      </w:pPr>
    </w:p>
    <w:p w14:paraId="1F15FA8D" w14:textId="77777777" w:rsidR="00CD6D45" w:rsidRDefault="00CD6D45" w:rsidP="00DA7E8A">
      <w:pPr>
        <w:spacing w:after="0" w:line="240" w:lineRule="auto"/>
        <w:jc w:val="both"/>
        <w:rPr>
          <w:rFonts w:ascii="Times New Roman" w:hAnsi="Times New Roman" w:cs="Times New Roman"/>
          <w:b/>
          <w:bCs/>
          <w:sz w:val="28"/>
          <w:szCs w:val="28"/>
          <w:lang w:val="ru-RU"/>
        </w:rPr>
      </w:pPr>
    </w:p>
    <w:p w14:paraId="27ED2276" w14:textId="77777777" w:rsidR="00CD6D45" w:rsidRDefault="00CD6D45" w:rsidP="00DA7E8A">
      <w:pPr>
        <w:spacing w:after="0" w:line="240" w:lineRule="auto"/>
        <w:jc w:val="both"/>
        <w:rPr>
          <w:rFonts w:ascii="Times New Roman" w:hAnsi="Times New Roman" w:cs="Times New Roman"/>
          <w:b/>
          <w:bCs/>
          <w:sz w:val="28"/>
          <w:szCs w:val="28"/>
          <w:lang w:val="ru-RU"/>
        </w:rPr>
      </w:pPr>
    </w:p>
    <w:p w14:paraId="464330BA" w14:textId="77777777" w:rsidR="00CD6D45" w:rsidRDefault="00CD6D45" w:rsidP="00DA7E8A">
      <w:pPr>
        <w:spacing w:after="0" w:line="240" w:lineRule="auto"/>
        <w:jc w:val="both"/>
        <w:rPr>
          <w:rFonts w:ascii="Times New Roman" w:hAnsi="Times New Roman" w:cs="Times New Roman"/>
          <w:b/>
          <w:bCs/>
          <w:sz w:val="28"/>
          <w:szCs w:val="28"/>
          <w:lang w:val="ru-RU"/>
        </w:rPr>
      </w:pPr>
    </w:p>
    <w:p w14:paraId="3DB961BB" w14:textId="77777777" w:rsidR="00676CCA" w:rsidRDefault="00676CCA" w:rsidP="00DA7E8A">
      <w:pPr>
        <w:spacing w:after="0" w:line="240" w:lineRule="auto"/>
        <w:jc w:val="both"/>
        <w:rPr>
          <w:rFonts w:ascii="Times New Roman" w:hAnsi="Times New Roman" w:cs="Times New Roman"/>
          <w:b/>
          <w:bCs/>
          <w:sz w:val="28"/>
          <w:szCs w:val="28"/>
          <w:lang w:val="ru-RU"/>
        </w:rPr>
      </w:pPr>
    </w:p>
    <w:p w14:paraId="3B9E113B" w14:textId="77777777" w:rsidR="00676CCA" w:rsidRDefault="00676CCA" w:rsidP="00DA7E8A">
      <w:pPr>
        <w:spacing w:after="0" w:line="240" w:lineRule="auto"/>
        <w:jc w:val="both"/>
        <w:rPr>
          <w:rFonts w:ascii="Times New Roman" w:hAnsi="Times New Roman" w:cs="Times New Roman"/>
          <w:b/>
          <w:bCs/>
          <w:sz w:val="28"/>
          <w:szCs w:val="28"/>
          <w:lang w:val="ru-RU"/>
        </w:rPr>
      </w:pPr>
    </w:p>
    <w:p w14:paraId="5CC6FF81" w14:textId="77777777" w:rsidR="00676CCA" w:rsidRDefault="00676CCA" w:rsidP="00DA7E8A">
      <w:pPr>
        <w:spacing w:after="0" w:line="240" w:lineRule="auto"/>
        <w:jc w:val="both"/>
        <w:rPr>
          <w:rFonts w:ascii="Times New Roman" w:hAnsi="Times New Roman" w:cs="Times New Roman"/>
          <w:b/>
          <w:bCs/>
          <w:sz w:val="28"/>
          <w:szCs w:val="28"/>
          <w:lang w:val="ru-RU"/>
        </w:rPr>
      </w:pPr>
    </w:p>
    <w:p w14:paraId="407594D4" w14:textId="77777777" w:rsidR="00676CCA" w:rsidRDefault="00676CCA" w:rsidP="00DA7E8A">
      <w:pPr>
        <w:spacing w:after="0" w:line="240" w:lineRule="auto"/>
        <w:jc w:val="both"/>
        <w:rPr>
          <w:rFonts w:ascii="Times New Roman" w:hAnsi="Times New Roman" w:cs="Times New Roman"/>
          <w:b/>
          <w:bCs/>
          <w:sz w:val="28"/>
          <w:szCs w:val="28"/>
          <w:lang w:val="ru-RU"/>
        </w:rPr>
      </w:pPr>
    </w:p>
    <w:p w14:paraId="13D1DC61" w14:textId="77777777" w:rsidR="00676CCA" w:rsidRDefault="00676CCA" w:rsidP="00DA7E8A">
      <w:pPr>
        <w:spacing w:after="0" w:line="240" w:lineRule="auto"/>
        <w:jc w:val="both"/>
        <w:rPr>
          <w:rFonts w:ascii="Times New Roman" w:hAnsi="Times New Roman" w:cs="Times New Roman"/>
          <w:b/>
          <w:bCs/>
          <w:sz w:val="28"/>
          <w:szCs w:val="28"/>
          <w:lang w:val="en-US"/>
        </w:rPr>
      </w:pPr>
    </w:p>
    <w:p w14:paraId="2B60EEA1" w14:textId="77777777" w:rsidR="002B7368" w:rsidRDefault="002B7368" w:rsidP="00DA7E8A">
      <w:pPr>
        <w:spacing w:after="0" w:line="240" w:lineRule="auto"/>
        <w:jc w:val="both"/>
        <w:rPr>
          <w:rFonts w:ascii="Times New Roman" w:hAnsi="Times New Roman" w:cs="Times New Roman"/>
          <w:b/>
          <w:bCs/>
          <w:sz w:val="28"/>
          <w:szCs w:val="28"/>
          <w:lang w:val="en-US"/>
        </w:rPr>
      </w:pPr>
    </w:p>
    <w:p w14:paraId="20D1ED9A" w14:textId="77777777" w:rsidR="002B7368" w:rsidRDefault="002B7368" w:rsidP="00DA7E8A">
      <w:pPr>
        <w:spacing w:after="0" w:line="240" w:lineRule="auto"/>
        <w:jc w:val="both"/>
        <w:rPr>
          <w:rFonts w:ascii="Times New Roman" w:hAnsi="Times New Roman" w:cs="Times New Roman"/>
          <w:b/>
          <w:bCs/>
          <w:sz w:val="28"/>
          <w:szCs w:val="28"/>
          <w:lang w:val="en-US"/>
        </w:rPr>
      </w:pPr>
    </w:p>
    <w:p w14:paraId="5C7AA97F" w14:textId="77777777" w:rsidR="002B7368" w:rsidRDefault="002B7368" w:rsidP="00DA7E8A">
      <w:pPr>
        <w:spacing w:after="0" w:line="240" w:lineRule="auto"/>
        <w:jc w:val="both"/>
        <w:rPr>
          <w:rFonts w:ascii="Times New Roman" w:hAnsi="Times New Roman" w:cs="Times New Roman"/>
          <w:b/>
          <w:bCs/>
          <w:sz w:val="28"/>
          <w:szCs w:val="28"/>
          <w:lang w:val="en-US"/>
        </w:rPr>
      </w:pPr>
    </w:p>
    <w:p w14:paraId="7662B268" w14:textId="77777777" w:rsidR="002B7368" w:rsidRDefault="002B7368" w:rsidP="00DA7E8A">
      <w:pPr>
        <w:spacing w:after="0" w:line="240" w:lineRule="auto"/>
        <w:jc w:val="both"/>
        <w:rPr>
          <w:rFonts w:ascii="Times New Roman" w:hAnsi="Times New Roman" w:cs="Times New Roman"/>
          <w:b/>
          <w:bCs/>
          <w:sz w:val="28"/>
          <w:szCs w:val="28"/>
          <w:lang w:val="en-US"/>
        </w:rPr>
      </w:pPr>
    </w:p>
    <w:p w14:paraId="51B4570E" w14:textId="77777777" w:rsidR="002B7368" w:rsidRDefault="002B7368" w:rsidP="00DA7E8A">
      <w:pPr>
        <w:spacing w:after="0" w:line="240" w:lineRule="auto"/>
        <w:jc w:val="both"/>
        <w:rPr>
          <w:rFonts w:ascii="Times New Roman" w:hAnsi="Times New Roman" w:cs="Times New Roman"/>
          <w:b/>
          <w:bCs/>
          <w:sz w:val="28"/>
          <w:szCs w:val="28"/>
          <w:lang w:val="en-US"/>
        </w:rPr>
      </w:pPr>
    </w:p>
    <w:p w14:paraId="5B7D2D58" w14:textId="77777777" w:rsidR="002B7368" w:rsidRDefault="002B7368" w:rsidP="00DA7E8A">
      <w:pPr>
        <w:spacing w:after="0" w:line="240" w:lineRule="auto"/>
        <w:jc w:val="both"/>
        <w:rPr>
          <w:rFonts w:ascii="Times New Roman" w:hAnsi="Times New Roman" w:cs="Times New Roman"/>
          <w:b/>
          <w:bCs/>
          <w:sz w:val="28"/>
          <w:szCs w:val="28"/>
          <w:lang w:val="en-US"/>
        </w:rPr>
      </w:pPr>
    </w:p>
    <w:p w14:paraId="281B9B76" w14:textId="77777777" w:rsidR="002B7368" w:rsidRDefault="002B7368" w:rsidP="00DA7E8A">
      <w:pPr>
        <w:spacing w:after="0" w:line="240" w:lineRule="auto"/>
        <w:jc w:val="both"/>
        <w:rPr>
          <w:rFonts w:ascii="Times New Roman" w:hAnsi="Times New Roman" w:cs="Times New Roman"/>
          <w:b/>
          <w:bCs/>
          <w:sz w:val="28"/>
          <w:szCs w:val="28"/>
          <w:lang w:val="en-US"/>
        </w:rPr>
      </w:pPr>
    </w:p>
    <w:p w14:paraId="7F632541" w14:textId="77777777" w:rsidR="002B7368" w:rsidRDefault="002B7368" w:rsidP="00DA7E8A">
      <w:pPr>
        <w:spacing w:after="0" w:line="240" w:lineRule="auto"/>
        <w:jc w:val="both"/>
        <w:rPr>
          <w:rFonts w:ascii="Times New Roman" w:hAnsi="Times New Roman" w:cs="Times New Roman"/>
          <w:b/>
          <w:bCs/>
          <w:sz w:val="28"/>
          <w:szCs w:val="28"/>
          <w:lang w:val="en-US"/>
        </w:rPr>
      </w:pPr>
    </w:p>
    <w:p w14:paraId="226CB348" w14:textId="77777777" w:rsidR="002B7368" w:rsidRDefault="002B7368" w:rsidP="00DA7E8A">
      <w:pPr>
        <w:spacing w:after="0" w:line="240" w:lineRule="auto"/>
        <w:jc w:val="both"/>
        <w:rPr>
          <w:rFonts w:ascii="Times New Roman" w:hAnsi="Times New Roman" w:cs="Times New Roman"/>
          <w:b/>
          <w:bCs/>
          <w:sz w:val="28"/>
          <w:szCs w:val="28"/>
          <w:lang w:val="en-US"/>
        </w:rPr>
      </w:pPr>
    </w:p>
    <w:p w14:paraId="4641CF6D" w14:textId="77777777" w:rsidR="002B7368" w:rsidRDefault="002B7368" w:rsidP="00DA7E8A">
      <w:pPr>
        <w:spacing w:after="0" w:line="240" w:lineRule="auto"/>
        <w:jc w:val="both"/>
        <w:rPr>
          <w:rFonts w:ascii="Times New Roman" w:hAnsi="Times New Roman" w:cs="Times New Roman"/>
          <w:b/>
          <w:bCs/>
          <w:sz w:val="28"/>
          <w:szCs w:val="28"/>
          <w:lang w:val="en-US"/>
        </w:rPr>
      </w:pPr>
    </w:p>
    <w:p w14:paraId="7924E062" w14:textId="77777777" w:rsidR="002B7368" w:rsidRDefault="002B7368" w:rsidP="00DA7E8A">
      <w:pPr>
        <w:spacing w:after="0" w:line="240" w:lineRule="auto"/>
        <w:jc w:val="both"/>
        <w:rPr>
          <w:rFonts w:ascii="Times New Roman" w:hAnsi="Times New Roman" w:cs="Times New Roman"/>
          <w:b/>
          <w:bCs/>
          <w:sz w:val="28"/>
          <w:szCs w:val="28"/>
          <w:lang w:val="en-US"/>
        </w:rPr>
      </w:pPr>
    </w:p>
    <w:p w14:paraId="076884EF" w14:textId="77777777" w:rsidR="002B7368" w:rsidRDefault="002B7368" w:rsidP="00DA7E8A">
      <w:pPr>
        <w:spacing w:after="0" w:line="240" w:lineRule="auto"/>
        <w:jc w:val="both"/>
        <w:rPr>
          <w:rFonts w:ascii="Times New Roman" w:hAnsi="Times New Roman" w:cs="Times New Roman"/>
          <w:b/>
          <w:bCs/>
          <w:sz w:val="28"/>
          <w:szCs w:val="28"/>
          <w:lang w:val="en-US"/>
        </w:rPr>
      </w:pPr>
    </w:p>
    <w:p w14:paraId="26CE0865" w14:textId="77777777" w:rsidR="002B7368" w:rsidRDefault="002B7368" w:rsidP="00DA7E8A">
      <w:pPr>
        <w:spacing w:after="0" w:line="240" w:lineRule="auto"/>
        <w:jc w:val="both"/>
        <w:rPr>
          <w:rFonts w:ascii="Times New Roman" w:hAnsi="Times New Roman" w:cs="Times New Roman"/>
          <w:b/>
          <w:bCs/>
          <w:sz w:val="28"/>
          <w:szCs w:val="28"/>
          <w:lang w:val="en-US"/>
        </w:rPr>
      </w:pPr>
    </w:p>
    <w:p w14:paraId="2551FEBF" w14:textId="77777777" w:rsidR="002B7368" w:rsidRDefault="002B7368" w:rsidP="00DA7E8A">
      <w:pPr>
        <w:spacing w:after="0" w:line="240" w:lineRule="auto"/>
        <w:jc w:val="both"/>
        <w:rPr>
          <w:rFonts w:ascii="Times New Roman" w:hAnsi="Times New Roman" w:cs="Times New Roman"/>
          <w:b/>
          <w:bCs/>
          <w:sz w:val="28"/>
          <w:szCs w:val="28"/>
          <w:lang w:val="en-US"/>
        </w:rPr>
      </w:pPr>
    </w:p>
    <w:p w14:paraId="76FA9D26" w14:textId="77777777" w:rsidR="002B7368" w:rsidRDefault="002B7368" w:rsidP="00DA7E8A">
      <w:pPr>
        <w:spacing w:after="0" w:line="240" w:lineRule="auto"/>
        <w:jc w:val="both"/>
        <w:rPr>
          <w:rFonts w:ascii="Times New Roman" w:hAnsi="Times New Roman" w:cs="Times New Roman"/>
          <w:b/>
          <w:bCs/>
          <w:sz w:val="28"/>
          <w:szCs w:val="28"/>
          <w:lang w:val="en-US"/>
        </w:rPr>
      </w:pPr>
    </w:p>
    <w:p w14:paraId="47AD9308" w14:textId="77777777" w:rsidR="002B7368" w:rsidRDefault="002B7368" w:rsidP="00DA7E8A">
      <w:pPr>
        <w:spacing w:after="0" w:line="240" w:lineRule="auto"/>
        <w:jc w:val="both"/>
        <w:rPr>
          <w:rFonts w:ascii="Times New Roman" w:hAnsi="Times New Roman" w:cs="Times New Roman"/>
          <w:b/>
          <w:bCs/>
          <w:sz w:val="28"/>
          <w:szCs w:val="28"/>
          <w:lang w:val="en-US"/>
        </w:rPr>
      </w:pPr>
    </w:p>
    <w:p w14:paraId="204847A3" w14:textId="77777777" w:rsidR="002B7368" w:rsidRDefault="002B7368" w:rsidP="00DA7E8A">
      <w:pPr>
        <w:spacing w:after="0" w:line="240" w:lineRule="auto"/>
        <w:jc w:val="both"/>
        <w:rPr>
          <w:rFonts w:ascii="Times New Roman" w:hAnsi="Times New Roman" w:cs="Times New Roman"/>
          <w:b/>
          <w:bCs/>
          <w:sz w:val="28"/>
          <w:szCs w:val="28"/>
          <w:lang w:val="en-US"/>
        </w:rPr>
      </w:pPr>
    </w:p>
    <w:p w14:paraId="2A8B8015" w14:textId="77777777" w:rsidR="002B7368" w:rsidRDefault="002B7368" w:rsidP="00DA7E8A">
      <w:pPr>
        <w:spacing w:after="0" w:line="240" w:lineRule="auto"/>
        <w:jc w:val="both"/>
        <w:rPr>
          <w:rFonts w:ascii="Times New Roman" w:hAnsi="Times New Roman" w:cs="Times New Roman"/>
          <w:b/>
          <w:bCs/>
          <w:sz w:val="28"/>
          <w:szCs w:val="28"/>
          <w:lang w:val="en-US"/>
        </w:rPr>
      </w:pPr>
    </w:p>
    <w:p w14:paraId="34AA91F3" w14:textId="77777777" w:rsidR="002B7368" w:rsidRDefault="002B7368" w:rsidP="00DA7E8A">
      <w:pPr>
        <w:spacing w:after="0" w:line="240" w:lineRule="auto"/>
        <w:jc w:val="both"/>
        <w:rPr>
          <w:rFonts w:ascii="Times New Roman" w:hAnsi="Times New Roman" w:cs="Times New Roman"/>
          <w:b/>
          <w:bCs/>
          <w:sz w:val="28"/>
          <w:szCs w:val="28"/>
          <w:lang w:val="en-US"/>
        </w:rPr>
      </w:pPr>
    </w:p>
    <w:p w14:paraId="3E7E664F" w14:textId="77777777" w:rsidR="002B7368" w:rsidRDefault="002B7368" w:rsidP="00DA7E8A">
      <w:pPr>
        <w:spacing w:after="0" w:line="240" w:lineRule="auto"/>
        <w:jc w:val="both"/>
        <w:rPr>
          <w:rFonts w:ascii="Times New Roman" w:hAnsi="Times New Roman" w:cs="Times New Roman"/>
          <w:b/>
          <w:bCs/>
          <w:sz w:val="28"/>
          <w:szCs w:val="28"/>
          <w:lang w:val="en-US"/>
        </w:rPr>
      </w:pPr>
    </w:p>
    <w:p w14:paraId="18C5B151" w14:textId="77777777" w:rsidR="002B7368" w:rsidRPr="002B7368" w:rsidRDefault="002B7368" w:rsidP="00DA7E8A">
      <w:pPr>
        <w:spacing w:after="0" w:line="240" w:lineRule="auto"/>
        <w:jc w:val="both"/>
        <w:rPr>
          <w:rFonts w:ascii="Times New Roman" w:hAnsi="Times New Roman" w:cs="Times New Roman"/>
          <w:b/>
          <w:bCs/>
          <w:sz w:val="28"/>
          <w:szCs w:val="28"/>
          <w:lang w:val="en-US"/>
        </w:rPr>
      </w:pPr>
    </w:p>
    <w:p w14:paraId="6EA94F16" w14:textId="77777777" w:rsidR="00566F5A" w:rsidRDefault="00566F5A" w:rsidP="00DA7E8A">
      <w:pPr>
        <w:spacing w:after="0" w:line="240" w:lineRule="auto"/>
        <w:jc w:val="both"/>
        <w:rPr>
          <w:rFonts w:ascii="Times New Roman" w:hAnsi="Times New Roman" w:cs="Times New Roman"/>
          <w:b/>
          <w:bCs/>
          <w:sz w:val="28"/>
          <w:szCs w:val="28"/>
          <w:lang w:val="ru-RU"/>
        </w:rPr>
      </w:pPr>
    </w:p>
    <w:p w14:paraId="7ED91458" w14:textId="77777777" w:rsidR="00536430" w:rsidRPr="00F301AC" w:rsidRDefault="00536430" w:rsidP="00DA7E8A">
      <w:pPr>
        <w:spacing w:after="0" w:line="240" w:lineRule="auto"/>
        <w:jc w:val="both"/>
        <w:rPr>
          <w:rFonts w:ascii="Times New Roman" w:hAnsi="Times New Roman" w:cs="Times New Roman"/>
          <w:b/>
          <w:bCs/>
          <w:sz w:val="28"/>
          <w:szCs w:val="28"/>
          <w:lang w:val="ru-RU"/>
        </w:rPr>
      </w:pPr>
    </w:p>
    <w:p w14:paraId="3E1651CB" w14:textId="305BE684" w:rsidR="0023080B" w:rsidRPr="00F301AC" w:rsidRDefault="00230840" w:rsidP="001D6AED">
      <w:pPr>
        <w:spacing w:after="0" w:line="240" w:lineRule="auto"/>
        <w:jc w:val="center"/>
        <w:rPr>
          <w:rFonts w:ascii="Times New Roman" w:hAnsi="Times New Roman" w:cs="Times New Roman"/>
          <w:b/>
          <w:bCs/>
          <w:kern w:val="0"/>
          <w:sz w:val="28"/>
          <w:szCs w:val="28"/>
          <w:lang w:val="ru-RU"/>
          <w14:ligatures w14:val="none"/>
        </w:rPr>
      </w:pPr>
      <w:r w:rsidRPr="00F301AC">
        <w:rPr>
          <w:rFonts w:ascii="Times New Roman" w:hAnsi="Times New Roman" w:cs="Times New Roman"/>
          <w:b/>
          <w:bCs/>
          <w:kern w:val="0"/>
          <w:sz w:val="28"/>
          <w:szCs w:val="28"/>
          <w:lang w:val="ru-RU"/>
          <w14:ligatures w14:val="none"/>
        </w:rPr>
        <w:lastRenderedPageBreak/>
        <w:t>ВВЕДЕНИЕ</w:t>
      </w:r>
    </w:p>
    <w:p w14:paraId="590B49A2" w14:textId="77777777" w:rsidR="00230840" w:rsidRPr="00F301AC" w:rsidRDefault="00230840" w:rsidP="001D6AED">
      <w:pPr>
        <w:spacing w:after="0" w:line="240" w:lineRule="auto"/>
        <w:jc w:val="center"/>
        <w:rPr>
          <w:rFonts w:ascii="Times New Roman" w:hAnsi="Times New Roman" w:cs="Times New Roman"/>
          <w:b/>
          <w:bCs/>
          <w:kern w:val="0"/>
          <w:sz w:val="28"/>
          <w:szCs w:val="28"/>
          <w:lang w:val="ru-RU"/>
          <w14:ligatures w14:val="none"/>
        </w:rPr>
      </w:pPr>
    </w:p>
    <w:p w14:paraId="65DC4533" w14:textId="02151B6B" w:rsidR="006B5ED4" w:rsidRPr="00F301AC" w:rsidRDefault="006B5ED4"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
          <w:bCs/>
          <w:kern w:val="0"/>
          <w:sz w:val="28"/>
          <w:szCs w:val="28"/>
          <w:lang w:val="ru-RU"/>
          <w14:ligatures w14:val="none"/>
        </w:rPr>
        <w:t xml:space="preserve">Общая характеристика работы. </w:t>
      </w:r>
      <w:r w:rsidRPr="00F301AC">
        <w:rPr>
          <w:rFonts w:ascii="Times New Roman" w:hAnsi="Times New Roman" w:cs="Times New Roman"/>
          <w:kern w:val="0"/>
          <w:sz w:val="28"/>
          <w:szCs w:val="28"/>
          <w:lang w:val="ru-RU"/>
          <w14:ligatures w14:val="none"/>
        </w:rPr>
        <w:t>Данное диссертационное исследование посвящено вопросам обеспечения эффективности процесса коммерциализации инноваций в Республике Казахстан</w:t>
      </w:r>
      <w:r w:rsidR="00952E3C" w:rsidRPr="00F301AC">
        <w:rPr>
          <w:rFonts w:ascii="Times New Roman" w:hAnsi="Times New Roman" w:cs="Times New Roman"/>
          <w:kern w:val="0"/>
          <w:sz w:val="28"/>
          <w:szCs w:val="28"/>
          <w:lang w:val="ru-RU"/>
          <w14:ligatures w14:val="none"/>
        </w:rPr>
        <w:t xml:space="preserve">, а также выработке рекомендаций по повышению эффективности процесса коммерциализации на макроуровне и на уровне проекта коммерциализации. </w:t>
      </w:r>
    </w:p>
    <w:p w14:paraId="0ECDB1C5" w14:textId="20AA9C2D" w:rsidR="0023080B" w:rsidRPr="00F301AC" w:rsidRDefault="0023080B" w:rsidP="001D6AED">
      <w:pPr>
        <w:spacing w:after="0" w:line="240" w:lineRule="auto"/>
        <w:ind w:right="462" w:firstLine="567"/>
        <w:jc w:val="both"/>
        <w:rPr>
          <w:rFonts w:ascii="Times New Roman" w:hAnsi="Times New Roman" w:cs="Times New Roman"/>
          <w:b/>
          <w:bCs/>
          <w:kern w:val="0"/>
          <w:sz w:val="28"/>
          <w:szCs w:val="28"/>
          <w:lang w:val="ru-RU"/>
          <w14:ligatures w14:val="none"/>
        </w:rPr>
      </w:pPr>
      <w:r w:rsidRPr="00F301AC">
        <w:rPr>
          <w:rFonts w:ascii="Times New Roman" w:hAnsi="Times New Roman" w:cs="Times New Roman"/>
          <w:b/>
          <w:bCs/>
          <w:kern w:val="0"/>
          <w:sz w:val="28"/>
          <w:szCs w:val="28"/>
          <w:lang w:val="ru-RU"/>
          <w14:ligatures w14:val="none"/>
        </w:rPr>
        <w:t>Актуальность</w:t>
      </w:r>
      <w:r w:rsidR="002C73B2" w:rsidRPr="00F301AC">
        <w:rPr>
          <w:rFonts w:ascii="Times New Roman" w:hAnsi="Times New Roman" w:cs="Times New Roman"/>
          <w:b/>
          <w:bCs/>
          <w:kern w:val="0"/>
          <w:sz w:val="28"/>
          <w:szCs w:val="28"/>
          <w:lang w:val="ru-RU"/>
          <w14:ligatures w14:val="none"/>
        </w:rPr>
        <w:t xml:space="preserve"> темы исследования. </w:t>
      </w:r>
      <w:r w:rsidRPr="00F301AC">
        <w:rPr>
          <w:rFonts w:ascii="Times New Roman" w:hAnsi="Times New Roman" w:cs="Times New Roman"/>
          <w:kern w:val="0"/>
          <w:sz w:val="28"/>
          <w:szCs w:val="28"/>
          <w14:ligatures w14:val="none"/>
        </w:rPr>
        <w:t>Сегодня инновации становятся основным драйвером экономического роста и определяющим фактором конкурентоспособности современных фирм, регионов и стран. Как показывает опыт экономически развитых стран, основой конкурентоспособности отдельной компании или целой страны является их способность генерировать новые знания и эффективно трансформировать их в инновации, востребованные экономикой и обществом.</w:t>
      </w:r>
    </w:p>
    <w:p w14:paraId="042992EF"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Казахстан, будучи интегрированным в мировое экономическое пространство, в целях достижения устойчивой конкурентоспособности поставил задачу ослабления сырьевой направленности национальной экономики и усиления диверсификации экономики с преобладанием доли высокотехнологичных отраслей. Необходимость решения данной задачи актуализирует вопросы развития инновационных наукоемких производств. </w:t>
      </w:r>
    </w:p>
    <w:p w14:paraId="49F68F6C" w14:textId="14699CD4" w:rsidR="0023080B" w:rsidRPr="00F301AC" w:rsidRDefault="0023080B" w:rsidP="001D6AED">
      <w:pPr>
        <w:spacing w:after="0" w:line="240" w:lineRule="auto"/>
        <w:ind w:right="462" w:firstLine="567"/>
        <w:jc w:val="both"/>
        <w:rPr>
          <w:rFonts w:ascii="Times New Roman" w:hAnsi="Times New Roman" w:cs="Times New Roman"/>
          <w:kern w:val="0"/>
          <w:sz w:val="28"/>
          <w:szCs w:val="28"/>
          <w:u w:val="single"/>
          <w14:ligatures w14:val="none"/>
        </w:rPr>
      </w:pPr>
      <w:r w:rsidRPr="00F301AC">
        <w:rPr>
          <w:rFonts w:ascii="Times New Roman" w:hAnsi="Times New Roman" w:cs="Times New Roman"/>
          <w:kern w:val="0"/>
          <w:sz w:val="28"/>
          <w:szCs w:val="28"/>
          <w14:ligatures w14:val="none"/>
        </w:rPr>
        <w:t xml:space="preserve">В процессе развития инновационных высокотехнологичных производств важное значение приобретают вопросы эффективного применения научно-технологических разработок в реальных секторах экономики, т.е. по сути вопросы эффективности коммерциализации инноваций. Актуальность данных вопросов подтверждается статистикой: </w:t>
      </w:r>
      <w:r w:rsidRPr="00F301AC">
        <w:rPr>
          <w:rFonts w:ascii="Times New Roman" w:eastAsia="Times New Roman" w:hAnsi="Times New Roman" w:cs="Times New Roman"/>
          <w:kern w:val="0"/>
          <w:sz w:val="28"/>
          <w:szCs w:val="28"/>
          <w:lang w:eastAsia="ru-RU"/>
          <w14:ligatures w14:val="none"/>
        </w:rPr>
        <w:t xml:space="preserve">по данным </w:t>
      </w:r>
      <w:r w:rsidRPr="00F301AC">
        <w:rPr>
          <w:rFonts w:ascii="Times New Roman" w:eastAsia="Times New Roman" w:hAnsi="Times New Roman" w:cs="Times New Roman"/>
          <w:kern w:val="0"/>
          <w:sz w:val="28"/>
          <w:szCs w:val="28"/>
          <w:lang w:val="ru-RU" w:eastAsia="ru-RU"/>
          <w14:ligatures w14:val="none"/>
        </w:rPr>
        <w:t>Глобального инновационного индекса</w:t>
      </w:r>
      <w:r w:rsidRPr="00F301AC">
        <w:rPr>
          <w:rFonts w:ascii="Times New Roman" w:eastAsia="Times New Roman" w:hAnsi="Times New Roman" w:cs="Times New Roman"/>
          <w:kern w:val="0"/>
          <w:sz w:val="28"/>
          <w:szCs w:val="28"/>
          <w:lang w:eastAsia="ru-RU"/>
          <w14:ligatures w14:val="none"/>
        </w:rPr>
        <w:t>, в 20</w:t>
      </w:r>
      <w:r w:rsidRPr="00F301AC">
        <w:rPr>
          <w:rFonts w:ascii="Times New Roman" w:eastAsia="Times New Roman" w:hAnsi="Times New Roman" w:cs="Times New Roman"/>
          <w:kern w:val="0"/>
          <w:sz w:val="28"/>
          <w:szCs w:val="28"/>
          <w:lang w:val="ru-RU" w:eastAsia="ru-RU"/>
          <w14:ligatures w14:val="none"/>
        </w:rPr>
        <w:t>21</w:t>
      </w:r>
      <w:r w:rsidRPr="00F301AC">
        <w:rPr>
          <w:rFonts w:ascii="Times New Roman" w:eastAsia="Times New Roman" w:hAnsi="Times New Roman" w:cs="Times New Roman"/>
          <w:kern w:val="0"/>
          <w:sz w:val="28"/>
          <w:szCs w:val="28"/>
          <w:lang w:eastAsia="ru-RU"/>
          <w14:ligatures w14:val="none"/>
        </w:rPr>
        <w:t xml:space="preserve"> году в числе мировых лидеров по показателю «Доля расходов на НИОКР в ВВП» находились Израиль, Республика Корея, Шве</w:t>
      </w:r>
      <w:r w:rsidRPr="00F301AC">
        <w:rPr>
          <w:rFonts w:ascii="Times New Roman" w:eastAsia="Times New Roman" w:hAnsi="Times New Roman" w:cs="Times New Roman"/>
          <w:kern w:val="0"/>
          <w:sz w:val="28"/>
          <w:szCs w:val="28"/>
          <w:lang w:val="ru-RU" w:eastAsia="ru-RU"/>
          <w14:ligatures w14:val="none"/>
        </w:rPr>
        <w:t>ц</w:t>
      </w:r>
      <w:r w:rsidRPr="00F301AC">
        <w:rPr>
          <w:rFonts w:ascii="Times New Roman" w:eastAsia="Times New Roman" w:hAnsi="Times New Roman" w:cs="Times New Roman"/>
          <w:kern w:val="0"/>
          <w:sz w:val="28"/>
          <w:szCs w:val="28"/>
          <w:lang w:eastAsia="ru-RU"/>
          <w14:ligatures w14:val="none"/>
        </w:rPr>
        <w:t>ия с долей расходов на НИОКР в ВВП 4,</w:t>
      </w:r>
      <w:r w:rsidRPr="00F301AC">
        <w:rPr>
          <w:rFonts w:ascii="Times New Roman" w:eastAsia="Times New Roman" w:hAnsi="Times New Roman" w:cs="Times New Roman"/>
          <w:kern w:val="0"/>
          <w:sz w:val="28"/>
          <w:szCs w:val="28"/>
          <w:lang w:val="ru-RU" w:eastAsia="ru-RU"/>
          <w14:ligatures w14:val="none"/>
        </w:rPr>
        <w:t>9</w:t>
      </w:r>
      <w:r w:rsidRPr="00F301AC">
        <w:rPr>
          <w:rFonts w:ascii="Times New Roman" w:eastAsia="Times New Roman" w:hAnsi="Times New Roman" w:cs="Times New Roman"/>
          <w:kern w:val="0"/>
          <w:sz w:val="28"/>
          <w:szCs w:val="28"/>
          <w:lang w:eastAsia="ru-RU"/>
          <w14:ligatures w14:val="none"/>
        </w:rPr>
        <w:t>%; 4,</w:t>
      </w:r>
      <w:r w:rsidRPr="00F301AC">
        <w:rPr>
          <w:rFonts w:ascii="Times New Roman" w:eastAsia="Times New Roman" w:hAnsi="Times New Roman" w:cs="Times New Roman"/>
          <w:kern w:val="0"/>
          <w:sz w:val="28"/>
          <w:szCs w:val="28"/>
          <w:lang w:val="ru-RU" w:eastAsia="ru-RU"/>
          <w14:ligatures w14:val="none"/>
        </w:rPr>
        <w:t>6</w:t>
      </w:r>
      <w:r w:rsidRPr="00F301AC">
        <w:rPr>
          <w:rFonts w:ascii="Times New Roman" w:eastAsia="Times New Roman" w:hAnsi="Times New Roman" w:cs="Times New Roman"/>
          <w:kern w:val="0"/>
          <w:sz w:val="28"/>
          <w:szCs w:val="28"/>
          <w:lang w:eastAsia="ru-RU"/>
          <w14:ligatures w14:val="none"/>
        </w:rPr>
        <w:t xml:space="preserve">%; 3,4% соответственно. Япония и </w:t>
      </w:r>
      <w:r w:rsidRPr="00F301AC">
        <w:rPr>
          <w:rFonts w:ascii="Times New Roman" w:eastAsia="Times New Roman" w:hAnsi="Times New Roman" w:cs="Times New Roman"/>
          <w:kern w:val="0"/>
          <w:sz w:val="28"/>
          <w:szCs w:val="28"/>
          <w:lang w:val="ru-RU" w:eastAsia="ru-RU"/>
          <w14:ligatures w14:val="none"/>
        </w:rPr>
        <w:t>Швейцария</w:t>
      </w:r>
      <w:r w:rsidRPr="00F301AC">
        <w:rPr>
          <w:rFonts w:ascii="Times New Roman" w:eastAsia="Times New Roman" w:hAnsi="Times New Roman" w:cs="Times New Roman"/>
          <w:kern w:val="0"/>
          <w:sz w:val="28"/>
          <w:szCs w:val="28"/>
          <w:lang w:eastAsia="ru-RU"/>
          <w14:ligatures w14:val="none"/>
        </w:rPr>
        <w:t xml:space="preserve"> заняли четвёртую и пятую позиции с показателями 3,</w:t>
      </w:r>
      <w:r w:rsidRPr="00F301AC">
        <w:rPr>
          <w:rFonts w:ascii="Times New Roman" w:eastAsia="Times New Roman" w:hAnsi="Times New Roman" w:cs="Times New Roman"/>
          <w:kern w:val="0"/>
          <w:sz w:val="28"/>
          <w:szCs w:val="28"/>
          <w:lang w:val="ru-RU" w:eastAsia="ru-RU"/>
          <w14:ligatures w14:val="none"/>
        </w:rPr>
        <w:t>2</w:t>
      </w:r>
      <w:r w:rsidRPr="00F301AC">
        <w:rPr>
          <w:rFonts w:ascii="Times New Roman" w:eastAsia="Times New Roman" w:hAnsi="Times New Roman" w:cs="Times New Roman"/>
          <w:kern w:val="0"/>
          <w:sz w:val="28"/>
          <w:szCs w:val="28"/>
          <w:lang w:eastAsia="ru-RU"/>
          <w14:ligatures w14:val="none"/>
        </w:rPr>
        <w:t>% и 3,1% расходов от ВВП соответственно. [</w:t>
      </w:r>
      <w:r w:rsidR="001A296F" w:rsidRPr="00F301AC">
        <w:rPr>
          <w:rFonts w:ascii="Times New Roman" w:eastAsia="Times New Roman" w:hAnsi="Times New Roman" w:cs="Times New Roman"/>
          <w:kern w:val="0"/>
          <w:sz w:val="28"/>
          <w:szCs w:val="28"/>
          <w:lang w:val="ru-RU" w:eastAsia="ru-RU"/>
          <w14:ligatures w14:val="none"/>
        </w:rPr>
        <w:t>1</w:t>
      </w:r>
      <w:r w:rsidRPr="00F301AC">
        <w:rPr>
          <w:rFonts w:ascii="Times New Roman" w:hAnsi="Times New Roman" w:cs="Times New Roman"/>
          <w:kern w:val="0"/>
          <w:sz w:val="28"/>
          <w:szCs w:val="28"/>
          <w14:ligatures w14:val="none"/>
        </w:rPr>
        <w:t>]</w:t>
      </w:r>
    </w:p>
    <w:p w14:paraId="12E90FB5" w14:textId="6F2D4544" w:rsidR="0023080B" w:rsidRPr="00F301AC" w:rsidRDefault="0023080B" w:rsidP="001D6AED">
      <w:pPr>
        <w:spacing w:after="0" w:line="240" w:lineRule="auto"/>
        <w:ind w:right="462" w:firstLine="567"/>
        <w:jc w:val="both"/>
        <w:rPr>
          <w:rFonts w:ascii="Times New Roman" w:hAnsi="Times New Roman" w:cs="Times New Roman"/>
          <w:kern w:val="0"/>
          <w:sz w:val="28"/>
          <w:szCs w:val="28"/>
          <w:u w:val="single"/>
          <w14:ligatures w14:val="none"/>
        </w:rPr>
      </w:pPr>
      <w:r w:rsidRPr="00F301AC">
        <w:rPr>
          <w:rFonts w:ascii="Times New Roman" w:eastAsia="Times New Roman" w:hAnsi="Times New Roman" w:cs="Times New Roman"/>
          <w:kern w:val="0"/>
          <w:sz w:val="28"/>
          <w:szCs w:val="28"/>
          <w:lang w:eastAsia="ru-RU"/>
          <w14:ligatures w14:val="none"/>
        </w:rPr>
        <w:t>Однако достижение ведущих позиций по показателю расходов на научные исследования и разработки еще не означает достижения таких же позиций в вопросах эффективного применения результатов научно-исследовательских работ на практике. Согласно</w:t>
      </w:r>
      <w:r w:rsidRPr="00F301AC">
        <w:rPr>
          <w:rFonts w:ascii="Times New Roman" w:eastAsia="Times New Roman" w:hAnsi="Times New Roman" w:cs="Times New Roman"/>
          <w:kern w:val="0"/>
          <w:sz w:val="28"/>
          <w:szCs w:val="28"/>
          <w:lang w:val="ru-RU" w:eastAsia="ru-RU"/>
          <w14:ligatures w14:val="none"/>
        </w:rPr>
        <w:t xml:space="preserve"> все тому же</w:t>
      </w:r>
      <w:r w:rsidRPr="00F301AC">
        <w:rPr>
          <w:rFonts w:ascii="Times New Roman" w:eastAsia="Times New Roman" w:hAnsi="Times New Roman" w:cs="Times New Roman"/>
          <w:kern w:val="0"/>
          <w:sz w:val="28"/>
          <w:szCs w:val="28"/>
          <w:lang w:eastAsia="ru-RU"/>
          <w14:ligatures w14:val="none"/>
        </w:rPr>
        <w:t xml:space="preserve"> Глобальному инновационному рейтингу, который оценивает инновационную эффективность национальных экономик путем соотнесения результатов инновационной деятельности с затратами, понесенными для получения этих результатов, из ранее упомянутых мировых лидеров по расходам на НИОКР только Швейцария</w:t>
      </w:r>
      <w:r w:rsidRPr="00F301AC">
        <w:rPr>
          <w:rFonts w:ascii="Times New Roman" w:eastAsia="Times New Roman" w:hAnsi="Times New Roman" w:cs="Times New Roman"/>
          <w:kern w:val="0"/>
          <w:sz w:val="28"/>
          <w:szCs w:val="28"/>
          <w:lang w:val="ru-RU" w:eastAsia="ru-RU"/>
          <w14:ligatures w14:val="none"/>
        </w:rPr>
        <w:t xml:space="preserve">, </w:t>
      </w:r>
      <w:r w:rsidRPr="00F301AC">
        <w:rPr>
          <w:rFonts w:ascii="Times New Roman" w:eastAsia="Times New Roman" w:hAnsi="Times New Roman" w:cs="Times New Roman"/>
          <w:kern w:val="0"/>
          <w:sz w:val="28"/>
          <w:szCs w:val="28"/>
          <w:lang w:eastAsia="ru-RU"/>
          <w14:ligatures w14:val="none"/>
        </w:rPr>
        <w:t>Швеция</w:t>
      </w:r>
      <w:r w:rsidRPr="00F301AC">
        <w:rPr>
          <w:rFonts w:ascii="Times New Roman" w:eastAsia="Times New Roman" w:hAnsi="Times New Roman" w:cs="Times New Roman"/>
          <w:kern w:val="0"/>
          <w:sz w:val="28"/>
          <w:szCs w:val="28"/>
          <w:lang w:val="ru-RU" w:eastAsia="ru-RU"/>
          <w14:ligatures w14:val="none"/>
        </w:rPr>
        <w:t xml:space="preserve"> и </w:t>
      </w:r>
      <w:r w:rsidRPr="00F301AC">
        <w:rPr>
          <w:rFonts w:ascii="Times New Roman" w:eastAsia="Times New Roman" w:hAnsi="Times New Roman" w:cs="Times New Roman"/>
          <w:kern w:val="0"/>
          <w:sz w:val="28"/>
          <w:szCs w:val="28"/>
          <w:lang w:eastAsia="ru-RU"/>
          <w14:ligatures w14:val="none"/>
        </w:rPr>
        <w:t>Республика Корея</w:t>
      </w:r>
      <w:r w:rsidRPr="00F301AC">
        <w:rPr>
          <w:rFonts w:ascii="Times New Roman" w:eastAsia="Times New Roman" w:hAnsi="Times New Roman" w:cs="Times New Roman"/>
          <w:kern w:val="0"/>
          <w:sz w:val="28"/>
          <w:szCs w:val="28"/>
          <w:lang w:val="ru-RU" w:eastAsia="ru-RU"/>
          <w14:ligatures w14:val="none"/>
        </w:rPr>
        <w:t xml:space="preserve"> </w:t>
      </w:r>
      <w:r w:rsidRPr="00F301AC">
        <w:rPr>
          <w:rFonts w:ascii="Times New Roman" w:eastAsia="Times New Roman" w:hAnsi="Times New Roman" w:cs="Times New Roman"/>
          <w:kern w:val="0"/>
          <w:sz w:val="28"/>
          <w:szCs w:val="28"/>
          <w:lang w:eastAsia="ru-RU"/>
          <w14:ligatures w14:val="none"/>
        </w:rPr>
        <w:t xml:space="preserve">расположились в числе первых пяти стран по уровню эффективности национальной инновационной системы. </w:t>
      </w:r>
      <w:hyperlink r:id="rId7" w:history="1">
        <w:r w:rsidRPr="00F301AC">
          <w:rPr>
            <w:rFonts w:ascii="Times New Roman" w:hAnsi="Times New Roman" w:cs="Times New Roman"/>
            <w:kern w:val="0"/>
            <w:sz w:val="28"/>
            <w:szCs w:val="28"/>
            <w:u w:val="single"/>
            <w14:ligatures w14:val="none"/>
          </w:rPr>
          <w:t>[</w:t>
        </w:r>
        <w:r w:rsidR="00BC321F" w:rsidRPr="00F301AC">
          <w:rPr>
            <w:rFonts w:ascii="Times New Roman" w:hAnsi="Times New Roman" w:cs="Times New Roman"/>
            <w:kern w:val="0"/>
            <w:sz w:val="28"/>
            <w:szCs w:val="28"/>
            <w:u w:val="single"/>
            <w:lang w:val="ru-RU"/>
            <w14:ligatures w14:val="none"/>
          </w:rPr>
          <w:t>1</w:t>
        </w:r>
        <w:r w:rsidRPr="00F301AC">
          <w:rPr>
            <w:rFonts w:ascii="Times New Roman" w:hAnsi="Times New Roman" w:cs="Times New Roman"/>
            <w:kern w:val="0"/>
            <w:sz w:val="28"/>
            <w:szCs w:val="28"/>
            <w:u w:val="single"/>
            <w14:ligatures w14:val="none"/>
          </w:rPr>
          <w:t>]</w:t>
        </w:r>
      </w:hyperlink>
    </w:p>
    <w:p w14:paraId="120C54B2" w14:textId="77777777" w:rsidR="0023080B" w:rsidRPr="00F301AC" w:rsidRDefault="0023080B" w:rsidP="001D6AED">
      <w:pPr>
        <w:spacing w:after="0" w:line="240" w:lineRule="auto"/>
        <w:ind w:right="462" w:firstLine="567"/>
        <w:jc w:val="both"/>
        <w:rPr>
          <w:rFonts w:ascii="Times New Roman" w:eastAsia="Times New Roman" w:hAnsi="Times New Roman" w:cs="Times New Roman"/>
          <w:kern w:val="0"/>
          <w:sz w:val="28"/>
          <w:szCs w:val="28"/>
          <w:lang w:val="ru-RU" w:eastAsia="ru-RU"/>
          <w14:ligatures w14:val="none"/>
        </w:rPr>
      </w:pPr>
      <w:r w:rsidRPr="00F301AC">
        <w:rPr>
          <w:rFonts w:ascii="Times New Roman" w:eastAsia="Times New Roman" w:hAnsi="Times New Roman" w:cs="Times New Roman"/>
          <w:kern w:val="0"/>
          <w:sz w:val="28"/>
          <w:szCs w:val="28"/>
          <w:lang w:eastAsia="ru-RU"/>
          <w14:ligatures w14:val="none"/>
        </w:rPr>
        <w:t>Это говорит о том, что осуществление значительных инвестиций в НИОКР не является залогом успешного перевода национальных экономик на «инновационные рельсы». Необходимо также обеспечить эффективное применение на практике полученных результатов НИОКР</w:t>
      </w:r>
      <w:r w:rsidRPr="00F301AC">
        <w:rPr>
          <w:rFonts w:ascii="Times New Roman" w:eastAsia="Times New Roman" w:hAnsi="Times New Roman" w:cs="Times New Roman"/>
          <w:kern w:val="0"/>
          <w:sz w:val="28"/>
          <w:szCs w:val="28"/>
          <w:lang w:val="ru-RU" w:eastAsia="ru-RU"/>
          <w14:ligatures w14:val="none"/>
        </w:rPr>
        <w:t>, что требует соответствующего совершенствования механизмов трансформации результатов НИОКР в востребованную рынком форму.</w:t>
      </w:r>
    </w:p>
    <w:p w14:paraId="7E19DE24" w14:textId="1735063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eastAsia="Times New Roman" w:hAnsi="Times New Roman" w:cs="Times New Roman"/>
          <w:kern w:val="0"/>
          <w:sz w:val="28"/>
          <w:szCs w:val="28"/>
          <w:lang w:val="ru-RU" w:eastAsia="ru-RU"/>
          <w14:ligatures w14:val="none"/>
        </w:rPr>
        <w:t xml:space="preserve">Для Казахстана, как и для других стран мирового сообщества, </w:t>
      </w:r>
      <w:r w:rsidRPr="00F301AC">
        <w:rPr>
          <w:rFonts w:ascii="Times New Roman" w:eastAsia="Times New Roman" w:hAnsi="Times New Roman" w:cs="Times New Roman"/>
          <w:kern w:val="0"/>
          <w:sz w:val="28"/>
          <w:szCs w:val="28"/>
          <w:lang w:eastAsia="ru-RU"/>
          <w14:ligatures w14:val="none"/>
        </w:rPr>
        <w:t>вопрос эффективности коммерциализации инноваций</w:t>
      </w:r>
      <w:r w:rsidRPr="00F301AC">
        <w:rPr>
          <w:rFonts w:ascii="Times New Roman" w:eastAsia="Times New Roman" w:hAnsi="Times New Roman" w:cs="Times New Roman"/>
          <w:kern w:val="0"/>
          <w:sz w:val="28"/>
          <w:szCs w:val="28"/>
          <w:lang w:val="ru-RU" w:eastAsia="ru-RU"/>
          <w14:ligatures w14:val="none"/>
        </w:rPr>
        <w:t xml:space="preserve"> также является актуальным. </w:t>
      </w:r>
      <w:r w:rsidRPr="00F301AC">
        <w:rPr>
          <w:rFonts w:ascii="Times New Roman" w:hAnsi="Times New Roman" w:cs="Times New Roman"/>
          <w:kern w:val="0"/>
          <w:sz w:val="28"/>
          <w:szCs w:val="28"/>
          <w:lang w:val="ru-RU"/>
          <w14:ligatures w14:val="none"/>
        </w:rPr>
        <w:t xml:space="preserve">В Концепции развития высшего образования и науки в Республике Казахстан на 2023 – </w:t>
      </w:r>
      <w:r w:rsidRPr="00F301AC">
        <w:rPr>
          <w:rFonts w:ascii="Times New Roman" w:hAnsi="Times New Roman" w:cs="Times New Roman"/>
          <w:kern w:val="0"/>
          <w:sz w:val="28"/>
          <w:szCs w:val="28"/>
          <w:lang w:val="ru-RU"/>
          <w14:ligatures w14:val="none"/>
        </w:rPr>
        <w:lastRenderedPageBreak/>
        <w:t>2029 годы отмечаются такие слабые стороны казахстанской науки, как н</w:t>
      </w:r>
      <w:r w:rsidRPr="00F301AC">
        <w:rPr>
          <w:rFonts w:ascii="Times New Roman" w:hAnsi="Times New Roman" w:cs="Times New Roman"/>
          <w:kern w:val="0"/>
          <w:sz w:val="28"/>
          <w:szCs w:val="28"/>
          <w14:ligatures w14:val="none"/>
        </w:rPr>
        <w:t>изкий уровень</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коммерциализации РННТД</w:t>
      </w:r>
      <w:r w:rsidRPr="00F301AC">
        <w:rPr>
          <w:rFonts w:ascii="Times New Roman" w:hAnsi="Times New Roman" w:cs="Times New Roman"/>
          <w:kern w:val="0"/>
          <w:sz w:val="28"/>
          <w:szCs w:val="28"/>
          <w:lang w:val="ru-RU"/>
          <w14:ligatures w14:val="none"/>
        </w:rPr>
        <w:t>, а также н</w:t>
      </w:r>
      <w:r w:rsidRPr="00F301AC">
        <w:rPr>
          <w:rFonts w:ascii="Times New Roman" w:hAnsi="Times New Roman" w:cs="Times New Roman"/>
          <w:kern w:val="0"/>
          <w:sz w:val="28"/>
          <w:szCs w:val="28"/>
          <w14:ligatures w14:val="none"/>
        </w:rPr>
        <w:t>изкий вклад науки в экономику</w:t>
      </w:r>
      <w:r w:rsidRPr="00F301AC">
        <w:rPr>
          <w:rFonts w:ascii="Times New Roman" w:hAnsi="Times New Roman" w:cs="Times New Roman"/>
          <w:kern w:val="0"/>
          <w:sz w:val="28"/>
          <w:szCs w:val="28"/>
          <w:lang w:val="ru-RU"/>
          <w14:ligatures w14:val="none"/>
        </w:rPr>
        <w:t xml:space="preserve">. </w:t>
      </w:r>
      <w:r w:rsidR="009B0A90" w:rsidRPr="00F301AC">
        <w:rPr>
          <w:rFonts w:ascii="Times New Roman" w:hAnsi="Times New Roman" w:cs="Times New Roman"/>
          <w:kern w:val="0"/>
          <w:sz w:val="28"/>
          <w:szCs w:val="28"/>
          <w:lang w:val="ru-RU"/>
          <w14:ligatures w14:val="none"/>
        </w:rPr>
        <w:t xml:space="preserve">[2, </w:t>
      </w:r>
      <w:r w:rsidRPr="00F301AC">
        <w:rPr>
          <w:rFonts w:ascii="Times New Roman" w:hAnsi="Times New Roman" w:cs="Times New Roman"/>
          <w:kern w:val="0"/>
          <w:sz w:val="28"/>
          <w:szCs w:val="28"/>
          <w:lang w:val="ru-RU"/>
          <w14:ligatures w14:val="none"/>
        </w:rPr>
        <w:t>с</w:t>
      </w:r>
      <w:r w:rsidR="009B0A90"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ru-RU"/>
          <w14:ligatures w14:val="none"/>
        </w:rPr>
        <w:t>1</w:t>
      </w:r>
      <w:r w:rsidR="009B0A90" w:rsidRPr="00F301AC">
        <w:rPr>
          <w:rFonts w:ascii="Times New Roman" w:hAnsi="Times New Roman" w:cs="Times New Roman"/>
          <w:kern w:val="0"/>
          <w:sz w:val="28"/>
          <w:szCs w:val="28"/>
          <w:lang w:val="ru-RU"/>
          <w14:ligatures w14:val="none"/>
        </w:rPr>
        <w:t>7]</w:t>
      </w:r>
      <w:r w:rsidRPr="00F301AC">
        <w:rPr>
          <w:rFonts w:ascii="Times New Roman" w:hAnsi="Times New Roman" w:cs="Times New Roman"/>
          <w:kern w:val="0"/>
          <w:sz w:val="28"/>
          <w:szCs w:val="28"/>
          <w:lang w:val="ru-RU"/>
          <w14:ligatures w14:val="none"/>
        </w:rPr>
        <w:t>. Следствием такого положения дел является неразвитость высокотехнологичных отраслей экономики Казахстана. Существование данной проблемы подчеркивается</w:t>
      </w:r>
      <w:r w:rsidRPr="00F301AC">
        <w:rPr>
          <w:rFonts w:ascii="Times New Roman" w:eastAsia="Times New Roman" w:hAnsi="Times New Roman" w:cs="Times New Roman"/>
          <w:kern w:val="0"/>
          <w:sz w:val="28"/>
          <w:szCs w:val="28"/>
          <w:lang w:val="ru-RU" w:eastAsia="ru-RU"/>
          <w14:ligatures w14:val="none"/>
        </w:rPr>
        <w:t xml:space="preserve"> </w:t>
      </w:r>
      <w:r w:rsidRPr="00F301AC">
        <w:rPr>
          <w:rFonts w:ascii="Times New Roman" w:hAnsi="Times New Roman" w:cs="Times New Roman"/>
          <w:kern w:val="0"/>
          <w:sz w:val="28"/>
          <w:szCs w:val="28"/>
          <w:lang w:val="ru-RU"/>
          <w14:ligatures w14:val="none"/>
        </w:rPr>
        <w:t xml:space="preserve">в </w:t>
      </w:r>
      <w:r w:rsidRPr="00F301AC">
        <w:rPr>
          <w:rFonts w:ascii="Times New Roman" w:hAnsi="Times New Roman" w:cs="Times New Roman"/>
          <w:kern w:val="0"/>
          <w:sz w:val="28"/>
          <w:szCs w:val="28"/>
          <w14:ligatures w14:val="none"/>
        </w:rPr>
        <w:t>Концепции индустриально-инновационного развития Республики Казахстан на 2021 – 2025 годы</w:t>
      </w:r>
      <w:r w:rsidRPr="00F301AC">
        <w:rPr>
          <w:rFonts w:ascii="Times New Roman" w:hAnsi="Times New Roman" w:cs="Times New Roman"/>
          <w:kern w:val="0"/>
          <w:sz w:val="28"/>
          <w:szCs w:val="28"/>
          <w:lang w:val="ru-RU"/>
          <w14:ligatures w14:val="none"/>
        </w:rPr>
        <w:t xml:space="preserve"> с указанием на то, что б</w:t>
      </w:r>
      <w:r w:rsidRPr="00F301AC">
        <w:rPr>
          <w:rFonts w:ascii="Times New Roman" w:hAnsi="Times New Roman" w:cs="Times New Roman"/>
          <w:kern w:val="0"/>
          <w:sz w:val="28"/>
          <w:szCs w:val="28"/>
          <w14:ligatures w14:val="none"/>
        </w:rPr>
        <w:t xml:space="preserve">ольшая часть добавленной стоимости в обрабатывающей промышленности </w:t>
      </w:r>
      <w:r w:rsidRPr="00F301AC">
        <w:rPr>
          <w:rFonts w:ascii="Times New Roman" w:hAnsi="Times New Roman" w:cs="Times New Roman"/>
          <w:kern w:val="0"/>
          <w:sz w:val="28"/>
          <w:szCs w:val="28"/>
          <w:lang w:val="ru-RU"/>
          <w14:ligatures w14:val="none"/>
        </w:rPr>
        <w:t xml:space="preserve">Казахстана </w:t>
      </w:r>
      <w:r w:rsidRPr="00F301AC">
        <w:rPr>
          <w:rFonts w:ascii="Times New Roman" w:hAnsi="Times New Roman" w:cs="Times New Roman"/>
          <w:kern w:val="0"/>
          <w:sz w:val="28"/>
          <w:szCs w:val="28"/>
          <w14:ligatures w14:val="none"/>
        </w:rPr>
        <w:t>относится к низко- и среднетехнологичным</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секторам</w:t>
      </w:r>
      <w:r w:rsidR="006902FD" w:rsidRPr="00F301AC">
        <w:rPr>
          <w:rFonts w:ascii="Times New Roman" w:hAnsi="Times New Roman" w:cs="Times New Roman"/>
          <w:kern w:val="0"/>
          <w:sz w:val="28"/>
          <w:szCs w:val="28"/>
          <w14:ligatures w14:val="none"/>
        </w:rPr>
        <w:t xml:space="preserve"> [3, </w:t>
      </w:r>
      <w:r w:rsidRPr="00F301AC">
        <w:rPr>
          <w:rFonts w:ascii="Times New Roman" w:hAnsi="Times New Roman" w:cs="Times New Roman"/>
          <w:kern w:val="0"/>
          <w:sz w:val="28"/>
          <w:szCs w:val="28"/>
          <w:lang w:val="ru-RU"/>
          <w14:ligatures w14:val="none"/>
        </w:rPr>
        <w:t>с</w:t>
      </w:r>
      <w:r w:rsidR="006902FD"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ru-RU"/>
          <w14:ligatures w14:val="none"/>
        </w:rPr>
        <w:t xml:space="preserve"> 10</w:t>
      </w:r>
      <w:r w:rsidR="006902FD" w:rsidRPr="00F301AC">
        <w:rPr>
          <w:rFonts w:ascii="Times New Roman" w:hAnsi="Times New Roman" w:cs="Times New Roman"/>
          <w:kern w:val="0"/>
          <w:sz w:val="28"/>
          <w:szCs w:val="28"/>
          <w:lang w:val="ru-RU"/>
          <w14:ligatures w14:val="none"/>
        </w:rPr>
        <w:t>].</w:t>
      </w:r>
    </w:p>
    <w:p w14:paraId="416C1519" w14:textId="0AFA0FA6"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Таким образом, результаты процесса коммерциализации в Казахстане, а именно уровень коммерциализации</w:t>
      </w:r>
      <w:r w:rsidRPr="00F301AC">
        <w:rPr>
          <w:rFonts w:ascii="Times New Roman" w:hAnsi="Times New Roman" w:cs="Times New Roman"/>
          <w:kern w:val="0"/>
          <w:sz w:val="28"/>
          <w:szCs w:val="28"/>
          <w14:ligatures w14:val="none"/>
        </w:rPr>
        <w:t xml:space="preserve"> РННТД</w:t>
      </w:r>
      <w:r w:rsidRPr="00F301AC">
        <w:rPr>
          <w:rFonts w:ascii="Times New Roman" w:hAnsi="Times New Roman" w:cs="Times New Roman"/>
          <w:kern w:val="0"/>
          <w:sz w:val="28"/>
          <w:szCs w:val="28"/>
          <w:lang w:val="ru-RU"/>
          <w14:ligatures w14:val="none"/>
        </w:rPr>
        <w:t xml:space="preserve">, вклад науки в экономику, а также добавленная стоимость высокотехнологичных отраслей, остаются низкими. Тем не менее, при сохраняющемся низком уровне результатов коммерциализации, затраты на инновационную деятельность в Казахстане стабильно растут, что говорит о неэффективности трансформации затрат на инновации в инновационную продукцию. По данным </w:t>
      </w:r>
      <w:r w:rsidR="00277F4C">
        <w:rPr>
          <w:rFonts w:ascii="Times New Roman" w:hAnsi="Times New Roman" w:cs="Times New Roman"/>
          <w:kern w:val="0"/>
          <w:sz w:val="28"/>
          <w:szCs w:val="28"/>
          <w:lang w:val="ru-RU"/>
          <w14:ligatures w14:val="none"/>
        </w:rPr>
        <w:t>Б</w:t>
      </w:r>
      <w:r w:rsidR="00277F4C" w:rsidRPr="00277F4C">
        <w:rPr>
          <w:rFonts w:ascii="Times New Roman" w:hAnsi="Times New Roman" w:cs="Times New Roman"/>
          <w:kern w:val="0"/>
          <w:sz w:val="28"/>
          <w:szCs w:val="28"/>
          <w:lang w:val="ru-RU"/>
          <w14:ligatures w14:val="none"/>
        </w:rPr>
        <w:t>юро национальной статистики</w:t>
      </w:r>
      <w:r w:rsidRPr="00F301AC">
        <w:rPr>
          <w:rFonts w:ascii="Times New Roman" w:hAnsi="Times New Roman" w:cs="Times New Roman"/>
          <w:kern w:val="0"/>
          <w:sz w:val="28"/>
          <w:szCs w:val="28"/>
          <w:lang w:val="ru-RU"/>
          <w14:ligatures w14:val="none"/>
        </w:rPr>
        <w:t xml:space="preserve"> </w:t>
      </w:r>
      <w:r w:rsidR="00EE5706">
        <w:rPr>
          <w:rFonts w:ascii="Times New Roman" w:hAnsi="Times New Roman" w:cs="Times New Roman"/>
          <w:kern w:val="0"/>
          <w:sz w:val="28"/>
          <w:szCs w:val="28"/>
          <w:lang w:val="ru-RU"/>
          <w14:ligatures w14:val="none"/>
        </w:rPr>
        <w:t>А</w:t>
      </w:r>
      <w:r w:rsidR="00EE5706" w:rsidRPr="00EE5706">
        <w:rPr>
          <w:rFonts w:ascii="Times New Roman" w:hAnsi="Times New Roman" w:cs="Times New Roman"/>
          <w:kern w:val="0"/>
          <w:sz w:val="28"/>
          <w:szCs w:val="28"/>
          <w:lang w:val="ru-RU"/>
          <w14:ligatures w14:val="none"/>
        </w:rPr>
        <w:t>гентства по стратегическому планированию и реформам Республики Казахста</w:t>
      </w:r>
      <w:r w:rsidR="00EE5706">
        <w:rPr>
          <w:rFonts w:ascii="Times New Roman" w:hAnsi="Times New Roman" w:cs="Times New Roman"/>
          <w:kern w:val="0"/>
          <w:sz w:val="28"/>
          <w:szCs w:val="28"/>
          <w:lang w:val="ru-RU"/>
          <w14:ligatures w14:val="none"/>
        </w:rPr>
        <w:t>н</w:t>
      </w:r>
      <w:r w:rsidRPr="00F301AC">
        <w:rPr>
          <w:rFonts w:ascii="Times New Roman" w:hAnsi="Times New Roman" w:cs="Times New Roman"/>
          <w:kern w:val="0"/>
          <w:sz w:val="28"/>
          <w:szCs w:val="28"/>
          <w:lang w:val="ru-RU"/>
          <w14:ligatures w14:val="none"/>
        </w:rPr>
        <w:t xml:space="preserve">, несмотря на то, что затраты на технологические инновации в обрабатывающей промышленности по итогам 2021 года по сравнению с 2010 годом увеличились в 2,3 раза, составив 421 177,4 млн. тенге напротив 183 016,1 млн.тг., доля инновационной продукции в ВВП в 2021 году остается на крайне низком уровне – 1,7 % </w:t>
      </w:r>
      <w:r w:rsidR="009A555F" w:rsidRPr="00F301AC">
        <w:rPr>
          <w:rFonts w:ascii="Times New Roman" w:hAnsi="Times New Roman" w:cs="Times New Roman"/>
          <w:kern w:val="0"/>
          <w:sz w:val="28"/>
          <w:szCs w:val="28"/>
          <w:lang w:val="ru-RU"/>
          <w14:ligatures w14:val="none"/>
        </w:rPr>
        <w:t>[4].</w:t>
      </w:r>
    </w:p>
    <w:p w14:paraId="6A722A09"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В условиях, когда способность эффективно трансформировать результаты НИР в готовую, востребованную рынком форму, стала одним из важнейших факторов конкурентоспособности, Казахстану необходимо научиться обеспечивать эффективность процесса коммерциализации инноваций. </w:t>
      </w:r>
    </w:p>
    <w:p w14:paraId="38C37FD3" w14:textId="02AFC7CF"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
          <w:bCs/>
          <w:kern w:val="0"/>
          <w:sz w:val="28"/>
          <w:szCs w:val="28"/>
          <w14:ligatures w14:val="none"/>
        </w:rPr>
        <w:t>Степень разработанности темы исследования.</w:t>
      </w:r>
      <w:r w:rsidRPr="00F301AC">
        <w:rPr>
          <w:rFonts w:ascii="Times New Roman" w:hAnsi="Times New Roman" w:cs="Times New Roman"/>
          <w:b/>
          <w:bCs/>
          <w:kern w:val="0"/>
          <w:sz w:val="28"/>
          <w:szCs w:val="28"/>
          <w:lang w:val="ru-RU"/>
          <w14:ligatures w14:val="none"/>
        </w:rPr>
        <w:t xml:space="preserve"> </w:t>
      </w:r>
      <w:r w:rsidRPr="00F301AC">
        <w:rPr>
          <w:rFonts w:ascii="Times New Roman" w:hAnsi="Times New Roman" w:cs="Times New Roman"/>
          <w:kern w:val="0"/>
          <w:sz w:val="28"/>
          <w:szCs w:val="28"/>
          <w:lang w:val="ru-RU"/>
          <w14:ligatures w14:val="none"/>
        </w:rPr>
        <w:t>В работе использованы труды ученых, внесших существенный вклад в исследование процессов коммерциализации инноваций, в том числе научно-исследовательских разработок университететов, лабораторий, моделей коммерциализации, факторов эффективности, показателей и способов оценки эффективности процесса коммерциализации, а также механизмов обеспечения эффективности процесса коммерциализации инноваций</w:t>
      </w:r>
      <w:r w:rsidRPr="00F301AC">
        <w:rPr>
          <w:rFonts w:ascii="Times New Roman" w:hAnsi="Times New Roman" w:cs="Times New Roman"/>
          <w:kern w:val="0"/>
          <w:sz w:val="28"/>
          <w:szCs w:val="28"/>
          <w14:ligatures w14:val="none"/>
        </w:rPr>
        <w:t xml:space="preserve">, в том числе: - ученых дальнего зарубежья: </w:t>
      </w:r>
      <w:r w:rsidRPr="00F301AC">
        <w:rPr>
          <w:rFonts w:ascii="Times New Roman" w:hAnsi="Times New Roman" w:cs="Times New Roman"/>
          <w:bCs/>
          <w:kern w:val="0"/>
          <w:sz w:val="28"/>
          <w:szCs w:val="28"/>
          <w14:ligatures w14:val="none"/>
        </w:rPr>
        <w:t>Rosa J., Rose A</w:t>
      </w:r>
      <w:r w:rsidR="00FD6951" w:rsidRPr="00F301AC">
        <w:rPr>
          <w:rFonts w:ascii="Times New Roman" w:hAnsi="Times New Roman" w:cs="Times New Roman"/>
          <w:bCs/>
          <w:kern w:val="0"/>
          <w:sz w:val="28"/>
          <w:szCs w:val="28"/>
          <w14:ligatures w14:val="none"/>
        </w:rPr>
        <w:t>.</w:t>
      </w:r>
      <w:r w:rsidR="001C01BC" w:rsidRPr="00F301AC">
        <w:rPr>
          <w:rFonts w:ascii="Times New Roman" w:hAnsi="Times New Roman" w:cs="Times New Roman"/>
          <w:bCs/>
          <w:kern w:val="0"/>
          <w:sz w:val="28"/>
          <w:szCs w:val="28"/>
          <w14:ligatures w14:val="none"/>
        </w:rPr>
        <w:t xml:space="preserve"> [5]</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bCs/>
          <w:kern w:val="0"/>
          <w:sz w:val="28"/>
          <w:szCs w:val="28"/>
          <w14:ligatures w14:val="none"/>
        </w:rPr>
        <w:t>Putit L</w:t>
      </w:r>
      <w:r w:rsidR="00FD6951" w:rsidRPr="00F301AC">
        <w:rPr>
          <w:rFonts w:ascii="Times New Roman" w:hAnsi="Times New Roman" w:cs="Times New Roman"/>
          <w:bCs/>
          <w:kern w:val="0"/>
          <w:sz w:val="28"/>
          <w:szCs w:val="28"/>
          <w14:ligatures w14:val="none"/>
        </w:rPr>
        <w:t>. [6]</w:t>
      </w:r>
      <w:r w:rsidRPr="00F301AC">
        <w:rPr>
          <w:rFonts w:ascii="Times New Roman" w:hAnsi="Times New Roman" w:cs="Times New Roman"/>
          <w:kern w:val="0"/>
          <w:sz w:val="28"/>
          <w:szCs w:val="28"/>
          <w14:ligatures w14:val="none"/>
        </w:rPr>
        <w:t>, Riccardo F.</w:t>
      </w:r>
      <w:r w:rsidR="00B006C2" w:rsidRPr="00F301AC">
        <w:rPr>
          <w:rFonts w:ascii="Times New Roman" w:hAnsi="Times New Roman" w:cs="Times New Roman"/>
          <w:kern w:val="0"/>
          <w:sz w:val="28"/>
          <w:szCs w:val="28"/>
          <w14:ligatures w14:val="none"/>
        </w:rPr>
        <w:t xml:space="preserve"> [7]</w:t>
      </w:r>
      <w:r w:rsidRPr="00F301AC">
        <w:rPr>
          <w:rFonts w:ascii="Times New Roman" w:hAnsi="Times New Roman" w:cs="Times New Roman"/>
          <w:kern w:val="0"/>
          <w:sz w:val="28"/>
          <w:szCs w:val="28"/>
          <w14:ligatures w14:val="none"/>
        </w:rPr>
        <w:t>, Rasmussen E.</w:t>
      </w:r>
      <w:r w:rsidR="00B006C2" w:rsidRPr="00F301AC">
        <w:rPr>
          <w:rFonts w:ascii="Times New Roman" w:hAnsi="Times New Roman" w:cs="Times New Roman"/>
          <w:kern w:val="0"/>
          <w:sz w:val="28"/>
          <w:szCs w:val="28"/>
          <w14:ligatures w14:val="none"/>
        </w:rPr>
        <w:t xml:space="preserve"> [7]</w:t>
      </w:r>
      <w:r w:rsidRPr="00F301AC">
        <w:rPr>
          <w:rFonts w:ascii="Times New Roman" w:hAnsi="Times New Roman" w:cs="Times New Roman"/>
          <w:kern w:val="0"/>
          <w:sz w:val="28"/>
          <w:szCs w:val="28"/>
          <w14:ligatures w14:val="none"/>
        </w:rPr>
        <w:t>, Siegel D.</w:t>
      </w:r>
      <w:r w:rsidR="00966223" w:rsidRPr="00F301AC">
        <w:rPr>
          <w:rFonts w:ascii="Times New Roman" w:hAnsi="Times New Roman" w:cs="Times New Roman"/>
          <w:kern w:val="0"/>
          <w:sz w:val="28"/>
          <w:szCs w:val="28"/>
          <w14:ligatures w14:val="none"/>
        </w:rPr>
        <w:t xml:space="preserve"> [8]</w:t>
      </w:r>
      <w:r w:rsidRPr="00F301AC">
        <w:rPr>
          <w:rFonts w:ascii="Times New Roman" w:hAnsi="Times New Roman" w:cs="Times New Roman"/>
          <w:kern w:val="0"/>
          <w:sz w:val="28"/>
          <w:szCs w:val="28"/>
          <w14:ligatures w14:val="none"/>
        </w:rPr>
        <w:t>, Ferguson G.</w:t>
      </w:r>
      <w:r w:rsidR="001D6165" w:rsidRPr="00F301AC">
        <w:rPr>
          <w:rFonts w:ascii="Times New Roman" w:hAnsi="Times New Roman" w:cs="Times New Roman"/>
          <w:kern w:val="0"/>
          <w:sz w:val="28"/>
          <w:szCs w:val="28"/>
          <w14:ligatures w14:val="none"/>
        </w:rPr>
        <w:t xml:space="preserve"> [9]</w:t>
      </w:r>
      <w:r w:rsidRPr="00F301AC">
        <w:rPr>
          <w:rFonts w:ascii="Times New Roman" w:hAnsi="Times New Roman" w:cs="Times New Roman"/>
          <w:kern w:val="0"/>
          <w:sz w:val="28"/>
          <w:szCs w:val="28"/>
          <w14:ligatures w14:val="none"/>
        </w:rPr>
        <w:t>, Isabelle D.</w:t>
      </w:r>
      <w:r w:rsidR="00C60160" w:rsidRPr="00F301AC">
        <w:rPr>
          <w:rFonts w:ascii="Times New Roman" w:hAnsi="Times New Roman" w:cs="Times New Roman"/>
          <w:kern w:val="0"/>
          <w:sz w:val="28"/>
          <w:szCs w:val="28"/>
          <w14:ligatures w14:val="none"/>
        </w:rPr>
        <w:t xml:space="preserve"> [10]</w:t>
      </w:r>
      <w:r w:rsidRPr="00F301AC">
        <w:rPr>
          <w:rFonts w:ascii="Times New Roman" w:hAnsi="Times New Roman" w:cs="Times New Roman"/>
          <w:kern w:val="0"/>
          <w:sz w:val="28"/>
          <w:szCs w:val="28"/>
          <w14:ligatures w14:val="none"/>
        </w:rPr>
        <w:t xml:space="preserve">, </w:t>
      </w:r>
      <w:r w:rsidRPr="00F301AC">
        <w:rPr>
          <w:rFonts w:ascii="Times New Roman" w:eastAsia="Times New Roman" w:hAnsi="Times New Roman" w:cs="Times New Roman"/>
          <w:kern w:val="0"/>
          <w:sz w:val="28"/>
          <w:szCs w:val="28"/>
          <w:lang w:eastAsia="ru-RU"/>
          <w14:ligatures w14:val="none"/>
        </w:rPr>
        <w:t>Chen X.</w:t>
      </w:r>
      <w:r w:rsidR="00B845E3" w:rsidRPr="00F301AC">
        <w:rPr>
          <w:rFonts w:ascii="Times New Roman" w:eastAsia="Times New Roman" w:hAnsi="Times New Roman" w:cs="Times New Roman"/>
          <w:kern w:val="0"/>
          <w:sz w:val="28"/>
          <w:szCs w:val="28"/>
          <w:lang w:eastAsia="ru-RU"/>
          <w14:ligatures w14:val="none"/>
        </w:rPr>
        <w:t xml:space="preserve"> [11]</w:t>
      </w:r>
      <w:r w:rsidRPr="00F301AC">
        <w:rPr>
          <w:rFonts w:ascii="Times New Roman" w:eastAsia="Times New Roman" w:hAnsi="Times New Roman" w:cs="Times New Roman"/>
          <w:kern w:val="0"/>
          <w:sz w:val="28"/>
          <w:szCs w:val="28"/>
          <w:lang w:eastAsia="ru-RU"/>
          <w14:ligatures w14:val="none"/>
        </w:rPr>
        <w:t xml:space="preserve">, </w:t>
      </w:r>
      <w:r w:rsidRPr="00F301AC">
        <w:rPr>
          <w:rFonts w:ascii="Times New Roman" w:hAnsi="Times New Roman" w:cs="Times New Roman"/>
          <w:kern w:val="0"/>
          <w:sz w:val="28"/>
          <w:szCs w:val="28"/>
          <w:shd w:val="clear" w:color="auto" w:fill="FFFFFF"/>
          <w14:ligatures w14:val="none"/>
        </w:rPr>
        <w:t>Jacobsson S.</w:t>
      </w:r>
      <w:r w:rsidR="00C81967" w:rsidRPr="00F301AC">
        <w:rPr>
          <w:rFonts w:ascii="Times New Roman" w:hAnsi="Times New Roman" w:cs="Times New Roman"/>
          <w:kern w:val="0"/>
          <w:sz w:val="28"/>
          <w:szCs w:val="28"/>
          <w:shd w:val="clear" w:color="auto" w:fill="FFFFFF"/>
          <w14:ligatures w14:val="none"/>
        </w:rPr>
        <w:t xml:space="preserve"> [12]</w:t>
      </w:r>
      <w:r w:rsidRPr="00F301AC">
        <w:rPr>
          <w:rFonts w:ascii="Times New Roman" w:hAnsi="Times New Roman" w:cs="Times New Roman"/>
          <w:kern w:val="0"/>
          <w:sz w:val="28"/>
          <w:szCs w:val="28"/>
          <w:shd w:val="clear" w:color="auto" w:fill="FFFFFF"/>
          <w14:ligatures w14:val="none"/>
        </w:rPr>
        <w:t>,</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shd w:val="clear" w:color="auto" w:fill="FFFFFF"/>
          <w14:ligatures w14:val="none"/>
        </w:rPr>
        <w:t>Veugelers R., Wright M.</w:t>
      </w:r>
      <w:r w:rsidR="00431B8E" w:rsidRPr="00F301AC">
        <w:rPr>
          <w:rFonts w:ascii="Times New Roman" w:hAnsi="Times New Roman" w:cs="Times New Roman"/>
          <w:kern w:val="0"/>
          <w:sz w:val="28"/>
          <w:szCs w:val="28"/>
          <w:shd w:val="clear" w:color="auto" w:fill="FFFFFF"/>
          <w14:ligatures w14:val="none"/>
        </w:rPr>
        <w:t>[8]</w:t>
      </w:r>
      <w:r w:rsidRPr="00F301AC">
        <w:rPr>
          <w:rFonts w:ascii="Times New Roman" w:hAnsi="Times New Roman" w:cs="Times New Roman"/>
          <w:kern w:val="0"/>
          <w:sz w:val="28"/>
          <w:szCs w:val="28"/>
          <w:shd w:val="clear" w:color="auto" w:fill="FFFFFF"/>
          <w14:ligatures w14:val="none"/>
        </w:rPr>
        <w:t>,</w:t>
      </w:r>
      <w:r w:rsidRPr="00F301AC">
        <w:rPr>
          <w:rFonts w:ascii="Times New Roman" w:hAnsi="Times New Roman" w:cs="Times New Roman"/>
          <w:kern w:val="0"/>
          <w:sz w:val="28"/>
          <w:szCs w:val="28"/>
          <w14:ligatures w14:val="none"/>
        </w:rPr>
        <w:t xml:space="preserve"> Zhang B.</w:t>
      </w:r>
      <w:r w:rsidR="00936B82" w:rsidRPr="00F301AC">
        <w:rPr>
          <w:rFonts w:ascii="Times New Roman" w:hAnsi="Times New Roman" w:cs="Times New Roman"/>
          <w:kern w:val="0"/>
          <w:sz w:val="28"/>
          <w:szCs w:val="28"/>
          <w14:ligatures w14:val="none"/>
        </w:rPr>
        <w:t xml:space="preserve"> [13]</w:t>
      </w:r>
      <w:r w:rsidRPr="00F301AC">
        <w:rPr>
          <w:rFonts w:ascii="Times New Roman" w:hAnsi="Times New Roman" w:cs="Times New Roman"/>
          <w:b/>
          <w:bCs/>
          <w:kern w:val="0"/>
          <w:sz w:val="28"/>
          <w:szCs w:val="28"/>
          <w14:ligatures w14:val="none"/>
        </w:rPr>
        <w:t>,</w:t>
      </w:r>
      <w:r w:rsidRPr="00F301AC">
        <w:rPr>
          <w:rFonts w:ascii="Times New Roman" w:hAnsi="Times New Roman" w:cs="Times New Roman"/>
          <w:kern w:val="0"/>
          <w:sz w:val="28"/>
          <w:szCs w:val="28"/>
          <w14:ligatures w14:val="none"/>
        </w:rPr>
        <w:t xml:space="preserve"> </w:t>
      </w:r>
      <w:bookmarkStart w:id="0" w:name="_Hlk153994401"/>
      <w:r w:rsidRPr="00F301AC">
        <w:rPr>
          <w:rFonts w:ascii="Times New Roman" w:hAnsi="Times New Roman" w:cs="Times New Roman"/>
          <w:kern w:val="0"/>
          <w:sz w:val="28"/>
          <w:szCs w:val="28"/>
          <w:shd w:val="clear" w:color="auto" w:fill="FFFFFF"/>
          <w14:ligatures w14:val="none"/>
        </w:rPr>
        <w:t xml:space="preserve">Gulbrandsen </w:t>
      </w:r>
      <w:bookmarkEnd w:id="0"/>
      <w:r w:rsidRPr="00F301AC">
        <w:rPr>
          <w:rFonts w:ascii="Times New Roman" w:hAnsi="Times New Roman" w:cs="Times New Roman"/>
          <w:kern w:val="0"/>
          <w:sz w:val="28"/>
          <w:szCs w:val="28"/>
          <w:shd w:val="clear" w:color="auto" w:fill="FFFFFF"/>
          <w14:ligatures w14:val="none"/>
        </w:rPr>
        <w:t>M.</w:t>
      </w:r>
      <w:r w:rsidR="002D1240" w:rsidRPr="00F301AC">
        <w:rPr>
          <w:rFonts w:ascii="Times New Roman" w:hAnsi="Times New Roman" w:cs="Times New Roman"/>
          <w:kern w:val="0"/>
          <w:sz w:val="28"/>
          <w:szCs w:val="28"/>
          <w:shd w:val="clear" w:color="auto" w:fill="FFFFFF"/>
          <w14:ligatures w14:val="none"/>
        </w:rPr>
        <w:t xml:space="preserve"> [14]</w:t>
      </w:r>
      <w:r w:rsidRPr="00F301AC">
        <w:rPr>
          <w:rFonts w:ascii="Times New Roman" w:hAnsi="Times New Roman" w:cs="Times New Roman"/>
          <w:kern w:val="0"/>
          <w:sz w:val="28"/>
          <w:szCs w:val="28"/>
          <w:shd w:val="clear" w:color="auto" w:fill="FFFFFF"/>
          <w14:ligatures w14:val="none"/>
        </w:rPr>
        <w:t xml:space="preserve">, </w:t>
      </w:r>
      <w:r w:rsidRPr="00F301AC">
        <w:rPr>
          <w:rFonts w:ascii="Times New Roman" w:hAnsi="Times New Roman" w:cs="Times New Roman"/>
          <w:kern w:val="0"/>
          <w:sz w:val="28"/>
          <w:szCs w:val="28"/>
          <w14:ligatures w14:val="none"/>
        </w:rPr>
        <w:t xml:space="preserve">B. </w:t>
      </w:r>
      <w:bookmarkStart w:id="1" w:name="_Hlk153994543"/>
      <w:r w:rsidRPr="00F301AC">
        <w:rPr>
          <w:rFonts w:ascii="Times New Roman" w:hAnsi="Times New Roman" w:cs="Times New Roman"/>
          <w:kern w:val="0"/>
          <w:sz w:val="28"/>
          <w:szCs w:val="28"/>
          <w14:ligatures w14:val="none"/>
        </w:rPr>
        <w:t>Bozeman</w:t>
      </w:r>
      <w:bookmarkEnd w:id="1"/>
      <w:r w:rsidR="0014364D" w:rsidRPr="00F301AC">
        <w:rPr>
          <w:rFonts w:ascii="Times New Roman" w:hAnsi="Times New Roman" w:cs="Times New Roman"/>
          <w:kern w:val="0"/>
          <w:sz w:val="28"/>
          <w:szCs w:val="28"/>
          <w14:ligatures w14:val="none"/>
        </w:rPr>
        <w:t xml:space="preserve"> [15,16]</w:t>
      </w:r>
      <w:r w:rsidR="006F2322" w:rsidRPr="00F301AC">
        <w:rPr>
          <w:rFonts w:ascii="Times New Roman" w:hAnsi="Times New Roman" w:cs="Times New Roman"/>
          <w:kern w:val="0"/>
          <w:sz w:val="28"/>
          <w:szCs w:val="28"/>
          <w14:ligatures w14:val="none"/>
        </w:rPr>
        <w:t>.</w:t>
      </w:r>
    </w:p>
    <w:p w14:paraId="3F0B925A" w14:textId="0F1DAC19" w:rsidR="0023080B" w:rsidRPr="00F301AC" w:rsidRDefault="0023080B" w:rsidP="001D6AED">
      <w:pPr>
        <w:spacing w:after="0" w:line="240" w:lineRule="auto"/>
        <w:ind w:right="462"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ученых</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СНГ</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Ильин</w:t>
      </w:r>
      <w:r w:rsidRPr="00F301AC">
        <w:rPr>
          <w:rFonts w:ascii="Times New Roman" w:hAnsi="Times New Roman" w:cs="Times New Roman"/>
          <w:kern w:val="0"/>
          <w:sz w:val="28"/>
          <w:szCs w:val="28"/>
          <w:lang w:val="ru-RU"/>
          <w14:ligatures w14:val="none"/>
        </w:rPr>
        <w:t xml:space="preserve">ой С. </w:t>
      </w:r>
      <w:r w:rsidRPr="00F301AC">
        <w:rPr>
          <w:rFonts w:ascii="Times New Roman" w:hAnsi="Times New Roman" w:cs="Times New Roman"/>
          <w:kern w:val="0"/>
          <w:sz w:val="28"/>
          <w:szCs w:val="28"/>
          <w14:ligatures w14:val="none"/>
        </w:rPr>
        <w:t>А</w:t>
      </w:r>
      <w:r w:rsidRPr="00F301AC">
        <w:rPr>
          <w:rFonts w:ascii="Times New Roman" w:hAnsi="Times New Roman" w:cs="Times New Roman"/>
          <w:kern w:val="0"/>
          <w:sz w:val="28"/>
          <w:szCs w:val="28"/>
          <w:lang w:val="ru-RU"/>
          <w14:ligatures w14:val="none"/>
        </w:rPr>
        <w:t>.</w:t>
      </w:r>
      <w:r w:rsidR="00FD73EF" w:rsidRPr="00F301AC">
        <w:rPr>
          <w:rFonts w:ascii="Times New Roman" w:hAnsi="Times New Roman" w:cs="Times New Roman"/>
          <w:kern w:val="0"/>
          <w:sz w:val="28"/>
          <w:szCs w:val="28"/>
          <w:lang w:val="ru-RU"/>
          <w14:ligatures w14:val="none"/>
        </w:rPr>
        <w:t xml:space="preserve"> [17]</w:t>
      </w:r>
      <w:r w:rsidRPr="00F301AC">
        <w:rPr>
          <w:rFonts w:ascii="Times New Roman" w:hAnsi="Times New Roman" w:cs="Times New Roman"/>
          <w:kern w:val="0"/>
          <w:sz w:val="28"/>
          <w:szCs w:val="28"/>
          <w:lang w:val="ru-RU"/>
          <w14:ligatures w14:val="none"/>
        </w:rPr>
        <w:t>,</w:t>
      </w:r>
      <w:r w:rsidR="002F7CF2"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Морозов</w:t>
      </w:r>
      <w:r w:rsidRPr="00F301AC">
        <w:rPr>
          <w:rFonts w:ascii="Times New Roman" w:hAnsi="Times New Roman" w:cs="Times New Roman"/>
          <w:kern w:val="0"/>
          <w:sz w:val="28"/>
          <w:szCs w:val="28"/>
          <w:lang w:val="ru-RU"/>
          <w14:ligatures w14:val="none"/>
        </w:rPr>
        <w:t>а</w:t>
      </w:r>
      <w:r w:rsidRPr="00F301AC">
        <w:rPr>
          <w:rFonts w:ascii="Times New Roman" w:hAnsi="Times New Roman" w:cs="Times New Roman"/>
          <w:kern w:val="0"/>
          <w:sz w:val="28"/>
          <w:szCs w:val="28"/>
          <w14:ligatures w14:val="none"/>
        </w:rPr>
        <w:t xml:space="preserve"> Ф.А</w:t>
      </w:r>
      <w:r w:rsidRPr="00F301AC">
        <w:rPr>
          <w:rFonts w:ascii="Times New Roman" w:hAnsi="Times New Roman" w:cs="Times New Roman"/>
          <w:kern w:val="0"/>
          <w:sz w:val="28"/>
          <w:szCs w:val="28"/>
          <w:lang w:val="ru-RU"/>
          <w14:ligatures w14:val="none"/>
        </w:rPr>
        <w:t>.</w:t>
      </w:r>
      <w:r w:rsidR="002644AA" w:rsidRPr="00F301AC">
        <w:rPr>
          <w:rFonts w:ascii="Times New Roman" w:hAnsi="Times New Roman" w:cs="Times New Roman"/>
          <w:kern w:val="0"/>
          <w:sz w:val="28"/>
          <w:szCs w:val="28"/>
          <w:lang w:val="ru-RU"/>
          <w14:ligatures w14:val="none"/>
        </w:rPr>
        <w:t xml:space="preserve"> [18]</w:t>
      </w:r>
      <w:r w:rsidRPr="00F301AC">
        <w:rPr>
          <w:rFonts w:ascii="Times New Roman" w:hAnsi="Times New Roman" w:cs="Times New Roman"/>
          <w:kern w:val="0"/>
          <w:sz w:val="28"/>
          <w:szCs w:val="28"/>
          <w:lang w:val="ru-RU"/>
          <w14:ligatures w14:val="none"/>
        </w:rPr>
        <w:t>, Зубкова А.С.</w:t>
      </w:r>
      <w:r w:rsidR="002B6417" w:rsidRPr="00F301AC">
        <w:rPr>
          <w:rFonts w:ascii="Times New Roman" w:hAnsi="Times New Roman" w:cs="Times New Roman"/>
          <w:kern w:val="0"/>
          <w:sz w:val="28"/>
          <w:szCs w:val="28"/>
          <w:lang w:val="ru-RU"/>
          <w14:ligatures w14:val="none"/>
        </w:rPr>
        <w:t xml:space="preserve"> [19]</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Изюмов</w:t>
      </w:r>
      <w:r w:rsidRPr="00F301AC">
        <w:rPr>
          <w:rFonts w:ascii="Times New Roman" w:hAnsi="Times New Roman" w:cs="Times New Roman"/>
          <w:kern w:val="0"/>
          <w:sz w:val="28"/>
          <w:szCs w:val="28"/>
          <w:lang w:val="ru-RU"/>
          <w14:ligatures w14:val="none"/>
        </w:rPr>
        <w:t>а Д.Б.</w:t>
      </w:r>
      <w:r w:rsidR="00990F55" w:rsidRPr="00F301AC">
        <w:rPr>
          <w:rFonts w:ascii="Times New Roman" w:hAnsi="Times New Roman" w:cs="Times New Roman"/>
          <w:kern w:val="0"/>
          <w:sz w:val="28"/>
          <w:szCs w:val="28"/>
          <w:lang w:val="ru-RU"/>
          <w14:ligatures w14:val="none"/>
        </w:rPr>
        <w:t xml:space="preserve"> [20]</w:t>
      </w:r>
      <w:r w:rsidRPr="00F301AC">
        <w:rPr>
          <w:rFonts w:ascii="Times New Roman" w:hAnsi="Times New Roman" w:cs="Times New Roman"/>
          <w:kern w:val="0"/>
          <w:sz w:val="28"/>
          <w:szCs w:val="28"/>
          <w14:ligatures w14:val="none"/>
        </w:rPr>
        <w:t>, Кондратюк</w:t>
      </w:r>
      <w:r w:rsidRPr="00F301AC">
        <w:rPr>
          <w:rFonts w:ascii="Times New Roman" w:hAnsi="Times New Roman" w:cs="Times New Roman"/>
          <w:kern w:val="0"/>
          <w:sz w:val="28"/>
          <w:szCs w:val="28"/>
          <w:lang w:val="ru-RU"/>
          <w14:ligatures w14:val="none"/>
        </w:rPr>
        <w:t xml:space="preserve"> Е.Л.</w:t>
      </w:r>
      <w:r w:rsidR="00990F55" w:rsidRPr="00F301AC">
        <w:rPr>
          <w:rFonts w:ascii="Times New Roman" w:hAnsi="Times New Roman" w:cs="Times New Roman"/>
          <w:kern w:val="0"/>
          <w:sz w:val="28"/>
          <w:szCs w:val="28"/>
          <w:lang w:val="ru-RU"/>
          <w14:ligatures w14:val="none"/>
        </w:rPr>
        <w:t xml:space="preserve"> [20]</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bCs/>
          <w:kern w:val="0"/>
          <w:sz w:val="28"/>
          <w:szCs w:val="28"/>
          <w14:ligatures w14:val="none"/>
        </w:rPr>
        <w:t>Тихонов</w:t>
      </w:r>
      <w:r w:rsidRPr="00F301AC">
        <w:rPr>
          <w:rFonts w:ascii="Times New Roman" w:hAnsi="Times New Roman" w:cs="Times New Roman"/>
          <w:bCs/>
          <w:kern w:val="0"/>
          <w:sz w:val="28"/>
          <w:szCs w:val="28"/>
          <w:lang w:val="ru-RU"/>
          <w14:ligatures w14:val="none"/>
        </w:rPr>
        <w:t>а</w:t>
      </w:r>
      <w:r w:rsidRPr="00F301AC">
        <w:rPr>
          <w:rFonts w:ascii="Times New Roman" w:hAnsi="Times New Roman" w:cs="Times New Roman"/>
          <w:bCs/>
          <w:kern w:val="0"/>
          <w:sz w:val="28"/>
          <w:szCs w:val="28"/>
          <w14:ligatures w14:val="none"/>
        </w:rPr>
        <w:t xml:space="preserve"> </w:t>
      </w:r>
      <w:r w:rsidRPr="00F301AC">
        <w:rPr>
          <w:rFonts w:ascii="Times New Roman" w:hAnsi="Times New Roman" w:cs="Times New Roman"/>
          <w:bCs/>
          <w:kern w:val="0"/>
          <w:sz w:val="28"/>
          <w:szCs w:val="28"/>
          <w:lang w:val="ru-RU"/>
          <w14:ligatures w14:val="none"/>
        </w:rPr>
        <w:t>Н.А.</w:t>
      </w:r>
      <w:r w:rsidR="00C01243" w:rsidRPr="00F301AC">
        <w:rPr>
          <w:rFonts w:ascii="Times New Roman" w:hAnsi="Times New Roman" w:cs="Times New Roman"/>
          <w:bCs/>
          <w:kern w:val="0"/>
          <w:sz w:val="28"/>
          <w:szCs w:val="28"/>
          <w:lang w:val="ru-RU"/>
          <w14:ligatures w14:val="none"/>
        </w:rPr>
        <w:t xml:space="preserve"> [21]</w:t>
      </w:r>
      <w:r w:rsidRPr="00F301AC">
        <w:rPr>
          <w:rFonts w:ascii="Times New Roman" w:hAnsi="Times New Roman" w:cs="Times New Roman"/>
          <w:bCs/>
          <w:kern w:val="0"/>
          <w:sz w:val="28"/>
          <w:szCs w:val="28"/>
          <w:lang w:val="ru-RU"/>
          <w14:ligatures w14:val="none"/>
        </w:rPr>
        <w:t xml:space="preserve">, </w:t>
      </w:r>
      <w:r w:rsidRPr="00F301AC">
        <w:rPr>
          <w:rFonts w:ascii="Times New Roman" w:hAnsi="Times New Roman" w:cs="Times New Roman"/>
          <w:kern w:val="0"/>
          <w:sz w:val="28"/>
          <w:szCs w:val="28"/>
          <w14:ligatures w14:val="none"/>
        </w:rPr>
        <w:t>Вареник В.А</w:t>
      </w:r>
      <w:r w:rsidRPr="00F301AC">
        <w:rPr>
          <w:rFonts w:ascii="Times New Roman" w:hAnsi="Times New Roman" w:cs="Times New Roman"/>
          <w:kern w:val="0"/>
          <w:sz w:val="28"/>
          <w:szCs w:val="28"/>
          <w:lang w:val="ru-RU"/>
          <w14:ligatures w14:val="none"/>
        </w:rPr>
        <w:t>.</w:t>
      </w:r>
      <w:r w:rsidR="009B20FD" w:rsidRPr="00F301AC">
        <w:rPr>
          <w:rFonts w:ascii="Times New Roman" w:hAnsi="Times New Roman" w:cs="Times New Roman"/>
          <w:kern w:val="0"/>
          <w:sz w:val="28"/>
          <w:szCs w:val="28"/>
          <w:lang w:val="ru-RU"/>
          <w14:ligatures w14:val="none"/>
        </w:rPr>
        <w:t xml:space="preserve"> [22]</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Палей</w:t>
      </w:r>
      <w:r w:rsidR="00E1086D" w:rsidRPr="00F301AC">
        <w:rPr>
          <w:rFonts w:ascii="Times New Roman" w:hAnsi="Times New Roman" w:cs="Times New Roman"/>
          <w:kern w:val="0"/>
          <w:sz w:val="28"/>
          <w:szCs w:val="28"/>
          <w:lang w:val="ru-RU"/>
          <w14:ligatures w14:val="none"/>
        </w:rPr>
        <w:t xml:space="preserve"> Т.Ф. [23]</w:t>
      </w:r>
      <w:r w:rsidRPr="00F301AC">
        <w:rPr>
          <w:rFonts w:ascii="Times New Roman" w:hAnsi="Times New Roman" w:cs="Times New Roman"/>
          <w:kern w:val="0"/>
          <w:sz w:val="28"/>
          <w:szCs w:val="28"/>
          <w:lang w:val="ru-RU"/>
          <w14:ligatures w14:val="none"/>
        </w:rPr>
        <w:t>, Ильенкова</w:t>
      </w:r>
      <w:r w:rsidR="002B1A65" w:rsidRPr="00F301AC">
        <w:rPr>
          <w:rFonts w:ascii="Times New Roman" w:hAnsi="Times New Roman" w:cs="Times New Roman"/>
          <w:kern w:val="0"/>
          <w:sz w:val="28"/>
          <w:szCs w:val="28"/>
          <w:lang w:val="ru-RU"/>
          <w14:ligatures w14:val="none"/>
        </w:rPr>
        <w:t xml:space="preserve"> С.Д.[24]</w:t>
      </w:r>
      <w:r w:rsidRPr="00F301AC">
        <w:rPr>
          <w:rFonts w:ascii="Times New Roman" w:hAnsi="Times New Roman" w:cs="Times New Roman"/>
          <w:kern w:val="0"/>
          <w:sz w:val="28"/>
          <w:szCs w:val="28"/>
          <w:lang w:val="ru-RU"/>
          <w14:ligatures w14:val="none"/>
        </w:rPr>
        <w:t>,</w:t>
      </w:r>
      <w:r w:rsidR="002F7CF2"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shd w:val="clear" w:color="auto" w:fill="FFFFFF"/>
          <w14:ligatures w14:val="none"/>
        </w:rPr>
        <w:t>Цуканов</w:t>
      </w:r>
      <w:r w:rsidRPr="00F301AC">
        <w:rPr>
          <w:rFonts w:ascii="Times New Roman" w:hAnsi="Times New Roman" w:cs="Times New Roman"/>
          <w:kern w:val="0"/>
          <w:sz w:val="28"/>
          <w:szCs w:val="28"/>
          <w:shd w:val="clear" w:color="auto" w:fill="FFFFFF"/>
          <w:lang w:val="ru-RU"/>
          <w14:ligatures w14:val="none"/>
        </w:rPr>
        <w:t>ой</w:t>
      </w:r>
      <w:r w:rsidRPr="00F301AC">
        <w:rPr>
          <w:rFonts w:ascii="Times New Roman" w:hAnsi="Times New Roman" w:cs="Times New Roman"/>
          <w:kern w:val="0"/>
          <w:sz w:val="28"/>
          <w:szCs w:val="28"/>
          <w:shd w:val="clear" w:color="auto" w:fill="FFFFFF"/>
          <w14:ligatures w14:val="none"/>
        </w:rPr>
        <w:t xml:space="preserve"> О.А.</w:t>
      </w:r>
      <w:r w:rsidR="00B755FD" w:rsidRPr="00F301AC">
        <w:rPr>
          <w:rFonts w:ascii="Times New Roman" w:hAnsi="Times New Roman" w:cs="Times New Roman"/>
          <w:kern w:val="0"/>
          <w:sz w:val="28"/>
          <w:szCs w:val="28"/>
          <w:shd w:val="clear" w:color="auto" w:fill="FFFFFF"/>
          <w:lang w:val="ru-RU"/>
          <w14:ligatures w14:val="none"/>
        </w:rPr>
        <w:t xml:space="preserve"> [25]</w:t>
      </w:r>
      <w:r w:rsidRPr="00F301AC">
        <w:rPr>
          <w:rFonts w:ascii="Times New Roman" w:hAnsi="Times New Roman" w:cs="Times New Roman"/>
          <w:kern w:val="0"/>
          <w:sz w:val="28"/>
          <w:szCs w:val="28"/>
          <w:shd w:val="clear" w:color="auto" w:fill="FFFFFF"/>
          <w14:ligatures w14:val="none"/>
        </w:rPr>
        <w:t>, Шашков</w:t>
      </w:r>
      <w:r w:rsidRPr="00F301AC">
        <w:rPr>
          <w:rFonts w:ascii="Times New Roman" w:hAnsi="Times New Roman" w:cs="Times New Roman"/>
          <w:kern w:val="0"/>
          <w:sz w:val="28"/>
          <w:szCs w:val="28"/>
          <w:shd w:val="clear" w:color="auto" w:fill="FFFFFF"/>
          <w:lang w:val="ru-RU"/>
          <w14:ligatures w14:val="none"/>
        </w:rPr>
        <w:t>ой</w:t>
      </w:r>
      <w:r w:rsidRPr="00F301AC">
        <w:rPr>
          <w:rFonts w:ascii="Times New Roman" w:hAnsi="Times New Roman" w:cs="Times New Roman"/>
          <w:kern w:val="0"/>
          <w:sz w:val="28"/>
          <w:szCs w:val="28"/>
          <w:shd w:val="clear" w:color="auto" w:fill="FFFFFF"/>
          <w14:ligatures w14:val="none"/>
        </w:rPr>
        <w:t xml:space="preserve"> Е.В.</w:t>
      </w:r>
      <w:r w:rsidR="00714F82" w:rsidRPr="00F301AC">
        <w:rPr>
          <w:rFonts w:ascii="Times New Roman" w:hAnsi="Times New Roman" w:cs="Times New Roman"/>
          <w:kern w:val="0"/>
          <w:sz w:val="28"/>
          <w:szCs w:val="28"/>
          <w:shd w:val="clear" w:color="auto" w:fill="FFFFFF"/>
          <w:lang w:val="ru-RU"/>
          <w14:ligatures w14:val="none"/>
        </w:rPr>
        <w:t xml:space="preserve"> [25]</w:t>
      </w:r>
    </w:p>
    <w:p w14:paraId="39FA5239" w14:textId="423420F0" w:rsidR="0023080B" w:rsidRPr="00F301AC" w:rsidRDefault="0023080B" w:rsidP="001D6AED">
      <w:pPr>
        <w:spacing w:after="0" w:line="240" w:lineRule="auto"/>
        <w:ind w:right="462"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 отечественных ученых: Альжановой Ф.Г., Днишева Ф.М.</w:t>
      </w:r>
      <w:r w:rsidR="00546F49" w:rsidRPr="00F301AC">
        <w:rPr>
          <w:rFonts w:ascii="Times New Roman" w:hAnsi="Times New Roman" w:cs="Times New Roman"/>
          <w:kern w:val="0"/>
          <w:sz w:val="28"/>
          <w:szCs w:val="28"/>
          <w:lang w:val="kk-KZ"/>
          <w14:ligatures w14:val="none"/>
        </w:rPr>
        <w:t xml:space="preserve"> [26,27]</w:t>
      </w:r>
      <w:r w:rsidRPr="00F301AC">
        <w:rPr>
          <w:rFonts w:ascii="Times New Roman" w:hAnsi="Times New Roman" w:cs="Times New Roman"/>
          <w:kern w:val="0"/>
          <w:sz w:val="28"/>
          <w:szCs w:val="28"/>
          <w:lang w:val="kk-KZ"/>
          <w14:ligatures w14:val="none"/>
        </w:rPr>
        <w:t>, Сагиевой Р.К</w:t>
      </w:r>
      <w:r w:rsidR="00D91FAA" w:rsidRPr="00F301AC">
        <w:rPr>
          <w:rFonts w:ascii="Times New Roman" w:hAnsi="Times New Roman" w:cs="Times New Roman"/>
          <w:kern w:val="0"/>
          <w:sz w:val="28"/>
          <w:szCs w:val="28"/>
          <w:lang w:val="kk-KZ"/>
          <w14:ligatures w14:val="none"/>
        </w:rPr>
        <w:t>. [31,32]</w:t>
      </w:r>
      <w:r w:rsidRPr="00F301AC">
        <w:rPr>
          <w:rFonts w:ascii="Times New Roman" w:hAnsi="Times New Roman" w:cs="Times New Roman"/>
          <w:kern w:val="0"/>
          <w:sz w:val="28"/>
          <w:szCs w:val="28"/>
          <w:lang w:val="kk-KZ"/>
          <w14:ligatures w14:val="none"/>
        </w:rPr>
        <w:t>, Тургинбаевой А.Н.</w:t>
      </w:r>
      <w:r w:rsidR="009C5135" w:rsidRPr="00F301AC">
        <w:rPr>
          <w:rFonts w:ascii="Times New Roman" w:hAnsi="Times New Roman" w:cs="Times New Roman"/>
          <w:kern w:val="0"/>
          <w:sz w:val="28"/>
          <w:szCs w:val="28"/>
          <w:lang w:val="kk-KZ"/>
          <w14:ligatures w14:val="none"/>
        </w:rPr>
        <w:t>[33,34]</w:t>
      </w:r>
      <w:r w:rsidRPr="00F301AC">
        <w:rPr>
          <w:rFonts w:ascii="Times New Roman" w:hAnsi="Times New Roman" w:cs="Times New Roman"/>
          <w:kern w:val="0"/>
          <w:sz w:val="28"/>
          <w:szCs w:val="28"/>
          <w:lang w:val="kk-KZ"/>
          <w14:ligatures w14:val="none"/>
        </w:rPr>
        <w:t>,</w:t>
      </w:r>
      <w:r w:rsidR="00546F49" w:rsidRPr="00F301AC">
        <w:rPr>
          <w:rFonts w:ascii="Times New Roman" w:hAnsi="Times New Roman" w:cs="Times New Roman"/>
          <w:kern w:val="0"/>
          <w:sz w:val="28"/>
          <w:szCs w:val="28"/>
          <w:lang w:val="kk-KZ"/>
          <w14:ligatures w14:val="none"/>
        </w:rPr>
        <w:t xml:space="preserve"> Лашкаревой О.В. [28-30],</w:t>
      </w:r>
      <w:r w:rsidRPr="00F301AC">
        <w:rPr>
          <w:rFonts w:ascii="Times New Roman" w:hAnsi="Times New Roman" w:cs="Times New Roman"/>
          <w:kern w:val="0"/>
          <w:sz w:val="28"/>
          <w:szCs w:val="28"/>
          <w:lang w:val="kk-KZ"/>
          <w14:ligatures w14:val="none"/>
        </w:rPr>
        <w:t xml:space="preserve"> Купешовой С.Т. Алибековой Г.Ж.</w:t>
      </w:r>
      <w:r w:rsidR="00DC112A" w:rsidRPr="00F301AC">
        <w:rPr>
          <w:rFonts w:ascii="Times New Roman" w:hAnsi="Times New Roman" w:cs="Times New Roman"/>
          <w:kern w:val="0"/>
          <w:sz w:val="28"/>
          <w:szCs w:val="28"/>
          <w:lang w:val="kk-KZ"/>
          <w14:ligatures w14:val="none"/>
        </w:rPr>
        <w:t xml:space="preserve"> [27,35]</w:t>
      </w:r>
      <w:r w:rsidRPr="00F301AC">
        <w:rPr>
          <w:rFonts w:ascii="Times New Roman" w:hAnsi="Times New Roman" w:cs="Times New Roman"/>
          <w:kern w:val="0"/>
          <w:sz w:val="28"/>
          <w:szCs w:val="28"/>
          <w:lang w:val="kk-KZ"/>
          <w14:ligatures w14:val="none"/>
        </w:rPr>
        <w:t>, Жупаровой А.С.</w:t>
      </w:r>
      <w:r w:rsidR="0059128E" w:rsidRPr="00F301AC">
        <w:rPr>
          <w:rFonts w:ascii="Times New Roman" w:hAnsi="Times New Roman" w:cs="Times New Roman"/>
          <w:kern w:val="0"/>
          <w:sz w:val="28"/>
          <w:szCs w:val="28"/>
          <w:lang w:val="kk-KZ"/>
          <w14:ligatures w14:val="none"/>
        </w:rPr>
        <w:t xml:space="preserve"> [32]</w:t>
      </w:r>
      <w:r w:rsidRPr="00F301AC">
        <w:rPr>
          <w:rFonts w:ascii="Times New Roman" w:hAnsi="Times New Roman" w:cs="Times New Roman"/>
          <w:kern w:val="0"/>
          <w:sz w:val="28"/>
          <w:szCs w:val="28"/>
          <w:lang w:val="kk-KZ"/>
          <w14:ligatures w14:val="none"/>
        </w:rPr>
        <w:t>, Жидебеккызы А.</w:t>
      </w:r>
      <w:r w:rsidR="001D0C2C" w:rsidRPr="00F301AC">
        <w:rPr>
          <w:rFonts w:ascii="Times New Roman" w:hAnsi="Times New Roman" w:cs="Times New Roman"/>
          <w:kern w:val="0"/>
          <w:sz w:val="28"/>
          <w:szCs w:val="28"/>
          <w:lang w:val="kk-KZ"/>
          <w14:ligatures w14:val="none"/>
        </w:rPr>
        <w:t>[36]</w:t>
      </w:r>
      <w:r w:rsidRPr="00F301AC">
        <w:rPr>
          <w:rFonts w:ascii="Times New Roman" w:hAnsi="Times New Roman" w:cs="Times New Roman"/>
          <w:kern w:val="0"/>
          <w:sz w:val="28"/>
          <w:szCs w:val="28"/>
          <w:lang w:val="kk-KZ"/>
          <w14:ligatures w14:val="none"/>
        </w:rPr>
        <w:t>, Кожахметовой А.К.</w:t>
      </w:r>
      <w:r w:rsidR="006E46ED" w:rsidRPr="00F301AC">
        <w:rPr>
          <w:rFonts w:ascii="Times New Roman" w:hAnsi="Times New Roman" w:cs="Times New Roman"/>
          <w:kern w:val="0"/>
          <w:sz w:val="28"/>
          <w:szCs w:val="28"/>
          <w:lang w:val="kk-KZ"/>
          <w14:ligatures w14:val="none"/>
        </w:rPr>
        <w:t>[37].</w:t>
      </w:r>
    </w:p>
    <w:p w14:paraId="53313224" w14:textId="77777777" w:rsidR="0023080B" w:rsidRPr="00F301AC" w:rsidRDefault="0023080B" w:rsidP="001D6AED">
      <w:pPr>
        <w:shd w:val="clear" w:color="auto" w:fill="FFFFFF"/>
        <w:spacing w:after="0" w:line="240" w:lineRule="auto"/>
        <w:ind w:right="462" w:firstLine="567"/>
        <w:jc w:val="both"/>
        <w:outlineLvl w:val="1"/>
        <w:rPr>
          <w:rFonts w:ascii="Times New Roman" w:eastAsia="Times New Roman" w:hAnsi="Times New Roman" w:cs="Times New Roman"/>
          <w:kern w:val="0"/>
          <w:sz w:val="28"/>
          <w:szCs w:val="28"/>
          <w:lang w:val="ru-RU"/>
          <w14:ligatures w14:val="none"/>
        </w:rPr>
      </w:pPr>
      <w:r w:rsidRPr="00F301AC">
        <w:rPr>
          <w:rFonts w:ascii="Times New Roman" w:eastAsia="Times New Roman" w:hAnsi="Times New Roman" w:cs="Times New Roman"/>
          <w:kern w:val="0"/>
          <w:sz w:val="28"/>
          <w:szCs w:val="28"/>
          <w:lang w:val="ru-RU"/>
          <w14:ligatures w14:val="none"/>
        </w:rPr>
        <w:t xml:space="preserve">Альжанова Ф.Г., Днишев Ф.М. внесли вклад в исследование вопросов инновационного развития Казахстана, эффективности различных источников финансирования НИОКР. Различные аспекты инновационных процессов, такие как проблемы, факторы и перспективы развития, финансирование изучены в трудах Сагиевой Р.К., Жупаровой А.С. Тургинбаева А.Н. исследовала роль малых </w:t>
      </w:r>
      <w:r w:rsidRPr="00F301AC">
        <w:rPr>
          <w:rFonts w:ascii="Times New Roman" w:eastAsia="Times New Roman" w:hAnsi="Times New Roman" w:cs="Times New Roman"/>
          <w:kern w:val="0"/>
          <w:sz w:val="28"/>
          <w:szCs w:val="28"/>
          <w:lang w:val="ru-RU"/>
          <w14:ligatures w14:val="none"/>
        </w:rPr>
        <w:lastRenderedPageBreak/>
        <w:t>инновационных предприятий в мире и Казахстане, платформ для коммерциализации результатов НИОКР, финансовые аспекты стратегии развития инновационного предприятия. Вопросы формирования и развития национальной системы коммерциализации научных разработок в Республике Казахстан всесторонне изучены в трудах Алибековой Г.Ж.</w:t>
      </w:r>
      <w:r w:rsidRPr="00F301AC">
        <w:rPr>
          <w:rFonts w:ascii="Times New Roman" w:hAnsi="Times New Roman" w:cs="Times New Roman"/>
          <w:kern w:val="0"/>
          <w:sz w:val="28"/>
          <w:szCs w:val="28"/>
          <w14:ligatures w14:val="none"/>
        </w:rPr>
        <w:t xml:space="preserve"> </w:t>
      </w:r>
      <w:r w:rsidRPr="00F301AC">
        <w:rPr>
          <w:rFonts w:ascii="Times New Roman" w:eastAsia="Times New Roman" w:hAnsi="Times New Roman" w:cs="Times New Roman"/>
          <w:kern w:val="0"/>
          <w:sz w:val="28"/>
          <w:szCs w:val="28"/>
          <w:lang w:val="ru-RU"/>
          <w14:ligatures w14:val="none"/>
        </w:rPr>
        <w:t>Проблемы устойчивой конкурентоспособности инновационной экономики Казахстана исследовала в своих трудах Купешова С.Т. А. Жидебеккызы внесла вклад в исследование проблем управления коммерциализацией зеленых технологий. Вопросы оценки эффективности высокотехнологичных проектов на основе международных стандартов управления проектами глубоко изучены в трудах Кожахметовой А.К.</w:t>
      </w:r>
    </w:p>
    <w:p w14:paraId="215D7C53" w14:textId="77777777" w:rsidR="0023080B" w:rsidRPr="00F301AC" w:rsidRDefault="0023080B" w:rsidP="001D6AED">
      <w:pPr>
        <w:shd w:val="clear" w:color="auto" w:fill="FFFFFF"/>
        <w:spacing w:after="0" w:line="240" w:lineRule="auto"/>
        <w:ind w:right="462" w:firstLine="567"/>
        <w:jc w:val="both"/>
        <w:outlineLvl w:val="1"/>
        <w:rPr>
          <w:rFonts w:ascii="Times New Roman" w:eastAsia="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Исследование с</w:t>
      </w:r>
      <w:r w:rsidRPr="00F301AC">
        <w:rPr>
          <w:rFonts w:ascii="Times New Roman" w:hAnsi="Times New Roman" w:cs="Times New Roman"/>
          <w:kern w:val="0"/>
          <w:sz w:val="28"/>
          <w:szCs w:val="28"/>
          <w14:ligatures w14:val="none"/>
        </w:rPr>
        <w:t>тепен</w:t>
      </w:r>
      <w:r w:rsidRPr="00F301AC">
        <w:rPr>
          <w:rFonts w:ascii="Times New Roman" w:hAnsi="Times New Roman" w:cs="Times New Roman"/>
          <w:kern w:val="0"/>
          <w:sz w:val="28"/>
          <w:szCs w:val="28"/>
          <w:lang w:val="ru-RU"/>
          <w14:ligatures w14:val="none"/>
        </w:rPr>
        <w:t xml:space="preserve">и </w:t>
      </w:r>
      <w:r w:rsidRPr="00F301AC">
        <w:rPr>
          <w:rFonts w:ascii="Times New Roman" w:hAnsi="Times New Roman" w:cs="Times New Roman"/>
          <w:kern w:val="0"/>
          <w:sz w:val="28"/>
          <w:szCs w:val="28"/>
          <w14:ligatures w14:val="none"/>
        </w:rPr>
        <w:t>разработанности темы исследования</w:t>
      </w:r>
      <w:r w:rsidRPr="00F301AC">
        <w:rPr>
          <w:rFonts w:ascii="Times New Roman" w:hAnsi="Times New Roman" w:cs="Times New Roman"/>
          <w:kern w:val="0"/>
          <w:sz w:val="28"/>
          <w:szCs w:val="28"/>
          <w:lang w:val="ru-RU"/>
          <w14:ligatures w14:val="none"/>
        </w:rPr>
        <w:t xml:space="preserve"> выявило недостаточную изученность данного вопроса. Существующие исследования касаются инновационного развития в целом или отдельных аспектов коммерциализации. Однако отсутствуют исследования, содержащие в себе вопросы оценки и обеспечения эффективности процесса коммерциализации инноваций, что обусловило </w:t>
      </w:r>
      <w:r w:rsidRPr="00F301AC">
        <w:rPr>
          <w:rFonts w:ascii="Times New Roman" w:hAnsi="Times New Roman" w:cs="Times New Roman"/>
          <w:kern w:val="0"/>
          <w:sz w:val="28"/>
          <w:szCs w:val="28"/>
          <w14:ligatures w14:val="none"/>
        </w:rPr>
        <w:t>актуальность и необходимость диссертационного исследования</w:t>
      </w:r>
      <w:r w:rsidRPr="00F301AC">
        <w:rPr>
          <w:rFonts w:ascii="Times New Roman" w:hAnsi="Times New Roman" w:cs="Times New Roman"/>
          <w:kern w:val="0"/>
          <w:sz w:val="28"/>
          <w:szCs w:val="28"/>
          <w:lang w:val="ru-RU"/>
          <w14:ligatures w14:val="none"/>
        </w:rPr>
        <w:t xml:space="preserve">. </w:t>
      </w:r>
    </w:p>
    <w:p w14:paraId="1A774F8D"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b/>
          <w:bCs/>
          <w:kern w:val="0"/>
          <w:sz w:val="28"/>
          <w:szCs w:val="28"/>
          <w:lang w:val="ru-RU"/>
          <w14:ligatures w14:val="none"/>
        </w:rPr>
        <w:t xml:space="preserve">Цель и задачи исследования. </w:t>
      </w:r>
      <w:r w:rsidRPr="00F301AC">
        <w:rPr>
          <w:rFonts w:ascii="Times New Roman" w:hAnsi="Times New Roman" w:cs="Times New Roman"/>
          <w:kern w:val="0"/>
          <w:sz w:val="28"/>
          <w:szCs w:val="28"/>
          <w14:ligatures w14:val="none"/>
        </w:rPr>
        <w:t>Цель исследования</w:t>
      </w:r>
      <w:r w:rsidRPr="00F301AC">
        <w:rPr>
          <w:rFonts w:ascii="Times New Roman" w:hAnsi="Times New Roman" w:cs="Times New Roman"/>
          <w:kern w:val="0"/>
          <w:sz w:val="28"/>
          <w:szCs w:val="28"/>
          <w:lang w:val="ru-RU"/>
          <w14:ligatures w14:val="none"/>
        </w:rPr>
        <w:t xml:space="preserve"> – научное обоснование и разработка предложений по развитию механизмов обеспечения эффективности</w:t>
      </w:r>
      <w:r w:rsidRPr="00F301AC">
        <w:rPr>
          <w:rFonts w:ascii="Times New Roman" w:hAnsi="Times New Roman" w:cs="Times New Roman"/>
          <w:kern w:val="0"/>
          <w:sz w:val="28"/>
          <w:szCs w:val="28"/>
          <w14:ligatures w14:val="none"/>
        </w:rPr>
        <w:t xml:space="preserve"> процесса коммерциализации инноваций</w:t>
      </w:r>
      <w:r w:rsidRPr="00F301AC">
        <w:rPr>
          <w:rFonts w:ascii="Times New Roman" w:hAnsi="Times New Roman" w:cs="Times New Roman"/>
          <w:kern w:val="0"/>
          <w:sz w:val="28"/>
          <w:szCs w:val="28"/>
          <w:lang w:val="ru-RU"/>
          <w14:ligatures w14:val="none"/>
        </w:rPr>
        <w:t xml:space="preserve"> на основе анализа и оценки барьеров, сложившихся в практике коммерциализации инноваций в Казахстане.</w:t>
      </w:r>
    </w:p>
    <w:p w14:paraId="6E338E11"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Для реализации указанной цели в исследовании были поставлены следующие задачи, определившие логику диссертационной работы</w:t>
      </w:r>
      <w:r w:rsidRPr="00F301AC">
        <w:rPr>
          <w:rFonts w:ascii="Times New Roman" w:hAnsi="Times New Roman" w:cs="Times New Roman"/>
          <w:kern w:val="0"/>
          <w:sz w:val="28"/>
          <w:szCs w:val="28"/>
          <w:lang w:val="ru-RU"/>
          <w14:ligatures w14:val="none"/>
        </w:rPr>
        <w:t>:</w:t>
      </w:r>
    </w:p>
    <w:p w14:paraId="4ADE04B5"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-изучить и систематизировать понятийный аппарат, применяемый в сфере коммерциализации инноваций;</w:t>
      </w:r>
    </w:p>
    <w:p w14:paraId="42676833"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-рассмотреть эволюцию подходов к построению процесса коммерциализации инноваций;</w:t>
      </w:r>
    </w:p>
    <w:p w14:paraId="14153B34"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-выявить особенности, присущие модели эффективной коммерциализации инноваций и на их основе разработать соответствующую модель коммерциализации;</w:t>
      </w:r>
    </w:p>
    <w:p w14:paraId="0D8D0918"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-изучить теоретико-методологические подходы к оценке эффективности процесса коммерциализации инноваций;</w:t>
      </w:r>
    </w:p>
    <w:p w14:paraId="76A290F7"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-разработать концептуальный дизайн системы управления коммерциализацией инноваций;</w:t>
      </w:r>
    </w:p>
    <w:p w14:paraId="55A05D39"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-дать анализ и оценку эффективности процесса коммерциализации инноваций на макроуровне в Республике Казахстан;</w:t>
      </w:r>
    </w:p>
    <w:p w14:paraId="0425398A"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-выявить барьеры, ограничивающие эффективность процесса коммерциализации инноваций в Казахстане;</w:t>
      </w:r>
    </w:p>
    <w:p w14:paraId="231D10D7"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-разработать предложения по развитию механизмов обеспечения эффективности процесса коммерциализации инноваций</w:t>
      </w:r>
      <w:r w:rsidRPr="00F301AC">
        <w:rPr>
          <w:rFonts w:ascii="Times New Roman" w:hAnsi="Times New Roman" w:cs="Times New Roman"/>
          <w:kern w:val="0"/>
          <w:sz w:val="28"/>
          <w:szCs w:val="28"/>
          <w:lang w:val="ru-RU"/>
          <w14:ligatures w14:val="none"/>
        </w:rPr>
        <w:t xml:space="preserve"> в Казахстане</w:t>
      </w:r>
      <w:r w:rsidRPr="00F301AC">
        <w:rPr>
          <w:rFonts w:ascii="Times New Roman" w:hAnsi="Times New Roman" w:cs="Times New Roman"/>
          <w:kern w:val="0"/>
          <w:sz w:val="28"/>
          <w:szCs w:val="28"/>
          <w14:ligatures w14:val="none"/>
        </w:rPr>
        <w:t>.</w:t>
      </w:r>
    </w:p>
    <w:p w14:paraId="2D1BDA4E"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b/>
          <w:bCs/>
          <w:kern w:val="0"/>
          <w:sz w:val="28"/>
          <w:szCs w:val="28"/>
          <w14:ligatures w14:val="none"/>
        </w:rPr>
        <w:t>Предметом исследования</w:t>
      </w:r>
      <w:r w:rsidRPr="00F301AC">
        <w:rPr>
          <w:rFonts w:ascii="Times New Roman" w:hAnsi="Times New Roman" w:cs="Times New Roman"/>
          <w:kern w:val="0"/>
          <w:sz w:val="28"/>
          <w:szCs w:val="28"/>
          <w14:ligatures w14:val="none"/>
        </w:rPr>
        <w:t xml:space="preserve"> явилась совокупность экономических и институциональных отношений, возникающих</w:t>
      </w:r>
      <w:r w:rsidRPr="00F301AC">
        <w:rPr>
          <w:rFonts w:ascii="Times New Roman" w:hAnsi="Times New Roman" w:cs="Times New Roman"/>
          <w:kern w:val="0"/>
          <w:sz w:val="28"/>
          <w:szCs w:val="28"/>
          <w:lang w:val="ru-RU"/>
          <w14:ligatures w14:val="none"/>
        </w:rPr>
        <w:t xml:space="preserve"> между участниками инновационной системы</w:t>
      </w:r>
      <w:r w:rsidRPr="00F301AC">
        <w:rPr>
          <w:rFonts w:ascii="Times New Roman" w:hAnsi="Times New Roman" w:cs="Times New Roman"/>
          <w:kern w:val="0"/>
          <w:sz w:val="28"/>
          <w:szCs w:val="28"/>
          <w14:ligatures w14:val="none"/>
        </w:rPr>
        <w:t xml:space="preserve"> по поводу управления процессом передачи результатов инновационной деятельности в рыночную среду.</w:t>
      </w:r>
    </w:p>
    <w:p w14:paraId="20929FC8" w14:textId="63403646"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
          <w:bCs/>
          <w:kern w:val="0"/>
          <w:sz w:val="28"/>
          <w:szCs w:val="28"/>
          <w14:ligatures w14:val="none"/>
        </w:rPr>
        <w:t xml:space="preserve">Объектом исследования </w:t>
      </w:r>
      <w:r w:rsidRPr="00F301AC">
        <w:rPr>
          <w:rFonts w:ascii="Times New Roman" w:hAnsi="Times New Roman" w:cs="Times New Roman"/>
          <w:kern w:val="0"/>
          <w:sz w:val="28"/>
          <w:szCs w:val="28"/>
          <w14:ligatures w14:val="none"/>
        </w:rPr>
        <w:t>выступили проекты по коммерциализации результатов инновационной деятельности</w:t>
      </w:r>
      <w:r w:rsidR="005904FC" w:rsidRPr="00F301AC">
        <w:rPr>
          <w:rFonts w:ascii="Times New Roman" w:hAnsi="Times New Roman" w:cs="Times New Roman"/>
          <w:kern w:val="0"/>
          <w:sz w:val="28"/>
          <w:szCs w:val="28"/>
          <w:lang w:val="ru-RU"/>
          <w14:ligatures w14:val="none"/>
        </w:rPr>
        <w:t>.</w:t>
      </w:r>
    </w:p>
    <w:p w14:paraId="34086D09"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
          <w:bCs/>
          <w:kern w:val="0"/>
          <w:sz w:val="28"/>
          <w:szCs w:val="28"/>
          <w:lang w:val="ru-RU"/>
          <w14:ligatures w14:val="none"/>
        </w:rPr>
        <w:lastRenderedPageBreak/>
        <w:t xml:space="preserve">Теоретическая и методологическая база исследования. </w:t>
      </w:r>
      <w:r w:rsidRPr="00F301AC">
        <w:rPr>
          <w:rFonts w:ascii="Times New Roman" w:hAnsi="Times New Roman" w:cs="Times New Roman"/>
          <w:kern w:val="0"/>
          <w:sz w:val="28"/>
          <w:szCs w:val="28"/>
          <w:lang w:val="ru-RU"/>
          <w14:ligatures w14:val="none"/>
        </w:rPr>
        <w:t>Теоретическую базу исследования составили труды отечественных и зарубежных ученых. В работе использованы нормативные акты РК, связанные с формированием и развитием инновационной системы, программные документы и методологические разработки международных организаций.</w:t>
      </w:r>
    </w:p>
    <w:p w14:paraId="424BC0A5" w14:textId="3F487F5E"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В процессе исследования были применены следующие методы: обобщение, систематизация, анализ, синтез, сравнение, классификация, статистический анализ, методы ретроспективного анализа, анкетирование, интервью, регрессия</w:t>
      </w:r>
      <w:r w:rsidR="005E45AA" w:rsidRPr="00F301AC">
        <w:rPr>
          <w:rFonts w:ascii="Times New Roman" w:hAnsi="Times New Roman" w:cs="Times New Roman"/>
          <w:kern w:val="0"/>
          <w:sz w:val="28"/>
          <w:szCs w:val="28"/>
          <w:lang w:val="ru-RU"/>
          <w14:ligatures w14:val="none"/>
        </w:rPr>
        <w:t>.</w:t>
      </w:r>
    </w:p>
    <w:p w14:paraId="6F2A53A1" w14:textId="6D631EDC" w:rsidR="0023080B" w:rsidRPr="00F301AC" w:rsidRDefault="0023080B" w:rsidP="001D6AED">
      <w:pPr>
        <w:spacing w:after="0" w:line="240" w:lineRule="auto"/>
        <w:ind w:right="462" w:firstLine="567"/>
        <w:jc w:val="both"/>
        <w:rPr>
          <w:rFonts w:ascii="Times New Roman" w:hAnsi="Times New Roman" w:cs="Times New Roman"/>
          <w:kern w:val="0"/>
          <w:sz w:val="28"/>
          <w:szCs w:val="28"/>
          <w:shd w:val="clear" w:color="auto" w:fill="FFFFFF"/>
          <w:lang w:val="ru-RU"/>
          <w14:ligatures w14:val="none"/>
        </w:rPr>
      </w:pPr>
      <w:r w:rsidRPr="00F301AC">
        <w:rPr>
          <w:rFonts w:ascii="Times New Roman" w:hAnsi="Times New Roman" w:cs="Times New Roman"/>
          <w:b/>
          <w:bCs/>
          <w:kern w:val="0"/>
          <w:sz w:val="28"/>
          <w:szCs w:val="28"/>
          <w:shd w:val="clear" w:color="auto" w:fill="FFFFFF"/>
          <w:lang w:val="ru-RU"/>
          <w14:ligatures w14:val="none"/>
        </w:rPr>
        <w:t>Информационная база исследования</w:t>
      </w:r>
      <w:r w:rsidRPr="00F301AC">
        <w:rPr>
          <w:rFonts w:ascii="Times New Roman" w:hAnsi="Times New Roman" w:cs="Times New Roman"/>
          <w:kern w:val="0"/>
          <w:sz w:val="28"/>
          <w:szCs w:val="28"/>
          <w:shd w:val="clear" w:color="auto" w:fill="FFFFFF"/>
          <w:lang w:val="ru-RU"/>
          <w14:ligatures w14:val="none"/>
        </w:rPr>
        <w:t xml:space="preserve"> представлена нормативно - законодательными актами РК и зарубежных стран, статистическими материалами ОЭСР (Main Science and Technology Indicators),</w:t>
      </w:r>
      <w:r w:rsidR="005E45AA" w:rsidRPr="00F301AC">
        <w:rPr>
          <w:rFonts w:ascii="Times New Roman" w:hAnsi="Times New Roman" w:cs="Times New Roman"/>
          <w:kern w:val="0"/>
          <w:sz w:val="28"/>
          <w:szCs w:val="28"/>
          <w:shd w:val="clear" w:color="auto" w:fill="FFFFFF"/>
          <w:lang w:val="ru-RU"/>
          <w14:ligatures w14:val="none"/>
        </w:rPr>
        <w:t xml:space="preserve"> Бюро национальной статистики</w:t>
      </w:r>
      <w:r w:rsidRPr="00F301AC">
        <w:rPr>
          <w:rFonts w:ascii="Times New Roman" w:hAnsi="Times New Roman" w:cs="Times New Roman"/>
          <w:kern w:val="0"/>
          <w:sz w:val="28"/>
          <w:szCs w:val="28"/>
          <w:shd w:val="clear" w:color="auto" w:fill="FFFFFF"/>
          <w:lang w:val="ru-RU"/>
          <w14:ligatures w14:val="none"/>
        </w:rPr>
        <w:t xml:space="preserve"> </w:t>
      </w:r>
      <w:r w:rsidR="005E45AA" w:rsidRPr="00F301AC">
        <w:rPr>
          <w:rFonts w:ascii="Times New Roman" w:hAnsi="Times New Roman" w:cs="Times New Roman"/>
          <w:kern w:val="0"/>
          <w:sz w:val="28"/>
          <w:szCs w:val="28"/>
          <w:shd w:val="clear" w:color="auto" w:fill="FFFFFF"/>
          <w:lang w:val="ru-RU"/>
          <w14:ligatures w14:val="none"/>
        </w:rPr>
        <w:t>Агентства по стратегическому планированию и реформам РК</w:t>
      </w:r>
      <w:r w:rsidRPr="00F301AC">
        <w:rPr>
          <w:rFonts w:ascii="Times New Roman" w:hAnsi="Times New Roman" w:cs="Times New Roman"/>
          <w:kern w:val="0"/>
          <w:sz w:val="28"/>
          <w:szCs w:val="28"/>
          <w:shd w:val="clear" w:color="auto" w:fill="FFFFFF"/>
          <w:lang w:val="ru-RU"/>
          <w14:ligatures w14:val="none"/>
        </w:rPr>
        <w:t>, Национального института интеллектуальной собственности,</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shd w:val="clear" w:color="auto" w:fill="FFFFFF"/>
          <w:lang w:val="ru-RU"/>
          <w14:ligatures w14:val="none"/>
        </w:rPr>
        <w:t>ЮНЕСКО, ВОИС, Евростат, ЮНИДО, Всемирного банка,</w:t>
      </w:r>
      <w:r w:rsidR="005E45AA" w:rsidRPr="00F301AC">
        <w:rPr>
          <w:rFonts w:ascii="Times New Roman" w:hAnsi="Times New Roman" w:cs="Times New Roman"/>
          <w:kern w:val="0"/>
          <w:sz w:val="28"/>
          <w:szCs w:val="28"/>
          <w:shd w:val="clear" w:color="auto" w:fill="FFFFFF"/>
          <w:lang w:val="ru-RU"/>
          <w14:ligatures w14:val="none"/>
        </w:rPr>
        <w:t xml:space="preserve"> </w:t>
      </w:r>
      <w:r w:rsidRPr="00F301AC">
        <w:rPr>
          <w:rFonts w:ascii="Times New Roman" w:hAnsi="Times New Roman" w:cs="Times New Roman"/>
          <w:kern w:val="0"/>
          <w:sz w:val="28"/>
          <w:szCs w:val="28"/>
          <w:shd w:val="clear" w:color="auto" w:fill="FFFFFF"/>
          <w:lang w:val="ru-RU"/>
          <w14:ligatures w14:val="none"/>
        </w:rPr>
        <w:t xml:space="preserve">данными монографий и диссертаций казахстанских и российских ученых, материалами из библиографических и реферативных баз данных таких, как Scopus, ScienceDirect, Springer, </w:t>
      </w:r>
      <w:r w:rsidRPr="00F301AC">
        <w:rPr>
          <w:rFonts w:ascii="Times New Roman" w:hAnsi="Times New Roman" w:cs="Times New Roman"/>
          <w:kern w:val="0"/>
          <w:sz w:val="28"/>
          <w:szCs w:val="28"/>
          <w:shd w:val="clear" w:color="auto" w:fill="FFFFFF"/>
          <w:lang w:val="en-US"/>
          <w14:ligatures w14:val="none"/>
        </w:rPr>
        <w:t>WebofScience</w:t>
      </w:r>
      <w:r w:rsidRPr="00F301AC">
        <w:rPr>
          <w:rFonts w:ascii="Times New Roman" w:hAnsi="Times New Roman" w:cs="Times New Roman"/>
          <w:kern w:val="0"/>
          <w:sz w:val="28"/>
          <w:szCs w:val="28"/>
          <w:shd w:val="clear" w:color="auto" w:fill="FFFFFF"/>
          <w:lang w:val="ru-RU"/>
          <w14:ligatures w14:val="none"/>
        </w:rPr>
        <w:t>, интернет-ресурсов.</w:t>
      </w:r>
    </w:p>
    <w:p w14:paraId="45D73196" w14:textId="77777777" w:rsidR="0023080B" w:rsidRPr="00F301AC" w:rsidRDefault="0023080B" w:rsidP="001D6AED">
      <w:pPr>
        <w:spacing w:after="0" w:line="240" w:lineRule="auto"/>
        <w:ind w:right="462" w:firstLine="567"/>
        <w:jc w:val="both"/>
        <w:rPr>
          <w:rFonts w:ascii="Times New Roman" w:hAnsi="Times New Roman" w:cs="Times New Roman"/>
          <w:b/>
          <w:bCs/>
          <w:kern w:val="0"/>
          <w:sz w:val="28"/>
          <w:szCs w:val="28"/>
          <w:shd w:val="clear" w:color="auto" w:fill="FFFFFF"/>
          <w:lang w:val="ru-RU"/>
          <w14:ligatures w14:val="none"/>
        </w:rPr>
      </w:pPr>
      <w:r w:rsidRPr="00F301AC">
        <w:rPr>
          <w:rFonts w:ascii="Times New Roman" w:hAnsi="Times New Roman" w:cs="Times New Roman"/>
          <w:b/>
          <w:bCs/>
          <w:kern w:val="0"/>
          <w:sz w:val="28"/>
          <w:szCs w:val="28"/>
          <w:shd w:val="clear" w:color="auto" w:fill="FFFFFF"/>
          <w:lang w:val="ru-RU"/>
          <w14:ligatures w14:val="none"/>
        </w:rPr>
        <w:t>Основные научные результаты и их новизна</w:t>
      </w:r>
    </w:p>
    <w:p w14:paraId="6B96291F"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-уточнено понятие </w:t>
      </w:r>
      <w:r w:rsidRPr="00F301AC">
        <w:rPr>
          <w:rFonts w:ascii="Times New Roman" w:hAnsi="Times New Roman" w:cs="Times New Roman"/>
          <w:kern w:val="0"/>
          <w:sz w:val="28"/>
          <w:szCs w:val="28"/>
          <w14:ligatures w14:val="none"/>
        </w:rPr>
        <w:t>коммерциализаци</w:t>
      </w:r>
      <w:r w:rsidRPr="00F301AC">
        <w:rPr>
          <w:rFonts w:ascii="Times New Roman" w:hAnsi="Times New Roman" w:cs="Times New Roman"/>
          <w:kern w:val="0"/>
          <w:sz w:val="28"/>
          <w:szCs w:val="28"/>
          <w:lang w:val="ru-RU"/>
          <w14:ligatures w14:val="none"/>
        </w:rPr>
        <w:t>и</w:t>
      </w:r>
      <w:r w:rsidRPr="00F301AC">
        <w:rPr>
          <w:rFonts w:ascii="Times New Roman" w:hAnsi="Times New Roman" w:cs="Times New Roman"/>
          <w:kern w:val="0"/>
          <w:sz w:val="28"/>
          <w:szCs w:val="28"/>
          <w14:ligatures w14:val="none"/>
        </w:rPr>
        <w:t xml:space="preserve"> инноваций</w:t>
      </w:r>
      <w:r w:rsidRPr="00F301AC">
        <w:rPr>
          <w:rFonts w:ascii="Times New Roman" w:hAnsi="Times New Roman" w:cs="Times New Roman"/>
          <w:kern w:val="0"/>
          <w:sz w:val="28"/>
          <w:szCs w:val="28"/>
          <w:lang w:val="ru-RU"/>
          <w14:ligatures w14:val="none"/>
        </w:rPr>
        <w:t>, под которым</w:t>
      </w:r>
      <w:r w:rsidRPr="00F301AC">
        <w:rPr>
          <w:rFonts w:ascii="Times New Roman" w:hAnsi="Times New Roman" w:cs="Times New Roman"/>
          <w:kern w:val="0"/>
          <w:sz w:val="28"/>
          <w:szCs w:val="28"/>
          <w14:ligatures w14:val="none"/>
        </w:rPr>
        <w:t xml:space="preserve"> следует понимать</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процесс</w:t>
      </w:r>
      <w:r w:rsidRPr="00F301AC">
        <w:rPr>
          <w:rFonts w:ascii="Times New Roman" w:hAnsi="Times New Roman" w:cs="Times New Roman"/>
          <w:kern w:val="0"/>
          <w:sz w:val="28"/>
          <w:szCs w:val="28"/>
          <w:lang w:val="ru-RU"/>
          <w14:ligatures w14:val="none"/>
        </w:rPr>
        <w:t xml:space="preserve"> трансформации результатов НИР, технологий до востребованной рынком формы, ведущий к </w:t>
      </w:r>
      <w:r w:rsidRPr="00F301AC">
        <w:rPr>
          <w:rFonts w:ascii="Times New Roman" w:hAnsi="Times New Roman" w:cs="Times New Roman"/>
          <w:kern w:val="0"/>
          <w:sz w:val="28"/>
          <w:szCs w:val="28"/>
          <w14:ligatures w14:val="none"/>
        </w:rPr>
        <w:t>получению положительного экономического эффекта</w:t>
      </w:r>
      <w:r w:rsidRPr="00F301AC">
        <w:rPr>
          <w:rFonts w:ascii="Times New Roman" w:hAnsi="Times New Roman" w:cs="Times New Roman"/>
          <w:kern w:val="0"/>
          <w:sz w:val="28"/>
          <w:szCs w:val="28"/>
          <w:lang w:val="ru-RU"/>
          <w14:ligatures w14:val="none"/>
        </w:rPr>
        <w:t>;</w:t>
      </w:r>
    </w:p>
    <w:p w14:paraId="7AB47E19"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kk-KZ"/>
          <w14:ligatures w14:val="none"/>
        </w:rPr>
        <w:t xml:space="preserve"> разработана интерактивная </w:t>
      </w:r>
      <w:r w:rsidRPr="00F301AC">
        <w:rPr>
          <w:rFonts w:ascii="Times New Roman" w:hAnsi="Times New Roman" w:cs="Times New Roman"/>
          <w:kern w:val="0"/>
          <w:sz w:val="28"/>
          <w:szCs w:val="28"/>
          <w:lang w:val="ru-RU"/>
          <w14:ligatures w14:val="none"/>
        </w:rPr>
        <w:t>модель коммерциализации инноваций, основанная на теории Росвелл. Согласно данной модели, основными предпосылками эффективной коммерциализации инноваций являются наличие рыночного спроса на инновации, наличие взаимодействия, взаимосвязи, одновременное наличие процессов кооперации и конкуренции между субъектами НИС.</w:t>
      </w:r>
    </w:p>
    <w:p w14:paraId="79567E63"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 xml:space="preserve">по результатам системного литературного обзора </w:t>
      </w:r>
      <w:r w:rsidRPr="00F301AC">
        <w:rPr>
          <w:rFonts w:ascii="Times New Roman" w:hAnsi="Times New Roman" w:cs="Times New Roman"/>
          <w:kern w:val="0"/>
          <w:sz w:val="28"/>
          <w:szCs w:val="28"/>
          <w14:ligatures w14:val="none"/>
        </w:rPr>
        <w:t>были обобщены и систематизированы показатели эффективности коммерциализации инноваций на макро - , микроуровне</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уровне университета</w:t>
      </w:r>
      <w:r w:rsidRPr="00F301AC">
        <w:rPr>
          <w:rFonts w:ascii="Times New Roman" w:hAnsi="Times New Roman" w:cs="Times New Roman"/>
          <w:kern w:val="0"/>
          <w:sz w:val="28"/>
          <w:szCs w:val="28"/>
          <w:lang w:val="ru-RU"/>
          <w14:ligatures w14:val="none"/>
        </w:rPr>
        <w:t xml:space="preserve"> и </w:t>
      </w:r>
      <w:r w:rsidRPr="00F301AC">
        <w:rPr>
          <w:rFonts w:ascii="Times New Roman" w:hAnsi="Times New Roman" w:cs="Times New Roman"/>
          <w:kern w:val="0"/>
          <w:sz w:val="28"/>
          <w:szCs w:val="28"/>
          <w14:ligatures w14:val="none"/>
        </w:rPr>
        <w:t xml:space="preserve">на уровне </w:t>
      </w:r>
      <w:r w:rsidRPr="00F301AC">
        <w:rPr>
          <w:rFonts w:ascii="Times New Roman" w:hAnsi="Times New Roman" w:cs="Times New Roman"/>
          <w:kern w:val="0"/>
          <w:sz w:val="28"/>
          <w:szCs w:val="28"/>
          <w:lang w:val="ru-RU"/>
          <w14:ligatures w14:val="none"/>
        </w:rPr>
        <w:t>офиса коммерциализации</w:t>
      </w:r>
      <w:r w:rsidRPr="00F301AC">
        <w:rPr>
          <w:rFonts w:ascii="Times New Roman" w:hAnsi="Times New Roman" w:cs="Times New Roman"/>
          <w:kern w:val="0"/>
          <w:sz w:val="28"/>
          <w:szCs w:val="28"/>
          <w14:ligatures w14:val="none"/>
        </w:rPr>
        <w:t>;</w:t>
      </w:r>
    </w:p>
    <w:p w14:paraId="063B9F2B"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ru-RU"/>
          <w14:ligatures w14:val="none"/>
        </w:rPr>
        <w:t>- уточнено</w:t>
      </w:r>
      <w:r w:rsidRPr="00F301AC">
        <w:rPr>
          <w:rFonts w:ascii="Times New Roman" w:hAnsi="Times New Roman" w:cs="Times New Roman"/>
          <w:kern w:val="0"/>
          <w:sz w:val="28"/>
          <w:szCs w:val="28"/>
          <w:lang w:val="kk-KZ"/>
          <w14:ligatures w14:val="none"/>
        </w:rPr>
        <w:t xml:space="preserve"> понятие «обеспечение эффективности процесса коммерциализации инноваций»</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 xml:space="preserve">и </w:t>
      </w:r>
      <w:r w:rsidRPr="00F301AC">
        <w:rPr>
          <w:rFonts w:ascii="Times New Roman" w:hAnsi="Times New Roman" w:cs="Times New Roman"/>
          <w:kern w:val="0"/>
          <w:sz w:val="28"/>
          <w:szCs w:val="28"/>
          <w14:ligatures w14:val="none"/>
        </w:rPr>
        <w:t>разработан</w:t>
      </w:r>
      <w:r w:rsidRPr="00F301AC">
        <w:rPr>
          <w:rFonts w:ascii="Times New Roman" w:hAnsi="Times New Roman" w:cs="Times New Roman"/>
          <w:kern w:val="0"/>
          <w:sz w:val="28"/>
          <w:szCs w:val="28"/>
          <w:lang w:val="ru-RU"/>
          <w14:ligatures w14:val="none"/>
        </w:rPr>
        <w:t xml:space="preserve"> концептуальный дизайн системы управления коммерциализацией инноваций, который </w:t>
      </w:r>
      <w:r w:rsidRPr="00F301AC">
        <w:rPr>
          <w:rFonts w:ascii="Times New Roman" w:hAnsi="Times New Roman" w:cs="Times New Roman"/>
          <w:kern w:val="0"/>
          <w:sz w:val="28"/>
          <w:szCs w:val="28"/>
          <w:lang w:val="kk-KZ"/>
          <w14:ligatures w14:val="none"/>
        </w:rPr>
        <w:t>призван обеспечить успешность процесса коммерциализации;</w:t>
      </w:r>
    </w:p>
    <w:p w14:paraId="3855EA32"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kk-KZ"/>
          <w14:ligatures w14:val="none"/>
        </w:rPr>
        <w:t xml:space="preserve">- проведены </w:t>
      </w:r>
      <w:r w:rsidRPr="00F301AC">
        <w:rPr>
          <w:rFonts w:ascii="Times New Roman" w:hAnsi="Times New Roman" w:cs="Times New Roman"/>
          <w:kern w:val="0"/>
          <w:sz w:val="28"/>
          <w:szCs w:val="28"/>
          <w14:ligatures w14:val="none"/>
        </w:rPr>
        <w:t>анализ и оценк</w:t>
      </w:r>
      <w:r w:rsidRPr="00F301AC">
        <w:rPr>
          <w:rFonts w:ascii="Times New Roman" w:hAnsi="Times New Roman" w:cs="Times New Roman"/>
          <w:kern w:val="0"/>
          <w:sz w:val="28"/>
          <w:szCs w:val="28"/>
          <w:lang w:val="ru-RU"/>
          <w14:ligatures w14:val="none"/>
        </w:rPr>
        <w:t>а</w:t>
      </w:r>
      <w:r w:rsidRPr="00F301AC">
        <w:rPr>
          <w:rFonts w:ascii="Times New Roman" w:hAnsi="Times New Roman" w:cs="Times New Roman"/>
          <w:kern w:val="0"/>
          <w:sz w:val="28"/>
          <w:szCs w:val="28"/>
          <w14:ligatures w14:val="none"/>
        </w:rPr>
        <w:t xml:space="preserve"> эффективности процесса коммерциализации инноваций</w:t>
      </w:r>
      <w:r w:rsidRPr="00F301AC">
        <w:rPr>
          <w:rFonts w:ascii="Times New Roman" w:hAnsi="Times New Roman" w:cs="Times New Roman"/>
          <w:kern w:val="0"/>
          <w:sz w:val="28"/>
          <w:szCs w:val="28"/>
          <w:lang w:val="ru-RU"/>
          <w14:ligatures w14:val="none"/>
        </w:rPr>
        <w:t xml:space="preserve"> в РК</w:t>
      </w:r>
      <w:r w:rsidRPr="00F301AC">
        <w:rPr>
          <w:rFonts w:ascii="Times New Roman" w:hAnsi="Times New Roman" w:cs="Times New Roman"/>
          <w:kern w:val="0"/>
          <w:sz w:val="28"/>
          <w:szCs w:val="28"/>
          <w14:ligatures w14:val="none"/>
        </w:rPr>
        <w:t xml:space="preserve"> на</w:t>
      </w:r>
      <w:r w:rsidRPr="00F301AC">
        <w:rPr>
          <w:rFonts w:ascii="Times New Roman" w:hAnsi="Times New Roman" w:cs="Times New Roman"/>
          <w:spacing w:val="1"/>
          <w:kern w:val="0"/>
          <w:sz w:val="28"/>
          <w:szCs w:val="28"/>
          <w14:ligatures w14:val="none"/>
        </w:rPr>
        <w:t xml:space="preserve"> </w:t>
      </w:r>
      <w:r w:rsidRPr="00F301AC">
        <w:rPr>
          <w:rFonts w:ascii="Times New Roman" w:hAnsi="Times New Roman" w:cs="Times New Roman"/>
          <w:kern w:val="0"/>
          <w:sz w:val="28"/>
          <w:szCs w:val="28"/>
          <w14:ligatures w14:val="none"/>
        </w:rPr>
        <w:t>основе</w:t>
      </w:r>
      <w:r w:rsidRPr="00F301AC">
        <w:rPr>
          <w:rFonts w:ascii="Times New Roman" w:hAnsi="Times New Roman" w:cs="Times New Roman"/>
          <w:spacing w:val="1"/>
          <w:kern w:val="0"/>
          <w:sz w:val="28"/>
          <w:szCs w:val="28"/>
          <w14:ligatures w14:val="none"/>
        </w:rPr>
        <w:t xml:space="preserve"> </w:t>
      </w:r>
      <w:r w:rsidRPr="00F301AC">
        <w:rPr>
          <w:rFonts w:ascii="Times New Roman" w:hAnsi="Times New Roman" w:cs="Times New Roman"/>
          <w:kern w:val="0"/>
          <w:sz w:val="28"/>
          <w:szCs w:val="28"/>
          <w14:ligatures w14:val="none"/>
        </w:rPr>
        <w:t>адаптирования</w:t>
      </w:r>
      <w:r w:rsidRPr="00F301AC">
        <w:rPr>
          <w:rFonts w:ascii="Times New Roman" w:hAnsi="Times New Roman" w:cs="Times New Roman"/>
          <w:spacing w:val="1"/>
          <w:kern w:val="0"/>
          <w:sz w:val="28"/>
          <w:szCs w:val="28"/>
          <w14:ligatures w14:val="none"/>
        </w:rPr>
        <w:t xml:space="preserve"> </w:t>
      </w:r>
      <w:r w:rsidRPr="00F301AC">
        <w:rPr>
          <w:rFonts w:ascii="Times New Roman" w:hAnsi="Times New Roman" w:cs="Times New Roman"/>
          <w:kern w:val="0"/>
          <w:sz w:val="28"/>
          <w:szCs w:val="28"/>
          <w14:ligatures w14:val="none"/>
        </w:rPr>
        <w:t>методологии</w:t>
      </w:r>
      <w:r w:rsidRPr="00F301AC">
        <w:rPr>
          <w:rFonts w:ascii="Times New Roman" w:hAnsi="Times New Roman" w:cs="Times New Roman"/>
          <w:spacing w:val="1"/>
          <w:kern w:val="0"/>
          <w:sz w:val="28"/>
          <w:szCs w:val="28"/>
          <w14:ligatures w14:val="none"/>
        </w:rPr>
        <w:t xml:space="preserve"> </w:t>
      </w:r>
      <w:r w:rsidRPr="00F301AC">
        <w:rPr>
          <w:rFonts w:ascii="Times New Roman" w:hAnsi="Times New Roman" w:cs="Times New Roman"/>
          <w:kern w:val="0"/>
          <w:sz w:val="28"/>
          <w:szCs w:val="28"/>
          <w14:ligatures w14:val="none"/>
        </w:rPr>
        <w:t>Глобального</w:t>
      </w:r>
      <w:r w:rsidRPr="00F301AC">
        <w:rPr>
          <w:rFonts w:ascii="Times New Roman" w:hAnsi="Times New Roman" w:cs="Times New Roman"/>
          <w:spacing w:val="1"/>
          <w:kern w:val="0"/>
          <w:sz w:val="28"/>
          <w:szCs w:val="28"/>
          <w14:ligatures w14:val="none"/>
        </w:rPr>
        <w:t xml:space="preserve"> </w:t>
      </w:r>
      <w:r w:rsidRPr="00F301AC">
        <w:rPr>
          <w:rFonts w:ascii="Times New Roman" w:hAnsi="Times New Roman" w:cs="Times New Roman"/>
          <w:kern w:val="0"/>
          <w:sz w:val="28"/>
          <w:szCs w:val="28"/>
          <w14:ligatures w14:val="none"/>
        </w:rPr>
        <w:t>инновационного</w:t>
      </w:r>
      <w:r w:rsidRPr="00F301AC">
        <w:rPr>
          <w:rFonts w:ascii="Times New Roman" w:hAnsi="Times New Roman" w:cs="Times New Roman"/>
          <w:spacing w:val="1"/>
          <w:kern w:val="0"/>
          <w:sz w:val="28"/>
          <w:szCs w:val="28"/>
          <w14:ligatures w14:val="none"/>
        </w:rPr>
        <w:t xml:space="preserve"> </w:t>
      </w:r>
      <w:r w:rsidRPr="00F301AC">
        <w:rPr>
          <w:rFonts w:ascii="Times New Roman" w:hAnsi="Times New Roman" w:cs="Times New Roman"/>
          <w:kern w:val="0"/>
          <w:sz w:val="28"/>
          <w:szCs w:val="28"/>
          <w14:ligatures w14:val="none"/>
        </w:rPr>
        <w:t>индекса</w:t>
      </w:r>
      <w:r w:rsidRPr="00F301AC">
        <w:rPr>
          <w:rFonts w:ascii="Times New Roman" w:hAnsi="Times New Roman" w:cs="Times New Roman"/>
          <w:kern w:val="0"/>
          <w:sz w:val="28"/>
          <w:szCs w:val="28"/>
          <w:lang w:val="ru-RU"/>
          <w14:ligatures w14:val="none"/>
        </w:rPr>
        <w:t xml:space="preserve"> и регрессионного анализа;</w:t>
      </w:r>
    </w:p>
    <w:p w14:paraId="53065522"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выявлены барьеры</w:t>
      </w:r>
      <w:r w:rsidRPr="00F301AC">
        <w:rPr>
          <w:rFonts w:ascii="Times New Roman" w:hAnsi="Times New Roman" w:cs="Times New Roman"/>
          <w:kern w:val="0"/>
          <w:sz w:val="28"/>
          <w:szCs w:val="28"/>
          <w:lang w:val="ru-RU"/>
          <w14:ligatures w14:val="none"/>
        </w:rPr>
        <w:t>, ограничивающие</w:t>
      </w:r>
      <w:r w:rsidRPr="00F301AC">
        <w:rPr>
          <w:rFonts w:ascii="Times New Roman" w:hAnsi="Times New Roman" w:cs="Times New Roman"/>
          <w:kern w:val="0"/>
          <w:sz w:val="28"/>
          <w:szCs w:val="28"/>
          <w14:ligatures w14:val="none"/>
        </w:rPr>
        <w:t xml:space="preserve"> эффективно</w:t>
      </w:r>
      <w:r w:rsidRPr="00F301AC">
        <w:rPr>
          <w:rFonts w:ascii="Times New Roman" w:hAnsi="Times New Roman" w:cs="Times New Roman"/>
          <w:kern w:val="0"/>
          <w:sz w:val="28"/>
          <w:szCs w:val="28"/>
          <w:lang w:val="ru-RU"/>
          <w14:ligatures w14:val="none"/>
        </w:rPr>
        <w:t>сть процесса</w:t>
      </w:r>
      <w:r w:rsidRPr="00F301AC">
        <w:rPr>
          <w:rFonts w:ascii="Times New Roman" w:hAnsi="Times New Roman" w:cs="Times New Roman"/>
          <w:kern w:val="0"/>
          <w:sz w:val="28"/>
          <w:szCs w:val="28"/>
          <w14:ligatures w14:val="none"/>
        </w:rPr>
        <w:t xml:space="preserve"> коммерциализации инноваций</w:t>
      </w:r>
      <w:r w:rsidRPr="00F301AC">
        <w:rPr>
          <w:rFonts w:ascii="Times New Roman" w:hAnsi="Times New Roman" w:cs="Times New Roman"/>
          <w:kern w:val="0"/>
          <w:sz w:val="28"/>
          <w:szCs w:val="28"/>
          <w:lang w:val="ru-RU"/>
          <w14:ligatures w14:val="none"/>
        </w:rPr>
        <w:t xml:space="preserve"> в Казахстане</w:t>
      </w:r>
      <w:r w:rsidRPr="00F301AC">
        <w:rPr>
          <w:rFonts w:ascii="Times New Roman" w:hAnsi="Times New Roman" w:cs="Times New Roman"/>
          <w:kern w:val="0"/>
          <w:sz w:val="28"/>
          <w:szCs w:val="28"/>
          <w14:ligatures w14:val="none"/>
        </w:rPr>
        <w:t xml:space="preserve"> с </w:t>
      </w:r>
      <w:r w:rsidRPr="00F301AC">
        <w:rPr>
          <w:rFonts w:ascii="Times New Roman" w:hAnsi="Times New Roman" w:cs="Times New Roman"/>
          <w:kern w:val="0"/>
          <w:sz w:val="28"/>
          <w:szCs w:val="28"/>
          <w:lang w:val="ru-RU"/>
          <w14:ligatures w14:val="none"/>
        </w:rPr>
        <w:t xml:space="preserve">применением </w:t>
      </w:r>
      <w:r w:rsidRPr="00F301AC">
        <w:rPr>
          <w:rFonts w:ascii="Times New Roman" w:hAnsi="Times New Roman" w:cs="Times New Roman"/>
          <w:kern w:val="0"/>
          <w:sz w:val="28"/>
          <w:szCs w:val="28"/>
          <w14:ligatures w14:val="none"/>
        </w:rPr>
        <w:t>анкетировани</w:t>
      </w:r>
      <w:r w:rsidRPr="00F301AC">
        <w:rPr>
          <w:rFonts w:ascii="Times New Roman" w:hAnsi="Times New Roman" w:cs="Times New Roman"/>
          <w:kern w:val="0"/>
          <w:sz w:val="28"/>
          <w:szCs w:val="28"/>
          <w:lang w:val="ru-RU"/>
          <w14:ligatures w14:val="none"/>
        </w:rPr>
        <w:t xml:space="preserve">я </w:t>
      </w:r>
      <w:r w:rsidRPr="00F301AC">
        <w:rPr>
          <w:rFonts w:ascii="Times New Roman" w:hAnsi="Times New Roman" w:cs="Times New Roman"/>
          <w:kern w:val="0"/>
          <w:sz w:val="28"/>
          <w:szCs w:val="28"/>
          <w14:ligatures w14:val="none"/>
        </w:rPr>
        <w:t>экспертов</w:t>
      </w:r>
      <w:r w:rsidRPr="00F301AC">
        <w:rPr>
          <w:rFonts w:ascii="Times New Roman" w:hAnsi="Times New Roman" w:cs="Times New Roman"/>
          <w:kern w:val="0"/>
          <w:sz w:val="28"/>
          <w:szCs w:val="28"/>
          <w:lang w:val="ru-RU"/>
          <w14:ligatures w14:val="none"/>
        </w:rPr>
        <w:t xml:space="preserve"> и интервью</w:t>
      </w:r>
      <w:r w:rsidRPr="00F301AC">
        <w:rPr>
          <w:rFonts w:ascii="Times New Roman" w:hAnsi="Times New Roman" w:cs="Times New Roman"/>
          <w:kern w:val="0"/>
          <w:sz w:val="28"/>
          <w:szCs w:val="28"/>
          <w14:ligatures w14:val="none"/>
        </w:rPr>
        <w:t>;</w:t>
      </w:r>
    </w:p>
    <w:p w14:paraId="34FCD271"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разработаны</w:t>
      </w:r>
      <w:r w:rsidRPr="00F301AC">
        <w:rPr>
          <w:rFonts w:ascii="Times New Roman" w:hAnsi="Times New Roman" w:cs="Times New Roman"/>
          <w:kern w:val="0"/>
          <w:sz w:val="28"/>
          <w:szCs w:val="28"/>
          <w14:ligatures w14:val="none"/>
        </w:rPr>
        <w:t xml:space="preserve"> предложени</w:t>
      </w:r>
      <w:r w:rsidRPr="00F301AC">
        <w:rPr>
          <w:rFonts w:ascii="Times New Roman" w:hAnsi="Times New Roman" w:cs="Times New Roman"/>
          <w:kern w:val="0"/>
          <w:sz w:val="28"/>
          <w:szCs w:val="28"/>
          <w:lang w:val="ru-RU"/>
          <w14:ligatures w14:val="none"/>
        </w:rPr>
        <w:t>я</w:t>
      </w:r>
      <w:r w:rsidRPr="00F301AC">
        <w:rPr>
          <w:rFonts w:ascii="Times New Roman" w:hAnsi="Times New Roman" w:cs="Times New Roman"/>
          <w:kern w:val="0"/>
          <w:sz w:val="28"/>
          <w:szCs w:val="28"/>
          <w14:ligatures w14:val="none"/>
        </w:rPr>
        <w:t xml:space="preserve"> по развитию механизмов обеспечения эффективности процесса коммерциализации инноваций с учетом полученных результатов исследования</w:t>
      </w:r>
      <w:r w:rsidRPr="00F301AC">
        <w:rPr>
          <w:rFonts w:ascii="Times New Roman" w:hAnsi="Times New Roman" w:cs="Times New Roman"/>
          <w:kern w:val="0"/>
          <w:sz w:val="28"/>
          <w:szCs w:val="28"/>
          <w:lang w:val="ru-RU"/>
          <w14:ligatures w14:val="none"/>
        </w:rPr>
        <w:t>.</w:t>
      </w:r>
    </w:p>
    <w:p w14:paraId="622211C4"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
          <w:bCs/>
          <w:kern w:val="0"/>
          <w:sz w:val="28"/>
          <w:szCs w:val="28"/>
          <w14:ligatures w14:val="none"/>
        </w:rPr>
        <w:t>Основные научные положения, выносимые на защиту</w:t>
      </w:r>
      <w:r w:rsidRPr="00F301AC">
        <w:rPr>
          <w:rFonts w:ascii="Times New Roman" w:hAnsi="Times New Roman" w:cs="Times New Roman"/>
          <w:b/>
          <w:bCs/>
          <w:kern w:val="0"/>
          <w:sz w:val="28"/>
          <w:szCs w:val="28"/>
          <w:lang w:val="ru-RU"/>
          <w14:ligatures w14:val="none"/>
        </w:rPr>
        <w:t>.</w:t>
      </w:r>
    </w:p>
    <w:p w14:paraId="50106870" w14:textId="7C6A9CF8"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-дана авторская трактовка термина «эффективность коммерциализации» под которой понимается достижение максимально возможных результатов коммерциализации при затратах минимально возможного объема ресурсов. При этом </w:t>
      </w:r>
      <w:r w:rsidRPr="00F301AC">
        <w:rPr>
          <w:rFonts w:ascii="Times New Roman" w:hAnsi="Times New Roman" w:cs="Times New Roman"/>
          <w:kern w:val="0"/>
          <w:sz w:val="28"/>
          <w:szCs w:val="28"/>
          <w:lang w:val="kk-KZ"/>
          <w14:ligatures w14:val="none"/>
        </w:rPr>
        <w:lastRenderedPageBreak/>
        <w:t>критери</w:t>
      </w:r>
      <w:r w:rsidR="00C065D0" w:rsidRPr="00F301AC">
        <w:rPr>
          <w:rFonts w:ascii="Times New Roman" w:hAnsi="Times New Roman" w:cs="Times New Roman"/>
          <w:kern w:val="0"/>
          <w:sz w:val="28"/>
          <w:szCs w:val="28"/>
          <w:lang w:val="kk-KZ"/>
          <w14:ligatures w14:val="none"/>
        </w:rPr>
        <w:t>ем</w:t>
      </w:r>
      <w:r w:rsidRPr="00F301AC">
        <w:rPr>
          <w:rFonts w:ascii="Times New Roman" w:hAnsi="Times New Roman" w:cs="Times New Roman"/>
          <w:kern w:val="0"/>
          <w:sz w:val="28"/>
          <w:szCs w:val="28"/>
          <w:lang w:val="kk-KZ"/>
          <w14:ligatures w14:val="none"/>
        </w:rPr>
        <w:t xml:space="preserve"> эффективной коммерциализации инноваций явля</w:t>
      </w:r>
      <w:r w:rsidR="00C065D0" w:rsidRPr="00F301AC">
        <w:rPr>
          <w:rFonts w:ascii="Times New Roman" w:hAnsi="Times New Roman" w:cs="Times New Roman"/>
          <w:kern w:val="0"/>
          <w:sz w:val="28"/>
          <w:szCs w:val="28"/>
          <w:lang w:val="kk-KZ"/>
          <w14:ligatures w14:val="none"/>
        </w:rPr>
        <w:t>е</w:t>
      </w:r>
      <w:r w:rsidRPr="00F301AC">
        <w:rPr>
          <w:rFonts w:ascii="Times New Roman" w:hAnsi="Times New Roman" w:cs="Times New Roman"/>
          <w:kern w:val="0"/>
          <w:sz w:val="28"/>
          <w:szCs w:val="28"/>
          <w:lang w:val="kk-KZ"/>
          <w14:ligatures w14:val="none"/>
        </w:rPr>
        <w:t>тся масштабирование инновации</w:t>
      </w:r>
      <w:r w:rsidR="00C065D0" w:rsidRPr="00F301AC">
        <w:rPr>
          <w:rFonts w:ascii="Times New Roman" w:hAnsi="Times New Roman" w:cs="Times New Roman"/>
          <w:kern w:val="0"/>
          <w:sz w:val="28"/>
          <w:szCs w:val="28"/>
          <w:lang w:val="kk-KZ"/>
          <w14:ligatures w14:val="none"/>
        </w:rPr>
        <w:t>.</w:t>
      </w:r>
    </w:p>
    <w:p w14:paraId="20838188" w14:textId="77777777" w:rsidR="0023080B" w:rsidRPr="00F301AC" w:rsidRDefault="0023080B" w:rsidP="001D6AED">
      <w:pPr>
        <w:spacing w:after="0" w:line="240" w:lineRule="auto"/>
        <w:ind w:right="462" w:firstLine="567"/>
        <w:jc w:val="both"/>
        <w:rPr>
          <w:rFonts w:ascii="Times New Roman" w:hAnsi="Times New Roman" w:cs="Times New Roman"/>
          <w:b/>
          <w:bCs/>
          <w:kern w:val="0"/>
          <w:sz w:val="28"/>
          <w:szCs w:val="28"/>
          <w:lang w:val="ru-RU"/>
          <w14:ligatures w14:val="none"/>
        </w:rPr>
      </w:pPr>
      <w:r w:rsidRPr="00F301AC">
        <w:rPr>
          <w:rFonts w:ascii="Times New Roman" w:hAnsi="Times New Roman" w:cs="Times New Roman"/>
          <w:kern w:val="0"/>
          <w:sz w:val="28"/>
          <w:szCs w:val="28"/>
          <w:lang w:val="ru-RU"/>
          <w14:ligatures w14:val="none"/>
        </w:rPr>
        <w:t>-на основе широкого литературного обзора разработана система показателей эффективности коммерциализации инноваций на макроуровне, уровне университета, уровне офиса коммерциализации и микроуровне.</w:t>
      </w:r>
    </w:p>
    <w:p w14:paraId="700D0702"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-п</w:t>
      </w:r>
      <w:r w:rsidRPr="00F301AC">
        <w:rPr>
          <w:rFonts w:ascii="Times New Roman" w:hAnsi="Times New Roman" w:cs="Times New Roman"/>
          <w:kern w:val="0"/>
          <w:sz w:val="28"/>
          <w:szCs w:val="28"/>
          <w14:ligatures w14:val="none"/>
        </w:rPr>
        <w:t>оэтапн</w:t>
      </w:r>
      <w:r w:rsidRPr="00F301AC">
        <w:rPr>
          <w:rFonts w:ascii="Times New Roman" w:hAnsi="Times New Roman" w:cs="Times New Roman"/>
          <w:kern w:val="0"/>
          <w:sz w:val="28"/>
          <w:szCs w:val="28"/>
          <w:lang w:val="ru-RU"/>
          <w14:ligatures w14:val="none"/>
        </w:rPr>
        <w:t>ая оценка</w:t>
      </w:r>
      <w:r w:rsidRPr="00F301AC">
        <w:rPr>
          <w:rFonts w:ascii="Times New Roman" w:hAnsi="Times New Roman" w:cs="Times New Roman"/>
          <w:kern w:val="0"/>
          <w:sz w:val="28"/>
          <w:szCs w:val="28"/>
          <w14:ligatures w14:val="none"/>
        </w:rPr>
        <w:t xml:space="preserve"> эффективности процесса коммерциализации инноваций </w:t>
      </w:r>
      <w:r w:rsidRPr="00F301AC">
        <w:rPr>
          <w:rFonts w:ascii="Times New Roman" w:hAnsi="Times New Roman" w:cs="Times New Roman"/>
          <w:kern w:val="0"/>
          <w:sz w:val="28"/>
          <w:szCs w:val="28"/>
          <w:lang w:val="ru-RU"/>
          <w14:ligatures w14:val="none"/>
        </w:rPr>
        <w:t xml:space="preserve">с применением </w:t>
      </w:r>
      <w:r w:rsidRPr="00F301AC">
        <w:rPr>
          <w:rFonts w:ascii="Times New Roman" w:hAnsi="Times New Roman" w:cs="Times New Roman"/>
          <w:kern w:val="0"/>
          <w:sz w:val="28"/>
          <w:szCs w:val="28"/>
          <w14:ligatures w14:val="none"/>
        </w:rPr>
        <w:t>адаптированной методологии Г</w:t>
      </w:r>
      <w:r w:rsidRPr="00F301AC">
        <w:rPr>
          <w:rFonts w:ascii="Times New Roman" w:hAnsi="Times New Roman" w:cs="Times New Roman"/>
          <w:kern w:val="0"/>
          <w:sz w:val="28"/>
          <w:szCs w:val="28"/>
          <w:lang w:val="ru-RU"/>
          <w14:ligatures w14:val="none"/>
        </w:rPr>
        <w:t xml:space="preserve">лобального инновационного индекса и регрессионного анализа выявили низкий уровень эффективности коммерциализации инноваций в Казахстане по сравнению с рядом зарубежных стран и отсутствие связи между объектами интеллектуальной собственности в форме патентов, лицензиями, уступками и объемом произведенной инновационной продукции. Анкетирование и интервью экспертов, а также анализ на уровне проектов коммерциализации позволили выявить </w:t>
      </w:r>
      <w:r w:rsidRPr="00F301AC">
        <w:rPr>
          <w:rFonts w:ascii="Times New Roman" w:hAnsi="Times New Roman" w:cs="Times New Roman"/>
          <w:kern w:val="0"/>
          <w:sz w:val="28"/>
          <w:szCs w:val="28"/>
          <w14:ligatures w14:val="none"/>
        </w:rPr>
        <w:t>факторы</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ограничиваю</w:t>
      </w:r>
      <w:r w:rsidRPr="00F301AC">
        <w:rPr>
          <w:rFonts w:ascii="Times New Roman" w:hAnsi="Times New Roman" w:cs="Times New Roman"/>
          <w:kern w:val="0"/>
          <w:sz w:val="28"/>
          <w:szCs w:val="28"/>
          <w:lang w:val="ru-RU"/>
          <w14:ligatures w14:val="none"/>
        </w:rPr>
        <w:t>щие</w:t>
      </w:r>
      <w:r w:rsidRPr="00F301AC">
        <w:rPr>
          <w:rFonts w:ascii="Times New Roman" w:hAnsi="Times New Roman" w:cs="Times New Roman"/>
          <w:kern w:val="0"/>
          <w:sz w:val="28"/>
          <w:szCs w:val="28"/>
          <w14:ligatures w14:val="none"/>
        </w:rPr>
        <w:t xml:space="preserve"> эффективность процесса коммерциализации инноваци</w:t>
      </w:r>
      <w:r w:rsidRPr="00F301AC">
        <w:rPr>
          <w:rFonts w:ascii="Times New Roman" w:hAnsi="Times New Roman" w:cs="Times New Roman"/>
          <w:kern w:val="0"/>
          <w:sz w:val="28"/>
          <w:szCs w:val="28"/>
          <w:lang w:val="ru-RU"/>
          <w14:ligatures w14:val="none"/>
        </w:rPr>
        <w:t>й. Ключевыми барьерами успешности коммерциализации инноваций в Казахстане являются: несвоевременность и недостаточность финансирования, дефицит кадров в области коммерциализации, дефицит полноценного анализа рынка и учета потребностей рынка.</w:t>
      </w:r>
    </w:p>
    <w:p w14:paraId="3ED2D84E"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разработаны </w:t>
      </w:r>
      <w:r w:rsidRPr="00F301AC">
        <w:rPr>
          <w:rFonts w:ascii="Times New Roman" w:hAnsi="Times New Roman" w:cs="Times New Roman"/>
          <w:kern w:val="0"/>
          <w:sz w:val="28"/>
          <w:szCs w:val="28"/>
          <w:lang w:val="ru-RU"/>
          <w14:ligatures w14:val="none"/>
        </w:rPr>
        <w:t>предложения по развитию механизмов управления эффективностью процесса коммерциализации инноваций на макроуровне, а также на уровне проекта коммерциализации.</w:t>
      </w:r>
    </w:p>
    <w:p w14:paraId="39C0F67D"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
          <w:bCs/>
          <w:kern w:val="0"/>
          <w:sz w:val="28"/>
          <w:szCs w:val="28"/>
          <w:lang w:val="ru-RU"/>
          <w14:ligatures w14:val="none"/>
        </w:rPr>
        <w:t>Теоретическая и п</w:t>
      </w:r>
      <w:r w:rsidRPr="00F301AC">
        <w:rPr>
          <w:rFonts w:ascii="Times New Roman" w:hAnsi="Times New Roman" w:cs="Times New Roman"/>
          <w:b/>
          <w:bCs/>
          <w:kern w:val="0"/>
          <w:sz w:val="28"/>
          <w:szCs w:val="28"/>
          <w14:ligatures w14:val="none"/>
        </w:rPr>
        <w:t>рактическая значимость</w:t>
      </w:r>
      <w:r w:rsidRPr="00F301AC">
        <w:rPr>
          <w:rFonts w:ascii="Times New Roman" w:hAnsi="Times New Roman" w:cs="Times New Roman"/>
          <w:b/>
          <w:bCs/>
          <w:kern w:val="0"/>
          <w:sz w:val="28"/>
          <w:szCs w:val="28"/>
          <w:lang w:val="ru-RU"/>
          <w14:ligatures w14:val="none"/>
        </w:rPr>
        <w:t xml:space="preserve">. </w:t>
      </w:r>
      <w:r w:rsidRPr="00F301AC">
        <w:rPr>
          <w:rFonts w:ascii="Times New Roman" w:hAnsi="Times New Roman" w:cs="Times New Roman"/>
          <w:kern w:val="0"/>
          <w:sz w:val="28"/>
          <w:szCs w:val="28"/>
          <w:lang w:val="ru-RU"/>
          <w14:ligatures w14:val="none"/>
        </w:rPr>
        <w:t xml:space="preserve">Полученные в результате исследования выводы вносят вклад в развитие теории обеспечения эффективности процесса коммерциализации инноваций. </w:t>
      </w:r>
      <w:r w:rsidRPr="00F301AC">
        <w:rPr>
          <w:rFonts w:ascii="Times New Roman" w:hAnsi="Times New Roman" w:cs="Times New Roman"/>
          <w:kern w:val="0"/>
          <w:sz w:val="28"/>
          <w:szCs w:val="28"/>
          <w14:ligatures w14:val="none"/>
        </w:rPr>
        <w:t>Выводы и рекомендации, содержащиеся в диссертационной работе, могут быть использованы государственными органами</w:t>
      </w:r>
      <w:r w:rsidRPr="00F301AC">
        <w:rPr>
          <w:rFonts w:ascii="Times New Roman" w:hAnsi="Times New Roman" w:cs="Times New Roman"/>
          <w:kern w:val="0"/>
          <w:sz w:val="28"/>
          <w:szCs w:val="28"/>
          <w:lang w:val="ru-RU"/>
          <w14:ligatures w14:val="none"/>
        </w:rPr>
        <w:t xml:space="preserve"> при совершенствовании механизмов </w:t>
      </w:r>
      <w:r w:rsidRPr="00F301AC">
        <w:rPr>
          <w:rFonts w:ascii="Times New Roman" w:hAnsi="Times New Roman" w:cs="Times New Roman"/>
          <w:kern w:val="0"/>
          <w:sz w:val="28"/>
          <w:szCs w:val="28"/>
          <w14:ligatures w14:val="none"/>
        </w:rPr>
        <w:t xml:space="preserve">коммерциализации </w:t>
      </w:r>
      <w:r w:rsidRPr="00F301AC">
        <w:rPr>
          <w:rFonts w:ascii="Times New Roman" w:hAnsi="Times New Roman" w:cs="Times New Roman"/>
          <w:kern w:val="0"/>
          <w:sz w:val="28"/>
          <w:szCs w:val="28"/>
          <w:lang w:val="ru-RU"/>
          <w14:ligatures w14:val="none"/>
        </w:rPr>
        <w:t>инноваций и научных разработок</w:t>
      </w:r>
      <w:r w:rsidRPr="00F301AC">
        <w:rPr>
          <w:rFonts w:ascii="Times New Roman" w:hAnsi="Times New Roman" w:cs="Times New Roman"/>
          <w:kern w:val="0"/>
          <w:sz w:val="28"/>
          <w:szCs w:val="28"/>
          <w14:ligatures w14:val="none"/>
        </w:rPr>
        <w:t xml:space="preserve">, институтами развития при формировании инновационной инфраструктуры и </w:t>
      </w:r>
      <w:r w:rsidRPr="00F301AC">
        <w:rPr>
          <w:rFonts w:ascii="Times New Roman" w:hAnsi="Times New Roman" w:cs="Times New Roman"/>
          <w:kern w:val="0"/>
          <w:sz w:val="28"/>
          <w:szCs w:val="28"/>
          <w:lang w:val="ru-RU"/>
          <w14:ligatures w14:val="none"/>
        </w:rPr>
        <w:t>подготовке кадров в сфере коммерциализации</w:t>
      </w:r>
      <w:r w:rsidRPr="00F301AC">
        <w:rPr>
          <w:rFonts w:ascii="Times New Roman" w:hAnsi="Times New Roman" w:cs="Times New Roman"/>
          <w:kern w:val="0"/>
          <w:sz w:val="28"/>
          <w:szCs w:val="28"/>
          <w14:ligatures w14:val="none"/>
        </w:rPr>
        <w:t>, учебными заведениями и научно-исследовательскими организациями – при разработке стратегии развития научных исследований</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развити</w:t>
      </w:r>
      <w:r w:rsidRPr="00F301AC">
        <w:rPr>
          <w:rFonts w:ascii="Times New Roman" w:hAnsi="Times New Roman" w:cs="Times New Roman"/>
          <w:kern w:val="0"/>
          <w:sz w:val="28"/>
          <w:szCs w:val="28"/>
          <w:lang w:val="ru-RU"/>
          <w14:ligatures w14:val="none"/>
        </w:rPr>
        <w:t>и</w:t>
      </w:r>
      <w:r w:rsidRPr="00F301AC">
        <w:rPr>
          <w:rFonts w:ascii="Times New Roman" w:hAnsi="Times New Roman" w:cs="Times New Roman"/>
          <w:kern w:val="0"/>
          <w:sz w:val="28"/>
          <w:szCs w:val="28"/>
          <w14:ligatures w14:val="none"/>
        </w:rPr>
        <w:t xml:space="preserve"> академического предпринимательства, предприятиями реального сектора экономики – при разработке и реализации программ </w:t>
      </w:r>
      <w:r w:rsidRPr="00F301AC">
        <w:rPr>
          <w:rFonts w:ascii="Times New Roman" w:hAnsi="Times New Roman" w:cs="Times New Roman"/>
          <w:kern w:val="0"/>
          <w:sz w:val="28"/>
          <w:szCs w:val="28"/>
          <w:lang w:val="ru-RU"/>
          <w14:ligatures w14:val="none"/>
        </w:rPr>
        <w:t>коммерциализации. Результаты исследования могут быть включены в программу таких дисциплин, как «Инновационный менеджмент», «Коммерциализация результатов интеллектуальной деятельности», «Управление интеллектуальной собственностью».</w:t>
      </w:r>
    </w:p>
    <w:p w14:paraId="3ABCDE32"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
          <w:bCs/>
          <w:kern w:val="0"/>
          <w:sz w:val="28"/>
          <w:szCs w:val="28"/>
          <w14:ligatures w14:val="none"/>
        </w:rPr>
        <w:t>Апробация основных положений работы</w:t>
      </w:r>
      <w:r w:rsidRPr="00F301AC">
        <w:rPr>
          <w:rFonts w:ascii="Times New Roman" w:hAnsi="Times New Roman" w:cs="Times New Roman"/>
          <w:kern w:val="0"/>
          <w:sz w:val="28"/>
          <w:szCs w:val="28"/>
          <w14:ligatures w14:val="none"/>
        </w:rPr>
        <w:t>. Результаты исследования докладывались и обсуждались на международных и республиканских конференциях, в том числе на: Vision 2020: Sustainable Economic Development and Application of Innovation Management from Regional expansion to Global Growth, VI Международных Фарабиевских чтениях, посвященных 85-летию КазНУ имени аль-Фараби</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и 70-летию Высшей школы Экономики и бизнеса,</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IV международной научно</w:t>
      </w:r>
      <w:r w:rsidRPr="00F301AC">
        <w:rPr>
          <w:rFonts w:ascii="Times New Roman" w:hAnsi="Times New Roman" w:cs="Times New Roman"/>
          <w:kern w:val="0"/>
          <w:sz w:val="28"/>
          <w:szCs w:val="28"/>
          <w:lang w:val="ru-RU"/>
          <w14:ligatures w14:val="none"/>
        </w:rPr>
        <w:t xml:space="preserve"> - </w:t>
      </w:r>
      <w:r w:rsidRPr="00F301AC">
        <w:rPr>
          <w:rFonts w:ascii="Times New Roman" w:hAnsi="Times New Roman" w:cs="Times New Roman"/>
          <w:kern w:val="0"/>
          <w:sz w:val="28"/>
          <w:szCs w:val="28"/>
          <w14:ligatures w14:val="none"/>
        </w:rPr>
        <w:t>практической конференции «Конкурентоспособность национальных экономик и регионов в контексте глобальных вызовов мировой экономики»</w:t>
      </w:r>
      <w:r w:rsidRPr="00F301AC">
        <w:rPr>
          <w:rFonts w:ascii="Times New Roman" w:hAnsi="Times New Roman" w:cs="Times New Roman"/>
          <w:kern w:val="0"/>
          <w:sz w:val="28"/>
          <w:szCs w:val="28"/>
          <w:lang w:val="ru-RU"/>
          <w14:ligatures w14:val="none"/>
        </w:rPr>
        <w:t>.</w:t>
      </w:r>
    </w:p>
    <w:p w14:paraId="7AA4F442" w14:textId="77777777" w:rsidR="0023080B" w:rsidRPr="00F301AC" w:rsidRDefault="0023080B" w:rsidP="001D6AE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b/>
          <w:bCs/>
          <w:kern w:val="0"/>
          <w:sz w:val="28"/>
          <w:szCs w:val="28"/>
          <w14:ligatures w14:val="none"/>
        </w:rPr>
        <w:t>Публикация результатов исследования</w:t>
      </w:r>
      <w:r w:rsidRPr="00F301AC">
        <w:rPr>
          <w:rFonts w:ascii="Times New Roman" w:hAnsi="Times New Roman" w:cs="Times New Roman"/>
          <w:kern w:val="0"/>
          <w:sz w:val="28"/>
          <w:szCs w:val="28"/>
          <w14:ligatures w14:val="none"/>
        </w:rPr>
        <w:t xml:space="preserve">. Результаты диссертационного исследования опубликованы в </w:t>
      </w:r>
      <w:r w:rsidRPr="00F301AC">
        <w:rPr>
          <w:rFonts w:ascii="Times New Roman" w:hAnsi="Times New Roman" w:cs="Times New Roman"/>
          <w:kern w:val="0"/>
          <w:sz w:val="28"/>
          <w:szCs w:val="28"/>
          <w:lang w:val="ru-RU"/>
          <w14:ligatures w14:val="none"/>
        </w:rPr>
        <w:t>восьми</w:t>
      </w:r>
      <w:r w:rsidRPr="00F301AC">
        <w:rPr>
          <w:rFonts w:ascii="Times New Roman" w:hAnsi="Times New Roman" w:cs="Times New Roman"/>
          <w:kern w:val="0"/>
          <w:sz w:val="28"/>
          <w:szCs w:val="28"/>
          <w14:ligatures w14:val="none"/>
        </w:rPr>
        <w:t xml:space="preserve"> изданиях, в том числе </w:t>
      </w:r>
      <w:r w:rsidRPr="00F301AC">
        <w:rPr>
          <w:rFonts w:ascii="Times New Roman" w:hAnsi="Times New Roman" w:cs="Times New Roman"/>
          <w:kern w:val="0"/>
          <w:sz w:val="28"/>
          <w:szCs w:val="28"/>
          <w:lang w:val="ru-RU"/>
          <w14:ligatures w14:val="none"/>
        </w:rPr>
        <w:t>четыре</w:t>
      </w:r>
      <w:r w:rsidRPr="00F301AC">
        <w:rPr>
          <w:rFonts w:ascii="Times New Roman" w:hAnsi="Times New Roman" w:cs="Times New Roman"/>
          <w:kern w:val="0"/>
          <w:sz w:val="28"/>
          <w:szCs w:val="28"/>
          <w14:ligatures w14:val="none"/>
        </w:rPr>
        <w:t xml:space="preserve"> в изданиях, </w:t>
      </w:r>
      <w:r w:rsidRPr="00F301AC">
        <w:rPr>
          <w:rFonts w:ascii="Times New Roman" w:hAnsi="Times New Roman" w:cs="Times New Roman"/>
          <w:kern w:val="0"/>
          <w:sz w:val="28"/>
          <w:szCs w:val="28"/>
          <w14:ligatures w14:val="none"/>
        </w:rPr>
        <w:lastRenderedPageBreak/>
        <w:t>рекомендованных ККСОН М</w:t>
      </w:r>
      <w:r w:rsidRPr="00F301AC">
        <w:rPr>
          <w:rFonts w:ascii="Times New Roman" w:hAnsi="Times New Roman" w:cs="Times New Roman"/>
          <w:kern w:val="0"/>
          <w:sz w:val="28"/>
          <w:szCs w:val="28"/>
          <w:lang w:val="ru-RU"/>
          <w14:ligatures w14:val="none"/>
        </w:rPr>
        <w:t>НВО</w:t>
      </w:r>
      <w:r w:rsidRPr="00F301AC">
        <w:rPr>
          <w:rFonts w:ascii="Times New Roman" w:hAnsi="Times New Roman" w:cs="Times New Roman"/>
          <w:kern w:val="0"/>
          <w:sz w:val="28"/>
          <w:szCs w:val="28"/>
          <w14:ligatures w14:val="none"/>
        </w:rPr>
        <w:t xml:space="preserve"> РК</w:t>
      </w:r>
      <w:r w:rsidRPr="00F301AC">
        <w:rPr>
          <w:rFonts w:ascii="Times New Roman" w:hAnsi="Times New Roman" w:cs="Times New Roman"/>
          <w:kern w:val="0"/>
          <w:sz w:val="28"/>
          <w:szCs w:val="28"/>
          <w:lang w:val="ru-RU"/>
          <w14:ligatures w14:val="none"/>
        </w:rPr>
        <w:t>, три в материалах международных конференций</w:t>
      </w:r>
      <w:r w:rsidRPr="00F301AC">
        <w:rPr>
          <w:rFonts w:ascii="Times New Roman" w:hAnsi="Times New Roman" w:cs="Times New Roman"/>
          <w:kern w:val="0"/>
          <w:sz w:val="28"/>
          <w:szCs w:val="28"/>
          <w14:ligatures w14:val="none"/>
        </w:rPr>
        <w:t xml:space="preserve"> и одна в журнале «</w:t>
      </w:r>
      <w:r w:rsidRPr="00F301AC">
        <w:rPr>
          <w:rFonts w:ascii="Times New Roman" w:hAnsi="Times New Roman" w:cs="Times New Roman"/>
          <w:kern w:val="0"/>
          <w:sz w:val="28"/>
          <w:szCs w:val="28"/>
          <w:lang w:val="en-US"/>
          <w14:ligatures w14:val="none"/>
        </w:rPr>
        <w:t>Problems</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en-US"/>
          <w14:ligatures w14:val="none"/>
        </w:rPr>
        <w:t>and</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en-US"/>
          <w14:ligatures w14:val="none"/>
        </w:rPr>
        <w:t>perspectives</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en-US"/>
          <w14:ligatures w14:val="none"/>
        </w:rPr>
        <w:t>in</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en-US"/>
          <w14:ligatures w14:val="none"/>
        </w:rPr>
        <w:t>Management</w:t>
      </w:r>
      <w:r w:rsidRPr="00F301AC">
        <w:rPr>
          <w:rFonts w:ascii="Times New Roman" w:hAnsi="Times New Roman" w:cs="Times New Roman"/>
          <w:kern w:val="0"/>
          <w:sz w:val="28"/>
          <w:szCs w:val="28"/>
          <w14:ligatures w14:val="none"/>
        </w:rPr>
        <w:t>», входящем в базу Скопус.</w:t>
      </w:r>
    </w:p>
    <w:p w14:paraId="253B8ED9" w14:textId="7BE548C7" w:rsidR="0023080B" w:rsidRPr="00F301AC" w:rsidRDefault="0023080B" w:rsidP="001D6AED">
      <w:pPr>
        <w:spacing w:after="0" w:line="240" w:lineRule="auto"/>
        <w:ind w:right="462" w:firstLine="567"/>
        <w:jc w:val="both"/>
        <w:rPr>
          <w:rFonts w:ascii="Times New Roman" w:hAnsi="Times New Roman" w:cs="Times New Roman"/>
          <w:kern w:val="0"/>
          <w:sz w:val="28"/>
          <w:szCs w:val="28"/>
          <w:lang w:val="ru-RU"/>
          <w14:ligatures w14:val="none"/>
        </w:rPr>
      </w:pPr>
      <w:r w:rsidRPr="00BE47A5">
        <w:rPr>
          <w:rFonts w:ascii="Times New Roman" w:hAnsi="Times New Roman" w:cs="Times New Roman"/>
          <w:b/>
          <w:bCs/>
          <w:kern w:val="0"/>
          <w:sz w:val="28"/>
          <w:szCs w:val="28"/>
          <w14:ligatures w14:val="none"/>
        </w:rPr>
        <w:t>Структура диссертации</w:t>
      </w:r>
      <w:r w:rsidRPr="00BE47A5">
        <w:rPr>
          <w:rFonts w:ascii="Times New Roman" w:hAnsi="Times New Roman" w:cs="Times New Roman"/>
          <w:kern w:val="0"/>
          <w:sz w:val="28"/>
          <w:szCs w:val="28"/>
          <w14:ligatures w14:val="none"/>
        </w:rPr>
        <w:t xml:space="preserve">. Работа состоит из введения, трех глав, заключения, списка использованных источников, содержит </w:t>
      </w:r>
      <w:r w:rsidR="00BE47A5" w:rsidRPr="00BE47A5">
        <w:rPr>
          <w:rFonts w:ascii="Times New Roman" w:hAnsi="Times New Roman" w:cs="Times New Roman"/>
          <w:kern w:val="0"/>
          <w:sz w:val="28"/>
          <w:szCs w:val="28"/>
          <w:lang w:val="ru-RU"/>
          <w14:ligatures w14:val="none"/>
        </w:rPr>
        <w:t>39</w:t>
      </w:r>
      <w:r w:rsidRPr="00BE47A5">
        <w:rPr>
          <w:rFonts w:ascii="Times New Roman" w:hAnsi="Times New Roman" w:cs="Times New Roman"/>
          <w:kern w:val="0"/>
          <w:sz w:val="28"/>
          <w:szCs w:val="28"/>
          <w14:ligatures w14:val="none"/>
        </w:rPr>
        <w:t xml:space="preserve"> таблиц, </w:t>
      </w:r>
      <w:r w:rsidR="00BE47A5" w:rsidRPr="00BE47A5">
        <w:rPr>
          <w:rFonts w:ascii="Times New Roman" w:hAnsi="Times New Roman" w:cs="Times New Roman"/>
          <w:kern w:val="0"/>
          <w:sz w:val="28"/>
          <w:szCs w:val="28"/>
          <w:lang w:val="ru-RU"/>
          <w14:ligatures w14:val="none"/>
        </w:rPr>
        <w:t>37</w:t>
      </w:r>
      <w:r w:rsidRPr="00BE47A5">
        <w:rPr>
          <w:rFonts w:ascii="Times New Roman" w:hAnsi="Times New Roman" w:cs="Times New Roman"/>
          <w:kern w:val="0"/>
          <w:sz w:val="28"/>
          <w:szCs w:val="28"/>
          <w14:ligatures w14:val="none"/>
        </w:rPr>
        <w:t xml:space="preserve"> рисун</w:t>
      </w:r>
      <w:r w:rsidR="00BE47A5" w:rsidRPr="00BE47A5">
        <w:rPr>
          <w:rFonts w:ascii="Times New Roman" w:hAnsi="Times New Roman" w:cs="Times New Roman"/>
          <w:kern w:val="0"/>
          <w:sz w:val="28"/>
          <w:szCs w:val="28"/>
          <w:lang w:val="ru-RU"/>
          <w14:ligatures w14:val="none"/>
        </w:rPr>
        <w:t>ков</w:t>
      </w:r>
      <w:r w:rsidRPr="00BE47A5">
        <w:rPr>
          <w:rFonts w:ascii="Times New Roman" w:hAnsi="Times New Roman" w:cs="Times New Roman"/>
          <w:kern w:val="0"/>
          <w:sz w:val="28"/>
          <w:szCs w:val="28"/>
          <w14:ligatures w14:val="none"/>
        </w:rPr>
        <w:t xml:space="preserve"> и </w:t>
      </w:r>
      <w:r w:rsidR="00BE47A5" w:rsidRPr="00BE47A5">
        <w:rPr>
          <w:rFonts w:ascii="Times New Roman" w:hAnsi="Times New Roman" w:cs="Times New Roman"/>
          <w:kern w:val="0"/>
          <w:sz w:val="28"/>
          <w:szCs w:val="28"/>
          <w:lang w:val="ru-RU"/>
          <w14:ligatures w14:val="none"/>
        </w:rPr>
        <w:t>3</w:t>
      </w:r>
      <w:r w:rsidRPr="00BE47A5">
        <w:rPr>
          <w:rFonts w:ascii="Times New Roman" w:hAnsi="Times New Roman" w:cs="Times New Roman"/>
          <w:kern w:val="0"/>
          <w:sz w:val="28"/>
          <w:szCs w:val="28"/>
          <w14:ligatures w14:val="none"/>
        </w:rPr>
        <w:t xml:space="preserve"> приложения</w:t>
      </w:r>
      <w:r w:rsidRPr="00BE47A5">
        <w:rPr>
          <w:rFonts w:ascii="Times New Roman" w:hAnsi="Times New Roman" w:cs="Times New Roman"/>
          <w:kern w:val="0"/>
          <w:sz w:val="28"/>
          <w:szCs w:val="28"/>
          <w:lang w:val="ru-RU"/>
          <w14:ligatures w14:val="none"/>
        </w:rPr>
        <w:t>.</w:t>
      </w:r>
    </w:p>
    <w:p w14:paraId="72880CBD"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6A5B24DD"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8866D74"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83EACF7"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127347EB"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7BB08F7"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1EE3E557"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0FEB2BC"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4C61217E"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ADBD05F"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6EDED16E"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50A9EB01"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85D2F14"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CF31F5C"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50C25543"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67DD145"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3D8C9951" w14:textId="77777777" w:rsidR="001A3B99" w:rsidRPr="00F301AC" w:rsidRDefault="001A3B99" w:rsidP="00DA7E8A">
      <w:pPr>
        <w:spacing w:after="0" w:line="240" w:lineRule="auto"/>
        <w:ind w:firstLine="567"/>
        <w:jc w:val="both"/>
        <w:rPr>
          <w:rFonts w:ascii="Times New Roman" w:hAnsi="Times New Roman" w:cs="Times New Roman"/>
          <w:kern w:val="0"/>
          <w:sz w:val="28"/>
          <w:szCs w:val="28"/>
          <w:lang w:val="ru-RU"/>
          <w14:ligatures w14:val="none"/>
        </w:rPr>
      </w:pPr>
    </w:p>
    <w:p w14:paraId="7117A09B" w14:textId="77777777" w:rsidR="001A3B99" w:rsidRPr="00F301AC" w:rsidRDefault="001A3B99" w:rsidP="00DA7E8A">
      <w:pPr>
        <w:spacing w:after="0" w:line="240" w:lineRule="auto"/>
        <w:ind w:firstLine="567"/>
        <w:jc w:val="both"/>
        <w:rPr>
          <w:rFonts w:ascii="Times New Roman" w:hAnsi="Times New Roman" w:cs="Times New Roman"/>
          <w:kern w:val="0"/>
          <w:sz w:val="28"/>
          <w:szCs w:val="28"/>
          <w:lang w:val="ru-RU"/>
          <w14:ligatures w14:val="none"/>
        </w:rPr>
      </w:pPr>
    </w:p>
    <w:p w14:paraId="700BB961" w14:textId="77777777" w:rsidR="001A3B99" w:rsidRPr="00F301AC" w:rsidRDefault="001A3B99" w:rsidP="00DA7E8A">
      <w:pPr>
        <w:spacing w:after="0" w:line="240" w:lineRule="auto"/>
        <w:ind w:firstLine="567"/>
        <w:jc w:val="both"/>
        <w:rPr>
          <w:rFonts w:ascii="Times New Roman" w:hAnsi="Times New Roman" w:cs="Times New Roman"/>
          <w:kern w:val="0"/>
          <w:sz w:val="28"/>
          <w:szCs w:val="28"/>
          <w:lang w:val="ru-RU"/>
          <w14:ligatures w14:val="none"/>
        </w:rPr>
      </w:pPr>
    </w:p>
    <w:p w14:paraId="2E191698" w14:textId="77777777" w:rsidR="001A3B99" w:rsidRPr="00F301AC" w:rsidRDefault="001A3B99" w:rsidP="00DA7E8A">
      <w:pPr>
        <w:spacing w:after="0" w:line="240" w:lineRule="auto"/>
        <w:ind w:firstLine="567"/>
        <w:jc w:val="both"/>
        <w:rPr>
          <w:rFonts w:ascii="Times New Roman" w:hAnsi="Times New Roman" w:cs="Times New Roman"/>
          <w:kern w:val="0"/>
          <w:sz w:val="28"/>
          <w:szCs w:val="28"/>
          <w:lang w:val="ru-RU"/>
          <w14:ligatures w14:val="none"/>
        </w:rPr>
      </w:pPr>
    </w:p>
    <w:p w14:paraId="61C874C4" w14:textId="77777777" w:rsidR="001A3B99" w:rsidRPr="00F301AC" w:rsidRDefault="001A3B99" w:rsidP="00DA7E8A">
      <w:pPr>
        <w:spacing w:after="0" w:line="240" w:lineRule="auto"/>
        <w:ind w:firstLine="567"/>
        <w:jc w:val="both"/>
        <w:rPr>
          <w:rFonts w:ascii="Times New Roman" w:hAnsi="Times New Roman" w:cs="Times New Roman"/>
          <w:kern w:val="0"/>
          <w:sz w:val="28"/>
          <w:szCs w:val="28"/>
          <w:lang w:val="ru-RU"/>
          <w14:ligatures w14:val="none"/>
        </w:rPr>
      </w:pPr>
    </w:p>
    <w:p w14:paraId="3893B3E9"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160C4D18"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336D3977"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0D426102"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2838008B"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5E6795D9"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7DAACFF5"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14DEBDC3"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0AAA2BE2"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7DD12E33"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08A452C1"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70BD9CC1"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15FA1D86"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6315B36E"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2F4E42E0"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07E5E1D2"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51F05BD9"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671FB2C3"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68AF5F9C"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64133840" w14:textId="77777777" w:rsidR="00230840" w:rsidRPr="00F301AC" w:rsidRDefault="00230840" w:rsidP="00DA7E8A">
      <w:pPr>
        <w:spacing w:after="0" w:line="240" w:lineRule="auto"/>
        <w:ind w:firstLine="567"/>
        <w:jc w:val="both"/>
        <w:rPr>
          <w:rFonts w:ascii="Times New Roman" w:hAnsi="Times New Roman" w:cs="Times New Roman"/>
          <w:kern w:val="0"/>
          <w:sz w:val="28"/>
          <w:szCs w:val="28"/>
          <w:lang w:val="ru-RU"/>
          <w14:ligatures w14:val="none"/>
        </w:rPr>
      </w:pPr>
    </w:p>
    <w:p w14:paraId="10E77DE2" w14:textId="77777777" w:rsidR="001A3B99" w:rsidRPr="00F301AC" w:rsidRDefault="001A3B99" w:rsidP="00DA7E8A">
      <w:pPr>
        <w:spacing w:after="0" w:line="240" w:lineRule="auto"/>
        <w:ind w:firstLine="567"/>
        <w:jc w:val="both"/>
        <w:rPr>
          <w:rFonts w:ascii="Times New Roman" w:hAnsi="Times New Roman" w:cs="Times New Roman"/>
          <w:kern w:val="0"/>
          <w:sz w:val="28"/>
          <w:szCs w:val="28"/>
          <w:lang w:val="ru-RU"/>
          <w14:ligatures w14:val="none"/>
        </w:rPr>
      </w:pPr>
    </w:p>
    <w:p w14:paraId="418070C5" w14:textId="77777777" w:rsidR="00FE756E" w:rsidRPr="00F301AC" w:rsidRDefault="00FE756E" w:rsidP="00230840">
      <w:pPr>
        <w:spacing w:after="0" w:line="240" w:lineRule="auto"/>
        <w:ind w:right="462" w:firstLine="567"/>
        <w:jc w:val="both"/>
        <w:rPr>
          <w:rFonts w:ascii="Times New Roman" w:hAnsi="Times New Roman" w:cs="Times New Roman"/>
          <w:b/>
          <w:kern w:val="0"/>
          <w:sz w:val="28"/>
          <w:szCs w:val="28"/>
          <w:lang w:val="kk-KZ"/>
          <w14:ligatures w14:val="none"/>
        </w:rPr>
      </w:pPr>
      <w:r w:rsidRPr="00F301AC">
        <w:rPr>
          <w:rFonts w:ascii="Times New Roman" w:hAnsi="Times New Roman" w:cs="Times New Roman"/>
          <w:b/>
          <w:kern w:val="0"/>
          <w:sz w:val="28"/>
          <w:szCs w:val="28"/>
          <w:lang w:val="kk-KZ"/>
          <w14:ligatures w14:val="none"/>
        </w:rPr>
        <w:t>1 ЭФФЕКТИВНОСТЬ КОММЕРЦИАЛИЗАЦИИ ИННОВАЦИЙ: ТЕОРИЯ, МЕТОДОЛОГИЯ, МЕТОДЫ ОЦЕНКИ И ИНСТРУМЕНТЫ УПРАВЛЕНИЯ</w:t>
      </w:r>
    </w:p>
    <w:p w14:paraId="7773012A"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kk-KZ"/>
          <w14:ligatures w14:val="none"/>
        </w:rPr>
      </w:pPr>
    </w:p>
    <w:p w14:paraId="1200B307" w14:textId="77777777" w:rsidR="00FE756E" w:rsidRPr="00F301AC" w:rsidRDefault="00FE756E" w:rsidP="00230840">
      <w:pPr>
        <w:spacing w:after="0" w:line="240" w:lineRule="auto"/>
        <w:ind w:right="462" w:firstLine="567"/>
        <w:jc w:val="both"/>
        <w:rPr>
          <w:rFonts w:ascii="Times New Roman" w:hAnsi="Times New Roman" w:cs="Times New Roman"/>
          <w:b/>
          <w:kern w:val="0"/>
          <w:sz w:val="28"/>
          <w:szCs w:val="28"/>
          <w:lang w:val="kk-KZ"/>
          <w14:ligatures w14:val="none"/>
        </w:rPr>
      </w:pPr>
      <w:r w:rsidRPr="00F301AC">
        <w:rPr>
          <w:rFonts w:ascii="Times New Roman" w:hAnsi="Times New Roman" w:cs="Times New Roman"/>
          <w:b/>
          <w:kern w:val="0"/>
          <w:sz w:val="28"/>
          <w:szCs w:val="28"/>
          <w:lang w:val="kk-KZ"/>
          <w14:ligatures w14:val="none"/>
        </w:rPr>
        <w:t>1.1 Процесс коммерциализации инноваций: обобщение теоретико-методологических подходов</w:t>
      </w:r>
    </w:p>
    <w:p w14:paraId="3FE0D64E" w14:textId="56178610"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kk-KZ"/>
          <w14:ligatures w14:val="none"/>
        </w:rPr>
        <w:t xml:space="preserve">Изучение проблем эффективности коммерциализации инноваций предполагает предварительное уточнение таких базовых понятий, как инновация, коммерциализация инноваций и эффективность коммерциализации инноваций. Во избежание рассмотрения достаточно обширной дискуссии, представленной в научной литературе по понятию «инновация», остановимся на общепринятом и комплексном понятии определения, данного в Руководстве Осло. Согласно </w:t>
      </w:r>
      <w:r w:rsidRPr="00F301AC">
        <w:rPr>
          <w:rFonts w:ascii="Times New Roman" w:hAnsi="Times New Roman" w:cs="Times New Roman"/>
          <w:kern w:val="0"/>
          <w:sz w:val="28"/>
          <w:szCs w:val="28"/>
          <w:shd w:val="clear" w:color="auto" w:fill="FFFFFF"/>
          <w14:ligatures w14:val="none"/>
        </w:rPr>
        <w:t>Руководству Осло под и</w:t>
      </w:r>
      <w:r w:rsidRPr="00F301AC">
        <w:rPr>
          <w:rFonts w:ascii="Times New Roman" w:hAnsi="Times New Roman" w:cs="Times New Roman"/>
          <w:kern w:val="0"/>
          <w:sz w:val="28"/>
          <w:szCs w:val="28"/>
          <w:lang w:val="kk-KZ"/>
          <w14:ligatures w14:val="none"/>
        </w:rPr>
        <w:t>нновацией понимается новый или усовершенствованный продукт или процесс (или их комбинация), который существенно отличается от предыдущих продуктов или процессов и который доступен для использования потенциальными потребителями (относительно продукта) или введен в эксплуатацию (относительно процесса)</w:t>
      </w:r>
      <w:r w:rsidR="00E36822" w:rsidRPr="00F301AC">
        <w:rPr>
          <w:rFonts w:ascii="Times New Roman" w:hAnsi="Times New Roman" w:cs="Times New Roman"/>
          <w:kern w:val="0"/>
          <w:sz w:val="28"/>
          <w:szCs w:val="28"/>
          <w:lang w:val="kk-KZ"/>
          <w14:ligatures w14:val="none"/>
        </w:rPr>
        <w:t xml:space="preserve"> </w:t>
      </w:r>
      <w:r w:rsidRPr="00F301AC">
        <w:rPr>
          <w:rFonts w:ascii="Times New Roman" w:hAnsi="Times New Roman" w:cs="Times New Roman"/>
          <w:kern w:val="0"/>
          <w:sz w:val="28"/>
          <w:szCs w:val="28"/>
          <w14:ligatures w14:val="none"/>
        </w:rPr>
        <w:t>[</w:t>
      </w:r>
      <w:r w:rsidR="00E36822" w:rsidRPr="00F301AC">
        <w:rPr>
          <w:rFonts w:ascii="Times New Roman" w:hAnsi="Times New Roman" w:cs="Times New Roman"/>
          <w:kern w:val="0"/>
          <w:sz w:val="28"/>
          <w:szCs w:val="28"/>
          <w:lang w:val="ru-RU"/>
          <w14:ligatures w14:val="none"/>
        </w:rPr>
        <w:t>38</w:t>
      </w:r>
      <w:r w:rsidRPr="00F301AC">
        <w:rPr>
          <w:rFonts w:ascii="Times New Roman" w:hAnsi="Times New Roman" w:cs="Times New Roman"/>
          <w:kern w:val="0"/>
          <w:sz w:val="28"/>
          <w:szCs w:val="28"/>
          <w14:ligatures w14:val="none"/>
        </w:rPr>
        <w:t>]</w:t>
      </w:r>
      <w:r w:rsidR="00E36822"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 Стоит отметить, что под инновацией могут пониматься новые знания, технологии, интеллектуальная собственность, результаты НИОКР. Ключевым условием признания всех перечисленных категорий в качестве инноваций является их применение на практике. </w:t>
      </w:r>
    </w:p>
    <w:p w14:paraId="2F8A421B" w14:textId="22B6963F"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Таким образом, ключевыми компонентами инноваций являются основополагающая роль знаний, новизна, применимость, а также создание стоимости как предполагаемой цели инноваций. Требование внедрения в практику является отличительной чертой инновации, поскольку инновация должна быть реализована, т.е. введена в эксплуатацию или доступна для использования или приобретения другими. [</w:t>
      </w:r>
      <w:r w:rsidR="00F1563D" w:rsidRPr="00F301AC">
        <w:rPr>
          <w:rFonts w:ascii="Times New Roman" w:hAnsi="Times New Roman" w:cs="Times New Roman"/>
          <w:kern w:val="0"/>
          <w:sz w:val="28"/>
          <w:szCs w:val="28"/>
          <w:lang w:val="ru-RU"/>
          <w14:ligatures w14:val="none"/>
        </w:rPr>
        <w:t>38</w:t>
      </w:r>
      <w:r w:rsidRPr="00F301AC">
        <w:rPr>
          <w:rFonts w:ascii="Times New Roman" w:hAnsi="Times New Roman" w:cs="Times New Roman"/>
          <w:kern w:val="0"/>
          <w:sz w:val="28"/>
          <w:szCs w:val="28"/>
          <w14:ligatures w14:val="none"/>
        </w:rPr>
        <w:t>]</w:t>
      </w:r>
    </w:p>
    <w:p w14:paraId="6616E27E"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kk-KZ"/>
          <w14:ligatures w14:val="none"/>
        </w:rPr>
        <w:t>В современных условиях недостаточно вывести инновацию на рынок, сделав ее доступной для широкого круга потребителей, или внедрить инновацию в практику предприятия. Необходимо обеспечить получение положительного коммерческого эффекта от внедрения инновации.</w:t>
      </w:r>
    </w:p>
    <w:p w14:paraId="16FBF011"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Для постсоветских стран, где новшества внедрялись в производство по плановой системе, отсутствовали рыночные механизмы в научном секторе, особенно актуален процесс передачи результатов научно-исследовательской деятельности в рыночную среду. Именно поэтому для многих постсоветских стран, включая Казахстан, процесс коммерциализации результатов научно-исследовательской деятельности, то есть введение их в хозяйственный оборот, становится наиболее актуальным.</w:t>
      </w:r>
    </w:p>
    <w:p w14:paraId="5A356C0E"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 xml:space="preserve">Следовательно нам необходимо определиться с тем, что мы понимаем под коммерциализацией инноваций. Коммерциализация инноваций включает в себя коммерциализацию в том числе и новых знаний, интеллектуальной собственности и технологий. </w:t>
      </w:r>
    </w:p>
    <w:p w14:paraId="009CA73F" w14:textId="1DFBA3ED"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 xml:space="preserve">В экономической литературе достаточно широко представлена дискуссия по определению понятия «коммерциализация инноваций и новых знаний». Ключевые моменты данной дискуссии отражены в </w:t>
      </w:r>
      <w:r w:rsidRPr="00F301AC">
        <w:rPr>
          <w:rFonts w:ascii="Times New Roman" w:hAnsi="Times New Roman" w:cs="Times New Roman"/>
          <w:kern w:val="0"/>
          <w:sz w:val="28"/>
          <w:szCs w:val="28"/>
          <w:lang w:val="ru-RU"/>
          <w14:ligatures w14:val="none"/>
        </w:rPr>
        <w:t>Т</w:t>
      </w:r>
      <w:r w:rsidRPr="00F301AC">
        <w:rPr>
          <w:rFonts w:ascii="Times New Roman" w:hAnsi="Times New Roman" w:cs="Times New Roman"/>
          <w:kern w:val="0"/>
          <w:sz w:val="28"/>
          <w:szCs w:val="28"/>
          <w14:ligatures w14:val="none"/>
        </w:rPr>
        <w:t>аблице 1.</w:t>
      </w:r>
    </w:p>
    <w:p w14:paraId="57951DC0" w14:textId="77777777" w:rsidR="00230840" w:rsidRPr="00F301AC" w:rsidRDefault="00230840" w:rsidP="00230840">
      <w:pPr>
        <w:spacing w:after="0" w:line="240" w:lineRule="auto"/>
        <w:ind w:right="462" w:firstLine="567"/>
        <w:jc w:val="both"/>
        <w:rPr>
          <w:rFonts w:ascii="Times New Roman" w:hAnsi="Times New Roman" w:cs="Times New Roman"/>
          <w:kern w:val="0"/>
          <w:sz w:val="28"/>
          <w:szCs w:val="28"/>
          <w:lang w:val="ru-RU"/>
          <w14:ligatures w14:val="none"/>
        </w:rPr>
      </w:pPr>
    </w:p>
    <w:p w14:paraId="23DA8038" w14:textId="77777777" w:rsidR="00230840" w:rsidRPr="00F301AC" w:rsidRDefault="00230840" w:rsidP="00230840">
      <w:pPr>
        <w:spacing w:after="0" w:line="240" w:lineRule="auto"/>
        <w:ind w:right="462" w:firstLine="567"/>
        <w:jc w:val="both"/>
        <w:rPr>
          <w:rFonts w:ascii="Times New Roman" w:hAnsi="Times New Roman" w:cs="Times New Roman"/>
          <w:kern w:val="0"/>
          <w:sz w:val="28"/>
          <w:szCs w:val="28"/>
          <w:lang w:val="ru-RU"/>
          <w14:ligatures w14:val="none"/>
        </w:rPr>
      </w:pPr>
    </w:p>
    <w:p w14:paraId="14C8D822" w14:textId="77777777" w:rsidR="00FE756E" w:rsidRPr="00F301AC" w:rsidRDefault="00FE756E" w:rsidP="0052049F">
      <w:pPr>
        <w:spacing w:after="0" w:line="240" w:lineRule="auto"/>
        <w:ind w:right="462" w:firstLine="567"/>
        <w:jc w:val="center"/>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lastRenderedPageBreak/>
        <w:t>Таблица 1</w:t>
      </w:r>
      <w:r w:rsidRPr="00F301AC">
        <w:rPr>
          <w:rFonts w:ascii="Times New Roman" w:hAnsi="Times New Roman" w:cs="Times New Roman"/>
          <w:kern w:val="0"/>
          <w:sz w:val="28"/>
          <w:szCs w:val="28"/>
          <w:lang w:val="ru-RU"/>
          <w14:ligatures w14:val="none"/>
        </w:rPr>
        <w:t xml:space="preserve"> – К</w:t>
      </w:r>
      <w:r w:rsidRPr="00F301AC">
        <w:rPr>
          <w:rFonts w:ascii="Times New Roman" w:hAnsi="Times New Roman" w:cs="Times New Roman"/>
          <w:kern w:val="0"/>
          <w:sz w:val="28"/>
          <w:szCs w:val="28"/>
          <w14:ligatures w14:val="none"/>
        </w:rPr>
        <w:t>лючевы</w:t>
      </w:r>
      <w:r w:rsidRPr="00F301AC">
        <w:rPr>
          <w:rFonts w:ascii="Times New Roman" w:hAnsi="Times New Roman" w:cs="Times New Roman"/>
          <w:kern w:val="0"/>
          <w:sz w:val="28"/>
          <w:szCs w:val="28"/>
          <w:lang w:val="ru-RU"/>
          <w14:ligatures w14:val="none"/>
        </w:rPr>
        <w:t>е подходы к</w:t>
      </w:r>
      <w:r w:rsidRPr="00F301AC">
        <w:rPr>
          <w:rFonts w:ascii="Times New Roman" w:hAnsi="Times New Roman" w:cs="Times New Roman"/>
          <w:kern w:val="0"/>
          <w:sz w:val="28"/>
          <w:szCs w:val="28"/>
          <w14:ligatures w14:val="none"/>
        </w:rPr>
        <w:t xml:space="preserve"> определени</w:t>
      </w:r>
      <w:r w:rsidRPr="00F301AC">
        <w:rPr>
          <w:rFonts w:ascii="Times New Roman" w:hAnsi="Times New Roman" w:cs="Times New Roman"/>
          <w:kern w:val="0"/>
          <w:sz w:val="28"/>
          <w:szCs w:val="28"/>
          <w:lang w:val="ru-RU"/>
          <w14:ligatures w14:val="none"/>
        </w:rPr>
        <w:t>ю</w:t>
      </w:r>
      <w:r w:rsidRPr="00F301AC">
        <w:rPr>
          <w:rFonts w:ascii="Times New Roman" w:hAnsi="Times New Roman" w:cs="Times New Roman"/>
          <w:kern w:val="0"/>
          <w:sz w:val="28"/>
          <w:szCs w:val="28"/>
          <w14:ligatures w14:val="none"/>
        </w:rPr>
        <w:t xml:space="preserve"> понятия «коммерциализация инноваций»</w:t>
      </w:r>
    </w:p>
    <w:tbl>
      <w:tblPr>
        <w:tblStyle w:val="a7"/>
        <w:tblW w:w="0" w:type="auto"/>
        <w:tblLook w:val="04A0" w:firstRow="1" w:lastRow="0" w:firstColumn="1" w:lastColumn="0" w:noHBand="0" w:noVBand="1"/>
      </w:tblPr>
      <w:tblGrid>
        <w:gridCol w:w="2278"/>
        <w:gridCol w:w="6521"/>
        <w:gridCol w:w="1854"/>
      </w:tblGrid>
      <w:tr w:rsidR="00020A16" w:rsidRPr="00F301AC" w14:paraId="5C9060F2" w14:textId="77777777" w:rsidTr="00230840">
        <w:trPr>
          <w:trHeight w:val="571"/>
        </w:trPr>
        <w:tc>
          <w:tcPr>
            <w:tcW w:w="2235" w:type="dxa"/>
          </w:tcPr>
          <w:p w14:paraId="78184553" w14:textId="5BD49892" w:rsidR="00FE756E" w:rsidRPr="00F301AC" w:rsidRDefault="00B3607E" w:rsidP="00230840">
            <w:pPr>
              <w:ind w:right="462"/>
              <w:rPr>
                <w:rFonts w:ascii="Times New Roman" w:hAnsi="Times New Roman"/>
                <w:sz w:val="24"/>
                <w:szCs w:val="24"/>
                <w:lang w:val="ru-RU"/>
              </w:rPr>
            </w:pPr>
            <w:r w:rsidRPr="00F301AC">
              <w:rPr>
                <w:rFonts w:ascii="Times New Roman" w:hAnsi="Times New Roman"/>
                <w:sz w:val="24"/>
                <w:szCs w:val="24"/>
                <w:lang w:val="ru-RU"/>
              </w:rPr>
              <w:t>Подход</w:t>
            </w:r>
          </w:p>
        </w:tc>
        <w:tc>
          <w:tcPr>
            <w:tcW w:w="6398" w:type="dxa"/>
          </w:tcPr>
          <w:p w14:paraId="5628769A" w14:textId="7E5618FE" w:rsidR="00FE756E" w:rsidRPr="00F301AC" w:rsidRDefault="00B3607E" w:rsidP="00230840">
            <w:pPr>
              <w:ind w:right="462"/>
              <w:rPr>
                <w:rFonts w:ascii="Times New Roman" w:hAnsi="Times New Roman"/>
                <w:sz w:val="24"/>
                <w:szCs w:val="24"/>
                <w:lang w:val="ru-RU"/>
              </w:rPr>
            </w:pPr>
            <w:r w:rsidRPr="00F301AC">
              <w:rPr>
                <w:rFonts w:ascii="Times New Roman" w:hAnsi="Times New Roman"/>
                <w:sz w:val="24"/>
                <w:szCs w:val="24"/>
                <w:lang w:val="ru-RU"/>
              </w:rPr>
              <w:t>Характеристика подхода</w:t>
            </w:r>
          </w:p>
        </w:tc>
        <w:tc>
          <w:tcPr>
            <w:tcW w:w="1854" w:type="dxa"/>
          </w:tcPr>
          <w:p w14:paraId="695AD453" w14:textId="77007ED7" w:rsidR="00FE756E" w:rsidRPr="00F301AC" w:rsidRDefault="00B3607E" w:rsidP="00230840">
            <w:pPr>
              <w:ind w:right="462" w:firstLine="0"/>
              <w:rPr>
                <w:rFonts w:ascii="Times New Roman" w:hAnsi="Times New Roman"/>
                <w:sz w:val="24"/>
                <w:szCs w:val="24"/>
                <w:lang w:val="ru-RU"/>
              </w:rPr>
            </w:pPr>
            <w:r w:rsidRPr="00F301AC">
              <w:rPr>
                <w:rFonts w:ascii="Times New Roman" w:hAnsi="Times New Roman"/>
                <w:sz w:val="24"/>
                <w:szCs w:val="24"/>
                <w:lang w:val="ru-RU"/>
              </w:rPr>
              <w:t>Источники</w:t>
            </w:r>
          </w:p>
        </w:tc>
      </w:tr>
      <w:tr w:rsidR="00020A16" w:rsidRPr="00F301AC" w14:paraId="59B73C04" w14:textId="77777777" w:rsidTr="00230840">
        <w:trPr>
          <w:trHeight w:val="1437"/>
        </w:trPr>
        <w:tc>
          <w:tcPr>
            <w:tcW w:w="2235" w:type="dxa"/>
          </w:tcPr>
          <w:p w14:paraId="29E41A3A" w14:textId="77777777" w:rsidR="00FE756E" w:rsidRPr="00F301AC" w:rsidRDefault="00FE756E" w:rsidP="00230840">
            <w:pPr>
              <w:ind w:right="462" w:firstLine="0"/>
              <w:rPr>
                <w:rFonts w:ascii="Times New Roman" w:hAnsi="Times New Roman"/>
                <w:sz w:val="24"/>
                <w:szCs w:val="24"/>
                <w:lang w:val="ru-RU"/>
              </w:rPr>
            </w:pPr>
            <w:r w:rsidRPr="00F301AC">
              <w:rPr>
                <w:rFonts w:ascii="Times New Roman" w:hAnsi="Times New Roman"/>
                <w:sz w:val="24"/>
                <w:szCs w:val="24"/>
                <w:lang w:val="ru-RU"/>
              </w:rPr>
              <w:t>Как долгосрочный процесс</w:t>
            </w:r>
          </w:p>
        </w:tc>
        <w:tc>
          <w:tcPr>
            <w:tcW w:w="6398" w:type="dxa"/>
          </w:tcPr>
          <w:p w14:paraId="2ECEF5A5" w14:textId="77777777" w:rsidR="00FE756E" w:rsidRPr="00F301AC" w:rsidRDefault="00FE756E" w:rsidP="00230840">
            <w:pPr>
              <w:ind w:right="462" w:firstLine="0"/>
              <w:rPr>
                <w:rFonts w:ascii="Times New Roman" w:hAnsi="Times New Roman"/>
                <w:sz w:val="24"/>
                <w:szCs w:val="24"/>
              </w:rPr>
            </w:pPr>
            <w:r w:rsidRPr="00F301AC">
              <w:rPr>
                <w:rFonts w:ascii="Times New Roman" w:hAnsi="Times New Roman"/>
                <w:sz w:val="24"/>
                <w:szCs w:val="24"/>
                <w:lang w:val="ru-RU"/>
              </w:rPr>
              <w:t xml:space="preserve">Коммерциализация понимается как </w:t>
            </w:r>
            <w:r w:rsidRPr="00F301AC">
              <w:rPr>
                <w:rFonts w:ascii="Times New Roman" w:hAnsi="Times New Roman"/>
                <w:sz w:val="24"/>
                <w:szCs w:val="24"/>
              </w:rPr>
              <w:t>процесс</w:t>
            </w:r>
            <w:r w:rsidRPr="00F301AC">
              <w:rPr>
                <w:rFonts w:ascii="Times New Roman" w:hAnsi="Times New Roman"/>
                <w:sz w:val="24"/>
                <w:szCs w:val="24"/>
                <w:lang w:val="ru-RU"/>
              </w:rPr>
              <w:t xml:space="preserve"> </w:t>
            </w:r>
            <w:r w:rsidRPr="00F301AC">
              <w:rPr>
                <w:rFonts w:ascii="Times New Roman" w:hAnsi="Times New Roman"/>
                <w:sz w:val="24"/>
                <w:szCs w:val="24"/>
              </w:rPr>
              <w:t>доведения</w:t>
            </w:r>
            <w:r w:rsidRPr="00F301AC">
              <w:rPr>
                <w:rFonts w:ascii="Times New Roman" w:hAnsi="Times New Roman"/>
                <w:sz w:val="24"/>
                <w:szCs w:val="24"/>
                <w:lang w:val="ru-RU"/>
              </w:rPr>
              <w:t>/</w:t>
            </w:r>
            <w:r w:rsidRPr="00F301AC">
              <w:rPr>
                <w:rFonts w:ascii="Times New Roman" w:hAnsi="Times New Roman"/>
                <w:sz w:val="24"/>
                <w:szCs w:val="24"/>
              </w:rPr>
              <w:t>превращения</w:t>
            </w:r>
            <w:r w:rsidRPr="00F301AC">
              <w:rPr>
                <w:rFonts w:ascii="Times New Roman" w:hAnsi="Times New Roman"/>
                <w:sz w:val="24"/>
                <w:szCs w:val="24"/>
                <w:lang w:val="ru-RU"/>
              </w:rPr>
              <w:t>/</w:t>
            </w:r>
            <w:r w:rsidRPr="00F301AC">
              <w:rPr>
                <w:rFonts w:ascii="Times New Roman" w:hAnsi="Times New Roman"/>
                <w:sz w:val="24"/>
                <w:szCs w:val="24"/>
              </w:rPr>
              <w:t>преобразовани</w:t>
            </w:r>
            <w:r w:rsidRPr="00F301AC">
              <w:rPr>
                <w:rFonts w:ascii="Times New Roman" w:hAnsi="Times New Roman"/>
                <w:sz w:val="24"/>
                <w:szCs w:val="24"/>
                <w:lang w:val="ru-RU"/>
              </w:rPr>
              <w:t>я/трансформации результатов НИР, технологий до востребованной рынком формы</w:t>
            </w:r>
            <w:r w:rsidRPr="00F301AC">
              <w:rPr>
                <w:rFonts w:ascii="Times New Roman" w:hAnsi="Times New Roman"/>
                <w:sz w:val="24"/>
                <w:szCs w:val="24"/>
              </w:rPr>
              <w:t xml:space="preserve"> </w:t>
            </w:r>
          </w:p>
          <w:p w14:paraId="54B274DC" w14:textId="77777777" w:rsidR="00FE756E" w:rsidRPr="00F301AC" w:rsidRDefault="00FE756E" w:rsidP="00230840">
            <w:pPr>
              <w:ind w:right="462"/>
              <w:rPr>
                <w:rFonts w:ascii="Times New Roman" w:hAnsi="Times New Roman"/>
                <w:sz w:val="24"/>
                <w:szCs w:val="24"/>
                <w:lang w:val="ru-RU"/>
              </w:rPr>
            </w:pPr>
          </w:p>
        </w:tc>
        <w:tc>
          <w:tcPr>
            <w:tcW w:w="1854" w:type="dxa"/>
          </w:tcPr>
          <w:p w14:paraId="5555DAC9" w14:textId="54175170" w:rsidR="00FE756E" w:rsidRPr="00F301AC" w:rsidRDefault="00E24DB3" w:rsidP="00230840">
            <w:pPr>
              <w:ind w:right="462" w:firstLine="0"/>
              <w:rPr>
                <w:rFonts w:ascii="Times New Roman" w:hAnsi="Times New Roman"/>
                <w:sz w:val="24"/>
                <w:szCs w:val="24"/>
                <w:lang w:val="ru-RU"/>
              </w:rPr>
            </w:pPr>
            <w:r w:rsidRPr="00F301AC">
              <w:rPr>
                <w:rFonts w:ascii="Times New Roman" w:hAnsi="Times New Roman"/>
                <w:sz w:val="24"/>
                <w:szCs w:val="24"/>
                <w:lang w:val="en-US"/>
              </w:rPr>
              <w:t>[19,</w:t>
            </w:r>
            <w:r w:rsidR="00FE756E" w:rsidRPr="00F301AC">
              <w:rPr>
                <w:rFonts w:ascii="Times New Roman" w:hAnsi="Times New Roman"/>
                <w:sz w:val="24"/>
                <w:szCs w:val="24"/>
                <w:lang w:val="en-US"/>
              </w:rPr>
              <w:t xml:space="preserve"> </w:t>
            </w:r>
            <w:r w:rsidR="00FE756E" w:rsidRPr="00F301AC">
              <w:rPr>
                <w:rFonts w:ascii="Times New Roman" w:hAnsi="Times New Roman"/>
                <w:sz w:val="24"/>
                <w:szCs w:val="24"/>
              </w:rPr>
              <w:t>с</w:t>
            </w:r>
            <w:r w:rsidR="00FE756E" w:rsidRPr="00F301AC">
              <w:rPr>
                <w:rFonts w:ascii="Times New Roman" w:hAnsi="Times New Roman"/>
                <w:sz w:val="24"/>
                <w:szCs w:val="24"/>
                <w:lang w:val="en-US"/>
              </w:rPr>
              <w:t xml:space="preserve"> 31,32</w:t>
            </w:r>
            <w:r w:rsidRPr="00F301AC">
              <w:rPr>
                <w:rFonts w:ascii="Times New Roman" w:hAnsi="Times New Roman"/>
                <w:sz w:val="24"/>
                <w:szCs w:val="24"/>
                <w:lang w:val="en-US"/>
              </w:rPr>
              <w:t xml:space="preserve">], [39, </w:t>
            </w:r>
            <w:r w:rsidR="00FE756E" w:rsidRPr="00F301AC">
              <w:rPr>
                <w:rFonts w:ascii="Times New Roman" w:hAnsi="Times New Roman"/>
                <w:sz w:val="24"/>
                <w:szCs w:val="24"/>
              </w:rPr>
              <w:t>с</w:t>
            </w:r>
            <w:r w:rsidR="00FE756E" w:rsidRPr="00F301AC">
              <w:rPr>
                <w:rFonts w:ascii="Times New Roman" w:hAnsi="Times New Roman"/>
                <w:sz w:val="24"/>
                <w:szCs w:val="24"/>
                <w:lang w:val="en-US"/>
              </w:rPr>
              <w:t>.7</w:t>
            </w:r>
            <w:r w:rsidRPr="00F301AC">
              <w:rPr>
                <w:rFonts w:ascii="Times New Roman" w:hAnsi="Times New Roman"/>
                <w:sz w:val="24"/>
                <w:szCs w:val="24"/>
                <w:lang w:val="en-US"/>
              </w:rPr>
              <w:t>]</w:t>
            </w:r>
            <w:r w:rsidR="00FE756E" w:rsidRPr="00F301AC">
              <w:rPr>
                <w:rFonts w:ascii="Times New Roman" w:hAnsi="Times New Roman"/>
                <w:sz w:val="24"/>
                <w:szCs w:val="24"/>
                <w:lang w:val="en-US"/>
              </w:rPr>
              <w:t>; [</w:t>
            </w:r>
            <w:r w:rsidR="00F45A9D" w:rsidRPr="00F301AC">
              <w:rPr>
                <w:rFonts w:ascii="Times New Roman" w:hAnsi="Times New Roman"/>
                <w:sz w:val="24"/>
                <w:szCs w:val="24"/>
                <w:lang w:val="en-US"/>
              </w:rPr>
              <w:t>5</w:t>
            </w:r>
            <w:r w:rsidR="00FE756E" w:rsidRPr="00F301AC">
              <w:rPr>
                <w:rFonts w:ascii="Times New Roman" w:hAnsi="Times New Roman"/>
                <w:sz w:val="24"/>
                <w:szCs w:val="24"/>
                <w:lang w:val="en-US"/>
              </w:rPr>
              <w:t xml:space="preserve">]; </w:t>
            </w:r>
            <w:r w:rsidR="00FE756E" w:rsidRPr="00F301AC">
              <w:rPr>
                <w:rFonts w:ascii="Times New Roman" w:hAnsi="Times New Roman"/>
                <w:bCs/>
                <w:sz w:val="24"/>
                <w:szCs w:val="24"/>
                <w:lang w:val="en-US"/>
              </w:rPr>
              <w:t>[</w:t>
            </w:r>
            <w:r w:rsidR="00054C1C" w:rsidRPr="00F301AC">
              <w:rPr>
                <w:rFonts w:ascii="Times New Roman" w:hAnsi="Times New Roman"/>
                <w:bCs/>
                <w:sz w:val="24"/>
                <w:szCs w:val="24"/>
                <w:lang w:val="en-US"/>
              </w:rPr>
              <w:t>6</w:t>
            </w:r>
            <w:r w:rsidR="00FE756E" w:rsidRPr="00F301AC">
              <w:rPr>
                <w:rFonts w:ascii="Times New Roman" w:hAnsi="Times New Roman"/>
                <w:bCs/>
                <w:sz w:val="24"/>
                <w:szCs w:val="24"/>
                <w:lang w:val="en-US"/>
              </w:rPr>
              <w:t xml:space="preserve">]; </w:t>
            </w:r>
            <w:r w:rsidR="00FE756E" w:rsidRPr="00F301AC">
              <w:rPr>
                <w:rFonts w:ascii="Times New Roman" w:hAnsi="Times New Roman"/>
                <w:sz w:val="24"/>
                <w:szCs w:val="24"/>
                <w:lang w:val="en-US"/>
              </w:rPr>
              <w:t>[</w:t>
            </w:r>
            <w:r w:rsidR="00E83725" w:rsidRPr="00F301AC">
              <w:rPr>
                <w:rFonts w:ascii="Times New Roman" w:hAnsi="Times New Roman"/>
                <w:sz w:val="24"/>
                <w:szCs w:val="24"/>
                <w:lang w:val="en-US"/>
              </w:rPr>
              <w:t>40</w:t>
            </w:r>
            <w:r w:rsidR="00FE756E" w:rsidRPr="00F301AC">
              <w:rPr>
                <w:rFonts w:ascii="Times New Roman" w:hAnsi="Times New Roman"/>
                <w:sz w:val="24"/>
                <w:szCs w:val="24"/>
                <w:lang w:val="en-US"/>
              </w:rPr>
              <w:t>]; [</w:t>
            </w:r>
            <w:r w:rsidR="00E83725" w:rsidRPr="00F301AC">
              <w:rPr>
                <w:rFonts w:ascii="Times New Roman" w:hAnsi="Times New Roman"/>
                <w:sz w:val="24"/>
                <w:szCs w:val="24"/>
                <w:lang w:val="en-US"/>
              </w:rPr>
              <w:t>41</w:t>
            </w:r>
            <w:r w:rsidR="00FE756E" w:rsidRPr="00F301AC">
              <w:rPr>
                <w:rFonts w:ascii="Times New Roman" w:hAnsi="Times New Roman"/>
                <w:sz w:val="24"/>
                <w:szCs w:val="24"/>
                <w:lang w:val="en-US"/>
              </w:rPr>
              <w:t>]</w:t>
            </w:r>
            <w:r w:rsidR="00A425D4" w:rsidRPr="00F301AC">
              <w:rPr>
                <w:rFonts w:ascii="Times New Roman" w:hAnsi="Times New Roman"/>
                <w:sz w:val="24"/>
                <w:szCs w:val="24"/>
                <w:lang w:val="en-US"/>
              </w:rPr>
              <w:t xml:space="preserve">, </w:t>
            </w:r>
            <w:r w:rsidR="00FE756E" w:rsidRPr="00F301AC">
              <w:rPr>
                <w:rFonts w:ascii="Times New Roman" w:hAnsi="Times New Roman"/>
                <w:sz w:val="24"/>
                <w:szCs w:val="24"/>
                <w:lang w:val="en-US"/>
              </w:rPr>
              <w:t>[</w:t>
            </w:r>
            <w:r w:rsidR="00A425D4" w:rsidRPr="00F301AC">
              <w:rPr>
                <w:rFonts w:ascii="Times New Roman" w:hAnsi="Times New Roman"/>
                <w:sz w:val="24"/>
                <w:szCs w:val="24"/>
                <w:lang w:val="en-US"/>
              </w:rPr>
              <w:t>4</w:t>
            </w:r>
            <w:r w:rsidR="00FE756E" w:rsidRPr="00F301AC">
              <w:rPr>
                <w:rFonts w:ascii="Times New Roman" w:hAnsi="Times New Roman"/>
                <w:sz w:val="24"/>
                <w:szCs w:val="24"/>
                <w:lang w:val="en-US"/>
              </w:rPr>
              <w:t>2]</w:t>
            </w:r>
          </w:p>
        </w:tc>
      </w:tr>
      <w:tr w:rsidR="00020A16" w:rsidRPr="00F301AC" w14:paraId="306CEC20" w14:textId="77777777" w:rsidTr="00230840">
        <w:trPr>
          <w:trHeight w:val="864"/>
        </w:trPr>
        <w:tc>
          <w:tcPr>
            <w:tcW w:w="2235" w:type="dxa"/>
          </w:tcPr>
          <w:p w14:paraId="65864DFA" w14:textId="77777777" w:rsidR="00FE756E" w:rsidRPr="00F301AC" w:rsidRDefault="00FE756E" w:rsidP="00230840">
            <w:pPr>
              <w:ind w:right="462" w:firstLine="0"/>
              <w:rPr>
                <w:rFonts w:ascii="Times New Roman" w:hAnsi="Times New Roman"/>
                <w:sz w:val="24"/>
                <w:szCs w:val="24"/>
                <w:lang w:val="ru-RU"/>
              </w:rPr>
            </w:pPr>
            <w:r w:rsidRPr="00F301AC">
              <w:rPr>
                <w:rFonts w:ascii="Times New Roman" w:hAnsi="Times New Roman"/>
                <w:sz w:val="24"/>
                <w:szCs w:val="24"/>
                <w:lang w:val="ru-RU"/>
              </w:rPr>
              <w:t>Как одномоментная реализация</w:t>
            </w:r>
          </w:p>
        </w:tc>
        <w:tc>
          <w:tcPr>
            <w:tcW w:w="6398" w:type="dxa"/>
          </w:tcPr>
          <w:p w14:paraId="6C6A5891" w14:textId="77777777" w:rsidR="00FE756E" w:rsidRPr="00F301AC" w:rsidRDefault="00FE756E" w:rsidP="00230840">
            <w:pPr>
              <w:ind w:right="462" w:firstLine="0"/>
              <w:rPr>
                <w:rFonts w:ascii="Times New Roman" w:hAnsi="Times New Roman"/>
                <w:sz w:val="24"/>
                <w:szCs w:val="24"/>
                <w:lang w:val="ru-RU"/>
              </w:rPr>
            </w:pPr>
            <w:r w:rsidRPr="00F301AC">
              <w:rPr>
                <w:rFonts w:ascii="Times New Roman" w:hAnsi="Times New Roman"/>
                <w:sz w:val="24"/>
                <w:szCs w:val="24"/>
                <w:lang w:val="ru-RU"/>
              </w:rPr>
              <w:t xml:space="preserve">Коммерциализация понимается как реализация </w:t>
            </w:r>
            <w:r w:rsidRPr="00F301AC">
              <w:rPr>
                <w:rFonts w:ascii="Times New Roman" w:hAnsi="Times New Roman"/>
                <w:sz w:val="24"/>
                <w:szCs w:val="24"/>
              </w:rPr>
              <w:t>научн</w:t>
            </w:r>
            <w:r w:rsidRPr="00F301AC">
              <w:rPr>
                <w:rFonts w:ascii="Times New Roman" w:hAnsi="Times New Roman"/>
                <w:sz w:val="24"/>
                <w:szCs w:val="24"/>
                <w:lang w:val="ru-RU"/>
              </w:rPr>
              <w:t>ого</w:t>
            </w:r>
            <w:r w:rsidRPr="00F301AC">
              <w:rPr>
                <w:rFonts w:ascii="Times New Roman" w:hAnsi="Times New Roman"/>
                <w:sz w:val="24"/>
                <w:szCs w:val="24"/>
              </w:rPr>
              <w:t xml:space="preserve"> результат</w:t>
            </w:r>
            <w:r w:rsidRPr="00F301AC">
              <w:rPr>
                <w:rFonts w:ascii="Times New Roman" w:hAnsi="Times New Roman"/>
                <w:sz w:val="24"/>
                <w:szCs w:val="24"/>
                <w:lang w:val="ru-RU"/>
              </w:rPr>
              <w:t>а</w:t>
            </w:r>
            <w:r w:rsidRPr="00F301AC">
              <w:rPr>
                <w:rFonts w:ascii="Times New Roman" w:hAnsi="Times New Roman"/>
                <w:sz w:val="24"/>
                <w:szCs w:val="24"/>
              </w:rPr>
              <w:t xml:space="preserve"> или технологическ</w:t>
            </w:r>
            <w:r w:rsidRPr="00F301AC">
              <w:rPr>
                <w:rFonts w:ascii="Times New Roman" w:hAnsi="Times New Roman"/>
                <w:sz w:val="24"/>
                <w:szCs w:val="24"/>
                <w:lang w:val="ru-RU"/>
              </w:rPr>
              <w:t>ой</w:t>
            </w:r>
            <w:r w:rsidRPr="00F301AC">
              <w:rPr>
                <w:rFonts w:ascii="Times New Roman" w:hAnsi="Times New Roman"/>
                <w:sz w:val="24"/>
                <w:szCs w:val="24"/>
              </w:rPr>
              <w:t xml:space="preserve"> разработк</w:t>
            </w:r>
            <w:r w:rsidRPr="00F301AC">
              <w:rPr>
                <w:rFonts w:ascii="Times New Roman" w:hAnsi="Times New Roman"/>
                <w:sz w:val="24"/>
                <w:szCs w:val="24"/>
                <w:lang w:val="ru-RU"/>
              </w:rPr>
              <w:t xml:space="preserve">и </w:t>
            </w:r>
            <w:r w:rsidRPr="00F301AC">
              <w:rPr>
                <w:rFonts w:ascii="Times New Roman" w:hAnsi="Times New Roman"/>
                <w:sz w:val="24"/>
                <w:szCs w:val="24"/>
              </w:rPr>
              <w:t>с получением коммерческого эффекта</w:t>
            </w:r>
          </w:p>
        </w:tc>
        <w:tc>
          <w:tcPr>
            <w:tcW w:w="1854" w:type="dxa"/>
          </w:tcPr>
          <w:p w14:paraId="687D77E1" w14:textId="3B9A1DDC" w:rsidR="00FE756E" w:rsidRPr="00F301AC" w:rsidRDefault="00FE756E" w:rsidP="00230840">
            <w:pPr>
              <w:ind w:right="462" w:firstLine="0"/>
              <w:rPr>
                <w:rFonts w:ascii="Times New Roman" w:hAnsi="Times New Roman"/>
                <w:sz w:val="24"/>
                <w:szCs w:val="24"/>
                <w:lang w:val="en-US"/>
              </w:rPr>
            </w:pPr>
            <w:r w:rsidRPr="00F301AC">
              <w:rPr>
                <w:rFonts w:ascii="Times New Roman" w:hAnsi="Times New Roman"/>
                <w:sz w:val="24"/>
                <w:szCs w:val="24"/>
                <w:lang w:val="ru-RU"/>
              </w:rPr>
              <w:t>[</w:t>
            </w:r>
            <w:r w:rsidR="00CE6C50" w:rsidRPr="00F301AC">
              <w:rPr>
                <w:rFonts w:ascii="Times New Roman" w:hAnsi="Times New Roman"/>
                <w:sz w:val="24"/>
                <w:szCs w:val="24"/>
                <w:lang w:val="ru-RU"/>
              </w:rPr>
              <w:t>1</w:t>
            </w:r>
            <w:r w:rsidRPr="00F301AC">
              <w:rPr>
                <w:rFonts w:ascii="Times New Roman" w:hAnsi="Times New Roman"/>
                <w:sz w:val="24"/>
                <w:szCs w:val="24"/>
                <w:lang w:val="ru-RU"/>
              </w:rPr>
              <w:t>8</w:t>
            </w:r>
            <w:r w:rsidR="00CE6C50" w:rsidRPr="00F301AC">
              <w:rPr>
                <w:rFonts w:ascii="Times New Roman" w:hAnsi="Times New Roman"/>
                <w:sz w:val="24"/>
                <w:szCs w:val="24"/>
                <w:lang w:val="ru-RU"/>
              </w:rPr>
              <w:t>, с.33</w:t>
            </w:r>
            <w:r w:rsidRPr="00F301AC">
              <w:rPr>
                <w:rFonts w:ascii="Times New Roman" w:hAnsi="Times New Roman"/>
                <w:sz w:val="24"/>
                <w:szCs w:val="24"/>
                <w:lang w:val="ru-RU"/>
              </w:rPr>
              <w:t>]</w:t>
            </w:r>
            <w:r w:rsidR="00C22945" w:rsidRPr="00F301AC">
              <w:rPr>
                <w:rFonts w:ascii="Times New Roman" w:hAnsi="Times New Roman"/>
                <w:sz w:val="24"/>
                <w:szCs w:val="24"/>
                <w:lang w:val="en-US"/>
              </w:rPr>
              <w:t>, [43]</w:t>
            </w:r>
          </w:p>
        </w:tc>
      </w:tr>
      <w:tr w:rsidR="00020A16" w:rsidRPr="00F301AC" w14:paraId="4B4E3676" w14:textId="77777777" w:rsidTr="00230840">
        <w:trPr>
          <w:trHeight w:val="1437"/>
        </w:trPr>
        <w:tc>
          <w:tcPr>
            <w:tcW w:w="2235" w:type="dxa"/>
          </w:tcPr>
          <w:p w14:paraId="5DAB44FD" w14:textId="77777777" w:rsidR="00FE756E" w:rsidRPr="00F301AC" w:rsidRDefault="00FE756E" w:rsidP="00230840">
            <w:pPr>
              <w:ind w:right="462" w:firstLine="0"/>
              <w:rPr>
                <w:rFonts w:ascii="Times New Roman" w:hAnsi="Times New Roman"/>
                <w:sz w:val="24"/>
                <w:szCs w:val="24"/>
                <w:lang w:val="ru-RU"/>
              </w:rPr>
            </w:pPr>
            <w:r w:rsidRPr="00F301AC">
              <w:rPr>
                <w:rFonts w:ascii="Times New Roman" w:hAnsi="Times New Roman"/>
                <w:sz w:val="24"/>
                <w:szCs w:val="24"/>
                <w:lang w:val="ru-RU"/>
              </w:rPr>
              <w:t>Как практическое применение</w:t>
            </w:r>
          </w:p>
        </w:tc>
        <w:tc>
          <w:tcPr>
            <w:tcW w:w="6398" w:type="dxa"/>
          </w:tcPr>
          <w:p w14:paraId="0E82950D" w14:textId="77777777" w:rsidR="00FE756E" w:rsidRPr="00F301AC" w:rsidRDefault="00FE756E" w:rsidP="00230840">
            <w:pPr>
              <w:ind w:right="462" w:firstLine="0"/>
              <w:rPr>
                <w:rFonts w:ascii="Times New Roman" w:hAnsi="Times New Roman"/>
                <w:sz w:val="24"/>
                <w:szCs w:val="24"/>
              </w:rPr>
            </w:pPr>
            <w:r w:rsidRPr="00F301AC">
              <w:rPr>
                <w:rFonts w:ascii="Times New Roman" w:hAnsi="Times New Roman"/>
                <w:sz w:val="24"/>
                <w:szCs w:val="24"/>
                <w:lang w:val="ru-RU"/>
              </w:rPr>
              <w:t xml:space="preserve">Коммерциализация понимается как </w:t>
            </w:r>
            <w:r w:rsidRPr="00F301AC">
              <w:rPr>
                <w:rFonts w:ascii="Times New Roman" w:hAnsi="Times New Roman"/>
                <w:sz w:val="24"/>
                <w:szCs w:val="24"/>
              </w:rPr>
              <w:t>процесс, связанный с практическим использованием результатов научных исследований и разработок с целью вывода на рынок новых или улучшенных продуктов, услуг или процессов с достижением коммерческого эффекта</w:t>
            </w:r>
          </w:p>
        </w:tc>
        <w:tc>
          <w:tcPr>
            <w:tcW w:w="1854" w:type="dxa"/>
          </w:tcPr>
          <w:p w14:paraId="6EAF43B9" w14:textId="51577B20" w:rsidR="00FE756E" w:rsidRPr="00F301AC" w:rsidRDefault="002E0FF3" w:rsidP="00230840">
            <w:pPr>
              <w:ind w:right="462" w:firstLine="0"/>
              <w:rPr>
                <w:rFonts w:ascii="Times New Roman" w:hAnsi="Times New Roman"/>
                <w:sz w:val="24"/>
                <w:szCs w:val="24"/>
                <w:lang w:val="en-US"/>
              </w:rPr>
            </w:pPr>
            <w:r w:rsidRPr="00F301AC">
              <w:rPr>
                <w:rFonts w:ascii="Times New Roman" w:hAnsi="Times New Roman"/>
                <w:sz w:val="24"/>
                <w:szCs w:val="24"/>
                <w:lang w:val="ru-RU"/>
              </w:rPr>
              <w:t xml:space="preserve">[22, </w:t>
            </w:r>
            <w:r w:rsidR="00FE756E" w:rsidRPr="00F301AC">
              <w:rPr>
                <w:rFonts w:ascii="Times New Roman" w:hAnsi="Times New Roman"/>
                <w:sz w:val="24"/>
                <w:szCs w:val="24"/>
              </w:rPr>
              <w:t>с</w:t>
            </w:r>
            <w:r w:rsidR="00FE756E" w:rsidRPr="00F301AC">
              <w:rPr>
                <w:rFonts w:ascii="Times New Roman" w:hAnsi="Times New Roman"/>
                <w:sz w:val="24"/>
                <w:szCs w:val="24"/>
                <w:lang w:val="ru-RU"/>
              </w:rPr>
              <w:t>.</w:t>
            </w:r>
            <w:r w:rsidR="00FE756E" w:rsidRPr="00F301AC">
              <w:rPr>
                <w:rFonts w:ascii="Times New Roman" w:hAnsi="Times New Roman"/>
                <w:sz w:val="24"/>
                <w:szCs w:val="24"/>
              </w:rPr>
              <w:t>11</w:t>
            </w:r>
            <w:r w:rsidRPr="00F301AC">
              <w:rPr>
                <w:rFonts w:ascii="Times New Roman" w:hAnsi="Times New Roman"/>
                <w:sz w:val="24"/>
                <w:szCs w:val="24"/>
              </w:rPr>
              <w:t>]</w:t>
            </w:r>
            <w:r w:rsidR="00FE756E" w:rsidRPr="00F301AC">
              <w:rPr>
                <w:rFonts w:ascii="Times New Roman" w:hAnsi="Times New Roman"/>
                <w:sz w:val="24"/>
                <w:szCs w:val="24"/>
                <w:lang w:val="ru-RU"/>
              </w:rPr>
              <w:t>;</w:t>
            </w:r>
            <w:r w:rsidR="001C4D26" w:rsidRPr="00F301AC">
              <w:rPr>
                <w:rFonts w:ascii="Times New Roman" w:hAnsi="Times New Roman"/>
                <w:sz w:val="24"/>
                <w:szCs w:val="24"/>
                <w:lang w:val="ru-RU"/>
              </w:rPr>
              <w:t xml:space="preserve"> [</w:t>
            </w:r>
            <w:r w:rsidR="001C4D26" w:rsidRPr="00F301AC">
              <w:rPr>
                <w:rFonts w:ascii="Times New Roman" w:hAnsi="Times New Roman"/>
                <w:sz w:val="24"/>
                <w:szCs w:val="24"/>
                <w:lang w:val="en-US"/>
              </w:rPr>
              <w:t>24]</w:t>
            </w:r>
            <w:r w:rsidR="008D5845" w:rsidRPr="00F301AC">
              <w:rPr>
                <w:rFonts w:ascii="Times New Roman" w:hAnsi="Times New Roman"/>
                <w:sz w:val="24"/>
                <w:szCs w:val="24"/>
                <w:lang w:val="ru-RU"/>
              </w:rPr>
              <w:t xml:space="preserve">, </w:t>
            </w:r>
            <w:r w:rsidR="00FE756E" w:rsidRPr="00F301AC">
              <w:rPr>
                <w:rFonts w:ascii="Times New Roman" w:hAnsi="Times New Roman"/>
                <w:sz w:val="24"/>
                <w:szCs w:val="24"/>
                <w:lang w:val="ru-RU"/>
              </w:rPr>
              <w:t>[</w:t>
            </w:r>
            <w:r w:rsidR="008D5845" w:rsidRPr="00F301AC">
              <w:rPr>
                <w:rFonts w:ascii="Times New Roman" w:hAnsi="Times New Roman"/>
                <w:sz w:val="24"/>
                <w:szCs w:val="24"/>
                <w:lang w:val="ru-RU"/>
              </w:rPr>
              <w:t>20</w:t>
            </w:r>
            <w:r w:rsidR="00FE756E" w:rsidRPr="00F301AC">
              <w:rPr>
                <w:rFonts w:ascii="Times New Roman" w:hAnsi="Times New Roman"/>
                <w:sz w:val="24"/>
                <w:szCs w:val="24"/>
                <w:lang w:val="ru-RU"/>
              </w:rPr>
              <w:t>]</w:t>
            </w:r>
            <w:r w:rsidR="00EA3B66" w:rsidRPr="00F301AC">
              <w:rPr>
                <w:rFonts w:ascii="Times New Roman" w:hAnsi="Times New Roman"/>
                <w:sz w:val="24"/>
                <w:szCs w:val="24"/>
                <w:lang w:val="ru-RU"/>
              </w:rPr>
              <w:t xml:space="preserve">, </w:t>
            </w:r>
            <w:r w:rsidR="00FE756E" w:rsidRPr="00F301AC">
              <w:rPr>
                <w:rFonts w:ascii="Times New Roman" w:hAnsi="Times New Roman"/>
                <w:sz w:val="24"/>
                <w:szCs w:val="24"/>
                <w:lang w:val="ru-RU"/>
              </w:rPr>
              <w:t>[</w:t>
            </w:r>
            <w:r w:rsidR="00EA3B66" w:rsidRPr="00F301AC">
              <w:rPr>
                <w:rFonts w:ascii="Times New Roman" w:hAnsi="Times New Roman"/>
                <w:sz w:val="24"/>
                <w:szCs w:val="24"/>
                <w:lang w:val="ru-RU"/>
              </w:rPr>
              <w:t>44</w:t>
            </w:r>
            <w:r w:rsidR="00FE756E" w:rsidRPr="00F301AC">
              <w:rPr>
                <w:rFonts w:ascii="Times New Roman" w:hAnsi="Times New Roman"/>
                <w:sz w:val="24"/>
                <w:szCs w:val="24"/>
                <w:lang w:val="ru-RU"/>
              </w:rPr>
              <w:t>]</w:t>
            </w:r>
            <w:r w:rsidR="00073B1B" w:rsidRPr="00F301AC">
              <w:rPr>
                <w:rFonts w:ascii="Times New Roman" w:hAnsi="Times New Roman"/>
                <w:sz w:val="24"/>
                <w:szCs w:val="24"/>
                <w:lang w:val="ru-RU"/>
              </w:rPr>
              <w:t xml:space="preserve">, </w:t>
            </w:r>
            <w:r w:rsidR="00FE756E" w:rsidRPr="00F301AC">
              <w:rPr>
                <w:rFonts w:ascii="Times New Roman" w:hAnsi="Times New Roman"/>
                <w:sz w:val="24"/>
                <w:szCs w:val="24"/>
                <w:lang w:val="ru-RU"/>
              </w:rPr>
              <w:t>[</w:t>
            </w:r>
            <w:r w:rsidR="00073B1B" w:rsidRPr="00F301AC">
              <w:rPr>
                <w:rFonts w:ascii="Times New Roman" w:hAnsi="Times New Roman"/>
                <w:sz w:val="24"/>
                <w:szCs w:val="24"/>
                <w:lang w:val="ru-RU"/>
              </w:rPr>
              <w:t>45</w:t>
            </w:r>
            <w:r w:rsidR="00FE756E" w:rsidRPr="00F301AC">
              <w:rPr>
                <w:rFonts w:ascii="Times New Roman" w:hAnsi="Times New Roman"/>
                <w:sz w:val="24"/>
                <w:szCs w:val="24"/>
                <w:lang w:val="ru-RU"/>
              </w:rPr>
              <w:t>]</w:t>
            </w:r>
          </w:p>
          <w:p w14:paraId="54C6022C" w14:textId="551943FB" w:rsidR="00FE756E" w:rsidRPr="00F301AC" w:rsidRDefault="00FE756E" w:rsidP="00230840">
            <w:pPr>
              <w:ind w:right="462"/>
              <w:rPr>
                <w:rFonts w:ascii="Times New Roman" w:hAnsi="Times New Roman"/>
                <w:sz w:val="24"/>
                <w:szCs w:val="24"/>
              </w:rPr>
            </w:pPr>
          </w:p>
        </w:tc>
      </w:tr>
      <w:tr w:rsidR="00020A16" w:rsidRPr="00F301AC" w14:paraId="7E11CDCB" w14:textId="77777777" w:rsidTr="00230840">
        <w:trPr>
          <w:trHeight w:val="2011"/>
        </w:trPr>
        <w:tc>
          <w:tcPr>
            <w:tcW w:w="2235" w:type="dxa"/>
          </w:tcPr>
          <w:p w14:paraId="128C3CF7" w14:textId="77777777" w:rsidR="00FE756E" w:rsidRPr="00F301AC" w:rsidRDefault="00FE756E" w:rsidP="00230840">
            <w:pPr>
              <w:ind w:right="462" w:firstLine="0"/>
              <w:rPr>
                <w:rFonts w:ascii="Times New Roman" w:hAnsi="Times New Roman"/>
                <w:sz w:val="24"/>
                <w:szCs w:val="24"/>
              </w:rPr>
            </w:pPr>
            <w:r w:rsidRPr="00F301AC">
              <w:rPr>
                <w:rFonts w:ascii="Times New Roman" w:hAnsi="Times New Roman"/>
                <w:sz w:val="24"/>
                <w:szCs w:val="24"/>
                <w:lang w:val="ru-RU"/>
              </w:rPr>
              <w:t xml:space="preserve">Как деятельность по </w:t>
            </w:r>
            <w:r w:rsidRPr="00F301AC">
              <w:rPr>
                <w:rFonts w:ascii="Times New Roman" w:hAnsi="Times New Roman"/>
                <w:sz w:val="24"/>
                <w:szCs w:val="24"/>
              </w:rPr>
              <w:t>создани</w:t>
            </w:r>
            <w:r w:rsidRPr="00F301AC">
              <w:rPr>
                <w:rFonts w:ascii="Times New Roman" w:hAnsi="Times New Roman"/>
                <w:sz w:val="24"/>
                <w:szCs w:val="24"/>
                <w:lang w:val="ru-RU"/>
              </w:rPr>
              <w:t>ю</w:t>
            </w:r>
            <w:r w:rsidRPr="00F301AC">
              <w:rPr>
                <w:rFonts w:ascii="Times New Roman" w:hAnsi="Times New Roman"/>
                <w:sz w:val="24"/>
                <w:szCs w:val="24"/>
              </w:rPr>
              <w:t xml:space="preserve"> дохода</w:t>
            </w:r>
            <w:r w:rsidRPr="00F301AC">
              <w:rPr>
                <w:rFonts w:ascii="Times New Roman" w:hAnsi="Times New Roman"/>
                <w:sz w:val="24"/>
                <w:szCs w:val="24"/>
                <w:lang w:val="ru-RU"/>
              </w:rPr>
              <w:t xml:space="preserve"> и </w:t>
            </w:r>
            <w:r w:rsidRPr="00F301AC">
              <w:rPr>
                <w:rFonts w:ascii="Times New Roman" w:hAnsi="Times New Roman"/>
                <w:sz w:val="24"/>
                <w:szCs w:val="24"/>
              </w:rPr>
              <w:t>извлечени</w:t>
            </w:r>
            <w:r w:rsidRPr="00F301AC">
              <w:rPr>
                <w:rFonts w:ascii="Times New Roman" w:hAnsi="Times New Roman"/>
                <w:sz w:val="24"/>
                <w:szCs w:val="24"/>
                <w:lang w:val="ru-RU"/>
              </w:rPr>
              <w:t>ю</w:t>
            </w:r>
            <w:r w:rsidRPr="00F301AC">
              <w:rPr>
                <w:rFonts w:ascii="Times New Roman" w:hAnsi="Times New Roman"/>
                <w:sz w:val="24"/>
                <w:szCs w:val="24"/>
              </w:rPr>
              <w:t xml:space="preserve"> ценности </w:t>
            </w:r>
          </w:p>
          <w:p w14:paraId="290B7905" w14:textId="77777777" w:rsidR="00FE756E" w:rsidRPr="00F301AC" w:rsidRDefault="00FE756E" w:rsidP="00230840">
            <w:pPr>
              <w:ind w:right="462"/>
              <w:rPr>
                <w:rFonts w:ascii="Times New Roman" w:hAnsi="Times New Roman"/>
                <w:sz w:val="24"/>
                <w:szCs w:val="24"/>
                <w:lang w:val="ru-RU"/>
              </w:rPr>
            </w:pPr>
          </w:p>
        </w:tc>
        <w:tc>
          <w:tcPr>
            <w:tcW w:w="6398" w:type="dxa"/>
          </w:tcPr>
          <w:p w14:paraId="382E6B84" w14:textId="77777777" w:rsidR="00FE756E" w:rsidRPr="00F301AC" w:rsidRDefault="00FE756E" w:rsidP="00230840">
            <w:pPr>
              <w:ind w:right="462" w:firstLine="0"/>
              <w:rPr>
                <w:rFonts w:ascii="Times New Roman" w:hAnsi="Times New Roman"/>
                <w:sz w:val="24"/>
                <w:szCs w:val="24"/>
              </w:rPr>
            </w:pPr>
            <w:r w:rsidRPr="00F301AC">
              <w:rPr>
                <w:rFonts w:ascii="Times New Roman" w:hAnsi="Times New Roman"/>
                <w:sz w:val="24"/>
                <w:szCs w:val="24"/>
                <w:lang w:val="ru-RU"/>
              </w:rPr>
              <w:t xml:space="preserve">Коммерциализация понимается как </w:t>
            </w:r>
            <w:r w:rsidRPr="00F301AC">
              <w:rPr>
                <w:rFonts w:ascii="Times New Roman" w:hAnsi="Times New Roman"/>
                <w:sz w:val="24"/>
                <w:szCs w:val="24"/>
              </w:rPr>
              <w:t>любая деятельность, которая направлена на создание дохода от использования результатов научных исследований, научных компетенций</w:t>
            </w:r>
            <w:r w:rsidRPr="00F301AC">
              <w:rPr>
                <w:rFonts w:ascii="Times New Roman" w:hAnsi="Times New Roman"/>
                <w:sz w:val="24"/>
                <w:szCs w:val="24"/>
                <w:lang w:val="ru-RU"/>
              </w:rPr>
              <w:t xml:space="preserve">, </w:t>
            </w:r>
            <w:r w:rsidRPr="00F301AC">
              <w:rPr>
                <w:rFonts w:ascii="Times New Roman" w:hAnsi="Times New Roman"/>
                <w:sz w:val="24"/>
                <w:szCs w:val="24"/>
              </w:rPr>
              <w:t>извлечени</w:t>
            </w:r>
            <w:r w:rsidRPr="00F301AC">
              <w:rPr>
                <w:rFonts w:ascii="Times New Roman" w:hAnsi="Times New Roman"/>
                <w:sz w:val="24"/>
                <w:szCs w:val="24"/>
                <w:lang w:val="ru-RU"/>
              </w:rPr>
              <w:t>е</w:t>
            </w:r>
            <w:r w:rsidRPr="00F301AC">
              <w:rPr>
                <w:rFonts w:ascii="Times New Roman" w:hAnsi="Times New Roman"/>
                <w:sz w:val="24"/>
                <w:szCs w:val="24"/>
              </w:rPr>
              <w:t xml:space="preserve"> ценности из знаний путем их адаптации и/или представления для экономического и/или </w:t>
            </w:r>
            <w:r w:rsidRPr="00F301AC">
              <w:rPr>
                <w:rFonts w:ascii="Times New Roman" w:hAnsi="Times New Roman"/>
                <w:bCs/>
                <w:sz w:val="24"/>
                <w:szCs w:val="24"/>
              </w:rPr>
              <w:t>социального</w:t>
            </w:r>
            <w:r w:rsidRPr="00F301AC">
              <w:rPr>
                <w:rFonts w:ascii="Times New Roman" w:hAnsi="Times New Roman"/>
                <w:sz w:val="24"/>
                <w:szCs w:val="24"/>
              </w:rPr>
              <w:t xml:space="preserve"> использования</w:t>
            </w:r>
          </w:p>
          <w:p w14:paraId="67DF715B" w14:textId="77777777" w:rsidR="00FE756E" w:rsidRPr="00F301AC" w:rsidRDefault="00FE756E" w:rsidP="00230840">
            <w:pPr>
              <w:ind w:right="462"/>
              <w:rPr>
                <w:rFonts w:ascii="Times New Roman" w:hAnsi="Times New Roman"/>
                <w:sz w:val="24"/>
                <w:szCs w:val="24"/>
              </w:rPr>
            </w:pPr>
          </w:p>
        </w:tc>
        <w:tc>
          <w:tcPr>
            <w:tcW w:w="1854" w:type="dxa"/>
          </w:tcPr>
          <w:p w14:paraId="383255C9" w14:textId="0345B555" w:rsidR="00FE756E" w:rsidRPr="00F301AC" w:rsidRDefault="00FE756E" w:rsidP="00230840">
            <w:pPr>
              <w:ind w:right="462" w:firstLine="0"/>
              <w:rPr>
                <w:rFonts w:ascii="Times New Roman" w:hAnsi="Times New Roman"/>
                <w:sz w:val="24"/>
                <w:szCs w:val="24"/>
                <w:lang w:val="ru-RU"/>
              </w:rPr>
            </w:pPr>
            <w:r w:rsidRPr="00F301AC">
              <w:rPr>
                <w:rFonts w:ascii="Times New Roman" w:hAnsi="Times New Roman"/>
                <w:sz w:val="24"/>
                <w:szCs w:val="24"/>
                <w:lang w:val="ru-RU"/>
              </w:rPr>
              <w:t>[</w:t>
            </w:r>
            <w:r w:rsidR="00E57860" w:rsidRPr="00F301AC">
              <w:rPr>
                <w:rFonts w:ascii="Times New Roman" w:hAnsi="Times New Roman"/>
                <w:sz w:val="24"/>
                <w:szCs w:val="24"/>
                <w:lang w:val="ru-RU"/>
              </w:rPr>
              <w:t>46</w:t>
            </w:r>
            <w:r w:rsidRPr="00F301AC">
              <w:rPr>
                <w:rFonts w:ascii="Times New Roman" w:hAnsi="Times New Roman"/>
                <w:sz w:val="24"/>
                <w:szCs w:val="24"/>
                <w:lang w:val="ru-RU"/>
              </w:rPr>
              <w:t>]</w:t>
            </w:r>
            <w:r w:rsidR="00B3607E" w:rsidRPr="00F301AC">
              <w:rPr>
                <w:rFonts w:ascii="Times New Roman" w:hAnsi="Times New Roman"/>
                <w:sz w:val="24"/>
                <w:szCs w:val="24"/>
                <w:lang w:val="ru-RU"/>
              </w:rPr>
              <w:t xml:space="preserve">, </w:t>
            </w:r>
            <w:r w:rsidRPr="00F301AC">
              <w:rPr>
                <w:rFonts w:ascii="Times New Roman" w:hAnsi="Times New Roman"/>
                <w:sz w:val="24"/>
                <w:szCs w:val="24"/>
                <w:lang w:val="en-US"/>
              </w:rPr>
              <w:t>[</w:t>
            </w:r>
            <w:r w:rsidR="00B3607E" w:rsidRPr="00F301AC">
              <w:rPr>
                <w:rFonts w:ascii="Times New Roman" w:hAnsi="Times New Roman"/>
                <w:sz w:val="24"/>
                <w:szCs w:val="24"/>
                <w:lang w:val="ru-RU"/>
              </w:rPr>
              <w:t>47</w:t>
            </w:r>
            <w:r w:rsidRPr="00F301AC">
              <w:rPr>
                <w:rFonts w:ascii="Times New Roman" w:hAnsi="Times New Roman"/>
                <w:sz w:val="24"/>
                <w:szCs w:val="24"/>
                <w:lang w:val="en-US"/>
              </w:rPr>
              <w:t>]</w:t>
            </w:r>
          </w:p>
        </w:tc>
      </w:tr>
    </w:tbl>
    <w:p w14:paraId="4A80E8AF"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p>
    <w:p w14:paraId="4E6B6B4C" w14:textId="1F54890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Согласно Таблице 1, выделены четыре ключевых подхода к определению понятия «</w:t>
      </w:r>
      <w:r w:rsidRPr="00F301AC">
        <w:rPr>
          <w:rFonts w:ascii="Times New Roman" w:hAnsi="Times New Roman" w:cs="Times New Roman"/>
          <w:kern w:val="0"/>
          <w:sz w:val="28"/>
          <w:szCs w:val="28"/>
          <w14:ligatures w14:val="none"/>
        </w:rPr>
        <w:t>коммерциализация</w:t>
      </w:r>
      <w:r w:rsidRPr="00F301AC">
        <w:rPr>
          <w:rFonts w:ascii="Times New Roman" w:hAnsi="Times New Roman" w:cs="Times New Roman"/>
          <w:kern w:val="0"/>
          <w:sz w:val="28"/>
          <w:szCs w:val="28"/>
          <w:lang w:val="ru-RU"/>
          <w14:ligatures w14:val="none"/>
        </w:rPr>
        <w:t xml:space="preserve"> инноваций». Наибольшее количество ученых придерживается подхода, при котором коммерциализация понимается как </w:t>
      </w:r>
      <w:r w:rsidRPr="00F301AC">
        <w:rPr>
          <w:rFonts w:ascii="Times New Roman" w:hAnsi="Times New Roman" w:cs="Times New Roman"/>
          <w:kern w:val="0"/>
          <w:sz w:val="28"/>
          <w:szCs w:val="28"/>
          <w14:ligatures w14:val="none"/>
        </w:rPr>
        <w:t>процесс</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доведения</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превращения</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преобразовани</w:t>
      </w:r>
      <w:r w:rsidRPr="00F301AC">
        <w:rPr>
          <w:rFonts w:ascii="Times New Roman" w:hAnsi="Times New Roman" w:cs="Times New Roman"/>
          <w:kern w:val="0"/>
          <w:sz w:val="28"/>
          <w:szCs w:val="28"/>
          <w:lang w:val="ru-RU"/>
          <w14:ligatures w14:val="none"/>
        </w:rPr>
        <w:t xml:space="preserve">я/трансформации результатов НИР, технологий до востребованной рынком формы. В рамках данного подхода коммерциализация является долгосрочным процессом, результатом которого выступает коммерчески жизнеспособный продукт, выведенный на рынок. Следующий подход, сторонниками которого являются намного меньшее количество ученых, понимает под коммерциализацией непосредственную реализацию </w:t>
      </w:r>
      <w:r w:rsidRPr="00F301AC">
        <w:rPr>
          <w:rFonts w:ascii="Times New Roman" w:hAnsi="Times New Roman" w:cs="Times New Roman"/>
          <w:kern w:val="0"/>
          <w:sz w:val="28"/>
          <w:szCs w:val="28"/>
          <w14:ligatures w14:val="none"/>
        </w:rPr>
        <w:t>научн</w:t>
      </w:r>
      <w:r w:rsidRPr="00F301AC">
        <w:rPr>
          <w:rFonts w:ascii="Times New Roman" w:hAnsi="Times New Roman" w:cs="Times New Roman"/>
          <w:kern w:val="0"/>
          <w:sz w:val="28"/>
          <w:szCs w:val="28"/>
          <w:lang w:val="ru-RU"/>
          <w14:ligatures w14:val="none"/>
        </w:rPr>
        <w:t>ого</w:t>
      </w:r>
      <w:r w:rsidRPr="00F301AC">
        <w:rPr>
          <w:rFonts w:ascii="Times New Roman" w:hAnsi="Times New Roman" w:cs="Times New Roman"/>
          <w:kern w:val="0"/>
          <w:sz w:val="28"/>
          <w:szCs w:val="28"/>
          <w14:ligatures w14:val="none"/>
        </w:rPr>
        <w:t xml:space="preserve"> результат</w:t>
      </w:r>
      <w:r w:rsidRPr="00F301AC">
        <w:rPr>
          <w:rFonts w:ascii="Times New Roman" w:hAnsi="Times New Roman" w:cs="Times New Roman"/>
          <w:kern w:val="0"/>
          <w:sz w:val="28"/>
          <w:szCs w:val="28"/>
          <w:lang w:val="ru-RU"/>
          <w14:ligatures w14:val="none"/>
        </w:rPr>
        <w:t xml:space="preserve">а. На наш взгляд, данный подход недостаточно корректен. Непосредственной реализации </w:t>
      </w:r>
      <w:r w:rsidRPr="00F301AC">
        <w:rPr>
          <w:rFonts w:ascii="Times New Roman" w:hAnsi="Times New Roman" w:cs="Times New Roman"/>
          <w:kern w:val="0"/>
          <w:sz w:val="28"/>
          <w:szCs w:val="28"/>
          <w14:ligatures w14:val="none"/>
        </w:rPr>
        <w:t>научн</w:t>
      </w:r>
      <w:r w:rsidRPr="00F301AC">
        <w:rPr>
          <w:rFonts w:ascii="Times New Roman" w:hAnsi="Times New Roman" w:cs="Times New Roman"/>
          <w:kern w:val="0"/>
          <w:sz w:val="28"/>
          <w:szCs w:val="28"/>
          <w:lang w:val="ru-RU"/>
          <w14:ligatures w14:val="none"/>
        </w:rPr>
        <w:t>ого</w:t>
      </w:r>
      <w:r w:rsidRPr="00F301AC">
        <w:rPr>
          <w:rFonts w:ascii="Times New Roman" w:hAnsi="Times New Roman" w:cs="Times New Roman"/>
          <w:kern w:val="0"/>
          <w:sz w:val="28"/>
          <w:szCs w:val="28"/>
          <w14:ligatures w14:val="none"/>
        </w:rPr>
        <w:t xml:space="preserve"> результат</w:t>
      </w:r>
      <w:r w:rsidRPr="00F301AC">
        <w:rPr>
          <w:rFonts w:ascii="Times New Roman" w:hAnsi="Times New Roman" w:cs="Times New Roman"/>
          <w:kern w:val="0"/>
          <w:sz w:val="28"/>
          <w:szCs w:val="28"/>
          <w:lang w:val="ru-RU"/>
          <w14:ligatures w14:val="none"/>
        </w:rPr>
        <w:t>а предшествует целый комплекс последовательных и параллельных мероприятий, обеспечивающих в конечном счете успешную реализацию и применение на практике результатов НИР. Подход к коммерциализации как к практическому применению результатов НИР</w:t>
      </w:r>
      <w:r w:rsidR="006F4368"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ru-RU"/>
          <w14:ligatures w14:val="none"/>
        </w:rPr>
        <w:t xml:space="preserve">не полностью отражает сущность процесса </w:t>
      </w:r>
      <w:r w:rsidRPr="00F301AC">
        <w:rPr>
          <w:rFonts w:ascii="Times New Roman" w:hAnsi="Times New Roman" w:cs="Times New Roman"/>
          <w:kern w:val="0"/>
          <w:sz w:val="28"/>
          <w:szCs w:val="28"/>
          <w14:ligatures w14:val="none"/>
        </w:rPr>
        <w:t>коммерциализаци</w:t>
      </w:r>
      <w:r w:rsidRPr="00F301AC">
        <w:rPr>
          <w:rFonts w:ascii="Times New Roman" w:hAnsi="Times New Roman" w:cs="Times New Roman"/>
          <w:kern w:val="0"/>
          <w:sz w:val="28"/>
          <w:szCs w:val="28"/>
          <w:lang w:val="ru-RU"/>
          <w14:ligatures w14:val="none"/>
        </w:rPr>
        <w:t xml:space="preserve">и инноваций. Подход к коммерциализации как к деятельности по </w:t>
      </w:r>
      <w:r w:rsidRPr="00F301AC">
        <w:rPr>
          <w:rFonts w:ascii="Times New Roman" w:hAnsi="Times New Roman" w:cs="Times New Roman"/>
          <w:kern w:val="0"/>
          <w:sz w:val="28"/>
          <w:szCs w:val="28"/>
          <w14:ligatures w14:val="none"/>
        </w:rPr>
        <w:t>создани</w:t>
      </w:r>
      <w:r w:rsidRPr="00F301AC">
        <w:rPr>
          <w:rFonts w:ascii="Times New Roman" w:hAnsi="Times New Roman" w:cs="Times New Roman"/>
          <w:kern w:val="0"/>
          <w:sz w:val="28"/>
          <w:szCs w:val="28"/>
          <w:lang w:val="ru-RU"/>
          <w14:ligatures w14:val="none"/>
        </w:rPr>
        <w:t>ю</w:t>
      </w:r>
      <w:r w:rsidRPr="00F301AC">
        <w:rPr>
          <w:rFonts w:ascii="Times New Roman" w:hAnsi="Times New Roman" w:cs="Times New Roman"/>
          <w:kern w:val="0"/>
          <w:sz w:val="28"/>
          <w:szCs w:val="28"/>
          <w14:ligatures w14:val="none"/>
        </w:rPr>
        <w:t xml:space="preserve"> дохода</w:t>
      </w:r>
      <w:r w:rsidRPr="00F301AC">
        <w:rPr>
          <w:rFonts w:ascii="Times New Roman" w:hAnsi="Times New Roman" w:cs="Times New Roman"/>
          <w:kern w:val="0"/>
          <w:sz w:val="28"/>
          <w:szCs w:val="28"/>
          <w:lang w:val="ru-RU"/>
          <w14:ligatures w14:val="none"/>
        </w:rPr>
        <w:t xml:space="preserve"> и </w:t>
      </w:r>
      <w:r w:rsidRPr="00F301AC">
        <w:rPr>
          <w:rFonts w:ascii="Times New Roman" w:hAnsi="Times New Roman" w:cs="Times New Roman"/>
          <w:kern w:val="0"/>
          <w:sz w:val="28"/>
          <w:szCs w:val="28"/>
          <w14:ligatures w14:val="none"/>
        </w:rPr>
        <w:t>извлечени</w:t>
      </w:r>
      <w:r w:rsidRPr="00F301AC">
        <w:rPr>
          <w:rFonts w:ascii="Times New Roman" w:hAnsi="Times New Roman" w:cs="Times New Roman"/>
          <w:kern w:val="0"/>
          <w:sz w:val="28"/>
          <w:szCs w:val="28"/>
          <w:lang w:val="ru-RU"/>
          <w14:ligatures w14:val="none"/>
        </w:rPr>
        <w:t>ю</w:t>
      </w:r>
      <w:r w:rsidRPr="00F301AC">
        <w:rPr>
          <w:rFonts w:ascii="Times New Roman" w:hAnsi="Times New Roman" w:cs="Times New Roman"/>
          <w:kern w:val="0"/>
          <w:sz w:val="28"/>
          <w:szCs w:val="28"/>
          <w14:ligatures w14:val="none"/>
        </w:rPr>
        <w:t xml:space="preserve"> ценности</w:t>
      </w:r>
      <w:r w:rsidRPr="00F301AC">
        <w:rPr>
          <w:rFonts w:ascii="Times New Roman" w:hAnsi="Times New Roman" w:cs="Times New Roman"/>
          <w:kern w:val="0"/>
          <w:sz w:val="28"/>
          <w:szCs w:val="28"/>
          <w:lang w:val="ru-RU"/>
          <w14:ligatures w14:val="none"/>
        </w:rPr>
        <w:t xml:space="preserve"> является более широким и подразумевает </w:t>
      </w:r>
      <w:r w:rsidRPr="00F301AC">
        <w:rPr>
          <w:rFonts w:ascii="Times New Roman" w:hAnsi="Times New Roman" w:cs="Times New Roman"/>
          <w:kern w:val="0"/>
          <w:sz w:val="28"/>
          <w:szCs w:val="28"/>
          <w14:ligatures w14:val="none"/>
        </w:rPr>
        <w:t>коммерциализаци</w:t>
      </w:r>
      <w:r w:rsidRPr="00F301AC">
        <w:rPr>
          <w:rFonts w:ascii="Times New Roman" w:hAnsi="Times New Roman" w:cs="Times New Roman"/>
          <w:kern w:val="0"/>
          <w:sz w:val="28"/>
          <w:szCs w:val="28"/>
          <w:lang w:val="ru-RU"/>
          <w14:ligatures w14:val="none"/>
        </w:rPr>
        <w:t xml:space="preserve">ю не только в такой традиционной форме, как рыночная реализация инновационных продуктов, но и в форме консультаций, передачи </w:t>
      </w:r>
      <w:r w:rsidRPr="00F301AC">
        <w:rPr>
          <w:rFonts w:ascii="Times New Roman" w:hAnsi="Times New Roman" w:cs="Times New Roman"/>
          <w:kern w:val="0"/>
          <w:sz w:val="28"/>
          <w:szCs w:val="28"/>
          <w14:ligatures w14:val="none"/>
        </w:rPr>
        <w:t>научных компетенций</w:t>
      </w:r>
      <w:r w:rsidRPr="00F301AC">
        <w:rPr>
          <w:rFonts w:ascii="Times New Roman" w:hAnsi="Times New Roman" w:cs="Times New Roman"/>
          <w:kern w:val="0"/>
          <w:sz w:val="28"/>
          <w:szCs w:val="28"/>
          <w:lang w:val="ru-RU"/>
          <w14:ligatures w14:val="none"/>
        </w:rPr>
        <w:t xml:space="preserve"> и знаний. </w:t>
      </w:r>
      <w:r w:rsidR="006F4368" w:rsidRPr="00F301AC">
        <w:rPr>
          <w:rFonts w:ascii="Times New Roman" w:hAnsi="Times New Roman" w:cs="Times New Roman"/>
          <w:kern w:val="0"/>
          <w:sz w:val="28"/>
          <w:szCs w:val="28"/>
          <w:lang w:val="ru-RU"/>
          <w14:ligatures w14:val="none"/>
        </w:rPr>
        <w:t>Действительно</w:t>
      </w:r>
      <w:r w:rsidRPr="00F301AC">
        <w:rPr>
          <w:rFonts w:ascii="Times New Roman" w:hAnsi="Times New Roman" w:cs="Times New Roman"/>
          <w:kern w:val="0"/>
          <w:sz w:val="28"/>
          <w:szCs w:val="28"/>
          <w:lang w:val="ru-RU"/>
          <w14:ligatures w14:val="none"/>
        </w:rPr>
        <w:t xml:space="preserve"> объектом </w:t>
      </w:r>
      <w:r w:rsidRPr="00F301AC">
        <w:rPr>
          <w:rFonts w:ascii="Times New Roman" w:hAnsi="Times New Roman" w:cs="Times New Roman"/>
          <w:kern w:val="0"/>
          <w:sz w:val="28"/>
          <w:szCs w:val="28"/>
          <w14:ligatures w14:val="none"/>
        </w:rPr>
        <w:t>коммерциализаци</w:t>
      </w:r>
      <w:r w:rsidRPr="00F301AC">
        <w:rPr>
          <w:rFonts w:ascii="Times New Roman" w:hAnsi="Times New Roman" w:cs="Times New Roman"/>
          <w:kern w:val="0"/>
          <w:sz w:val="28"/>
          <w:szCs w:val="28"/>
          <w:lang w:val="ru-RU"/>
          <w14:ligatures w14:val="none"/>
        </w:rPr>
        <w:t xml:space="preserve">и могут быть не только инновационные продукты и процессы, но и знания, квалификация, </w:t>
      </w:r>
      <w:r w:rsidRPr="00F301AC">
        <w:rPr>
          <w:rFonts w:ascii="Times New Roman" w:hAnsi="Times New Roman" w:cs="Times New Roman"/>
          <w:kern w:val="0"/>
          <w:sz w:val="28"/>
          <w:szCs w:val="28"/>
          <w14:ligatures w14:val="none"/>
        </w:rPr>
        <w:t>компетенц</w:t>
      </w:r>
      <w:r w:rsidRPr="00F301AC">
        <w:rPr>
          <w:rFonts w:ascii="Times New Roman" w:hAnsi="Times New Roman" w:cs="Times New Roman"/>
          <w:kern w:val="0"/>
          <w:sz w:val="28"/>
          <w:szCs w:val="28"/>
          <w:lang w:val="ru-RU"/>
          <w14:ligatures w14:val="none"/>
        </w:rPr>
        <w:t>ии.</w:t>
      </w:r>
    </w:p>
    <w:p w14:paraId="0A0027C4" w14:textId="6089D472" w:rsidR="00FE756E" w:rsidRPr="00F301AC" w:rsidRDefault="00FE756E" w:rsidP="00230840">
      <w:pPr>
        <w:spacing w:after="0" w:line="240" w:lineRule="auto"/>
        <w:ind w:right="462" w:firstLine="567"/>
        <w:jc w:val="both"/>
        <w:rPr>
          <w:rFonts w:ascii="Times New Roman" w:hAnsi="Times New Roman" w:cs="Times New Roman"/>
          <w:b/>
          <w:bCs/>
          <w:kern w:val="0"/>
          <w:sz w:val="28"/>
          <w:szCs w:val="28"/>
          <w14:ligatures w14:val="none"/>
        </w:rPr>
      </w:pPr>
      <w:r w:rsidRPr="00F301AC">
        <w:rPr>
          <w:rFonts w:ascii="Times New Roman" w:hAnsi="Times New Roman" w:cs="Times New Roman"/>
          <w:kern w:val="0"/>
          <w:sz w:val="28"/>
          <w:szCs w:val="28"/>
          <w14:ligatures w14:val="none"/>
        </w:rPr>
        <w:lastRenderedPageBreak/>
        <w:t>Таким образом</w:t>
      </w:r>
      <w:r w:rsidRPr="00F301AC">
        <w:rPr>
          <w:rFonts w:ascii="Times New Roman" w:hAnsi="Times New Roman" w:cs="Times New Roman"/>
          <w:kern w:val="0"/>
          <w:sz w:val="28"/>
          <w:szCs w:val="28"/>
          <w:lang w:val="ru-RU"/>
          <w14:ligatures w14:val="none"/>
        </w:rPr>
        <w:t xml:space="preserve">, обзор ключевых подходов к </w:t>
      </w:r>
      <w:r w:rsidRPr="00F301AC">
        <w:rPr>
          <w:rFonts w:ascii="Times New Roman" w:hAnsi="Times New Roman" w:cs="Times New Roman"/>
          <w:kern w:val="0"/>
          <w:sz w:val="28"/>
          <w:szCs w:val="28"/>
          <w14:ligatures w14:val="none"/>
        </w:rPr>
        <w:t>определени</w:t>
      </w:r>
      <w:r w:rsidRPr="00F301AC">
        <w:rPr>
          <w:rFonts w:ascii="Times New Roman" w:hAnsi="Times New Roman" w:cs="Times New Roman"/>
          <w:kern w:val="0"/>
          <w:sz w:val="28"/>
          <w:szCs w:val="28"/>
          <w:lang w:val="ru-RU"/>
          <w14:ligatures w14:val="none"/>
        </w:rPr>
        <w:t>ю</w:t>
      </w:r>
      <w:r w:rsidRPr="00F301AC">
        <w:rPr>
          <w:rFonts w:ascii="Times New Roman" w:hAnsi="Times New Roman" w:cs="Times New Roman"/>
          <w:kern w:val="0"/>
          <w:sz w:val="28"/>
          <w:szCs w:val="28"/>
          <w14:ligatures w14:val="none"/>
        </w:rPr>
        <w:t xml:space="preserve"> понятия «коммерциализация</w:t>
      </w:r>
      <w:r w:rsidRPr="00F301AC">
        <w:rPr>
          <w:rFonts w:ascii="Times New Roman" w:hAnsi="Times New Roman" w:cs="Times New Roman"/>
          <w:kern w:val="0"/>
          <w:sz w:val="28"/>
          <w:szCs w:val="28"/>
          <w:lang w:val="ru-RU"/>
          <w14:ligatures w14:val="none"/>
        </w:rPr>
        <w:t xml:space="preserve"> инноваций» позволил выявить наиболее распространенный подход, при котором коммерциализация понимается как </w:t>
      </w:r>
      <w:r w:rsidRPr="00F301AC">
        <w:rPr>
          <w:rFonts w:ascii="Times New Roman" w:hAnsi="Times New Roman" w:cs="Times New Roman"/>
          <w:kern w:val="0"/>
          <w:sz w:val="28"/>
          <w:szCs w:val="28"/>
          <w14:ligatures w14:val="none"/>
        </w:rPr>
        <w:t>процесс</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доведения</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превращения</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преобразовани</w:t>
      </w:r>
      <w:r w:rsidRPr="00F301AC">
        <w:rPr>
          <w:rFonts w:ascii="Times New Roman" w:hAnsi="Times New Roman" w:cs="Times New Roman"/>
          <w:kern w:val="0"/>
          <w:sz w:val="28"/>
          <w:szCs w:val="28"/>
          <w:lang w:val="ru-RU"/>
          <w14:ligatures w14:val="none"/>
        </w:rPr>
        <w:t xml:space="preserve">я/трансформации результатов НИР, технологий до востребованной рынком формы. Мы согласны с мнением большинства ученых. Коммерциализация представляет собой комплексный, долгосрочный процесс, при котором результаты НИР трансформируются в </w:t>
      </w:r>
      <w:r w:rsidRPr="00F301AC">
        <w:rPr>
          <w:rFonts w:ascii="Times New Roman" w:hAnsi="Times New Roman" w:cs="Times New Roman"/>
          <w:kern w:val="0"/>
          <w:sz w:val="28"/>
          <w:szCs w:val="28"/>
          <w14:ligatures w14:val="none"/>
        </w:rPr>
        <w:t>коммерчески жизнеспособную ценность</w:t>
      </w:r>
      <w:r w:rsidRPr="00F301AC">
        <w:rPr>
          <w:rFonts w:ascii="Times New Roman" w:hAnsi="Times New Roman" w:cs="Times New Roman"/>
          <w:kern w:val="0"/>
          <w:sz w:val="28"/>
          <w:szCs w:val="28"/>
          <w:lang w:val="ru-RU"/>
          <w14:ligatures w14:val="none"/>
        </w:rPr>
        <w:t>. У</w:t>
      </w:r>
      <w:r w:rsidRPr="00F301AC">
        <w:rPr>
          <w:rFonts w:ascii="Times New Roman" w:hAnsi="Times New Roman" w:cs="Times New Roman"/>
          <w:kern w:val="0"/>
          <w:sz w:val="28"/>
          <w:szCs w:val="28"/>
          <w14:ligatures w14:val="none"/>
        </w:rPr>
        <w:t>точняя и обобщая трактовки определения коммерциализации инноваций, основываясь на общие характерные черты данного процесса, полагаем, что под коммерциализацией инноваций следует понимать</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процесс</w:t>
      </w:r>
      <w:r w:rsidRPr="00F301AC">
        <w:rPr>
          <w:rFonts w:ascii="Times New Roman" w:hAnsi="Times New Roman" w:cs="Times New Roman"/>
          <w:kern w:val="0"/>
          <w:sz w:val="28"/>
          <w:szCs w:val="28"/>
          <w:lang w:val="ru-RU"/>
          <w14:ligatures w14:val="none"/>
        </w:rPr>
        <w:t xml:space="preserve"> трансформации результатов НИР, технологий до востребованной рынком формы, ведущий к </w:t>
      </w:r>
      <w:r w:rsidRPr="00F301AC">
        <w:rPr>
          <w:rFonts w:ascii="Times New Roman" w:hAnsi="Times New Roman" w:cs="Times New Roman"/>
          <w:kern w:val="0"/>
          <w:sz w:val="28"/>
          <w:szCs w:val="28"/>
          <w14:ligatures w14:val="none"/>
        </w:rPr>
        <w:t>получению положительного экономического эффекта.</w:t>
      </w:r>
      <w:r w:rsidRPr="00F301AC">
        <w:rPr>
          <w:rFonts w:ascii="Times New Roman" w:hAnsi="Times New Roman" w:cs="Times New Roman"/>
          <w:b/>
          <w:bCs/>
          <w:kern w:val="0"/>
          <w:sz w:val="28"/>
          <w:szCs w:val="28"/>
          <w14:ligatures w14:val="none"/>
        </w:rPr>
        <w:t xml:space="preserve"> </w:t>
      </w:r>
    </w:p>
    <w:p w14:paraId="430245EC"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Коммерциализация инноваций является одним из наиболее важных этапов инновационного процесса. Внедрение в производство полученных инновационных разработок и получение прибыли от их использования – неотъемлемое условие инновационного развития как бизнеса, так и всего государства. Сам же процесс коммерциализации инноваций является многогранным и может быть представлен в виде моделей, отражающих различные подходы к построению </w:t>
      </w:r>
      <w:r w:rsidRPr="00F301AC">
        <w:rPr>
          <w:rFonts w:ascii="Times New Roman" w:hAnsi="Times New Roman" w:cs="Times New Roman"/>
          <w:kern w:val="0"/>
          <w:sz w:val="28"/>
          <w:szCs w:val="28"/>
          <w:lang w:val="ru-RU"/>
          <w14:ligatures w14:val="none"/>
        </w:rPr>
        <w:t>инновационного</w:t>
      </w:r>
      <w:r w:rsidRPr="00F301AC">
        <w:rPr>
          <w:rFonts w:ascii="Times New Roman" w:hAnsi="Times New Roman" w:cs="Times New Roman"/>
          <w:kern w:val="0"/>
          <w:sz w:val="28"/>
          <w:szCs w:val="28"/>
          <w14:ligatures w14:val="none"/>
        </w:rPr>
        <w:t xml:space="preserve"> процесса.</w:t>
      </w:r>
    </w:p>
    <w:p w14:paraId="49413FA8" w14:textId="53A92488"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Эволюция подходов к построению инновационного процесса выделяет два основных подхода к моделированию процесса коммерциализации инноваций. Первый подход – линейный. Данный подход рассматривает процесс коммерциализации инноваций как линейную прогрессию от научного открытия через технологическое развитие к рынку. Данный подход первого поколения или концепция «технологического толчка» предполагала, что увеличение объема исследований и разработок приводит к выпуску более успешных новых продуктов </w:t>
      </w:r>
      <w:r w:rsidR="00415190" w:rsidRPr="00F301AC">
        <w:rPr>
          <w:rFonts w:ascii="Times New Roman" w:hAnsi="Times New Roman" w:cs="Times New Roman"/>
          <w:kern w:val="0"/>
          <w:sz w:val="28"/>
          <w:szCs w:val="28"/>
          <w14:ligatures w14:val="none"/>
        </w:rPr>
        <w:t>[48</w:t>
      </w:r>
      <w:r w:rsidR="00415190" w:rsidRPr="00F301AC">
        <w:rPr>
          <w:rFonts w:ascii="Times New Roman" w:hAnsi="Times New Roman" w:cs="Times New Roman"/>
          <w:kern w:val="0"/>
          <w:sz w:val="28"/>
          <w:szCs w:val="28"/>
          <w:lang w:val="kk-KZ"/>
          <w14:ligatures w14:val="none"/>
        </w:rPr>
        <w:t>,</w:t>
      </w:r>
      <w:r w:rsidR="00E856B0" w:rsidRPr="00F301AC">
        <w:rPr>
          <w:rFonts w:ascii="Times New Roman" w:hAnsi="Times New Roman" w:cs="Times New Roman"/>
          <w:kern w:val="0"/>
          <w:sz w:val="28"/>
          <w:szCs w:val="28"/>
          <w:lang w:val="ru-RU"/>
          <w14:ligatures w14:val="none"/>
        </w:rPr>
        <w:t xml:space="preserve"> </w:t>
      </w:r>
      <w:r w:rsidR="00415190" w:rsidRPr="00F301AC">
        <w:rPr>
          <w:rFonts w:ascii="Times New Roman" w:hAnsi="Times New Roman" w:cs="Times New Roman"/>
          <w:kern w:val="0"/>
          <w:sz w:val="28"/>
          <w:szCs w:val="28"/>
          <w:lang w:val="kk-KZ"/>
          <w14:ligatures w14:val="none"/>
        </w:rPr>
        <w:t>с.</w:t>
      </w:r>
      <w:r w:rsidRPr="00F301AC">
        <w:rPr>
          <w:rFonts w:ascii="Times New Roman" w:hAnsi="Times New Roman" w:cs="Times New Roman"/>
          <w:kern w:val="0"/>
          <w:sz w:val="28"/>
          <w:szCs w:val="28"/>
          <w:lang w:val="ru-RU"/>
          <w14:ligatures w14:val="none"/>
        </w:rPr>
        <w:t>8</w:t>
      </w:r>
      <w:r w:rsidR="00415190"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ru-RU"/>
          <w14:ligatures w14:val="none"/>
        </w:rPr>
        <w:t xml:space="preserve">. Одним из недостатков данного подхода является замечание о том, что фундаментальные исследования не всегда приводят к разработке инноваций. Напротив, “проблемы, возникающие в процессе проектирования и тестирования новых продуктов и технологических процессов, часто порождают исследования - и в некоторых случаях даже дают начало новым областям науки </w:t>
      </w:r>
      <w:r w:rsidR="00BF42E4" w:rsidRPr="00F301AC">
        <w:rPr>
          <w:rFonts w:ascii="Times New Roman" w:hAnsi="Times New Roman" w:cs="Times New Roman"/>
          <w:kern w:val="0"/>
          <w:sz w:val="28"/>
          <w:szCs w:val="28"/>
          <w:lang w:val="ru-RU"/>
          <w14:ligatures w14:val="none"/>
        </w:rPr>
        <w:t>[49]</w:t>
      </w:r>
      <w:r w:rsidRPr="00F301AC">
        <w:rPr>
          <w:rFonts w:ascii="Times New Roman" w:hAnsi="Times New Roman" w:cs="Times New Roman"/>
          <w:kern w:val="0"/>
          <w:sz w:val="28"/>
          <w:szCs w:val="28"/>
          <w:lang w:val="ru-RU"/>
          <w14:ligatures w14:val="none"/>
        </w:rPr>
        <w:t>.</w:t>
      </w:r>
    </w:p>
    <w:p w14:paraId="63C27589" w14:textId="1AEB4548" w:rsidR="0000492A"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Второе поколение линейных моделей, или концепция «вытягивание рынка» предполагал, что рынок является источником идей для направления исследований и разработок, которые играли лишь реактивную роль в инновационном процессе. Одна из основных опасностей, присущих этому подходу, заключалась в том, что компании могли начать пренебрегать долгосрочными программами исследований и разработок, акцентировав внимание на технологическом улучшении, занимаясь преимущественно адаптацией существующих продуктов к меняющимся требованиям рынка. Поступая таким образом, компании рисковали потерять способность адаптироваться к радикальным рыночным или технологическим изменениям</w:t>
      </w:r>
      <w:r w:rsidRPr="00F301AC">
        <w:rPr>
          <w:rFonts w:ascii="Times New Roman" w:hAnsi="Times New Roman" w:cs="Times New Roman"/>
          <w:kern w:val="0"/>
          <w:sz w:val="28"/>
          <w:szCs w:val="28"/>
          <w14:ligatures w14:val="none"/>
        </w:rPr>
        <w:t xml:space="preserve"> </w:t>
      </w:r>
      <w:r w:rsidR="0000492A" w:rsidRPr="00F301AC">
        <w:rPr>
          <w:rFonts w:ascii="Times New Roman" w:hAnsi="Times New Roman" w:cs="Times New Roman"/>
          <w:kern w:val="0"/>
          <w:sz w:val="28"/>
          <w:szCs w:val="28"/>
          <w14:ligatures w14:val="none"/>
        </w:rPr>
        <w:t>[48</w:t>
      </w:r>
      <w:r w:rsidR="0000492A" w:rsidRPr="00F301AC">
        <w:rPr>
          <w:rFonts w:ascii="Times New Roman" w:hAnsi="Times New Roman" w:cs="Times New Roman"/>
          <w:kern w:val="0"/>
          <w:sz w:val="28"/>
          <w:szCs w:val="28"/>
          <w:lang w:val="kk-KZ"/>
          <w14:ligatures w14:val="none"/>
        </w:rPr>
        <w:t>,</w:t>
      </w:r>
      <w:r w:rsidR="00E856B0" w:rsidRPr="00F301AC">
        <w:rPr>
          <w:rFonts w:ascii="Times New Roman" w:hAnsi="Times New Roman" w:cs="Times New Roman"/>
          <w:kern w:val="0"/>
          <w:sz w:val="28"/>
          <w:szCs w:val="28"/>
          <w:lang w:val="ru-RU"/>
          <w14:ligatures w14:val="none"/>
        </w:rPr>
        <w:t xml:space="preserve"> </w:t>
      </w:r>
      <w:r w:rsidR="0000492A" w:rsidRPr="00F301AC">
        <w:rPr>
          <w:rFonts w:ascii="Times New Roman" w:hAnsi="Times New Roman" w:cs="Times New Roman"/>
          <w:kern w:val="0"/>
          <w:sz w:val="28"/>
          <w:szCs w:val="28"/>
          <w:lang w:val="kk-KZ"/>
          <w14:ligatures w14:val="none"/>
        </w:rPr>
        <w:t>с.</w:t>
      </w:r>
      <w:r w:rsidR="0000492A" w:rsidRPr="00F301AC">
        <w:rPr>
          <w:rFonts w:ascii="Times New Roman" w:hAnsi="Times New Roman" w:cs="Times New Roman"/>
          <w:kern w:val="0"/>
          <w:sz w:val="28"/>
          <w:szCs w:val="28"/>
          <w:lang w:val="ru-RU"/>
          <w14:ligatures w14:val="none"/>
        </w:rPr>
        <w:t>8].</w:t>
      </w:r>
    </w:p>
    <w:p w14:paraId="4E9CD64D" w14:textId="0BC2F2D2"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Второй подход к постронию процесса коммерциализации инноваций - интерактивный, рассматривающий процесс коммерциализации как логически последовательный, хотя и не обязательно непрерывный процесс, который может быть разделен на ряд функционально различных, но взаимодействующих и взаимозависимых стадий. Данный подход выстраивает процесс коммерциализации как </w:t>
      </w:r>
      <w:r w:rsidRPr="00F301AC">
        <w:rPr>
          <w:rFonts w:ascii="Times New Roman" w:hAnsi="Times New Roman" w:cs="Times New Roman"/>
          <w:kern w:val="0"/>
          <w:sz w:val="28"/>
          <w:szCs w:val="28"/>
          <w:lang w:val="ru-RU"/>
          <w14:ligatures w14:val="none"/>
        </w:rPr>
        <w:lastRenderedPageBreak/>
        <w:t>сложную сеть коммуникационных каналов, как внутриорганизационных, так и внеорганизационных, связывающих воедино различные функции внутри компании и связывающих фирму с научно-техническим сообществом и рынком. Другими словами, процесс коммерциализации представляет собой слияние технологических возможностей и потребностей рынка в рамках инновационной фирмы</w:t>
      </w:r>
      <w:r w:rsidR="0063127E"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ru-RU"/>
          <w14:ligatures w14:val="none"/>
        </w:rPr>
        <w:t xml:space="preserve">По сути, это все тот же линейный процесс, но уже с обратной связью </w:t>
      </w:r>
      <w:r w:rsidR="0063127E" w:rsidRPr="00F301AC">
        <w:rPr>
          <w:rFonts w:ascii="Times New Roman" w:hAnsi="Times New Roman" w:cs="Times New Roman"/>
          <w:kern w:val="0"/>
          <w:sz w:val="28"/>
          <w:szCs w:val="28"/>
          <w14:ligatures w14:val="none"/>
        </w:rPr>
        <w:t>[48,</w:t>
      </w:r>
      <w:r w:rsidR="0063127E" w:rsidRPr="00F301AC">
        <w:rPr>
          <w:rFonts w:ascii="Times New Roman" w:hAnsi="Times New Roman" w:cs="Times New Roman"/>
          <w:kern w:val="0"/>
          <w:sz w:val="28"/>
          <w:szCs w:val="28"/>
          <w:lang w:val="ru-RU"/>
          <w14:ligatures w14:val="none"/>
        </w:rPr>
        <w:t xml:space="preserve"> с.</w:t>
      </w:r>
      <w:r w:rsidR="0063127E" w:rsidRPr="00F301AC">
        <w:rPr>
          <w:rFonts w:ascii="Times New Roman" w:hAnsi="Times New Roman" w:cs="Times New Roman"/>
          <w:kern w:val="0"/>
          <w:sz w:val="28"/>
          <w:szCs w:val="28"/>
          <w14:ligatures w14:val="none"/>
        </w:rPr>
        <w:t>10]</w:t>
      </w:r>
      <w:r w:rsidRPr="00F301AC">
        <w:rPr>
          <w:rFonts w:ascii="Times New Roman" w:hAnsi="Times New Roman" w:cs="Times New Roman"/>
          <w:kern w:val="0"/>
          <w:sz w:val="28"/>
          <w:szCs w:val="28"/>
          <w:lang w:val="ru-RU"/>
          <w14:ligatures w14:val="none"/>
        </w:rPr>
        <w:t>.</w:t>
      </w:r>
    </w:p>
    <w:p w14:paraId="71D63657" w14:textId="1DA0875F"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Третий, так называемый системный подход к построению процесса коммерциализации инноваций, признает наличие сложных взаимозависимостей и множества видов взаимодействий между различными элементами инновационного процесса, включающими науку, технологию, обучение, производство, институты, организации, политику и спрос. Данный подход также характеризуется сложными механизмами обратной связи</w:t>
      </w:r>
      <w:r w:rsidR="00EF2977"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ru-RU"/>
          <w14:ligatures w14:val="none"/>
        </w:rPr>
        <w:t xml:space="preserve">и акцентирует большее внимание на спросе </w:t>
      </w:r>
      <w:r w:rsidR="00883A2C" w:rsidRPr="00F301AC">
        <w:rPr>
          <w:rFonts w:ascii="Times New Roman" w:hAnsi="Times New Roman" w:cs="Times New Roman"/>
          <w:kern w:val="0"/>
          <w:sz w:val="28"/>
          <w:szCs w:val="28"/>
          <w:lang w:val="ru-RU"/>
          <w14:ligatures w14:val="none"/>
        </w:rPr>
        <w:t>[49].</w:t>
      </w:r>
      <w:r w:rsidRPr="00F301AC">
        <w:rPr>
          <w:rFonts w:ascii="Times New Roman" w:hAnsi="Times New Roman" w:cs="Times New Roman"/>
          <w:kern w:val="0"/>
          <w:sz w:val="28"/>
          <w:szCs w:val="28"/>
          <w:lang w:val="ru-RU"/>
          <w14:ligatures w14:val="none"/>
        </w:rPr>
        <w:t xml:space="preserve"> Предполагается, что фирмы обычно разрабатывают и внедряют инновации не изолированно, а во взаимодействии с другими организациями в рамках конкретных институциональных правил</w:t>
      </w:r>
      <w:r w:rsidR="00883A2C" w:rsidRPr="00F301AC">
        <w:rPr>
          <w:rFonts w:ascii="Times New Roman" w:hAnsi="Times New Roman" w:cs="Times New Roman"/>
          <w:kern w:val="0"/>
          <w:sz w:val="28"/>
          <w:szCs w:val="28"/>
          <w14:ligatures w14:val="none"/>
        </w:rPr>
        <w:t xml:space="preserve"> [50].</w:t>
      </w:r>
    </w:p>
    <w:p w14:paraId="41EF96CD" w14:textId="62412AF2"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Механизмами обеспечения реализации системного подхода являются </w:t>
      </w:r>
      <w:r w:rsidRPr="00F301AC">
        <w:rPr>
          <w:rFonts w:ascii="Times New Roman" w:hAnsi="Times New Roman" w:cs="Times New Roman"/>
          <w:kern w:val="0"/>
          <w:sz w:val="28"/>
          <w:szCs w:val="28"/>
          <w14:ligatures w14:val="none"/>
        </w:rPr>
        <w:t>интегрированные и параллельные процессы разработки,</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децентрализованные корпоративные структуры и использование электронных систем проектирования и информационных систем. В то же время</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инноваци</w:t>
      </w:r>
      <w:r w:rsidRPr="00F301AC">
        <w:rPr>
          <w:rFonts w:ascii="Times New Roman" w:hAnsi="Times New Roman" w:cs="Times New Roman"/>
          <w:kern w:val="0"/>
          <w:sz w:val="28"/>
          <w:szCs w:val="28"/>
          <w:lang w:val="ru-RU"/>
          <w14:ligatures w14:val="none"/>
        </w:rPr>
        <w:t>онный процесс</w:t>
      </w:r>
      <w:r w:rsidRPr="00F301AC">
        <w:rPr>
          <w:rFonts w:ascii="Times New Roman" w:hAnsi="Times New Roman" w:cs="Times New Roman"/>
          <w:kern w:val="0"/>
          <w:sz w:val="28"/>
          <w:szCs w:val="28"/>
          <w14:ligatures w14:val="none"/>
        </w:rPr>
        <w:t xml:space="preserve"> все чаще включа</w:t>
      </w:r>
      <w:r w:rsidRPr="00F301AC">
        <w:rPr>
          <w:rFonts w:ascii="Times New Roman" w:hAnsi="Times New Roman" w:cs="Times New Roman"/>
          <w:kern w:val="0"/>
          <w:sz w:val="28"/>
          <w:szCs w:val="28"/>
          <w:lang w:val="ru-RU"/>
          <w14:ligatures w14:val="none"/>
        </w:rPr>
        <w:t>е</w:t>
      </w:r>
      <w:r w:rsidRPr="00F301AC">
        <w:rPr>
          <w:rFonts w:ascii="Times New Roman" w:hAnsi="Times New Roman" w:cs="Times New Roman"/>
          <w:kern w:val="0"/>
          <w:sz w:val="28"/>
          <w:szCs w:val="28"/>
          <w14:ligatures w14:val="none"/>
        </w:rPr>
        <w:t>т горизонтальные связи, такие как совместные исследования, совместные научно-исследовательские предприятия и стратегические альянсы на основе НИОКР, т.е. инновации</w:t>
      </w:r>
      <w:r w:rsidRPr="00F301AC">
        <w:rPr>
          <w:rFonts w:ascii="Times New Roman" w:hAnsi="Times New Roman" w:cs="Times New Roman"/>
          <w:kern w:val="0"/>
          <w:sz w:val="28"/>
          <w:szCs w:val="28"/>
          <w:lang w:val="ru-RU"/>
          <w14:ligatures w14:val="none"/>
        </w:rPr>
        <w:t xml:space="preserve"> все больше</w:t>
      </w:r>
      <w:r w:rsidRPr="00F301AC">
        <w:rPr>
          <w:rFonts w:ascii="Times New Roman" w:hAnsi="Times New Roman" w:cs="Times New Roman"/>
          <w:kern w:val="0"/>
          <w:sz w:val="28"/>
          <w:szCs w:val="28"/>
          <w14:ligatures w14:val="none"/>
        </w:rPr>
        <w:t xml:space="preserve"> становятся</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сетевым процессом</w:t>
      </w:r>
      <w:r w:rsidRPr="00F301AC">
        <w:rPr>
          <w:rFonts w:ascii="Times New Roman" w:hAnsi="Times New Roman" w:cs="Times New Roman"/>
          <w:kern w:val="0"/>
          <w:sz w:val="28"/>
          <w:szCs w:val="28"/>
          <w:lang w:val="ru-RU"/>
          <w14:ligatures w14:val="none"/>
        </w:rPr>
        <w:t xml:space="preserve"> </w:t>
      </w:r>
      <w:r w:rsidR="006C46C7" w:rsidRPr="00F301AC">
        <w:rPr>
          <w:rFonts w:ascii="Times New Roman" w:hAnsi="Times New Roman" w:cs="Times New Roman"/>
          <w:kern w:val="0"/>
          <w:sz w:val="28"/>
          <w:szCs w:val="28"/>
          <w14:ligatures w14:val="none"/>
        </w:rPr>
        <w:t>[48,</w:t>
      </w:r>
      <w:r w:rsidR="006C46C7" w:rsidRPr="00F301AC">
        <w:rPr>
          <w:rFonts w:ascii="Times New Roman" w:hAnsi="Times New Roman" w:cs="Times New Roman"/>
          <w:kern w:val="0"/>
          <w:sz w:val="28"/>
          <w:szCs w:val="28"/>
          <w:lang w:val="ru-RU"/>
          <w14:ligatures w14:val="none"/>
        </w:rPr>
        <w:t xml:space="preserve"> с.</w:t>
      </w:r>
      <w:r w:rsidRPr="00F301AC">
        <w:rPr>
          <w:rFonts w:ascii="Times New Roman" w:hAnsi="Times New Roman" w:cs="Times New Roman"/>
          <w:kern w:val="0"/>
          <w:sz w:val="28"/>
          <w:szCs w:val="28"/>
          <w:lang w:val="ru-RU"/>
          <w14:ligatures w14:val="none"/>
        </w:rPr>
        <w:t>22</w:t>
      </w:r>
      <w:r w:rsidR="006C46C7"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ru-RU"/>
          <w14:ligatures w14:val="none"/>
        </w:rPr>
        <w:t xml:space="preserve">. Эволюция подходов к построению процесса коммерциализации инноваций от линейного подхода к системному, а также примеры моделей коммерциализации инноваций и их особенности приведены в </w:t>
      </w:r>
      <w:r w:rsidR="0052049F">
        <w:rPr>
          <w:rFonts w:ascii="Times New Roman" w:hAnsi="Times New Roman" w:cs="Times New Roman"/>
          <w:kern w:val="0"/>
          <w:sz w:val="28"/>
          <w:szCs w:val="28"/>
          <w:lang w:val="ru-RU"/>
          <w14:ligatures w14:val="none"/>
        </w:rPr>
        <w:t>Т</w:t>
      </w:r>
      <w:r w:rsidRPr="00F301AC">
        <w:rPr>
          <w:rFonts w:ascii="Times New Roman" w:hAnsi="Times New Roman" w:cs="Times New Roman"/>
          <w:kern w:val="0"/>
          <w:sz w:val="28"/>
          <w:szCs w:val="28"/>
          <w:lang w:val="ru-RU"/>
          <w14:ligatures w14:val="none"/>
        </w:rPr>
        <w:t xml:space="preserve">аблице </w:t>
      </w:r>
      <w:r w:rsidR="0052049F">
        <w:rPr>
          <w:rFonts w:ascii="Times New Roman" w:hAnsi="Times New Roman" w:cs="Times New Roman"/>
          <w:kern w:val="0"/>
          <w:sz w:val="28"/>
          <w:szCs w:val="28"/>
          <w:lang w:val="ru-RU"/>
          <w14:ligatures w14:val="none"/>
        </w:rPr>
        <w:t>2</w:t>
      </w:r>
      <w:r w:rsidRPr="00F301AC">
        <w:rPr>
          <w:rFonts w:ascii="Times New Roman" w:hAnsi="Times New Roman" w:cs="Times New Roman"/>
          <w:kern w:val="0"/>
          <w:sz w:val="28"/>
          <w:szCs w:val="28"/>
          <w:lang w:val="ru-RU"/>
          <w14:ligatures w14:val="none"/>
        </w:rPr>
        <w:t>.</w:t>
      </w:r>
    </w:p>
    <w:p w14:paraId="1F78FF3B"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FE43C38" w14:textId="2EFE9ADF" w:rsidR="00FE756E" w:rsidRPr="00F301AC" w:rsidRDefault="00FE756E" w:rsidP="0052049F">
      <w:pPr>
        <w:spacing w:after="0" w:line="240" w:lineRule="auto"/>
        <w:ind w:right="178"/>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Таблица</w:t>
      </w:r>
      <w:r w:rsidR="0052049F">
        <w:rPr>
          <w:rFonts w:ascii="Times New Roman" w:hAnsi="Times New Roman" w:cs="Times New Roman"/>
          <w:kern w:val="0"/>
          <w:sz w:val="28"/>
          <w:szCs w:val="28"/>
          <w:lang w:val="ru-RU"/>
          <w14:ligatures w14:val="none"/>
        </w:rPr>
        <w:t xml:space="preserve"> 2</w:t>
      </w:r>
      <w:r w:rsidRPr="00F301AC">
        <w:rPr>
          <w:rFonts w:ascii="Times New Roman" w:hAnsi="Times New Roman" w:cs="Times New Roman"/>
          <w:kern w:val="0"/>
          <w:sz w:val="28"/>
          <w:szCs w:val="28"/>
          <w:lang w:val="ru-RU"/>
          <w14:ligatures w14:val="none"/>
        </w:rPr>
        <w:t xml:space="preserve"> – Эволюция подходов к построению процесса коммерциализации инноваций</w:t>
      </w:r>
    </w:p>
    <w:tbl>
      <w:tblPr>
        <w:tblStyle w:val="a7"/>
        <w:tblW w:w="0" w:type="auto"/>
        <w:jc w:val="center"/>
        <w:tblLook w:val="04A0" w:firstRow="1" w:lastRow="0" w:firstColumn="1" w:lastColumn="0" w:noHBand="0" w:noVBand="1"/>
      </w:tblPr>
      <w:tblGrid>
        <w:gridCol w:w="3468"/>
        <w:gridCol w:w="2586"/>
        <w:gridCol w:w="3290"/>
      </w:tblGrid>
      <w:tr w:rsidR="00230840" w:rsidRPr="00F301AC" w14:paraId="42008229" w14:textId="77777777" w:rsidTr="00230840">
        <w:trPr>
          <w:jc w:val="center"/>
        </w:trPr>
        <w:tc>
          <w:tcPr>
            <w:tcW w:w="3468" w:type="dxa"/>
          </w:tcPr>
          <w:p w14:paraId="71E71C9D" w14:textId="77777777" w:rsidR="00FE756E" w:rsidRPr="00F301AC" w:rsidRDefault="00FE756E" w:rsidP="00DA7E8A">
            <w:pPr>
              <w:rPr>
                <w:rFonts w:ascii="Times New Roman" w:hAnsi="Times New Roman"/>
                <w:sz w:val="24"/>
                <w:szCs w:val="24"/>
                <w:lang w:val="ru-RU"/>
              </w:rPr>
            </w:pPr>
            <w:r w:rsidRPr="00F301AC">
              <w:rPr>
                <w:rFonts w:ascii="Times New Roman" w:hAnsi="Times New Roman"/>
                <w:sz w:val="24"/>
                <w:szCs w:val="24"/>
                <w:lang w:val="ru-RU"/>
              </w:rPr>
              <w:t>подход</w:t>
            </w:r>
          </w:p>
        </w:tc>
        <w:tc>
          <w:tcPr>
            <w:tcW w:w="2586" w:type="dxa"/>
          </w:tcPr>
          <w:p w14:paraId="4A419F02" w14:textId="77777777" w:rsidR="00FE756E" w:rsidRPr="00F301AC" w:rsidRDefault="00FE756E" w:rsidP="00DA7E8A">
            <w:pPr>
              <w:rPr>
                <w:rFonts w:ascii="Times New Roman" w:hAnsi="Times New Roman"/>
                <w:sz w:val="24"/>
                <w:szCs w:val="24"/>
                <w:lang w:val="ru-RU"/>
              </w:rPr>
            </w:pPr>
            <w:r w:rsidRPr="00F301AC">
              <w:rPr>
                <w:rFonts w:ascii="Times New Roman" w:hAnsi="Times New Roman"/>
                <w:sz w:val="24"/>
                <w:szCs w:val="24"/>
                <w:lang w:val="ru-RU"/>
              </w:rPr>
              <w:t>примеры</w:t>
            </w:r>
          </w:p>
        </w:tc>
        <w:tc>
          <w:tcPr>
            <w:tcW w:w="3290" w:type="dxa"/>
          </w:tcPr>
          <w:p w14:paraId="527DDFD3" w14:textId="77777777" w:rsidR="00FE756E" w:rsidRPr="00F301AC" w:rsidRDefault="00FE756E" w:rsidP="00DA7E8A">
            <w:pPr>
              <w:rPr>
                <w:rFonts w:ascii="Times New Roman" w:hAnsi="Times New Roman"/>
                <w:sz w:val="24"/>
                <w:szCs w:val="24"/>
                <w:lang w:val="ru-RU"/>
              </w:rPr>
            </w:pPr>
            <w:r w:rsidRPr="00F301AC">
              <w:rPr>
                <w:rFonts w:ascii="Times New Roman" w:hAnsi="Times New Roman"/>
                <w:sz w:val="24"/>
                <w:szCs w:val="24"/>
                <w:lang w:val="ru-RU"/>
              </w:rPr>
              <w:t>особенности</w:t>
            </w:r>
          </w:p>
        </w:tc>
      </w:tr>
      <w:tr w:rsidR="00230840" w:rsidRPr="00F301AC" w14:paraId="6BB2F332" w14:textId="77777777" w:rsidTr="00230840">
        <w:trPr>
          <w:trHeight w:val="160"/>
          <w:jc w:val="center"/>
        </w:trPr>
        <w:tc>
          <w:tcPr>
            <w:tcW w:w="3468" w:type="dxa"/>
            <w:vMerge w:val="restart"/>
          </w:tcPr>
          <w:p w14:paraId="288E36F0"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Линейный</w:t>
            </w:r>
          </w:p>
        </w:tc>
        <w:tc>
          <w:tcPr>
            <w:tcW w:w="2586" w:type="dxa"/>
          </w:tcPr>
          <w:p w14:paraId="72DE5912"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Модель «технологического толчка», модель Голдсмита, М</w:t>
            </w:r>
            <w:r w:rsidRPr="00F301AC">
              <w:rPr>
                <w:rFonts w:ascii="Times New Roman" w:hAnsi="Times New Roman"/>
                <w:sz w:val="24"/>
                <w:szCs w:val="24"/>
              </w:rPr>
              <w:t>одель прогрессии коммерциализации Австралийского института коммерциализации</w:t>
            </w:r>
          </w:p>
        </w:tc>
        <w:tc>
          <w:tcPr>
            <w:tcW w:w="3290" w:type="dxa"/>
          </w:tcPr>
          <w:p w14:paraId="570BF71B" w14:textId="77777777" w:rsidR="00FE756E" w:rsidRPr="00F301AC" w:rsidRDefault="00FE756E" w:rsidP="00DA7E8A">
            <w:pPr>
              <w:ind w:firstLine="0"/>
              <w:rPr>
                <w:rFonts w:ascii="Times New Roman" w:hAnsi="Times New Roman"/>
                <w:sz w:val="24"/>
                <w:szCs w:val="24"/>
              </w:rPr>
            </w:pPr>
            <w:r w:rsidRPr="00F301AC">
              <w:rPr>
                <w:rFonts w:ascii="Times New Roman" w:hAnsi="Times New Roman"/>
                <w:sz w:val="24"/>
                <w:szCs w:val="24"/>
                <w:lang w:val="ru-RU"/>
              </w:rPr>
              <w:t xml:space="preserve">-мало внимания уделялось самому процессу трансформации результатов НИР и роли рынка в процессе </w:t>
            </w:r>
            <w:r w:rsidRPr="00F301AC">
              <w:rPr>
                <w:rFonts w:ascii="Times New Roman" w:hAnsi="Times New Roman"/>
                <w:sz w:val="24"/>
                <w:szCs w:val="24"/>
              </w:rPr>
              <w:t>коммерциализации</w:t>
            </w:r>
          </w:p>
          <w:p w14:paraId="0113B27C" w14:textId="77777777" w:rsidR="00FE756E" w:rsidRPr="00F301AC" w:rsidRDefault="00FE756E" w:rsidP="00DA7E8A">
            <w:pPr>
              <w:ind w:firstLine="0"/>
              <w:rPr>
                <w:rFonts w:ascii="Times New Roman" w:hAnsi="Times New Roman"/>
                <w:sz w:val="24"/>
                <w:szCs w:val="24"/>
              </w:rPr>
            </w:pPr>
            <w:r w:rsidRPr="00F301AC">
              <w:rPr>
                <w:rFonts w:ascii="Times New Roman" w:hAnsi="Times New Roman"/>
                <w:sz w:val="24"/>
                <w:szCs w:val="24"/>
                <w:lang w:val="ru-RU"/>
              </w:rPr>
              <w:t>-отсутствие обратной связи между стадиями инновационного процесса</w:t>
            </w:r>
          </w:p>
        </w:tc>
      </w:tr>
      <w:tr w:rsidR="00230840" w:rsidRPr="00F301AC" w14:paraId="6401CCA5" w14:textId="77777777" w:rsidTr="00230840">
        <w:trPr>
          <w:trHeight w:val="160"/>
          <w:jc w:val="center"/>
        </w:trPr>
        <w:tc>
          <w:tcPr>
            <w:tcW w:w="3468" w:type="dxa"/>
            <w:vMerge/>
          </w:tcPr>
          <w:p w14:paraId="4B28AF30" w14:textId="77777777" w:rsidR="00FE756E" w:rsidRPr="00F301AC" w:rsidRDefault="00FE756E" w:rsidP="00DA7E8A">
            <w:pPr>
              <w:rPr>
                <w:rFonts w:ascii="Times New Roman" w:hAnsi="Times New Roman"/>
                <w:sz w:val="24"/>
                <w:szCs w:val="24"/>
                <w:lang w:val="ru-RU"/>
              </w:rPr>
            </w:pPr>
          </w:p>
        </w:tc>
        <w:tc>
          <w:tcPr>
            <w:tcW w:w="2586" w:type="dxa"/>
          </w:tcPr>
          <w:p w14:paraId="72D5AAB6"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Модель «вытягивания спроса»</w:t>
            </w:r>
          </w:p>
        </w:tc>
        <w:tc>
          <w:tcPr>
            <w:tcW w:w="3290" w:type="dxa"/>
          </w:tcPr>
          <w:p w14:paraId="0A030600"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отсутствие обратной связи;</w:t>
            </w:r>
          </w:p>
          <w:p w14:paraId="3109E779"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-пренебрежение долгосрочными НИОКР, риск потери способности адаптироваться к радикальным инновациям</w:t>
            </w:r>
          </w:p>
        </w:tc>
      </w:tr>
      <w:tr w:rsidR="00230840" w:rsidRPr="00F301AC" w14:paraId="4FDB3984" w14:textId="77777777" w:rsidTr="00230840">
        <w:trPr>
          <w:jc w:val="center"/>
        </w:trPr>
        <w:tc>
          <w:tcPr>
            <w:tcW w:w="3468" w:type="dxa"/>
          </w:tcPr>
          <w:p w14:paraId="3414BEEB"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Интерактивный</w:t>
            </w:r>
          </w:p>
        </w:tc>
        <w:tc>
          <w:tcPr>
            <w:tcW w:w="2586" w:type="dxa"/>
          </w:tcPr>
          <w:p w14:paraId="1AED0335"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 xml:space="preserve">Модель </w:t>
            </w:r>
            <w:r w:rsidRPr="00F301AC">
              <w:rPr>
                <w:rFonts w:ascii="Times New Roman" w:hAnsi="Times New Roman"/>
                <w:sz w:val="24"/>
                <w:szCs w:val="24"/>
              </w:rPr>
              <w:t>Ро</w:t>
            </w:r>
            <w:r w:rsidRPr="00F301AC">
              <w:rPr>
                <w:rFonts w:ascii="Times New Roman" w:hAnsi="Times New Roman"/>
                <w:sz w:val="24"/>
                <w:szCs w:val="24"/>
                <w:lang w:val="ru-RU"/>
              </w:rPr>
              <w:t>с</w:t>
            </w:r>
            <w:r w:rsidRPr="00F301AC">
              <w:rPr>
                <w:rFonts w:ascii="Times New Roman" w:hAnsi="Times New Roman"/>
                <w:sz w:val="24"/>
                <w:szCs w:val="24"/>
              </w:rPr>
              <w:t>велла – Зегфельда</w:t>
            </w:r>
            <w:r w:rsidRPr="00F301AC">
              <w:rPr>
                <w:rFonts w:ascii="Times New Roman" w:hAnsi="Times New Roman"/>
                <w:sz w:val="24"/>
                <w:szCs w:val="24"/>
                <w:lang w:val="ru-RU"/>
              </w:rPr>
              <w:t xml:space="preserve">, модель </w:t>
            </w:r>
            <w:r w:rsidRPr="00F301AC">
              <w:rPr>
                <w:rFonts w:ascii="Times New Roman" w:hAnsi="Times New Roman"/>
                <w:sz w:val="24"/>
                <w:szCs w:val="24"/>
              </w:rPr>
              <w:t>Клайна – Розенберга</w:t>
            </w:r>
          </w:p>
        </w:tc>
        <w:tc>
          <w:tcPr>
            <w:tcW w:w="3290" w:type="dxa"/>
          </w:tcPr>
          <w:p w14:paraId="11A0C6D2"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-Наличие обратной связи</w:t>
            </w:r>
          </w:p>
          <w:p w14:paraId="5FF83377"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t>-</w:t>
            </w:r>
            <w:r w:rsidRPr="00F301AC">
              <w:rPr>
                <w:rFonts w:ascii="Times New Roman" w:hAnsi="Times New Roman"/>
                <w:sz w:val="24"/>
                <w:szCs w:val="24"/>
              </w:rPr>
              <w:t>учитывает влияние потребностей общества и рынка и развития технологий и производства</w:t>
            </w:r>
          </w:p>
        </w:tc>
      </w:tr>
      <w:tr w:rsidR="00230840" w:rsidRPr="00F301AC" w14:paraId="1B9E415E" w14:textId="77777777" w:rsidTr="00230840">
        <w:trPr>
          <w:jc w:val="center"/>
        </w:trPr>
        <w:tc>
          <w:tcPr>
            <w:tcW w:w="3468" w:type="dxa"/>
          </w:tcPr>
          <w:p w14:paraId="283A5C44"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lang w:val="ru-RU"/>
              </w:rPr>
              <w:lastRenderedPageBreak/>
              <w:t>системный</w:t>
            </w:r>
          </w:p>
        </w:tc>
        <w:tc>
          <w:tcPr>
            <w:tcW w:w="2586" w:type="dxa"/>
          </w:tcPr>
          <w:p w14:paraId="61F251FA" w14:textId="77777777" w:rsidR="00FE756E" w:rsidRPr="00F301AC" w:rsidRDefault="00FE756E" w:rsidP="00DA7E8A">
            <w:pPr>
              <w:ind w:firstLine="0"/>
              <w:rPr>
                <w:rFonts w:ascii="Times New Roman" w:hAnsi="Times New Roman"/>
                <w:sz w:val="24"/>
                <w:szCs w:val="24"/>
                <w:lang w:val="ru-RU"/>
              </w:rPr>
            </w:pPr>
            <w:r w:rsidRPr="00F301AC">
              <w:rPr>
                <w:rFonts w:ascii="Times New Roman" w:hAnsi="Times New Roman"/>
                <w:sz w:val="24"/>
                <w:szCs w:val="24"/>
              </w:rPr>
              <w:t>функциональная модель</w:t>
            </w:r>
            <w:r w:rsidRPr="00F301AC">
              <w:rPr>
                <w:rFonts w:ascii="Times New Roman" w:hAnsi="Times New Roman"/>
                <w:sz w:val="24"/>
                <w:szCs w:val="24"/>
                <w:lang w:val="ru-RU"/>
              </w:rPr>
              <w:t xml:space="preserve"> </w:t>
            </w:r>
            <w:r w:rsidRPr="00F301AC">
              <w:rPr>
                <w:rFonts w:ascii="Times New Roman" w:hAnsi="Times New Roman"/>
                <w:sz w:val="24"/>
                <w:szCs w:val="24"/>
              </w:rPr>
              <w:t>коммерциализации</w:t>
            </w:r>
            <w:r w:rsidRPr="00F301AC">
              <w:rPr>
                <w:rFonts w:ascii="Times New Roman" w:hAnsi="Times New Roman"/>
                <w:b/>
                <w:bCs/>
                <w:sz w:val="24"/>
                <w:szCs w:val="24"/>
              </w:rPr>
              <w:t xml:space="preserve"> </w:t>
            </w:r>
            <w:r w:rsidRPr="00F301AC">
              <w:rPr>
                <w:rFonts w:ascii="Times New Roman" w:hAnsi="Times New Roman"/>
                <w:sz w:val="24"/>
                <w:szCs w:val="24"/>
              </w:rPr>
              <w:t>Канадского экспертного сообщества</w:t>
            </w:r>
            <w:r w:rsidRPr="00F301AC">
              <w:rPr>
                <w:rFonts w:ascii="Times New Roman" w:hAnsi="Times New Roman"/>
                <w:sz w:val="24"/>
                <w:szCs w:val="24"/>
                <w:lang w:val="ru-RU"/>
              </w:rPr>
              <w:t xml:space="preserve">, </w:t>
            </w:r>
            <w:r w:rsidRPr="00F301AC">
              <w:rPr>
                <w:rFonts w:ascii="Times New Roman" w:hAnsi="Times New Roman"/>
                <w:sz w:val="24"/>
                <w:szCs w:val="24"/>
              </w:rPr>
              <w:t>модель</w:t>
            </w:r>
            <w:r w:rsidRPr="00F301AC">
              <w:rPr>
                <w:rFonts w:ascii="Times New Roman" w:hAnsi="Times New Roman"/>
                <w:sz w:val="24"/>
                <w:szCs w:val="24"/>
                <w:lang w:val="ru-RU"/>
              </w:rPr>
              <w:t xml:space="preserve"> </w:t>
            </w:r>
            <w:r w:rsidRPr="00F301AC">
              <w:rPr>
                <w:rFonts w:ascii="Times New Roman" w:hAnsi="Times New Roman"/>
                <w:sz w:val="24"/>
                <w:szCs w:val="24"/>
              </w:rPr>
              <w:t>Росвелл</w:t>
            </w:r>
            <w:r w:rsidRPr="00F301AC">
              <w:rPr>
                <w:rFonts w:ascii="Times New Roman" w:hAnsi="Times New Roman"/>
                <w:sz w:val="24"/>
                <w:szCs w:val="24"/>
                <w:lang w:val="ru-RU"/>
              </w:rPr>
              <w:t>а</w:t>
            </w:r>
          </w:p>
        </w:tc>
        <w:tc>
          <w:tcPr>
            <w:tcW w:w="3290" w:type="dxa"/>
          </w:tcPr>
          <w:p w14:paraId="283FC348" w14:textId="77777777" w:rsidR="00FE756E" w:rsidRPr="00F301AC" w:rsidRDefault="00FE756E" w:rsidP="00DA7E8A">
            <w:pPr>
              <w:ind w:firstLine="0"/>
              <w:rPr>
                <w:rFonts w:ascii="Times New Roman" w:hAnsi="Times New Roman"/>
                <w:sz w:val="24"/>
                <w:szCs w:val="24"/>
              </w:rPr>
            </w:pPr>
            <w:r w:rsidRPr="00F301AC">
              <w:rPr>
                <w:rFonts w:ascii="Times New Roman" w:hAnsi="Times New Roman"/>
                <w:sz w:val="24"/>
                <w:szCs w:val="24"/>
                <w:lang w:val="ru-RU"/>
              </w:rPr>
              <w:t>-наличие сложных взаимозависимостей и взаимодействий</w:t>
            </w:r>
          </w:p>
          <w:p w14:paraId="3133645E" w14:textId="77777777" w:rsidR="00FE756E" w:rsidRPr="00F301AC" w:rsidRDefault="00FE756E" w:rsidP="00DA7E8A">
            <w:pPr>
              <w:ind w:firstLine="0"/>
              <w:rPr>
                <w:rFonts w:ascii="Times New Roman" w:hAnsi="Times New Roman"/>
                <w:sz w:val="24"/>
                <w:szCs w:val="24"/>
              </w:rPr>
            </w:pPr>
            <w:r w:rsidRPr="00F301AC">
              <w:rPr>
                <w:rFonts w:ascii="Times New Roman" w:hAnsi="Times New Roman"/>
                <w:sz w:val="24"/>
                <w:szCs w:val="24"/>
                <w:lang w:val="ru-RU"/>
              </w:rPr>
              <w:t xml:space="preserve">-акцентирует большее внимание на спросе </w:t>
            </w:r>
          </w:p>
        </w:tc>
      </w:tr>
      <w:tr w:rsidR="00230840" w:rsidRPr="00F301AC" w14:paraId="484EEB42" w14:textId="77777777" w:rsidTr="00230840">
        <w:trPr>
          <w:jc w:val="center"/>
        </w:trPr>
        <w:tc>
          <w:tcPr>
            <w:tcW w:w="9344" w:type="dxa"/>
            <w:gridSpan w:val="3"/>
          </w:tcPr>
          <w:p w14:paraId="62FABDC4" w14:textId="14DA9C50" w:rsidR="00286739" w:rsidRPr="00F301AC" w:rsidRDefault="008F128F" w:rsidP="00DA7E8A">
            <w:pPr>
              <w:ind w:firstLine="567"/>
              <w:rPr>
                <w:rFonts w:ascii="Times New Roman" w:hAnsi="Times New Roman"/>
                <w:sz w:val="24"/>
                <w:szCs w:val="24"/>
                <w:lang w:val="kk-KZ"/>
              </w:rPr>
            </w:pPr>
            <w:r w:rsidRPr="00F301AC">
              <w:rPr>
                <w:rFonts w:ascii="Times New Roman" w:hAnsi="Times New Roman"/>
                <w:sz w:val="24"/>
                <w:szCs w:val="24"/>
                <w:lang w:val="ru-RU"/>
              </w:rPr>
              <w:t xml:space="preserve">Примечание – разработано на основе </w:t>
            </w:r>
            <w:r w:rsidRPr="00F301AC">
              <w:rPr>
                <w:rFonts w:ascii="Times New Roman" w:hAnsi="Times New Roman"/>
                <w:sz w:val="24"/>
                <w:szCs w:val="24"/>
              </w:rPr>
              <w:t xml:space="preserve">[48, </w:t>
            </w:r>
            <w:r w:rsidRPr="00F301AC">
              <w:rPr>
                <w:rFonts w:ascii="Times New Roman" w:hAnsi="Times New Roman"/>
                <w:sz w:val="24"/>
                <w:szCs w:val="24"/>
                <w:lang w:val="ru-RU"/>
              </w:rPr>
              <w:t>с.</w:t>
            </w:r>
            <w:r w:rsidR="00286739" w:rsidRPr="00F301AC">
              <w:rPr>
                <w:rFonts w:ascii="Times New Roman" w:hAnsi="Times New Roman"/>
                <w:sz w:val="24"/>
                <w:szCs w:val="24"/>
                <w:lang w:val="ru-RU"/>
              </w:rPr>
              <w:t>8</w:t>
            </w:r>
            <w:r w:rsidRPr="00F301AC">
              <w:rPr>
                <w:rFonts w:ascii="Times New Roman" w:hAnsi="Times New Roman"/>
                <w:sz w:val="24"/>
                <w:szCs w:val="24"/>
                <w:lang w:val="ru-RU"/>
              </w:rPr>
              <w:t>]</w:t>
            </w:r>
          </w:p>
        </w:tc>
      </w:tr>
    </w:tbl>
    <w:p w14:paraId="746C3D58"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77A4071"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Развитие подходов к построению процесса коммерциализации инноваций отражает переход от линейных моделей к системным. Последние характеризуются наличием взаимозависимостей и взаимодействий между различными элементами инновационного процесса, механизмов обратной связи и уделяют большее внимание спросу.</w:t>
      </w:r>
    </w:p>
    <w:p w14:paraId="28072969"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Особо важными элементами инновационного процесса являются  посреднические структуры в лице офисов коммерциализации, офисов трансфера технологий, бизнес-инкубаторов, технопарков. Все эти структуры вместе с НИИ, университетами, компаниями, институтами развития в совокупности и взаимосвязи составляют национальную инновационную систему, роль которой в обеспечении эффективности процесса</w:t>
      </w:r>
      <w:r w:rsidRPr="00F301AC">
        <w:rPr>
          <w:rFonts w:ascii="Times New Roman" w:hAnsi="Times New Roman" w:cs="Times New Roman"/>
          <w:kern w:val="0"/>
          <w:sz w:val="28"/>
          <w:szCs w:val="28"/>
          <w14:ligatures w14:val="none"/>
        </w:rPr>
        <w:t xml:space="preserve"> коммерциализации</w:t>
      </w:r>
      <w:r w:rsidRPr="00F301AC">
        <w:rPr>
          <w:rFonts w:ascii="Times New Roman" w:hAnsi="Times New Roman" w:cs="Times New Roman"/>
          <w:kern w:val="0"/>
          <w:sz w:val="28"/>
          <w:szCs w:val="28"/>
          <w:lang w:val="ru-RU"/>
          <w14:ligatures w14:val="none"/>
        </w:rPr>
        <w:t xml:space="preserve"> инноваций является очень важной.</w:t>
      </w:r>
    </w:p>
    <w:p w14:paraId="35CC6C73" w14:textId="78804595"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Разработанная</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в конце 1980-х гг. концепция </w:t>
      </w:r>
      <w:r w:rsidRPr="00F301AC">
        <w:rPr>
          <w:rFonts w:ascii="Times New Roman" w:hAnsi="Times New Roman" w:cs="Times New Roman"/>
          <w:kern w:val="0"/>
          <w:sz w:val="28"/>
          <w:szCs w:val="28"/>
          <w:lang w:val="ru-RU"/>
          <w14:ligatures w14:val="none"/>
        </w:rPr>
        <w:t>н</w:t>
      </w:r>
      <w:r w:rsidRPr="00F301AC">
        <w:rPr>
          <w:rFonts w:ascii="Times New Roman" w:hAnsi="Times New Roman" w:cs="Times New Roman"/>
          <w:kern w:val="0"/>
          <w:sz w:val="28"/>
          <w:szCs w:val="28"/>
          <w14:ligatures w14:val="none"/>
        </w:rPr>
        <w:t>ациональных инновационных систем (НИС) позволила комплексно взглянуть на такое сложное явление, как «инновации», выделить объекты и субъекты инновационной политики</w:t>
      </w:r>
      <w:r w:rsidRPr="00F301AC">
        <w:rPr>
          <w:rFonts w:ascii="Times New Roman" w:hAnsi="Times New Roman" w:cs="Times New Roman"/>
          <w:kern w:val="0"/>
          <w:sz w:val="28"/>
          <w:szCs w:val="28"/>
          <w:lang w:val="ru-RU"/>
          <w14:ligatures w14:val="none"/>
        </w:rPr>
        <w:t xml:space="preserve"> </w:t>
      </w:r>
      <w:r w:rsidR="00173BD2" w:rsidRPr="00F301AC">
        <w:rPr>
          <w:rFonts w:ascii="Times New Roman" w:hAnsi="Times New Roman" w:cs="Times New Roman"/>
          <w:kern w:val="0"/>
          <w:sz w:val="28"/>
          <w:szCs w:val="28"/>
          <w14:ligatures w14:val="none"/>
        </w:rPr>
        <w:t>[51].</w:t>
      </w:r>
    </w:p>
    <w:p w14:paraId="7E69404E" w14:textId="5163ACFD"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Авторами концепции национальных инновационных систем признаются Кристофер Фримэн</w:t>
      </w:r>
      <w:r w:rsidR="00875E65" w:rsidRPr="00F301AC">
        <w:rPr>
          <w:rFonts w:ascii="Times New Roman" w:hAnsi="Times New Roman" w:cs="Times New Roman"/>
          <w:kern w:val="0"/>
          <w:sz w:val="28"/>
          <w:szCs w:val="28"/>
          <w14:ligatures w14:val="none"/>
        </w:rPr>
        <w:t xml:space="preserve"> [52], </w:t>
      </w:r>
      <w:r w:rsidRPr="00F301AC">
        <w:rPr>
          <w:rFonts w:ascii="Times New Roman" w:hAnsi="Times New Roman" w:cs="Times New Roman"/>
          <w:kern w:val="0"/>
          <w:sz w:val="28"/>
          <w:szCs w:val="28"/>
          <w14:ligatures w14:val="none"/>
        </w:rPr>
        <w:t>Бенгт-Оке Лундвалль</w:t>
      </w:r>
      <w:r w:rsidR="00020AEC" w:rsidRPr="00F301AC">
        <w:rPr>
          <w:rFonts w:ascii="Times New Roman" w:hAnsi="Times New Roman" w:cs="Times New Roman"/>
          <w:kern w:val="0"/>
          <w:sz w:val="28"/>
          <w:szCs w:val="28"/>
          <w14:ligatures w14:val="none"/>
        </w:rPr>
        <w:t xml:space="preserve"> [53]</w:t>
      </w:r>
      <w:r w:rsidRPr="00F301AC">
        <w:rPr>
          <w:rFonts w:ascii="Times New Roman" w:hAnsi="Times New Roman" w:cs="Times New Roman"/>
          <w:kern w:val="0"/>
          <w:sz w:val="28"/>
          <w:szCs w:val="28"/>
          <w14:ligatures w14:val="none"/>
        </w:rPr>
        <w:t xml:space="preserve"> и  Ричард Нельсон</w:t>
      </w:r>
      <w:r w:rsidR="002D5340" w:rsidRPr="00F301AC">
        <w:rPr>
          <w:rFonts w:ascii="Times New Roman" w:hAnsi="Times New Roman" w:cs="Times New Roman"/>
          <w:kern w:val="0"/>
          <w:sz w:val="28"/>
          <w:szCs w:val="28"/>
          <w14:ligatures w14:val="none"/>
        </w:rPr>
        <w:t xml:space="preserve"> [54]. </w:t>
      </w:r>
      <w:r w:rsidRPr="00F301AC">
        <w:rPr>
          <w:rFonts w:ascii="Times New Roman" w:hAnsi="Times New Roman" w:cs="Times New Roman"/>
          <w:kern w:val="0"/>
          <w:sz w:val="28"/>
          <w:szCs w:val="28"/>
          <w14:ligatures w14:val="none"/>
        </w:rPr>
        <w:t>Последний еще в  1977  г. указывал на то, что отсутствие системного подхода к понимаю инновационного развития приводит к провалу многих государственных политик, нап</w:t>
      </w:r>
      <w:r w:rsidRPr="00F301AC">
        <w:rPr>
          <w:rFonts w:ascii="Times New Roman" w:hAnsi="Times New Roman" w:cs="Times New Roman"/>
          <w:kern w:val="0"/>
          <w:sz w:val="28"/>
          <w:szCs w:val="28"/>
          <w:lang w:val="ru-RU"/>
          <w14:ligatures w14:val="none"/>
        </w:rPr>
        <w:t xml:space="preserve">равленных </w:t>
      </w:r>
      <w:r w:rsidRPr="00F301AC">
        <w:rPr>
          <w:rFonts w:ascii="Times New Roman" w:hAnsi="Times New Roman" w:cs="Times New Roman"/>
          <w:kern w:val="0"/>
          <w:sz w:val="28"/>
          <w:szCs w:val="28"/>
          <w14:ligatures w14:val="none"/>
        </w:rPr>
        <w:t>на  стимулирование внедрения инноваций в  реальном секторе экономики</w:t>
      </w:r>
      <w:r w:rsidR="00500A46"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14:ligatures w14:val="none"/>
        </w:rPr>
        <w:t>Согласно Nelson</w:t>
      </w:r>
      <w:r w:rsidR="00500A46" w:rsidRPr="00F301AC">
        <w:rPr>
          <w:rFonts w:ascii="Times New Roman" w:hAnsi="Times New Roman" w:cs="Times New Roman"/>
          <w:kern w:val="0"/>
          <w:sz w:val="28"/>
          <w:szCs w:val="28"/>
          <w14:ligatures w14:val="none"/>
        </w:rPr>
        <w:t xml:space="preserve"> [54]</w:t>
      </w:r>
      <w:r w:rsidRPr="00F301AC">
        <w:rPr>
          <w:rFonts w:ascii="Times New Roman" w:hAnsi="Times New Roman" w:cs="Times New Roman"/>
          <w:kern w:val="0"/>
          <w:sz w:val="28"/>
          <w:szCs w:val="28"/>
          <w14:ligatures w14:val="none"/>
        </w:rPr>
        <w:t xml:space="preserve">, национальная инновационная система  – это система институтов, взаимодействие которых определяет инновационное поведение хозяйствующих субъектов. </w:t>
      </w:r>
      <w:r w:rsidR="00500A46" w:rsidRPr="00F301AC">
        <w:rPr>
          <w:rFonts w:ascii="Times New Roman" w:hAnsi="Times New Roman" w:cs="Times New Roman"/>
          <w:kern w:val="0"/>
          <w:sz w:val="28"/>
          <w:szCs w:val="28"/>
          <w14:ligatures w14:val="none"/>
        </w:rPr>
        <w:t>Лундвалль [53]</w:t>
      </w:r>
      <w:r w:rsidRPr="00F301AC">
        <w:rPr>
          <w:rFonts w:ascii="Times New Roman" w:hAnsi="Times New Roman" w:cs="Times New Roman"/>
          <w:kern w:val="0"/>
          <w:sz w:val="28"/>
          <w:szCs w:val="28"/>
          <w14:ligatures w14:val="none"/>
        </w:rPr>
        <w:t xml:space="preserve"> в своих работах исходит из того, что НИС состоит из элементов и связей, возникающих в процессе создания и  распространения (диффузии) экономически выгодных знаний и нововведений</w:t>
      </w:r>
      <w:r w:rsidR="00372A2E" w:rsidRPr="00F301AC">
        <w:rPr>
          <w:rFonts w:ascii="Times New Roman" w:hAnsi="Times New Roman" w:cs="Times New Roman"/>
          <w:kern w:val="0"/>
          <w:sz w:val="28"/>
          <w:szCs w:val="28"/>
          <w14:ligatures w14:val="none"/>
        </w:rPr>
        <w:t xml:space="preserve"> [51].</w:t>
      </w:r>
    </w:p>
    <w:p w14:paraId="26D4E9F2" w14:textId="3FAB7FF3"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Фримен </w:t>
      </w:r>
      <w:r w:rsidRPr="00F301AC">
        <w:rPr>
          <w:rFonts w:ascii="Times New Roman" w:hAnsi="Times New Roman" w:cs="Times New Roman"/>
          <w:kern w:val="0"/>
          <w:sz w:val="28"/>
          <w:szCs w:val="28"/>
          <w:lang w:val="ru-RU"/>
          <w14:ligatures w14:val="none"/>
        </w:rPr>
        <w:t xml:space="preserve">определяет НИС как </w:t>
      </w:r>
      <w:r w:rsidRPr="00F301AC">
        <w:rPr>
          <w:rFonts w:ascii="Times New Roman" w:hAnsi="Times New Roman" w:cs="Times New Roman"/>
          <w:kern w:val="0"/>
          <w:sz w:val="28"/>
          <w:szCs w:val="28"/>
          <w14:ligatures w14:val="none"/>
        </w:rPr>
        <w:t>сеть учреждений в государственном и частном секторах, чья деятельность и взаимодействие инициируют, импортируют, модифицируют и распространяют новые технологии”)</w:t>
      </w:r>
      <w:r w:rsidR="001F2BE4" w:rsidRPr="00F301AC">
        <w:rPr>
          <w:rFonts w:ascii="Times New Roman" w:hAnsi="Times New Roman" w:cs="Times New Roman"/>
          <w:kern w:val="0"/>
          <w:sz w:val="28"/>
          <w:szCs w:val="28"/>
          <w14:ligatures w14:val="none"/>
        </w:rPr>
        <w:t xml:space="preserve"> [52]. </w:t>
      </w:r>
      <w:r w:rsidRPr="00F301AC">
        <w:rPr>
          <w:rFonts w:ascii="Times New Roman" w:hAnsi="Times New Roman" w:cs="Times New Roman"/>
          <w:kern w:val="0"/>
          <w:sz w:val="28"/>
          <w:szCs w:val="28"/>
          <w14:ligatures w14:val="none"/>
        </w:rPr>
        <w:t>Patel and Pavitt</w:t>
      </w:r>
      <w:r w:rsidR="00866335" w:rsidRPr="00F301AC">
        <w:rPr>
          <w:rFonts w:ascii="Times New Roman" w:hAnsi="Times New Roman" w:cs="Times New Roman"/>
          <w:kern w:val="0"/>
          <w:sz w:val="28"/>
          <w:szCs w:val="28"/>
          <w14:ligatures w14:val="none"/>
        </w:rPr>
        <w:t xml:space="preserve"> [55]</w:t>
      </w:r>
      <w:r w:rsidRPr="00F301AC">
        <w:rPr>
          <w:rFonts w:ascii="Times New Roman" w:hAnsi="Times New Roman" w:cs="Times New Roman"/>
          <w:kern w:val="0"/>
          <w:sz w:val="28"/>
          <w:szCs w:val="28"/>
          <w:lang w:val="ru-RU"/>
          <w14:ligatures w14:val="none"/>
        </w:rPr>
        <w:t xml:space="preserve"> описывают НИС как </w:t>
      </w:r>
      <w:r w:rsidRPr="00F301AC">
        <w:rPr>
          <w:rFonts w:ascii="Times New Roman" w:hAnsi="Times New Roman" w:cs="Times New Roman"/>
          <w:kern w:val="0"/>
          <w:sz w:val="28"/>
          <w:szCs w:val="28"/>
          <w14:ligatures w14:val="none"/>
        </w:rPr>
        <w:t>национальные учреждения, их структуры стимулирования и</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компетенции, которые определяют скорость и направление технологического обучения (или объем и состав деятельности, способствующей изменениям) в стране”.</w:t>
      </w:r>
      <w:r w:rsidR="00935069"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14:ligatures w14:val="none"/>
        </w:rPr>
        <w:t>Metcalfe</w:t>
      </w:r>
      <w:r w:rsidRPr="00F301AC">
        <w:rPr>
          <w:rFonts w:ascii="Times New Roman" w:hAnsi="Times New Roman" w:cs="Times New Roman"/>
          <w:kern w:val="0"/>
          <w:sz w:val="28"/>
          <w:szCs w:val="28"/>
          <w:lang w:val="ru-RU"/>
          <w14:ligatures w14:val="none"/>
        </w:rPr>
        <w:t xml:space="preserve"> трактует НИС как</w:t>
      </w:r>
      <w:r w:rsidRPr="00F301AC">
        <w:rPr>
          <w:rFonts w:ascii="Times New Roman" w:hAnsi="Times New Roman" w:cs="Times New Roman"/>
          <w:kern w:val="0"/>
          <w:sz w:val="28"/>
          <w:szCs w:val="28"/>
          <w14:ligatures w14:val="none"/>
        </w:rPr>
        <w:t xml:space="preserve"> “..набор отдельных институтов, которые совместно и индивидуально вносят вклад в разработку и распространение новых технологий и которые обеспечивают </w:t>
      </w:r>
      <w:r w:rsidRPr="00F301AC">
        <w:rPr>
          <w:rFonts w:ascii="Times New Roman" w:hAnsi="Times New Roman" w:cs="Times New Roman"/>
          <w:kern w:val="0"/>
          <w:sz w:val="28"/>
          <w:szCs w:val="28"/>
          <w:lang w:val="ru-RU"/>
          <w14:ligatures w14:val="none"/>
        </w:rPr>
        <w:t>среду</w:t>
      </w:r>
      <w:r w:rsidRPr="00F301AC">
        <w:rPr>
          <w:rFonts w:ascii="Times New Roman" w:hAnsi="Times New Roman" w:cs="Times New Roman"/>
          <w:kern w:val="0"/>
          <w:sz w:val="28"/>
          <w:szCs w:val="28"/>
          <w14:ligatures w14:val="none"/>
        </w:rPr>
        <w:t>, в рамках котор</w:t>
      </w:r>
      <w:r w:rsidRPr="00F301AC">
        <w:rPr>
          <w:rFonts w:ascii="Times New Roman" w:hAnsi="Times New Roman" w:cs="Times New Roman"/>
          <w:kern w:val="0"/>
          <w:sz w:val="28"/>
          <w:szCs w:val="28"/>
          <w:lang w:val="ru-RU"/>
          <w14:ligatures w14:val="none"/>
        </w:rPr>
        <w:t>ой</w:t>
      </w:r>
      <w:r w:rsidRPr="00F301AC">
        <w:rPr>
          <w:rFonts w:ascii="Times New Roman" w:hAnsi="Times New Roman" w:cs="Times New Roman"/>
          <w:kern w:val="0"/>
          <w:sz w:val="28"/>
          <w:szCs w:val="28"/>
          <w14:ligatures w14:val="none"/>
        </w:rPr>
        <w:t xml:space="preserve"> правительства формируют и осуществляют</w:t>
      </w:r>
      <w:r w:rsidRPr="00F301AC">
        <w:rPr>
          <w:rFonts w:ascii="Times New Roman" w:hAnsi="Times New Roman" w:cs="Times New Roman"/>
          <w:kern w:val="0"/>
          <w:sz w:val="28"/>
          <w:szCs w:val="28"/>
          <w:lang w:val="ru-RU"/>
          <w14:ligatures w14:val="none"/>
        </w:rPr>
        <w:t xml:space="preserve"> инновационную</w:t>
      </w:r>
      <w:r w:rsidRPr="00F301AC">
        <w:rPr>
          <w:rFonts w:ascii="Times New Roman" w:hAnsi="Times New Roman" w:cs="Times New Roman"/>
          <w:kern w:val="0"/>
          <w:sz w:val="28"/>
          <w:szCs w:val="28"/>
          <w14:ligatures w14:val="none"/>
        </w:rPr>
        <w:t xml:space="preserve"> политику</w:t>
      </w:r>
      <w:r w:rsidR="00866335" w:rsidRPr="00F301AC">
        <w:rPr>
          <w:rFonts w:ascii="Times New Roman" w:hAnsi="Times New Roman" w:cs="Times New Roman"/>
          <w:kern w:val="0"/>
          <w:sz w:val="28"/>
          <w:szCs w:val="28"/>
          <w14:ligatures w14:val="none"/>
        </w:rPr>
        <w:t xml:space="preserve"> [56]</w:t>
      </w:r>
      <w:r w:rsidRPr="00F301AC">
        <w:rPr>
          <w:rFonts w:ascii="Times New Roman" w:hAnsi="Times New Roman" w:cs="Times New Roman"/>
          <w:kern w:val="0"/>
          <w:sz w:val="28"/>
          <w:szCs w:val="28"/>
          <w14:ligatures w14:val="none"/>
        </w:rPr>
        <w:t xml:space="preserve">. Как таковая, это система взаимосвязанных институтов для создания, хранения и передачи знаний, навыков и </w:t>
      </w:r>
      <w:r w:rsidRPr="00F301AC">
        <w:rPr>
          <w:rFonts w:ascii="Times New Roman" w:hAnsi="Times New Roman" w:cs="Times New Roman"/>
          <w:kern w:val="0"/>
          <w:sz w:val="28"/>
          <w:szCs w:val="28"/>
          <w:lang w:val="ru-RU"/>
          <w14:ligatures w14:val="none"/>
        </w:rPr>
        <w:t>продуктов</w:t>
      </w:r>
      <w:r w:rsidRPr="00F301AC">
        <w:rPr>
          <w:rFonts w:ascii="Times New Roman" w:hAnsi="Times New Roman" w:cs="Times New Roman"/>
          <w:kern w:val="0"/>
          <w:sz w:val="28"/>
          <w:szCs w:val="28"/>
          <w14:ligatures w14:val="none"/>
        </w:rPr>
        <w:t>, которые определяют новые технологии”.</w:t>
      </w:r>
      <w:r w:rsidR="00866335" w:rsidRPr="00F301AC">
        <w:rPr>
          <w:rFonts w:ascii="Times New Roman" w:hAnsi="Times New Roman" w:cs="Times New Roman"/>
          <w:kern w:val="0"/>
          <w:sz w:val="28"/>
          <w:szCs w:val="28"/>
          <w14:ligatures w14:val="none"/>
        </w:rPr>
        <w:t xml:space="preserve"> </w:t>
      </w:r>
      <w:r w:rsidR="00134AE1" w:rsidRPr="00F301AC">
        <w:rPr>
          <w:rFonts w:ascii="Times New Roman" w:hAnsi="Times New Roman" w:cs="Times New Roman"/>
          <w:kern w:val="0"/>
          <w:sz w:val="28"/>
          <w:szCs w:val="28"/>
          <w14:ligatures w14:val="none"/>
        </w:rPr>
        <w:t xml:space="preserve">[57, </w:t>
      </w:r>
      <w:r w:rsidRPr="00F301AC">
        <w:rPr>
          <w:rFonts w:ascii="Times New Roman" w:hAnsi="Times New Roman" w:cs="Times New Roman"/>
          <w:kern w:val="0"/>
          <w:sz w:val="28"/>
          <w:szCs w:val="28"/>
          <w:lang w:val="ru-RU"/>
          <w14:ligatures w14:val="none"/>
        </w:rPr>
        <w:t>с.10</w:t>
      </w:r>
      <w:r w:rsidR="00134AE1"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С этой точки зрения инновационная эффективность экономики зависит не только от того, как отдельные </w:t>
      </w:r>
      <w:r w:rsidRPr="00F301AC">
        <w:rPr>
          <w:rFonts w:ascii="Times New Roman" w:hAnsi="Times New Roman" w:cs="Times New Roman"/>
          <w:kern w:val="0"/>
          <w:sz w:val="28"/>
          <w:szCs w:val="28"/>
          <w14:ligatures w14:val="none"/>
        </w:rPr>
        <w:lastRenderedPageBreak/>
        <w:t xml:space="preserve">институты (например фирмы, научно-исследовательские институты, университеты) действуют изолированно, но </w:t>
      </w:r>
      <w:r w:rsidRPr="00F301AC">
        <w:rPr>
          <w:rFonts w:ascii="Times New Roman" w:hAnsi="Times New Roman" w:cs="Times New Roman"/>
          <w:kern w:val="0"/>
          <w:sz w:val="28"/>
          <w:szCs w:val="28"/>
          <w:lang w:val="ru-RU"/>
          <w14:ligatures w14:val="none"/>
        </w:rPr>
        <w:t>и от того</w:t>
      </w:r>
      <w:r w:rsidRPr="00F301AC">
        <w:rPr>
          <w:rFonts w:ascii="Times New Roman" w:hAnsi="Times New Roman" w:cs="Times New Roman"/>
          <w:kern w:val="0"/>
          <w:sz w:val="28"/>
          <w:szCs w:val="28"/>
          <w14:ligatures w14:val="none"/>
        </w:rPr>
        <w:t xml:space="preserve"> “как они взаимодействуют друг с другом как элементы коллективной системы создания и использования знаний, и с социальными институтами (такими как ценности, нормы, правовые рамки)”</w:t>
      </w:r>
      <w:r w:rsidR="00134AE1" w:rsidRPr="00F301AC">
        <w:rPr>
          <w:rFonts w:ascii="Times New Roman" w:hAnsi="Times New Roman" w:cs="Times New Roman"/>
          <w:kern w:val="0"/>
          <w:sz w:val="28"/>
          <w:szCs w:val="28"/>
          <w14:ligatures w14:val="none"/>
        </w:rPr>
        <w:t xml:space="preserve"> </w:t>
      </w:r>
      <w:r w:rsidR="00800A06" w:rsidRPr="00F301AC">
        <w:rPr>
          <w:rFonts w:ascii="Times New Roman" w:hAnsi="Times New Roman" w:cs="Times New Roman"/>
          <w:kern w:val="0"/>
          <w:sz w:val="28"/>
          <w:szCs w:val="28"/>
          <w14:ligatures w14:val="none"/>
        </w:rPr>
        <w:t>[58,</w:t>
      </w:r>
      <w:r w:rsidRPr="00F301AC">
        <w:rPr>
          <w:rFonts w:ascii="Times New Roman" w:hAnsi="Times New Roman" w:cs="Times New Roman"/>
          <w:kern w:val="0"/>
          <w:sz w:val="28"/>
          <w:szCs w:val="28"/>
          <w14:ligatures w14:val="none"/>
        </w:rPr>
        <w:t xml:space="preserve"> с.24</w:t>
      </w:r>
      <w:r w:rsidR="00800A06" w:rsidRPr="00F301AC">
        <w:rPr>
          <w:rFonts w:ascii="Times New Roman" w:hAnsi="Times New Roman" w:cs="Times New Roman"/>
          <w:kern w:val="0"/>
          <w:sz w:val="28"/>
          <w:szCs w:val="28"/>
          <w14:ligatures w14:val="none"/>
        </w:rPr>
        <w:t>].</w:t>
      </w:r>
      <w:r w:rsidRPr="00F301AC">
        <w:rPr>
          <w:rFonts w:ascii="Times New Roman" w:hAnsi="Times New Roman" w:cs="Times New Roman"/>
          <w:kern w:val="0"/>
          <w:sz w:val="28"/>
          <w:szCs w:val="28"/>
          <w:lang w:val="ru-RU"/>
          <w14:ligatures w14:val="none"/>
        </w:rPr>
        <w:t xml:space="preserve"> По мнению </w:t>
      </w:r>
      <w:r w:rsidRPr="00F301AC">
        <w:rPr>
          <w:rFonts w:ascii="Times New Roman" w:hAnsi="Times New Roman" w:cs="Times New Roman"/>
          <w:kern w:val="0"/>
          <w:sz w:val="28"/>
          <w:szCs w:val="28"/>
          <w14:ligatures w14:val="none"/>
        </w:rPr>
        <w:t xml:space="preserve">Edquist </w:t>
      </w:r>
      <w:r w:rsidRPr="00F301AC">
        <w:rPr>
          <w:rFonts w:ascii="Times New Roman" w:hAnsi="Times New Roman" w:cs="Times New Roman"/>
          <w:kern w:val="0"/>
          <w:sz w:val="28"/>
          <w:szCs w:val="28"/>
          <w:lang w:val="ru-RU"/>
          <w14:ligatures w14:val="none"/>
        </w:rPr>
        <w:t>и</w:t>
      </w:r>
      <w:r w:rsidRPr="00F301AC">
        <w:rPr>
          <w:rFonts w:ascii="Times New Roman" w:hAnsi="Times New Roman" w:cs="Times New Roman"/>
          <w:kern w:val="0"/>
          <w:sz w:val="28"/>
          <w:szCs w:val="28"/>
          <w14:ligatures w14:val="none"/>
        </w:rPr>
        <w:t xml:space="preserve"> Lundvall</w:t>
      </w:r>
      <w:r w:rsidRPr="00F301AC">
        <w:rPr>
          <w:rFonts w:ascii="Times New Roman" w:hAnsi="Times New Roman" w:cs="Times New Roman"/>
          <w:kern w:val="0"/>
          <w:sz w:val="28"/>
          <w:szCs w:val="28"/>
          <w:lang w:val="ru-RU"/>
          <w14:ligatures w14:val="none"/>
        </w:rPr>
        <w:t>, н</w:t>
      </w:r>
      <w:r w:rsidRPr="00F301AC">
        <w:rPr>
          <w:rFonts w:ascii="Times New Roman" w:hAnsi="Times New Roman" w:cs="Times New Roman"/>
          <w:kern w:val="0"/>
          <w:sz w:val="28"/>
          <w:szCs w:val="28"/>
          <w14:ligatures w14:val="none"/>
        </w:rPr>
        <w:t>ациональная система инноваций состоит из институтов и экономических структур, влияющих на скорость и направление технологических изменений в обществе”</w:t>
      </w:r>
      <w:r w:rsidR="00342CBE" w:rsidRPr="00F301AC">
        <w:rPr>
          <w:rFonts w:ascii="Times New Roman" w:hAnsi="Times New Roman" w:cs="Times New Roman"/>
          <w:kern w:val="0"/>
          <w:sz w:val="28"/>
          <w:szCs w:val="28"/>
          <w14:ligatures w14:val="none"/>
        </w:rPr>
        <w:t xml:space="preserve"> </w:t>
      </w:r>
      <w:r w:rsidR="003F3AD8" w:rsidRPr="00F301AC">
        <w:rPr>
          <w:rFonts w:ascii="Times New Roman" w:hAnsi="Times New Roman" w:cs="Times New Roman"/>
          <w:kern w:val="0"/>
          <w:sz w:val="28"/>
          <w:szCs w:val="28"/>
          <w14:ligatures w14:val="none"/>
        </w:rPr>
        <w:t>[59].</w:t>
      </w:r>
    </w:p>
    <w:p w14:paraId="511FBB42" w14:textId="4645201F"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bookmarkStart w:id="2" w:name="_Hlk127635798"/>
      <w:r w:rsidRPr="00F301AC">
        <w:rPr>
          <w:rFonts w:ascii="Times New Roman" w:hAnsi="Times New Roman" w:cs="Times New Roman"/>
          <w:kern w:val="0"/>
          <w:sz w:val="28"/>
          <w:szCs w:val="28"/>
          <w14:ligatures w14:val="none"/>
        </w:rPr>
        <w:t>Авторы концепции НИС придерживаются точки зрения, что на  уровень технологического развития влияет не  только объем ассигнований на  развитие науки и  технологий (которые действительно способны приводить к  созданию инноваций, иногда  – прорывных, радикальных, приводящих к «созидательному разрушению»), но и скорость распространения инноваций в экономике</w:t>
      </w:r>
      <w:r w:rsidR="00792B93"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14:ligatures w14:val="none"/>
        </w:rPr>
        <w:t>Друг</w:t>
      </w:r>
      <w:r w:rsidRPr="00F301AC">
        <w:rPr>
          <w:rFonts w:ascii="Times New Roman" w:hAnsi="Times New Roman" w:cs="Times New Roman"/>
          <w:kern w:val="0"/>
          <w:sz w:val="28"/>
          <w:szCs w:val="28"/>
          <w:lang w:val="ru-RU"/>
          <w14:ligatures w14:val="none"/>
        </w:rPr>
        <w:t>ой</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особенностью</w:t>
      </w:r>
      <w:r w:rsidRPr="00F301AC">
        <w:rPr>
          <w:rFonts w:ascii="Times New Roman" w:hAnsi="Times New Roman" w:cs="Times New Roman"/>
          <w:kern w:val="0"/>
          <w:sz w:val="28"/>
          <w:szCs w:val="28"/>
          <w14:ligatures w14:val="none"/>
        </w:rPr>
        <w:t xml:space="preserve"> концепции НИС ее создатели считают то, что она позволяет учитывать так называемые инкрементальные инновации, которые зачастую создаются и внедряются благодаря предпринимателям и  инженерам, а  не научно-исследовательскому персоналу </w:t>
      </w:r>
      <w:r w:rsidR="008E4821" w:rsidRPr="00F301AC">
        <w:rPr>
          <w:rFonts w:ascii="Times New Roman" w:hAnsi="Times New Roman" w:cs="Times New Roman"/>
          <w:kern w:val="0"/>
          <w:sz w:val="28"/>
          <w:szCs w:val="28"/>
          <w14:ligatures w14:val="none"/>
        </w:rPr>
        <w:t>[51].</w:t>
      </w:r>
    </w:p>
    <w:bookmarkEnd w:id="2"/>
    <w:p w14:paraId="495FC4B8" w14:textId="4EB0CACD"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Таким образом, к</w:t>
      </w:r>
      <w:r w:rsidRPr="00F301AC">
        <w:rPr>
          <w:rFonts w:ascii="Times New Roman" w:hAnsi="Times New Roman" w:cs="Times New Roman"/>
          <w:kern w:val="0"/>
          <w:sz w:val="28"/>
          <w:szCs w:val="28"/>
          <w14:ligatures w14:val="none"/>
        </w:rPr>
        <w:t>онцепция национальных инновационных систем основывается на предпосылке, что понимание взаимосвязей между субъектами</w:t>
      </w:r>
      <w:r w:rsidRPr="00F301AC">
        <w:rPr>
          <w:rFonts w:ascii="Times New Roman" w:hAnsi="Times New Roman" w:cs="Times New Roman"/>
          <w:kern w:val="0"/>
          <w:sz w:val="28"/>
          <w:szCs w:val="28"/>
          <w:lang w:val="ru-RU"/>
          <w14:ligatures w14:val="none"/>
        </w:rPr>
        <w:t xml:space="preserve"> инновационного процесса </w:t>
      </w:r>
      <w:r w:rsidRPr="00F301AC">
        <w:rPr>
          <w:rFonts w:ascii="Times New Roman" w:hAnsi="Times New Roman" w:cs="Times New Roman"/>
          <w:kern w:val="0"/>
          <w:sz w:val="28"/>
          <w:szCs w:val="28"/>
          <w14:ligatures w14:val="none"/>
        </w:rPr>
        <w:t>является ключом к повышению эффективности технологий.</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Инновации и технический прогресс являются результатом сложного набора взаимоотношений между субъектами, производящими, распространяющими и применяющими различные виды знаний. </w:t>
      </w:r>
      <w:r w:rsidRPr="00F301AC">
        <w:rPr>
          <w:rFonts w:ascii="Times New Roman" w:hAnsi="Times New Roman" w:cs="Times New Roman"/>
          <w:kern w:val="0"/>
          <w:sz w:val="28"/>
          <w:szCs w:val="28"/>
          <w:lang w:val="ru-RU"/>
          <w14:ligatures w14:val="none"/>
        </w:rPr>
        <w:t>Эффективность и</w:t>
      </w:r>
      <w:r w:rsidRPr="00F301AC">
        <w:rPr>
          <w:rFonts w:ascii="Times New Roman" w:hAnsi="Times New Roman" w:cs="Times New Roman"/>
          <w:kern w:val="0"/>
          <w:sz w:val="28"/>
          <w:szCs w:val="28"/>
          <w14:ligatures w14:val="none"/>
        </w:rPr>
        <w:t>нновационн</w:t>
      </w:r>
      <w:r w:rsidRPr="00F301AC">
        <w:rPr>
          <w:rFonts w:ascii="Times New Roman" w:hAnsi="Times New Roman" w:cs="Times New Roman"/>
          <w:kern w:val="0"/>
          <w:sz w:val="28"/>
          <w:szCs w:val="28"/>
          <w:lang w:val="ru-RU"/>
          <w14:ligatures w14:val="none"/>
        </w:rPr>
        <w:t>ой</w:t>
      </w:r>
      <w:r w:rsidRPr="00F301AC">
        <w:rPr>
          <w:rFonts w:ascii="Times New Roman" w:hAnsi="Times New Roman" w:cs="Times New Roman"/>
          <w:kern w:val="0"/>
          <w:sz w:val="28"/>
          <w:szCs w:val="28"/>
          <w14:ligatures w14:val="none"/>
        </w:rPr>
        <w:t xml:space="preserve"> деятельност</w:t>
      </w:r>
      <w:r w:rsidRPr="00F301AC">
        <w:rPr>
          <w:rFonts w:ascii="Times New Roman" w:hAnsi="Times New Roman" w:cs="Times New Roman"/>
          <w:kern w:val="0"/>
          <w:sz w:val="28"/>
          <w:szCs w:val="28"/>
          <w:lang w:val="ru-RU"/>
          <w14:ligatures w14:val="none"/>
        </w:rPr>
        <w:t>и</w:t>
      </w:r>
      <w:r w:rsidRPr="00F301AC">
        <w:rPr>
          <w:rFonts w:ascii="Times New Roman" w:hAnsi="Times New Roman" w:cs="Times New Roman"/>
          <w:kern w:val="0"/>
          <w:sz w:val="28"/>
          <w:szCs w:val="28"/>
          <w14:ligatures w14:val="none"/>
        </w:rPr>
        <w:t xml:space="preserve"> страны в значительной степени зависит от того, как эти субъекты взаимодействуют друг с другом</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Этими субъектами являются в первую очередь частные предприятия, университеты и государственные научно-исследовательские институты</w:t>
      </w:r>
      <w:r w:rsidR="00271450" w:rsidRPr="00F301AC">
        <w:rPr>
          <w:rFonts w:ascii="Times New Roman" w:hAnsi="Times New Roman" w:cs="Times New Roman"/>
          <w:kern w:val="0"/>
          <w:sz w:val="28"/>
          <w:szCs w:val="28"/>
          <w:lang w:val="ru-RU"/>
          <w14:ligatures w14:val="none"/>
        </w:rPr>
        <w:t xml:space="preserve"> [57,</w:t>
      </w:r>
      <w:r w:rsidRPr="00F301AC">
        <w:rPr>
          <w:rFonts w:ascii="Times New Roman" w:hAnsi="Times New Roman" w:cs="Times New Roman"/>
          <w:kern w:val="0"/>
          <w:sz w:val="28"/>
          <w:szCs w:val="28"/>
          <w14:ligatures w14:val="none"/>
        </w:rPr>
        <w:t>с.9</w:t>
      </w:r>
      <w:r w:rsidR="00271450" w:rsidRPr="00F301AC">
        <w:rPr>
          <w:rFonts w:ascii="Times New Roman" w:hAnsi="Times New Roman" w:cs="Times New Roman"/>
          <w:kern w:val="0"/>
          <w:sz w:val="28"/>
          <w:szCs w:val="28"/>
          <w14:ligatures w14:val="none"/>
        </w:rPr>
        <w:t>].</w:t>
      </w:r>
    </w:p>
    <w:p w14:paraId="7A0A9657" w14:textId="43E83685"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Тесно связана с концепцией НИС концепция инновационных экосистем (ИЭС). </w:t>
      </w:r>
      <w:r w:rsidRPr="00F301AC">
        <w:rPr>
          <w:rFonts w:ascii="Times New Roman" w:hAnsi="Times New Roman" w:cs="Times New Roman"/>
          <w:kern w:val="0"/>
          <w:sz w:val="28"/>
          <w:szCs w:val="28"/>
          <w14:ligatures w14:val="none"/>
        </w:rPr>
        <w:t>Идея ИЭС получила свое развитие во много</w:t>
      </w:r>
      <w:r w:rsidRPr="00F301AC">
        <w:rPr>
          <w:rFonts w:ascii="Times New Roman" w:hAnsi="Times New Roman" w:cs="Times New Roman"/>
          <w:kern w:val="0"/>
          <w:sz w:val="28"/>
          <w:szCs w:val="28"/>
          <w:lang w:val="ru-RU"/>
          <w14:ligatures w14:val="none"/>
        </w:rPr>
        <w:t>м</w:t>
      </w:r>
      <w:r w:rsidRPr="00F301AC">
        <w:rPr>
          <w:rFonts w:ascii="Times New Roman" w:hAnsi="Times New Roman" w:cs="Times New Roman"/>
          <w:kern w:val="0"/>
          <w:sz w:val="28"/>
          <w:szCs w:val="28"/>
          <w14:ligatures w14:val="none"/>
        </w:rPr>
        <w:t xml:space="preserve"> за счет появления концепции «открытых инноваций»</w:t>
      </w:r>
      <w:r w:rsidR="00794224"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14:ligatures w14:val="none"/>
        </w:rPr>
        <w:t>Компания вынуждена усиливать взаимодействие и сотрудничать с другими экономическими агентами. Данный феномен положил основу сетевому взаимодействию и появлению так называемого “co-creation” (англ. «сотворчество»), суть которого в объединении усилий по созданию, разработке и маркетингу</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инноваций. При этом неотъемлемой частью такого “co-creation” являются люди (человеческий капитал)</w:t>
      </w:r>
      <w:r w:rsidR="00794224" w:rsidRPr="00F301AC">
        <w:rPr>
          <w:rFonts w:ascii="Times New Roman" w:hAnsi="Times New Roman" w:cs="Times New Roman"/>
          <w:kern w:val="0"/>
          <w:sz w:val="28"/>
          <w:szCs w:val="28"/>
          <w14:ligatures w14:val="none"/>
        </w:rPr>
        <w:t xml:space="preserve"> </w:t>
      </w:r>
      <w:r w:rsidR="00794224" w:rsidRPr="00F301AC">
        <w:rPr>
          <w:rFonts w:ascii="Times New Roman" w:hAnsi="Times New Roman" w:cs="Times New Roman"/>
          <w:kern w:val="0"/>
          <w:sz w:val="28"/>
          <w:szCs w:val="28"/>
          <w:lang w:val="ru-RU"/>
          <w14:ligatures w14:val="none"/>
        </w:rPr>
        <w:t>[60,</w:t>
      </w:r>
      <w:r w:rsidRPr="00F301AC">
        <w:rPr>
          <w:rFonts w:ascii="Times New Roman" w:hAnsi="Times New Roman" w:cs="Times New Roman"/>
          <w:kern w:val="0"/>
          <w:sz w:val="28"/>
          <w:szCs w:val="28"/>
          <w:lang w:val="ru-RU"/>
          <w14:ligatures w14:val="none"/>
        </w:rPr>
        <w:t xml:space="preserve"> с.42</w:t>
      </w:r>
      <w:r w:rsidR="00794224" w:rsidRPr="00F301AC">
        <w:rPr>
          <w:rFonts w:ascii="Times New Roman" w:hAnsi="Times New Roman" w:cs="Times New Roman"/>
          <w:kern w:val="0"/>
          <w:sz w:val="28"/>
          <w:szCs w:val="28"/>
          <w:lang w:val="ru-RU"/>
          <w14:ligatures w14:val="none"/>
        </w:rPr>
        <w:t>].</w:t>
      </w:r>
    </w:p>
    <w:p w14:paraId="03367D19" w14:textId="311DA440"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Что касается характеристик ИЭС, то в исследованиях Пелтониеми М. [</w:t>
      </w:r>
      <w:r w:rsidR="00177991" w:rsidRPr="00F301AC">
        <w:rPr>
          <w:rFonts w:ascii="Times New Roman" w:hAnsi="Times New Roman" w:cs="Times New Roman"/>
          <w:kern w:val="0"/>
          <w:sz w:val="28"/>
          <w:szCs w:val="28"/>
          <w14:ligatures w14:val="none"/>
        </w:rPr>
        <w:t>61</w:t>
      </w:r>
      <w:r w:rsidRPr="00F301AC">
        <w:rPr>
          <w:rFonts w:ascii="Times New Roman" w:hAnsi="Times New Roman" w:cs="Times New Roman"/>
          <w:kern w:val="0"/>
          <w:sz w:val="28"/>
          <w:szCs w:val="28"/>
          <w14:ligatures w14:val="none"/>
        </w:rPr>
        <w:t>], предпринимательская экосистема</w:t>
      </w:r>
      <w:r w:rsidRPr="00F301AC">
        <w:rPr>
          <w:rFonts w:ascii="Times New Roman" w:hAnsi="Times New Roman" w:cs="Times New Roman"/>
          <w:kern w:val="0"/>
          <w:sz w:val="28"/>
          <w:szCs w:val="28"/>
          <w:lang w:val="ru-RU"/>
          <w14:ligatures w14:val="none"/>
        </w:rPr>
        <w:t>, в том числе и ИЭС,</w:t>
      </w:r>
      <w:r w:rsidRPr="00F301AC">
        <w:rPr>
          <w:rFonts w:ascii="Times New Roman" w:hAnsi="Times New Roman" w:cs="Times New Roman"/>
          <w:kern w:val="0"/>
          <w:sz w:val="28"/>
          <w:szCs w:val="28"/>
          <w14:ligatures w14:val="none"/>
        </w:rPr>
        <w:t xml:space="preserve"> была рассмотрена как сложная система (содержит многочисленные относительно независимые, но в большой степени взаимосвязанные компоненты), характеризующаяся:</w:t>
      </w:r>
      <w:r w:rsidR="00014371"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самоорганизацией (способность системы создавать «порядок» без участия внешнего или внутреннего лидера, когда изменения происходят спонтанно или в результате локальных взаимодействий), </w:t>
      </w:r>
      <w:r w:rsidR="00014371"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эмерджентностью (свойство системы иметь характеристики, которые не могут быть у ее элементов по отдельности – кооперация между компаниями приводит к результату, который они не могут создать по одиночке), </w:t>
      </w:r>
      <w:r w:rsidR="00014371"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коэволюцией (процесс взаимных изменений в ходе развития взаимосвязанных субъектов)</w:t>
      </w:r>
      <w:r w:rsidR="00014371" w:rsidRPr="00F301AC">
        <w:rPr>
          <w:rFonts w:ascii="Times New Roman" w:hAnsi="Times New Roman" w:cs="Times New Roman"/>
          <w:kern w:val="0"/>
          <w:sz w:val="28"/>
          <w:szCs w:val="28"/>
          <w:lang w:val="ru-RU"/>
          <w14:ligatures w14:val="none"/>
        </w:rPr>
        <w:t xml:space="preserve">; - </w:t>
      </w:r>
      <w:r w:rsidRPr="00F301AC">
        <w:rPr>
          <w:rFonts w:ascii="Times New Roman" w:hAnsi="Times New Roman" w:cs="Times New Roman"/>
          <w:kern w:val="0"/>
          <w:sz w:val="28"/>
          <w:szCs w:val="28"/>
          <w14:ligatures w14:val="none"/>
        </w:rPr>
        <w:t>адаптивностью (адаптация к изменяющимся условиям, путем внутренних изменений). На основании перечисленных факторов Пелтониеми М. определя</w:t>
      </w:r>
      <w:r w:rsidR="00177991" w:rsidRPr="00F301AC">
        <w:rPr>
          <w:rFonts w:ascii="Times New Roman" w:hAnsi="Times New Roman" w:cs="Times New Roman"/>
          <w:kern w:val="0"/>
          <w:sz w:val="28"/>
          <w:szCs w:val="28"/>
          <w:lang w:val="ru-RU"/>
          <w14:ligatures w14:val="none"/>
        </w:rPr>
        <w:t>е</w:t>
      </w:r>
      <w:r w:rsidRPr="00F301AC">
        <w:rPr>
          <w:rFonts w:ascii="Times New Roman" w:hAnsi="Times New Roman" w:cs="Times New Roman"/>
          <w:kern w:val="0"/>
          <w:sz w:val="28"/>
          <w:szCs w:val="28"/>
          <w14:ligatures w14:val="none"/>
        </w:rPr>
        <w:t>т предпринимательскую экосистему</w:t>
      </w:r>
      <w:r w:rsidRPr="00F301AC">
        <w:rPr>
          <w:rFonts w:ascii="Times New Roman" w:hAnsi="Times New Roman" w:cs="Times New Roman"/>
          <w:kern w:val="0"/>
          <w:sz w:val="28"/>
          <w:szCs w:val="28"/>
          <w:lang w:val="ru-RU"/>
          <w14:ligatures w14:val="none"/>
        </w:rPr>
        <w:t xml:space="preserve">. в том числе и ИЭС, </w:t>
      </w:r>
      <w:r w:rsidRPr="00F301AC">
        <w:rPr>
          <w:rFonts w:ascii="Times New Roman" w:hAnsi="Times New Roman" w:cs="Times New Roman"/>
          <w:kern w:val="0"/>
          <w:sz w:val="28"/>
          <w:szCs w:val="28"/>
          <w14:ligatures w14:val="none"/>
        </w:rPr>
        <w:t xml:space="preserve">как динамическую структуру, состоящую из </w:t>
      </w:r>
      <w:r w:rsidRPr="00F301AC">
        <w:rPr>
          <w:rFonts w:ascii="Times New Roman" w:hAnsi="Times New Roman" w:cs="Times New Roman"/>
          <w:kern w:val="0"/>
          <w:sz w:val="28"/>
          <w:szCs w:val="28"/>
          <w14:ligatures w14:val="none"/>
        </w:rPr>
        <w:lastRenderedPageBreak/>
        <w:t>взаимосвязанных «популяций» организаций (малые фирмы, корпорации, университеты, организации публичного сектора и др.), внутри которой присутствуют процессы кооперации и конкуренции одновременно</w:t>
      </w:r>
      <w:r w:rsidR="00177991" w:rsidRPr="00F301AC">
        <w:rPr>
          <w:rFonts w:ascii="Times New Roman" w:hAnsi="Times New Roman" w:cs="Times New Roman"/>
          <w:kern w:val="0"/>
          <w:sz w:val="28"/>
          <w:szCs w:val="28"/>
          <w:lang w:val="ru-RU"/>
          <w14:ligatures w14:val="none"/>
        </w:rPr>
        <w:t xml:space="preserve"> [60,61].</w:t>
      </w:r>
    </w:p>
    <w:p w14:paraId="6304DB09" w14:textId="6858AF35" w:rsidR="00FE756E" w:rsidRPr="00F301AC" w:rsidRDefault="00AF775D"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Некоторые авторы</w:t>
      </w:r>
      <w:r w:rsidR="00FE756E" w:rsidRPr="00F301AC">
        <w:rPr>
          <w:rFonts w:ascii="Times New Roman" w:hAnsi="Times New Roman" w:cs="Times New Roman"/>
          <w:kern w:val="0"/>
          <w:sz w:val="28"/>
          <w:szCs w:val="28"/>
          <w14:ligatures w14:val="none"/>
        </w:rPr>
        <w:t xml:space="preserve"> </w:t>
      </w:r>
      <w:r w:rsidR="00FE756E" w:rsidRPr="00F301AC">
        <w:rPr>
          <w:rFonts w:ascii="Times New Roman" w:hAnsi="Times New Roman" w:cs="Times New Roman"/>
          <w:kern w:val="0"/>
          <w:sz w:val="28"/>
          <w:szCs w:val="28"/>
          <w:lang w:val="ru-RU"/>
          <w14:ligatures w14:val="none"/>
        </w:rPr>
        <w:t xml:space="preserve">определяют </w:t>
      </w:r>
      <w:bookmarkStart w:id="3" w:name="_Hlk166524182"/>
      <w:r w:rsidR="00FE756E" w:rsidRPr="00F301AC">
        <w:rPr>
          <w:rFonts w:ascii="Times New Roman" w:hAnsi="Times New Roman" w:cs="Times New Roman"/>
          <w:kern w:val="0"/>
          <w:sz w:val="28"/>
          <w:szCs w:val="28"/>
          <w:lang w:val="ru-RU"/>
          <w14:ligatures w14:val="none"/>
        </w:rPr>
        <w:t>ИЭС</w:t>
      </w:r>
      <w:bookmarkEnd w:id="3"/>
      <w:r w:rsidR="00FE756E" w:rsidRPr="00F301AC">
        <w:rPr>
          <w:rFonts w:ascii="Times New Roman" w:hAnsi="Times New Roman" w:cs="Times New Roman"/>
          <w:kern w:val="0"/>
          <w:sz w:val="28"/>
          <w:szCs w:val="28"/>
          <w:lang w:val="ru-RU"/>
          <w14:ligatures w14:val="none"/>
        </w:rPr>
        <w:t xml:space="preserve"> как к</w:t>
      </w:r>
      <w:r w:rsidR="00FE756E" w:rsidRPr="00F301AC">
        <w:rPr>
          <w:rFonts w:ascii="Times New Roman" w:hAnsi="Times New Roman" w:cs="Times New Roman"/>
          <w:kern w:val="0"/>
          <w:sz w:val="28"/>
          <w:szCs w:val="28"/>
          <w14:ligatures w14:val="none"/>
        </w:rPr>
        <w:t>омплекс отношений, существующий между отдельными акторами и/или организациями, имеющими общую цель — обеспечить инновационное и технологическое развитие</w:t>
      </w:r>
      <w:r w:rsidR="00783E2A" w:rsidRPr="00F301AC">
        <w:rPr>
          <w:rFonts w:ascii="Times New Roman" w:hAnsi="Times New Roman" w:cs="Times New Roman"/>
          <w:kern w:val="0"/>
          <w:sz w:val="28"/>
          <w:szCs w:val="28"/>
          <w14:ligatures w14:val="none"/>
        </w:rPr>
        <w:t xml:space="preserve"> [62]. </w:t>
      </w:r>
      <w:r w:rsidR="00D46465" w:rsidRPr="00F301AC">
        <w:rPr>
          <w:rFonts w:ascii="Times New Roman" w:hAnsi="Times New Roman" w:cs="Times New Roman"/>
          <w:kern w:val="0"/>
          <w:sz w:val="28"/>
          <w:szCs w:val="28"/>
          <w:lang w:val="ru-RU"/>
          <w14:ligatures w14:val="none"/>
        </w:rPr>
        <w:t xml:space="preserve">Ряд авторов </w:t>
      </w:r>
      <w:r w:rsidR="00FE756E" w:rsidRPr="00F301AC">
        <w:rPr>
          <w:rFonts w:ascii="Times New Roman" w:hAnsi="Times New Roman" w:cs="Times New Roman"/>
          <w:kern w:val="0"/>
          <w:sz w:val="28"/>
          <w:szCs w:val="28"/>
          <w:lang w:val="ru-RU"/>
          <w14:ligatures w14:val="none"/>
        </w:rPr>
        <w:t>понимают под ИЭС э</w:t>
      </w:r>
      <w:r w:rsidR="00FE756E" w:rsidRPr="00F301AC">
        <w:rPr>
          <w:rFonts w:ascii="Times New Roman" w:hAnsi="Times New Roman" w:cs="Times New Roman"/>
          <w:kern w:val="0"/>
          <w:sz w:val="28"/>
          <w:szCs w:val="28"/>
          <w14:ligatures w14:val="none"/>
        </w:rPr>
        <w:t>волюционирующ</w:t>
      </w:r>
      <w:r w:rsidR="00FE756E" w:rsidRPr="00F301AC">
        <w:rPr>
          <w:rFonts w:ascii="Times New Roman" w:hAnsi="Times New Roman" w:cs="Times New Roman"/>
          <w:kern w:val="0"/>
          <w:sz w:val="28"/>
          <w:szCs w:val="28"/>
          <w:lang w:val="ru-RU"/>
          <w14:ligatures w14:val="none"/>
        </w:rPr>
        <w:t>ую</w:t>
      </w:r>
      <w:r w:rsidR="00FE756E" w:rsidRPr="00F301AC">
        <w:rPr>
          <w:rFonts w:ascii="Times New Roman" w:hAnsi="Times New Roman" w:cs="Times New Roman"/>
          <w:kern w:val="0"/>
          <w:sz w:val="28"/>
          <w:szCs w:val="28"/>
          <w14:ligatures w14:val="none"/>
        </w:rPr>
        <w:t xml:space="preserve"> совокупность акторов, видов деятельности, институтов, отношений, а также взаимодополняющие и взаимозаменяющие отношения, которые играют существенную роль в инновационной деятельности центральной фирмы и всей экосистемы в целом</w:t>
      </w:r>
      <w:r w:rsidR="00D44B68" w:rsidRPr="00F301AC">
        <w:rPr>
          <w:rFonts w:ascii="Times New Roman" w:hAnsi="Times New Roman" w:cs="Times New Roman"/>
          <w:kern w:val="0"/>
          <w:sz w:val="28"/>
          <w:szCs w:val="28"/>
          <w14:ligatures w14:val="none"/>
        </w:rPr>
        <w:t xml:space="preserve"> [63,64].</w:t>
      </w:r>
      <w:r w:rsidR="00FE756E" w:rsidRPr="00F301AC">
        <w:rPr>
          <w:rFonts w:ascii="Times New Roman" w:hAnsi="Times New Roman" w:cs="Times New Roman"/>
          <w:kern w:val="0"/>
          <w:sz w:val="28"/>
          <w:szCs w:val="28"/>
          <w:lang w:val="ru-RU"/>
          <w14:ligatures w14:val="none"/>
        </w:rPr>
        <w:t xml:space="preserve"> </w:t>
      </w:r>
    </w:p>
    <w:p w14:paraId="4C53E4A6"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Налаженные и правильно выстроенные национальная инновационная система и инновационная экосистема являются предпосылкой формирования эффективного трансфера технологий, который в свою очередь обеспечивает эффективность процесса </w:t>
      </w:r>
      <w:r w:rsidRPr="00F301AC">
        <w:rPr>
          <w:rFonts w:ascii="Times New Roman" w:hAnsi="Times New Roman" w:cs="Times New Roman"/>
          <w:kern w:val="0"/>
          <w:sz w:val="28"/>
          <w:szCs w:val="28"/>
          <w14:ligatures w14:val="none"/>
        </w:rPr>
        <w:t>коммерциализации</w:t>
      </w:r>
      <w:r w:rsidRPr="00F301AC">
        <w:rPr>
          <w:rFonts w:ascii="Times New Roman" w:hAnsi="Times New Roman" w:cs="Times New Roman"/>
          <w:kern w:val="0"/>
          <w:sz w:val="28"/>
          <w:szCs w:val="28"/>
          <w:lang w:val="ru-RU"/>
          <w14:ligatures w14:val="none"/>
        </w:rPr>
        <w:t xml:space="preserve"> инноваций. Трансфер технологий является важным и неотъемлемым компонентом инновационного процесса.</w:t>
      </w:r>
    </w:p>
    <w:p w14:paraId="4977A239" w14:textId="4BCAE285"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Коммерциализация научных разработок является частным случаем трансфера технологий, поскольку трансфер технологий не всегда осуществляется на коммерческой основе. Процессы коммерциализации и трансфера технологий тесно взаимосвязаны. Трансфер включает передачу как невоплощенной технологии - патенты, лицензии, торговые марки, консультационные и маркетинговые услуги и прочее, так и овеществленные - технологическое оборудование и компоненты для производства на новой технологической основе или же новых товаров и услуг [</w:t>
      </w:r>
      <w:r w:rsidR="00E856B0" w:rsidRPr="00F301AC">
        <w:rPr>
          <w:rFonts w:ascii="Times New Roman" w:hAnsi="Times New Roman" w:cs="Times New Roman"/>
          <w:kern w:val="0"/>
          <w:sz w:val="28"/>
          <w:szCs w:val="28"/>
          <w:lang w:val="ru-RU"/>
          <w14:ligatures w14:val="none"/>
        </w:rPr>
        <w:t>6</w:t>
      </w:r>
      <w:r w:rsidRPr="00F301AC">
        <w:rPr>
          <w:rFonts w:ascii="Times New Roman" w:hAnsi="Times New Roman" w:cs="Times New Roman"/>
          <w:kern w:val="0"/>
          <w:sz w:val="28"/>
          <w:szCs w:val="28"/>
          <w14:ligatures w14:val="none"/>
        </w:rPr>
        <w:t>5</w:t>
      </w:r>
      <w:r w:rsidR="00E856B0"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ru-RU"/>
          <w14:ligatures w14:val="none"/>
        </w:rPr>
        <w:t>с.16</w:t>
      </w:r>
      <w:r w:rsidR="00E856B0" w:rsidRPr="00F301AC">
        <w:rPr>
          <w:rFonts w:ascii="Times New Roman" w:hAnsi="Times New Roman" w:cs="Times New Roman"/>
          <w:kern w:val="0"/>
          <w:sz w:val="28"/>
          <w:szCs w:val="28"/>
          <w:lang w:val="ru-RU"/>
          <w14:ligatures w14:val="none"/>
        </w:rPr>
        <w:t>].</w:t>
      </w:r>
    </w:p>
    <w:p w14:paraId="0D975075" w14:textId="4F4042E0"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Существуют разные подходы к определению трансфера технологий. Ф.Г. Альжанова определяет трансфер технологий как широкий спектр экономических отношений, включающий торговлю технологиями, оборудованием и машинами, продажу патентов, лицензий, предоставление сопутствующих услуг, а также как процесс передачи результатов исследований и разработок</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для какого-либо использования</w:t>
      </w:r>
      <w:r w:rsidR="00E856B0"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14:ligatures w14:val="none"/>
        </w:rPr>
        <w:t>О.</w:t>
      </w:r>
      <w:r w:rsidR="00E856B0"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14:ligatures w14:val="none"/>
        </w:rPr>
        <w:t>Сабден определяет трансфер технологий как процесс продвижения научных результатов в практику, в ходе которого происходит их коммерциализация</w:t>
      </w:r>
      <w:r w:rsidR="00E856B0" w:rsidRPr="00F301AC">
        <w:rPr>
          <w:rFonts w:ascii="Times New Roman" w:hAnsi="Times New Roman" w:cs="Times New Roman"/>
          <w:kern w:val="0"/>
          <w:sz w:val="28"/>
          <w:szCs w:val="28"/>
          <w14:ligatures w14:val="none"/>
        </w:rPr>
        <w:t xml:space="preserve"> [</w:t>
      </w:r>
      <w:r w:rsidR="00E856B0" w:rsidRPr="00F301AC">
        <w:rPr>
          <w:rFonts w:ascii="Times New Roman" w:hAnsi="Times New Roman" w:cs="Times New Roman"/>
          <w:kern w:val="0"/>
          <w:sz w:val="28"/>
          <w:szCs w:val="28"/>
          <w:lang w:val="ru-RU"/>
          <w14:ligatures w14:val="none"/>
        </w:rPr>
        <w:t>6</w:t>
      </w:r>
      <w:r w:rsidR="00E856B0" w:rsidRPr="00F301AC">
        <w:rPr>
          <w:rFonts w:ascii="Times New Roman" w:hAnsi="Times New Roman" w:cs="Times New Roman"/>
          <w:kern w:val="0"/>
          <w:sz w:val="28"/>
          <w:szCs w:val="28"/>
          <w14:ligatures w14:val="none"/>
        </w:rPr>
        <w:t>5</w:t>
      </w:r>
      <w:r w:rsidR="00E856B0" w:rsidRPr="00F301AC">
        <w:rPr>
          <w:rFonts w:ascii="Times New Roman" w:hAnsi="Times New Roman" w:cs="Times New Roman"/>
          <w:kern w:val="0"/>
          <w:sz w:val="28"/>
          <w:szCs w:val="28"/>
          <w:lang w:val="ru-RU"/>
          <w14:ligatures w14:val="none"/>
        </w:rPr>
        <w:t>, с.19].</w:t>
      </w:r>
    </w:p>
    <w:p w14:paraId="00F653A0" w14:textId="75789599"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По мнению </w:t>
      </w:r>
      <w:r w:rsidRPr="00F301AC">
        <w:rPr>
          <w:rFonts w:ascii="Times New Roman" w:hAnsi="Times New Roman" w:cs="Times New Roman"/>
          <w:kern w:val="0"/>
          <w:sz w:val="28"/>
          <w:szCs w:val="28"/>
          <w14:ligatures w14:val="none"/>
        </w:rPr>
        <w:t>Гаврилюк</w:t>
      </w:r>
      <w:r w:rsidRPr="00F301AC">
        <w:rPr>
          <w:rFonts w:ascii="Times New Roman" w:hAnsi="Times New Roman" w:cs="Times New Roman"/>
          <w:kern w:val="0"/>
          <w:sz w:val="28"/>
          <w:szCs w:val="28"/>
          <w:lang w:val="ru-RU"/>
          <w14:ligatures w14:val="none"/>
        </w:rPr>
        <w:t xml:space="preserve"> А.В. т</w:t>
      </w:r>
      <w:r w:rsidRPr="00F301AC">
        <w:rPr>
          <w:rFonts w:ascii="Times New Roman" w:hAnsi="Times New Roman" w:cs="Times New Roman"/>
          <w:kern w:val="0"/>
          <w:sz w:val="28"/>
          <w:szCs w:val="28"/>
          <w14:ligatures w14:val="none"/>
        </w:rPr>
        <w:t>рансфер технологий представляет собой процесс передачи наукоемкой разработки контрагенту (потенциальному реализатору</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технологии), в результате которого объект передачи приобретает свойства товара, отвечающ</w:t>
      </w:r>
      <w:r w:rsidRPr="00F301AC">
        <w:rPr>
          <w:rFonts w:ascii="Times New Roman" w:hAnsi="Times New Roman" w:cs="Times New Roman"/>
          <w:kern w:val="0"/>
          <w:sz w:val="28"/>
          <w:szCs w:val="28"/>
          <w:lang w:val="ru-RU"/>
          <w14:ligatures w14:val="none"/>
        </w:rPr>
        <w:t>его</w:t>
      </w:r>
      <w:r w:rsidRPr="00F301AC">
        <w:rPr>
          <w:rFonts w:ascii="Times New Roman" w:hAnsi="Times New Roman" w:cs="Times New Roman"/>
          <w:kern w:val="0"/>
          <w:sz w:val="28"/>
          <w:szCs w:val="28"/>
          <w14:ligatures w14:val="none"/>
        </w:rPr>
        <w:t xml:space="preserve"> требованиям рынка и удовлетворяющ</w:t>
      </w:r>
      <w:r w:rsidRPr="00F301AC">
        <w:rPr>
          <w:rFonts w:ascii="Times New Roman" w:hAnsi="Times New Roman" w:cs="Times New Roman"/>
          <w:kern w:val="0"/>
          <w:sz w:val="28"/>
          <w:szCs w:val="28"/>
          <w:lang w:val="ru-RU"/>
          <w14:ligatures w14:val="none"/>
        </w:rPr>
        <w:t>его</w:t>
      </w:r>
      <w:r w:rsidRPr="00F301AC">
        <w:rPr>
          <w:rFonts w:ascii="Times New Roman" w:hAnsi="Times New Roman" w:cs="Times New Roman"/>
          <w:kern w:val="0"/>
          <w:sz w:val="28"/>
          <w:szCs w:val="28"/>
          <w14:ligatures w14:val="none"/>
        </w:rPr>
        <w:t xml:space="preserve"> запросы потребителя</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Таким образом, трансфер технологий выполняет функцию транзита инновационного ресурса и выступает в качестве связующего звена в инновационной деятельности, обеспечивая ее эффективнос</w:t>
      </w:r>
      <w:r w:rsidRPr="00F301AC">
        <w:rPr>
          <w:rFonts w:ascii="Times New Roman" w:hAnsi="Times New Roman" w:cs="Times New Roman"/>
          <w:kern w:val="0"/>
          <w:sz w:val="28"/>
          <w:szCs w:val="28"/>
          <w:lang w:val="ru-RU"/>
          <w14:ligatures w14:val="none"/>
        </w:rPr>
        <w:t>ть</w:t>
      </w:r>
      <w:r w:rsidR="007475FE" w:rsidRPr="00F301AC">
        <w:rPr>
          <w:rFonts w:ascii="Times New Roman" w:hAnsi="Times New Roman" w:cs="Times New Roman"/>
          <w:kern w:val="0"/>
          <w:sz w:val="28"/>
          <w:szCs w:val="28"/>
          <w:lang w:val="ru-RU"/>
          <w14:ligatures w14:val="none"/>
        </w:rPr>
        <w:t xml:space="preserve"> [66].</w:t>
      </w:r>
    </w:p>
    <w:p w14:paraId="04F2E0AB" w14:textId="5A0A92B5" w:rsidR="00FE756E" w:rsidRPr="00F301AC" w:rsidRDefault="008E38A9"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Некоторые авторы </w:t>
      </w:r>
      <w:r w:rsidR="00FE756E" w:rsidRPr="00F301AC">
        <w:rPr>
          <w:rFonts w:ascii="Times New Roman" w:hAnsi="Times New Roman" w:cs="Times New Roman"/>
          <w:kern w:val="0"/>
          <w:sz w:val="28"/>
          <w:szCs w:val="28"/>
          <w:lang w:val="ru-RU"/>
          <w14:ligatures w14:val="none"/>
        </w:rPr>
        <w:t>определил</w:t>
      </w:r>
      <w:r w:rsidRPr="00F301AC">
        <w:rPr>
          <w:rFonts w:ascii="Times New Roman" w:hAnsi="Times New Roman" w:cs="Times New Roman"/>
          <w:kern w:val="0"/>
          <w:sz w:val="28"/>
          <w:szCs w:val="28"/>
          <w:lang w:val="ru-RU"/>
          <w14:ligatures w14:val="none"/>
        </w:rPr>
        <w:t>и</w:t>
      </w:r>
      <w:r w:rsidR="00FE756E" w:rsidRPr="00F301AC">
        <w:rPr>
          <w:rFonts w:ascii="Times New Roman" w:hAnsi="Times New Roman" w:cs="Times New Roman"/>
          <w:kern w:val="0"/>
          <w:sz w:val="28"/>
          <w:szCs w:val="28"/>
          <w:lang w:val="ru-RU"/>
          <w14:ligatures w14:val="none"/>
        </w:rPr>
        <w:t xml:space="preserve"> трансфер технологий как "процесс, посредством которого наука и технология распространяются по всей человеческой деятельности". Стоит отметить, что передача технологии требует функционального компонента - для того чтобы произошла подлинная передача технологии, реципиент должен эффективно использовать переданную технологию </w:t>
      </w:r>
      <w:r w:rsidR="007D71D0" w:rsidRPr="00F301AC">
        <w:rPr>
          <w:rFonts w:ascii="Times New Roman" w:hAnsi="Times New Roman" w:cs="Times New Roman"/>
          <w:kern w:val="0"/>
          <w:sz w:val="28"/>
          <w:szCs w:val="28"/>
          <w:lang w:val="ru-RU"/>
          <w14:ligatures w14:val="none"/>
        </w:rPr>
        <w:t>[67].</w:t>
      </w:r>
    </w:p>
    <w:p w14:paraId="74A1B4CB" w14:textId="63E439DD" w:rsidR="00FE756E" w:rsidRPr="00F301AC" w:rsidRDefault="0034059C"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Т</w:t>
      </w:r>
      <w:r w:rsidR="00FE756E" w:rsidRPr="00F301AC">
        <w:rPr>
          <w:rFonts w:ascii="Times New Roman" w:hAnsi="Times New Roman" w:cs="Times New Roman"/>
          <w:kern w:val="0"/>
          <w:sz w:val="28"/>
          <w:szCs w:val="28"/>
          <w:lang w:val="ru-RU"/>
          <w14:ligatures w14:val="none"/>
        </w:rPr>
        <w:t xml:space="preserve">рансфер технологии относится к любому процессу, посредством которого одна сторона получает доступ к информации другой стороны и успешно изучает и </w:t>
      </w:r>
      <w:r w:rsidR="00FE756E" w:rsidRPr="00F301AC">
        <w:rPr>
          <w:rFonts w:ascii="Times New Roman" w:hAnsi="Times New Roman" w:cs="Times New Roman"/>
          <w:kern w:val="0"/>
          <w:sz w:val="28"/>
          <w:szCs w:val="28"/>
          <w:lang w:val="ru-RU"/>
          <w14:ligatures w14:val="none"/>
        </w:rPr>
        <w:lastRenderedPageBreak/>
        <w:t>использует ее в своей производственной функции</w:t>
      </w:r>
      <w:r w:rsidRPr="00F301AC">
        <w:rPr>
          <w:rFonts w:ascii="Times New Roman" w:hAnsi="Times New Roman" w:cs="Times New Roman"/>
          <w:kern w:val="0"/>
          <w:sz w:val="28"/>
          <w:szCs w:val="28"/>
          <w:lang w:val="ru-RU"/>
          <w14:ligatures w14:val="none"/>
        </w:rPr>
        <w:t xml:space="preserve"> [68]. </w:t>
      </w:r>
      <w:r w:rsidR="00FE756E" w:rsidRPr="00F301AC">
        <w:rPr>
          <w:rFonts w:ascii="Times New Roman" w:hAnsi="Times New Roman" w:cs="Times New Roman"/>
          <w:kern w:val="0"/>
          <w:sz w:val="28"/>
          <w:szCs w:val="28"/>
          <w:lang w:val="en-US"/>
          <w14:ligatures w14:val="none"/>
        </w:rPr>
        <w:t>Bozeman</w:t>
      </w:r>
      <w:r w:rsidR="00FE756E" w:rsidRPr="00F301AC">
        <w:rPr>
          <w:rFonts w:ascii="Times New Roman" w:hAnsi="Times New Roman" w:cs="Times New Roman"/>
          <w:kern w:val="0"/>
          <w:sz w:val="28"/>
          <w:szCs w:val="28"/>
          <w:lang w:val="ru-RU"/>
          <w14:ligatures w14:val="none"/>
        </w:rPr>
        <w:t xml:space="preserve"> определяет трансфер как процесс передачи навыков, знаний, технологий, методов производства, образцов изготовления и оборудования между правительствами и другими учреждениями для обеспечения того, чтобы научно-технические разработки были доступны более широкому кругу пользователей, которые затем могут продолжать разрабатывать и использовать технологию в новых продуктах, процессах, приложениях, материалах или услугах</w:t>
      </w:r>
      <w:r w:rsidR="00557AA7" w:rsidRPr="00F301AC">
        <w:rPr>
          <w:rFonts w:ascii="Times New Roman" w:hAnsi="Times New Roman" w:cs="Times New Roman"/>
          <w:kern w:val="0"/>
          <w:sz w:val="28"/>
          <w:szCs w:val="28"/>
          <w:lang w:val="ru-RU"/>
          <w14:ligatures w14:val="none"/>
        </w:rPr>
        <w:t xml:space="preserve"> [15].</w:t>
      </w:r>
    </w:p>
    <w:p w14:paraId="7AA1CFAE" w14:textId="288D7A89"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Возможна ситуация, когда разработка</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коммерциализируется самими разработчиками, но чаще разработка осуществляется коллективом исследователей, инженеров и изобретателей, а коммерциализируется на других предприятиях. Тогда, помимо уровня разработки, который определяет интерес принимающей стороны, технология должна обладать необходимой готовностью к трансферу – иметь необходимую техническую документацию, правовую защищенность, демонстрировать прототип. Трансфер технологий, в последнее время, является целью менеджеров научно-исследовательских организаций и включает ряд организационных, информационных и поведенческих решений, направленных на продвижение технологии от исследовательской лаборатории до рынка экономически эффективным образом и вовремя</w:t>
      </w:r>
      <w:r w:rsidR="00C933AA" w:rsidRPr="00F301AC">
        <w:rPr>
          <w:rFonts w:ascii="Times New Roman" w:hAnsi="Times New Roman" w:cs="Times New Roman"/>
          <w:kern w:val="0"/>
          <w:sz w:val="28"/>
          <w:szCs w:val="28"/>
          <w14:ligatures w14:val="none"/>
        </w:rPr>
        <w:t xml:space="preserve"> [69, </w:t>
      </w:r>
      <w:r w:rsidRPr="00F301AC">
        <w:rPr>
          <w:rFonts w:ascii="Times New Roman" w:hAnsi="Times New Roman" w:cs="Times New Roman"/>
          <w:kern w:val="0"/>
          <w:sz w:val="28"/>
          <w:szCs w:val="28"/>
          <w:lang w:val="ru-RU"/>
          <w14:ligatures w14:val="none"/>
        </w:rPr>
        <w:t>с.42</w:t>
      </w:r>
      <w:r w:rsidR="00C933AA" w:rsidRPr="00F301AC">
        <w:rPr>
          <w:rFonts w:ascii="Times New Roman" w:hAnsi="Times New Roman" w:cs="Times New Roman"/>
          <w:kern w:val="0"/>
          <w:sz w:val="28"/>
          <w:szCs w:val="28"/>
          <w:lang w:val="ru-RU"/>
          <w14:ligatures w14:val="none"/>
        </w:rPr>
        <w:t>].</w:t>
      </w:r>
    </w:p>
    <w:p w14:paraId="2CA9316F" w14:textId="1D68F12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Термин «коммерциализация технологий» нельзя считать заменой для термина «трансфер технологий». Последний в качестве явления более широкого может иметь отношение как к распространению результатов и фундаментальных, и прикладных исследований в виде публикаций (один из случаев некоммерческого трансфера технологий), так и к заключению лицензионного соглашения, что является классическим случаем коммерческого</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трансфера технологий</w:t>
      </w:r>
      <w:r w:rsidR="003821B8"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Так, в зависимости от коммуникационных каналов, по которым осуществляется движение технологий, существует коммерческий и некоммерческий трансфер технологий. Предметом некоммерческого трансфера технологий являются различного рода материалы и сведения общедоступного характера, не несущие в себе явного коммерческого потенциала, а также сведения о технологиях, дающие возможность привлечь к ним интерес, но не позволяющие их использовать или воспроизводить.</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Каналами некоммерческого трансфера технологий выступают научно</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техническая информация, встречи, обучение и стажировки</w:t>
      </w:r>
      <w:r w:rsidR="006A32BC" w:rsidRPr="00F301AC">
        <w:rPr>
          <w:rFonts w:ascii="Times New Roman" w:hAnsi="Times New Roman" w:cs="Times New Roman"/>
          <w:kern w:val="0"/>
          <w:sz w:val="28"/>
          <w:szCs w:val="28"/>
          <w14:ligatures w14:val="none"/>
        </w:rPr>
        <w:t xml:space="preserve"> </w:t>
      </w:r>
      <w:r w:rsidR="003821B8" w:rsidRPr="00F301AC">
        <w:rPr>
          <w:rFonts w:ascii="Times New Roman" w:hAnsi="Times New Roman" w:cs="Times New Roman"/>
          <w:kern w:val="0"/>
          <w:sz w:val="28"/>
          <w:szCs w:val="28"/>
          <w:lang w:val="ru-RU"/>
          <w14:ligatures w14:val="none"/>
        </w:rPr>
        <w:t>[65,</w:t>
      </w:r>
      <w:r w:rsidRPr="00F301AC">
        <w:rPr>
          <w:rFonts w:ascii="Times New Roman" w:hAnsi="Times New Roman" w:cs="Times New Roman"/>
          <w:kern w:val="0"/>
          <w:sz w:val="28"/>
          <w:szCs w:val="28"/>
          <w:lang w:val="ru-RU"/>
          <w14:ligatures w14:val="none"/>
        </w:rPr>
        <w:t xml:space="preserve"> с.</w:t>
      </w:r>
      <w:r w:rsidR="003821B8" w:rsidRPr="00F301AC">
        <w:rPr>
          <w:rFonts w:ascii="Times New Roman" w:hAnsi="Times New Roman" w:cs="Times New Roman"/>
          <w:kern w:val="0"/>
          <w:sz w:val="28"/>
          <w:szCs w:val="28"/>
          <w:lang w:val="ru-RU"/>
          <w14:ligatures w14:val="none"/>
        </w:rPr>
        <w:t>19-</w:t>
      </w:r>
      <w:r w:rsidRPr="00F301AC">
        <w:rPr>
          <w:rFonts w:ascii="Times New Roman" w:hAnsi="Times New Roman" w:cs="Times New Roman"/>
          <w:kern w:val="0"/>
          <w:sz w:val="28"/>
          <w:szCs w:val="28"/>
          <w:lang w:val="ru-RU"/>
          <w14:ligatures w14:val="none"/>
        </w:rPr>
        <w:t>20</w:t>
      </w:r>
      <w:r w:rsidR="003821B8" w:rsidRPr="00F301AC">
        <w:rPr>
          <w:rFonts w:ascii="Times New Roman" w:hAnsi="Times New Roman" w:cs="Times New Roman"/>
          <w:kern w:val="0"/>
          <w:sz w:val="28"/>
          <w:szCs w:val="28"/>
          <w:lang w:val="ru-RU"/>
          <w14:ligatures w14:val="none"/>
        </w:rPr>
        <w:t>].</w:t>
      </w:r>
    </w:p>
    <w:p w14:paraId="71DA4677" w14:textId="3259E742"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 xml:space="preserve">В условиях развития рыночных отношений наиболее распространенной формой технологического трансфера является </w:t>
      </w:r>
      <w:r w:rsidRPr="00F301AC">
        <w:rPr>
          <w:rFonts w:ascii="Times New Roman" w:hAnsi="Times New Roman" w:cs="Times New Roman"/>
          <w:kern w:val="0"/>
          <w:sz w:val="28"/>
          <w:szCs w:val="28"/>
          <w:lang w:val="ru-RU"/>
          <w14:ligatures w14:val="none"/>
        </w:rPr>
        <w:t xml:space="preserve">коммерческая форма трансфера, которая </w:t>
      </w:r>
      <w:r w:rsidRPr="00F301AC">
        <w:rPr>
          <w:rFonts w:ascii="Times New Roman" w:hAnsi="Times New Roman" w:cs="Times New Roman"/>
          <w:kern w:val="0"/>
          <w:sz w:val="28"/>
          <w:szCs w:val="28"/>
          <w14:ligatures w14:val="none"/>
        </w:rPr>
        <w:t>предполагает передачу технологии с обязательным извлечением коммерческой выгоды</w:t>
      </w:r>
      <w:r w:rsidR="00752EF1"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К объектам коммерческого технологического трансфера относятся объекты промышленной собственности (фирменные наименования, топологии интегральных схем, селекционные достижения, свидетельства на промышленные образцы и на полезные модели, патенты на изобретения)</w:t>
      </w:r>
      <w:r w:rsidR="00752EF1"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Коммерческая форма трансфера технологий включает в себя лицензионные соглашения, передачу патента, ноу-хау, инжиниринг, лизинг, франчайзинг, заключение контрактов на осуществление совместных НИОКР и производственную кооперацию, оказание технической помощи [</w:t>
      </w:r>
      <w:r w:rsidR="00752EF1" w:rsidRPr="00F301AC">
        <w:rPr>
          <w:rFonts w:ascii="Times New Roman" w:hAnsi="Times New Roman" w:cs="Times New Roman"/>
          <w:kern w:val="0"/>
          <w:sz w:val="28"/>
          <w:szCs w:val="28"/>
          <w:lang w:val="ru-RU"/>
          <w14:ligatures w14:val="none"/>
        </w:rPr>
        <w:t>66, с.18-19</w:t>
      </w:r>
      <w:r w:rsidRPr="00F301AC">
        <w:rPr>
          <w:rFonts w:ascii="Times New Roman" w:hAnsi="Times New Roman" w:cs="Times New Roman"/>
          <w:kern w:val="0"/>
          <w:sz w:val="28"/>
          <w:szCs w:val="28"/>
          <w14:ligatures w14:val="none"/>
        </w:rPr>
        <w:t>]</w:t>
      </w:r>
      <w:r w:rsidR="00752EF1" w:rsidRPr="00F301AC">
        <w:rPr>
          <w:rFonts w:ascii="Times New Roman" w:hAnsi="Times New Roman" w:cs="Times New Roman"/>
          <w:kern w:val="0"/>
          <w:sz w:val="28"/>
          <w:szCs w:val="28"/>
          <w:lang w:val="ru-RU"/>
          <w14:ligatures w14:val="none"/>
        </w:rPr>
        <w:t>.</w:t>
      </w:r>
    </w:p>
    <w:p w14:paraId="5DCE2695"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Таким образом, трансфер технологий и коммерциализация являются тесно связанными процессами. Трансфер явление более широкое и включает в себя </w:t>
      </w:r>
      <w:r w:rsidRPr="00F301AC">
        <w:rPr>
          <w:rFonts w:ascii="Times New Roman" w:hAnsi="Times New Roman" w:cs="Times New Roman"/>
          <w:kern w:val="0"/>
          <w:sz w:val="28"/>
          <w:szCs w:val="28"/>
          <w:lang w:val="ru-RU"/>
          <w14:ligatures w14:val="none"/>
        </w:rPr>
        <w:lastRenderedPageBreak/>
        <w:t>коммерциализацию. Целый комплекс последовательных и параллельных процессов, в ходе которых важную роль играют взаимосвязь, кооперация и координация между субъектами иновационной системы и иновационной экосистемы, и составляет трансфер технологий. Успешный трансфер технологий во многом предопределяет успех процесса коммерциализации инноваций.</w:t>
      </w:r>
    </w:p>
    <w:p w14:paraId="48AB1CF0" w14:textId="56C47905"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Процесс трансфера технологий в его классическом варианте, когда происходит коммерциализация результатов НИР состоит из нескольких этапов, отраженных на Рисунке </w:t>
      </w:r>
      <w:r w:rsidR="00901637">
        <w:rPr>
          <w:rFonts w:ascii="Times New Roman" w:hAnsi="Times New Roman" w:cs="Times New Roman"/>
          <w:kern w:val="0"/>
          <w:sz w:val="28"/>
          <w:szCs w:val="28"/>
          <w:lang w:val="ru-RU"/>
          <w14:ligatures w14:val="none"/>
        </w:rPr>
        <w:t>1</w:t>
      </w:r>
      <w:r w:rsidRPr="00F301AC">
        <w:rPr>
          <w:rFonts w:ascii="Times New Roman" w:hAnsi="Times New Roman" w:cs="Times New Roman"/>
          <w:kern w:val="0"/>
          <w:sz w:val="28"/>
          <w:szCs w:val="28"/>
          <w:lang w:val="ru-RU"/>
          <w14:ligatures w14:val="none"/>
        </w:rPr>
        <w:t>.</w:t>
      </w:r>
    </w:p>
    <w:p w14:paraId="6781F1DC"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F287A7B" w14:textId="77777777" w:rsidR="00FE756E" w:rsidRPr="00F301AC" w:rsidRDefault="00FE756E" w:rsidP="00DA7E8A">
      <w:pPr>
        <w:spacing w:after="0" w:line="240" w:lineRule="auto"/>
        <w:jc w:val="both"/>
        <w:rPr>
          <w:rFonts w:ascii="Times New Roman" w:hAnsi="Times New Roman" w:cs="Times New Roman"/>
          <w:kern w:val="0"/>
          <w:sz w:val="28"/>
          <w:szCs w:val="28"/>
          <w:lang w:val="ru-RU"/>
          <w14:ligatures w14:val="none"/>
        </w:rPr>
      </w:pPr>
      <w:r w:rsidRPr="00F301AC">
        <w:rPr>
          <w:rFonts w:ascii="Times New Roman" w:hAnsi="Times New Roman" w:cs="Times New Roman"/>
          <w:noProof/>
          <w:kern w:val="0"/>
          <w:sz w:val="28"/>
          <w:szCs w:val="28"/>
          <w:lang w:val="ru-RU"/>
          <w14:ligatures w14:val="none"/>
        </w:rPr>
        <w:drawing>
          <wp:inline distT="0" distB="0" distL="0" distR="0" wp14:anchorId="7C744EE8" wp14:editId="18E44ED2">
            <wp:extent cx="5848350" cy="3232150"/>
            <wp:effectExtent l="0" t="0" r="0" b="254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EEFC0A9" w14:textId="5293459A" w:rsidR="00FE756E" w:rsidRPr="00F301AC" w:rsidRDefault="00FE756E" w:rsidP="008C328F">
      <w:pPr>
        <w:spacing w:after="0" w:line="240" w:lineRule="auto"/>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Рисунок</w:t>
      </w:r>
      <w:r w:rsidR="00901637">
        <w:rPr>
          <w:rFonts w:ascii="Times New Roman" w:hAnsi="Times New Roman" w:cs="Times New Roman"/>
          <w:kern w:val="0"/>
          <w:sz w:val="28"/>
          <w:szCs w:val="28"/>
          <w:lang w:val="ru-RU"/>
          <w14:ligatures w14:val="none"/>
        </w:rPr>
        <w:t xml:space="preserve"> 1</w:t>
      </w:r>
      <w:r w:rsidRPr="00F301AC">
        <w:rPr>
          <w:rFonts w:ascii="Times New Roman" w:hAnsi="Times New Roman" w:cs="Times New Roman"/>
          <w:kern w:val="0"/>
          <w:sz w:val="28"/>
          <w:szCs w:val="28"/>
          <w:lang w:val="ru-RU"/>
          <w14:ligatures w14:val="none"/>
        </w:rPr>
        <w:t xml:space="preserve"> – Этапы процесса трансфера технологий</w:t>
      </w:r>
      <w:r w:rsidR="00D41982" w:rsidRPr="00F301AC">
        <w:rPr>
          <w:rFonts w:ascii="Times New Roman" w:hAnsi="Times New Roman" w:cs="Times New Roman"/>
          <w:kern w:val="0"/>
          <w:sz w:val="28"/>
          <w:szCs w:val="28"/>
          <w:lang w:val="ru-RU"/>
          <w14:ligatures w14:val="none"/>
        </w:rPr>
        <w:t xml:space="preserve"> [70]</w:t>
      </w:r>
    </w:p>
    <w:p w14:paraId="5F04586E" w14:textId="77777777" w:rsidR="00FE756E" w:rsidRPr="00F301AC" w:rsidRDefault="00FE756E" w:rsidP="00DA7E8A">
      <w:pPr>
        <w:spacing w:after="0" w:line="240" w:lineRule="auto"/>
        <w:jc w:val="both"/>
        <w:rPr>
          <w:rFonts w:ascii="Times New Roman" w:hAnsi="Times New Roman" w:cs="Times New Roman"/>
          <w:kern w:val="0"/>
          <w:sz w:val="28"/>
          <w:szCs w:val="28"/>
          <w:lang w:val="ru-RU"/>
          <w14:ligatures w14:val="none"/>
        </w:rPr>
      </w:pPr>
    </w:p>
    <w:p w14:paraId="44C1676D"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Значение трансфера технологий в процессе коммерциализации инноваций трудно переоценить:</w:t>
      </w:r>
    </w:p>
    <w:p w14:paraId="4AA996EA"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 трансфер технологий позволяет </w:t>
      </w:r>
      <w:r w:rsidRPr="00F301AC">
        <w:rPr>
          <w:rFonts w:ascii="Times New Roman" w:hAnsi="Times New Roman" w:cs="Times New Roman"/>
          <w:kern w:val="0"/>
          <w:sz w:val="28"/>
          <w:szCs w:val="28"/>
          <w14:ligatures w14:val="none"/>
        </w:rPr>
        <w:t>активиз</w:t>
      </w:r>
      <w:r w:rsidRPr="00F301AC">
        <w:rPr>
          <w:rFonts w:ascii="Times New Roman" w:hAnsi="Times New Roman" w:cs="Times New Roman"/>
          <w:kern w:val="0"/>
          <w:sz w:val="28"/>
          <w:szCs w:val="28"/>
          <w:lang w:val="ru-RU"/>
          <w14:ligatures w14:val="none"/>
        </w:rPr>
        <w:t xml:space="preserve">ировать </w:t>
      </w:r>
      <w:r w:rsidRPr="00F301AC">
        <w:rPr>
          <w:rFonts w:ascii="Times New Roman" w:hAnsi="Times New Roman" w:cs="Times New Roman"/>
          <w:kern w:val="0"/>
          <w:sz w:val="28"/>
          <w:szCs w:val="28"/>
          <w14:ligatures w14:val="none"/>
        </w:rPr>
        <w:t>инновацион</w:t>
      </w:r>
      <w:r w:rsidRPr="00F301AC">
        <w:rPr>
          <w:rFonts w:ascii="Times New Roman" w:hAnsi="Times New Roman" w:cs="Times New Roman"/>
          <w:kern w:val="0"/>
          <w:sz w:val="28"/>
          <w:szCs w:val="28"/>
          <w:lang w:val="ru-RU"/>
          <w14:ligatures w14:val="none"/>
        </w:rPr>
        <w:t>ные</w:t>
      </w:r>
      <w:r w:rsidRPr="00F301AC">
        <w:rPr>
          <w:rFonts w:ascii="Times New Roman" w:hAnsi="Times New Roman" w:cs="Times New Roman"/>
          <w:kern w:val="0"/>
          <w:sz w:val="28"/>
          <w:szCs w:val="28"/>
          <w14:ligatures w14:val="none"/>
        </w:rPr>
        <w:t xml:space="preserve"> процесс</w:t>
      </w:r>
      <w:r w:rsidRPr="00F301AC">
        <w:rPr>
          <w:rFonts w:ascii="Times New Roman" w:hAnsi="Times New Roman" w:cs="Times New Roman"/>
          <w:kern w:val="0"/>
          <w:sz w:val="28"/>
          <w:szCs w:val="28"/>
          <w:lang w:val="ru-RU"/>
          <w14:ligatures w14:val="none"/>
        </w:rPr>
        <w:t>ы;</w:t>
      </w:r>
    </w:p>
    <w:p w14:paraId="670F7270"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 в ходе трансфера осуществляется </w:t>
      </w:r>
      <w:r w:rsidRPr="00F301AC">
        <w:rPr>
          <w:rFonts w:ascii="Times New Roman" w:hAnsi="Times New Roman" w:cs="Times New Roman"/>
          <w:kern w:val="0"/>
          <w:sz w:val="28"/>
          <w:szCs w:val="28"/>
          <w14:ligatures w14:val="none"/>
        </w:rPr>
        <w:t>продвижение информации о инновационных разработках, имеющих коммерческий потенци</w:t>
      </w:r>
      <w:r w:rsidRPr="00F301AC">
        <w:rPr>
          <w:rFonts w:ascii="Times New Roman" w:hAnsi="Times New Roman" w:cs="Times New Roman"/>
          <w:kern w:val="0"/>
          <w:sz w:val="28"/>
          <w:szCs w:val="28"/>
          <w:lang w:val="ru-RU"/>
          <w14:ligatures w14:val="none"/>
        </w:rPr>
        <w:t>ал;</w:t>
      </w:r>
    </w:p>
    <w:p w14:paraId="56A60DF3"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обеспе</w:t>
      </w:r>
      <w:r w:rsidRPr="00F301AC">
        <w:rPr>
          <w:rFonts w:ascii="Times New Roman" w:hAnsi="Times New Roman" w:cs="Times New Roman"/>
          <w:kern w:val="0"/>
          <w:sz w:val="28"/>
          <w:szCs w:val="28"/>
          <w:lang w:val="ru-RU"/>
          <w14:ligatures w14:val="none"/>
        </w:rPr>
        <w:t>чивается</w:t>
      </w:r>
      <w:r w:rsidRPr="00F301AC">
        <w:rPr>
          <w:rFonts w:ascii="Times New Roman" w:hAnsi="Times New Roman" w:cs="Times New Roman"/>
          <w:kern w:val="0"/>
          <w:sz w:val="28"/>
          <w:szCs w:val="28"/>
          <w14:ligatures w14:val="none"/>
        </w:rPr>
        <w:t xml:space="preserve"> координаци</w:t>
      </w:r>
      <w:r w:rsidRPr="00F301AC">
        <w:rPr>
          <w:rFonts w:ascii="Times New Roman" w:hAnsi="Times New Roman" w:cs="Times New Roman"/>
          <w:kern w:val="0"/>
          <w:sz w:val="28"/>
          <w:szCs w:val="28"/>
          <w:lang w:val="ru-RU"/>
          <w14:ligatures w14:val="none"/>
        </w:rPr>
        <w:t>я</w:t>
      </w:r>
      <w:r w:rsidRPr="00F301AC">
        <w:rPr>
          <w:rFonts w:ascii="Times New Roman" w:hAnsi="Times New Roman" w:cs="Times New Roman"/>
          <w:kern w:val="0"/>
          <w:sz w:val="28"/>
          <w:szCs w:val="28"/>
          <w14:ligatures w14:val="none"/>
        </w:rPr>
        <w:t xml:space="preserve"> и согласованност</w:t>
      </w:r>
      <w:r w:rsidRPr="00F301AC">
        <w:rPr>
          <w:rFonts w:ascii="Times New Roman" w:hAnsi="Times New Roman" w:cs="Times New Roman"/>
          <w:kern w:val="0"/>
          <w:sz w:val="28"/>
          <w:szCs w:val="28"/>
          <w:lang w:val="ru-RU"/>
          <w14:ligatures w14:val="none"/>
        </w:rPr>
        <w:t>ь</w:t>
      </w:r>
      <w:r w:rsidRPr="00F301AC">
        <w:rPr>
          <w:rFonts w:ascii="Times New Roman" w:hAnsi="Times New Roman" w:cs="Times New Roman"/>
          <w:kern w:val="0"/>
          <w:sz w:val="28"/>
          <w:szCs w:val="28"/>
          <w14:ligatures w14:val="none"/>
        </w:rPr>
        <w:t xml:space="preserve"> действий всех участников инновационной деятельности при содействии субъектов трансфера технологий</w:t>
      </w:r>
      <w:r w:rsidRPr="00F301AC">
        <w:rPr>
          <w:rFonts w:ascii="Times New Roman" w:hAnsi="Times New Roman" w:cs="Times New Roman"/>
          <w:kern w:val="0"/>
          <w:sz w:val="28"/>
          <w:szCs w:val="28"/>
          <w:lang w:val="ru-RU"/>
          <w14:ligatures w14:val="none"/>
        </w:rPr>
        <w:t>;</w:t>
      </w:r>
    </w:p>
    <w:p w14:paraId="3B720642"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усиливаются</w:t>
      </w:r>
      <w:r w:rsidRPr="00F301AC">
        <w:rPr>
          <w:rFonts w:ascii="Times New Roman" w:hAnsi="Times New Roman" w:cs="Times New Roman"/>
          <w:kern w:val="0"/>
          <w:sz w:val="28"/>
          <w:szCs w:val="28"/>
          <w14:ligatures w14:val="none"/>
        </w:rPr>
        <w:t xml:space="preserve"> интеграционны</w:t>
      </w:r>
      <w:r w:rsidRPr="00F301AC">
        <w:rPr>
          <w:rFonts w:ascii="Times New Roman" w:hAnsi="Times New Roman" w:cs="Times New Roman"/>
          <w:kern w:val="0"/>
          <w:sz w:val="28"/>
          <w:szCs w:val="28"/>
          <w:lang w:val="ru-RU"/>
          <w14:ligatures w14:val="none"/>
        </w:rPr>
        <w:t>е</w:t>
      </w:r>
      <w:r w:rsidRPr="00F301AC">
        <w:rPr>
          <w:rFonts w:ascii="Times New Roman" w:hAnsi="Times New Roman" w:cs="Times New Roman"/>
          <w:kern w:val="0"/>
          <w:sz w:val="28"/>
          <w:szCs w:val="28"/>
          <w14:ligatures w14:val="none"/>
        </w:rPr>
        <w:t xml:space="preserve"> и кооперационны</w:t>
      </w:r>
      <w:r w:rsidRPr="00F301AC">
        <w:rPr>
          <w:rFonts w:ascii="Times New Roman" w:hAnsi="Times New Roman" w:cs="Times New Roman"/>
          <w:kern w:val="0"/>
          <w:sz w:val="28"/>
          <w:szCs w:val="28"/>
          <w:lang w:val="ru-RU"/>
          <w14:ligatures w14:val="none"/>
        </w:rPr>
        <w:t>е</w:t>
      </w:r>
      <w:r w:rsidRPr="00F301AC">
        <w:rPr>
          <w:rFonts w:ascii="Times New Roman" w:hAnsi="Times New Roman" w:cs="Times New Roman"/>
          <w:kern w:val="0"/>
          <w:sz w:val="28"/>
          <w:szCs w:val="28"/>
          <w14:ligatures w14:val="none"/>
        </w:rPr>
        <w:t xml:space="preserve"> процес</w:t>
      </w:r>
      <w:r w:rsidRPr="00F301AC">
        <w:rPr>
          <w:rFonts w:ascii="Times New Roman" w:hAnsi="Times New Roman" w:cs="Times New Roman"/>
          <w:kern w:val="0"/>
          <w:sz w:val="28"/>
          <w:szCs w:val="28"/>
          <w:lang w:val="ru-RU"/>
          <w14:ligatures w14:val="none"/>
        </w:rPr>
        <w:t>сы</w:t>
      </w:r>
      <w:r w:rsidRPr="00F301AC">
        <w:rPr>
          <w:rFonts w:ascii="Times New Roman" w:hAnsi="Times New Roman" w:cs="Times New Roman"/>
          <w:kern w:val="0"/>
          <w:sz w:val="28"/>
          <w:szCs w:val="28"/>
          <w14:ligatures w14:val="none"/>
        </w:rPr>
        <w:t xml:space="preserve"> на отраслевом, региональном, национальном и транснациональном уровнях</w:t>
      </w:r>
      <w:r w:rsidRPr="00F301AC">
        <w:rPr>
          <w:rFonts w:ascii="Times New Roman" w:hAnsi="Times New Roman" w:cs="Times New Roman"/>
          <w:kern w:val="0"/>
          <w:sz w:val="28"/>
          <w:szCs w:val="28"/>
          <w:lang w:val="ru-RU"/>
          <w14:ligatures w14:val="none"/>
        </w:rPr>
        <w:t>;</w:t>
      </w:r>
    </w:p>
    <w:p w14:paraId="2066E9CB" w14:textId="646E27FD"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повыш</w:t>
      </w:r>
      <w:r w:rsidRPr="00F301AC">
        <w:rPr>
          <w:rFonts w:ascii="Times New Roman" w:hAnsi="Times New Roman" w:cs="Times New Roman"/>
          <w:kern w:val="0"/>
          <w:sz w:val="28"/>
          <w:szCs w:val="28"/>
          <w:lang w:val="ru-RU"/>
          <w14:ligatures w14:val="none"/>
        </w:rPr>
        <w:t>ается</w:t>
      </w:r>
      <w:r w:rsidRPr="00F301AC">
        <w:rPr>
          <w:rFonts w:ascii="Times New Roman" w:hAnsi="Times New Roman" w:cs="Times New Roman"/>
          <w:kern w:val="0"/>
          <w:sz w:val="28"/>
          <w:szCs w:val="28"/>
          <w14:ligatures w14:val="none"/>
        </w:rPr>
        <w:t xml:space="preserve"> эффективност</w:t>
      </w:r>
      <w:r w:rsidRPr="00F301AC">
        <w:rPr>
          <w:rFonts w:ascii="Times New Roman" w:hAnsi="Times New Roman" w:cs="Times New Roman"/>
          <w:kern w:val="0"/>
          <w:sz w:val="28"/>
          <w:szCs w:val="28"/>
          <w:lang w:val="ru-RU"/>
          <w14:ligatures w14:val="none"/>
        </w:rPr>
        <w:t>ь</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процесса коммерциализации инноваций</w:t>
      </w:r>
      <w:r w:rsidRPr="00F301AC">
        <w:rPr>
          <w:rFonts w:ascii="Times New Roman" w:hAnsi="Times New Roman" w:cs="Times New Roman"/>
          <w:kern w:val="0"/>
          <w:sz w:val="28"/>
          <w:szCs w:val="28"/>
          <w14:ligatures w14:val="none"/>
        </w:rPr>
        <w:t xml:space="preserve"> посредством организации перманентного потока научно-исследовательских разработок в реальный сектор экономики</w:t>
      </w:r>
      <w:r w:rsidR="00376B57" w:rsidRPr="00F301AC">
        <w:rPr>
          <w:rFonts w:ascii="Times New Roman" w:hAnsi="Times New Roman" w:cs="Times New Roman"/>
          <w:kern w:val="0"/>
          <w:sz w:val="28"/>
          <w:szCs w:val="28"/>
          <w14:ligatures w14:val="none"/>
        </w:rPr>
        <w:t xml:space="preserve"> [66, </w:t>
      </w:r>
      <w:r w:rsidRPr="00F301AC">
        <w:rPr>
          <w:rFonts w:ascii="Times New Roman" w:hAnsi="Times New Roman" w:cs="Times New Roman"/>
          <w:kern w:val="0"/>
          <w:sz w:val="28"/>
          <w:szCs w:val="28"/>
          <w:lang w:val="ru-RU"/>
          <w14:ligatures w14:val="none"/>
        </w:rPr>
        <w:t>с.19</w:t>
      </w:r>
      <w:r w:rsidR="00376B57" w:rsidRPr="00F301AC">
        <w:rPr>
          <w:rFonts w:ascii="Times New Roman" w:hAnsi="Times New Roman" w:cs="Times New Roman"/>
          <w:kern w:val="0"/>
          <w:sz w:val="28"/>
          <w:szCs w:val="28"/>
          <w:lang w:val="ru-RU"/>
          <w14:ligatures w14:val="none"/>
        </w:rPr>
        <w:t>].</w:t>
      </w:r>
    </w:p>
    <w:p w14:paraId="2723E617" w14:textId="267FF248"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Таким образом рассмотренные нами концепции НИС, инновационной экосистемы, понятие трансфера технологий позволили выявить особенности, присущие модели эффективной коммерциализации инноваций. Среди таких  особенностей ключевыми являются наличие взаимодействия, взаимосвязи, одновременных процессов кооперации и конкуренции между субъектами </w:t>
      </w:r>
      <w:r w:rsidRPr="00F301AC">
        <w:rPr>
          <w:rFonts w:ascii="Times New Roman" w:hAnsi="Times New Roman" w:cs="Times New Roman"/>
          <w:kern w:val="0"/>
          <w:sz w:val="28"/>
          <w:szCs w:val="28"/>
          <w:lang w:val="ru-RU"/>
          <w14:ligatures w14:val="none"/>
        </w:rPr>
        <w:lastRenderedPageBreak/>
        <w:t xml:space="preserve">инновационной системы, учет рыночного спроса. Модель коммерциализации инноваций, учитывающая данные ключевые особенности, представлена на </w:t>
      </w:r>
      <w:r w:rsidR="00901637">
        <w:rPr>
          <w:rFonts w:ascii="Times New Roman" w:hAnsi="Times New Roman" w:cs="Times New Roman"/>
          <w:kern w:val="0"/>
          <w:sz w:val="28"/>
          <w:szCs w:val="28"/>
          <w:lang w:val="ru-RU"/>
          <w14:ligatures w14:val="none"/>
        </w:rPr>
        <w:t>Р</w:t>
      </w:r>
      <w:r w:rsidRPr="00F301AC">
        <w:rPr>
          <w:rFonts w:ascii="Times New Roman" w:hAnsi="Times New Roman" w:cs="Times New Roman"/>
          <w:kern w:val="0"/>
          <w:sz w:val="28"/>
          <w:szCs w:val="28"/>
          <w:lang w:val="ru-RU"/>
          <w14:ligatures w14:val="none"/>
        </w:rPr>
        <w:t xml:space="preserve">исунке </w:t>
      </w:r>
      <w:r w:rsidR="00901637">
        <w:rPr>
          <w:rFonts w:ascii="Times New Roman" w:hAnsi="Times New Roman" w:cs="Times New Roman"/>
          <w:kern w:val="0"/>
          <w:sz w:val="28"/>
          <w:szCs w:val="28"/>
          <w:lang w:val="ru-RU"/>
          <w14:ligatures w14:val="none"/>
        </w:rPr>
        <w:t>2</w:t>
      </w:r>
      <w:r w:rsidRPr="00F301AC">
        <w:rPr>
          <w:rFonts w:ascii="Times New Roman" w:hAnsi="Times New Roman" w:cs="Times New Roman"/>
          <w:kern w:val="0"/>
          <w:sz w:val="28"/>
          <w:szCs w:val="28"/>
          <w:lang w:val="ru-RU"/>
          <w14:ligatures w14:val="none"/>
        </w:rPr>
        <w:t>.</w:t>
      </w:r>
    </w:p>
    <w:p w14:paraId="273ED5ED" w14:textId="77777777" w:rsidR="00FE756E" w:rsidRPr="00F301AC" w:rsidRDefault="00FE756E" w:rsidP="00DA7E8A">
      <w:pPr>
        <w:spacing w:after="0" w:line="240" w:lineRule="auto"/>
        <w:jc w:val="both"/>
        <w:rPr>
          <w:rFonts w:ascii="Times New Roman" w:hAnsi="Times New Roman" w:cs="Times New Roman"/>
          <w:kern w:val="0"/>
          <w:sz w:val="28"/>
          <w:szCs w:val="28"/>
          <w:lang w:val="ru-RU"/>
          <w14:ligatures w14:val="none"/>
        </w:rPr>
      </w:pPr>
    </w:p>
    <w:p w14:paraId="30A1A935" w14:textId="77777777" w:rsidR="00FE756E" w:rsidRPr="00F301AC" w:rsidRDefault="00FE756E" w:rsidP="00DA7E8A">
      <w:pPr>
        <w:spacing w:after="0" w:line="240" w:lineRule="auto"/>
        <w:jc w:val="both"/>
        <w:rPr>
          <w:rFonts w:ascii="Times New Roman" w:hAnsi="Times New Roman" w:cs="Times New Roman"/>
          <w:kern w:val="0"/>
          <w:sz w:val="28"/>
          <w:szCs w:val="28"/>
          <w:lang w:val="ru-RU"/>
          <w14:ligatures w14:val="none"/>
        </w:rPr>
      </w:pPr>
      <w:r w:rsidRPr="00F301AC">
        <w:rPr>
          <w:rFonts w:ascii="Times New Roman" w:hAnsi="Times New Roman" w:cs="Times New Roman"/>
          <w:noProof/>
          <w:kern w:val="0"/>
          <w:sz w:val="28"/>
          <w:szCs w:val="28"/>
          <w14:ligatures w14:val="none"/>
        </w:rPr>
        <mc:AlternateContent>
          <mc:Choice Requires="wpg">
            <w:drawing>
              <wp:anchor distT="0" distB="0" distL="114300" distR="114300" simplePos="0" relativeHeight="251659264" behindDoc="0" locked="0" layoutInCell="1" allowOverlap="1" wp14:anchorId="586AA4F3" wp14:editId="0E46E263">
                <wp:simplePos x="0" y="0"/>
                <wp:positionH relativeFrom="column">
                  <wp:posOffset>1167345</wp:posOffset>
                </wp:positionH>
                <wp:positionV relativeFrom="paragraph">
                  <wp:posOffset>151765</wp:posOffset>
                </wp:positionV>
                <wp:extent cx="3498076" cy="3115310"/>
                <wp:effectExtent l="0" t="152400" r="45720" b="180340"/>
                <wp:wrapNone/>
                <wp:docPr id="85" name="Группа 85"/>
                <wp:cNvGraphicFramePr/>
                <a:graphic xmlns:a="http://schemas.openxmlformats.org/drawingml/2006/main">
                  <a:graphicData uri="http://schemas.microsoft.com/office/word/2010/wordprocessingGroup">
                    <wpg:wgp>
                      <wpg:cNvGrpSpPr/>
                      <wpg:grpSpPr>
                        <a:xfrm>
                          <a:off x="0" y="0"/>
                          <a:ext cx="3498076" cy="3115310"/>
                          <a:chOff x="0" y="0"/>
                          <a:chExt cx="3498076" cy="3115310"/>
                        </a:xfrm>
                      </wpg:grpSpPr>
                      <wps:wsp>
                        <wps:cNvPr id="86" name="Прямая со стрелкой 86"/>
                        <wps:cNvCnPr/>
                        <wps:spPr>
                          <a:xfrm flipV="1">
                            <a:off x="406400" y="127000"/>
                            <a:ext cx="825500" cy="617924"/>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g:cNvPr id="87" name="Группа 87"/>
                        <wpg:cNvGrpSpPr/>
                        <wpg:grpSpPr>
                          <a:xfrm>
                            <a:off x="0" y="0"/>
                            <a:ext cx="3498076" cy="3115310"/>
                            <a:chOff x="0" y="0"/>
                            <a:chExt cx="3498146" cy="3115427"/>
                          </a:xfrm>
                        </wpg:grpSpPr>
                        <wpg:grpSp>
                          <wpg:cNvPr id="88" name="Группа 88"/>
                          <wpg:cNvGrpSpPr/>
                          <wpg:grpSpPr>
                            <a:xfrm>
                              <a:off x="1175673" y="1079500"/>
                              <a:ext cx="1030605" cy="972185"/>
                              <a:chOff x="0" y="0"/>
                              <a:chExt cx="1030683" cy="972541"/>
                            </a:xfrm>
                          </wpg:grpSpPr>
                          <wps:wsp>
                            <wps:cNvPr id="89" name="Надпись 89"/>
                            <wps:cNvSpPr txBox="1"/>
                            <wps:spPr>
                              <a:xfrm>
                                <a:off x="0" y="5286"/>
                                <a:ext cx="338275" cy="338275"/>
                              </a:xfrm>
                              <a:prstGeom prst="rect">
                                <a:avLst/>
                              </a:prstGeom>
                              <a:solidFill>
                                <a:sysClr val="window" lastClr="FFFFFF"/>
                              </a:solidFill>
                              <a:ln w="6350">
                                <a:solidFill>
                                  <a:prstClr val="black"/>
                                </a:solidFill>
                              </a:ln>
                            </wps:spPr>
                            <wps:txbx>
                              <w:txbxContent>
                                <w:p w14:paraId="63FEEB3F" w14:textId="77777777" w:rsidR="00FE756E" w:rsidRPr="000B68C3" w:rsidRDefault="00FE756E" w:rsidP="00FE756E">
                                  <w:pPr>
                                    <w:rPr>
                                      <w:rFonts w:ascii="Times New Roman" w:hAnsi="Times New Roman" w:cs="Times New Roman"/>
                                      <w:sz w:val="20"/>
                                      <w:szCs w:val="20"/>
                                      <w:lang w:val="ru-RU"/>
                                    </w:rPr>
                                  </w:pPr>
                                  <w:r w:rsidRPr="000B68C3">
                                    <w:rPr>
                                      <w:rFonts w:ascii="Times New Roman" w:hAnsi="Times New Roman" w:cs="Times New Roman"/>
                                      <w:sz w:val="20"/>
                                      <w:szCs w:val="20"/>
                                      <w:lang w:val="ru-RU"/>
                                    </w:rPr>
                                    <w:t>К1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Надпись 90"/>
                            <wps:cNvSpPr txBox="1"/>
                            <wps:spPr>
                              <a:xfrm>
                                <a:off x="665980" y="0"/>
                                <a:ext cx="364703" cy="295991"/>
                              </a:xfrm>
                              <a:prstGeom prst="rect">
                                <a:avLst/>
                              </a:prstGeom>
                              <a:solidFill>
                                <a:sysClr val="window" lastClr="FFFFFF"/>
                              </a:solidFill>
                              <a:ln w="6350">
                                <a:solidFill>
                                  <a:prstClr val="black"/>
                                </a:solidFill>
                              </a:ln>
                            </wps:spPr>
                            <wps:txbx>
                              <w:txbxContent>
                                <w:p w14:paraId="4593BA96"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К2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Надпись 91"/>
                            <wps:cNvSpPr txBox="1"/>
                            <wps:spPr>
                              <a:xfrm>
                                <a:off x="269563" y="644837"/>
                                <a:ext cx="396417" cy="327704"/>
                              </a:xfrm>
                              <a:prstGeom prst="rect">
                                <a:avLst/>
                              </a:prstGeom>
                              <a:solidFill>
                                <a:sysClr val="window" lastClr="FFFFFF"/>
                              </a:solidFill>
                              <a:ln w="6350">
                                <a:solidFill>
                                  <a:prstClr val="black"/>
                                </a:solidFill>
                              </a:ln>
                            </wps:spPr>
                            <wps:txbx>
                              <w:txbxContent>
                                <w:p w14:paraId="4F69D925"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К3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Прямая со стрелкой 92"/>
                            <wps:cNvCnPr/>
                            <wps:spPr>
                              <a:xfrm>
                                <a:off x="339377" y="134341"/>
                                <a:ext cx="32816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93" name="Прямая со стрелкой 93"/>
                            <wps:cNvCnPr/>
                            <wps:spPr>
                              <a:xfrm>
                                <a:off x="196667" y="344662"/>
                                <a:ext cx="269563" cy="301731"/>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94" name="Прямая со стрелкой 94"/>
                            <wps:cNvCnPr/>
                            <wps:spPr>
                              <a:xfrm flipV="1">
                                <a:off x="466230" y="344662"/>
                                <a:ext cx="316355" cy="275303"/>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s:wsp>
                          <wps:cNvPr id="95" name="Надпись 95"/>
                          <wps:cNvSpPr txBox="1"/>
                          <wps:spPr>
                            <a:xfrm>
                              <a:off x="1259489" y="0"/>
                              <a:ext cx="882687" cy="269563"/>
                            </a:xfrm>
                            <a:prstGeom prst="rect">
                              <a:avLst/>
                            </a:prstGeom>
                            <a:solidFill>
                              <a:sysClr val="window" lastClr="FFFFFF"/>
                            </a:solidFill>
                            <a:ln w="6350">
                              <a:solidFill>
                                <a:prstClr val="black"/>
                              </a:solidFill>
                            </a:ln>
                          </wps:spPr>
                          <wps:txbx>
                            <w:txbxContent>
                              <w:p w14:paraId="2ABC3350" w14:textId="77777777" w:rsidR="00FE756E" w:rsidRPr="000B68C3" w:rsidRDefault="00FE756E" w:rsidP="00FE756E">
                                <w:pPr>
                                  <w:rPr>
                                    <w:rFonts w:ascii="Times New Roman" w:hAnsi="Times New Roman" w:cs="Times New Roman"/>
                                    <w:sz w:val="18"/>
                                    <w:szCs w:val="18"/>
                                    <w:lang w:val="ru-RU"/>
                                  </w:rPr>
                                </w:pPr>
                                <w:r w:rsidRPr="000B68C3">
                                  <w:rPr>
                                    <w:rFonts w:ascii="Times New Roman" w:hAnsi="Times New Roman" w:cs="Times New Roman"/>
                                    <w:sz w:val="18"/>
                                    <w:szCs w:val="18"/>
                                    <w:lang w:val="ru-RU"/>
                                  </w:rPr>
                                  <w:t>ученый+ОТТ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Надпись 96"/>
                          <wps:cNvSpPr txBox="1"/>
                          <wps:spPr>
                            <a:xfrm rot="4053681">
                              <a:off x="2653747" y="764050"/>
                              <a:ext cx="595677" cy="254374"/>
                            </a:xfrm>
                            <a:prstGeom prst="rect">
                              <a:avLst/>
                            </a:prstGeom>
                            <a:solidFill>
                              <a:sysClr val="window" lastClr="FFFFFF"/>
                            </a:solidFill>
                            <a:ln w="6350">
                              <a:solidFill>
                                <a:prstClr val="black"/>
                              </a:solidFill>
                            </a:ln>
                          </wps:spPr>
                          <wps:txbx>
                            <w:txbxContent>
                              <w:p w14:paraId="110959DC" w14:textId="77777777" w:rsidR="00FE756E" w:rsidRPr="000B68C3" w:rsidRDefault="00FE756E" w:rsidP="00FE756E">
                                <w:pPr>
                                  <w:rPr>
                                    <w:rFonts w:ascii="Times New Roman" w:hAnsi="Times New Roman" w:cs="Times New Roman"/>
                                    <w:sz w:val="18"/>
                                    <w:szCs w:val="18"/>
                                    <w:lang w:val="ru-RU"/>
                                  </w:rPr>
                                </w:pPr>
                                <w:r w:rsidRPr="000B68C3">
                                  <w:rPr>
                                    <w:rFonts w:ascii="Times New Roman" w:hAnsi="Times New Roman" w:cs="Times New Roman"/>
                                    <w:sz w:val="18"/>
                                    <w:szCs w:val="18"/>
                                    <w:lang w:val="ru-RU"/>
                                  </w:rPr>
                                  <w:t>ученый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Надпись 97"/>
                          <wps:cNvSpPr txBox="1"/>
                          <wps:spPr>
                            <a:xfrm rot="6998120">
                              <a:off x="2629823" y="2089150"/>
                              <a:ext cx="832485" cy="240665"/>
                            </a:xfrm>
                            <a:prstGeom prst="rect">
                              <a:avLst/>
                            </a:prstGeom>
                            <a:solidFill>
                              <a:sysClr val="window" lastClr="FFFFFF"/>
                            </a:solidFill>
                            <a:ln w="6350">
                              <a:solidFill>
                                <a:prstClr val="black"/>
                              </a:solidFill>
                            </a:ln>
                          </wps:spPr>
                          <wps:txbx>
                            <w:txbxContent>
                              <w:p w14:paraId="2EC8FF93" w14:textId="77777777" w:rsidR="00FE756E" w:rsidRPr="000B68C3" w:rsidRDefault="00FE756E" w:rsidP="00FE756E">
                                <w:pPr>
                                  <w:rPr>
                                    <w:rFonts w:ascii="Times New Roman" w:hAnsi="Times New Roman" w:cs="Times New Roman"/>
                                    <w:sz w:val="16"/>
                                    <w:szCs w:val="16"/>
                                    <w:lang w:val="ru-RU"/>
                                  </w:rPr>
                                </w:pPr>
                                <w:r w:rsidRPr="000B68C3">
                                  <w:rPr>
                                    <w:rFonts w:ascii="Times New Roman" w:hAnsi="Times New Roman" w:cs="Times New Roman"/>
                                    <w:sz w:val="16"/>
                                    <w:szCs w:val="16"/>
                                    <w:lang w:val="ru-RU"/>
                                  </w:rPr>
                                  <w:t>ОТТ+ученый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Прямая со стрелкой 98"/>
                          <wps:cNvCnPr/>
                          <wps:spPr>
                            <a:xfrm>
                              <a:off x="2185323" y="279400"/>
                              <a:ext cx="490455" cy="358316"/>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99" name="Надпись 99"/>
                          <wps:cNvSpPr txBox="1"/>
                          <wps:spPr>
                            <a:xfrm rot="2265348">
                              <a:off x="2258804" y="255608"/>
                              <a:ext cx="526356" cy="204454"/>
                            </a:xfrm>
                            <a:prstGeom prst="rect">
                              <a:avLst/>
                            </a:prstGeom>
                            <a:solidFill>
                              <a:sysClr val="window" lastClr="FFFFFF"/>
                            </a:solidFill>
                            <a:ln w="6350">
                              <a:noFill/>
                            </a:ln>
                          </wps:spPr>
                          <wps:txbx>
                            <w:txbxContent>
                              <w:p w14:paraId="70017C26" w14:textId="77777777" w:rsidR="00FE756E" w:rsidRPr="000B68C3" w:rsidRDefault="00FE756E" w:rsidP="00FE756E">
                                <w:pPr>
                                  <w:rPr>
                                    <w:rFonts w:ascii="Times New Roman" w:hAnsi="Times New Roman" w:cs="Times New Roman"/>
                                    <w:sz w:val="15"/>
                                    <w:szCs w:val="15"/>
                                    <w:lang w:val="ru-RU"/>
                                  </w:rPr>
                                </w:pPr>
                                <w:r w:rsidRPr="000B68C3">
                                  <w:rPr>
                                    <w:rFonts w:ascii="Times New Roman" w:hAnsi="Times New Roman" w:cs="Times New Roman"/>
                                    <w:sz w:val="15"/>
                                    <w:szCs w:val="15"/>
                                    <w:lang w:val="ru-RU"/>
                                  </w:rPr>
                                  <w:t>НИОКР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Прямая со стрелкой 100"/>
                          <wps:cNvCnPr/>
                          <wps:spPr>
                            <a:xfrm>
                              <a:off x="3072110" y="1215074"/>
                              <a:ext cx="78414" cy="524287"/>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01" name="Надпись 101"/>
                          <wps:cNvSpPr txBox="1"/>
                          <wps:spPr>
                            <a:xfrm rot="5066022">
                              <a:off x="2993538" y="1321952"/>
                              <a:ext cx="696500" cy="312716"/>
                            </a:xfrm>
                            <a:prstGeom prst="rect">
                              <a:avLst/>
                            </a:prstGeom>
                            <a:solidFill>
                              <a:sysClr val="window" lastClr="FFFFFF"/>
                            </a:solidFill>
                            <a:ln w="6350">
                              <a:noFill/>
                            </a:ln>
                          </wps:spPr>
                          <wps:txbx>
                            <w:txbxContent>
                              <w:p w14:paraId="04049E2B"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раскрытие изобретения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Надпись 102"/>
                          <wps:cNvSpPr txBox="1"/>
                          <wps:spPr>
                            <a:xfrm>
                              <a:off x="1088961" y="2851150"/>
                              <a:ext cx="1066799" cy="264277"/>
                            </a:xfrm>
                            <a:prstGeom prst="rect">
                              <a:avLst/>
                            </a:prstGeom>
                            <a:solidFill>
                              <a:sysClr val="window" lastClr="FFFFFF"/>
                            </a:solidFill>
                            <a:ln w="6350">
                              <a:solidFill>
                                <a:prstClr val="black"/>
                              </a:solidFill>
                            </a:ln>
                          </wps:spPr>
                          <wps:txbx>
                            <w:txbxContent>
                              <w:p w14:paraId="40347B83" w14:textId="77777777" w:rsidR="00FE756E" w:rsidRPr="000B68C3" w:rsidRDefault="00FE756E" w:rsidP="00FE756E">
                                <w:pPr>
                                  <w:jc w:val="center"/>
                                  <w:rPr>
                                    <w:rFonts w:ascii="Times New Roman" w:hAnsi="Times New Roman" w:cs="Times New Roman"/>
                                    <w:sz w:val="16"/>
                                    <w:szCs w:val="16"/>
                                    <w:lang w:val="ru-RU"/>
                                  </w:rPr>
                                </w:pPr>
                                <w:r w:rsidRPr="000B68C3">
                                  <w:rPr>
                                    <w:rFonts w:ascii="Times New Roman" w:hAnsi="Times New Roman" w:cs="Times New Roman"/>
                                    <w:sz w:val="16"/>
                                    <w:szCs w:val="16"/>
                                    <w:lang w:val="ru-RU"/>
                                  </w:rPr>
                                  <w:t>ИИС+ОТТ+ученый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Надпись 103"/>
                          <wps:cNvSpPr txBox="1"/>
                          <wps:spPr>
                            <a:xfrm rot="19815963">
                              <a:off x="2159923" y="2787650"/>
                              <a:ext cx="859453" cy="299720"/>
                            </a:xfrm>
                            <a:prstGeom prst="rect">
                              <a:avLst/>
                            </a:prstGeom>
                            <a:solidFill>
                              <a:sysClr val="window" lastClr="FFFFFF"/>
                            </a:solidFill>
                            <a:ln w="6350">
                              <a:noFill/>
                            </a:ln>
                          </wps:spPr>
                          <wps:txbx>
                            <w:txbxContent>
                              <w:p w14:paraId="38732AA8"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Оценка и защита изобретения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Прямая со стрелкой 104"/>
                          <wps:cNvCnPr/>
                          <wps:spPr>
                            <a:xfrm flipH="1">
                              <a:off x="2255173" y="2635250"/>
                              <a:ext cx="497143" cy="297566"/>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05" name="Надпись 105"/>
                          <wps:cNvSpPr txBox="1"/>
                          <wps:spPr>
                            <a:xfrm rot="16200000">
                              <a:off x="-361345" y="1155383"/>
                              <a:ext cx="1244600" cy="521909"/>
                            </a:xfrm>
                            <a:prstGeom prst="rect">
                              <a:avLst/>
                            </a:prstGeom>
                            <a:solidFill>
                              <a:sysClr val="window" lastClr="FFFFFF"/>
                            </a:solidFill>
                            <a:ln w="6350">
                              <a:solidFill>
                                <a:prstClr val="black"/>
                              </a:solidFill>
                            </a:ln>
                          </wps:spPr>
                          <wps:txbx>
                            <w:txbxContent>
                              <w:p w14:paraId="35382F3F" w14:textId="77777777" w:rsidR="00FE756E" w:rsidRPr="000B68C3" w:rsidRDefault="00FE756E" w:rsidP="00FE756E">
                                <w:pPr>
                                  <w:jc w:val="center"/>
                                  <w:rPr>
                                    <w:rFonts w:ascii="Times New Roman" w:hAnsi="Times New Roman" w:cs="Times New Roman"/>
                                    <w:sz w:val="18"/>
                                    <w:szCs w:val="18"/>
                                    <w:lang w:val="ru-RU"/>
                                  </w:rPr>
                                </w:pPr>
                                <w:r w:rsidRPr="000B68C3">
                                  <w:rPr>
                                    <w:rFonts w:ascii="Times New Roman" w:hAnsi="Times New Roman" w:cs="Times New Roman"/>
                                    <w:sz w:val="18"/>
                                    <w:szCs w:val="18"/>
                                    <w:lang w:val="ru-RU"/>
                                  </w:rPr>
                                  <w:t>Спинофф, стартап, инвестор, госуд-во, компании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Прямая со стрелкой 106"/>
                          <wps:cNvCnPr/>
                          <wps:spPr>
                            <a:xfrm>
                              <a:off x="191423" y="2114550"/>
                              <a:ext cx="838021" cy="73025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07" name="Надпись 107"/>
                          <wps:cNvSpPr txBox="1"/>
                          <wps:spPr>
                            <a:xfrm rot="2454055">
                              <a:off x="121573" y="2470150"/>
                              <a:ext cx="752636" cy="312395"/>
                            </a:xfrm>
                            <a:prstGeom prst="rect">
                              <a:avLst/>
                            </a:prstGeom>
                            <a:solidFill>
                              <a:sysClr val="window" lastClr="FFFFFF"/>
                            </a:solidFill>
                            <a:ln w="6350">
                              <a:noFill/>
                            </a:ln>
                          </wps:spPr>
                          <wps:txbx>
                            <w:txbxContent>
                              <w:p w14:paraId="477950EA"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Выбор формы коммерц-ии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Надпись 108"/>
                          <wps:cNvSpPr txBox="1"/>
                          <wps:spPr>
                            <a:xfrm rot="19431259">
                              <a:off x="121573" y="146050"/>
                              <a:ext cx="1069146" cy="303491"/>
                            </a:xfrm>
                            <a:prstGeom prst="rect">
                              <a:avLst/>
                            </a:prstGeom>
                            <a:solidFill>
                              <a:sysClr val="window" lastClr="FFFFFF"/>
                            </a:solidFill>
                            <a:ln w="6350">
                              <a:noFill/>
                            </a:ln>
                          </wps:spPr>
                          <wps:txbx>
                            <w:txbxContent>
                              <w:p w14:paraId="1421F05C"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Распределение дохода, новые тех.задачи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Прямая со стрелкой 109"/>
                          <wps:cNvCnPr/>
                          <wps:spPr>
                            <a:xfrm flipV="1">
                              <a:off x="1639223" y="266700"/>
                              <a:ext cx="41805" cy="944552"/>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10" name="Прямая со стрелкой 110"/>
                          <wps:cNvCnPr/>
                          <wps:spPr>
                            <a:xfrm flipV="1">
                              <a:off x="2204373" y="977900"/>
                              <a:ext cx="545465" cy="22669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11" name="Прямая со стрелкой 111"/>
                          <wps:cNvCnPr/>
                          <wps:spPr>
                            <a:xfrm>
                              <a:off x="1956723" y="1568450"/>
                              <a:ext cx="944674" cy="47688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12" name="Прямая со стрелкой 112"/>
                          <wps:cNvCnPr/>
                          <wps:spPr>
                            <a:xfrm>
                              <a:off x="1641873" y="2070100"/>
                              <a:ext cx="0" cy="738573"/>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13" name="Прямая со стрелкой 113"/>
                          <wps:cNvCnPr/>
                          <wps:spPr>
                            <a:xfrm flipH="1">
                              <a:off x="580595" y="1289046"/>
                              <a:ext cx="5969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14" name="Надпись 114"/>
                          <wps:cNvSpPr txBox="1"/>
                          <wps:spPr>
                            <a:xfrm rot="19298612">
                              <a:off x="820073" y="603250"/>
                              <a:ext cx="606093" cy="273050"/>
                            </a:xfrm>
                            <a:prstGeom prst="rect">
                              <a:avLst/>
                            </a:prstGeom>
                            <a:solidFill>
                              <a:sysClr val="window" lastClr="FFFFFF"/>
                            </a:solidFill>
                            <a:ln w="6350">
                              <a:solidFill>
                                <a:prstClr val="black"/>
                              </a:solidFill>
                            </a:ln>
                          </wps:spPr>
                          <wps:txbx>
                            <w:txbxContent>
                              <w:p w14:paraId="750EBA9B"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спрос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Надпись 115"/>
                          <wps:cNvSpPr txBox="1"/>
                          <wps:spPr>
                            <a:xfrm rot="2630327">
                              <a:off x="674023" y="2038350"/>
                              <a:ext cx="844312" cy="244802"/>
                            </a:xfrm>
                            <a:prstGeom prst="rect">
                              <a:avLst/>
                            </a:prstGeom>
                            <a:solidFill>
                              <a:sysClr val="window" lastClr="FFFFFF"/>
                            </a:solidFill>
                            <a:ln w="6350">
                              <a:solidFill>
                                <a:prstClr val="black"/>
                              </a:solidFill>
                            </a:ln>
                          </wps:spPr>
                          <wps:txbx>
                            <w:txbxContent>
                              <w:p w14:paraId="5119CD8F" w14:textId="77777777" w:rsidR="00FE756E" w:rsidRPr="000B68C3" w:rsidRDefault="00FE756E" w:rsidP="00FE756E">
                                <w:pPr>
                                  <w:jc w:val="center"/>
                                  <w:rPr>
                                    <w:rFonts w:ascii="Times New Roman" w:hAnsi="Times New Roman" w:cs="Times New Roman"/>
                                    <w:sz w:val="18"/>
                                    <w:szCs w:val="18"/>
                                    <w:lang w:val="ru-RU"/>
                                  </w:rPr>
                                </w:pPr>
                                <w:r w:rsidRPr="000B68C3">
                                  <w:rPr>
                                    <w:rFonts w:ascii="Times New Roman" w:hAnsi="Times New Roman" w:cs="Times New Roman"/>
                                    <w:sz w:val="18"/>
                                    <w:szCs w:val="18"/>
                                    <w:lang w:val="ru-RU"/>
                                  </w:rPr>
                                  <w:t>кооперация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Надпись 116"/>
                          <wps:cNvSpPr txBox="1"/>
                          <wps:spPr>
                            <a:xfrm rot="18543911">
                              <a:off x="1677005" y="2145983"/>
                              <a:ext cx="822017" cy="270447"/>
                            </a:xfrm>
                            <a:prstGeom prst="rect">
                              <a:avLst/>
                            </a:prstGeom>
                            <a:solidFill>
                              <a:sysClr val="window" lastClr="FFFFFF"/>
                            </a:solidFill>
                            <a:ln w="6350">
                              <a:solidFill>
                                <a:prstClr val="black"/>
                              </a:solidFill>
                            </a:ln>
                          </wps:spPr>
                          <wps:txbx>
                            <w:txbxContent>
                              <w:p w14:paraId="65EFCD86" w14:textId="77777777" w:rsidR="00FE756E" w:rsidRPr="000B68C3" w:rsidRDefault="00FE756E" w:rsidP="00FE756E">
                                <w:pPr>
                                  <w:jc w:val="center"/>
                                  <w:rPr>
                                    <w:rFonts w:ascii="Times New Roman" w:hAnsi="Times New Roman" w:cs="Times New Roman"/>
                                    <w:sz w:val="18"/>
                                    <w:szCs w:val="18"/>
                                    <w:lang w:val="ru-RU"/>
                                  </w:rPr>
                                </w:pPr>
                                <w:r w:rsidRPr="000B68C3">
                                  <w:rPr>
                                    <w:rFonts w:ascii="Times New Roman" w:hAnsi="Times New Roman" w:cs="Times New Roman"/>
                                    <w:sz w:val="18"/>
                                    <w:szCs w:val="18"/>
                                    <w:lang w:val="ru-RU"/>
                                  </w:rPr>
                                  <w:t>конкуренция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Надпись 117"/>
                          <wps:cNvSpPr txBox="1"/>
                          <wps:spPr>
                            <a:xfrm rot="1679702">
                              <a:off x="1867823" y="590550"/>
                              <a:ext cx="533181" cy="273050"/>
                            </a:xfrm>
                            <a:prstGeom prst="rect">
                              <a:avLst/>
                            </a:prstGeom>
                            <a:solidFill>
                              <a:sysClr val="window" lastClr="FFFFFF"/>
                            </a:solidFill>
                            <a:ln w="6350">
                              <a:solidFill>
                                <a:prstClr val="black"/>
                              </a:solidFill>
                            </a:ln>
                          </wps:spPr>
                          <wps:txbx>
                            <w:txbxContent>
                              <w:p w14:paraId="3BAC8112"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спрос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86AA4F3" id="Группа 85" o:spid="_x0000_s1026" style="position:absolute;left:0;text-align:left;margin-left:91.9pt;margin-top:11.95pt;width:275.45pt;height:245.3pt;z-index:251659264" coordsize="34980,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">
                <v:shapetype id="_x0000_t32" coordsize="21600,21600" o:spt="32" o:oned="t" path="m,l21600,21600e" filled="f">
                  <v:path arrowok="t" fillok="f" o:connecttype="none"/>
                  <o:lock v:ext="edit" shapetype="t"/>
                </v:shapetype>
                <v:shape id="Прямая со стрелкой 86" o:spid="_x0000_s1027" type="#_x0000_t32" style="position:absolute;left:4064;top:1270;width:8255;height:61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" strokecolor="windowText" strokeweight=".5pt">
                  <v:stroke startarrow="block" endarrow="block" joinstyle="miter"/>
                </v:shape>
                <v:group id="Группа 87" o:spid="_x0000_s1028" style="position:absolute;width:34980;height:31153" coordsize="34981,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Группа 88" o:spid="_x0000_s1029" style="position:absolute;left:11756;top:10795;width:10306;height:9721" coordsize="10306,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type id="_x0000_t202" coordsize="21600,21600" o:spt="202" path="m,l,21600r21600,l21600,xe">
                      <v:stroke joinstyle="miter"/>
                      <v:path gradientshapeok="t" o:connecttype="rect"/>
                    </v:shapetype>
                    <v:shape id="Надпись 89" o:spid="_x0000_s1030" type="#_x0000_t202" style="position:absolute;top:52;width:3382;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" fillcolor="window" strokeweight=".5pt">
                      <v:textbox>
                        <w:txbxContent>
                          <w:p w14:paraId="63FEEB3F" w14:textId="77777777" w:rsidR="00FE756E" w:rsidRPr="000B68C3" w:rsidRDefault="00FE756E" w:rsidP="00FE756E">
                            <w:pPr>
                              <w:rPr>
                                <w:rFonts w:ascii="Times New Roman" w:hAnsi="Times New Roman" w:cs="Times New Roman"/>
                                <w:sz w:val="20"/>
                                <w:szCs w:val="20"/>
                                <w:lang w:val="ru-RU"/>
                              </w:rPr>
                            </w:pPr>
                            <w:r w:rsidRPr="000B68C3">
                              <w:rPr>
                                <w:rFonts w:ascii="Times New Roman" w:hAnsi="Times New Roman" w:cs="Times New Roman"/>
                                <w:sz w:val="20"/>
                                <w:szCs w:val="20"/>
                                <w:lang w:val="ru-RU"/>
                              </w:rPr>
                              <w:t>К1</w:t>
                            </w:r>
                          </w:p>
                        </w:txbxContent>
                      </v:textbox>
                    </v:shape>
                    <v:shape id="Надпись 90" o:spid="_x0000_s1031" type="#_x0000_t202" style="position:absolute;left:6659;width:36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" fillcolor="window" strokeweight=".5pt">
                      <v:textbox>
                        <w:txbxContent>
                          <w:p w14:paraId="4593BA96"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К2</w:t>
                            </w:r>
                          </w:p>
                        </w:txbxContent>
                      </v:textbox>
                    </v:shape>
                    <v:shape id="Надпись 91" o:spid="_x0000_s1032" type="#_x0000_t202" style="position:absolute;left:2695;top:6448;width:396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" fillcolor="window" strokeweight=".5pt">
                      <v:textbox>
                        <w:txbxContent>
                          <w:p w14:paraId="4F69D925"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К3</w:t>
                            </w:r>
                          </w:p>
                        </w:txbxContent>
                      </v:textbox>
                    </v:shape>
                    <v:shape id="Прямая со стрелкой 92" o:spid="_x0000_s1033" type="#_x0000_t32" style="position:absolute;left:3393;top:1343;width:3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" strokecolor="windowText" strokeweight=".5pt">
                      <v:stroke startarrow="block" endarrow="block" joinstyle="miter"/>
                    </v:shape>
                    <v:shape id="Прямая со стрелкой 93" o:spid="_x0000_s1034" type="#_x0000_t32" style="position:absolute;left:1966;top:3446;width:2696;height:3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" strokecolor="windowText" strokeweight=".5pt">
                      <v:stroke startarrow="block" endarrow="block" joinstyle="miter"/>
                    </v:shape>
                    <v:shape id="Прямая со стрелкой 94" o:spid="_x0000_s1035" type="#_x0000_t32" style="position:absolute;left:4662;top:3446;width:3163;height:2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" strokecolor="windowText" strokeweight=".5pt">
                      <v:stroke startarrow="block" endarrow="block" joinstyle="miter"/>
                    </v:shape>
                  </v:group>
                  <v:shape id="Надпись 95" o:spid="_x0000_s1036" type="#_x0000_t202" style="position:absolute;left:12594;width:882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" fillcolor="window" strokeweight=".5pt">
                    <v:textbox>
                      <w:txbxContent>
                        <w:p w14:paraId="2ABC3350" w14:textId="77777777" w:rsidR="00FE756E" w:rsidRPr="000B68C3" w:rsidRDefault="00FE756E" w:rsidP="00FE756E">
                          <w:pPr>
                            <w:rPr>
                              <w:rFonts w:ascii="Times New Roman" w:hAnsi="Times New Roman" w:cs="Times New Roman"/>
                              <w:sz w:val="18"/>
                              <w:szCs w:val="18"/>
                              <w:lang w:val="ru-RU"/>
                            </w:rPr>
                          </w:pPr>
                          <w:r w:rsidRPr="000B68C3">
                            <w:rPr>
                              <w:rFonts w:ascii="Times New Roman" w:hAnsi="Times New Roman" w:cs="Times New Roman"/>
                              <w:sz w:val="18"/>
                              <w:szCs w:val="18"/>
                              <w:lang w:val="ru-RU"/>
                            </w:rPr>
                            <w:t>ученый+ОТТ</w:t>
                          </w:r>
                        </w:p>
                      </w:txbxContent>
                    </v:textbox>
                  </v:shape>
                  <v:shape id="Надпись 96" o:spid="_x0000_s1037" type="#_x0000_t202" style="position:absolute;left:26536;top:7640;width:5957;height:2544;rotation:4427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" fillcolor="window" strokeweight=".5pt">
                    <v:textbox>
                      <w:txbxContent>
                        <w:p w14:paraId="110959DC" w14:textId="77777777" w:rsidR="00FE756E" w:rsidRPr="000B68C3" w:rsidRDefault="00FE756E" w:rsidP="00FE756E">
                          <w:pPr>
                            <w:rPr>
                              <w:rFonts w:ascii="Times New Roman" w:hAnsi="Times New Roman" w:cs="Times New Roman"/>
                              <w:sz w:val="18"/>
                              <w:szCs w:val="18"/>
                              <w:lang w:val="ru-RU"/>
                            </w:rPr>
                          </w:pPr>
                          <w:r w:rsidRPr="000B68C3">
                            <w:rPr>
                              <w:rFonts w:ascii="Times New Roman" w:hAnsi="Times New Roman" w:cs="Times New Roman"/>
                              <w:sz w:val="18"/>
                              <w:szCs w:val="18"/>
                              <w:lang w:val="ru-RU"/>
                            </w:rPr>
                            <w:t>ученый</w:t>
                          </w:r>
                        </w:p>
                      </w:txbxContent>
                    </v:textbox>
                  </v:shape>
                  <v:shape id="Надпись 97" o:spid="_x0000_s1038" type="#_x0000_t202" style="position:absolute;left:26297;top:20892;width:8325;height:2406;rotation:7643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" fillcolor="window" strokeweight=".5pt">
                    <v:textbox>
                      <w:txbxContent>
                        <w:p w14:paraId="2EC8FF93" w14:textId="77777777" w:rsidR="00FE756E" w:rsidRPr="000B68C3" w:rsidRDefault="00FE756E" w:rsidP="00FE756E">
                          <w:pPr>
                            <w:rPr>
                              <w:rFonts w:ascii="Times New Roman" w:hAnsi="Times New Roman" w:cs="Times New Roman"/>
                              <w:sz w:val="16"/>
                              <w:szCs w:val="16"/>
                              <w:lang w:val="ru-RU"/>
                            </w:rPr>
                          </w:pPr>
                          <w:r w:rsidRPr="000B68C3">
                            <w:rPr>
                              <w:rFonts w:ascii="Times New Roman" w:hAnsi="Times New Roman" w:cs="Times New Roman"/>
                              <w:sz w:val="16"/>
                              <w:szCs w:val="16"/>
                              <w:lang w:val="ru-RU"/>
                            </w:rPr>
                            <w:t>ОТТ+ученый</w:t>
                          </w:r>
                        </w:p>
                      </w:txbxContent>
                    </v:textbox>
                  </v:shape>
                  <v:shape id="Прямая со стрелкой 98" o:spid="_x0000_s1039" type="#_x0000_t32" style="position:absolute;left:21853;top:2794;width:4904;height:3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" strokecolor="windowText" strokeweight=".5pt">
                    <v:stroke startarrow="block" endarrow="block" joinstyle="miter"/>
                  </v:shape>
                  <v:shape id="Надпись 99" o:spid="_x0000_s1040" type="#_x0000_t202" style="position:absolute;left:22588;top:2556;width:5263;height:2044;rotation:24743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" fillcolor="window" stroked="f" strokeweight=".5pt">
                    <v:textbox>
                      <w:txbxContent>
                        <w:p w14:paraId="70017C26" w14:textId="77777777" w:rsidR="00FE756E" w:rsidRPr="000B68C3" w:rsidRDefault="00FE756E" w:rsidP="00FE756E">
                          <w:pPr>
                            <w:rPr>
                              <w:rFonts w:ascii="Times New Roman" w:hAnsi="Times New Roman" w:cs="Times New Roman"/>
                              <w:sz w:val="15"/>
                              <w:szCs w:val="15"/>
                              <w:lang w:val="ru-RU"/>
                            </w:rPr>
                          </w:pPr>
                          <w:r w:rsidRPr="000B68C3">
                            <w:rPr>
                              <w:rFonts w:ascii="Times New Roman" w:hAnsi="Times New Roman" w:cs="Times New Roman"/>
                              <w:sz w:val="15"/>
                              <w:szCs w:val="15"/>
                              <w:lang w:val="ru-RU"/>
                            </w:rPr>
                            <w:t>НИОКР</w:t>
                          </w:r>
                        </w:p>
                      </w:txbxContent>
                    </v:textbox>
                  </v:shape>
                  <v:shape id="Прямая со стрелкой 100" o:spid="_x0000_s1041" type="#_x0000_t32" style="position:absolute;left:30721;top:12150;width:784;height:5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" strokecolor="windowText" strokeweight=".5pt">
                    <v:stroke startarrow="block" endarrow="block" joinstyle="miter"/>
                  </v:shape>
                  <v:shape id="Надпись 101" o:spid="_x0000_s1042" type="#_x0000_t202" style="position:absolute;left:29935;top:13219;width:6965;height:3127;rotation:5533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" fillcolor="window" stroked="f" strokeweight=".5pt">
                    <v:textbox>
                      <w:txbxContent>
                        <w:p w14:paraId="04049E2B"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раскрытие изобретения</w:t>
                          </w:r>
                        </w:p>
                      </w:txbxContent>
                    </v:textbox>
                  </v:shape>
                  <v:shape id="Надпись 102" o:spid="_x0000_s1043" type="#_x0000_t202" style="position:absolute;left:10889;top:28511;width:10668;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" fillcolor="window" strokeweight=".5pt">
                    <v:textbox>
                      <w:txbxContent>
                        <w:p w14:paraId="40347B83" w14:textId="77777777" w:rsidR="00FE756E" w:rsidRPr="000B68C3" w:rsidRDefault="00FE756E" w:rsidP="00FE756E">
                          <w:pPr>
                            <w:jc w:val="center"/>
                            <w:rPr>
                              <w:rFonts w:ascii="Times New Roman" w:hAnsi="Times New Roman" w:cs="Times New Roman"/>
                              <w:sz w:val="16"/>
                              <w:szCs w:val="16"/>
                              <w:lang w:val="ru-RU"/>
                            </w:rPr>
                          </w:pPr>
                          <w:r w:rsidRPr="000B68C3">
                            <w:rPr>
                              <w:rFonts w:ascii="Times New Roman" w:hAnsi="Times New Roman" w:cs="Times New Roman"/>
                              <w:sz w:val="16"/>
                              <w:szCs w:val="16"/>
                              <w:lang w:val="ru-RU"/>
                            </w:rPr>
                            <w:t>ИИС+ОТТ+ученый</w:t>
                          </w:r>
                        </w:p>
                      </w:txbxContent>
                    </v:textbox>
                  </v:shape>
                  <v:shape id="Надпись 103" o:spid="_x0000_s1044" type="#_x0000_t202" style="position:absolute;left:21599;top:27876;width:8594;height:2997;rotation:-1948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" fillcolor="window" stroked="f" strokeweight=".5pt">
                    <v:textbox>
                      <w:txbxContent>
                        <w:p w14:paraId="38732AA8"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Оценка и защита изобретения</w:t>
                          </w:r>
                        </w:p>
                      </w:txbxContent>
                    </v:textbox>
                  </v:shape>
                  <v:shape id="Прямая со стрелкой 104" o:spid="_x0000_s1045" type="#_x0000_t32" style="position:absolute;left:22551;top:26352;width:4972;height:2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" strokecolor="windowText" strokeweight=".5pt">
                    <v:stroke startarrow="block" endarrow="block" joinstyle="miter"/>
                  </v:shape>
                  <v:shape id="Надпись 105" o:spid="_x0000_s1046" type="#_x0000_t202" style="position:absolute;left:-3613;top:11553;width:12446;height:52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" fillcolor="window" strokeweight=".5pt">
                    <v:textbox>
                      <w:txbxContent>
                        <w:p w14:paraId="35382F3F" w14:textId="77777777" w:rsidR="00FE756E" w:rsidRPr="000B68C3" w:rsidRDefault="00FE756E" w:rsidP="00FE756E">
                          <w:pPr>
                            <w:jc w:val="center"/>
                            <w:rPr>
                              <w:rFonts w:ascii="Times New Roman" w:hAnsi="Times New Roman" w:cs="Times New Roman"/>
                              <w:sz w:val="18"/>
                              <w:szCs w:val="18"/>
                              <w:lang w:val="ru-RU"/>
                            </w:rPr>
                          </w:pPr>
                          <w:r w:rsidRPr="000B68C3">
                            <w:rPr>
                              <w:rFonts w:ascii="Times New Roman" w:hAnsi="Times New Roman" w:cs="Times New Roman"/>
                              <w:sz w:val="18"/>
                              <w:szCs w:val="18"/>
                              <w:lang w:val="ru-RU"/>
                            </w:rPr>
                            <w:t>Спинофф, стартап, инвестор, госуд-во, компании</w:t>
                          </w:r>
                        </w:p>
                      </w:txbxContent>
                    </v:textbox>
                  </v:shape>
                  <v:shape id="Прямая со стрелкой 106" o:spid="_x0000_s1047" type="#_x0000_t32" style="position:absolute;left:1914;top:21145;width:8380;height:7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" strokecolor="windowText" strokeweight=".5pt">
                    <v:stroke startarrow="block" endarrow="block" joinstyle="miter"/>
                  </v:shape>
                  <v:shape id="Надпись 107" o:spid="_x0000_s1048" type="#_x0000_t202" style="position:absolute;left:1215;top:24701;width:7527;height:3124;rotation:26804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" fillcolor="window" stroked="f" strokeweight=".5pt">
                    <v:textbox>
                      <w:txbxContent>
                        <w:p w14:paraId="477950EA"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Выбор формы коммерц-ии</w:t>
                          </w:r>
                        </w:p>
                      </w:txbxContent>
                    </v:textbox>
                  </v:shape>
                  <v:shape id="Надпись 108" o:spid="_x0000_s1049" type="#_x0000_t202" style="position:absolute;left:1215;top:1460;width:10692;height:3035;rotation:-2368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" fillcolor="window" stroked="f" strokeweight=".5pt">
                    <v:textbox>
                      <w:txbxContent>
                        <w:p w14:paraId="1421F05C" w14:textId="77777777" w:rsidR="00FE756E" w:rsidRPr="000B68C3" w:rsidRDefault="00FE756E" w:rsidP="00FE756E">
                          <w:pPr>
                            <w:jc w:val="center"/>
                            <w:rPr>
                              <w:rFonts w:ascii="Times New Roman" w:hAnsi="Times New Roman" w:cs="Times New Roman"/>
                              <w:sz w:val="14"/>
                              <w:szCs w:val="14"/>
                              <w:lang w:val="ru-RU"/>
                            </w:rPr>
                          </w:pPr>
                          <w:r w:rsidRPr="000B68C3">
                            <w:rPr>
                              <w:rFonts w:ascii="Times New Roman" w:hAnsi="Times New Roman" w:cs="Times New Roman"/>
                              <w:sz w:val="14"/>
                              <w:szCs w:val="14"/>
                              <w:lang w:val="ru-RU"/>
                            </w:rPr>
                            <w:t>Распределение дохода, новые тех.задачи</w:t>
                          </w:r>
                        </w:p>
                      </w:txbxContent>
                    </v:textbox>
                  </v:shape>
                  <v:shape id="Прямая со стрелкой 109" o:spid="_x0000_s1050" type="#_x0000_t32" style="position:absolute;left:16392;top:2667;width:418;height:9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" strokecolor="windowText" strokeweight=".5pt">
                    <v:stroke startarrow="block" endarrow="block" joinstyle="miter"/>
                  </v:shape>
                  <v:shape id="Прямая со стрелкой 110" o:spid="_x0000_s1051" type="#_x0000_t32" style="position:absolute;left:22043;top:9779;width:5455;height:22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" strokecolor="windowText" strokeweight=".5pt">
                    <v:stroke startarrow="block" endarrow="block" joinstyle="miter"/>
                  </v:shape>
                  <v:shape id="Прямая со стрелкой 111" o:spid="_x0000_s1052" type="#_x0000_t32" style="position:absolute;left:19567;top:15684;width:9446;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" strokecolor="windowText" strokeweight=".5pt">
                    <v:stroke startarrow="block" endarrow="block" joinstyle="miter"/>
                  </v:shape>
                  <v:shape id="Прямая со стрелкой 112" o:spid="_x0000_s1053" type="#_x0000_t32" style="position:absolute;left:16418;top:20701;width:0;height:7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" strokecolor="windowText" strokeweight=".5pt">
                    <v:stroke startarrow="block" endarrow="block" joinstyle="miter"/>
                  </v:shape>
                  <v:shape id="Прямая со стрелкой 113" o:spid="_x0000_s1054" type="#_x0000_t32" style="position:absolute;left:5805;top:12890;width:59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" strokecolor="windowText" strokeweight=".5pt">
                    <v:stroke startarrow="block" endarrow="block" joinstyle="miter"/>
                  </v:shape>
                  <v:shape id="Надпись 114" o:spid="_x0000_s1055" type="#_x0000_t202" style="position:absolute;left:8200;top:6032;width:6061;height:2731;rotation:-25137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" fillcolor="window" strokeweight=".5pt">
                    <v:textbox>
                      <w:txbxContent>
                        <w:p w14:paraId="750EBA9B"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спрос</w:t>
                          </w:r>
                        </w:p>
                      </w:txbxContent>
                    </v:textbox>
                  </v:shape>
                  <v:shape id="Надпись 115" o:spid="_x0000_s1056" type="#_x0000_t202" style="position:absolute;left:6740;top:20383;width:8443;height:2448;rotation:28730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" fillcolor="window" strokeweight=".5pt">
                    <v:textbox>
                      <w:txbxContent>
                        <w:p w14:paraId="5119CD8F" w14:textId="77777777" w:rsidR="00FE756E" w:rsidRPr="000B68C3" w:rsidRDefault="00FE756E" w:rsidP="00FE756E">
                          <w:pPr>
                            <w:jc w:val="center"/>
                            <w:rPr>
                              <w:rFonts w:ascii="Times New Roman" w:hAnsi="Times New Roman" w:cs="Times New Roman"/>
                              <w:sz w:val="18"/>
                              <w:szCs w:val="18"/>
                              <w:lang w:val="ru-RU"/>
                            </w:rPr>
                          </w:pPr>
                          <w:r w:rsidRPr="000B68C3">
                            <w:rPr>
                              <w:rFonts w:ascii="Times New Roman" w:hAnsi="Times New Roman" w:cs="Times New Roman"/>
                              <w:sz w:val="18"/>
                              <w:szCs w:val="18"/>
                              <w:lang w:val="ru-RU"/>
                            </w:rPr>
                            <w:t>кооперация</w:t>
                          </w:r>
                        </w:p>
                      </w:txbxContent>
                    </v:textbox>
                  </v:shape>
                  <v:shape id="Надпись 116" o:spid="_x0000_s1057" type="#_x0000_t202" style="position:absolute;left:16769;top:21459;width:8221;height:2705;rotation:-33380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" fillcolor="window" strokeweight=".5pt">
                    <v:textbox>
                      <w:txbxContent>
                        <w:p w14:paraId="65EFCD86" w14:textId="77777777" w:rsidR="00FE756E" w:rsidRPr="000B68C3" w:rsidRDefault="00FE756E" w:rsidP="00FE756E">
                          <w:pPr>
                            <w:jc w:val="center"/>
                            <w:rPr>
                              <w:rFonts w:ascii="Times New Roman" w:hAnsi="Times New Roman" w:cs="Times New Roman"/>
                              <w:sz w:val="18"/>
                              <w:szCs w:val="18"/>
                              <w:lang w:val="ru-RU"/>
                            </w:rPr>
                          </w:pPr>
                          <w:r w:rsidRPr="000B68C3">
                            <w:rPr>
                              <w:rFonts w:ascii="Times New Roman" w:hAnsi="Times New Roman" w:cs="Times New Roman"/>
                              <w:sz w:val="18"/>
                              <w:szCs w:val="18"/>
                              <w:lang w:val="ru-RU"/>
                            </w:rPr>
                            <w:t>конкуренция</w:t>
                          </w:r>
                        </w:p>
                      </w:txbxContent>
                    </v:textbox>
                  </v:shape>
                  <v:shape id="Надпись 117" o:spid="_x0000_s1058" type="#_x0000_t202" style="position:absolute;left:18678;top:5905;width:5332;height:2731;rotation:18346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" fillcolor="window" strokeweight=".5pt">
                    <v:textbox>
                      <w:txbxContent>
                        <w:p w14:paraId="3BAC8112" w14:textId="77777777" w:rsidR="00FE756E" w:rsidRPr="000B68C3" w:rsidRDefault="00FE756E" w:rsidP="00FE756E">
                          <w:pPr>
                            <w:rPr>
                              <w:rFonts w:ascii="Times New Roman" w:hAnsi="Times New Roman" w:cs="Times New Roman"/>
                              <w:lang w:val="ru-RU"/>
                            </w:rPr>
                          </w:pPr>
                          <w:r w:rsidRPr="000B68C3">
                            <w:rPr>
                              <w:rFonts w:ascii="Times New Roman" w:hAnsi="Times New Roman" w:cs="Times New Roman"/>
                              <w:lang w:val="ru-RU"/>
                            </w:rPr>
                            <w:t>спрос</w:t>
                          </w:r>
                        </w:p>
                      </w:txbxContent>
                    </v:textbox>
                  </v:shape>
                </v:group>
              </v:group>
            </w:pict>
          </mc:Fallback>
        </mc:AlternateContent>
      </w:r>
    </w:p>
    <w:p w14:paraId="44E5345D"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816B305"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09DE9B7D"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3BFFC7A1"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5E9A2E53"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5BF000E4"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15F0365"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551207FE"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2FC96DFF"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5D8D977E"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1BF99E08" w14:textId="77777777" w:rsidR="00FE756E" w:rsidRPr="00F301AC" w:rsidRDefault="00FE756E" w:rsidP="00DA7E8A">
      <w:pPr>
        <w:spacing w:after="0" w:line="240" w:lineRule="auto"/>
        <w:jc w:val="both"/>
        <w:rPr>
          <w:rFonts w:ascii="Times New Roman" w:hAnsi="Times New Roman" w:cs="Times New Roman"/>
          <w:kern w:val="0"/>
          <w:sz w:val="28"/>
          <w:szCs w:val="28"/>
          <w14:ligatures w14:val="none"/>
        </w:rPr>
      </w:pPr>
    </w:p>
    <w:p w14:paraId="523069E7"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265BAA52"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25A1D8BE"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4D04B967"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49499017"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6299CDF" w14:textId="67F199E0" w:rsidR="00FE756E" w:rsidRPr="00F301AC" w:rsidRDefault="00FE756E" w:rsidP="008C328F">
      <w:pPr>
        <w:spacing w:after="0" w:line="240" w:lineRule="auto"/>
        <w:ind w:firstLine="567"/>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Рисунок</w:t>
      </w:r>
      <w:r w:rsidR="00901637">
        <w:rPr>
          <w:rFonts w:ascii="Times New Roman" w:hAnsi="Times New Roman" w:cs="Times New Roman"/>
          <w:kern w:val="0"/>
          <w:sz w:val="28"/>
          <w:szCs w:val="28"/>
          <w:lang w:val="ru-RU"/>
          <w14:ligatures w14:val="none"/>
        </w:rPr>
        <w:t xml:space="preserve"> 2</w:t>
      </w:r>
      <w:r w:rsidRPr="00F301AC">
        <w:rPr>
          <w:rFonts w:ascii="Times New Roman" w:hAnsi="Times New Roman" w:cs="Times New Roman"/>
          <w:kern w:val="0"/>
          <w:sz w:val="28"/>
          <w:szCs w:val="28"/>
          <w:lang w:val="ru-RU"/>
          <w14:ligatures w14:val="none"/>
        </w:rPr>
        <w:t xml:space="preserve"> – </w:t>
      </w:r>
      <w:bookmarkStart w:id="4" w:name="_Hlk137814825"/>
      <w:r w:rsidRPr="00F301AC">
        <w:rPr>
          <w:rFonts w:ascii="Times New Roman" w:hAnsi="Times New Roman" w:cs="Times New Roman"/>
          <w:kern w:val="0"/>
          <w:sz w:val="28"/>
          <w:szCs w:val="28"/>
          <w:lang w:val="kk-KZ"/>
          <w14:ligatures w14:val="none"/>
        </w:rPr>
        <w:t xml:space="preserve">Интерактивная </w:t>
      </w:r>
      <w:r w:rsidRPr="00F301AC">
        <w:rPr>
          <w:rFonts w:ascii="Times New Roman" w:hAnsi="Times New Roman" w:cs="Times New Roman"/>
          <w:kern w:val="0"/>
          <w:sz w:val="28"/>
          <w:szCs w:val="28"/>
          <w:lang w:val="ru-RU"/>
          <w14:ligatures w14:val="none"/>
        </w:rPr>
        <w:t>модель коммерциализации инноваций</w:t>
      </w:r>
      <w:bookmarkEnd w:id="4"/>
    </w:p>
    <w:p w14:paraId="2573DAAD" w14:textId="4DD3041C" w:rsidR="00FE756E" w:rsidRPr="00F301AC" w:rsidRDefault="00FE756E" w:rsidP="008C328F">
      <w:pPr>
        <w:spacing w:after="0" w:line="240" w:lineRule="auto"/>
        <w:ind w:firstLine="567"/>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Разработано автором на основе </w:t>
      </w:r>
      <w:r w:rsidR="00961649" w:rsidRPr="00F301AC">
        <w:rPr>
          <w:rFonts w:ascii="Times New Roman" w:hAnsi="Times New Roman" w:cs="Times New Roman"/>
          <w:kern w:val="0"/>
          <w:sz w:val="28"/>
          <w:szCs w:val="28"/>
          <w:lang w:val="ru-RU"/>
          <w14:ligatures w14:val="none"/>
        </w:rPr>
        <w:t>[48]</w:t>
      </w:r>
    </w:p>
    <w:p w14:paraId="6898D325" w14:textId="77777777" w:rsidR="00FE756E" w:rsidRPr="00F301AC" w:rsidRDefault="00FE756E" w:rsidP="00DA7E8A">
      <w:pPr>
        <w:spacing w:after="0" w:line="240" w:lineRule="auto"/>
        <w:jc w:val="both"/>
        <w:rPr>
          <w:rFonts w:ascii="Times New Roman" w:hAnsi="Times New Roman" w:cs="Times New Roman"/>
          <w:kern w:val="0"/>
          <w:sz w:val="28"/>
          <w:szCs w:val="28"/>
          <w14:ligatures w14:val="none"/>
        </w:rPr>
      </w:pPr>
    </w:p>
    <w:p w14:paraId="49E92A67"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На рисунке выше показана </w:t>
      </w:r>
      <w:r w:rsidRPr="00F301AC">
        <w:rPr>
          <w:rFonts w:ascii="Times New Roman" w:hAnsi="Times New Roman" w:cs="Times New Roman"/>
          <w:kern w:val="0"/>
          <w:sz w:val="28"/>
          <w:szCs w:val="28"/>
          <w:lang w:val="kk-KZ"/>
          <w14:ligatures w14:val="none"/>
        </w:rPr>
        <w:t xml:space="preserve">интерактивная </w:t>
      </w:r>
      <w:r w:rsidRPr="00F301AC">
        <w:rPr>
          <w:rFonts w:ascii="Times New Roman" w:hAnsi="Times New Roman" w:cs="Times New Roman"/>
          <w:kern w:val="0"/>
          <w:sz w:val="28"/>
          <w:szCs w:val="28"/>
          <w:lang w:val="ru-RU"/>
          <w14:ligatures w14:val="none"/>
        </w:rPr>
        <w:t>модель коммерциализации инноваций. Согласно данной модели, основными компонентами (предпосылками) эффективной коммерциализации инноваций являются наличие рыночного спроса на инновации, а также одновременное наличие процессов кооперации и конкуренции между субъектами НИС. В центре данной модели компании (К1,К2,К3), которые находятся во взаимодействии друг с другом, что подразумевает наличие между компаниями процессов кооперации, обратной связи и конкуренции. Эти компании, находясь во взаимодействии друг с другом, предъявляют и формируют спрос на научно-технологические разработки ученых. Ученые, в свою очередь, проводят НИОКР, раскрывают полученные изобретения, совместно с офисами технологического трансфера проводят оценку и защиту изобретений, выбирают форму коммерциализации и выводят изобретение на рынок, распределяют доход от коммерциализации.</w:t>
      </w:r>
    </w:p>
    <w:p w14:paraId="110C83D8" w14:textId="77777777" w:rsidR="00FE756E" w:rsidRPr="00F301AC" w:rsidRDefault="00FE756E" w:rsidP="00230840">
      <w:pPr>
        <w:spacing w:after="0" w:line="240" w:lineRule="auto"/>
        <w:ind w:right="462" w:firstLine="567"/>
        <w:jc w:val="both"/>
        <w:rPr>
          <w:rFonts w:ascii="Times New Roman" w:hAnsi="Times New Roman" w:cs="Times New Roman"/>
          <w:b/>
          <w:bCs/>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Стрелки, отходящие от компаний, означают то, что компании взаимодействуют не только между собой, но и с научными институтами, университетами, лабораториями, офисами технологического трансфера (ОТТ), институтами интеллектуальной собственности (ИИС), спиноффами, стартапами, государством, институтами развития. В свою очередь, все перечисленные субъекты также взаимодействуют друг с другом, находясь в процессах кооперации и конкуренции одновременно. </w:t>
      </w:r>
    </w:p>
    <w:p w14:paraId="282AA174"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Подводя итог теоретическому анализу, проведенному в п. 1.1 можно сделать следующие выводы:</w:t>
      </w:r>
    </w:p>
    <w:p w14:paraId="0680AA86" w14:textId="77777777" w:rsidR="00FE756E" w:rsidRPr="00F301AC" w:rsidRDefault="00FE756E" w:rsidP="00230840">
      <w:pPr>
        <w:numPr>
          <w:ilvl w:val="0"/>
          <w:numId w:val="14"/>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lastRenderedPageBreak/>
        <w:t>П</w:t>
      </w:r>
      <w:r w:rsidRPr="00F301AC">
        <w:rPr>
          <w:rFonts w:ascii="Times New Roman" w:hAnsi="Times New Roman" w:cs="Times New Roman"/>
          <w:kern w:val="0"/>
          <w:sz w:val="28"/>
          <w:szCs w:val="28"/>
          <w14:ligatures w14:val="none"/>
        </w:rPr>
        <w:t>од коммерциализацией инноваций следует понимать</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процесс</w:t>
      </w:r>
      <w:r w:rsidRPr="00F301AC">
        <w:rPr>
          <w:rFonts w:ascii="Times New Roman" w:hAnsi="Times New Roman" w:cs="Times New Roman"/>
          <w:kern w:val="0"/>
          <w:sz w:val="28"/>
          <w:szCs w:val="28"/>
          <w:lang w:val="ru-RU"/>
          <w14:ligatures w14:val="none"/>
        </w:rPr>
        <w:t xml:space="preserve"> трансформации результатов НИР, технологий до востребованной рынком формы, ведущий к </w:t>
      </w:r>
      <w:r w:rsidRPr="00F301AC">
        <w:rPr>
          <w:rFonts w:ascii="Times New Roman" w:hAnsi="Times New Roman" w:cs="Times New Roman"/>
          <w:kern w:val="0"/>
          <w:sz w:val="28"/>
          <w:szCs w:val="28"/>
          <w14:ligatures w14:val="none"/>
        </w:rPr>
        <w:t>получению положительного экономического эффекта.</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kk-KZ"/>
          <w14:ligatures w14:val="none"/>
        </w:rPr>
        <w:t>Коммерциализация инноваций включает в себя коммерциализацию всех этапов жизненного цикла инноваций: новых знаний и идей,</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kk-KZ"/>
          <w14:ligatures w14:val="none"/>
        </w:rPr>
        <w:t xml:space="preserve">ОКР, интеллектуальной собственности и технологий. </w:t>
      </w:r>
      <w:r w:rsidRPr="00F301AC">
        <w:rPr>
          <w:rFonts w:ascii="Times New Roman" w:hAnsi="Times New Roman" w:cs="Times New Roman"/>
          <w:kern w:val="0"/>
          <w:sz w:val="28"/>
          <w:szCs w:val="28"/>
          <w:lang w:val="ru-RU"/>
          <w14:ligatures w14:val="none"/>
        </w:rPr>
        <w:t>Развитие подходов к построению процесса коммерциализации инноваций отражает переход от линейных моделей к системным. Последние характеризуются наличием взаимозависимостей и взаимодействий между различными элементами инновационного процесса, механизмов обратной связи и уделяют большее внимание спросу.</w:t>
      </w:r>
    </w:p>
    <w:p w14:paraId="111A7FD2" w14:textId="77777777" w:rsidR="00FE756E" w:rsidRPr="00F301AC" w:rsidRDefault="00FE756E" w:rsidP="00230840">
      <w:pPr>
        <w:numPr>
          <w:ilvl w:val="0"/>
          <w:numId w:val="14"/>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kk-KZ"/>
          <w14:ligatures w14:val="none"/>
        </w:rPr>
        <w:t>Обобщая исследованные модели коммерциализации можно сделать вывод о том, что наиболее успешными являются те из них, которые предполагают наличие активных взаимодействий между элементами НИС, независимо от этапа жизненного цикла инновации. Поэтому представленная нами адаптированная, интерактивная модель коммерциализации основанная на теории Росвелла, является, на наш взгляд, наиболее приемлемой в современных условиях глобализации и технологических изменений.</w:t>
      </w:r>
    </w:p>
    <w:p w14:paraId="5F75F266" w14:textId="7410096C" w:rsidR="00FE756E" w:rsidRPr="00F301AC" w:rsidRDefault="00FE756E" w:rsidP="00230840">
      <w:pPr>
        <w:numPr>
          <w:ilvl w:val="0"/>
          <w:numId w:val="14"/>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 xml:space="preserve">Специфика процесса </w:t>
      </w:r>
      <w:r w:rsidRPr="00F301AC">
        <w:rPr>
          <w:rFonts w:ascii="Times New Roman" w:hAnsi="Times New Roman" w:cs="Times New Roman"/>
          <w:kern w:val="0"/>
          <w:sz w:val="28"/>
          <w:szCs w:val="28"/>
          <w:lang w:val="kk-KZ"/>
          <w14:ligatures w14:val="none"/>
        </w:rPr>
        <w:t xml:space="preserve">коммерциализации </w:t>
      </w:r>
      <w:r w:rsidRPr="00F301AC">
        <w:rPr>
          <w:rFonts w:ascii="Times New Roman" w:hAnsi="Times New Roman" w:cs="Times New Roman"/>
          <w:kern w:val="0"/>
          <w:sz w:val="28"/>
          <w:szCs w:val="28"/>
          <w:lang w:val="ru-RU"/>
          <w14:ligatures w14:val="none"/>
        </w:rPr>
        <w:t xml:space="preserve">НИР определяется тем, что процесс выхода на рынок результатов НИР, как правило, не гарантирует успеха. Более того, для процесса </w:t>
      </w:r>
      <w:r w:rsidRPr="00F301AC">
        <w:rPr>
          <w:rFonts w:ascii="Times New Roman" w:hAnsi="Times New Roman" w:cs="Times New Roman"/>
          <w:kern w:val="0"/>
          <w:sz w:val="28"/>
          <w:szCs w:val="28"/>
          <w:lang w:val="kk-KZ"/>
          <w14:ligatures w14:val="none"/>
        </w:rPr>
        <w:t xml:space="preserve">коммерциализации </w:t>
      </w:r>
      <w:r w:rsidRPr="00F301AC">
        <w:rPr>
          <w:rFonts w:ascii="Times New Roman" w:hAnsi="Times New Roman" w:cs="Times New Roman"/>
          <w:kern w:val="0"/>
          <w:sz w:val="28"/>
          <w:szCs w:val="28"/>
          <w:lang w:val="ru-RU"/>
          <w14:ligatures w14:val="none"/>
        </w:rPr>
        <w:t>характерны высокий уровень неопределенности и рисков, что предполагает необходимость разработки специфических методов оценки эффективности данного процесса, а также механизмов и инструментов управления.</w:t>
      </w:r>
    </w:p>
    <w:p w14:paraId="56E33701" w14:textId="77777777" w:rsidR="00114265" w:rsidRPr="00F301AC" w:rsidRDefault="00114265" w:rsidP="00DA7E8A">
      <w:pPr>
        <w:spacing w:after="0" w:line="240" w:lineRule="auto"/>
        <w:ind w:left="927"/>
        <w:jc w:val="both"/>
        <w:rPr>
          <w:rFonts w:ascii="Times New Roman" w:hAnsi="Times New Roman" w:cs="Times New Roman"/>
          <w:kern w:val="0"/>
          <w:sz w:val="28"/>
          <w:szCs w:val="28"/>
          <w:lang w:val="ru-RU"/>
          <w14:ligatures w14:val="none"/>
        </w:rPr>
      </w:pPr>
    </w:p>
    <w:p w14:paraId="61EADC3A" w14:textId="77777777" w:rsidR="00114265" w:rsidRPr="00F301AC" w:rsidRDefault="00114265" w:rsidP="00DA7E8A">
      <w:pPr>
        <w:spacing w:after="0" w:line="240" w:lineRule="auto"/>
        <w:ind w:left="927"/>
        <w:jc w:val="both"/>
        <w:rPr>
          <w:rFonts w:ascii="Times New Roman" w:hAnsi="Times New Roman" w:cs="Times New Roman"/>
          <w:kern w:val="0"/>
          <w:sz w:val="28"/>
          <w:szCs w:val="28"/>
          <w14:ligatures w14:val="none"/>
        </w:rPr>
      </w:pPr>
    </w:p>
    <w:p w14:paraId="4AE1186F" w14:textId="77777777" w:rsidR="00FE756E" w:rsidRPr="00F301AC" w:rsidRDefault="00FE756E" w:rsidP="00230840">
      <w:pPr>
        <w:spacing w:after="0" w:line="240" w:lineRule="auto"/>
        <w:ind w:right="462" w:firstLine="567"/>
        <w:jc w:val="both"/>
        <w:rPr>
          <w:rFonts w:ascii="Times New Roman" w:hAnsi="Times New Roman" w:cs="Times New Roman"/>
          <w:b/>
          <w:kern w:val="0"/>
          <w:sz w:val="28"/>
          <w:szCs w:val="28"/>
          <w:lang w:val="kk-KZ"/>
          <w14:ligatures w14:val="none"/>
        </w:rPr>
      </w:pPr>
      <w:r w:rsidRPr="00F301AC">
        <w:rPr>
          <w:rFonts w:ascii="Times New Roman" w:hAnsi="Times New Roman" w:cs="Times New Roman"/>
          <w:b/>
          <w:kern w:val="0"/>
          <w:sz w:val="28"/>
          <w:szCs w:val="28"/>
          <w14:ligatures w14:val="none"/>
        </w:rPr>
        <w:t xml:space="preserve">1.2 </w:t>
      </w:r>
      <w:bookmarkStart w:id="5" w:name="_Hlk166604449"/>
      <w:r w:rsidRPr="00F301AC">
        <w:rPr>
          <w:rFonts w:ascii="Times New Roman" w:hAnsi="Times New Roman" w:cs="Times New Roman"/>
          <w:b/>
          <w:kern w:val="0"/>
          <w:sz w:val="28"/>
          <w:szCs w:val="28"/>
          <w:lang w:val="kk-KZ"/>
          <w14:ligatures w14:val="none"/>
        </w:rPr>
        <w:t>Методологические подходы к измерению эффективности коммерциализации инноваций</w:t>
      </w:r>
      <w:bookmarkEnd w:id="5"/>
    </w:p>
    <w:p w14:paraId="38732AF3" w14:textId="6431207D" w:rsidR="00FE756E" w:rsidRPr="00F301AC" w:rsidRDefault="00FE756E" w:rsidP="00230840">
      <w:pPr>
        <w:spacing w:after="0" w:line="240" w:lineRule="auto"/>
        <w:ind w:right="462" w:firstLine="567"/>
        <w:jc w:val="both"/>
        <w:rPr>
          <w:rFonts w:ascii="Times New Roman" w:eastAsia="Times New Roman" w:hAnsi="Times New Roman" w:cs="Times New Roman"/>
          <w:kern w:val="0"/>
          <w:sz w:val="28"/>
          <w:szCs w:val="28"/>
          <w:lang w:eastAsia="ru-RU"/>
          <w14:ligatures w14:val="none"/>
        </w:rPr>
      </w:pPr>
      <w:r w:rsidRPr="00F301AC">
        <w:rPr>
          <w:rFonts w:ascii="Times New Roman" w:eastAsia="Times New Roman" w:hAnsi="Times New Roman" w:cs="Times New Roman"/>
          <w:kern w:val="0"/>
          <w:sz w:val="28"/>
          <w:szCs w:val="28"/>
          <w:lang w:eastAsia="ru-RU"/>
          <w14:ligatures w14:val="none"/>
        </w:rPr>
        <w:t>В мировой практике существуют различные подходы к оценке эффективности коммерциализации инноваций</w:t>
      </w:r>
      <w:r w:rsidRPr="00F301AC">
        <w:rPr>
          <w:rFonts w:ascii="Times New Roman" w:eastAsia="Times New Roman" w:hAnsi="Times New Roman" w:cs="Times New Roman"/>
          <w:kern w:val="0"/>
          <w:sz w:val="28"/>
          <w:szCs w:val="28"/>
          <w:lang w:val="ru-RU" w:eastAsia="ru-RU"/>
          <w14:ligatures w14:val="none"/>
        </w:rPr>
        <w:t xml:space="preserve"> как на макроуровне, так и на уровне отдельных хозяйствующих субъектов</w:t>
      </w:r>
      <w:r w:rsidRPr="00F301AC">
        <w:rPr>
          <w:rFonts w:ascii="Times New Roman" w:eastAsia="Times New Roman" w:hAnsi="Times New Roman" w:cs="Times New Roman"/>
          <w:kern w:val="0"/>
          <w:sz w:val="28"/>
          <w:szCs w:val="28"/>
          <w:lang w:eastAsia="ru-RU"/>
          <w14:ligatures w14:val="none"/>
        </w:rPr>
        <w:t xml:space="preserve">. Показатели эффективности коммерциализации делятся на так называемые показатели «выхода», то есть результаты и показатели «входа», то есть затраты ресурсов. В </w:t>
      </w:r>
      <w:r w:rsidRPr="00F301AC">
        <w:rPr>
          <w:rFonts w:ascii="Times New Roman" w:eastAsia="Times New Roman" w:hAnsi="Times New Roman" w:cs="Times New Roman"/>
          <w:kern w:val="0"/>
          <w:sz w:val="28"/>
          <w:szCs w:val="28"/>
          <w:lang w:val="ru-RU" w:eastAsia="ru-RU"/>
          <w14:ligatures w14:val="none"/>
        </w:rPr>
        <w:t>Т</w:t>
      </w:r>
      <w:r w:rsidRPr="00F301AC">
        <w:rPr>
          <w:rFonts w:ascii="Times New Roman" w:eastAsia="Times New Roman" w:hAnsi="Times New Roman" w:cs="Times New Roman"/>
          <w:kern w:val="0"/>
          <w:sz w:val="28"/>
          <w:szCs w:val="28"/>
          <w:lang w:eastAsia="ru-RU"/>
          <w14:ligatures w14:val="none"/>
        </w:rPr>
        <w:t>аблице</w:t>
      </w:r>
      <w:r w:rsidRPr="00F301AC">
        <w:rPr>
          <w:rFonts w:ascii="Times New Roman" w:eastAsia="Times New Roman" w:hAnsi="Times New Roman" w:cs="Times New Roman"/>
          <w:kern w:val="0"/>
          <w:sz w:val="28"/>
          <w:szCs w:val="28"/>
          <w:lang w:val="ru-RU" w:eastAsia="ru-RU"/>
          <w14:ligatures w14:val="none"/>
        </w:rPr>
        <w:t xml:space="preserve"> </w:t>
      </w:r>
      <w:r w:rsidR="0052049F">
        <w:rPr>
          <w:rFonts w:ascii="Times New Roman" w:eastAsia="Times New Roman" w:hAnsi="Times New Roman" w:cs="Times New Roman"/>
          <w:kern w:val="0"/>
          <w:sz w:val="28"/>
          <w:szCs w:val="28"/>
          <w:lang w:val="ru-RU" w:eastAsia="ru-RU"/>
          <w14:ligatures w14:val="none"/>
        </w:rPr>
        <w:t>3</w:t>
      </w:r>
      <w:r w:rsidRPr="00F301AC">
        <w:rPr>
          <w:rFonts w:ascii="Times New Roman" w:eastAsia="Times New Roman" w:hAnsi="Times New Roman" w:cs="Times New Roman"/>
          <w:kern w:val="0"/>
          <w:sz w:val="28"/>
          <w:szCs w:val="28"/>
          <w:lang w:eastAsia="ru-RU"/>
          <w14:ligatures w14:val="none"/>
        </w:rPr>
        <w:t xml:space="preserve"> представлен обзор методологических подходов к оценке эффективности национальных инновационных систем, применяемых ведущими международными организациями в области инноваций. Стоит отметить, что в рамках данных методологических подходов используются показатели, которые могут адекватно отразить эффективность</w:t>
      </w:r>
      <w:r w:rsidRPr="00F301AC">
        <w:rPr>
          <w:rFonts w:ascii="Times New Roman" w:eastAsia="Times New Roman" w:hAnsi="Times New Roman" w:cs="Times New Roman"/>
          <w:kern w:val="0"/>
          <w:sz w:val="28"/>
          <w:szCs w:val="28"/>
          <w:lang w:val="ru-RU" w:eastAsia="ru-RU"/>
          <w14:ligatures w14:val="none"/>
        </w:rPr>
        <w:t xml:space="preserve"> процесса</w:t>
      </w:r>
      <w:r w:rsidRPr="00F301AC">
        <w:rPr>
          <w:rFonts w:ascii="Times New Roman" w:eastAsia="Times New Roman" w:hAnsi="Times New Roman" w:cs="Times New Roman"/>
          <w:kern w:val="0"/>
          <w:sz w:val="28"/>
          <w:szCs w:val="28"/>
          <w:lang w:eastAsia="ru-RU"/>
          <w14:ligatures w14:val="none"/>
        </w:rPr>
        <w:t xml:space="preserve"> коммерциализации инноваций. </w:t>
      </w:r>
    </w:p>
    <w:p w14:paraId="354370D6" w14:textId="77777777" w:rsidR="00FE756E" w:rsidRPr="00F301AC" w:rsidRDefault="00FE756E" w:rsidP="00230840">
      <w:pPr>
        <w:spacing w:after="0" w:line="240" w:lineRule="auto"/>
        <w:ind w:right="462" w:firstLine="567"/>
        <w:jc w:val="both"/>
        <w:rPr>
          <w:rFonts w:ascii="Times New Roman" w:eastAsia="Times New Roman" w:hAnsi="Times New Roman" w:cs="Times New Roman"/>
          <w:kern w:val="0"/>
          <w:sz w:val="28"/>
          <w:szCs w:val="28"/>
          <w:lang w:eastAsia="ru-RU"/>
          <w14:ligatures w14:val="none"/>
        </w:rPr>
      </w:pPr>
    </w:p>
    <w:p w14:paraId="774CA34C" w14:textId="5D6441D1" w:rsidR="00FE756E" w:rsidRPr="00F301AC" w:rsidRDefault="00FE756E" w:rsidP="0052049F">
      <w:pPr>
        <w:spacing w:after="0" w:line="240" w:lineRule="auto"/>
        <w:ind w:right="462" w:firstLine="567"/>
        <w:rPr>
          <w:rFonts w:ascii="Times New Roman" w:eastAsia="Times New Roman" w:hAnsi="Times New Roman" w:cs="Times New Roman"/>
          <w:kern w:val="0"/>
          <w:sz w:val="28"/>
          <w:szCs w:val="28"/>
          <w:lang w:eastAsia="ru-RU"/>
          <w14:ligatures w14:val="none"/>
        </w:rPr>
      </w:pPr>
      <w:bookmarkStart w:id="6" w:name="_Hlk95415560"/>
      <w:r w:rsidRPr="00F301AC">
        <w:rPr>
          <w:rFonts w:ascii="Times New Roman" w:eastAsia="Times New Roman" w:hAnsi="Times New Roman" w:cs="Times New Roman"/>
          <w:kern w:val="0"/>
          <w:sz w:val="28"/>
          <w:szCs w:val="28"/>
          <w:lang w:eastAsia="ru-RU"/>
          <w14:ligatures w14:val="none"/>
        </w:rPr>
        <w:t>Таблица</w:t>
      </w:r>
      <w:r w:rsidRPr="00F301AC">
        <w:rPr>
          <w:rFonts w:ascii="Times New Roman" w:eastAsia="Times New Roman" w:hAnsi="Times New Roman" w:cs="Times New Roman"/>
          <w:kern w:val="0"/>
          <w:sz w:val="28"/>
          <w:szCs w:val="28"/>
          <w:lang w:val="ru-RU" w:eastAsia="ru-RU"/>
          <w14:ligatures w14:val="none"/>
        </w:rPr>
        <w:t xml:space="preserve"> </w:t>
      </w:r>
      <w:r w:rsidR="0052049F">
        <w:rPr>
          <w:rFonts w:ascii="Times New Roman" w:eastAsia="Times New Roman" w:hAnsi="Times New Roman" w:cs="Times New Roman"/>
          <w:kern w:val="0"/>
          <w:sz w:val="28"/>
          <w:szCs w:val="28"/>
          <w:lang w:val="ru-RU" w:eastAsia="ru-RU"/>
          <w14:ligatures w14:val="none"/>
        </w:rPr>
        <w:t>3</w:t>
      </w:r>
      <w:r w:rsidRPr="00F301AC">
        <w:rPr>
          <w:rFonts w:ascii="Times New Roman" w:eastAsia="Times New Roman" w:hAnsi="Times New Roman" w:cs="Times New Roman"/>
          <w:kern w:val="0"/>
          <w:sz w:val="28"/>
          <w:szCs w:val="28"/>
          <w:lang w:eastAsia="ru-RU"/>
          <w14:ligatures w14:val="none"/>
        </w:rPr>
        <w:t xml:space="preserve"> – Зарубежные подходы к оценке эффективности национальных инновационных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754"/>
        <w:gridCol w:w="2730"/>
        <w:gridCol w:w="2375"/>
      </w:tblGrid>
      <w:tr w:rsidR="00020A16" w:rsidRPr="00F301AC" w14:paraId="2D1A7113" w14:textId="77777777" w:rsidTr="006835B8">
        <w:tc>
          <w:tcPr>
            <w:tcW w:w="1769" w:type="dxa"/>
            <w:shd w:val="clear" w:color="auto" w:fill="auto"/>
          </w:tcPr>
          <w:p w14:paraId="5221877B" w14:textId="77777777" w:rsidR="00FE756E" w:rsidRPr="00F301AC" w:rsidRDefault="00FE756E" w:rsidP="00DA7E8A">
            <w:pPr>
              <w:spacing w:after="0" w:line="240" w:lineRule="auto"/>
              <w:jc w:val="both"/>
              <w:rPr>
                <w:rFonts w:ascii="Times New Roman" w:hAnsi="Times New Roman" w:cs="Times New Roman"/>
                <w:bCs/>
                <w:kern w:val="0"/>
                <w:sz w:val="24"/>
                <w:szCs w:val="24"/>
                <w14:ligatures w14:val="none"/>
              </w:rPr>
            </w:pPr>
            <w:r w:rsidRPr="00F301AC">
              <w:rPr>
                <w:rFonts w:ascii="Times New Roman" w:hAnsi="Times New Roman" w:cs="Times New Roman"/>
                <w:bCs/>
                <w:kern w:val="0"/>
                <w:sz w:val="24"/>
                <w:szCs w:val="24"/>
                <w14:ligatures w14:val="none"/>
              </w:rPr>
              <w:t>Источник/ организация</w:t>
            </w:r>
          </w:p>
        </w:tc>
        <w:tc>
          <w:tcPr>
            <w:tcW w:w="2754" w:type="dxa"/>
            <w:shd w:val="clear" w:color="auto" w:fill="auto"/>
          </w:tcPr>
          <w:p w14:paraId="6B5750AC" w14:textId="77777777" w:rsidR="00FE756E" w:rsidRPr="00F301AC" w:rsidRDefault="00FE756E" w:rsidP="00DA7E8A">
            <w:pPr>
              <w:spacing w:after="0" w:line="240" w:lineRule="auto"/>
              <w:jc w:val="both"/>
              <w:rPr>
                <w:rFonts w:ascii="Times New Roman" w:hAnsi="Times New Roman" w:cs="Times New Roman"/>
                <w:bCs/>
                <w:kern w:val="0"/>
                <w:sz w:val="24"/>
                <w:szCs w:val="24"/>
                <w14:ligatures w14:val="none"/>
              </w:rPr>
            </w:pPr>
            <w:r w:rsidRPr="00F301AC">
              <w:rPr>
                <w:rFonts w:ascii="Times New Roman" w:hAnsi="Times New Roman" w:cs="Times New Roman"/>
                <w:bCs/>
                <w:kern w:val="0"/>
                <w:sz w:val="24"/>
                <w:szCs w:val="24"/>
                <w14:ligatures w14:val="none"/>
              </w:rPr>
              <w:t>Показатели «</w:t>
            </w:r>
            <w:r w:rsidRPr="00F301AC">
              <w:rPr>
                <w:rFonts w:ascii="Times New Roman" w:hAnsi="Times New Roman" w:cs="Times New Roman"/>
                <w:bCs/>
                <w:kern w:val="0"/>
                <w:sz w:val="24"/>
                <w:szCs w:val="24"/>
                <w:lang w:val="ru-RU"/>
                <w14:ligatures w14:val="none"/>
              </w:rPr>
              <w:t>в</w:t>
            </w:r>
            <w:r w:rsidRPr="00F301AC">
              <w:rPr>
                <w:rFonts w:ascii="Times New Roman" w:hAnsi="Times New Roman" w:cs="Times New Roman"/>
                <w:bCs/>
                <w:kern w:val="0"/>
                <w:sz w:val="24"/>
                <w:szCs w:val="24"/>
                <w14:ligatures w14:val="none"/>
              </w:rPr>
              <w:t>хода»</w:t>
            </w:r>
          </w:p>
        </w:tc>
        <w:tc>
          <w:tcPr>
            <w:tcW w:w="2730" w:type="dxa"/>
            <w:shd w:val="clear" w:color="auto" w:fill="auto"/>
          </w:tcPr>
          <w:p w14:paraId="0FBED245" w14:textId="77777777" w:rsidR="00FE756E" w:rsidRPr="00F301AC" w:rsidRDefault="00FE756E" w:rsidP="00DA7E8A">
            <w:pPr>
              <w:spacing w:after="0" w:line="240" w:lineRule="auto"/>
              <w:jc w:val="both"/>
              <w:rPr>
                <w:rFonts w:ascii="Times New Roman" w:hAnsi="Times New Roman" w:cs="Times New Roman"/>
                <w:bCs/>
                <w:kern w:val="0"/>
                <w:sz w:val="24"/>
                <w:szCs w:val="24"/>
                <w14:ligatures w14:val="none"/>
              </w:rPr>
            </w:pPr>
            <w:r w:rsidRPr="00F301AC">
              <w:rPr>
                <w:rFonts w:ascii="Times New Roman" w:hAnsi="Times New Roman" w:cs="Times New Roman"/>
                <w:bCs/>
                <w:kern w:val="0"/>
                <w:sz w:val="24"/>
                <w:szCs w:val="24"/>
                <w14:ligatures w14:val="none"/>
              </w:rPr>
              <w:t>Показатели «</w:t>
            </w:r>
            <w:r w:rsidRPr="00F301AC">
              <w:rPr>
                <w:rFonts w:ascii="Times New Roman" w:hAnsi="Times New Roman" w:cs="Times New Roman"/>
                <w:bCs/>
                <w:kern w:val="0"/>
                <w:sz w:val="24"/>
                <w:szCs w:val="24"/>
                <w:lang w:val="ru-RU"/>
                <w14:ligatures w14:val="none"/>
              </w:rPr>
              <w:t>в</w:t>
            </w:r>
            <w:r w:rsidRPr="00F301AC">
              <w:rPr>
                <w:rFonts w:ascii="Times New Roman" w:hAnsi="Times New Roman" w:cs="Times New Roman"/>
                <w:bCs/>
                <w:kern w:val="0"/>
                <w:sz w:val="24"/>
                <w:szCs w:val="24"/>
                <w14:ligatures w14:val="none"/>
              </w:rPr>
              <w:t>ыхода»</w:t>
            </w:r>
          </w:p>
        </w:tc>
        <w:tc>
          <w:tcPr>
            <w:tcW w:w="2375" w:type="dxa"/>
            <w:shd w:val="clear" w:color="auto" w:fill="auto"/>
          </w:tcPr>
          <w:p w14:paraId="2695573E" w14:textId="77777777" w:rsidR="00FE756E" w:rsidRPr="00F301AC" w:rsidRDefault="00FE756E" w:rsidP="00DA7E8A">
            <w:pPr>
              <w:spacing w:after="0" w:line="240" w:lineRule="auto"/>
              <w:jc w:val="both"/>
              <w:rPr>
                <w:rFonts w:ascii="Times New Roman" w:hAnsi="Times New Roman" w:cs="Times New Roman"/>
                <w:bCs/>
                <w:kern w:val="0"/>
                <w:sz w:val="24"/>
                <w:szCs w:val="24"/>
                <w14:ligatures w14:val="none"/>
              </w:rPr>
            </w:pPr>
            <w:r w:rsidRPr="00F301AC">
              <w:rPr>
                <w:rFonts w:ascii="Times New Roman" w:hAnsi="Times New Roman" w:cs="Times New Roman"/>
                <w:bCs/>
                <w:kern w:val="0"/>
                <w:sz w:val="24"/>
                <w:szCs w:val="24"/>
                <w14:ligatures w14:val="none"/>
              </w:rPr>
              <w:t>Методология</w:t>
            </w:r>
          </w:p>
          <w:p w14:paraId="4A40A583" w14:textId="77777777" w:rsidR="00FE756E" w:rsidRPr="00F301AC" w:rsidRDefault="00FE756E" w:rsidP="00DA7E8A">
            <w:pPr>
              <w:spacing w:after="0" w:line="240" w:lineRule="auto"/>
              <w:jc w:val="both"/>
              <w:rPr>
                <w:rFonts w:ascii="Times New Roman" w:hAnsi="Times New Roman" w:cs="Times New Roman"/>
                <w:bCs/>
                <w:kern w:val="0"/>
                <w:sz w:val="24"/>
                <w:szCs w:val="24"/>
                <w:lang w:val="ru-RU"/>
                <w14:ligatures w14:val="none"/>
              </w:rPr>
            </w:pPr>
          </w:p>
        </w:tc>
      </w:tr>
      <w:tr w:rsidR="00020A16" w:rsidRPr="00F301AC" w14:paraId="3B4236AA" w14:textId="77777777" w:rsidTr="006835B8">
        <w:tc>
          <w:tcPr>
            <w:tcW w:w="1769" w:type="dxa"/>
            <w:shd w:val="clear" w:color="auto" w:fill="auto"/>
          </w:tcPr>
          <w:p w14:paraId="2F8CB652" w14:textId="3A262152"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14:ligatures w14:val="none"/>
              </w:rPr>
              <w:t>Индекс</w:t>
            </w:r>
            <w:r w:rsidRPr="00F301AC">
              <w:rPr>
                <w:rFonts w:ascii="Times New Roman" w:hAnsi="Times New Roman" w:cs="Times New Roman"/>
                <w:kern w:val="0"/>
                <w:sz w:val="24"/>
                <w:szCs w:val="24"/>
                <w:lang w:val="en-US"/>
                <w14:ligatures w14:val="none"/>
              </w:rPr>
              <w:t xml:space="preserve"> </w:t>
            </w:r>
            <w:r w:rsidRPr="00F301AC">
              <w:rPr>
                <w:rFonts w:ascii="Times New Roman" w:hAnsi="Times New Roman" w:cs="Times New Roman"/>
                <w:kern w:val="0"/>
                <w:sz w:val="24"/>
                <w:szCs w:val="24"/>
                <w14:ligatures w14:val="none"/>
              </w:rPr>
              <w:t>экономики</w:t>
            </w:r>
            <w:r w:rsidRPr="00F301AC">
              <w:rPr>
                <w:rFonts w:ascii="Times New Roman" w:hAnsi="Times New Roman" w:cs="Times New Roman"/>
                <w:kern w:val="0"/>
                <w:sz w:val="24"/>
                <w:szCs w:val="24"/>
                <w:lang w:val="en-US"/>
                <w14:ligatures w14:val="none"/>
              </w:rPr>
              <w:t xml:space="preserve"> </w:t>
            </w:r>
            <w:r w:rsidRPr="00F301AC">
              <w:rPr>
                <w:rFonts w:ascii="Times New Roman" w:hAnsi="Times New Roman" w:cs="Times New Roman"/>
                <w:kern w:val="0"/>
                <w:sz w:val="24"/>
                <w:szCs w:val="24"/>
                <w14:ligatures w14:val="none"/>
              </w:rPr>
              <w:t>знаний</w:t>
            </w:r>
            <w:r w:rsidRPr="00F301AC">
              <w:rPr>
                <w:rFonts w:ascii="Times New Roman" w:hAnsi="Times New Roman" w:cs="Times New Roman"/>
                <w:kern w:val="0"/>
                <w:sz w:val="24"/>
                <w:szCs w:val="24"/>
                <w:lang w:val="en-US"/>
                <w14:ligatures w14:val="none"/>
              </w:rPr>
              <w:t xml:space="preserve"> </w:t>
            </w:r>
            <w:r w:rsidRPr="00F301AC">
              <w:rPr>
                <w:rFonts w:ascii="Times New Roman" w:hAnsi="Times New Roman" w:cs="Times New Roman"/>
                <w:kern w:val="0"/>
                <w:sz w:val="24"/>
                <w:szCs w:val="24"/>
                <w14:ligatures w14:val="none"/>
              </w:rPr>
              <w:t>ЕБРР</w:t>
            </w:r>
            <w:r w:rsidR="006C4767" w:rsidRPr="00F301AC">
              <w:rPr>
                <w:rFonts w:ascii="Times New Roman" w:hAnsi="Times New Roman" w:cs="Times New Roman"/>
                <w:kern w:val="0"/>
                <w:sz w:val="24"/>
                <w:szCs w:val="24"/>
                <w14:ligatures w14:val="none"/>
              </w:rPr>
              <w:t xml:space="preserve"> [71]</w:t>
            </w:r>
          </w:p>
          <w:p w14:paraId="443B3F62" w14:textId="77777777" w:rsidR="00FE756E" w:rsidRPr="00F301AC" w:rsidRDefault="00FE756E" w:rsidP="00DA7E8A">
            <w:pPr>
              <w:spacing w:after="0" w:line="240" w:lineRule="auto"/>
              <w:jc w:val="both"/>
              <w:rPr>
                <w:rFonts w:ascii="Times New Roman" w:hAnsi="Times New Roman" w:cs="Times New Roman"/>
                <w:b/>
                <w:kern w:val="0"/>
                <w:sz w:val="24"/>
                <w:szCs w:val="24"/>
                <w:lang w:val="en-US"/>
                <w14:ligatures w14:val="none"/>
              </w:rPr>
            </w:pPr>
          </w:p>
        </w:tc>
        <w:tc>
          <w:tcPr>
            <w:tcW w:w="2754" w:type="dxa"/>
            <w:shd w:val="clear" w:color="auto" w:fill="auto"/>
          </w:tcPr>
          <w:p w14:paraId="2FFB6A0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-валовые расходы на НИОКР (доля ВВП в %)</w:t>
            </w:r>
          </w:p>
          <w:p w14:paraId="5B2000D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-расходы на НИОКР предприятий (доля валовых расходов в %)</w:t>
            </w:r>
          </w:p>
          <w:p w14:paraId="75CDE218"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lastRenderedPageBreak/>
              <w:t>-доля предприятий, осуществляющих расходы на НИОКР (в общем числе предприятий)</w:t>
            </w:r>
          </w:p>
          <w:p w14:paraId="76679B51"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-количество исследователей (на 1 млн.чел. населения)</w:t>
            </w:r>
          </w:p>
          <w:p w14:paraId="7FBE622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p w14:paraId="45C7F8B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p w14:paraId="239C4A49"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p w14:paraId="3DDA9DE6"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c>
          <w:tcPr>
            <w:tcW w:w="2730" w:type="dxa"/>
            <w:shd w:val="clear" w:color="auto" w:fill="auto"/>
          </w:tcPr>
          <w:p w14:paraId="06E8500F"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lastRenderedPageBreak/>
              <w:t>-количество заявок на патенты (на 1 тыс. чел. населения)</w:t>
            </w:r>
          </w:p>
          <w:p w14:paraId="1953F83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lastRenderedPageBreak/>
              <w:t>-доля предприятий, внедривших новый продукт/услугу (%)</w:t>
            </w:r>
          </w:p>
          <w:p w14:paraId="45660243"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-платежи за использование интеллектуальной собственности (млн. долл. по ППС)</w:t>
            </w:r>
          </w:p>
          <w:p w14:paraId="7571AB9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p w14:paraId="24D0A53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c>
          <w:tcPr>
            <w:tcW w:w="2375" w:type="dxa"/>
            <w:shd w:val="clear" w:color="auto" w:fill="auto"/>
          </w:tcPr>
          <w:p w14:paraId="735FBF7E"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lastRenderedPageBreak/>
              <w:t xml:space="preserve">В структуру индекса входит компонент «Инновационная система». В рамках компонента </w:t>
            </w:r>
            <w:r w:rsidRPr="00F301AC">
              <w:rPr>
                <w:rFonts w:ascii="Times New Roman" w:hAnsi="Times New Roman" w:cs="Times New Roman"/>
                <w:kern w:val="0"/>
                <w:sz w:val="24"/>
                <w:szCs w:val="24"/>
                <w14:ligatures w14:val="none"/>
              </w:rPr>
              <w:lastRenderedPageBreak/>
              <w:t>оценивается сравнительная эффективность инновационной системы на основе входных (</w:t>
            </w:r>
            <w:r w:rsidRPr="00F301AC">
              <w:rPr>
                <w:rFonts w:ascii="Times New Roman" w:hAnsi="Times New Roman" w:cs="Times New Roman"/>
                <w:kern w:val="0"/>
                <w:sz w:val="24"/>
                <w:szCs w:val="24"/>
                <w:lang w:val="en-US"/>
                <w14:ligatures w14:val="none"/>
              </w:rPr>
              <w:t>input</w:t>
            </w:r>
            <w:r w:rsidRPr="00F301AC">
              <w:rPr>
                <w:rFonts w:ascii="Times New Roman" w:hAnsi="Times New Roman" w:cs="Times New Roman"/>
                <w:kern w:val="0"/>
                <w:sz w:val="24"/>
                <w:szCs w:val="24"/>
                <w14:ligatures w14:val="none"/>
              </w:rPr>
              <w:t>) и выходных (</w:t>
            </w:r>
            <w:r w:rsidRPr="00F301AC">
              <w:rPr>
                <w:rFonts w:ascii="Times New Roman" w:hAnsi="Times New Roman" w:cs="Times New Roman"/>
                <w:kern w:val="0"/>
                <w:sz w:val="24"/>
                <w:szCs w:val="24"/>
                <w:lang w:val="en-US"/>
                <w14:ligatures w14:val="none"/>
              </w:rPr>
              <w:t>output</w:t>
            </w:r>
            <w:r w:rsidRPr="00F301AC">
              <w:rPr>
                <w:rFonts w:ascii="Times New Roman" w:hAnsi="Times New Roman" w:cs="Times New Roman"/>
                <w:kern w:val="0"/>
                <w:sz w:val="24"/>
                <w:szCs w:val="24"/>
                <w14:ligatures w14:val="none"/>
              </w:rPr>
              <w:t>) показателей. В итоге рассчитывается степень развития «экономики знаний» для каждой страны.</w:t>
            </w:r>
          </w:p>
        </w:tc>
      </w:tr>
      <w:tr w:rsidR="00020A16" w:rsidRPr="00F301AC" w14:paraId="5C073A1D" w14:textId="77777777" w:rsidTr="006835B8">
        <w:tc>
          <w:tcPr>
            <w:tcW w:w="1769" w:type="dxa"/>
            <w:shd w:val="clear" w:color="auto" w:fill="auto"/>
          </w:tcPr>
          <w:p w14:paraId="607A0DE7" w14:textId="37CF72F8"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14:ligatures w14:val="none"/>
              </w:rPr>
              <w:lastRenderedPageBreak/>
              <w:t>Европейское инновационное табло</w:t>
            </w:r>
            <w:r w:rsidR="00311C8A" w:rsidRPr="00F301AC">
              <w:rPr>
                <w:rFonts w:ascii="Times New Roman" w:hAnsi="Times New Roman" w:cs="Times New Roman"/>
                <w:kern w:val="0"/>
                <w:sz w:val="24"/>
                <w:szCs w:val="24"/>
                <w14:ligatures w14:val="none"/>
              </w:rPr>
              <w:t xml:space="preserve"> [72]</w:t>
            </w:r>
          </w:p>
        </w:tc>
        <w:tc>
          <w:tcPr>
            <w:tcW w:w="2754" w:type="dxa"/>
            <w:shd w:val="clear" w:color="auto" w:fill="auto"/>
          </w:tcPr>
          <w:p w14:paraId="4574451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-Расходы на НИОКР в государственном секторе</w:t>
            </w:r>
          </w:p>
          <w:p w14:paraId="188A511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-Объемы венчурного капитала</w:t>
            </w:r>
          </w:p>
          <w:p w14:paraId="0D562791"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-Расходы на НИОКР в предпринимательском секторе</w:t>
            </w:r>
          </w:p>
          <w:p w14:paraId="3D38A65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-Расходы на инновации, не связанные с НИОКР</w:t>
            </w:r>
          </w:p>
          <w:p w14:paraId="4152281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p w14:paraId="07D86441"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p w14:paraId="138AD50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c>
          <w:tcPr>
            <w:tcW w:w="2730" w:type="dxa"/>
            <w:shd w:val="clear" w:color="auto" w:fill="auto"/>
          </w:tcPr>
          <w:p w14:paraId="501C197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-Занятость в наукоемких отраслях</w:t>
            </w:r>
          </w:p>
          <w:p w14:paraId="610A61A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-Занятость в быстрорастущих предприятиях инновационных отраслей</w:t>
            </w:r>
          </w:p>
          <w:p w14:paraId="6650C83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 xml:space="preserve">-Экспорт средне - и высокотехнологичной продукции </w:t>
            </w:r>
          </w:p>
          <w:p w14:paraId="441EA912"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-Экспорт наукоемких услуг</w:t>
            </w:r>
          </w:p>
          <w:p w14:paraId="6748FA5E"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-Продажи новых для рынка и новых для фирмы продуктовых инноваций</w:t>
            </w:r>
          </w:p>
        </w:tc>
        <w:tc>
          <w:tcPr>
            <w:tcW w:w="2375" w:type="dxa"/>
            <w:shd w:val="clear" w:color="auto" w:fill="auto"/>
          </w:tcPr>
          <w:p w14:paraId="75B9D863"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Общая эффективность инновационной системы каждой страны оценивается в рамках</w:t>
            </w:r>
          </w:p>
          <w:p w14:paraId="75AF51E9"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14:ligatures w14:val="none"/>
              </w:rPr>
              <w:t>Сводного индекса инноваций.</w:t>
            </w:r>
          </w:p>
          <w:p w14:paraId="61E652E6"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Сводный индекс инноваций рассчитывается как невзвешенное среднее значение баллов по всем показателям.</w:t>
            </w:r>
          </w:p>
        </w:tc>
      </w:tr>
      <w:tr w:rsidR="00020A16" w:rsidRPr="00F301AC" w14:paraId="617B523F" w14:textId="77777777" w:rsidTr="006835B8">
        <w:tc>
          <w:tcPr>
            <w:tcW w:w="1769" w:type="dxa"/>
            <w:shd w:val="clear" w:color="auto" w:fill="auto"/>
          </w:tcPr>
          <w:p w14:paraId="482F1FB5" w14:textId="77777777" w:rsidR="00FE756E" w:rsidRPr="00F301AC" w:rsidRDefault="00FE756E" w:rsidP="00DA7E8A">
            <w:pPr>
              <w:spacing w:after="0" w:line="240" w:lineRule="auto"/>
              <w:jc w:val="both"/>
              <w:rPr>
                <w:rFonts w:ascii="Times New Roman" w:hAnsi="Times New Roman" w:cs="Times New Roman"/>
                <w:kern w:val="0"/>
                <w:sz w:val="24"/>
                <w:szCs w:val="24"/>
                <w:lang w:val="en-US"/>
                <w14:ligatures w14:val="none"/>
              </w:rPr>
            </w:pPr>
            <w:r w:rsidRPr="00F301AC">
              <w:rPr>
                <w:rFonts w:ascii="Times New Roman" w:hAnsi="Times New Roman" w:cs="Times New Roman"/>
                <w:kern w:val="0"/>
                <w:sz w:val="24"/>
                <w:szCs w:val="24"/>
                <w14:ligatures w14:val="none"/>
              </w:rPr>
              <w:t xml:space="preserve">Глобальный инновационный индекс </w:t>
            </w:r>
            <w:r w:rsidRPr="00F301AC">
              <w:rPr>
                <w:rFonts w:ascii="Times New Roman" w:hAnsi="Times New Roman" w:cs="Times New Roman"/>
                <w:kern w:val="0"/>
                <w:sz w:val="24"/>
                <w:szCs w:val="24"/>
                <w:lang w:val="en-US"/>
                <w14:ligatures w14:val="none"/>
              </w:rPr>
              <w:t>Boston Consulting Group</w:t>
            </w:r>
          </w:p>
        </w:tc>
        <w:tc>
          <w:tcPr>
            <w:tcW w:w="2754" w:type="dxa"/>
            <w:shd w:val="clear" w:color="auto" w:fill="auto"/>
          </w:tcPr>
          <w:p w14:paraId="52E03C71" w14:textId="77777777" w:rsidR="00FE756E" w:rsidRPr="00F301AC" w:rsidRDefault="00FE756E" w:rsidP="00DA7E8A">
            <w:pPr>
              <w:spacing w:after="0" w:line="240" w:lineRule="auto"/>
              <w:jc w:val="both"/>
              <w:rPr>
                <w:rFonts w:ascii="Times New Roman" w:hAnsi="Times New Roman" w:cs="Times New Roman"/>
                <w:kern w:val="0"/>
                <w:sz w:val="24"/>
                <w:szCs w:val="24"/>
                <w:lang w:val="kk-KZ"/>
                <w14:ligatures w14:val="none"/>
              </w:rPr>
            </w:pPr>
            <w:r w:rsidRPr="00F301AC">
              <w:rPr>
                <w:rFonts w:ascii="Times New Roman" w:hAnsi="Times New Roman" w:cs="Times New Roman"/>
                <w:kern w:val="0"/>
                <w:sz w:val="24"/>
                <w:szCs w:val="24"/>
                <w:lang w:val="kk-KZ"/>
                <w14:ligatures w14:val="none"/>
              </w:rPr>
              <w:t>-налоговые вычеты на НИОКР</w:t>
            </w:r>
          </w:p>
          <w:p w14:paraId="7F7BA525"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lang w:val="kk-KZ"/>
                <w14:ligatures w14:val="none"/>
              </w:rPr>
              <w:t>-</w:t>
            </w:r>
            <w:r w:rsidRPr="00F301AC">
              <w:rPr>
                <w:rFonts w:ascii="Times New Roman" w:hAnsi="Times New Roman" w:cs="Times New Roman"/>
                <w:kern w:val="0"/>
                <w:sz w:val="24"/>
                <w:szCs w:val="24"/>
                <w14:ligatures w14:val="none"/>
              </w:rPr>
              <w:t xml:space="preserve"> расходы на НИОКР в государственном секторе </w:t>
            </w:r>
          </w:p>
          <w:p w14:paraId="457B847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c>
          <w:tcPr>
            <w:tcW w:w="2730" w:type="dxa"/>
            <w:shd w:val="clear" w:color="auto" w:fill="auto"/>
          </w:tcPr>
          <w:p w14:paraId="2E948A3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-экспорт высокотехнологичной продукции</w:t>
            </w:r>
          </w:p>
          <w:p w14:paraId="13881FE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-производительность труда</w:t>
            </w:r>
          </w:p>
          <w:p w14:paraId="683D91C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-рыночная капитализация компаний</w:t>
            </w:r>
          </w:p>
          <w:p w14:paraId="1D0F42F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-рост уровня занятости</w:t>
            </w:r>
          </w:p>
          <w:p w14:paraId="6D898B65"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-экономический рост</w:t>
            </w:r>
          </w:p>
        </w:tc>
        <w:tc>
          <w:tcPr>
            <w:tcW w:w="2375" w:type="dxa"/>
            <w:shd w:val="clear" w:color="auto" w:fill="auto"/>
          </w:tcPr>
          <w:p w14:paraId="50B5975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Описание методологии отсутствует в открытых источниках</w:t>
            </w:r>
          </w:p>
        </w:tc>
      </w:tr>
      <w:tr w:rsidR="00020A16" w:rsidRPr="00F301AC" w14:paraId="3D3265ED" w14:textId="77777777" w:rsidTr="006835B8">
        <w:tc>
          <w:tcPr>
            <w:tcW w:w="1769" w:type="dxa"/>
            <w:shd w:val="clear" w:color="auto" w:fill="auto"/>
          </w:tcPr>
          <w:p w14:paraId="1FE29F09" w14:textId="6392F2F1"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Инновационный индекс Блумберг</w:t>
            </w:r>
            <w:r w:rsidR="00C261DA" w:rsidRPr="00F301AC">
              <w:rPr>
                <w:rFonts w:ascii="Times New Roman" w:hAnsi="Times New Roman" w:cs="Times New Roman"/>
                <w:kern w:val="0"/>
                <w:sz w:val="24"/>
                <w:szCs w:val="24"/>
                <w14:ligatures w14:val="none"/>
              </w:rPr>
              <w:t xml:space="preserve"> [73]</w:t>
            </w:r>
          </w:p>
        </w:tc>
        <w:tc>
          <w:tcPr>
            <w:tcW w:w="2754" w:type="dxa"/>
            <w:shd w:val="clear" w:color="auto" w:fill="auto"/>
          </w:tcPr>
          <w:p w14:paraId="53FBD6F0" w14:textId="77777777" w:rsidR="00FE756E" w:rsidRPr="00F301AC" w:rsidRDefault="00FE756E" w:rsidP="00DA7E8A">
            <w:pPr>
              <w:spacing w:after="0" w:line="240" w:lineRule="auto"/>
              <w:jc w:val="both"/>
              <w:rPr>
                <w:rFonts w:ascii="Times New Roman" w:hAnsi="Times New Roman" w:cs="Times New Roman"/>
                <w:kern w:val="0"/>
                <w:sz w:val="24"/>
                <w:szCs w:val="24"/>
                <w:lang w:val="kk-KZ"/>
                <w14:ligatures w14:val="none"/>
              </w:rPr>
            </w:pPr>
            <w:r w:rsidRPr="00F301AC">
              <w:rPr>
                <w:rFonts w:ascii="Times New Roman" w:hAnsi="Times New Roman" w:cs="Times New Roman"/>
                <w:kern w:val="0"/>
                <w:sz w:val="24"/>
                <w:szCs w:val="24"/>
                <w:lang w:val="kk-KZ"/>
                <w14:ligatures w14:val="none"/>
              </w:rPr>
              <w:t xml:space="preserve">Расходы на </w:t>
            </w:r>
            <w:r w:rsidRPr="00F301AC">
              <w:rPr>
                <w:rFonts w:ascii="Times New Roman" w:hAnsi="Times New Roman" w:cs="Times New Roman"/>
                <w:kern w:val="0"/>
                <w:sz w:val="24"/>
                <w:szCs w:val="24"/>
                <w14:ligatures w14:val="none"/>
              </w:rPr>
              <w:t>НИОКР</w:t>
            </w:r>
            <w:r w:rsidRPr="00F301AC">
              <w:rPr>
                <w:rFonts w:ascii="Times New Roman" w:hAnsi="Times New Roman" w:cs="Times New Roman"/>
                <w:kern w:val="0"/>
                <w:sz w:val="24"/>
                <w:szCs w:val="24"/>
                <w:lang w:val="kk-KZ"/>
                <w14:ligatures w14:val="none"/>
              </w:rPr>
              <w:t xml:space="preserve"> в процентах от ВВП</w:t>
            </w:r>
          </w:p>
        </w:tc>
        <w:tc>
          <w:tcPr>
            <w:tcW w:w="2730" w:type="dxa"/>
            <w:shd w:val="clear" w:color="auto" w:fill="auto"/>
          </w:tcPr>
          <w:p w14:paraId="7F7197A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-Добавленная стоимость обрабатывающей промышленности на душу населения</w:t>
            </w:r>
          </w:p>
          <w:p w14:paraId="43D36258"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-Количество отечественных высокотехнологичных публичных компаний в процентах от общего числа высокотехнологичных публичных компаний в мире</w:t>
            </w:r>
          </w:p>
        </w:tc>
        <w:tc>
          <w:tcPr>
            <w:tcW w:w="2375" w:type="dxa"/>
            <w:shd w:val="clear" w:color="auto" w:fill="auto"/>
          </w:tcPr>
          <w:p w14:paraId="1F7095E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 xml:space="preserve">Агентство Bloomberg ранжировало страны на основе их общей способности к инновациям и определило топ-50. Было рассмотрено шесть одинаково взвешенных показателей, и их баллы были объединены, чтобы обеспечить общий </w:t>
            </w:r>
            <w:r w:rsidRPr="00F301AC">
              <w:rPr>
                <w:rFonts w:ascii="Times New Roman" w:hAnsi="Times New Roman" w:cs="Times New Roman"/>
                <w:kern w:val="0"/>
                <w:sz w:val="24"/>
                <w:szCs w:val="24"/>
                <w14:ligatures w14:val="none"/>
              </w:rPr>
              <w:lastRenderedPageBreak/>
              <w:t>балл для каждой страны от нуля до 100.</w:t>
            </w:r>
          </w:p>
        </w:tc>
      </w:tr>
      <w:tr w:rsidR="00020A16" w:rsidRPr="00F301AC" w14:paraId="092CAC96" w14:textId="77777777" w:rsidTr="006835B8">
        <w:tc>
          <w:tcPr>
            <w:tcW w:w="1769" w:type="dxa"/>
            <w:shd w:val="clear" w:color="auto" w:fill="auto"/>
          </w:tcPr>
          <w:p w14:paraId="517D0DBD" w14:textId="2253B422"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lastRenderedPageBreak/>
              <w:t>Глобальный инновационный индекс ВОИС</w:t>
            </w:r>
            <w:r w:rsidR="0085377B" w:rsidRPr="00F301AC">
              <w:rPr>
                <w:rFonts w:ascii="Times New Roman" w:hAnsi="Times New Roman" w:cs="Times New Roman"/>
                <w:kern w:val="0"/>
                <w:sz w:val="24"/>
                <w:szCs w:val="24"/>
                <w14:ligatures w14:val="none"/>
              </w:rPr>
              <w:t xml:space="preserve"> [74]</w:t>
            </w:r>
          </w:p>
          <w:p w14:paraId="4584E0EE"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p w14:paraId="15B5D910" w14:textId="77777777" w:rsidR="00FE756E" w:rsidRPr="00F301AC" w:rsidRDefault="00FE756E" w:rsidP="00DA7E8A">
            <w:pPr>
              <w:spacing w:after="0" w:line="240" w:lineRule="auto"/>
              <w:jc w:val="both"/>
              <w:rPr>
                <w:rFonts w:ascii="Times New Roman" w:hAnsi="Times New Roman" w:cs="Times New Roman"/>
                <w:kern w:val="0"/>
                <w:sz w:val="24"/>
                <w:szCs w:val="24"/>
                <w:lang w:val="en-US"/>
                <w14:ligatures w14:val="none"/>
              </w:rPr>
            </w:pPr>
          </w:p>
        </w:tc>
        <w:tc>
          <w:tcPr>
            <w:tcW w:w="2754" w:type="dxa"/>
            <w:shd w:val="clear" w:color="auto" w:fill="auto"/>
          </w:tcPr>
          <w:p w14:paraId="7C55030A"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-Количество исследователей, на млн. чел. населения</w:t>
            </w:r>
          </w:p>
          <w:p w14:paraId="64629AB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-Валовые расходы на НИОКР, % ВВП</w:t>
            </w:r>
          </w:p>
          <w:p w14:paraId="35D6DAC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-Валовые расходы на НИОКР, исполняемые бизнесом, % ВВП</w:t>
            </w:r>
          </w:p>
          <w:p w14:paraId="0E935B16"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-Валовые расходы на НИОКР, финансируемые бизнесом, % от общих расходов на НИОКР</w:t>
            </w:r>
          </w:p>
        </w:tc>
        <w:tc>
          <w:tcPr>
            <w:tcW w:w="2730" w:type="dxa"/>
            <w:shd w:val="clear" w:color="auto" w:fill="auto"/>
          </w:tcPr>
          <w:p w14:paraId="461A123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-количество заявок на патенты/млрд. долл. ВВП по ППС</w:t>
            </w:r>
          </w:p>
          <w:p w14:paraId="71399CC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 xml:space="preserve">-количество заявок на патенты по процедуре </w:t>
            </w:r>
            <w:r w:rsidRPr="00F301AC">
              <w:rPr>
                <w:rFonts w:ascii="Times New Roman" w:hAnsi="Times New Roman" w:cs="Times New Roman"/>
                <w:kern w:val="0"/>
                <w:sz w:val="24"/>
                <w:szCs w:val="24"/>
                <w:lang w:val="en-US"/>
                <w14:ligatures w14:val="none"/>
              </w:rPr>
              <w:t>PCT</w:t>
            </w:r>
            <w:r w:rsidRPr="00F301AC">
              <w:rPr>
                <w:rFonts w:ascii="Times New Roman" w:hAnsi="Times New Roman" w:cs="Times New Roman"/>
                <w:kern w:val="0"/>
                <w:sz w:val="24"/>
                <w:szCs w:val="24"/>
                <w14:ligatures w14:val="none"/>
              </w:rPr>
              <w:t>/млрд. долл. ВВП по ППС</w:t>
            </w:r>
          </w:p>
          <w:p w14:paraId="4A412FA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-количество заявок на полезные модели/млрд. долл. ВВП по ППС</w:t>
            </w:r>
          </w:p>
          <w:p w14:paraId="41CCEE28"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-Темпы роста ВВП в долл. США по ППС на одного работника, %</w:t>
            </w:r>
          </w:p>
          <w:p w14:paraId="6DD956F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-Высокотехнологичное и средне-высокотехнологичное производство, %</w:t>
            </w:r>
          </w:p>
          <w:p w14:paraId="45EAF55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-Поступления от интеллектуальной собственности, % от общего объема торговли</w:t>
            </w:r>
          </w:p>
          <w:p w14:paraId="61D1C9F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-Чистый экспорт высокотехнологичных товаров, % от общего объема торговли</w:t>
            </w:r>
          </w:p>
        </w:tc>
        <w:tc>
          <w:tcPr>
            <w:tcW w:w="2375" w:type="dxa"/>
            <w:shd w:val="clear" w:color="auto" w:fill="auto"/>
          </w:tcPr>
          <w:p w14:paraId="483DE2A5"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14:ligatures w14:val="none"/>
              </w:rPr>
              <w:t xml:space="preserve">ГИИ основывается на двух субиндексах - субиндексе входных параметров (затрат на производство инноваций) и </w:t>
            </w:r>
            <w:r w:rsidRPr="00F301AC">
              <w:rPr>
                <w:rFonts w:ascii="Times New Roman" w:hAnsi="Times New Roman" w:cs="Times New Roman"/>
                <w:kern w:val="0"/>
                <w:sz w:val="24"/>
                <w:szCs w:val="24"/>
                <w:lang w:val="ru-RU"/>
                <w14:ligatures w14:val="none"/>
              </w:rPr>
              <w:t>с</w:t>
            </w:r>
            <w:r w:rsidRPr="00F301AC">
              <w:rPr>
                <w:rFonts w:ascii="Times New Roman" w:hAnsi="Times New Roman" w:cs="Times New Roman"/>
                <w:kern w:val="0"/>
                <w:sz w:val="24"/>
                <w:szCs w:val="24"/>
                <w14:ligatures w14:val="none"/>
              </w:rPr>
              <w:t>убиндексе выходных параметров (результаты инновационной деятельности). Общий балл ГИИ представляет собой среднее значение субиндексов входных и выходных параметров</w:t>
            </w:r>
            <w:r w:rsidRPr="00F301AC">
              <w:rPr>
                <w:rFonts w:ascii="Times New Roman" w:hAnsi="Times New Roman" w:cs="Times New Roman"/>
                <w:kern w:val="0"/>
                <w:sz w:val="24"/>
                <w:szCs w:val="24"/>
                <w:lang w:val="ru-RU"/>
                <w14:ligatures w14:val="none"/>
              </w:rPr>
              <w:t>.</w:t>
            </w:r>
          </w:p>
        </w:tc>
      </w:tr>
      <w:tr w:rsidR="00020A16" w:rsidRPr="00F301AC" w14:paraId="320708A8" w14:textId="77777777" w:rsidTr="006835B8">
        <w:tc>
          <w:tcPr>
            <w:tcW w:w="9628" w:type="dxa"/>
            <w:gridSpan w:val="4"/>
            <w:shd w:val="clear" w:color="auto" w:fill="auto"/>
          </w:tcPr>
          <w:p w14:paraId="11E5A567" w14:textId="5AB6D775"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Примечание – составлено автором на основе [</w:t>
            </w:r>
            <w:r w:rsidR="00F01769" w:rsidRPr="00F301AC">
              <w:rPr>
                <w:rFonts w:ascii="Times New Roman" w:hAnsi="Times New Roman" w:cs="Times New Roman"/>
                <w:kern w:val="0"/>
                <w:sz w:val="24"/>
                <w:szCs w:val="24"/>
                <w:lang w:val="ru-RU"/>
                <w14:ligatures w14:val="none"/>
              </w:rPr>
              <w:t>7</w:t>
            </w:r>
            <w:r w:rsidR="00F01769" w:rsidRPr="00F301AC">
              <w:rPr>
                <w:rFonts w:ascii="Times New Roman" w:hAnsi="Times New Roman" w:cs="Times New Roman"/>
                <w:kern w:val="0"/>
                <w:sz w:val="24"/>
                <w:szCs w:val="24"/>
                <w14:ligatures w14:val="none"/>
              </w:rPr>
              <w:t>1-74</w:t>
            </w:r>
            <w:r w:rsidRPr="00F301AC">
              <w:rPr>
                <w:rFonts w:ascii="Times New Roman" w:hAnsi="Times New Roman" w:cs="Times New Roman"/>
                <w:kern w:val="0"/>
                <w:sz w:val="24"/>
                <w:szCs w:val="24"/>
                <w:lang w:val="ru-RU"/>
                <w14:ligatures w14:val="none"/>
              </w:rPr>
              <w:t>]</w:t>
            </w:r>
          </w:p>
        </w:tc>
      </w:tr>
      <w:bookmarkEnd w:id="6"/>
    </w:tbl>
    <w:p w14:paraId="52E3DD43" w14:textId="77777777" w:rsidR="00FE756E" w:rsidRPr="00F301AC" w:rsidRDefault="00FE756E" w:rsidP="00DA7E8A">
      <w:pPr>
        <w:spacing w:after="0" w:line="240" w:lineRule="auto"/>
        <w:jc w:val="both"/>
        <w:rPr>
          <w:rFonts w:ascii="Times New Roman" w:hAnsi="Times New Roman" w:cs="Times New Roman"/>
          <w:kern w:val="0"/>
          <w:sz w:val="28"/>
          <w:szCs w:val="28"/>
          <w:lang w:val="ru-RU"/>
          <w14:ligatures w14:val="none"/>
        </w:rPr>
      </w:pPr>
    </w:p>
    <w:p w14:paraId="0AAC3114"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Таким образом, международные организации, осуществляющие оценку эффективности национальных инновационных систем используют в своей методологии показатели, способные отразить эффективность процесса коммерциализации на макроуровне.</w:t>
      </w:r>
      <w:r w:rsidRPr="00F301AC">
        <w:rPr>
          <w:rFonts w:ascii="Times New Roman" w:hAnsi="Times New Roman" w:cs="Times New Roman"/>
          <w:kern w:val="0"/>
          <w:sz w:val="28"/>
          <w:szCs w:val="28"/>
          <w:lang w:val="ru-RU"/>
          <w14:ligatures w14:val="none"/>
        </w:rPr>
        <w:t xml:space="preserve"> Наиболее полный перечень соответствующих показателей содержится в подходе ГИИ. К данным показателям относятся:</w:t>
      </w:r>
    </w:p>
    <w:p w14:paraId="0AE388A9"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Количество исследователей</w:t>
      </w:r>
      <w:r w:rsidRPr="00F301AC">
        <w:rPr>
          <w:rFonts w:ascii="Times New Roman" w:hAnsi="Times New Roman" w:cs="Times New Roman"/>
          <w:kern w:val="0"/>
          <w:sz w:val="28"/>
          <w:szCs w:val="28"/>
          <w:lang w:val="ru-RU"/>
          <w14:ligatures w14:val="none"/>
        </w:rPr>
        <w:t>;</w:t>
      </w:r>
    </w:p>
    <w:p w14:paraId="55FE7E4E"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Валовые расходы на НИОКР, % ВВП</w:t>
      </w:r>
      <w:r w:rsidRPr="00F301AC">
        <w:rPr>
          <w:rFonts w:ascii="Times New Roman" w:hAnsi="Times New Roman" w:cs="Times New Roman"/>
          <w:kern w:val="0"/>
          <w:sz w:val="28"/>
          <w:szCs w:val="28"/>
          <w:lang w:val="ru-RU"/>
          <w14:ligatures w14:val="none"/>
        </w:rPr>
        <w:t>;</w:t>
      </w:r>
    </w:p>
    <w:p w14:paraId="1F40580B"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Высокотехнологичное и средне-высокотехнологичное производство, %</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от общего объема </w:t>
      </w:r>
      <w:r w:rsidRPr="00F301AC">
        <w:rPr>
          <w:rFonts w:ascii="Times New Roman" w:hAnsi="Times New Roman" w:cs="Times New Roman"/>
          <w:kern w:val="0"/>
          <w:sz w:val="28"/>
          <w:szCs w:val="28"/>
          <w:lang w:val="ru-RU"/>
          <w14:ligatures w14:val="none"/>
        </w:rPr>
        <w:t>производства;</w:t>
      </w:r>
    </w:p>
    <w:p w14:paraId="027E7272"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Поступления от интеллектуальной собственности, % от общего объема торговли</w:t>
      </w:r>
      <w:r w:rsidRPr="00F301AC">
        <w:rPr>
          <w:rFonts w:ascii="Times New Roman" w:hAnsi="Times New Roman" w:cs="Times New Roman"/>
          <w:kern w:val="0"/>
          <w:sz w:val="28"/>
          <w:szCs w:val="28"/>
          <w:lang w:val="ru-RU"/>
          <w14:ligatures w14:val="none"/>
        </w:rPr>
        <w:t>;</w:t>
      </w:r>
    </w:p>
    <w:p w14:paraId="47F927BA"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Чистый экспорт высокотехнологичных товаров, % от общего объема торговли</w:t>
      </w:r>
      <w:r w:rsidRPr="00F301AC">
        <w:rPr>
          <w:rFonts w:ascii="Times New Roman" w:hAnsi="Times New Roman" w:cs="Times New Roman"/>
          <w:kern w:val="0"/>
          <w:sz w:val="28"/>
          <w:szCs w:val="28"/>
          <w:lang w:val="ru-RU"/>
          <w14:ligatures w14:val="none"/>
        </w:rPr>
        <w:t>.</w:t>
      </w:r>
    </w:p>
    <w:p w14:paraId="3C75D9C6"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В целях оценки эффективности коммерциализации инноваций на макроуровне нами был выбран методологический подход Глобального инновационного индекса ВОИС.</w:t>
      </w:r>
      <w:r w:rsidRPr="00F301AC">
        <w:rPr>
          <w:rFonts w:ascii="Times New Roman" w:hAnsi="Times New Roman" w:cs="Times New Roman"/>
          <w:kern w:val="0"/>
          <w:sz w:val="28"/>
          <w:szCs w:val="28"/>
          <w:lang w:val="ru-RU"/>
          <w14:ligatures w14:val="none"/>
        </w:rPr>
        <w:t xml:space="preserve"> Д</w:t>
      </w:r>
      <w:r w:rsidRPr="00F301AC">
        <w:rPr>
          <w:rFonts w:ascii="Times New Roman" w:hAnsi="Times New Roman" w:cs="Times New Roman"/>
          <w:kern w:val="0"/>
          <w:sz w:val="28"/>
          <w:szCs w:val="28"/>
          <w14:ligatures w14:val="none"/>
        </w:rPr>
        <w:t>анный индекс содержит</w:t>
      </w:r>
      <w:r w:rsidRPr="00F301AC">
        <w:rPr>
          <w:rFonts w:ascii="Times New Roman" w:hAnsi="Times New Roman" w:cs="Times New Roman"/>
          <w:kern w:val="0"/>
          <w:sz w:val="28"/>
          <w:szCs w:val="28"/>
          <w:lang w:val="ru-RU"/>
          <w14:ligatures w14:val="none"/>
        </w:rPr>
        <w:t xml:space="preserve"> наиболее </w:t>
      </w:r>
      <w:r w:rsidRPr="00F301AC">
        <w:rPr>
          <w:rFonts w:ascii="Times New Roman" w:hAnsi="Times New Roman" w:cs="Times New Roman"/>
          <w:kern w:val="0"/>
          <w:sz w:val="28"/>
          <w:szCs w:val="28"/>
          <w14:ligatures w14:val="none"/>
        </w:rPr>
        <w:t xml:space="preserve">широкий перечень как входных (затраты), так и выходных (результаты) показателей инновационной деятельности. Полагаем, что часть этих показателей способна адекватно отразить эффективность процесса коммерциализации инноваций на макроуровне. Более того, в рамках </w:t>
      </w:r>
      <w:r w:rsidRPr="00F301AC">
        <w:rPr>
          <w:rFonts w:ascii="Times New Roman" w:hAnsi="Times New Roman" w:cs="Times New Roman"/>
          <w:kern w:val="0"/>
          <w:sz w:val="28"/>
          <w:szCs w:val="28"/>
          <w:lang w:val="ru-RU"/>
          <w14:ligatures w14:val="none"/>
        </w:rPr>
        <w:t xml:space="preserve">методологии </w:t>
      </w:r>
      <w:r w:rsidRPr="00F301AC">
        <w:rPr>
          <w:rFonts w:ascii="Times New Roman" w:hAnsi="Times New Roman" w:cs="Times New Roman"/>
          <w:kern w:val="0"/>
          <w:sz w:val="28"/>
          <w:szCs w:val="28"/>
          <w14:ligatures w14:val="none"/>
        </w:rPr>
        <w:t>ГИИ производится непосредственная сравнительная оценка эффективности национальных инновационных систем на основе построения графика эффективности.</w:t>
      </w:r>
    </w:p>
    <w:p w14:paraId="10304B30" w14:textId="77777777" w:rsidR="00FE756E" w:rsidRPr="00F301AC" w:rsidRDefault="00FE756E" w:rsidP="00230840">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lastRenderedPageBreak/>
        <w:t>Таким образом, нами был проведен обзор подходов международных организаций к оценке эффективности инновационной деятельности, в результате которого подход ГИИ ВОИС был выбран для дальнейшей сравнительной оценки эффективности коммерциализации инноваций на макроуровне.</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Однако для формирования более полной картины касательно показателей, применяемых для оценки эффективности коммерциализации инноваций, необходимо провести </w:t>
      </w:r>
      <w:r w:rsidRPr="00F301AC">
        <w:rPr>
          <w:rFonts w:ascii="Times New Roman" w:eastAsia="Times New Roman" w:hAnsi="Times New Roman" w:cs="Times New Roman"/>
          <w:kern w:val="0"/>
          <w:sz w:val="28"/>
          <w:szCs w:val="28"/>
          <w:lang w:eastAsia="ru-RU"/>
          <w14:ligatures w14:val="none"/>
        </w:rPr>
        <w:t>систематический обзор научных исследований по данному вопросу.</w:t>
      </w:r>
    </w:p>
    <w:p w14:paraId="27C12424" w14:textId="1F60B5BE" w:rsidR="00FE756E" w:rsidRPr="00F301AC" w:rsidRDefault="00FE756E" w:rsidP="00230840">
      <w:pPr>
        <w:spacing w:after="0" w:line="240" w:lineRule="auto"/>
        <w:ind w:right="462" w:firstLine="567"/>
        <w:jc w:val="both"/>
        <w:rPr>
          <w:rFonts w:ascii="Times New Roman" w:eastAsia="Times New Roman" w:hAnsi="Times New Roman" w:cs="Times New Roman"/>
          <w:kern w:val="0"/>
          <w:sz w:val="28"/>
          <w:szCs w:val="28"/>
          <w:lang w:eastAsia="ru-RU"/>
          <w14:ligatures w14:val="none"/>
        </w:rPr>
      </w:pPr>
      <w:r w:rsidRPr="00F301AC">
        <w:rPr>
          <w:rFonts w:ascii="Times New Roman" w:eastAsia="Times New Roman" w:hAnsi="Times New Roman" w:cs="Times New Roman"/>
          <w:kern w:val="0"/>
          <w:sz w:val="28"/>
          <w:szCs w:val="28"/>
          <w:lang w:eastAsia="ru-RU"/>
          <w14:ligatures w14:val="none"/>
        </w:rPr>
        <w:t xml:space="preserve">Систематический </w:t>
      </w:r>
      <w:r w:rsidRPr="00F301AC">
        <w:rPr>
          <w:rFonts w:ascii="Times New Roman" w:eastAsia="Times New Roman" w:hAnsi="Times New Roman" w:cs="Times New Roman"/>
          <w:kern w:val="0"/>
          <w:sz w:val="28"/>
          <w:szCs w:val="28"/>
          <w:lang w:val="ru-RU" w:eastAsia="ru-RU"/>
          <w14:ligatures w14:val="none"/>
        </w:rPr>
        <w:t xml:space="preserve">литературный </w:t>
      </w:r>
      <w:r w:rsidRPr="00F301AC">
        <w:rPr>
          <w:rFonts w:ascii="Times New Roman" w:eastAsia="Times New Roman" w:hAnsi="Times New Roman" w:cs="Times New Roman"/>
          <w:kern w:val="0"/>
          <w:sz w:val="28"/>
          <w:szCs w:val="28"/>
          <w:lang w:eastAsia="ru-RU"/>
          <w14:ligatures w14:val="none"/>
        </w:rPr>
        <w:t>обзор</w:t>
      </w:r>
      <w:r w:rsidRPr="00F301AC">
        <w:rPr>
          <w:rFonts w:ascii="Times New Roman" w:eastAsia="Times New Roman" w:hAnsi="Times New Roman" w:cs="Times New Roman"/>
          <w:kern w:val="0"/>
          <w:sz w:val="28"/>
          <w:szCs w:val="28"/>
          <w:lang w:val="ru-RU" w:eastAsia="ru-RU"/>
          <w14:ligatures w14:val="none"/>
        </w:rPr>
        <w:t xml:space="preserve"> </w:t>
      </w:r>
      <w:r w:rsidRPr="00F301AC">
        <w:rPr>
          <w:rFonts w:ascii="Times New Roman" w:eastAsia="Times New Roman" w:hAnsi="Times New Roman" w:cs="Times New Roman"/>
          <w:kern w:val="0"/>
          <w:sz w:val="28"/>
          <w:szCs w:val="28"/>
          <w:lang w:eastAsia="ru-RU"/>
          <w14:ligatures w14:val="none"/>
        </w:rPr>
        <w:t xml:space="preserve">по вопросам оценки эффективности процесса коммерциализации инноваций позволил убедиться в наличии широкого перечня показателей, характеризующих эффективность данного процесса. В </w:t>
      </w:r>
      <w:r w:rsidRPr="00F301AC">
        <w:rPr>
          <w:rFonts w:ascii="Times New Roman" w:eastAsia="Times New Roman" w:hAnsi="Times New Roman" w:cs="Times New Roman"/>
          <w:kern w:val="0"/>
          <w:sz w:val="28"/>
          <w:szCs w:val="28"/>
          <w:lang w:val="ru-RU" w:eastAsia="ru-RU"/>
          <w14:ligatures w14:val="none"/>
        </w:rPr>
        <w:t>Т</w:t>
      </w:r>
      <w:r w:rsidRPr="00F301AC">
        <w:rPr>
          <w:rFonts w:ascii="Times New Roman" w:eastAsia="Times New Roman" w:hAnsi="Times New Roman" w:cs="Times New Roman"/>
          <w:kern w:val="0"/>
          <w:sz w:val="28"/>
          <w:szCs w:val="28"/>
          <w:lang w:eastAsia="ru-RU"/>
          <w14:ligatures w14:val="none"/>
        </w:rPr>
        <w:t>аблице</w:t>
      </w:r>
      <w:r w:rsidRPr="00F301AC">
        <w:rPr>
          <w:rFonts w:ascii="Times New Roman" w:eastAsia="Times New Roman" w:hAnsi="Times New Roman" w:cs="Times New Roman"/>
          <w:kern w:val="0"/>
          <w:sz w:val="28"/>
          <w:szCs w:val="28"/>
          <w:lang w:val="ru-RU" w:eastAsia="ru-RU"/>
          <w14:ligatures w14:val="none"/>
        </w:rPr>
        <w:t xml:space="preserve"> </w:t>
      </w:r>
      <w:r w:rsidR="0052049F">
        <w:rPr>
          <w:rFonts w:ascii="Times New Roman" w:eastAsia="Times New Roman" w:hAnsi="Times New Roman" w:cs="Times New Roman"/>
          <w:kern w:val="0"/>
          <w:sz w:val="28"/>
          <w:szCs w:val="28"/>
          <w:lang w:val="ru-RU" w:eastAsia="ru-RU"/>
          <w14:ligatures w14:val="none"/>
        </w:rPr>
        <w:t>4</w:t>
      </w:r>
      <w:r w:rsidRPr="00F301AC">
        <w:rPr>
          <w:rFonts w:ascii="Times New Roman" w:eastAsia="Times New Roman" w:hAnsi="Times New Roman" w:cs="Times New Roman"/>
          <w:kern w:val="0"/>
          <w:sz w:val="28"/>
          <w:szCs w:val="28"/>
          <w:lang w:eastAsia="ru-RU"/>
          <w14:ligatures w14:val="none"/>
        </w:rPr>
        <w:t xml:space="preserve"> обобщены и систематизированы показатели эффект</w:t>
      </w:r>
      <w:r w:rsidRPr="00F301AC">
        <w:rPr>
          <w:rFonts w:ascii="Times New Roman" w:eastAsia="Times New Roman" w:hAnsi="Times New Roman" w:cs="Times New Roman"/>
          <w:kern w:val="0"/>
          <w:sz w:val="28"/>
          <w:szCs w:val="28"/>
          <w:lang w:val="kk-KZ" w:eastAsia="ru-RU"/>
          <w14:ligatures w14:val="none"/>
        </w:rPr>
        <w:t>и</w:t>
      </w:r>
      <w:r w:rsidRPr="00F301AC">
        <w:rPr>
          <w:rFonts w:ascii="Times New Roman" w:eastAsia="Times New Roman" w:hAnsi="Times New Roman" w:cs="Times New Roman"/>
          <w:kern w:val="0"/>
          <w:sz w:val="28"/>
          <w:szCs w:val="28"/>
          <w:lang w:eastAsia="ru-RU"/>
          <w14:ligatures w14:val="none"/>
        </w:rPr>
        <w:t>вности коммерциализации инноваций, выделенные по результатам обзора.</w:t>
      </w:r>
    </w:p>
    <w:p w14:paraId="3794394B" w14:textId="77777777" w:rsidR="00FE756E" w:rsidRPr="00F301AC" w:rsidRDefault="00FE756E" w:rsidP="00DA7E8A">
      <w:pPr>
        <w:spacing w:after="0" w:line="240" w:lineRule="auto"/>
        <w:ind w:firstLine="567"/>
        <w:jc w:val="both"/>
        <w:rPr>
          <w:rFonts w:ascii="Times New Roman" w:eastAsia="Times New Roman" w:hAnsi="Times New Roman" w:cs="Times New Roman"/>
          <w:kern w:val="0"/>
          <w:sz w:val="28"/>
          <w:szCs w:val="28"/>
          <w:lang w:eastAsia="ru-RU"/>
          <w14:ligatures w14:val="none"/>
        </w:rPr>
      </w:pPr>
    </w:p>
    <w:p w14:paraId="4C66BF46" w14:textId="75BFDFD5" w:rsidR="00FE756E" w:rsidRPr="00F301AC" w:rsidRDefault="00FE756E" w:rsidP="00230840">
      <w:pPr>
        <w:spacing w:after="0" w:line="240" w:lineRule="auto"/>
        <w:ind w:right="462" w:firstLine="567"/>
        <w:jc w:val="both"/>
        <w:rPr>
          <w:rFonts w:ascii="Times New Roman" w:eastAsia="Times New Roman" w:hAnsi="Times New Roman" w:cs="Times New Roman"/>
          <w:kern w:val="0"/>
          <w:sz w:val="28"/>
          <w:szCs w:val="28"/>
          <w:lang w:val="ru-RU" w:eastAsia="ru-RU"/>
          <w14:ligatures w14:val="none"/>
        </w:rPr>
      </w:pPr>
      <w:r w:rsidRPr="00F301AC">
        <w:rPr>
          <w:rFonts w:ascii="Times New Roman" w:eastAsia="Times New Roman" w:hAnsi="Times New Roman" w:cs="Times New Roman"/>
          <w:kern w:val="0"/>
          <w:sz w:val="28"/>
          <w:szCs w:val="28"/>
          <w:lang w:eastAsia="ru-RU"/>
          <w14:ligatures w14:val="none"/>
        </w:rPr>
        <w:t xml:space="preserve">Таблица </w:t>
      </w:r>
      <w:r w:rsidR="0052049F">
        <w:rPr>
          <w:rFonts w:ascii="Times New Roman" w:eastAsia="Times New Roman" w:hAnsi="Times New Roman" w:cs="Times New Roman"/>
          <w:kern w:val="0"/>
          <w:sz w:val="28"/>
          <w:szCs w:val="28"/>
          <w:lang w:val="ru-RU" w:eastAsia="ru-RU"/>
          <w14:ligatures w14:val="none"/>
        </w:rPr>
        <w:t>4</w:t>
      </w:r>
      <w:r w:rsidRPr="00F301AC">
        <w:rPr>
          <w:rFonts w:ascii="Times New Roman" w:eastAsia="Times New Roman" w:hAnsi="Times New Roman" w:cs="Times New Roman"/>
          <w:kern w:val="0"/>
          <w:sz w:val="28"/>
          <w:szCs w:val="28"/>
          <w:lang w:eastAsia="ru-RU"/>
          <w14:ligatures w14:val="none"/>
        </w:rPr>
        <w:t xml:space="preserve"> – Анализ публикаций ученых по вопросам оценки эффективности коммерциализации инноваций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027"/>
        <w:gridCol w:w="2399"/>
        <w:gridCol w:w="2572"/>
        <w:gridCol w:w="1884"/>
        <w:gridCol w:w="1670"/>
      </w:tblGrid>
      <w:tr w:rsidR="00020A16" w:rsidRPr="00F301AC" w14:paraId="44E1335C" w14:textId="77777777" w:rsidTr="006835B8">
        <w:trPr>
          <w:trHeight w:val="496"/>
        </w:trPr>
        <w:tc>
          <w:tcPr>
            <w:tcW w:w="508" w:type="dxa"/>
            <w:shd w:val="clear" w:color="auto" w:fill="auto"/>
          </w:tcPr>
          <w:p w14:paraId="1CC4AFC8" w14:textId="77777777" w:rsidR="00FE756E" w:rsidRPr="00F301AC" w:rsidRDefault="00FE756E" w:rsidP="00DA7E8A">
            <w:pPr>
              <w:spacing w:after="0" w:line="240" w:lineRule="auto"/>
              <w:jc w:val="both"/>
              <w:rPr>
                <w:rFonts w:ascii="Times New Roman" w:eastAsia="Times New Roman" w:hAnsi="Times New Roman" w:cs="Times New Roman"/>
                <w:bCs/>
                <w:kern w:val="0"/>
                <w:sz w:val="24"/>
                <w:szCs w:val="24"/>
                <w:lang w:val="kk-KZ" w:eastAsia="ru-RU"/>
                <w14:ligatures w14:val="none"/>
              </w:rPr>
            </w:pPr>
            <w:bookmarkStart w:id="7" w:name="_Hlk98610917"/>
            <w:r w:rsidRPr="00F301AC">
              <w:rPr>
                <w:rFonts w:ascii="Times New Roman" w:eastAsia="Times New Roman" w:hAnsi="Times New Roman" w:cs="Times New Roman"/>
                <w:bCs/>
                <w:kern w:val="0"/>
                <w:sz w:val="24"/>
                <w:szCs w:val="24"/>
                <w:lang w:val="kk-KZ" w:eastAsia="ru-RU"/>
                <w14:ligatures w14:val="none"/>
              </w:rPr>
              <w:t>№</w:t>
            </w:r>
          </w:p>
        </w:tc>
        <w:tc>
          <w:tcPr>
            <w:tcW w:w="1027" w:type="dxa"/>
            <w:shd w:val="clear" w:color="auto" w:fill="auto"/>
          </w:tcPr>
          <w:p w14:paraId="40984CD8" w14:textId="77777777" w:rsidR="00FE756E" w:rsidRPr="00F301AC" w:rsidRDefault="00FE756E" w:rsidP="00DA7E8A">
            <w:pPr>
              <w:spacing w:after="0" w:line="240" w:lineRule="auto"/>
              <w:jc w:val="both"/>
              <w:rPr>
                <w:rFonts w:ascii="Times New Roman" w:eastAsia="Times New Roman" w:hAnsi="Times New Roman" w:cs="Times New Roman"/>
                <w:bCs/>
                <w:kern w:val="0"/>
                <w:sz w:val="24"/>
                <w:szCs w:val="24"/>
                <w:lang w:eastAsia="ru-RU"/>
                <w14:ligatures w14:val="none"/>
              </w:rPr>
            </w:pPr>
            <w:r w:rsidRPr="00F301AC">
              <w:rPr>
                <w:rFonts w:ascii="Times New Roman" w:eastAsia="Times New Roman" w:hAnsi="Times New Roman" w:cs="Times New Roman"/>
                <w:bCs/>
                <w:kern w:val="0"/>
                <w:sz w:val="24"/>
                <w:szCs w:val="24"/>
                <w:lang w:eastAsia="ru-RU"/>
                <w14:ligatures w14:val="none"/>
              </w:rPr>
              <w:t>Автор</w:t>
            </w:r>
          </w:p>
        </w:tc>
        <w:tc>
          <w:tcPr>
            <w:tcW w:w="2399" w:type="dxa"/>
            <w:shd w:val="clear" w:color="auto" w:fill="auto"/>
          </w:tcPr>
          <w:p w14:paraId="2DC8D55C" w14:textId="77777777" w:rsidR="00FE756E" w:rsidRPr="00F301AC" w:rsidRDefault="00FE756E" w:rsidP="00DA7E8A">
            <w:pPr>
              <w:spacing w:after="0" w:line="240" w:lineRule="auto"/>
              <w:jc w:val="both"/>
              <w:rPr>
                <w:rFonts w:ascii="Times New Roman" w:eastAsia="Times New Roman" w:hAnsi="Times New Roman" w:cs="Times New Roman"/>
                <w:bCs/>
                <w:kern w:val="0"/>
                <w:sz w:val="24"/>
                <w:szCs w:val="24"/>
                <w:lang w:eastAsia="ru-RU"/>
                <w14:ligatures w14:val="none"/>
              </w:rPr>
            </w:pPr>
            <w:r w:rsidRPr="00F301AC">
              <w:rPr>
                <w:rFonts w:ascii="Times New Roman" w:eastAsia="Times New Roman" w:hAnsi="Times New Roman" w:cs="Times New Roman"/>
                <w:bCs/>
                <w:kern w:val="0"/>
                <w:sz w:val="24"/>
                <w:szCs w:val="24"/>
                <w:lang w:eastAsia="ru-RU"/>
                <w14:ligatures w14:val="none"/>
              </w:rPr>
              <w:t>Входные параметры (затраты)</w:t>
            </w:r>
          </w:p>
        </w:tc>
        <w:tc>
          <w:tcPr>
            <w:tcW w:w="2572" w:type="dxa"/>
            <w:shd w:val="clear" w:color="auto" w:fill="auto"/>
          </w:tcPr>
          <w:p w14:paraId="0CADEA90" w14:textId="77777777" w:rsidR="00FE756E" w:rsidRPr="00F301AC" w:rsidRDefault="00FE756E" w:rsidP="00DA7E8A">
            <w:pPr>
              <w:spacing w:after="0" w:line="240" w:lineRule="auto"/>
              <w:jc w:val="both"/>
              <w:rPr>
                <w:rFonts w:ascii="Times New Roman" w:eastAsia="Times New Roman" w:hAnsi="Times New Roman" w:cs="Times New Roman"/>
                <w:bCs/>
                <w:kern w:val="0"/>
                <w:sz w:val="24"/>
                <w:szCs w:val="24"/>
                <w:lang w:eastAsia="ru-RU"/>
                <w14:ligatures w14:val="none"/>
              </w:rPr>
            </w:pPr>
            <w:r w:rsidRPr="00F301AC">
              <w:rPr>
                <w:rFonts w:ascii="Times New Roman" w:eastAsia="Times New Roman" w:hAnsi="Times New Roman" w:cs="Times New Roman"/>
                <w:bCs/>
                <w:kern w:val="0"/>
                <w:sz w:val="24"/>
                <w:szCs w:val="24"/>
                <w:lang w:eastAsia="ru-RU"/>
                <w14:ligatures w14:val="none"/>
              </w:rPr>
              <w:t>Выходные параметры (результаты)</w:t>
            </w:r>
          </w:p>
        </w:tc>
        <w:tc>
          <w:tcPr>
            <w:tcW w:w="1884" w:type="dxa"/>
          </w:tcPr>
          <w:p w14:paraId="070C5C60" w14:textId="77777777" w:rsidR="00FE756E" w:rsidRPr="00F301AC" w:rsidRDefault="00FE756E" w:rsidP="00DA7E8A">
            <w:pPr>
              <w:spacing w:after="0" w:line="240" w:lineRule="auto"/>
              <w:jc w:val="both"/>
              <w:rPr>
                <w:rFonts w:ascii="Times New Roman" w:eastAsia="Times New Roman" w:hAnsi="Times New Roman" w:cs="Times New Roman"/>
                <w:bCs/>
                <w:kern w:val="0"/>
                <w:sz w:val="24"/>
                <w:szCs w:val="24"/>
                <w:lang w:val="ru-RU" w:eastAsia="ru-RU"/>
                <w14:ligatures w14:val="none"/>
              </w:rPr>
            </w:pPr>
            <w:r w:rsidRPr="00F301AC">
              <w:rPr>
                <w:rFonts w:ascii="Times New Roman" w:eastAsia="Times New Roman" w:hAnsi="Times New Roman" w:cs="Times New Roman"/>
                <w:bCs/>
                <w:kern w:val="0"/>
                <w:sz w:val="24"/>
                <w:szCs w:val="24"/>
                <w:lang w:val="ru-RU" w:eastAsia="ru-RU"/>
                <w14:ligatures w14:val="none"/>
              </w:rPr>
              <w:t>преимущества</w:t>
            </w:r>
          </w:p>
        </w:tc>
        <w:tc>
          <w:tcPr>
            <w:tcW w:w="1670" w:type="dxa"/>
          </w:tcPr>
          <w:p w14:paraId="00407BFC" w14:textId="77777777" w:rsidR="00FE756E" w:rsidRPr="00F301AC" w:rsidRDefault="00FE756E" w:rsidP="00DA7E8A">
            <w:pPr>
              <w:spacing w:after="0" w:line="240" w:lineRule="auto"/>
              <w:jc w:val="both"/>
              <w:rPr>
                <w:rFonts w:ascii="Times New Roman" w:eastAsia="Times New Roman" w:hAnsi="Times New Roman" w:cs="Times New Roman"/>
                <w:bCs/>
                <w:kern w:val="0"/>
                <w:sz w:val="24"/>
                <w:szCs w:val="24"/>
                <w:lang w:val="ru-RU" w:eastAsia="ru-RU"/>
                <w14:ligatures w14:val="none"/>
              </w:rPr>
            </w:pPr>
            <w:r w:rsidRPr="00F301AC">
              <w:rPr>
                <w:rFonts w:ascii="Times New Roman" w:eastAsia="Times New Roman" w:hAnsi="Times New Roman" w:cs="Times New Roman"/>
                <w:bCs/>
                <w:kern w:val="0"/>
                <w:sz w:val="24"/>
                <w:szCs w:val="24"/>
                <w:lang w:val="ru-RU" w:eastAsia="ru-RU"/>
                <w14:ligatures w14:val="none"/>
              </w:rPr>
              <w:t>недостатки</w:t>
            </w:r>
          </w:p>
        </w:tc>
      </w:tr>
      <w:tr w:rsidR="00020A16" w:rsidRPr="00F301AC" w14:paraId="703CDA99" w14:textId="77777777" w:rsidTr="006835B8">
        <w:trPr>
          <w:trHeight w:val="1751"/>
        </w:trPr>
        <w:tc>
          <w:tcPr>
            <w:tcW w:w="508" w:type="dxa"/>
            <w:shd w:val="clear" w:color="auto" w:fill="auto"/>
          </w:tcPr>
          <w:p w14:paraId="0E7C2ED6"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w:t>
            </w:r>
          </w:p>
        </w:tc>
        <w:tc>
          <w:tcPr>
            <w:tcW w:w="1027" w:type="dxa"/>
            <w:shd w:val="clear" w:color="auto" w:fill="auto"/>
          </w:tcPr>
          <w:p w14:paraId="4D1D8482" w14:textId="2DABA588"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lang w:val="en-US"/>
                <w14:ligatures w14:val="none"/>
              </w:rPr>
              <w:t>Chen</w:t>
            </w:r>
            <w:r w:rsidRPr="00F301AC">
              <w:rPr>
                <w:rFonts w:ascii="Times New Roman" w:hAnsi="Times New Roman" w:cs="Times New Roman"/>
                <w:kern w:val="0"/>
                <w:sz w:val="24"/>
                <w:szCs w:val="24"/>
                <w14:ligatures w14:val="none"/>
              </w:rPr>
              <w:t xml:space="preserve">, </w:t>
            </w:r>
            <w:r w:rsidRPr="00F301AC">
              <w:rPr>
                <w:rFonts w:ascii="Times New Roman" w:hAnsi="Times New Roman" w:cs="Times New Roman"/>
                <w:kern w:val="0"/>
                <w:sz w:val="24"/>
                <w:szCs w:val="24"/>
                <w:lang w:val="en-US"/>
                <w14:ligatures w14:val="none"/>
              </w:rPr>
              <w:t>X</w:t>
            </w:r>
            <w:r w:rsidR="00145654" w:rsidRPr="00F301AC">
              <w:rPr>
                <w:rFonts w:ascii="Times New Roman" w:hAnsi="Times New Roman" w:cs="Times New Roman"/>
                <w:kern w:val="0"/>
                <w:sz w:val="24"/>
                <w:szCs w:val="24"/>
                <w:lang w:val="en-US"/>
                <w14:ligatures w14:val="none"/>
              </w:rPr>
              <w:t xml:space="preserve"> [11]</w:t>
            </w:r>
          </w:p>
        </w:tc>
        <w:tc>
          <w:tcPr>
            <w:tcW w:w="2399" w:type="dxa"/>
            <w:shd w:val="clear" w:color="auto" w:fill="auto"/>
          </w:tcPr>
          <w:p w14:paraId="007154F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 затраты на разработку новых продуктов;</w:t>
            </w:r>
          </w:p>
          <w:p w14:paraId="16D5EE4A"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 затраты на т</w:t>
            </w:r>
            <w:r w:rsidRPr="00F301AC">
              <w:rPr>
                <w:rFonts w:ascii="Times New Roman" w:hAnsi="Times New Roman" w:cs="Times New Roman"/>
                <w:kern w:val="0"/>
                <w:sz w:val="24"/>
                <w:szCs w:val="24"/>
                <w:lang w:val="kk-KZ"/>
                <w14:ligatures w14:val="none"/>
              </w:rPr>
              <w:t>ехнологическую</w:t>
            </w:r>
            <w:r w:rsidRPr="00F301AC">
              <w:rPr>
                <w:rFonts w:ascii="Times New Roman" w:hAnsi="Times New Roman" w:cs="Times New Roman"/>
                <w:kern w:val="0"/>
                <w:sz w:val="24"/>
                <w:szCs w:val="24"/>
                <w14:ligatures w14:val="none"/>
              </w:rPr>
              <w:t xml:space="preserve"> модернизацию;</w:t>
            </w:r>
          </w:p>
          <w:p w14:paraId="28233CD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3)  количество работников</w:t>
            </w:r>
          </w:p>
        </w:tc>
        <w:tc>
          <w:tcPr>
            <w:tcW w:w="2572" w:type="dxa"/>
            <w:shd w:val="clear" w:color="auto" w:fill="auto"/>
          </w:tcPr>
          <w:p w14:paraId="6AE1CCAC"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14:ligatures w14:val="none"/>
              </w:rPr>
              <w:t>выручка от реализации инновационных продуктов</w:t>
            </w:r>
          </w:p>
        </w:tc>
        <w:tc>
          <w:tcPr>
            <w:tcW w:w="1884" w:type="dxa"/>
          </w:tcPr>
          <w:p w14:paraId="7375CC65"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Учитывает затраты человеческих ресурсов</w:t>
            </w:r>
          </w:p>
        </w:tc>
        <w:tc>
          <w:tcPr>
            <w:tcW w:w="1670" w:type="dxa"/>
          </w:tcPr>
          <w:p w14:paraId="092F2220" w14:textId="77777777" w:rsidR="00FE756E" w:rsidRPr="00F301AC" w:rsidRDefault="00FE756E" w:rsidP="00DA7E8A">
            <w:pPr>
              <w:tabs>
                <w:tab w:val="left" w:pos="2993"/>
              </w:tabs>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Чрезмерная обобщенность входных показателей</w:t>
            </w:r>
          </w:p>
        </w:tc>
      </w:tr>
      <w:tr w:rsidR="00020A16" w:rsidRPr="00F301AC" w14:paraId="59208F67" w14:textId="77777777" w:rsidTr="006835B8">
        <w:trPr>
          <w:trHeight w:val="3514"/>
        </w:trPr>
        <w:tc>
          <w:tcPr>
            <w:tcW w:w="508" w:type="dxa"/>
            <w:shd w:val="clear" w:color="auto" w:fill="auto"/>
          </w:tcPr>
          <w:p w14:paraId="699B098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w:t>
            </w:r>
          </w:p>
        </w:tc>
        <w:tc>
          <w:tcPr>
            <w:tcW w:w="1027" w:type="dxa"/>
            <w:shd w:val="clear" w:color="auto" w:fill="auto"/>
          </w:tcPr>
          <w:p w14:paraId="7BC97A3F" w14:textId="664A390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shd w:val="clear" w:color="auto" w:fill="FFFFFF"/>
                <w:lang w:val="en-US"/>
                <w14:ligatures w14:val="none"/>
              </w:rPr>
              <w:t>Jacobsson, S</w:t>
            </w:r>
            <w:r w:rsidR="00124BE0" w:rsidRPr="00F301AC">
              <w:rPr>
                <w:rFonts w:ascii="Times New Roman" w:eastAsia="Times New Roman" w:hAnsi="Times New Roman" w:cs="Times New Roman"/>
                <w:kern w:val="0"/>
                <w:sz w:val="24"/>
                <w:szCs w:val="24"/>
                <w:lang w:eastAsia="ru-RU"/>
                <w14:ligatures w14:val="none"/>
              </w:rPr>
              <w:t xml:space="preserve"> [12]</w:t>
            </w:r>
          </w:p>
        </w:tc>
        <w:tc>
          <w:tcPr>
            <w:tcW w:w="2399" w:type="dxa"/>
            <w:shd w:val="clear" w:color="auto" w:fill="auto"/>
          </w:tcPr>
          <w:p w14:paraId="7B63CCE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 расходы на НИОКР;</w:t>
            </w:r>
          </w:p>
          <w:p w14:paraId="3EB8AA3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 доля расходов на НИОКР в ВВП</w:t>
            </w:r>
          </w:p>
          <w:p w14:paraId="4D67A46D" w14:textId="77777777" w:rsidR="00FE756E" w:rsidRPr="00F301AC" w:rsidRDefault="00FE756E" w:rsidP="00DA7E8A">
            <w:pPr>
              <w:spacing w:after="0" w:line="240" w:lineRule="auto"/>
              <w:ind w:firstLine="567"/>
              <w:jc w:val="both"/>
              <w:rPr>
                <w:rFonts w:ascii="Times New Roman" w:eastAsia="Times New Roman" w:hAnsi="Times New Roman" w:cs="Times New Roman"/>
                <w:kern w:val="0"/>
                <w:sz w:val="24"/>
                <w:szCs w:val="24"/>
                <w:lang w:eastAsia="ru-RU"/>
                <w14:ligatures w14:val="none"/>
              </w:rPr>
            </w:pPr>
          </w:p>
        </w:tc>
        <w:tc>
          <w:tcPr>
            <w:tcW w:w="2572" w:type="dxa"/>
            <w:shd w:val="clear" w:color="auto" w:fill="auto"/>
          </w:tcPr>
          <w:p w14:paraId="1C1BC14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1)количество созданных стартапов, спинофф-компаний, патентов;</w:t>
            </w:r>
          </w:p>
          <w:p w14:paraId="6FD2151B" w14:textId="77777777" w:rsidR="00FE756E" w:rsidRPr="00F301AC" w:rsidRDefault="00FE756E" w:rsidP="00DA7E8A">
            <w:pPr>
              <w:spacing w:after="0" w:line="240" w:lineRule="auto"/>
              <w:jc w:val="both"/>
              <w:rPr>
                <w:rFonts w:ascii="Times New Roman" w:hAnsi="Times New Roman" w:cs="Times New Roman"/>
                <w:kern w:val="0"/>
                <w:sz w:val="24"/>
                <w:szCs w:val="24"/>
                <w:lang w:val="kk-KZ"/>
                <w14:ligatures w14:val="none"/>
              </w:rPr>
            </w:pPr>
            <w:r w:rsidRPr="00F301AC">
              <w:rPr>
                <w:rFonts w:ascii="Times New Roman" w:hAnsi="Times New Roman" w:cs="Times New Roman"/>
                <w:kern w:val="0"/>
                <w:sz w:val="24"/>
                <w:szCs w:val="24"/>
                <w14:ligatures w14:val="none"/>
              </w:rPr>
              <w:t xml:space="preserve">2)доля высокотехнологичной продукции </w:t>
            </w:r>
            <w:r w:rsidRPr="00F301AC">
              <w:rPr>
                <w:rFonts w:ascii="Times New Roman" w:hAnsi="Times New Roman" w:cs="Times New Roman"/>
                <w:kern w:val="0"/>
                <w:sz w:val="24"/>
                <w:szCs w:val="24"/>
                <w:lang w:val="kk-KZ"/>
                <w14:ligatures w14:val="none"/>
              </w:rPr>
              <w:t>в промышленном производстве, в экспорте;</w:t>
            </w:r>
          </w:p>
          <w:p w14:paraId="6980B0F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lang w:val="kk-KZ"/>
                <w14:ligatures w14:val="none"/>
              </w:rPr>
              <w:t xml:space="preserve">3) </w:t>
            </w:r>
            <w:r w:rsidRPr="00F301AC">
              <w:rPr>
                <w:rFonts w:ascii="Times New Roman" w:hAnsi="Times New Roman" w:cs="Times New Roman"/>
                <w:kern w:val="0"/>
                <w:sz w:val="24"/>
                <w:szCs w:val="24"/>
                <w14:ligatures w14:val="none"/>
              </w:rPr>
              <w:t>количество созданных новых компаний и темпы их роста (размер компаний: среднее количество работников, объем продаж, темпы роста оборотов)</w:t>
            </w:r>
          </w:p>
        </w:tc>
        <w:tc>
          <w:tcPr>
            <w:tcW w:w="1884" w:type="dxa"/>
          </w:tcPr>
          <w:p w14:paraId="091276E9"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 xml:space="preserve">Учет </w:t>
            </w:r>
            <w:r w:rsidRPr="00F301AC">
              <w:rPr>
                <w:rFonts w:ascii="Times New Roman" w:hAnsi="Times New Roman" w:cs="Times New Roman"/>
                <w:kern w:val="0"/>
                <w:sz w:val="24"/>
                <w:szCs w:val="24"/>
                <w14:ligatures w14:val="none"/>
              </w:rPr>
              <w:t>темп</w:t>
            </w:r>
            <w:r w:rsidRPr="00F301AC">
              <w:rPr>
                <w:rFonts w:ascii="Times New Roman" w:hAnsi="Times New Roman" w:cs="Times New Roman"/>
                <w:kern w:val="0"/>
                <w:sz w:val="24"/>
                <w:szCs w:val="24"/>
                <w:lang w:val="ru-RU"/>
                <w14:ligatures w14:val="none"/>
              </w:rPr>
              <w:t>ов</w:t>
            </w:r>
            <w:r w:rsidRPr="00F301AC">
              <w:rPr>
                <w:rFonts w:ascii="Times New Roman" w:hAnsi="Times New Roman" w:cs="Times New Roman"/>
                <w:kern w:val="0"/>
                <w:sz w:val="24"/>
                <w:szCs w:val="24"/>
                <w14:ligatures w14:val="none"/>
              </w:rPr>
              <w:t xml:space="preserve"> роста компаний, высокотехнологично</w:t>
            </w:r>
            <w:r w:rsidRPr="00F301AC">
              <w:rPr>
                <w:rFonts w:ascii="Times New Roman" w:hAnsi="Times New Roman" w:cs="Times New Roman"/>
                <w:kern w:val="0"/>
                <w:sz w:val="24"/>
                <w:szCs w:val="24"/>
                <w:lang w:val="ru-RU"/>
                <w14:ligatures w14:val="none"/>
              </w:rPr>
              <w:t>го производства и экспорта в качестве результата коммерциализации</w:t>
            </w:r>
          </w:p>
        </w:tc>
        <w:tc>
          <w:tcPr>
            <w:tcW w:w="1670" w:type="dxa"/>
          </w:tcPr>
          <w:p w14:paraId="24688770"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Учитывает затраты только расходов на НИОКР</w:t>
            </w:r>
          </w:p>
        </w:tc>
      </w:tr>
      <w:tr w:rsidR="00020A16" w:rsidRPr="00F301AC" w14:paraId="112FB2B1" w14:textId="77777777" w:rsidTr="006835B8">
        <w:trPr>
          <w:trHeight w:val="2507"/>
        </w:trPr>
        <w:tc>
          <w:tcPr>
            <w:tcW w:w="508" w:type="dxa"/>
            <w:shd w:val="clear" w:color="auto" w:fill="auto"/>
          </w:tcPr>
          <w:p w14:paraId="512A59B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lastRenderedPageBreak/>
              <w:t>3</w:t>
            </w:r>
          </w:p>
        </w:tc>
        <w:tc>
          <w:tcPr>
            <w:tcW w:w="1027" w:type="dxa"/>
            <w:shd w:val="clear" w:color="auto" w:fill="auto"/>
          </w:tcPr>
          <w:p w14:paraId="60C02ED2" w14:textId="192680BF"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lang w:val="en-US"/>
                <w14:ligatures w14:val="none"/>
              </w:rPr>
              <w:t>D. Siegel</w:t>
            </w:r>
            <w:r w:rsidR="00124BE0" w:rsidRPr="00F301AC">
              <w:rPr>
                <w:rFonts w:ascii="Times New Roman" w:hAnsi="Times New Roman" w:cs="Times New Roman"/>
                <w:kern w:val="0"/>
                <w:sz w:val="24"/>
                <w:szCs w:val="24"/>
                <w:lang w:val="en-US"/>
                <w14:ligatures w14:val="none"/>
              </w:rPr>
              <w:t xml:space="preserve"> [8]</w:t>
            </w:r>
          </w:p>
        </w:tc>
        <w:tc>
          <w:tcPr>
            <w:tcW w:w="2399" w:type="dxa"/>
            <w:shd w:val="clear" w:color="auto" w:fill="auto"/>
          </w:tcPr>
          <w:p w14:paraId="47D125B9"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14:ligatures w14:val="none"/>
              </w:rPr>
              <w:t xml:space="preserve">1) расходы на защиту интеллектуальной собственности </w:t>
            </w:r>
          </w:p>
        </w:tc>
        <w:tc>
          <w:tcPr>
            <w:tcW w:w="2572" w:type="dxa"/>
            <w:shd w:val="clear" w:color="auto" w:fill="auto"/>
          </w:tcPr>
          <w:p w14:paraId="3DA1189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1)ежегодное количество полученных патентов;</w:t>
            </w:r>
          </w:p>
          <w:p w14:paraId="6838AE98"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2)ежегодные доходы от лицензионной деятельности;</w:t>
            </w:r>
          </w:p>
          <w:p w14:paraId="618EEC56"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3)количество создаваемых стартапов;</w:t>
            </w:r>
          </w:p>
          <w:p w14:paraId="430D8765"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4)дополнительные инвестиции и новые рабочие места,</w:t>
            </w:r>
          </w:p>
          <w:p w14:paraId="790FF399"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количество лицензионных договоров;</w:t>
            </w:r>
          </w:p>
          <w:p w14:paraId="7401207A"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5)количество разрабатываемых продуктов;</w:t>
            </w:r>
          </w:p>
          <w:p w14:paraId="6A47D7B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6)количество продуктов, выведенных на рынок</w:t>
            </w:r>
          </w:p>
        </w:tc>
        <w:tc>
          <w:tcPr>
            <w:tcW w:w="1884" w:type="dxa"/>
          </w:tcPr>
          <w:p w14:paraId="612C4B65"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В качестве результата учитываются привлечение дополнительных инвестиций и социальный эффект в виде новых рабочих мест</w:t>
            </w:r>
          </w:p>
        </w:tc>
        <w:tc>
          <w:tcPr>
            <w:tcW w:w="1670" w:type="dxa"/>
          </w:tcPr>
          <w:p w14:paraId="7B554472"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 xml:space="preserve">Учет в качестве затрат только правовой охраны </w:t>
            </w:r>
            <w:r w:rsidRPr="00F301AC">
              <w:rPr>
                <w:rFonts w:ascii="Times New Roman" w:hAnsi="Times New Roman" w:cs="Times New Roman"/>
                <w:kern w:val="0"/>
                <w:sz w:val="24"/>
                <w:szCs w:val="24"/>
                <w14:ligatures w14:val="none"/>
              </w:rPr>
              <w:t>интеллектуальной собственности</w:t>
            </w:r>
          </w:p>
        </w:tc>
      </w:tr>
      <w:tr w:rsidR="00020A16" w:rsidRPr="00F301AC" w14:paraId="71E0A908" w14:textId="77777777" w:rsidTr="006835B8">
        <w:trPr>
          <w:trHeight w:val="142"/>
        </w:trPr>
        <w:tc>
          <w:tcPr>
            <w:tcW w:w="508" w:type="dxa"/>
            <w:shd w:val="clear" w:color="auto" w:fill="auto"/>
          </w:tcPr>
          <w:p w14:paraId="6DE6EBB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4</w:t>
            </w:r>
          </w:p>
        </w:tc>
        <w:tc>
          <w:tcPr>
            <w:tcW w:w="1027" w:type="dxa"/>
            <w:shd w:val="clear" w:color="auto" w:fill="auto"/>
          </w:tcPr>
          <w:p w14:paraId="4EEDCD41" w14:textId="6F0B77E2" w:rsidR="00FE756E" w:rsidRPr="00F301AC" w:rsidRDefault="00FE756E" w:rsidP="00DA7E8A">
            <w:pPr>
              <w:spacing w:after="0" w:line="240" w:lineRule="auto"/>
              <w:jc w:val="both"/>
              <w:rPr>
                <w:rFonts w:ascii="Times New Roman" w:eastAsia="Times New Roman" w:hAnsi="Times New Roman" w:cs="Times New Roman"/>
                <w:kern w:val="0"/>
                <w:sz w:val="24"/>
                <w:szCs w:val="24"/>
                <w:lang w:val="en-US" w:eastAsia="ru-RU"/>
                <w14:ligatures w14:val="none"/>
              </w:rPr>
            </w:pPr>
            <w:r w:rsidRPr="00F301AC">
              <w:rPr>
                <w:rFonts w:ascii="Times New Roman" w:hAnsi="Times New Roman" w:cs="Times New Roman"/>
                <w:kern w:val="0"/>
                <w:sz w:val="24"/>
                <w:szCs w:val="24"/>
                <w:shd w:val="clear" w:color="auto" w:fill="F9F9F9"/>
                <w:lang w:val="en-US"/>
                <w14:ligatures w14:val="none"/>
              </w:rPr>
              <w:t>Lipkova L.</w:t>
            </w:r>
            <w:r w:rsidR="007269F0" w:rsidRPr="00F301AC">
              <w:rPr>
                <w:rFonts w:ascii="Times New Roman" w:hAnsi="Times New Roman" w:cs="Times New Roman"/>
                <w:kern w:val="0"/>
                <w:sz w:val="24"/>
                <w:szCs w:val="24"/>
                <w:shd w:val="clear" w:color="auto" w:fill="F9F9F9"/>
                <w:lang w:val="en-US"/>
                <w14:ligatures w14:val="none"/>
              </w:rPr>
              <w:t xml:space="preserve"> [75]</w:t>
            </w:r>
          </w:p>
        </w:tc>
        <w:tc>
          <w:tcPr>
            <w:tcW w:w="2399" w:type="dxa"/>
            <w:shd w:val="clear" w:color="auto" w:fill="auto"/>
          </w:tcPr>
          <w:p w14:paraId="13E82789"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 доля расходов на НИОКР в ВВП;</w:t>
            </w:r>
          </w:p>
          <w:p w14:paraId="4C415BFB"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14:ligatures w14:val="none"/>
              </w:rPr>
              <w:t>2) количество исследователей</w:t>
            </w:r>
          </w:p>
        </w:tc>
        <w:tc>
          <w:tcPr>
            <w:tcW w:w="2572" w:type="dxa"/>
            <w:shd w:val="clear" w:color="auto" w:fill="auto"/>
          </w:tcPr>
          <w:p w14:paraId="02728248"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1)показатели экспорта высокотехнологичной продукции, услуг;</w:t>
            </w:r>
          </w:p>
          <w:p w14:paraId="7DFCAC5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2)доход от лицензионных договоров;</w:t>
            </w:r>
          </w:p>
          <w:p w14:paraId="616B870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3)темпы роста оборотов компании, связанные с инновационными продуктами или услугами;</w:t>
            </w:r>
          </w:p>
          <w:p w14:paraId="7528F69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4)стоимость патента;</w:t>
            </w:r>
          </w:p>
          <w:p w14:paraId="3F888B72"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5)количество заявок на патент;</w:t>
            </w:r>
          </w:p>
          <w:p w14:paraId="745A5BA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6) количество патентов;</w:t>
            </w:r>
          </w:p>
          <w:p w14:paraId="497BA55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7) количество публикаций</w:t>
            </w:r>
          </w:p>
        </w:tc>
        <w:tc>
          <w:tcPr>
            <w:tcW w:w="1884" w:type="dxa"/>
          </w:tcPr>
          <w:p w14:paraId="2783862D"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Содержит наиболее полный перечень показателей</w:t>
            </w:r>
          </w:p>
        </w:tc>
        <w:tc>
          <w:tcPr>
            <w:tcW w:w="1670" w:type="dxa"/>
          </w:tcPr>
          <w:p w14:paraId="7BBF3852"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 xml:space="preserve">Применение в качестве результата </w:t>
            </w:r>
            <w:r w:rsidRPr="00F301AC">
              <w:rPr>
                <w:rFonts w:ascii="Times New Roman" w:hAnsi="Times New Roman" w:cs="Times New Roman"/>
                <w:kern w:val="0"/>
                <w:sz w:val="24"/>
                <w:szCs w:val="24"/>
                <w14:ligatures w14:val="none"/>
              </w:rPr>
              <w:t>количеств</w:t>
            </w:r>
            <w:r w:rsidRPr="00F301AC">
              <w:rPr>
                <w:rFonts w:ascii="Times New Roman" w:hAnsi="Times New Roman" w:cs="Times New Roman"/>
                <w:kern w:val="0"/>
                <w:sz w:val="24"/>
                <w:szCs w:val="24"/>
                <w:lang w:val="ru-RU"/>
                <w14:ligatures w14:val="none"/>
              </w:rPr>
              <w:t>а</w:t>
            </w:r>
            <w:r w:rsidRPr="00F301AC">
              <w:rPr>
                <w:rFonts w:ascii="Times New Roman" w:hAnsi="Times New Roman" w:cs="Times New Roman"/>
                <w:kern w:val="0"/>
                <w:sz w:val="24"/>
                <w:szCs w:val="24"/>
                <w14:ligatures w14:val="none"/>
              </w:rPr>
              <w:t xml:space="preserve"> заявок на патент</w:t>
            </w:r>
            <w:r w:rsidRPr="00F301AC">
              <w:rPr>
                <w:rFonts w:ascii="Times New Roman" w:hAnsi="Times New Roman" w:cs="Times New Roman"/>
                <w:kern w:val="0"/>
                <w:sz w:val="24"/>
                <w:szCs w:val="24"/>
                <w:lang w:val="ru-RU"/>
                <w14:ligatures w14:val="none"/>
              </w:rPr>
              <w:t xml:space="preserve"> и </w:t>
            </w:r>
            <w:r w:rsidRPr="00F301AC">
              <w:rPr>
                <w:rFonts w:ascii="Times New Roman" w:hAnsi="Times New Roman" w:cs="Times New Roman"/>
                <w:kern w:val="0"/>
                <w:sz w:val="24"/>
                <w:szCs w:val="24"/>
                <w14:ligatures w14:val="none"/>
              </w:rPr>
              <w:t>количеств</w:t>
            </w:r>
            <w:r w:rsidRPr="00F301AC">
              <w:rPr>
                <w:rFonts w:ascii="Times New Roman" w:hAnsi="Times New Roman" w:cs="Times New Roman"/>
                <w:kern w:val="0"/>
                <w:sz w:val="24"/>
                <w:szCs w:val="24"/>
                <w:lang w:val="ru-RU"/>
                <w14:ligatures w14:val="none"/>
              </w:rPr>
              <w:t>а</w:t>
            </w:r>
            <w:r w:rsidRPr="00F301AC">
              <w:rPr>
                <w:rFonts w:ascii="Times New Roman" w:hAnsi="Times New Roman" w:cs="Times New Roman"/>
                <w:kern w:val="0"/>
                <w:sz w:val="24"/>
                <w:szCs w:val="24"/>
                <w14:ligatures w14:val="none"/>
              </w:rPr>
              <w:t xml:space="preserve"> публикаций</w:t>
            </w:r>
            <w:r w:rsidRPr="00F301AC">
              <w:rPr>
                <w:rFonts w:ascii="Times New Roman" w:hAnsi="Times New Roman" w:cs="Times New Roman"/>
                <w:kern w:val="0"/>
                <w:sz w:val="24"/>
                <w:szCs w:val="24"/>
                <w:lang w:val="ru-RU"/>
                <w14:ligatures w14:val="none"/>
              </w:rPr>
              <w:t>.</w:t>
            </w:r>
          </w:p>
        </w:tc>
      </w:tr>
      <w:tr w:rsidR="00020A16" w:rsidRPr="00F301AC" w14:paraId="5FFCE2D8" w14:textId="77777777" w:rsidTr="006835B8">
        <w:trPr>
          <w:trHeight w:val="142"/>
        </w:trPr>
        <w:tc>
          <w:tcPr>
            <w:tcW w:w="508" w:type="dxa"/>
            <w:shd w:val="clear" w:color="auto" w:fill="auto"/>
          </w:tcPr>
          <w:p w14:paraId="52C192D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5</w:t>
            </w:r>
          </w:p>
        </w:tc>
        <w:tc>
          <w:tcPr>
            <w:tcW w:w="1027" w:type="dxa"/>
            <w:shd w:val="clear" w:color="auto" w:fill="auto"/>
          </w:tcPr>
          <w:p w14:paraId="672C04F8" w14:textId="18B43F0D" w:rsidR="00FE756E" w:rsidRPr="00F301AC" w:rsidRDefault="00FE756E" w:rsidP="00DA7E8A">
            <w:pPr>
              <w:spacing w:after="0" w:line="240" w:lineRule="auto"/>
              <w:jc w:val="both"/>
              <w:rPr>
                <w:rFonts w:ascii="Times New Roman" w:hAnsi="Times New Roman" w:cs="Times New Roman"/>
                <w:kern w:val="0"/>
                <w:sz w:val="24"/>
                <w:szCs w:val="24"/>
                <w:shd w:val="clear" w:color="auto" w:fill="F9F9F9"/>
                <w:lang w:val="en-US"/>
                <w14:ligatures w14:val="none"/>
              </w:rPr>
            </w:pPr>
            <w:r w:rsidRPr="00F301AC">
              <w:rPr>
                <w:rFonts w:ascii="Times New Roman" w:hAnsi="Times New Roman" w:cs="Times New Roman"/>
                <w:kern w:val="0"/>
                <w:sz w:val="24"/>
                <w:szCs w:val="24"/>
                <w:shd w:val="clear" w:color="auto" w:fill="F9F9F9"/>
                <w14:ligatures w14:val="none"/>
              </w:rPr>
              <w:t xml:space="preserve">Палей </w:t>
            </w:r>
            <w:r w:rsidRPr="00F301AC">
              <w:rPr>
                <w:rFonts w:ascii="Times New Roman" w:hAnsi="Times New Roman" w:cs="Times New Roman"/>
                <w:kern w:val="0"/>
                <w:sz w:val="24"/>
                <w:szCs w:val="24"/>
                <w:shd w:val="clear" w:color="auto" w:fill="F9F9F9"/>
                <w:lang w:val="ru-RU"/>
                <w14:ligatures w14:val="none"/>
              </w:rPr>
              <w:t>Т.Ф.</w:t>
            </w:r>
            <w:r w:rsidR="00832914" w:rsidRPr="00F301AC">
              <w:rPr>
                <w:rFonts w:ascii="Times New Roman" w:hAnsi="Times New Roman" w:cs="Times New Roman"/>
                <w:kern w:val="0"/>
                <w:sz w:val="24"/>
                <w:szCs w:val="24"/>
                <w:shd w:val="clear" w:color="auto" w:fill="F9F9F9"/>
                <w:lang w:val="en-US"/>
                <w14:ligatures w14:val="none"/>
              </w:rPr>
              <w:t xml:space="preserve"> [23]</w:t>
            </w:r>
          </w:p>
        </w:tc>
        <w:tc>
          <w:tcPr>
            <w:tcW w:w="4971" w:type="dxa"/>
            <w:gridSpan w:val="2"/>
            <w:shd w:val="clear" w:color="auto" w:fill="auto"/>
          </w:tcPr>
          <w:p w14:paraId="1EC79263"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Абсолютные, относительные и временные критерии экономической эффективности инноваций: (суммарный доход (прибыль) среднегодовой доход (прибыль), чистая текущая стоимость (NPV), рентабельность инвестиций (ROI), коэффициент эффективности инвестиций, рентабельность капитала предприятия, индекс прибыльности (PI), внутренняя рентабельность инвестиций (IRR), период возврата (срок окупаемости) проекта</w:t>
            </w:r>
          </w:p>
        </w:tc>
        <w:tc>
          <w:tcPr>
            <w:tcW w:w="1884" w:type="dxa"/>
            <w:vMerge w:val="restart"/>
            <w:vAlign w:val="center"/>
          </w:tcPr>
          <w:p w14:paraId="69478FD8"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Хорошо применимы на микроуровне, на уровне предприятий и проектов</w:t>
            </w:r>
          </w:p>
        </w:tc>
        <w:tc>
          <w:tcPr>
            <w:tcW w:w="1670" w:type="dxa"/>
            <w:vMerge w:val="restart"/>
            <w:vAlign w:val="center"/>
          </w:tcPr>
          <w:p w14:paraId="79662DED"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Учитывают только финансовые показатели</w:t>
            </w:r>
          </w:p>
        </w:tc>
      </w:tr>
      <w:tr w:rsidR="00020A16" w:rsidRPr="00F301AC" w14:paraId="30BA031A" w14:textId="77777777" w:rsidTr="006835B8">
        <w:trPr>
          <w:trHeight w:val="142"/>
        </w:trPr>
        <w:tc>
          <w:tcPr>
            <w:tcW w:w="508" w:type="dxa"/>
            <w:shd w:val="clear" w:color="auto" w:fill="auto"/>
          </w:tcPr>
          <w:p w14:paraId="03975B2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lastRenderedPageBreak/>
              <w:t>6</w:t>
            </w:r>
          </w:p>
        </w:tc>
        <w:tc>
          <w:tcPr>
            <w:tcW w:w="1027" w:type="dxa"/>
            <w:shd w:val="clear" w:color="auto" w:fill="auto"/>
          </w:tcPr>
          <w:p w14:paraId="6090A31C" w14:textId="52EB69A6" w:rsidR="00FE756E" w:rsidRPr="00F301AC" w:rsidRDefault="00FE756E" w:rsidP="00DA7E8A">
            <w:pPr>
              <w:spacing w:after="0" w:line="240" w:lineRule="auto"/>
              <w:jc w:val="both"/>
              <w:rPr>
                <w:rFonts w:ascii="Times New Roman" w:hAnsi="Times New Roman" w:cs="Times New Roman"/>
                <w:kern w:val="0"/>
                <w:sz w:val="24"/>
                <w:szCs w:val="24"/>
                <w:shd w:val="clear" w:color="auto" w:fill="F9F9F9"/>
                <w:lang w:val="en-US"/>
                <w14:ligatures w14:val="none"/>
              </w:rPr>
            </w:pPr>
            <w:r w:rsidRPr="00F301AC">
              <w:rPr>
                <w:rFonts w:ascii="Times New Roman" w:hAnsi="Times New Roman" w:cs="Times New Roman"/>
                <w:kern w:val="0"/>
                <w:sz w:val="24"/>
                <w:szCs w:val="24"/>
                <w:shd w:val="clear" w:color="auto" w:fill="F9F9F9"/>
                <w14:ligatures w14:val="none"/>
              </w:rPr>
              <w:t>Ильенкова</w:t>
            </w:r>
            <w:r w:rsidRPr="00F301AC">
              <w:rPr>
                <w:rFonts w:ascii="Times New Roman" w:hAnsi="Times New Roman" w:cs="Times New Roman"/>
                <w:kern w:val="0"/>
                <w:sz w:val="24"/>
                <w:szCs w:val="24"/>
                <w:shd w:val="clear" w:color="auto" w:fill="F9F9F9"/>
                <w:lang w:val="ru-RU"/>
                <w14:ligatures w14:val="none"/>
              </w:rPr>
              <w:t xml:space="preserve"> С.Д.</w:t>
            </w:r>
            <w:r w:rsidR="003F2543" w:rsidRPr="00F301AC">
              <w:rPr>
                <w:rFonts w:ascii="Times New Roman" w:hAnsi="Times New Roman" w:cs="Times New Roman"/>
                <w:kern w:val="0"/>
                <w:sz w:val="24"/>
                <w:szCs w:val="24"/>
                <w:shd w:val="clear" w:color="auto" w:fill="F9F9F9"/>
                <w:lang w:val="en-US"/>
                <w14:ligatures w14:val="none"/>
              </w:rPr>
              <w:t xml:space="preserve"> [24]</w:t>
            </w:r>
          </w:p>
        </w:tc>
        <w:tc>
          <w:tcPr>
            <w:tcW w:w="4971" w:type="dxa"/>
            <w:gridSpan w:val="2"/>
            <w:shd w:val="clear" w:color="auto" w:fill="auto"/>
          </w:tcPr>
          <w:p w14:paraId="27CE4F00" w14:textId="77777777" w:rsidR="00FE756E" w:rsidRPr="00F301AC" w:rsidRDefault="00FE756E" w:rsidP="00DA7E8A">
            <w:pPr>
              <w:spacing w:after="0" w:line="240" w:lineRule="auto"/>
              <w:jc w:val="both"/>
              <w:rPr>
                <w:rFonts w:ascii="Times New Roman" w:hAnsi="Times New Roman" w:cs="Times New Roman"/>
                <w:b/>
                <w:bCs/>
                <w:kern w:val="0"/>
                <w:sz w:val="24"/>
                <w:szCs w:val="24"/>
                <w14:ligatures w14:val="none"/>
              </w:rPr>
            </w:pPr>
            <w:r w:rsidRPr="00F301AC">
              <w:rPr>
                <w:rFonts w:ascii="Times New Roman" w:hAnsi="Times New Roman" w:cs="Times New Roman"/>
                <w:kern w:val="0"/>
                <w:sz w:val="24"/>
                <w:szCs w:val="24"/>
                <w14:ligatures w14:val="none"/>
              </w:rPr>
              <w:t>чистая приведенная стоимость (NPV), индекс рентабельности инноваций, период окупаемости</w:t>
            </w:r>
          </w:p>
        </w:tc>
        <w:tc>
          <w:tcPr>
            <w:tcW w:w="1884" w:type="dxa"/>
            <w:vMerge/>
          </w:tcPr>
          <w:p w14:paraId="30B98712"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c>
          <w:tcPr>
            <w:tcW w:w="1670" w:type="dxa"/>
            <w:vMerge/>
          </w:tcPr>
          <w:p w14:paraId="587F8FB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r>
      <w:tr w:rsidR="00020A16" w:rsidRPr="00F301AC" w14:paraId="1070E45D" w14:textId="77777777" w:rsidTr="006835B8">
        <w:trPr>
          <w:trHeight w:val="993"/>
        </w:trPr>
        <w:tc>
          <w:tcPr>
            <w:tcW w:w="508" w:type="dxa"/>
            <w:shd w:val="clear" w:color="auto" w:fill="auto"/>
          </w:tcPr>
          <w:p w14:paraId="6B15D42F"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7</w:t>
            </w:r>
          </w:p>
        </w:tc>
        <w:tc>
          <w:tcPr>
            <w:tcW w:w="1027" w:type="dxa"/>
            <w:shd w:val="clear" w:color="auto" w:fill="auto"/>
          </w:tcPr>
          <w:p w14:paraId="3F7A03D0" w14:textId="605AE024" w:rsidR="00FE756E" w:rsidRPr="00F301AC" w:rsidRDefault="00FE756E" w:rsidP="00DA7E8A">
            <w:pPr>
              <w:spacing w:after="0" w:line="240" w:lineRule="auto"/>
              <w:jc w:val="both"/>
              <w:rPr>
                <w:rFonts w:ascii="Times New Roman" w:hAnsi="Times New Roman" w:cs="Times New Roman"/>
                <w:kern w:val="0"/>
                <w:sz w:val="24"/>
                <w:szCs w:val="24"/>
                <w:shd w:val="clear" w:color="auto" w:fill="F9F9F9"/>
                <w:lang w:val="en-US"/>
                <w14:ligatures w14:val="none"/>
              </w:rPr>
            </w:pPr>
            <w:r w:rsidRPr="00F301AC">
              <w:rPr>
                <w:rFonts w:ascii="Times New Roman" w:hAnsi="Times New Roman" w:cs="Times New Roman"/>
                <w:kern w:val="0"/>
                <w:sz w:val="24"/>
                <w:szCs w:val="24"/>
                <w:shd w:val="clear" w:color="auto" w:fill="F9F9F9"/>
                <w14:ligatures w14:val="none"/>
              </w:rPr>
              <w:t>Горфинкель</w:t>
            </w:r>
            <w:r w:rsidRPr="00F301AC">
              <w:rPr>
                <w:rFonts w:ascii="Times New Roman" w:hAnsi="Times New Roman" w:cs="Times New Roman"/>
                <w:kern w:val="0"/>
                <w:sz w:val="24"/>
                <w:szCs w:val="24"/>
                <w:shd w:val="clear" w:color="auto" w:fill="F9F9F9"/>
                <w:lang w:val="ru-RU"/>
                <w14:ligatures w14:val="none"/>
              </w:rPr>
              <w:t xml:space="preserve"> В.Я.</w:t>
            </w:r>
            <w:r w:rsidR="000267A3" w:rsidRPr="00F301AC">
              <w:rPr>
                <w:rFonts w:ascii="Times New Roman" w:hAnsi="Times New Roman" w:cs="Times New Roman"/>
                <w:kern w:val="0"/>
                <w:sz w:val="24"/>
                <w:szCs w:val="24"/>
                <w:shd w:val="clear" w:color="auto" w:fill="F9F9F9"/>
                <w:lang w:val="en-US"/>
                <w14:ligatures w14:val="none"/>
              </w:rPr>
              <w:t xml:space="preserve"> [76, </w:t>
            </w:r>
            <w:r w:rsidR="000267A3" w:rsidRPr="00F301AC">
              <w:rPr>
                <w:rFonts w:ascii="Times New Roman" w:hAnsi="Times New Roman" w:cs="Times New Roman"/>
                <w:kern w:val="0"/>
                <w:sz w:val="24"/>
                <w:szCs w:val="24"/>
                <w:shd w:val="clear" w:color="auto" w:fill="F9F9F9"/>
                <w:lang w:val="ru-RU"/>
                <w14:ligatures w14:val="none"/>
              </w:rPr>
              <w:t>с.</w:t>
            </w:r>
            <w:r w:rsidR="000267A3" w:rsidRPr="00F301AC">
              <w:rPr>
                <w:rFonts w:ascii="Times New Roman" w:hAnsi="Times New Roman" w:cs="Times New Roman"/>
                <w:kern w:val="0"/>
                <w:sz w:val="24"/>
                <w:szCs w:val="24"/>
                <w:shd w:val="clear" w:color="auto" w:fill="F9F9F9"/>
                <w:lang w:val="en-US"/>
                <w14:ligatures w14:val="none"/>
              </w:rPr>
              <w:t>283]</w:t>
            </w:r>
          </w:p>
          <w:p w14:paraId="46F11C67" w14:textId="77777777" w:rsidR="00FE756E" w:rsidRPr="00F301AC" w:rsidRDefault="00FE756E" w:rsidP="00DA7E8A">
            <w:pPr>
              <w:spacing w:after="0" w:line="240" w:lineRule="auto"/>
              <w:jc w:val="both"/>
              <w:rPr>
                <w:rFonts w:ascii="Times New Roman" w:hAnsi="Times New Roman" w:cs="Times New Roman"/>
                <w:kern w:val="0"/>
                <w:sz w:val="24"/>
                <w:szCs w:val="24"/>
                <w:shd w:val="clear" w:color="auto" w:fill="F9F9F9"/>
                <w14:ligatures w14:val="none"/>
              </w:rPr>
            </w:pPr>
          </w:p>
          <w:p w14:paraId="2ADB6D17" w14:textId="77777777" w:rsidR="00FE756E" w:rsidRPr="00F301AC" w:rsidRDefault="00FE756E" w:rsidP="00DA7E8A">
            <w:pPr>
              <w:spacing w:after="0" w:line="240" w:lineRule="auto"/>
              <w:jc w:val="both"/>
              <w:rPr>
                <w:rFonts w:ascii="Times New Roman" w:hAnsi="Times New Roman" w:cs="Times New Roman"/>
                <w:kern w:val="0"/>
                <w:sz w:val="24"/>
                <w:szCs w:val="24"/>
                <w:shd w:val="clear" w:color="auto" w:fill="F9F9F9"/>
                <w14:ligatures w14:val="none"/>
              </w:rPr>
            </w:pPr>
          </w:p>
        </w:tc>
        <w:tc>
          <w:tcPr>
            <w:tcW w:w="4971" w:type="dxa"/>
            <w:gridSpan w:val="2"/>
            <w:shd w:val="clear" w:color="auto" w:fill="auto"/>
          </w:tcPr>
          <w:p w14:paraId="3EF4E4BF"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Методы оценки инвестиционных проектов: чистый доход, чистый дисконтированный доход, внутренняя норма доходности, срок окупаемости</w:t>
            </w:r>
          </w:p>
        </w:tc>
        <w:tc>
          <w:tcPr>
            <w:tcW w:w="1884" w:type="dxa"/>
            <w:vMerge/>
          </w:tcPr>
          <w:p w14:paraId="53F8419C"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c>
          <w:tcPr>
            <w:tcW w:w="1670" w:type="dxa"/>
            <w:vMerge/>
          </w:tcPr>
          <w:p w14:paraId="75F9EFC9"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r>
      <w:tr w:rsidR="00020A16" w:rsidRPr="00F301AC" w14:paraId="537E8A19" w14:textId="77777777" w:rsidTr="006835B8">
        <w:trPr>
          <w:trHeight w:val="993"/>
        </w:trPr>
        <w:tc>
          <w:tcPr>
            <w:tcW w:w="508" w:type="dxa"/>
            <w:shd w:val="clear" w:color="auto" w:fill="auto"/>
          </w:tcPr>
          <w:p w14:paraId="55F57E74"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8</w:t>
            </w:r>
          </w:p>
        </w:tc>
        <w:tc>
          <w:tcPr>
            <w:tcW w:w="1027" w:type="dxa"/>
            <w:shd w:val="clear" w:color="auto" w:fill="auto"/>
          </w:tcPr>
          <w:p w14:paraId="46010A99" w14:textId="4DAACFFD" w:rsidR="00FE756E" w:rsidRPr="00F301AC" w:rsidRDefault="00FE756E" w:rsidP="00DA7E8A">
            <w:pPr>
              <w:spacing w:after="0" w:line="240" w:lineRule="auto"/>
              <w:jc w:val="both"/>
              <w:rPr>
                <w:rFonts w:ascii="Times New Roman" w:hAnsi="Times New Roman" w:cs="Times New Roman"/>
                <w:kern w:val="0"/>
                <w:sz w:val="24"/>
                <w:szCs w:val="24"/>
                <w:shd w:val="clear" w:color="auto" w:fill="F9F9F9"/>
                <w:lang w:val="en-US"/>
                <w14:ligatures w14:val="none"/>
              </w:rPr>
            </w:pPr>
            <w:r w:rsidRPr="00F301AC">
              <w:rPr>
                <w:rFonts w:ascii="Times New Roman" w:eastAsia="Times New Roman" w:hAnsi="Times New Roman" w:cs="Times New Roman"/>
                <w:kern w:val="0"/>
                <w:sz w:val="24"/>
                <w:szCs w:val="24"/>
                <w:lang w:eastAsia="ru-RU"/>
                <w14:ligatures w14:val="none"/>
              </w:rPr>
              <w:t>Купешова С.Т.</w:t>
            </w:r>
            <w:r w:rsidR="009E27EF" w:rsidRPr="00F301AC">
              <w:rPr>
                <w:rFonts w:ascii="Times New Roman" w:eastAsia="Times New Roman" w:hAnsi="Times New Roman" w:cs="Times New Roman"/>
                <w:kern w:val="0"/>
                <w:sz w:val="24"/>
                <w:szCs w:val="24"/>
                <w:lang w:val="ru-RU" w:eastAsia="ru-RU"/>
                <w14:ligatures w14:val="none"/>
              </w:rPr>
              <w:t xml:space="preserve"> </w:t>
            </w:r>
            <w:r w:rsidR="009E27EF" w:rsidRPr="00F301AC">
              <w:rPr>
                <w:rFonts w:ascii="Times New Roman" w:eastAsia="Times New Roman" w:hAnsi="Times New Roman" w:cs="Times New Roman"/>
                <w:kern w:val="0"/>
                <w:sz w:val="24"/>
                <w:szCs w:val="24"/>
                <w:lang w:val="en-US" w:eastAsia="ru-RU"/>
                <w14:ligatures w14:val="none"/>
              </w:rPr>
              <w:t>[43]</w:t>
            </w:r>
          </w:p>
        </w:tc>
        <w:tc>
          <w:tcPr>
            <w:tcW w:w="4971" w:type="dxa"/>
            <w:gridSpan w:val="2"/>
            <w:shd w:val="clear" w:color="auto" w:fill="auto"/>
          </w:tcPr>
          <w:p w14:paraId="31005CFC"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eastAsia="Times New Roman" w:hAnsi="Times New Roman" w:cs="Times New Roman"/>
                <w:kern w:val="0"/>
                <w:sz w:val="24"/>
                <w:szCs w:val="24"/>
                <w:lang w:eastAsia="ru-RU"/>
                <w14:ligatures w14:val="none"/>
              </w:rPr>
              <w:t xml:space="preserve">метод чистой текущей стоимости; </w:t>
            </w:r>
          </w:p>
          <w:p w14:paraId="75FBFB5F"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eastAsia="Times New Roman" w:hAnsi="Times New Roman" w:cs="Times New Roman"/>
                <w:kern w:val="0"/>
                <w:sz w:val="24"/>
                <w:szCs w:val="24"/>
                <w:lang w:eastAsia="ru-RU"/>
                <w14:ligatures w14:val="none"/>
              </w:rPr>
              <w:t xml:space="preserve">метод индекса рентабельности; </w:t>
            </w:r>
          </w:p>
          <w:p w14:paraId="5EE764D2"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eastAsia="Times New Roman" w:hAnsi="Times New Roman" w:cs="Times New Roman"/>
                <w:kern w:val="0"/>
                <w:sz w:val="24"/>
                <w:szCs w:val="24"/>
                <w:lang w:eastAsia="ru-RU"/>
                <w14:ligatures w14:val="none"/>
              </w:rPr>
              <w:t xml:space="preserve">метод внутренней нормы доходности; </w:t>
            </w:r>
          </w:p>
          <w:p w14:paraId="6E13A91F"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eastAsia="Times New Roman" w:hAnsi="Times New Roman" w:cs="Times New Roman"/>
                <w:kern w:val="0"/>
                <w:sz w:val="24"/>
                <w:szCs w:val="24"/>
                <w:lang w:eastAsia="ru-RU"/>
                <w14:ligatures w14:val="none"/>
              </w:rPr>
              <w:t>метод текущей окупаемости.</w:t>
            </w:r>
          </w:p>
        </w:tc>
        <w:tc>
          <w:tcPr>
            <w:tcW w:w="1884" w:type="dxa"/>
            <w:vMerge/>
          </w:tcPr>
          <w:p w14:paraId="034C0C7E"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c>
          <w:tcPr>
            <w:tcW w:w="1670" w:type="dxa"/>
            <w:vMerge/>
          </w:tcPr>
          <w:p w14:paraId="1787E59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p>
        </w:tc>
      </w:tr>
      <w:tr w:rsidR="00020A16" w:rsidRPr="00F301AC" w14:paraId="4E9DE4A1" w14:textId="77777777" w:rsidTr="006835B8">
        <w:trPr>
          <w:trHeight w:val="1999"/>
        </w:trPr>
        <w:tc>
          <w:tcPr>
            <w:tcW w:w="508" w:type="dxa"/>
            <w:shd w:val="clear" w:color="auto" w:fill="auto"/>
          </w:tcPr>
          <w:p w14:paraId="3884C82F"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eastAsia="Times New Roman" w:hAnsi="Times New Roman" w:cs="Times New Roman"/>
                <w:kern w:val="0"/>
                <w:sz w:val="24"/>
                <w:szCs w:val="24"/>
                <w:lang w:val="kk-KZ" w:eastAsia="ru-RU"/>
                <w14:ligatures w14:val="none"/>
              </w:rPr>
              <w:t>9</w:t>
            </w:r>
          </w:p>
        </w:tc>
        <w:tc>
          <w:tcPr>
            <w:tcW w:w="1027" w:type="dxa"/>
            <w:shd w:val="clear" w:color="auto" w:fill="auto"/>
          </w:tcPr>
          <w:p w14:paraId="59008A84" w14:textId="0EB3B1A7" w:rsidR="00FE756E" w:rsidRPr="00F301AC" w:rsidRDefault="00FE756E" w:rsidP="00DA7E8A">
            <w:pPr>
              <w:spacing w:after="0" w:line="240" w:lineRule="auto"/>
              <w:jc w:val="both"/>
              <w:rPr>
                <w:rFonts w:ascii="Times New Roman" w:hAnsi="Times New Roman" w:cs="Times New Roman"/>
                <w:kern w:val="0"/>
                <w:sz w:val="24"/>
                <w:szCs w:val="24"/>
                <w:shd w:val="clear" w:color="auto" w:fill="F9F9F9"/>
                <w:lang w:val="ru-RU"/>
                <w14:ligatures w14:val="none"/>
              </w:rPr>
            </w:pPr>
            <w:r w:rsidRPr="00F301AC">
              <w:rPr>
                <w:rFonts w:ascii="Times New Roman" w:eastAsia="Times New Roman" w:hAnsi="Times New Roman" w:cs="Times New Roman"/>
                <w:kern w:val="0"/>
                <w:sz w:val="24"/>
                <w:szCs w:val="24"/>
                <w:lang w:eastAsia="ru-RU"/>
                <w14:ligatures w14:val="none"/>
              </w:rPr>
              <w:t>Мутанов Г.М., Сагиева Р.К., Жупарова А.С., Сахариева А.С.</w:t>
            </w:r>
            <w:r w:rsidR="002D63E3" w:rsidRPr="00F301AC">
              <w:rPr>
                <w:rFonts w:ascii="Times New Roman" w:eastAsia="Times New Roman" w:hAnsi="Times New Roman" w:cs="Times New Roman"/>
                <w:kern w:val="0"/>
                <w:sz w:val="24"/>
                <w:szCs w:val="24"/>
                <w:lang w:val="ru-RU" w:eastAsia="ru-RU"/>
                <w14:ligatures w14:val="none"/>
              </w:rPr>
              <w:t xml:space="preserve"> [77]</w:t>
            </w:r>
          </w:p>
        </w:tc>
        <w:tc>
          <w:tcPr>
            <w:tcW w:w="2399" w:type="dxa"/>
            <w:shd w:val="clear" w:color="auto" w:fill="auto"/>
          </w:tcPr>
          <w:p w14:paraId="04CEC2D2"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eastAsia="Times New Roman" w:hAnsi="Times New Roman" w:cs="Times New Roman"/>
                <w:kern w:val="0"/>
                <w:sz w:val="24"/>
                <w:szCs w:val="24"/>
                <w:lang w:eastAsia="ru-RU"/>
                <w14:ligatures w14:val="none"/>
              </w:rPr>
              <w:t>Количество выполненных научно-исследовательских работ (НИР)</w:t>
            </w:r>
          </w:p>
        </w:tc>
        <w:tc>
          <w:tcPr>
            <w:tcW w:w="2572" w:type="dxa"/>
            <w:shd w:val="clear" w:color="auto" w:fill="auto"/>
          </w:tcPr>
          <w:p w14:paraId="0B14B61A"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eastAsia="Times New Roman" w:hAnsi="Times New Roman" w:cs="Times New Roman"/>
                <w:kern w:val="0"/>
                <w:sz w:val="24"/>
                <w:szCs w:val="24"/>
                <w:lang w:eastAsia="ru-RU"/>
                <w14:ligatures w14:val="none"/>
              </w:rPr>
              <w:t>Количество проданных (коммерциализированных) НИР</w:t>
            </w:r>
          </w:p>
        </w:tc>
        <w:tc>
          <w:tcPr>
            <w:tcW w:w="1884" w:type="dxa"/>
          </w:tcPr>
          <w:p w14:paraId="349AC5AF"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val="ru-RU" w:eastAsia="ru-RU"/>
                <w14:ligatures w14:val="none"/>
              </w:rPr>
            </w:pPr>
            <w:r w:rsidRPr="00F301AC">
              <w:rPr>
                <w:rFonts w:ascii="Times New Roman" w:eastAsia="Times New Roman" w:hAnsi="Times New Roman" w:cs="Times New Roman"/>
                <w:kern w:val="0"/>
                <w:sz w:val="24"/>
                <w:szCs w:val="24"/>
                <w:lang w:val="ru-RU" w:eastAsia="ru-RU"/>
                <w14:ligatures w14:val="none"/>
              </w:rPr>
              <w:t>Удобство методики, доступность показателей</w:t>
            </w:r>
          </w:p>
        </w:tc>
        <w:tc>
          <w:tcPr>
            <w:tcW w:w="1670" w:type="dxa"/>
          </w:tcPr>
          <w:p w14:paraId="309E93EE"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val="ru-RU" w:eastAsia="ru-RU"/>
                <w14:ligatures w14:val="none"/>
              </w:rPr>
            </w:pPr>
            <w:r w:rsidRPr="00F301AC">
              <w:rPr>
                <w:rFonts w:ascii="Times New Roman" w:eastAsia="Times New Roman" w:hAnsi="Times New Roman" w:cs="Times New Roman"/>
                <w:kern w:val="0"/>
                <w:sz w:val="24"/>
                <w:szCs w:val="24"/>
                <w:lang w:val="ru-RU" w:eastAsia="ru-RU"/>
                <w14:ligatures w14:val="none"/>
              </w:rPr>
              <w:t>Скорее применима к оценке эффективности научно-исследовательской деятельности</w:t>
            </w:r>
          </w:p>
        </w:tc>
      </w:tr>
      <w:tr w:rsidR="00020A16" w:rsidRPr="00F301AC" w14:paraId="262E8FA1" w14:textId="77777777" w:rsidTr="006835B8">
        <w:trPr>
          <w:trHeight w:val="4767"/>
        </w:trPr>
        <w:tc>
          <w:tcPr>
            <w:tcW w:w="508" w:type="dxa"/>
            <w:shd w:val="clear" w:color="auto" w:fill="auto"/>
          </w:tcPr>
          <w:p w14:paraId="1A58E628"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10</w:t>
            </w:r>
          </w:p>
        </w:tc>
        <w:tc>
          <w:tcPr>
            <w:tcW w:w="1027" w:type="dxa"/>
            <w:shd w:val="clear" w:color="auto" w:fill="auto"/>
          </w:tcPr>
          <w:p w14:paraId="5F82550F" w14:textId="06807A0C"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lang w:val="en-US"/>
                <w14:ligatures w14:val="none"/>
              </w:rPr>
              <w:t>Bin Zhang</w:t>
            </w:r>
            <w:r w:rsidR="002A0303" w:rsidRPr="00F301AC">
              <w:rPr>
                <w:rFonts w:ascii="Times New Roman" w:hAnsi="Times New Roman" w:cs="Times New Roman"/>
                <w:kern w:val="0"/>
                <w:sz w:val="24"/>
                <w:szCs w:val="24"/>
                <w:lang w:val="en-US"/>
                <w14:ligatures w14:val="none"/>
              </w:rPr>
              <w:t xml:space="preserve"> [13]</w:t>
            </w:r>
          </w:p>
        </w:tc>
        <w:tc>
          <w:tcPr>
            <w:tcW w:w="2399" w:type="dxa"/>
            <w:shd w:val="clear" w:color="auto" w:fill="auto"/>
          </w:tcPr>
          <w:p w14:paraId="26061A0F"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1)расходы на технологическую модернизацию;</w:t>
            </w:r>
          </w:p>
          <w:p w14:paraId="532283B8"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2)расходы на приобретение зарубежных или отечественных технологий;</w:t>
            </w:r>
          </w:p>
          <w:p w14:paraId="6E24149D"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3)расходы на освоение технологий;</w:t>
            </w:r>
          </w:p>
          <w:p w14:paraId="7937C50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4)расходы на разработку новых продуктов;</w:t>
            </w:r>
          </w:p>
          <w:p w14:paraId="6B8E1F90"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5)количество штатных работников в сфере НИОКР;</w:t>
            </w:r>
          </w:p>
          <w:p w14:paraId="465DD3E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6) количество заявок на патенты;</w:t>
            </w:r>
          </w:p>
          <w:p w14:paraId="1897BAE9"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7)количество действующих патентов</w:t>
            </w:r>
          </w:p>
        </w:tc>
        <w:tc>
          <w:tcPr>
            <w:tcW w:w="2572" w:type="dxa"/>
            <w:shd w:val="clear" w:color="auto" w:fill="auto"/>
          </w:tcPr>
          <w:p w14:paraId="0FEA3CA3"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 выручка от реализации новых продуктов;</w:t>
            </w:r>
          </w:p>
          <w:p w14:paraId="2824F157" w14:textId="77777777" w:rsidR="00FE756E" w:rsidRPr="00F301AC" w:rsidRDefault="00FE756E" w:rsidP="00DA7E8A">
            <w:pPr>
              <w:spacing w:after="0" w:line="240" w:lineRule="auto"/>
              <w:jc w:val="both"/>
              <w:rPr>
                <w:rFonts w:ascii="Times New Roman" w:eastAsia="Times New Roman" w:hAnsi="Times New Roman" w:cs="Times New Roman"/>
                <w:kern w:val="0"/>
                <w:sz w:val="24"/>
                <w:szCs w:val="24"/>
                <w:lang w:eastAsia="ru-RU"/>
                <w14:ligatures w14:val="none"/>
              </w:rPr>
            </w:pPr>
            <w:r w:rsidRPr="00F301AC">
              <w:rPr>
                <w:rFonts w:ascii="Times New Roman" w:hAnsi="Times New Roman" w:cs="Times New Roman"/>
                <w:kern w:val="0"/>
                <w:sz w:val="24"/>
                <w:szCs w:val="24"/>
                <w14:ligatures w14:val="none"/>
              </w:rPr>
              <w:t>2) стоимость контрактов на отечественных технологических рынках</w:t>
            </w:r>
          </w:p>
        </w:tc>
        <w:tc>
          <w:tcPr>
            <w:tcW w:w="1884" w:type="dxa"/>
          </w:tcPr>
          <w:p w14:paraId="2C4B4BF5"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 xml:space="preserve">В качестве входных параметров учитывается </w:t>
            </w:r>
            <w:r w:rsidRPr="00F301AC">
              <w:rPr>
                <w:rFonts w:ascii="Times New Roman" w:hAnsi="Times New Roman" w:cs="Times New Roman"/>
                <w:kern w:val="0"/>
                <w:sz w:val="24"/>
                <w:szCs w:val="24"/>
                <w14:ligatures w14:val="none"/>
              </w:rPr>
              <w:t>количество действующих патентов</w:t>
            </w:r>
          </w:p>
        </w:tc>
        <w:tc>
          <w:tcPr>
            <w:tcW w:w="1670" w:type="dxa"/>
          </w:tcPr>
          <w:p w14:paraId="5FADB611"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ru-RU"/>
                <w14:ligatures w14:val="none"/>
              </w:rPr>
              <w:t>Чрезмерная обобщенность показателей</w:t>
            </w:r>
          </w:p>
        </w:tc>
      </w:tr>
      <w:tr w:rsidR="00020A16" w:rsidRPr="00F301AC" w14:paraId="6FF22E7D" w14:textId="77777777" w:rsidTr="006835B8">
        <w:trPr>
          <w:trHeight w:val="1241"/>
        </w:trPr>
        <w:tc>
          <w:tcPr>
            <w:tcW w:w="508" w:type="dxa"/>
            <w:shd w:val="clear" w:color="auto" w:fill="auto"/>
          </w:tcPr>
          <w:p w14:paraId="6348EB14"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11</w:t>
            </w:r>
          </w:p>
        </w:tc>
        <w:tc>
          <w:tcPr>
            <w:tcW w:w="1027" w:type="dxa"/>
            <w:shd w:val="clear" w:color="auto" w:fill="auto"/>
          </w:tcPr>
          <w:p w14:paraId="7F6F4510" w14:textId="556DE923" w:rsidR="00FE756E" w:rsidRPr="00F301AC" w:rsidRDefault="00FE756E" w:rsidP="00DA7E8A">
            <w:pPr>
              <w:spacing w:after="0" w:line="240" w:lineRule="auto"/>
              <w:jc w:val="both"/>
              <w:rPr>
                <w:rFonts w:ascii="Times New Roman" w:hAnsi="Times New Roman" w:cs="Times New Roman"/>
                <w:kern w:val="0"/>
                <w:sz w:val="24"/>
                <w:szCs w:val="24"/>
                <w:lang w:val="en-US"/>
                <w14:ligatures w14:val="none"/>
              </w:rPr>
            </w:pPr>
            <w:r w:rsidRPr="00F301AC">
              <w:rPr>
                <w:rFonts w:ascii="Times New Roman" w:hAnsi="Times New Roman" w:cs="Times New Roman"/>
                <w:kern w:val="0"/>
                <w:sz w:val="24"/>
                <w:szCs w:val="24"/>
                <w:lang w:val="en-US"/>
                <w14:ligatures w14:val="none"/>
              </w:rPr>
              <w:t>Magnus Gulbrandsen</w:t>
            </w:r>
            <w:r w:rsidR="00B836A6" w:rsidRPr="00F301AC">
              <w:rPr>
                <w:rFonts w:ascii="Times New Roman" w:hAnsi="Times New Roman" w:cs="Times New Roman"/>
                <w:kern w:val="0"/>
                <w:sz w:val="24"/>
                <w:szCs w:val="24"/>
                <w:lang w:val="en-US"/>
                <w14:ligatures w14:val="none"/>
              </w:rPr>
              <w:t xml:space="preserve"> [14]</w:t>
            </w:r>
          </w:p>
        </w:tc>
        <w:tc>
          <w:tcPr>
            <w:tcW w:w="2399" w:type="dxa"/>
            <w:shd w:val="clear" w:color="auto" w:fill="auto"/>
          </w:tcPr>
          <w:p w14:paraId="6AB97F1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количество проектов, получивших финансовую поддержку</w:t>
            </w:r>
          </w:p>
        </w:tc>
        <w:tc>
          <w:tcPr>
            <w:tcW w:w="2572" w:type="dxa"/>
            <w:shd w:val="clear" w:color="auto" w:fill="auto"/>
          </w:tcPr>
          <w:p w14:paraId="694E183B" w14:textId="77777777" w:rsidR="00FE756E" w:rsidRPr="00F301AC" w:rsidRDefault="00FE756E" w:rsidP="00DA7E8A">
            <w:pPr>
              <w:spacing w:after="0" w:line="240" w:lineRule="auto"/>
              <w:jc w:val="both"/>
              <w:rPr>
                <w:rFonts w:ascii="Times New Roman" w:hAnsi="Times New Roman" w:cs="Times New Roman"/>
                <w:kern w:val="0"/>
                <w:sz w:val="24"/>
                <w:szCs w:val="24"/>
                <w:lang w:val="kk-KZ"/>
                <w14:ligatures w14:val="none"/>
              </w:rPr>
            </w:pPr>
            <w:r w:rsidRPr="00F301AC">
              <w:rPr>
                <w:rFonts w:ascii="Times New Roman" w:hAnsi="Times New Roman" w:cs="Times New Roman"/>
                <w:kern w:val="0"/>
                <w:sz w:val="24"/>
                <w:szCs w:val="24"/>
                <w:lang w:val="kk-KZ"/>
                <w14:ligatures w14:val="none"/>
              </w:rPr>
              <w:t xml:space="preserve">1) количество внедренных или лицензированных патентов, или патентов, явившихся </w:t>
            </w:r>
            <w:r w:rsidRPr="00F301AC">
              <w:rPr>
                <w:rFonts w:ascii="Times New Roman" w:hAnsi="Times New Roman" w:cs="Times New Roman"/>
                <w:kern w:val="0"/>
                <w:sz w:val="24"/>
                <w:szCs w:val="24"/>
                <w:lang w:val="kk-KZ"/>
                <w14:ligatures w14:val="none"/>
              </w:rPr>
              <w:lastRenderedPageBreak/>
              <w:t>основой для создания спинофф;</w:t>
            </w:r>
          </w:p>
          <w:p w14:paraId="74047F13" w14:textId="77777777" w:rsidR="00FE756E" w:rsidRPr="00F301AC" w:rsidRDefault="00FE756E" w:rsidP="00DA7E8A">
            <w:pPr>
              <w:spacing w:after="0" w:line="240" w:lineRule="auto"/>
              <w:jc w:val="both"/>
              <w:rPr>
                <w:rFonts w:ascii="Times New Roman" w:hAnsi="Times New Roman" w:cs="Times New Roman"/>
                <w:kern w:val="0"/>
                <w:sz w:val="24"/>
                <w:szCs w:val="24"/>
                <w:lang w:val="kk-KZ"/>
                <w14:ligatures w14:val="none"/>
              </w:rPr>
            </w:pPr>
            <w:r w:rsidRPr="00F301AC">
              <w:rPr>
                <w:rFonts w:ascii="Times New Roman" w:hAnsi="Times New Roman" w:cs="Times New Roman"/>
                <w:kern w:val="0"/>
                <w:sz w:val="24"/>
                <w:szCs w:val="24"/>
                <w:lang w:val="kk-KZ"/>
                <w14:ligatures w14:val="none"/>
              </w:rPr>
              <w:t>2) количество спинофф – компаний и лицензионных договоров;</w:t>
            </w:r>
          </w:p>
          <w:p w14:paraId="6B8BEE7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lang w:val="kk-KZ"/>
                <w14:ligatures w14:val="none"/>
              </w:rPr>
              <w:t>3</w:t>
            </w:r>
            <w:r w:rsidRPr="00F301AC">
              <w:rPr>
                <w:rFonts w:ascii="Times New Roman" w:hAnsi="Times New Roman" w:cs="Times New Roman"/>
                <w:kern w:val="0"/>
                <w:sz w:val="24"/>
                <w:szCs w:val="24"/>
                <w14:ligatures w14:val="none"/>
              </w:rPr>
              <w:t>) прямые экономические эффекты: стоимость лицензионных договоров, темпы развития спинофф компаний (темпы роста оборотов и количество работников), прибыль от коммерциализации;</w:t>
            </w:r>
          </w:p>
          <w:p w14:paraId="72484117"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 xml:space="preserve">3)объемы дополнительного внешнего инвестирования; </w:t>
            </w:r>
          </w:p>
          <w:p w14:paraId="58F604EB" w14:textId="77777777" w:rsidR="00FE756E" w:rsidRPr="00F301AC" w:rsidRDefault="00FE756E" w:rsidP="00DA7E8A">
            <w:pPr>
              <w:spacing w:after="0" w:line="240" w:lineRule="auto"/>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4)размеры операционной прибыли и уровень заработной платы сотрудников спинофф - компаний</w:t>
            </w:r>
          </w:p>
        </w:tc>
        <w:tc>
          <w:tcPr>
            <w:tcW w:w="1884" w:type="dxa"/>
          </w:tcPr>
          <w:p w14:paraId="7127850F" w14:textId="77777777" w:rsidR="00FE756E" w:rsidRPr="00F301AC" w:rsidRDefault="00FE756E" w:rsidP="00DA7E8A">
            <w:pPr>
              <w:spacing w:after="0" w:line="240" w:lineRule="auto"/>
              <w:jc w:val="both"/>
              <w:rPr>
                <w:rFonts w:ascii="Times New Roman" w:hAnsi="Times New Roman" w:cs="Times New Roman"/>
                <w:kern w:val="0"/>
                <w:sz w:val="24"/>
                <w:szCs w:val="24"/>
                <w:lang w:val="ru-RU"/>
                <w14:ligatures w14:val="none"/>
              </w:rPr>
            </w:pPr>
            <w:r w:rsidRPr="00F301AC">
              <w:rPr>
                <w:rFonts w:ascii="Times New Roman" w:hAnsi="Times New Roman" w:cs="Times New Roman"/>
                <w:kern w:val="0"/>
                <w:sz w:val="24"/>
                <w:szCs w:val="24"/>
                <w:lang w:val="kk-KZ"/>
                <w14:ligatures w14:val="none"/>
              </w:rPr>
              <w:lastRenderedPageBreak/>
              <w:t>Широкий перечень результирующих</w:t>
            </w:r>
            <w:r w:rsidRPr="00F301AC">
              <w:rPr>
                <w:rFonts w:ascii="Times New Roman" w:hAnsi="Times New Roman" w:cs="Times New Roman"/>
                <w:kern w:val="0"/>
                <w:sz w:val="24"/>
                <w:szCs w:val="24"/>
                <w:lang w:val="ru-RU"/>
                <w14:ligatures w14:val="none"/>
              </w:rPr>
              <w:t xml:space="preserve">параметров, включая </w:t>
            </w:r>
            <w:r w:rsidRPr="00F301AC">
              <w:rPr>
                <w:rFonts w:ascii="Times New Roman" w:hAnsi="Times New Roman" w:cs="Times New Roman"/>
                <w:kern w:val="0"/>
                <w:sz w:val="24"/>
                <w:szCs w:val="24"/>
                <w:lang w:val="ru-RU"/>
                <w14:ligatures w14:val="none"/>
              </w:rPr>
              <w:lastRenderedPageBreak/>
              <w:t>социальный эффект (</w:t>
            </w:r>
            <w:r w:rsidRPr="00F301AC">
              <w:rPr>
                <w:rFonts w:ascii="Times New Roman" w:hAnsi="Times New Roman" w:cs="Times New Roman"/>
                <w:kern w:val="0"/>
                <w:sz w:val="24"/>
                <w:szCs w:val="24"/>
                <w14:ligatures w14:val="none"/>
              </w:rPr>
              <w:t>уровень заработной платы</w:t>
            </w:r>
            <w:r w:rsidRPr="00F301AC">
              <w:rPr>
                <w:rFonts w:ascii="Times New Roman" w:hAnsi="Times New Roman" w:cs="Times New Roman"/>
                <w:kern w:val="0"/>
                <w:sz w:val="24"/>
                <w:szCs w:val="24"/>
                <w:lang w:val="ru-RU"/>
                <w14:ligatures w14:val="none"/>
              </w:rPr>
              <w:t>)</w:t>
            </w:r>
          </w:p>
        </w:tc>
        <w:tc>
          <w:tcPr>
            <w:tcW w:w="1670" w:type="dxa"/>
          </w:tcPr>
          <w:p w14:paraId="14287A8D" w14:textId="77777777" w:rsidR="00FE756E" w:rsidRPr="00F301AC" w:rsidRDefault="00FE756E" w:rsidP="00DA7E8A">
            <w:pPr>
              <w:spacing w:after="0" w:line="240" w:lineRule="auto"/>
              <w:jc w:val="both"/>
              <w:rPr>
                <w:rFonts w:ascii="Times New Roman" w:hAnsi="Times New Roman" w:cs="Times New Roman"/>
                <w:kern w:val="0"/>
                <w:sz w:val="24"/>
                <w:szCs w:val="24"/>
                <w:lang w:val="kk-KZ"/>
                <w14:ligatures w14:val="none"/>
              </w:rPr>
            </w:pPr>
            <w:r w:rsidRPr="00F301AC">
              <w:rPr>
                <w:rFonts w:ascii="Times New Roman" w:hAnsi="Times New Roman" w:cs="Times New Roman"/>
                <w:kern w:val="0"/>
                <w:sz w:val="24"/>
                <w:szCs w:val="24"/>
                <w:lang w:val="kk-KZ"/>
                <w14:ligatures w14:val="none"/>
              </w:rPr>
              <w:lastRenderedPageBreak/>
              <w:t xml:space="preserve">Применим только на уровне проекта, узкий </w:t>
            </w:r>
            <w:r w:rsidRPr="00F301AC">
              <w:rPr>
                <w:rFonts w:ascii="Times New Roman" w:hAnsi="Times New Roman" w:cs="Times New Roman"/>
                <w:kern w:val="0"/>
                <w:sz w:val="24"/>
                <w:szCs w:val="24"/>
                <w:lang w:val="kk-KZ"/>
                <w14:ligatures w14:val="none"/>
              </w:rPr>
              <w:lastRenderedPageBreak/>
              <w:t xml:space="preserve">перечень </w:t>
            </w:r>
            <w:r w:rsidRPr="00F301AC">
              <w:rPr>
                <w:rFonts w:ascii="Times New Roman" w:hAnsi="Times New Roman" w:cs="Times New Roman"/>
                <w:kern w:val="0"/>
                <w:sz w:val="24"/>
                <w:szCs w:val="24"/>
                <w:lang w:val="ru-RU"/>
                <w14:ligatures w14:val="none"/>
              </w:rPr>
              <w:t>входных параметров</w:t>
            </w:r>
          </w:p>
        </w:tc>
      </w:tr>
      <w:tr w:rsidR="009213E9" w:rsidRPr="00F301AC" w14:paraId="785C3DFD" w14:textId="77777777" w:rsidTr="00BF2145">
        <w:trPr>
          <w:trHeight w:val="247"/>
        </w:trPr>
        <w:tc>
          <w:tcPr>
            <w:tcW w:w="10060" w:type="dxa"/>
            <w:gridSpan w:val="6"/>
            <w:shd w:val="clear" w:color="auto" w:fill="auto"/>
          </w:tcPr>
          <w:p w14:paraId="54B329ED" w14:textId="08CA36EB" w:rsidR="009213E9" w:rsidRPr="00F301AC" w:rsidRDefault="009213E9" w:rsidP="00DA7E8A">
            <w:pPr>
              <w:spacing w:after="0" w:line="240" w:lineRule="auto"/>
              <w:jc w:val="both"/>
              <w:rPr>
                <w:rFonts w:ascii="Times New Roman" w:hAnsi="Times New Roman" w:cs="Times New Roman"/>
                <w:kern w:val="0"/>
                <w:sz w:val="24"/>
                <w:szCs w:val="24"/>
                <w:lang w:val="en-US"/>
                <w14:ligatures w14:val="none"/>
              </w:rPr>
            </w:pPr>
            <w:r w:rsidRPr="00F301AC">
              <w:rPr>
                <w:rFonts w:ascii="Times New Roman" w:hAnsi="Times New Roman" w:cs="Times New Roman"/>
                <w:kern w:val="0"/>
                <w:sz w:val="24"/>
                <w:szCs w:val="24"/>
                <w:lang w:val="kk-KZ"/>
                <w14:ligatures w14:val="none"/>
              </w:rPr>
              <w:t xml:space="preserve">Составлено автором на основе </w:t>
            </w:r>
            <w:r w:rsidRPr="00F301AC">
              <w:rPr>
                <w:rFonts w:ascii="Times New Roman" w:hAnsi="Times New Roman" w:cs="Times New Roman"/>
                <w:kern w:val="0"/>
                <w:sz w:val="24"/>
                <w:szCs w:val="24"/>
                <w:lang w:val="en-US"/>
                <w14:ligatures w14:val="none"/>
              </w:rPr>
              <w:t>[11,</w:t>
            </w:r>
            <w:r w:rsidRPr="00F301AC">
              <w:rPr>
                <w:rFonts w:ascii="Times New Roman" w:eastAsia="Times New Roman" w:hAnsi="Times New Roman" w:cs="Times New Roman"/>
                <w:kern w:val="0"/>
                <w:sz w:val="24"/>
                <w:szCs w:val="24"/>
                <w:lang w:eastAsia="ru-RU"/>
                <w14:ligatures w14:val="none"/>
              </w:rPr>
              <w:t>12</w:t>
            </w:r>
            <w:r w:rsidRPr="00F301AC">
              <w:rPr>
                <w:rFonts w:ascii="Times New Roman" w:hAnsi="Times New Roman" w:cs="Times New Roman"/>
                <w:sz w:val="24"/>
                <w:szCs w:val="24"/>
              </w:rPr>
              <w:t>,13,14,</w:t>
            </w:r>
            <w:r w:rsidRPr="00F301AC">
              <w:rPr>
                <w:rFonts w:ascii="Times New Roman" w:hAnsi="Times New Roman" w:cs="Times New Roman"/>
                <w:kern w:val="0"/>
                <w:sz w:val="24"/>
                <w:szCs w:val="24"/>
                <w:lang w:val="en-US"/>
                <w14:ligatures w14:val="none"/>
              </w:rPr>
              <w:t>8</w:t>
            </w:r>
            <w:r w:rsidRPr="00F301AC">
              <w:rPr>
                <w:rFonts w:ascii="Times New Roman" w:hAnsi="Times New Roman" w:cs="Times New Roman"/>
                <w:sz w:val="24"/>
                <w:szCs w:val="24"/>
              </w:rPr>
              <w:t>,</w:t>
            </w:r>
            <w:r w:rsidRPr="00F301AC">
              <w:rPr>
                <w:rFonts w:ascii="Times New Roman" w:hAnsi="Times New Roman" w:cs="Times New Roman"/>
                <w:kern w:val="0"/>
                <w:sz w:val="24"/>
                <w:szCs w:val="24"/>
                <w:shd w:val="clear" w:color="auto" w:fill="F9F9F9"/>
                <w:lang w:val="en-US"/>
                <w14:ligatures w14:val="none"/>
              </w:rPr>
              <w:t>75</w:t>
            </w:r>
            <w:r w:rsidRPr="00F301AC">
              <w:rPr>
                <w:rFonts w:ascii="Times New Roman" w:hAnsi="Times New Roman" w:cs="Times New Roman"/>
                <w:sz w:val="24"/>
                <w:szCs w:val="24"/>
              </w:rPr>
              <w:t>,</w:t>
            </w:r>
            <w:r w:rsidRPr="00F301AC">
              <w:rPr>
                <w:rFonts w:ascii="Times New Roman" w:hAnsi="Times New Roman" w:cs="Times New Roman"/>
                <w:kern w:val="0"/>
                <w:sz w:val="24"/>
                <w:szCs w:val="24"/>
                <w:shd w:val="clear" w:color="auto" w:fill="F9F9F9"/>
                <w:lang w:val="en-US"/>
                <w14:ligatures w14:val="none"/>
              </w:rPr>
              <w:t>23</w:t>
            </w:r>
            <w:r w:rsidRPr="00F301AC">
              <w:rPr>
                <w:rFonts w:ascii="Times New Roman" w:hAnsi="Times New Roman" w:cs="Times New Roman"/>
                <w:sz w:val="24"/>
                <w:szCs w:val="24"/>
              </w:rPr>
              <w:t>,</w:t>
            </w:r>
            <w:r w:rsidRPr="00F301AC">
              <w:rPr>
                <w:rFonts w:ascii="Times New Roman" w:hAnsi="Times New Roman" w:cs="Times New Roman"/>
                <w:kern w:val="0"/>
                <w:sz w:val="24"/>
                <w:szCs w:val="24"/>
                <w:shd w:val="clear" w:color="auto" w:fill="F9F9F9"/>
                <w:lang w:val="en-US"/>
                <w14:ligatures w14:val="none"/>
              </w:rPr>
              <w:t>24</w:t>
            </w:r>
            <w:r w:rsidRPr="00F301AC">
              <w:rPr>
                <w:rFonts w:ascii="Times New Roman" w:hAnsi="Times New Roman" w:cs="Times New Roman"/>
                <w:sz w:val="24"/>
                <w:szCs w:val="24"/>
              </w:rPr>
              <w:t>,</w:t>
            </w:r>
            <w:r w:rsidRPr="00F301AC">
              <w:rPr>
                <w:rFonts w:ascii="Times New Roman" w:hAnsi="Times New Roman" w:cs="Times New Roman"/>
                <w:kern w:val="0"/>
                <w:sz w:val="24"/>
                <w:szCs w:val="24"/>
                <w:shd w:val="clear" w:color="auto" w:fill="F9F9F9"/>
                <w:lang w:val="en-US"/>
                <w14:ligatures w14:val="none"/>
              </w:rPr>
              <w:t>76</w:t>
            </w:r>
            <w:r w:rsidRPr="00F301AC">
              <w:t>,</w:t>
            </w:r>
            <w:r w:rsidRPr="00F301AC">
              <w:rPr>
                <w:rFonts w:ascii="Times New Roman" w:eastAsia="Times New Roman" w:hAnsi="Times New Roman" w:cs="Times New Roman"/>
                <w:kern w:val="0"/>
                <w:sz w:val="24"/>
                <w:szCs w:val="24"/>
                <w:lang w:val="en-US" w:eastAsia="ru-RU"/>
                <w14:ligatures w14:val="none"/>
              </w:rPr>
              <w:t>43</w:t>
            </w:r>
            <w:r w:rsidRPr="00F301AC">
              <w:t>,</w:t>
            </w:r>
            <w:r w:rsidRPr="00F301AC">
              <w:rPr>
                <w:rFonts w:ascii="Times New Roman" w:eastAsia="Times New Roman" w:hAnsi="Times New Roman" w:cs="Times New Roman"/>
                <w:kern w:val="0"/>
                <w:sz w:val="24"/>
                <w:szCs w:val="24"/>
                <w:lang w:val="ru-RU" w:eastAsia="ru-RU"/>
                <w14:ligatures w14:val="none"/>
              </w:rPr>
              <w:t>77</w:t>
            </w:r>
            <w:r w:rsidRPr="00F301AC">
              <w:rPr>
                <w:rFonts w:ascii="Times New Roman" w:eastAsia="Times New Roman" w:hAnsi="Times New Roman" w:cs="Times New Roman"/>
                <w:kern w:val="0"/>
                <w:sz w:val="24"/>
                <w:szCs w:val="24"/>
                <w:lang w:val="en-US" w:eastAsia="ru-RU"/>
                <w14:ligatures w14:val="none"/>
              </w:rPr>
              <w:t>]</w:t>
            </w:r>
          </w:p>
        </w:tc>
      </w:tr>
      <w:bookmarkEnd w:id="7"/>
    </w:tbl>
    <w:p w14:paraId="05C30B66" w14:textId="77777777" w:rsidR="00FE756E" w:rsidRPr="00F301AC" w:rsidRDefault="00FE756E" w:rsidP="00DA7E8A">
      <w:pPr>
        <w:spacing w:after="0" w:line="240" w:lineRule="auto"/>
        <w:ind w:firstLine="567"/>
        <w:jc w:val="both"/>
        <w:rPr>
          <w:rFonts w:ascii="Times New Roman" w:eastAsia="Times New Roman" w:hAnsi="Times New Roman" w:cs="Times New Roman"/>
          <w:kern w:val="0"/>
          <w:sz w:val="28"/>
          <w:szCs w:val="28"/>
          <w:lang w:eastAsia="ru-RU"/>
          <w14:ligatures w14:val="none"/>
        </w:rPr>
      </w:pPr>
    </w:p>
    <w:p w14:paraId="2698FE88" w14:textId="2CEF0DD9"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 xml:space="preserve">Согласно Таблице </w:t>
      </w:r>
      <w:r w:rsidR="0052049F">
        <w:rPr>
          <w:rFonts w:ascii="Times New Roman" w:hAnsi="Times New Roman" w:cs="Times New Roman"/>
          <w:kern w:val="0"/>
          <w:sz w:val="28"/>
          <w:szCs w:val="28"/>
          <w:lang w:val="ru-RU"/>
          <w14:ligatures w14:val="none"/>
        </w:rPr>
        <w:t>4</w:t>
      </w:r>
      <w:r w:rsidRPr="00F301AC">
        <w:rPr>
          <w:rFonts w:ascii="Times New Roman" w:hAnsi="Times New Roman" w:cs="Times New Roman"/>
          <w:kern w:val="0"/>
          <w:sz w:val="28"/>
          <w:szCs w:val="28"/>
          <w:lang w:val="ru-RU"/>
          <w14:ligatures w14:val="none"/>
        </w:rPr>
        <w:t>, в научной литературе существует множество показателей, применяемых для оценки эффективности процесса коммерциализации инноваций. Ряд ученых</w:t>
      </w:r>
      <w:r w:rsidRPr="00F301AC">
        <w:rPr>
          <w:rFonts w:ascii="Times New Roman" w:eastAsia="Times New Roman" w:hAnsi="Times New Roman" w:cs="Times New Roman"/>
          <w:kern w:val="0"/>
          <w:sz w:val="28"/>
          <w:szCs w:val="28"/>
          <w:lang w:eastAsia="ru-RU"/>
          <w14:ligatures w14:val="none"/>
        </w:rPr>
        <w:t xml:space="preserve"> в качестве входных параметров предлага</w:t>
      </w:r>
      <w:r w:rsidRPr="00F301AC">
        <w:rPr>
          <w:rFonts w:ascii="Times New Roman" w:eastAsia="Times New Roman" w:hAnsi="Times New Roman" w:cs="Times New Roman"/>
          <w:kern w:val="0"/>
          <w:sz w:val="28"/>
          <w:szCs w:val="28"/>
          <w:lang w:val="ru-RU" w:eastAsia="ru-RU"/>
          <w14:ligatures w14:val="none"/>
        </w:rPr>
        <w:t>ю</w:t>
      </w:r>
      <w:r w:rsidRPr="00F301AC">
        <w:rPr>
          <w:rFonts w:ascii="Times New Roman" w:eastAsia="Times New Roman" w:hAnsi="Times New Roman" w:cs="Times New Roman"/>
          <w:kern w:val="0"/>
          <w:sz w:val="28"/>
          <w:szCs w:val="28"/>
          <w:lang w:eastAsia="ru-RU"/>
          <w14:ligatures w14:val="none"/>
        </w:rPr>
        <w:t>т использовать такие показатели, как затраты на разработку новых продуктов, затраты на технологическую модернизацию</w:t>
      </w:r>
      <w:r w:rsidR="00BE42B3" w:rsidRPr="00F301AC">
        <w:rPr>
          <w:rFonts w:ascii="Times New Roman" w:eastAsia="Times New Roman" w:hAnsi="Times New Roman" w:cs="Times New Roman"/>
          <w:kern w:val="0"/>
          <w:sz w:val="28"/>
          <w:szCs w:val="28"/>
          <w:lang w:eastAsia="ru-RU"/>
          <w14:ligatures w14:val="none"/>
        </w:rPr>
        <w:t xml:space="preserve"> [11]</w:t>
      </w:r>
      <w:r w:rsidRPr="00F301AC">
        <w:rPr>
          <w:rFonts w:ascii="Times New Roman" w:eastAsia="Times New Roman" w:hAnsi="Times New Roman" w:cs="Times New Roman"/>
          <w:kern w:val="0"/>
          <w:sz w:val="28"/>
          <w:szCs w:val="28"/>
          <w:lang w:val="ru-RU" w:eastAsia="ru-RU"/>
          <w14:ligatures w14:val="none"/>
        </w:rPr>
        <w:t>,</w:t>
      </w:r>
      <w:r w:rsidR="00BE42B3" w:rsidRPr="00F301AC">
        <w:rPr>
          <w:rFonts w:ascii="Times New Roman" w:eastAsia="Times New Roman" w:hAnsi="Times New Roman" w:cs="Times New Roman"/>
          <w:kern w:val="0"/>
          <w:sz w:val="28"/>
          <w:szCs w:val="28"/>
          <w:lang w:val="ru-RU" w:eastAsia="ru-RU"/>
          <w14:ligatures w14:val="none"/>
        </w:rPr>
        <w:t xml:space="preserve"> </w:t>
      </w:r>
      <w:r w:rsidRPr="00F301AC">
        <w:rPr>
          <w:rFonts w:ascii="Times New Roman" w:hAnsi="Times New Roman" w:cs="Times New Roman"/>
          <w:kern w:val="0"/>
          <w:sz w:val="28"/>
          <w:szCs w:val="28"/>
          <w14:ligatures w14:val="none"/>
        </w:rPr>
        <w:t>расходы на приобретение зарубежных или отечественных технологий, а также расходы на освоение технологий</w:t>
      </w:r>
      <w:r w:rsidRPr="00F301AC">
        <w:rPr>
          <w:rFonts w:ascii="Times New Roman" w:hAnsi="Times New Roman" w:cs="Times New Roman"/>
          <w:kern w:val="0"/>
          <w:sz w:val="28"/>
          <w:szCs w:val="28"/>
          <w:lang w:val="ru-RU"/>
          <w14:ligatures w14:val="none"/>
        </w:rPr>
        <w:t xml:space="preserve"> </w:t>
      </w:r>
      <w:r w:rsidR="005A34E8" w:rsidRPr="00F301AC">
        <w:rPr>
          <w:rFonts w:ascii="Times New Roman" w:hAnsi="Times New Roman" w:cs="Times New Roman"/>
          <w:kern w:val="0"/>
          <w:sz w:val="28"/>
          <w:szCs w:val="28"/>
          <w:lang w:val="ru-RU"/>
          <w14:ligatures w14:val="none"/>
        </w:rPr>
        <w:t>[13]</w:t>
      </w:r>
      <w:r w:rsidRPr="00F301AC">
        <w:rPr>
          <w:rFonts w:ascii="Times New Roman" w:eastAsia="Times New Roman" w:hAnsi="Times New Roman" w:cs="Times New Roman"/>
          <w:kern w:val="0"/>
          <w:sz w:val="28"/>
          <w:szCs w:val="28"/>
          <w:lang w:val="ru-RU" w:eastAsia="ru-RU"/>
          <w14:ligatures w14:val="none"/>
        </w:rPr>
        <w:t xml:space="preserve">. Данные показатели, на наш взгляд, являются чрезмерно обобщенными. </w:t>
      </w:r>
      <w:r w:rsidRPr="00F301AC">
        <w:rPr>
          <w:rFonts w:ascii="Times New Roman" w:eastAsia="Times New Roman" w:hAnsi="Times New Roman" w:cs="Times New Roman"/>
          <w:kern w:val="0"/>
          <w:sz w:val="28"/>
          <w:szCs w:val="28"/>
          <w:lang w:eastAsia="ru-RU"/>
          <w14:ligatures w14:val="none"/>
        </w:rPr>
        <w:t>Количество работников, вовлеченных в НИОКР, а также их доля в общей численности занятых,</w:t>
      </w:r>
      <w:r w:rsidR="00CF57E2" w:rsidRPr="00F301AC">
        <w:rPr>
          <w:rFonts w:ascii="Times New Roman" w:eastAsia="Times New Roman" w:hAnsi="Times New Roman" w:cs="Times New Roman"/>
          <w:kern w:val="0"/>
          <w:sz w:val="28"/>
          <w:szCs w:val="28"/>
          <w:lang w:eastAsia="ru-RU"/>
          <w14:ligatures w14:val="none"/>
        </w:rPr>
        <w:t xml:space="preserve"> </w:t>
      </w:r>
      <w:r w:rsidRPr="00F301AC">
        <w:rPr>
          <w:rFonts w:ascii="Times New Roman" w:eastAsia="Times New Roman" w:hAnsi="Times New Roman" w:cs="Times New Roman"/>
          <w:kern w:val="0"/>
          <w:sz w:val="28"/>
          <w:szCs w:val="28"/>
          <w:lang w:eastAsia="ru-RU"/>
          <w14:ligatures w14:val="none"/>
        </w:rPr>
        <w:t>может отразить затраты человеческих ресурсов в целях оценки эффективности</w:t>
      </w:r>
      <w:r w:rsidRPr="00F301AC">
        <w:rPr>
          <w:rFonts w:ascii="Times New Roman" w:eastAsia="Times New Roman" w:hAnsi="Times New Roman" w:cs="Times New Roman"/>
          <w:kern w:val="0"/>
          <w:sz w:val="28"/>
          <w:szCs w:val="28"/>
          <w:lang w:val="ru-RU" w:eastAsia="ru-RU"/>
          <w14:ligatures w14:val="none"/>
        </w:rPr>
        <w:t xml:space="preserve"> </w:t>
      </w:r>
      <w:r w:rsidR="003039F2" w:rsidRPr="00F301AC">
        <w:rPr>
          <w:rFonts w:ascii="Times New Roman" w:eastAsia="Times New Roman" w:hAnsi="Times New Roman" w:cs="Times New Roman"/>
          <w:kern w:val="0"/>
          <w:sz w:val="28"/>
          <w:szCs w:val="28"/>
          <w:lang w:val="ru-RU" w:eastAsia="ru-RU"/>
          <w14:ligatures w14:val="none"/>
        </w:rPr>
        <w:t>[11,13,75</w:t>
      </w:r>
      <w:r w:rsidR="003039F2" w:rsidRPr="00F301AC">
        <w:rPr>
          <w:rFonts w:ascii="Times New Roman" w:hAnsi="Times New Roman" w:cs="Times New Roman"/>
          <w:kern w:val="0"/>
          <w:sz w:val="28"/>
          <w:szCs w:val="28"/>
          <w:lang w:val="ru-RU"/>
          <w14:ligatures w14:val="none"/>
        </w:rPr>
        <w:t>]</w:t>
      </w:r>
      <w:r w:rsidRPr="00F301AC">
        <w:rPr>
          <w:rFonts w:ascii="Times New Roman" w:eastAsia="Times New Roman" w:hAnsi="Times New Roman" w:cs="Times New Roman"/>
          <w:kern w:val="0"/>
          <w:sz w:val="28"/>
          <w:szCs w:val="28"/>
          <w:lang w:eastAsia="ru-RU"/>
          <w14:ligatures w14:val="none"/>
        </w:rPr>
        <w:t>.</w:t>
      </w:r>
      <w:r w:rsidRPr="00F301AC">
        <w:rPr>
          <w:rFonts w:ascii="Times New Roman" w:eastAsia="Times New Roman" w:hAnsi="Times New Roman" w:cs="Times New Roman"/>
          <w:kern w:val="0"/>
          <w:sz w:val="28"/>
          <w:szCs w:val="28"/>
          <w:lang w:val="ru-RU" w:eastAsia="ru-RU"/>
          <w14:ligatures w14:val="none"/>
        </w:rPr>
        <w:t xml:space="preserve"> </w:t>
      </w:r>
      <w:r w:rsidRPr="00F301AC">
        <w:rPr>
          <w:rFonts w:ascii="Times New Roman" w:hAnsi="Times New Roman" w:cs="Times New Roman"/>
          <w:kern w:val="0"/>
          <w:sz w:val="28"/>
          <w:szCs w:val="28"/>
          <w:lang w:val="ru-RU"/>
          <w14:ligatures w14:val="none"/>
        </w:rPr>
        <w:t>П</w:t>
      </w:r>
      <w:r w:rsidRPr="00F301AC">
        <w:rPr>
          <w:rFonts w:ascii="Times New Roman" w:hAnsi="Times New Roman" w:cs="Times New Roman"/>
          <w:kern w:val="0"/>
          <w:sz w:val="28"/>
          <w:szCs w:val="28"/>
          <w14:ligatures w14:val="none"/>
        </w:rPr>
        <w:t>оказатель расходов на НИОКР в абсолютном выражении и по отношению к ВВП в качестве входных параметров для оценки эффективности коммерциализации</w:t>
      </w:r>
      <w:r w:rsidRPr="00F301AC">
        <w:rPr>
          <w:rFonts w:ascii="Times New Roman" w:hAnsi="Times New Roman" w:cs="Times New Roman"/>
          <w:kern w:val="0"/>
          <w:sz w:val="28"/>
          <w:szCs w:val="28"/>
          <w:lang w:val="ru-RU"/>
          <w14:ligatures w14:val="none"/>
        </w:rPr>
        <w:t xml:space="preserve"> используется в большинстве исследований. </w:t>
      </w:r>
      <w:r w:rsidRPr="00F301AC">
        <w:rPr>
          <w:rFonts w:ascii="Times New Roman" w:hAnsi="Times New Roman" w:cs="Times New Roman"/>
          <w:kern w:val="0"/>
          <w:sz w:val="28"/>
          <w:szCs w:val="28"/>
          <w14:ligatures w14:val="none"/>
        </w:rPr>
        <w:t>На взгляд</w:t>
      </w:r>
      <w:r w:rsidR="00E25187" w:rsidRPr="00F301AC">
        <w:rPr>
          <w:rFonts w:ascii="Times New Roman" w:hAnsi="Times New Roman" w:cs="Times New Roman"/>
          <w:kern w:val="0"/>
          <w:sz w:val="28"/>
          <w:szCs w:val="28"/>
          <w:lang w:val="ru-RU"/>
          <w14:ligatures w14:val="none"/>
        </w:rPr>
        <w:t xml:space="preserve"> некоторых авторов [13]</w:t>
      </w:r>
      <w:r w:rsidRPr="00F301AC">
        <w:rPr>
          <w:rFonts w:ascii="Times New Roman" w:hAnsi="Times New Roman" w:cs="Times New Roman"/>
          <w:kern w:val="0"/>
          <w:sz w:val="28"/>
          <w:szCs w:val="28"/>
          <w14:ligatures w14:val="none"/>
        </w:rPr>
        <w:t xml:space="preserve">, количество действующих патентов отражает затраты ресурсов в процессе оценки эффективности коммерциализации. Мы согласны с </w:t>
      </w:r>
      <w:r w:rsidR="00E25187" w:rsidRPr="00F301AC">
        <w:rPr>
          <w:rFonts w:ascii="Times New Roman" w:hAnsi="Times New Roman" w:cs="Times New Roman"/>
          <w:kern w:val="0"/>
          <w:sz w:val="28"/>
          <w:szCs w:val="28"/>
          <w:lang w:val="ru-RU"/>
          <w14:ligatures w14:val="none"/>
        </w:rPr>
        <w:t xml:space="preserve">таким </w:t>
      </w:r>
      <w:r w:rsidRPr="00F301AC">
        <w:rPr>
          <w:rFonts w:ascii="Times New Roman" w:hAnsi="Times New Roman" w:cs="Times New Roman"/>
          <w:kern w:val="0"/>
          <w:sz w:val="28"/>
          <w:szCs w:val="28"/>
          <w14:ligatures w14:val="none"/>
        </w:rPr>
        <w:t>мнением</w:t>
      </w:r>
      <w:r w:rsidR="00E25187"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т.к. чтобы получить патент и поддерживать его в силе необходимы затраты временных и финансовых ресурсов. Однако не все полученные и действующие патенты активно используются. Часть патентов может оказаться рыночно непривлекательной и так и не стать объектом лицензионных договоров. В таком случае будет иметь место неэффективность коммерциализации, т.к. затраты на получение и поддержание в силе патента не будут покрываться доходами от использования патента.</w:t>
      </w:r>
    </w:p>
    <w:p w14:paraId="56695CE7" w14:textId="532248D8"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lastRenderedPageBreak/>
        <w:t>Что касается выходных параметров, то п</w:t>
      </w:r>
      <w:r w:rsidRPr="00F301AC">
        <w:rPr>
          <w:rFonts w:ascii="Times New Roman" w:hAnsi="Times New Roman" w:cs="Times New Roman"/>
          <w:kern w:val="0"/>
          <w:sz w:val="28"/>
          <w:szCs w:val="28"/>
          <w14:ligatures w14:val="none"/>
        </w:rPr>
        <w:t>оказатели количества созданных стартапов, спиноф-компаний, полученных патентов</w:t>
      </w:r>
      <w:r w:rsidRPr="00F301AC">
        <w:rPr>
          <w:rFonts w:ascii="Times New Roman" w:hAnsi="Times New Roman" w:cs="Times New Roman"/>
          <w:kern w:val="0"/>
          <w:sz w:val="28"/>
          <w:szCs w:val="28"/>
          <w:lang w:val="ru-RU"/>
          <w14:ligatures w14:val="none"/>
        </w:rPr>
        <w:t xml:space="preserve"> </w:t>
      </w:r>
      <w:r w:rsidR="00E11CFA" w:rsidRPr="00F301AC">
        <w:rPr>
          <w:rFonts w:ascii="Times New Roman" w:hAnsi="Times New Roman" w:cs="Times New Roman"/>
          <w:kern w:val="0"/>
          <w:sz w:val="28"/>
          <w:szCs w:val="28"/>
          <w:lang w:val="ru-RU"/>
          <w14:ligatures w14:val="none"/>
        </w:rPr>
        <w:t>[</w:t>
      </w:r>
      <w:r w:rsidR="00623356" w:rsidRPr="00F301AC">
        <w:rPr>
          <w:rFonts w:ascii="Times New Roman" w:hAnsi="Times New Roman" w:cs="Times New Roman"/>
          <w:kern w:val="0"/>
          <w:sz w:val="28"/>
          <w:szCs w:val="28"/>
          <w:shd w:val="clear" w:color="auto" w:fill="FFFFFF"/>
          <w:lang w:val="ru-RU"/>
          <w14:ligatures w14:val="none"/>
        </w:rPr>
        <w:t>12,</w:t>
      </w:r>
      <w:r w:rsidRPr="00F301AC">
        <w:rPr>
          <w:rFonts w:ascii="Times New Roman" w:hAnsi="Times New Roman" w:cs="Times New Roman"/>
          <w:kern w:val="0"/>
          <w:sz w:val="28"/>
          <w:szCs w:val="28"/>
          <w:lang w:val="ru-RU"/>
          <w14:ligatures w14:val="none"/>
        </w:rPr>
        <w:t xml:space="preserve"> </w:t>
      </w:r>
      <w:r w:rsidR="0070460A" w:rsidRPr="00F301AC">
        <w:rPr>
          <w:rFonts w:ascii="Times New Roman" w:hAnsi="Times New Roman" w:cs="Times New Roman"/>
          <w:kern w:val="0"/>
          <w:sz w:val="28"/>
          <w:szCs w:val="28"/>
          <w:lang w:val="ru-RU"/>
          <w14:ligatures w14:val="none"/>
        </w:rPr>
        <w:t>8,</w:t>
      </w:r>
      <w:r w:rsidRPr="00F301AC">
        <w:rPr>
          <w:rFonts w:ascii="Times New Roman" w:hAnsi="Times New Roman" w:cs="Times New Roman"/>
          <w:kern w:val="0"/>
          <w:sz w:val="28"/>
          <w:szCs w:val="28"/>
          <w:lang w:val="ru-RU"/>
          <w14:ligatures w14:val="none"/>
        </w:rPr>
        <w:t xml:space="preserve"> </w:t>
      </w:r>
      <w:r w:rsidR="00E11CFA" w:rsidRPr="00F301AC">
        <w:rPr>
          <w:rFonts w:ascii="Times New Roman" w:hAnsi="Times New Roman" w:cs="Times New Roman"/>
          <w:kern w:val="0"/>
          <w:sz w:val="28"/>
          <w:szCs w:val="28"/>
          <w:shd w:val="clear" w:color="auto" w:fill="F9F9F9"/>
          <w:lang w:val="ru-RU"/>
          <w14:ligatures w14:val="none"/>
        </w:rPr>
        <w:t>75]</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сами по себе не могут быть рассмотрены в качестве результата коммерциализации, т.к. недостаточно просто создать компанию на основе разработанной инновации, необходимо, чтобы созданная компания развивалась. Аналогично, получение патента еще не говорит о коммерциализации разработки. Патент должен стать объектом лицензионного договора, договора купли-продажи или основанием для создания стартапа или спинофф-компании. Только в этих случаях можно говорить о том, что полученный патент коммерциализирован. В связи с этим, количество созданных стартапов, спиноф-компаний, патентов, на наш взгляд, не могут быть использованы в качестве полноценного выходного параметра в целях оценки эффективности коммерциализации.</w:t>
      </w:r>
    </w:p>
    <w:p w14:paraId="231DFE49" w14:textId="3D1179C8"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 xml:space="preserve">Следующий показатель, </w:t>
      </w:r>
      <w:r w:rsidRPr="00F301AC">
        <w:rPr>
          <w:rFonts w:ascii="Times New Roman" w:hAnsi="Times New Roman" w:cs="Times New Roman"/>
          <w:kern w:val="0"/>
          <w:sz w:val="28"/>
          <w:szCs w:val="28"/>
          <w14:ligatures w14:val="none"/>
        </w:rPr>
        <w:t>выручк</w:t>
      </w:r>
      <w:r w:rsidRPr="00F301AC">
        <w:rPr>
          <w:rFonts w:ascii="Times New Roman" w:hAnsi="Times New Roman" w:cs="Times New Roman"/>
          <w:kern w:val="0"/>
          <w:sz w:val="28"/>
          <w:szCs w:val="28"/>
          <w:lang w:val="ru-RU"/>
          <w14:ligatures w14:val="none"/>
        </w:rPr>
        <w:t>а</w:t>
      </w:r>
      <w:r w:rsidRPr="00F301AC">
        <w:rPr>
          <w:rFonts w:ascii="Times New Roman" w:hAnsi="Times New Roman" w:cs="Times New Roman"/>
          <w:kern w:val="0"/>
          <w:sz w:val="28"/>
          <w:szCs w:val="28"/>
          <w14:ligatures w14:val="none"/>
        </w:rPr>
        <w:t xml:space="preserve"> от реализации инновационных продуктов</w:t>
      </w:r>
      <w:r w:rsidRPr="00F301AC">
        <w:rPr>
          <w:rFonts w:ascii="Times New Roman" w:hAnsi="Times New Roman" w:cs="Times New Roman"/>
          <w:kern w:val="0"/>
          <w:sz w:val="28"/>
          <w:szCs w:val="28"/>
          <w:lang w:val="ru-RU"/>
          <w14:ligatures w14:val="none"/>
        </w:rPr>
        <w:t xml:space="preserve"> </w:t>
      </w:r>
      <w:r w:rsidR="0071628B" w:rsidRPr="00F301AC">
        <w:rPr>
          <w:rFonts w:ascii="Times New Roman" w:hAnsi="Times New Roman" w:cs="Times New Roman"/>
          <w:kern w:val="0"/>
          <w:sz w:val="28"/>
          <w:szCs w:val="28"/>
          <w:lang w:val="ru-RU"/>
          <w14:ligatures w14:val="none"/>
        </w:rPr>
        <w:t>[11,13]</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действительно способен отразить эффект коммерциализации, поскольку конечной целью коммерциализации является получение дохода от результатов научно-исследовательских работ.</w:t>
      </w:r>
    </w:p>
    <w:p w14:paraId="50B0ED5E" w14:textId="3D85464E" w:rsidR="00FE756E" w:rsidRPr="00F301AC" w:rsidRDefault="00FE756E" w:rsidP="0020307D">
      <w:pPr>
        <w:spacing w:after="0" w:line="240" w:lineRule="auto"/>
        <w:ind w:right="462"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ru-RU"/>
          <w14:ligatures w14:val="none"/>
        </w:rPr>
        <w:t>Т</w:t>
      </w:r>
      <w:r w:rsidRPr="00F301AC">
        <w:rPr>
          <w:rFonts w:ascii="Times New Roman" w:hAnsi="Times New Roman" w:cs="Times New Roman"/>
          <w:kern w:val="0"/>
          <w:sz w:val="28"/>
          <w:szCs w:val="28"/>
          <w14:ligatures w14:val="none"/>
        </w:rPr>
        <w:t>емпы роста компаний, созданных на основе научно-технологических разработок</w:t>
      </w:r>
      <w:r w:rsidRPr="00F301AC">
        <w:rPr>
          <w:rFonts w:ascii="Times New Roman" w:hAnsi="Times New Roman" w:cs="Times New Roman"/>
          <w:kern w:val="0"/>
          <w:sz w:val="28"/>
          <w:szCs w:val="28"/>
          <w:lang w:val="ru-RU"/>
          <w14:ligatures w14:val="none"/>
        </w:rPr>
        <w:t xml:space="preserve"> </w:t>
      </w:r>
      <w:r w:rsidR="0015220A" w:rsidRPr="00F301AC">
        <w:rPr>
          <w:rFonts w:ascii="Times New Roman" w:hAnsi="Times New Roman" w:cs="Times New Roman"/>
          <w:kern w:val="0"/>
          <w:sz w:val="28"/>
          <w:szCs w:val="28"/>
          <w:lang w:val="ru-RU"/>
          <w14:ligatures w14:val="none"/>
        </w:rPr>
        <w:t>[12,14]</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измеря</w:t>
      </w:r>
      <w:r w:rsidRPr="00F301AC">
        <w:rPr>
          <w:rFonts w:ascii="Times New Roman" w:hAnsi="Times New Roman" w:cs="Times New Roman"/>
          <w:kern w:val="0"/>
          <w:sz w:val="28"/>
          <w:szCs w:val="28"/>
          <w:lang w:val="ru-RU"/>
          <w14:ligatures w14:val="none"/>
        </w:rPr>
        <w:t>емые</w:t>
      </w:r>
      <w:r w:rsidRPr="00F301AC">
        <w:rPr>
          <w:rFonts w:ascii="Times New Roman" w:hAnsi="Times New Roman" w:cs="Times New Roman"/>
          <w:kern w:val="0"/>
          <w:sz w:val="28"/>
          <w:szCs w:val="28"/>
          <w14:ligatures w14:val="none"/>
        </w:rPr>
        <w:t xml:space="preserve"> динамикой таких показателей, как: среднее количество работников, объем продаж, обороты</w:t>
      </w:r>
      <w:r w:rsidRPr="00F301AC">
        <w:rPr>
          <w:rFonts w:ascii="Times New Roman" w:hAnsi="Times New Roman" w:cs="Times New Roman"/>
          <w:kern w:val="0"/>
          <w:sz w:val="28"/>
          <w:szCs w:val="28"/>
          <w:lang w:val="ru-RU"/>
          <w14:ligatures w14:val="none"/>
        </w:rPr>
        <w:t xml:space="preserve"> также способны отразить результат коммерциализации.</w:t>
      </w:r>
      <w:r w:rsidRPr="00F301AC">
        <w:rPr>
          <w:rFonts w:ascii="Times New Roman" w:hAnsi="Times New Roman" w:cs="Times New Roman"/>
          <w:kern w:val="0"/>
          <w:sz w:val="28"/>
          <w:szCs w:val="28"/>
          <w14:ligatures w14:val="none"/>
        </w:rPr>
        <w:t xml:space="preserve"> Доля высокотехнологичной продукции </w:t>
      </w:r>
      <w:r w:rsidRPr="00F301AC">
        <w:rPr>
          <w:rFonts w:ascii="Times New Roman" w:hAnsi="Times New Roman" w:cs="Times New Roman"/>
          <w:kern w:val="0"/>
          <w:sz w:val="28"/>
          <w:szCs w:val="28"/>
          <w:lang w:val="kk-KZ"/>
          <w14:ligatures w14:val="none"/>
        </w:rPr>
        <w:t xml:space="preserve">в промышленном производстве, в экспорте – это те показатели, которые чаще всего </w:t>
      </w:r>
      <w:r w:rsidRPr="00F301AC">
        <w:rPr>
          <w:rFonts w:ascii="Times New Roman" w:hAnsi="Times New Roman" w:cs="Times New Roman"/>
          <w:kern w:val="0"/>
          <w:sz w:val="28"/>
          <w:szCs w:val="28"/>
          <w14:ligatures w14:val="none"/>
        </w:rPr>
        <w:t>привод</w:t>
      </w:r>
      <w:r w:rsidRPr="00F301AC">
        <w:rPr>
          <w:rFonts w:ascii="Times New Roman" w:hAnsi="Times New Roman" w:cs="Times New Roman"/>
          <w:kern w:val="0"/>
          <w:sz w:val="28"/>
          <w:szCs w:val="28"/>
          <w:lang w:val="ru-RU"/>
          <w14:ligatures w14:val="none"/>
        </w:rPr>
        <w:t>ятся</w:t>
      </w:r>
      <w:r w:rsidRPr="00F301AC">
        <w:rPr>
          <w:rFonts w:ascii="Times New Roman" w:hAnsi="Times New Roman" w:cs="Times New Roman"/>
          <w:kern w:val="0"/>
          <w:sz w:val="28"/>
          <w:szCs w:val="28"/>
          <w14:ligatures w14:val="none"/>
        </w:rPr>
        <w:t xml:space="preserve"> в исследовани</w:t>
      </w:r>
      <w:r w:rsidRPr="00F301AC">
        <w:rPr>
          <w:rFonts w:ascii="Times New Roman" w:hAnsi="Times New Roman" w:cs="Times New Roman"/>
          <w:kern w:val="0"/>
          <w:sz w:val="28"/>
          <w:szCs w:val="28"/>
          <w:lang w:val="ru-RU"/>
          <w14:ligatures w14:val="none"/>
        </w:rPr>
        <w:t>ях</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по</w:t>
      </w:r>
      <w:r w:rsidRPr="00F301AC">
        <w:rPr>
          <w:rFonts w:ascii="Times New Roman" w:hAnsi="Times New Roman" w:cs="Times New Roman"/>
          <w:kern w:val="0"/>
          <w:sz w:val="28"/>
          <w:szCs w:val="28"/>
          <w14:ligatures w14:val="none"/>
        </w:rPr>
        <w:t xml:space="preserve"> определени</w:t>
      </w:r>
      <w:r w:rsidRPr="00F301AC">
        <w:rPr>
          <w:rFonts w:ascii="Times New Roman" w:hAnsi="Times New Roman" w:cs="Times New Roman"/>
          <w:kern w:val="0"/>
          <w:sz w:val="28"/>
          <w:szCs w:val="28"/>
          <w:lang w:val="ru-RU"/>
          <w14:ligatures w14:val="none"/>
        </w:rPr>
        <w:t>ю</w:t>
      </w:r>
      <w:r w:rsidRPr="00F301AC">
        <w:rPr>
          <w:rFonts w:ascii="Times New Roman" w:hAnsi="Times New Roman" w:cs="Times New Roman"/>
          <w:kern w:val="0"/>
          <w:sz w:val="28"/>
          <w:szCs w:val="28"/>
          <w14:ligatures w14:val="none"/>
        </w:rPr>
        <w:t xml:space="preserve"> результативности коммерциализации инноваций.</w:t>
      </w:r>
      <w:r w:rsidRPr="00F301AC">
        <w:rPr>
          <w:rFonts w:ascii="Times New Roman" w:hAnsi="Times New Roman" w:cs="Times New Roman"/>
          <w:kern w:val="0"/>
          <w:sz w:val="28"/>
          <w:szCs w:val="28"/>
          <w:lang w:val="kk-KZ"/>
          <w14:ligatures w14:val="none"/>
        </w:rPr>
        <w:t xml:space="preserve"> По нашему мнению, данный показатель в полной мере отражает эффект, получаемый от коммерциализации инноваций, поскольку целью разработки инноваций является производство продукции на их основе. </w:t>
      </w:r>
    </w:p>
    <w:p w14:paraId="2E8F077E" w14:textId="588A92A8"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Ряд авторов относят к показателям</w:t>
      </w:r>
      <w:r w:rsidRPr="00F301AC">
        <w:rPr>
          <w:rFonts w:ascii="Times New Roman" w:hAnsi="Times New Roman" w:cs="Times New Roman"/>
          <w:kern w:val="0"/>
          <w:sz w:val="28"/>
          <w:szCs w:val="28"/>
          <w14:ligatures w14:val="none"/>
        </w:rPr>
        <w:t>, отражающи</w:t>
      </w:r>
      <w:r w:rsidRPr="00F301AC">
        <w:rPr>
          <w:rFonts w:ascii="Times New Roman" w:hAnsi="Times New Roman" w:cs="Times New Roman"/>
          <w:kern w:val="0"/>
          <w:sz w:val="28"/>
          <w:szCs w:val="28"/>
          <w:lang w:val="ru-RU"/>
          <w14:ligatures w14:val="none"/>
        </w:rPr>
        <w:t>м</w:t>
      </w:r>
      <w:r w:rsidRPr="00F301AC">
        <w:rPr>
          <w:rFonts w:ascii="Times New Roman" w:hAnsi="Times New Roman" w:cs="Times New Roman"/>
          <w:kern w:val="0"/>
          <w:sz w:val="28"/>
          <w:szCs w:val="28"/>
          <w14:ligatures w14:val="none"/>
        </w:rPr>
        <w:t xml:space="preserve"> результат коммерциализации инноваций, доход от лицензионной деятельности, объемы дополнительно привлеченных инвестиций</w:t>
      </w:r>
      <w:r w:rsidRPr="00F301AC">
        <w:rPr>
          <w:rFonts w:ascii="Times New Roman" w:hAnsi="Times New Roman" w:cs="Times New Roman"/>
          <w:kern w:val="0"/>
          <w:sz w:val="28"/>
          <w:szCs w:val="28"/>
          <w:lang w:val="ru-RU"/>
          <w14:ligatures w14:val="none"/>
        </w:rPr>
        <w:t xml:space="preserve"> </w:t>
      </w:r>
      <w:r w:rsidR="006A746B" w:rsidRPr="00F301AC">
        <w:rPr>
          <w:rFonts w:ascii="Times New Roman" w:hAnsi="Times New Roman" w:cs="Times New Roman"/>
          <w:kern w:val="0"/>
          <w:sz w:val="28"/>
          <w:szCs w:val="28"/>
          <w:lang w:val="ru-RU"/>
          <w14:ligatures w14:val="none"/>
        </w:rPr>
        <w:t>[14]</w:t>
      </w:r>
      <w:r w:rsidRPr="00F301AC">
        <w:rPr>
          <w:rFonts w:ascii="Times New Roman" w:hAnsi="Times New Roman" w:cs="Times New Roman"/>
          <w:kern w:val="0"/>
          <w:sz w:val="28"/>
          <w:szCs w:val="28"/>
          <w14:ligatures w14:val="none"/>
        </w:rPr>
        <w:t xml:space="preserve"> и количество созданных новых рабочих мест</w:t>
      </w:r>
      <w:r w:rsidRPr="00F301AC">
        <w:rPr>
          <w:rFonts w:ascii="Times New Roman" w:hAnsi="Times New Roman" w:cs="Times New Roman"/>
          <w:kern w:val="0"/>
          <w:sz w:val="28"/>
          <w:szCs w:val="28"/>
          <w:lang w:val="ru-RU"/>
          <w14:ligatures w14:val="none"/>
        </w:rPr>
        <w:t xml:space="preserve"> </w:t>
      </w:r>
      <w:r w:rsidR="006A746B" w:rsidRPr="00F301AC">
        <w:rPr>
          <w:rFonts w:ascii="Times New Roman" w:hAnsi="Times New Roman" w:cs="Times New Roman"/>
          <w:kern w:val="0"/>
          <w:sz w:val="28"/>
          <w:szCs w:val="28"/>
          <w:lang w:val="ru-RU"/>
          <w14:ligatures w14:val="none"/>
        </w:rPr>
        <w:t>[8</w:t>
      </w:r>
      <w:r w:rsidR="006A746B" w:rsidRPr="00F301AC">
        <w:rPr>
          <w:rFonts w:ascii="Times New Roman" w:hAnsi="Times New Roman" w:cs="Times New Roman"/>
          <w:kern w:val="0"/>
          <w:sz w:val="28"/>
          <w:szCs w:val="28"/>
          <w14:ligatures w14:val="none"/>
        </w:rPr>
        <w:t>, 75]</w:t>
      </w:r>
      <w:r w:rsidRPr="00F301AC">
        <w:rPr>
          <w:rFonts w:ascii="Times New Roman" w:hAnsi="Times New Roman" w:cs="Times New Roman"/>
          <w:kern w:val="0"/>
          <w:sz w:val="28"/>
          <w:szCs w:val="28"/>
          <w14:ligatures w14:val="none"/>
        </w:rPr>
        <w:t>. Доход от лицензионной деятельности напрямую отражает успех коммерциализации, т.к. объемы и динамика лицензионных доходов свидетельствуют о степени востребованности инновации на рынке. Объемы инвестиций, дополнительно привлекаемых для совершенствования инновационной разработки, расширения производства говорят о вере инвесторов в инновацию. Количество создаваемых новых рабочих мест также способно стать результирующим показателем, отражающим эффект коммерциализации.</w:t>
      </w:r>
    </w:p>
    <w:p w14:paraId="401F262B" w14:textId="1C72765C"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Количество заявок на патент, количество патентов и публикаций, определяемые как выходные параметры оценки эффекта коммерциализации </w:t>
      </w:r>
      <w:r w:rsidR="00397CC5" w:rsidRPr="00F301AC">
        <w:rPr>
          <w:rFonts w:ascii="Times New Roman" w:hAnsi="Times New Roman" w:cs="Times New Roman"/>
          <w:kern w:val="0"/>
          <w:sz w:val="28"/>
          <w:szCs w:val="28"/>
          <w14:ligatures w14:val="none"/>
        </w:rPr>
        <w:t>[75]</w:t>
      </w:r>
      <w:r w:rsidRPr="00F301AC">
        <w:rPr>
          <w:rFonts w:ascii="Times New Roman" w:hAnsi="Times New Roman" w:cs="Times New Roman"/>
          <w:kern w:val="0"/>
          <w:sz w:val="28"/>
          <w:szCs w:val="28"/>
          <w14:ligatures w14:val="none"/>
        </w:rPr>
        <w:t xml:space="preserve">, на наш взгляд, не способны реально отразить результативность внедрения результатов НИР в практику. </w:t>
      </w:r>
    </w:p>
    <w:p w14:paraId="06081EB5" w14:textId="26DD1786"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Среди ученых стран СНГ, изучавших вопросы эффективности инноваций,</w:t>
      </w:r>
      <w:r w:rsidRPr="00F301AC">
        <w:rPr>
          <w:rFonts w:ascii="Times New Roman" w:hAnsi="Times New Roman" w:cs="Times New Roman"/>
          <w:kern w:val="0"/>
          <w:sz w:val="28"/>
          <w:szCs w:val="28"/>
          <w:lang w:val="ru-RU"/>
          <w14:ligatures w14:val="none"/>
        </w:rPr>
        <w:t xml:space="preserve"> наиболее распространенными являются показатели финансовой эффективности.</w:t>
      </w:r>
      <w:r w:rsidRPr="00F301AC">
        <w:rPr>
          <w:rFonts w:ascii="Times New Roman" w:hAnsi="Times New Roman" w:cs="Times New Roman"/>
          <w:kern w:val="0"/>
          <w:sz w:val="28"/>
          <w:szCs w:val="28"/>
          <w14:ligatures w14:val="none"/>
        </w:rPr>
        <w:t xml:space="preserve"> Палей</w:t>
      </w:r>
      <w:r w:rsidRPr="00F301AC">
        <w:rPr>
          <w:rFonts w:ascii="Times New Roman" w:hAnsi="Times New Roman" w:cs="Times New Roman"/>
          <w:kern w:val="0"/>
          <w:sz w:val="28"/>
          <w:szCs w:val="28"/>
          <w:lang w:val="ru-RU"/>
          <w14:ligatures w14:val="none"/>
        </w:rPr>
        <w:t xml:space="preserve"> Т.Ф.</w:t>
      </w:r>
      <w:r w:rsidRPr="00F301AC">
        <w:rPr>
          <w:rFonts w:ascii="Times New Roman" w:hAnsi="Times New Roman" w:cs="Times New Roman"/>
          <w:kern w:val="0"/>
          <w:sz w:val="28"/>
          <w:szCs w:val="28"/>
          <w14:ligatures w14:val="none"/>
        </w:rPr>
        <w:t>, Ильенкова</w:t>
      </w:r>
      <w:r w:rsidRPr="00F301AC">
        <w:rPr>
          <w:rFonts w:ascii="Times New Roman" w:hAnsi="Times New Roman" w:cs="Times New Roman"/>
          <w:kern w:val="0"/>
          <w:sz w:val="28"/>
          <w:szCs w:val="28"/>
          <w:lang w:val="ru-RU"/>
          <w14:ligatures w14:val="none"/>
        </w:rPr>
        <w:t xml:space="preserve"> С.Д.</w:t>
      </w:r>
      <w:r w:rsidRPr="00F301AC">
        <w:rPr>
          <w:rFonts w:ascii="Times New Roman" w:hAnsi="Times New Roman" w:cs="Times New Roman"/>
          <w:kern w:val="0"/>
          <w:sz w:val="28"/>
          <w:szCs w:val="28"/>
          <w14:ligatures w14:val="none"/>
        </w:rPr>
        <w:t>, Горфинкель</w:t>
      </w:r>
      <w:r w:rsidRPr="00F301AC">
        <w:rPr>
          <w:rFonts w:ascii="Times New Roman" w:hAnsi="Times New Roman" w:cs="Times New Roman"/>
          <w:kern w:val="0"/>
          <w:sz w:val="28"/>
          <w:szCs w:val="28"/>
          <w:lang w:val="ru-RU"/>
          <w14:ligatures w14:val="none"/>
        </w:rPr>
        <w:t xml:space="preserve"> В.Я.</w:t>
      </w:r>
      <w:r w:rsidRPr="00F301AC">
        <w:rPr>
          <w:rFonts w:ascii="Times New Roman" w:hAnsi="Times New Roman" w:cs="Times New Roman"/>
          <w:kern w:val="0"/>
          <w:sz w:val="28"/>
          <w:szCs w:val="28"/>
          <w14:ligatures w14:val="none"/>
        </w:rPr>
        <w:t xml:space="preserve"> измеряют эффективность инноваций с помощью таких показателей, как чистая текущая стоимость, рентабельность инвестиций, внутренняя норма доходности, индекс прибыльности</w:t>
      </w:r>
      <w:r w:rsidRPr="00F301AC">
        <w:rPr>
          <w:rFonts w:ascii="Times New Roman" w:hAnsi="Times New Roman" w:cs="Times New Roman"/>
          <w:kern w:val="0"/>
          <w:sz w:val="28"/>
          <w:szCs w:val="28"/>
          <w:lang w:val="ru-RU"/>
          <w14:ligatures w14:val="none"/>
        </w:rPr>
        <w:t xml:space="preserve"> [</w:t>
      </w:r>
      <w:r w:rsidR="00184EE7" w:rsidRPr="00F301AC">
        <w:rPr>
          <w:rFonts w:ascii="Times New Roman" w:hAnsi="Times New Roman" w:cs="Times New Roman"/>
          <w:kern w:val="0"/>
          <w:sz w:val="28"/>
          <w:szCs w:val="28"/>
          <w:lang w:val="ru-RU"/>
          <w14:ligatures w14:val="none"/>
        </w:rPr>
        <w:t>23, 24, 76</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 Из отечественных ученых, исследовавших вопросы инновационного менеджмента, Мутанов Г.М. и др. предложили использовать соотношение количества </w:t>
      </w:r>
      <w:r w:rsidRPr="00F301AC">
        <w:rPr>
          <w:rFonts w:ascii="Times New Roman" w:hAnsi="Times New Roman" w:cs="Times New Roman"/>
          <w:kern w:val="0"/>
          <w:sz w:val="28"/>
          <w:szCs w:val="28"/>
          <w14:ligatures w14:val="none"/>
        </w:rPr>
        <w:lastRenderedPageBreak/>
        <w:t>коммерциализированных НИР к общему количеству НИР как показатель эффективности передачи знаний в экономику</w:t>
      </w:r>
      <w:r w:rsidRPr="00F301AC">
        <w:rPr>
          <w:rFonts w:ascii="Times New Roman" w:hAnsi="Times New Roman" w:cs="Times New Roman"/>
          <w:kern w:val="0"/>
          <w:sz w:val="28"/>
          <w:szCs w:val="28"/>
          <w:lang w:val="ru-RU"/>
          <w14:ligatures w14:val="none"/>
        </w:rPr>
        <w:t xml:space="preserve"> [</w:t>
      </w:r>
      <w:r w:rsidR="00543783" w:rsidRPr="00F301AC">
        <w:rPr>
          <w:rFonts w:ascii="Times New Roman" w:hAnsi="Times New Roman" w:cs="Times New Roman"/>
          <w:kern w:val="0"/>
          <w:sz w:val="28"/>
          <w:szCs w:val="28"/>
          <w:lang w:val="ru-RU"/>
          <w14:ligatures w14:val="none"/>
        </w:rPr>
        <w:t>77</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Купешова С.Т. отмечает, что в мировой практике для оценки эффективности инновационных проектов применяют методы чистой текущей стоимости, индекса рентабельности, внутренней нормы доходности, текущей окупаемости</w:t>
      </w:r>
      <w:r w:rsidRPr="00F301AC">
        <w:rPr>
          <w:rFonts w:ascii="Times New Roman" w:hAnsi="Times New Roman" w:cs="Times New Roman"/>
          <w:kern w:val="0"/>
          <w:sz w:val="28"/>
          <w:szCs w:val="28"/>
          <w:lang w:val="ru-RU"/>
          <w14:ligatures w14:val="none"/>
        </w:rPr>
        <w:t xml:space="preserve"> [</w:t>
      </w:r>
      <w:r w:rsidR="00BF7602" w:rsidRPr="00F301AC">
        <w:rPr>
          <w:rFonts w:ascii="Times New Roman" w:hAnsi="Times New Roman" w:cs="Times New Roman"/>
          <w:kern w:val="0"/>
          <w:sz w:val="28"/>
          <w:szCs w:val="28"/>
          <w:lang w:val="ru-RU"/>
          <w14:ligatures w14:val="none"/>
        </w:rPr>
        <w:t>43</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w:t>
      </w:r>
    </w:p>
    <w:p w14:paraId="008ECC7E"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Таким образом, обобщение и систематизация показателей эффективности коммерциализации инноваций, приведенных в публикациях ряда зарубежных и отечественных авторов, а также в методологиях, применяемых международными организациями, позволили нам выделить те показатели, которые, на наш взгляд, наиболее адекватно оценивают эффективность коммерциализации инноваций.</w:t>
      </w:r>
      <w:r w:rsidRPr="00F301AC">
        <w:rPr>
          <w:rFonts w:ascii="Times New Roman" w:hAnsi="Times New Roman" w:cs="Times New Roman"/>
          <w:kern w:val="0"/>
          <w:sz w:val="28"/>
          <w:szCs w:val="28"/>
          <w:lang w:val="ru-RU"/>
          <w14:ligatures w14:val="none"/>
        </w:rPr>
        <w:t xml:space="preserve"> Показатели </w:t>
      </w:r>
      <w:r w:rsidRPr="00F301AC">
        <w:rPr>
          <w:rFonts w:ascii="Times New Roman" w:hAnsi="Times New Roman" w:cs="Times New Roman"/>
          <w:kern w:val="0"/>
          <w:sz w:val="28"/>
          <w:szCs w:val="28"/>
          <w14:ligatures w14:val="none"/>
        </w:rPr>
        <w:t>эффективности</w:t>
      </w:r>
      <w:r w:rsidRPr="00F301AC">
        <w:rPr>
          <w:rFonts w:ascii="Times New Roman" w:hAnsi="Times New Roman" w:cs="Times New Roman"/>
          <w:kern w:val="0"/>
          <w:sz w:val="28"/>
          <w:szCs w:val="28"/>
          <w:lang w:val="ru-RU"/>
          <w14:ligatures w14:val="none"/>
        </w:rPr>
        <w:t xml:space="preserve"> процесса</w:t>
      </w:r>
      <w:r w:rsidRPr="00F301AC">
        <w:rPr>
          <w:rFonts w:ascii="Times New Roman" w:hAnsi="Times New Roman" w:cs="Times New Roman"/>
          <w:kern w:val="0"/>
          <w:sz w:val="28"/>
          <w:szCs w:val="28"/>
          <w14:ligatures w14:val="none"/>
        </w:rPr>
        <w:t xml:space="preserve"> коммерциализации инноваций</w:t>
      </w:r>
      <w:r w:rsidRPr="00F301AC">
        <w:rPr>
          <w:rFonts w:ascii="Times New Roman" w:hAnsi="Times New Roman" w:cs="Times New Roman"/>
          <w:kern w:val="0"/>
          <w:sz w:val="28"/>
          <w:szCs w:val="28"/>
          <w:lang w:val="ru-RU"/>
          <w14:ligatures w14:val="none"/>
        </w:rPr>
        <w:t>, выделенные по результатам обзора следующие:</w:t>
      </w:r>
    </w:p>
    <w:p w14:paraId="01479CDF"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Количество исследователей</w:t>
      </w:r>
      <w:r w:rsidRPr="00F301AC">
        <w:rPr>
          <w:rFonts w:ascii="Times New Roman" w:hAnsi="Times New Roman" w:cs="Times New Roman"/>
          <w:kern w:val="0"/>
          <w:sz w:val="28"/>
          <w:szCs w:val="28"/>
          <w:lang w:val="ru-RU"/>
          <w14:ligatures w14:val="none"/>
        </w:rPr>
        <w:t>;</w:t>
      </w:r>
    </w:p>
    <w:p w14:paraId="3359D91A"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Валовые расходы на НИОКР, % ВВП</w:t>
      </w:r>
      <w:r w:rsidRPr="00F301AC">
        <w:rPr>
          <w:rFonts w:ascii="Times New Roman" w:hAnsi="Times New Roman" w:cs="Times New Roman"/>
          <w:kern w:val="0"/>
          <w:sz w:val="28"/>
          <w:szCs w:val="28"/>
          <w:lang w:val="ru-RU"/>
          <w14:ligatures w14:val="none"/>
        </w:rPr>
        <w:t>;</w:t>
      </w:r>
    </w:p>
    <w:p w14:paraId="18EA815E"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количество действующих патентов</w:t>
      </w:r>
      <w:r w:rsidRPr="00F301AC">
        <w:rPr>
          <w:rFonts w:ascii="Times New Roman" w:hAnsi="Times New Roman" w:cs="Times New Roman"/>
          <w:kern w:val="0"/>
          <w:sz w:val="28"/>
          <w:szCs w:val="28"/>
          <w:lang w:val="ru-RU"/>
          <w14:ligatures w14:val="none"/>
        </w:rPr>
        <w:t>;</w:t>
      </w:r>
    </w:p>
    <w:p w14:paraId="77719FD7"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Высокотехнологичное и средне-высокотехнологичное производство, %</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kk-KZ"/>
          <w14:ligatures w14:val="none"/>
        </w:rPr>
        <w:t>в промышленном производстве</w:t>
      </w:r>
      <w:r w:rsidRPr="00F301AC">
        <w:rPr>
          <w:rFonts w:ascii="Times New Roman" w:hAnsi="Times New Roman" w:cs="Times New Roman"/>
          <w:kern w:val="0"/>
          <w:sz w:val="28"/>
          <w:szCs w:val="28"/>
          <w:lang w:val="ru-RU"/>
          <w14:ligatures w14:val="none"/>
        </w:rPr>
        <w:t>;</w:t>
      </w:r>
    </w:p>
    <w:p w14:paraId="5D0DF580"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Поступления от интеллектуальной собственности, % от общего объема торговли</w:t>
      </w:r>
      <w:r w:rsidRPr="00F301AC">
        <w:rPr>
          <w:rFonts w:ascii="Times New Roman" w:hAnsi="Times New Roman" w:cs="Times New Roman"/>
          <w:kern w:val="0"/>
          <w:sz w:val="28"/>
          <w:szCs w:val="28"/>
          <w:lang w:val="ru-RU"/>
          <w14:ligatures w14:val="none"/>
        </w:rPr>
        <w:t>;</w:t>
      </w:r>
    </w:p>
    <w:p w14:paraId="7B90116E"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Чистый экспорт высокотехнологичных товаров, % от общего объема торговли</w:t>
      </w:r>
      <w:r w:rsidRPr="00F301AC">
        <w:rPr>
          <w:rFonts w:ascii="Times New Roman" w:hAnsi="Times New Roman" w:cs="Times New Roman"/>
          <w:kern w:val="0"/>
          <w:sz w:val="28"/>
          <w:szCs w:val="28"/>
          <w:lang w:val="ru-RU"/>
          <w14:ligatures w14:val="none"/>
        </w:rPr>
        <w:t xml:space="preserve">; % </w:t>
      </w:r>
      <w:r w:rsidRPr="00F301AC">
        <w:rPr>
          <w:rFonts w:ascii="Times New Roman" w:hAnsi="Times New Roman" w:cs="Times New Roman"/>
          <w:kern w:val="0"/>
          <w:sz w:val="28"/>
          <w:szCs w:val="28"/>
          <w:lang w:val="kk-KZ"/>
          <w14:ligatures w14:val="none"/>
        </w:rPr>
        <w:t>в промышленном производстве, в экспорте;</w:t>
      </w:r>
    </w:p>
    <w:p w14:paraId="60F9924F"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выручк</w:t>
      </w:r>
      <w:r w:rsidRPr="00F301AC">
        <w:rPr>
          <w:rFonts w:ascii="Times New Roman" w:hAnsi="Times New Roman" w:cs="Times New Roman"/>
          <w:kern w:val="0"/>
          <w:sz w:val="28"/>
          <w:szCs w:val="28"/>
          <w:lang w:val="ru-RU"/>
          <w14:ligatures w14:val="none"/>
        </w:rPr>
        <w:t>а</w:t>
      </w:r>
      <w:r w:rsidRPr="00F301AC">
        <w:rPr>
          <w:rFonts w:ascii="Times New Roman" w:hAnsi="Times New Roman" w:cs="Times New Roman"/>
          <w:kern w:val="0"/>
          <w:sz w:val="28"/>
          <w:szCs w:val="28"/>
          <w14:ligatures w14:val="none"/>
        </w:rPr>
        <w:t xml:space="preserve"> от реализации инновационных продуктов</w:t>
      </w:r>
      <w:r w:rsidRPr="00F301AC">
        <w:rPr>
          <w:rFonts w:ascii="Times New Roman" w:hAnsi="Times New Roman" w:cs="Times New Roman"/>
          <w:kern w:val="0"/>
          <w:sz w:val="28"/>
          <w:szCs w:val="28"/>
          <w:lang w:val="ru-RU"/>
          <w14:ligatures w14:val="none"/>
        </w:rPr>
        <w:t xml:space="preserve">; </w:t>
      </w:r>
    </w:p>
    <w:p w14:paraId="616EC986"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-Т</w:t>
      </w:r>
      <w:r w:rsidRPr="00F301AC">
        <w:rPr>
          <w:rFonts w:ascii="Times New Roman" w:hAnsi="Times New Roman" w:cs="Times New Roman"/>
          <w:kern w:val="0"/>
          <w:sz w:val="28"/>
          <w:szCs w:val="28"/>
          <w14:ligatures w14:val="none"/>
        </w:rPr>
        <w:t>емпы роста компаний, созданных на основе научно-технологических разработок</w:t>
      </w:r>
      <w:r w:rsidRPr="00F301AC">
        <w:rPr>
          <w:rFonts w:ascii="Times New Roman" w:hAnsi="Times New Roman" w:cs="Times New Roman"/>
          <w:kern w:val="0"/>
          <w:sz w:val="28"/>
          <w:szCs w:val="28"/>
          <w:lang w:val="ru-RU"/>
          <w14:ligatures w14:val="none"/>
        </w:rPr>
        <w:t xml:space="preserve">; </w:t>
      </w:r>
    </w:p>
    <w:p w14:paraId="7235F7F0"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доход от лицензионной деятельности</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объемы дополнительно привлеченных инвестиций</w:t>
      </w:r>
      <w:r w:rsidRPr="00F301AC">
        <w:rPr>
          <w:rFonts w:ascii="Times New Roman" w:hAnsi="Times New Roman" w:cs="Times New Roman"/>
          <w:kern w:val="0"/>
          <w:sz w:val="28"/>
          <w:szCs w:val="28"/>
          <w:lang w:val="ru-RU"/>
          <w14:ligatures w14:val="none"/>
        </w:rPr>
        <w:t xml:space="preserve">; </w:t>
      </w:r>
    </w:p>
    <w:p w14:paraId="1B759F5C" w14:textId="61F833B3"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количество созданных новых рабочих мест</w:t>
      </w:r>
      <w:r w:rsidR="00652AC4" w:rsidRPr="00F301AC">
        <w:rPr>
          <w:rFonts w:ascii="Times New Roman" w:hAnsi="Times New Roman" w:cs="Times New Roman"/>
          <w:kern w:val="0"/>
          <w:sz w:val="28"/>
          <w:szCs w:val="28"/>
          <w:lang w:val="ru-RU"/>
          <w14:ligatures w14:val="none"/>
        </w:rPr>
        <w:t xml:space="preserve"> [81]</w:t>
      </w:r>
      <w:r w:rsidRPr="00F301AC">
        <w:rPr>
          <w:rFonts w:ascii="Times New Roman" w:hAnsi="Times New Roman" w:cs="Times New Roman"/>
          <w:kern w:val="0"/>
          <w:sz w:val="28"/>
          <w:szCs w:val="28"/>
          <w:lang w:val="ru-RU"/>
          <w14:ligatures w14:val="none"/>
        </w:rPr>
        <w:t>.</w:t>
      </w:r>
    </w:p>
    <w:p w14:paraId="0A6F58ED"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Стоит отметить, что данные показатели делятся на так называемые «входные», отражающие затраты ресурсов, и «выходные», показывающие конкретный результат коммерциализации.</w:t>
      </w:r>
    </w:p>
    <w:p w14:paraId="6CB34107" w14:textId="648BCFE6"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При измерении эффективности коммерциализации инноваций в основном используются макро-, микро-, оригинальные и промежуточные подходы. Подходы были определены на основе уровня измерения. Другими словами, макро-подход (MacroA) означает, что оценка проводится на государственном или региональном уровне, микро-подход (MicroA) подразумевает уровень компании или отдельного инновационного проекта, оригинальный подход (OA) оценивает эффективность на уровне университета</w:t>
      </w:r>
      <w:r w:rsidRPr="00F301AC">
        <w:rPr>
          <w:rFonts w:ascii="Times New Roman" w:hAnsi="Times New Roman" w:cs="Times New Roman"/>
          <w:kern w:val="0"/>
          <w:sz w:val="28"/>
          <w:szCs w:val="28"/>
          <w:lang w:val="ru-RU"/>
          <w14:ligatures w14:val="none"/>
        </w:rPr>
        <w:t>, НИИ или лаборатории</w:t>
      </w:r>
      <w:r w:rsidRPr="00F301AC">
        <w:rPr>
          <w:rFonts w:ascii="Times New Roman" w:hAnsi="Times New Roman" w:cs="Times New Roman"/>
          <w:kern w:val="0"/>
          <w:sz w:val="28"/>
          <w:szCs w:val="28"/>
          <w14:ligatures w14:val="none"/>
        </w:rPr>
        <w:t xml:space="preserve"> как оригинального источника инноваций, а промежуточный подход (IA) рассматривает уровень офиса коммерциализации или офиса трансфера технологий в качестве посреднической (промежуточной) структуры</w:t>
      </w:r>
      <w:r w:rsidRPr="00F301AC">
        <w:rPr>
          <w:rFonts w:ascii="Times New Roman" w:hAnsi="Times New Roman" w:cs="Times New Roman"/>
          <w:kern w:val="0"/>
          <w:sz w:val="28"/>
          <w:szCs w:val="28"/>
          <w:lang w:val="ru-RU"/>
          <w14:ligatures w14:val="none"/>
        </w:rPr>
        <w:t xml:space="preserve"> [</w:t>
      </w:r>
      <w:r w:rsidR="00CB3506" w:rsidRPr="00F301AC">
        <w:rPr>
          <w:rFonts w:ascii="Times New Roman" w:hAnsi="Times New Roman" w:cs="Times New Roman"/>
          <w:kern w:val="0"/>
          <w:sz w:val="28"/>
          <w:szCs w:val="28"/>
          <w:lang w:val="ru-RU"/>
          <w14:ligatures w14:val="none"/>
        </w:rPr>
        <w:t>78</w:t>
      </w:r>
      <w:r w:rsidRPr="00F301AC">
        <w:rPr>
          <w:rFonts w:ascii="Times New Roman" w:hAnsi="Times New Roman" w:cs="Times New Roman"/>
          <w:kern w:val="0"/>
          <w:sz w:val="28"/>
          <w:szCs w:val="28"/>
          <w:lang w:val="ru-RU"/>
          <w14:ligatures w14:val="none"/>
        </w:rPr>
        <w:t>].</w:t>
      </w:r>
    </w:p>
    <w:p w14:paraId="33D2ADF1" w14:textId="198CBF4D"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Таким образом, эффективность коммерциализации инноваций оценивается на макроуровне, микроуровне (уровень компании или проекта)</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уровне университета</w:t>
      </w:r>
      <w:r w:rsidRPr="00F301AC">
        <w:rPr>
          <w:rFonts w:ascii="Times New Roman" w:hAnsi="Times New Roman" w:cs="Times New Roman"/>
          <w:kern w:val="0"/>
          <w:sz w:val="28"/>
          <w:szCs w:val="28"/>
          <w:lang w:val="ru-RU"/>
          <w14:ligatures w14:val="none"/>
        </w:rPr>
        <w:t xml:space="preserve"> и уровне посреднических структур (офис коммерциализации, офис трансфера технологий)</w:t>
      </w:r>
      <w:r w:rsidRPr="00F301AC">
        <w:rPr>
          <w:rFonts w:ascii="Times New Roman" w:hAnsi="Times New Roman" w:cs="Times New Roman"/>
          <w:kern w:val="0"/>
          <w:sz w:val="28"/>
          <w:szCs w:val="28"/>
          <w14:ligatures w14:val="none"/>
        </w:rPr>
        <w:t>.</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Следовательно эффективность коммерциализации характеризуется показателями, присущими каждому из этих уровней. Ниже приведены основные входные и выходные параметры, характеризующие эффективность коммерциализации </w:t>
      </w:r>
      <w:r w:rsidRPr="00F301AC">
        <w:rPr>
          <w:rFonts w:ascii="Times New Roman" w:hAnsi="Times New Roman" w:cs="Times New Roman"/>
          <w:kern w:val="0"/>
          <w:sz w:val="28"/>
          <w:szCs w:val="28"/>
          <w14:ligatures w14:val="none"/>
        </w:rPr>
        <w:lastRenderedPageBreak/>
        <w:t>инноваций на макро-, микроуровне</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уровне университета</w:t>
      </w:r>
      <w:r w:rsidRPr="00F301AC">
        <w:rPr>
          <w:rFonts w:ascii="Times New Roman" w:hAnsi="Times New Roman" w:cs="Times New Roman"/>
          <w:kern w:val="0"/>
          <w:sz w:val="28"/>
          <w:szCs w:val="28"/>
          <w:lang w:val="ru-RU"/>
          <w14:ligatures w14:val="none"/>
        </w:rPr>
        <w:t xml:space="preserve"> и уровне офиса коммерциализации. </w:t>
      </w:r>
      <w:r w:rsidRPr="00F301AC">
        <w:rPr>
          <w:rFonts w:ascii="Times New Roman" w:hAnsi="Times New Roman" w:cs="Times New Roman"/>
          <w:kern w:val="0"/>
          <w:sz w:val="28"/>
          <w:szCs w:val="28"/>
          <w14:ligatures w14:val="none"/>
        </w:rPr>
        <w:t>(</w:t>
      </w:r>
      <w:r w:rsidR="00901637">
        <w:rPr>
          <w:rFonts w:ascii="Times New Roman" w:hAnsi="Times New Roman" w:cs="Times New Roman"/>
          <w:kern w:val="0"/>
          <w:sz w:val="28"/>
          <w:szCs w:val="28"/>
          <w:lang w:val="ru-RU"/>
          <w14:ligatures w14:val="none"/>
        </w:rPr>
        <w:t>Р</w:t>
      </w:r>
      <w:r w:rsidRPr="00F301AC">
        <w:rPr>
          <w:rFonts w:ascii="Times New Roman" w:hAnsi="Times New Roman" w:cs="Times New Roman"/>
          <w:kern w:val="0"/>
          <w:sz w:val="28"/>
          <w:szCs w:val="28"/>
          <w14:ligatures w14:val="none"/>
        </w:rPr>
        <w:t xml:space="preserve">исунки </w:t>
      </w:r>
      <w:r w:rsidR="00901637">
        <w:rPr>
          <w:rFonts w:ascii="Times New Roman" w:hAnsi="Times New Roman" w:cs="Times New Roman"/>
          <w:kern w:val="0"/>
          <w:sz w:val="28"/>
          <w:szCs w:val="28"/>
          <w:lang w:val="ru-RU"/>
          <w14:ligatures w14:val="none"/>
        </w:rPr>
        <w:t>3</w:t>
      </w:r>
      <w:r w:rsidRPr="00F301AC">
        <w:rPr>
          <w:rFonts w:ascii="Times New Roman" w:hAnsi="Times New Roman" w:cs="Times New Roman"/>
          <w:kern w:val="0"/>
          <w:sz w:val="28"/>
          <w:szCs w:val="28"/>
          <w14:ligatures w14:val="none"/>
        </w:rPr>
        <w:t>-</w:t>
      </w:r>
      <w:r w:rsidR="00901637">
        <w:rPr>
          <w:rFonts w:ascii="Times New Roman" w:hAnsi="Times New Roman" w:cs="Times New Roman"/>
          <w:kern w:val="0"/>
          <w:sz w:val="28"/>
          <w:szCs w:val="28"/>
          <w:lang w:val="ru-RU"/>
          <w14:ligatures w14:val="none"/>
        </w:rPr>
        <w:t>6</w:t>
      </w:r>
      <w:r w:rsidRPr="00F301AC">
        <w:rPr>
          <w:rFonts w:ascii="Times New Roman" w:hAnsi="Times New Roman" w:cs="Times New Roman"/>
          <w:kern w:val="0"/>
          <w:sz w:val="28"/>
          <w:szCs w:val="28"/>
          <w14:ligatures w14:val="none"/>
        </w:rPr>
        <w:t>)</w:t>
      </w:r>
      <w:r w:rsidRPr="00F301AC">
        <w:rPr>
          <w:rFonts w:ascii="Times New Roman" w:hAnsi="Times New Roman" w:cs="Times New Roman"/>
          <w:kern w:val="0"/>
          <w:sz w:val="28"/>
          <w:szCs w:val="28"/>
          <w:lang w:val="ru-RU"/>
          <w14:ligatures w14:val="none"/>
        </w:rPr>
        <w:t xml:space="preserve"> [</w:t>
      </w:r>
      <w:r w:rsidR="00CB3506" w:rsidRPr="00F301AC">
        <w:rPr>
          <w:rFonts w:ascii="Times New Roman" w:hAnsi="Times New Roman" w:cs="Times New Roman"/>
          <w:kern w:val="0"/>
          <w:sz w:val="28"/>
          <w:szCs w:val="28"/>
          <w:lang w:val="en-US"/>
          <w14:ligatures w14:val="none"/>
        </w:rPr>
        <w:t>78</w:t>
      </w:r>
      <w:r w:rsidRPr="00F301AC">
        <w:rPr>
          <w:rFonts w:ascii="Times New Roman" w:hAnsi="Times New Roman" w:cs="Times New Roman"/>
          <w:kern w:val="0"/>
          <w:sz w:val="28"/>
          <w:szCs w:val="28"/>
          <w:lang w:val="ru-RU"/>
          <w14:ligatures w14:val="none"/>
        </w:rPr>
        <w:t>].</w:t>
      </w:r>
    </w:p>
    <w:p w14:paraId="3467CEE4" w14:textId="77777777" w:rsidR="00FE756E" w:rsidRPr="00F301AC" w:rsidRDefault="00FE756E" w:rsidP="00DA7E8A">
      <w:pPr>
        <w:spacing w:after="0" w:line="240" w:lineRule="auto"/>
        <w:jc w:val="both"/>
        <w:rPr>
          <w:rFonts w:ascii="Times New Roman" w:hAnsi="Times New Roman" w:cs="Times New Roman"/>
          <w:kern w:val="0"/>
          <w:sz w:val="28"/>
          <w:szCs w:val="28"/>
          <w14:ligatures w14:val="none"/>
        </w:rPr>
      </w:pPr>
    </w:p>
    <w:p w14:paraId="0D78E097"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r w:rsidRPr="00F301AC">
        <w:rPr>
          <w:rFonts w:ascii="Times New Roman" w:hAnsi="Times New Roman" w:cs="Times New Roman"/>
          <w:noProof/>
          <w:kern w:val="0"/>
          <w:sz w:val="28"/>
          <w:szCs w:val="28"/>
          <w14:ligatures w14:val="none"/>
        </w:rPr>
        <mc:AlternateContent>
          <mc:Choice Requires="wpg">
            <w:drawing>
              <wp:inline distT="0" distB="0" distL="0" distR="0" wp14:anchorId="506796DA" wp14:editId="21DEACEC">
                <wp:extent cx="5740400" cy="2553511"/>
                <wp:effectExtent l="0" t="0" r="12700" b="18415"/>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2553511"/>
                          <a:chOff x="0" y="0"/>
                          <a:chExt cx="57088" cy="11842"/>
                        </a:xfrm>
                      </wpg:grpSpPr>
                      <wps:wsp>
                        <wps:cNvPr id="18" name="Надпись 2"/>
                        <wps:cNvSpPr txBox="1">
                          <a:spLocks noChangeArrowheads="1"/>
                        </wps:cNvSpPr>
                        <wps:spPr bwMode="auto">
                          <a:xfrm>
                            <a:off x="0" y="0"/>
                            <a:ext cx="26714" cy="11842"/>
                          </a:xfrm>
                          <a:prstGeom prst="rect">
                            <a:avLst/>
                          </a:prstGeom>
                          <a:solidFill>
                            <a:srgbClr val="FFFFFF"/>
                          </a:solidFill>
                          <a:ln w="9525">
                            <a:solidFill>
                              <a:srgbClr val="000000"/>
                            </a:solidFill>
                            <a:miter lim="800000"/>
                            <a:headEnd/>
                            <a:tailEnd/>
                          </a:ln>
                        </wps:spPr>
                        <wps:txbx>
                          <w:txbxContent>
                            <w:p w14:paraId="63E05EE3" w14:textId="77777777" w:rsidR="00FE756E" w:rsidRPr="00BD3E05" w:rsidRDefault="00FE756E" w:rsidP="00FE756E">
                              <w:pPr>
                                <w:jc w:val="center"/>
                                <w:rPr>
                                  <w:rFonts w:ascii="Times New Roman" w:hAnsi="Times New Roman"/>
                                  <w:b/>
                                </w:rPr>
                              </w:pPr>
                              <w:r>
                                <w:rPr>
                                  <w:rFonts w:ascii="Times New Roman" w:hAnsi="Times New Roman"/>
                                  <w:b/>
                                </w:rPr>
                                <w:t>Вход</w:t>
                              </w:r>
                            </w:p>
                            <w:p w14:paraId="31A51204" w14:textId="77777777" w:rsidR="00FE756E" w:rsidRDefault="00FE756E" w:rsidP="00FE756E">
                              <w:pPr>
                                <w:pStyle w:val="a6"/>
                                <w:numPr>
                                  <w:ilvl w:val="0"/>
                                  <w:numId w:val="5"/>
                                </w:numPr>
                                <w:spacing w:after="160" w:line="259" w:lineRule="auto"/>
                                <w:jc w:val="left"/>
                                <w:rPr>
                                  <w:rFonts w:ascii="Times New Roman" w:hAnsi="Times New Roman"/>
                                  <w:lang w:val="en-US"/>
                                </w:rPr>
                              </w:pPr>
                              <w:r w:rsidRPr="00D75DB9">
                                <w:rPr>
                                  <w:rFonts w:ascii="Times New Roman" w:hAnsi="Times New Roman"/>
                                  <w:lang w:val="en-US"/>
                                </w:rPr>
                                <w:t>Научно-технический персонал</w:t>
                              </w:r>
                            </w:p>
                            <w:p w14:paraId="24B0FE58" w14:textId="77777777" w:rsidR="00FE756E" w:rsidRPr="004A1F8A" w:rsidRDefault="00FE756E" w:rsidP="00FE756E">
                              <w:pPr>
                                <w:pStyle w:val="a6"/>
                                <w:numPr>
                                  <w:ilvl w:val="0"/>
                                  <w:numId w:val="5"/>
                                </w:numPr>
                                <w:spacing w:after="160" w:line="259" w:lineRule="auto"/>
                                <w:jc w:val="left"/>
                                <w:rPr>
                                  <w:rFonts w:ascii="Times New Roman" w:hAnsi="Times New Roman"/>
                                  <w:lang w:val="en-US"/>
                                </w:rPr>
                              </w:pPr>
                              <w:r>
                                <w:rPr>
                                  <w:rFonts w:ascii="Times New Roman" w:hAnsi="Times New Roman"/>
                                  <w:lang w:val="kk-KZ"/>
                                </w:rPr>
                                <w:t>Расходы на НИОКР</w:t>
                              </w:r>
                            </w:p>
                            <w:p w14:paraId="351A361C" w14:textId="77777777" w:rsidR="00FE756E" w:rsidRPr="00AB2791" w:rsidRDefault="00FE756E" w:rsidP="00FE756E">
                              <w:pPr>
                                <w:pStyle w:val="a6"/>
                                <w:numPr>
                                  <w:ilvl w:val="0"/>
                                  <w:numId w:val="5"/>
                                </w:numPr>
                                <w:spacing w:after="160" w:line="259" w:lineRule="auto"/>
                                <w:jc w:val="left"/>
                                <w:rPr>
                                  <w:rFonts w:ascii="Times New Roman" w:hAnsi="Times New Roman"/>
                                  <w:lang w:val="ru-RU"/>
                                </w:rPr>
                              </w:pPr>
                              <w:r w:rsidRPr="00AB2791">
                                <w:rPr>
                                  <w:rFonts w:ascii="Times New Roman" w:hAnsi="Times New Roman"/>
                                  <w:lang w:val="ru-RU"/>
                                </w:rPr>
                                <w:t>Доход от лицензий</w:t>
                              </w:r>
                              <w:r>
                                <w:rPr>
                                  <w:rFonts w:ascii="Times New Roman" w:hAnsi="Times New Roman"/>
                                  <w:lang w:val="ru-RU"/>
                                </w:rPr>
                                <w:t>, количество лицензий и уступок</w:t>
                              </w:r>
                            </w:p>
                            <w:p w14:paraId="499A963B" w14:textId="77777777" w:rsidR="00FE756E" w:rsidRPr="00264182" w:rsidRDefault="00FE756E" w:rsidP="00FE756E">
                              <w:pPr>
                                <w:pStyle w:val="a6"/>
                                <w:numPr>
                                  <w:ilvl w:val="0"/>
                                  <w:numId w:val="5"/>
                                </w:numPr>
                                <w:spacing w:after="160" w:line="259" w:lineRule="auto"/>
                                <w:jc w:val="left"/>
                                <w:rPr>
                                  <w:rFonts w:ascii="Times New Roman" w:hAnsi="Times New Roman"/>
                                </w:rPr>
                              </w:pPr>
                              <w:r w:rsidRPr="00264182">
                                <w:rPr>
                                  <w:rFonts w:ascii="Times New Roman" w:hAnsi="Times New Roman"/>
                                </w:rPr>
                                <w:t>Ранее накопленный запас знаний</w:t>
                              </w:r>
                              <w:r>
                                <w:rPr>
                                  <w:rFonts w:ascii="Times New Roman" w:hAnsi="Times New Roman"/>
                                </w:rPr>
                                <w:t xml:space="preserve"> (количество действующих патентов)</w:t>
                              </w:r>
                            </w:p>
                          </w:txbxContent>
                        </wps:txbx>
                        <wps:bodyPr rot="0" vert="horz" wrap="square" lIns="91440" tIns="45720" rIns="91440" bIns="45720" anchor="t" anchorCtr="0" upright="1">
                          <a:noAutofit/>
                        </wps:bodyPr>
                      </wps:wsp>
                      <wps:wsp>
                        <wps:cNvPr id="19" name="Прямая со стрелкой 4"/>
                        <wps:cNvCnPr>
                          <a:cxnSpLocks noChangeShapeType="1"/>
                        </wps:cNvCnPr>
                        <wps:spPr bwMode="auto">
                          <a:xfrm>
                            <a:off x="26886" y="5689"/>
                            <a:ext cx="3421" cy="7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Надпись 2"/>
                        <wps:cNvSpPr txBox="1">
                          <a:spLocks noChangeArrowheads="1"/>
                        </wps:cNvSpPr>
                        <wps:spPr bwMode="auto">
                          <a:xfrm>
                            <a:off x="30298" y="68"/>
                            <a:ext cx="26790" cy="11063"/>
                          </a:xfrm>
                          <a:prstGeom prst="rect">
                            <a:avLst/>
                          </a:prstGeom>
                          <a:solidFill>
                            <a:srgbClr val="FFFFFF"/>
                          </a:solidFill>
                          <a:ln w="9525">
                            <a:solidFill>
                              <a:srgbClr val="000000"/>
                            </a:solidFill>
                            <a:miter lim="800000"/>
                            <a:headEnd/>
                            <a:tailEnd/>
                          </a:ln>
                        </wps:spPr>
                        <wps:txbx>
                          <w:txbxContent>
                            <w:p w14:paraId="4A8228E7" w14:textId="77777777" w:rsidR="00FE756E" w:rsidRPr="00BD3E05" w:rsidRDefault="00FE756E" w:rsidP="00FE756E">
                              <w:pPr>
                                <w:jc w:val="center"/>
                                <w:rPr>
                                  <w:rFonts w:ascii="Times New Roman" w:hAnsi="Times New Roman"/>
                                  <w:b/>
                                </w:rPr>
                              </w:pPr>
                              <w:r>
                                <w:rPr>
                                  <w:rFonts w:ascii="Times New Roman" w:hAnsi="Times New Roman"/>
                                  <w:b/>
                                </w:rPr>
                                <w:t>Выход</w:t>
                              </w:r>
                            </w:p>
                            <w:p w14:paraId="7E680D17" w14:textId="77777777" w:rsidR="00FE756E" w:rsidRPr="0025164C" w:rsidRDefault="00FE756E" w:rsidP="00FE756E">
                              <w:pPr>
                                <w:pStyle w:val="a6"/>
                                <w:numPr>
                                  <w:ilvl w:val="0"/>
                                  <w:numId w:val="6"/>
                                </w:numPr>
                                <w:spacing w:line="259" w:lineRule="auto"/>
                                <w:jc w:val="left"/>
                                <w:rPr>
                                  <w:rFonts w:ascii="Times New Roman" w:hAnsi="Times New Roman"/>
                                  <w:lang w:val="kk-KZ"/>
                                </w:rPr>
                              </w:pPr>
                              <w:r>
                                <w:rPr>
                                  <w:rFonts w:ascii="Times New Roman" w:hAnsi="Times New Roman"/>
                                  <w:lang w:val="kk-KZ"/>
                                </w:rPr>
                                <w:t>Объем произведенной инновационной продукции</w:t>
                              </w:r>
                            </w:p>
                            <w:p w14:paraId="78CB3020" w14:textId="77777777" w:rsidR="00FE756E" w:rsidRPr="004A1F8A" w:rsidRDefault="00FE756E" w:rsidP="00FE756E">
                              <w:pPr>
                                <w:pStyle w:val="a6"/>
                                <w:numPr>
                                  <w:ilvl w:val="0"/>
                                  <w:numId w:val="6"/>
                                </w:numPr>
                                <w:spacing w:line="259" w:lineRule="auto"/>
                                <w:jc w:val="left"/>
                                <w:rPr>
                                  <w:rFonts w:ascii="Times New Roman" w:hAnsi="Times New Roman"/>
                                  <w:lang w:val="kk-KZ"/>
                                </w:rPr>
                              </w:pPr>
                              <w:r>
                                <w:rPr>
                                  <w:rFonts w:ascii="Times New Roman" w:hAnsi="Times New Roman"/>
                                </w:rPr>
                                <w:t xml:space="preserve">Добавленная стоимость </w:t>
                              </w:r>
                              <w:r w:rsidRPr="00935C33">
                                <w:rPr>
                                  <w:rFonts w:ascii="Times New Roman" w:hAnsi="Times New Roman"/>
                                  <w:lang w:val="en-US"/>
                                </w:rPr>
                                <w:t>высокотехнологичн</w:t>
                              </w:r>
                              <w:r>
                                <w:rPr>
                                  <w:rFonts w:ascii="Times New Roman" w:hAnsi="Times New Roman"/>
                                </w:rPr>
                                <w:t>ого производства</w:t>
                              </w:r>
                            </w:p>
                            <w:p w14:paraId="260236BC" w14:textId="77777777" w:rsidR="00FE756E" w:rsidRPr="00BA4A0B" w:rsidRDefault="00FE756E" w:rsidP="00FE756E">
                              <w:pPr>
                                <w:pStyle w:val="a6"/>
                                <w:numPr>
                                  <w:ilvl w:val="0"/>
                                  <w:numId w:val="6"/>
                                </w:numPr>
                                <w:spacing w:after="160" w:line="259" w:lineRule="auto"/>
                                <w:jc w:val="left"/>
                                <w:rPr>
                                  <w:rFonts w:ascii="Times New Roman" w:hAnsi="Times New Roman"/>
                                  <w:lang w:val="kk-KZ"/>
                                </w:rPr>
                              </w:pPr>
                              <w:r w:rsidRPr="00BA4A0B">
                                <w:rPr>
                                  <w:rFonts w:ascii="Times New Roman" w:hAnsi="Times New Roman"/>
                                </w:rPr>
                                <w:t>Изменения в ВВП и объеме промышленного производства</w:t>
                              </w:r>
                            </w:p>
                            <w:p w14:paraId="3DFA8E8F" w14:textId="77777777" w:rsidR="00FE756E" w:rsidRPr="00935C33" w:rsidRDefault="00FE756E" w:rsidP="00FE756E">
                              <w:pPr>
                                <w:pStyle w:val="a6"/>
                                <w:numPr>
                                  <w:ilvl w:val="0"/>
                                  <w:numId w:val="6"/>
                                </w:numPr>
                                <w:spacing w:after="160" w:line="259" w:lineRule="auto"/>
                                <w:jc w:val="left"/>
                                <w:rPr>
                                  <w:rFonts w:ascii="Times New Roman" w:hAnsi="Times New Roman"/>
                                  <w:lang w:val="kk-KZ"/>
                                </w:rPr>
                              </w:pPr>
                              <w:r w:rsidRPr="00935C33">
                                <w:rPr>
                                  <w:rFonts w:ascii="Times New Roman" w:hAnsi="Times New Roman"/>
                                  <w:lang w:val="en-US"/>
                                </w:rPr>
                                <w:t>Стоимость</w:t>
                              </w:r>
                              <w:r>
                                <w:rPr>
                                  <w:rFonts w:ascii="Times New Roman" w:hAnsi="Times New Roman"/>
                                </w:rPr>
                                <w:t xml:space="preserve"> экспорта</w:t>
                              </w:r>
                              <w:r w:rsidRPr="00935C33">
                                <w:rPr>
                                  <w:rFonts w:ascii="Times New Roman" w:hAnsi="Times New Roman"/>
                                  <w:lang w:val="en-US"/>
                                </w:rPr>
                                <w:t xml:space="preserve"> высокотехнологичных товаров</w:t>
                              </w:r>
                            </w:p>
                            <w:p w14:paraId="503BC9A2" w14:textId="77777777" w:rsidR="00FE756E" w:rsidRPr="00B46E68" w:rsidRDefault="00FE756E" w:rsidP="00FE756E">
                              <w:pPr>
                                <w:pStyle w:val="a6"/>
                                <w:numPr>
                                  <w:ilvl w:val="0"/>
                                  <w:numId w:val="6"/>
                                </w:numPr>
                                <w:spacing w:after="160" w:line="259" w:lineRule="auto"/>
                                <w:jc w:val="left"/>
                                <w:rPr>
                                  <w:rFonts w:ascii="Times New Roman" w:hAnsi="Times New Roman"/>
                                  <w:lang w:val="kk-KZ"/>
                                </w:rPr>
                              </w:pPr>
                              <w:r w:rsidRPr="00935C33">
                                <w:rPr>
                                  <w:rFonts w:ascii="Times New Roman" w:hAnsi="Times New Roman"/>
                                  <w:lang w:val="en-US"/>
                                </w:rPr>
                                <w:t>Величина налогов</w:t>
                              </w:r>
                            </w:p>
                            <w:p w14:paraId="20B322D8" w14:textId="77777777" w:rsidR="00FE756E" w:rsidRPr="00B46E68" w:rsidRDefault="00FE756E" w:rsidP="00FE756E">
                              <w:pPr>
                                <w:pStyle w:val="a6"/>
                                <w:numPr>
                                  <w:ilvl w:val="0"/>
                                  <w:numId w:val="6"/>
                                </w:numPr>
                                <w:spacing w:after="160" w:line="259" w:lineRule="auto"/>
                                <w:jc w:val="left"/>
                                <w:rPr>
                                  <w:rFonts w:ascii="Times New Roman" w:hAnsi="Times New Roman"/>
                                  <w:lang w:val="kk-KZ"/>
                                </w:rPr>
                              </w:pPr>
                              <w:r>
                                <w:rPr>
                                  <w:rFonts w:ascii="Times New Roman" w:hAnsi="Times New Roman"/>
                                  <w:lang w:val="ru-RU"/>
                                </w:rPr>
                                <w:t>Платежи за использование ИС</w:t>
                              </w:r>
                            </w:p>
                            <w:p w14:paraId="134C8DE4" w14:textId="77777777" w:rsidR="00FE756E" w:rsidRPr="00B46E68" w:rsidRDefault="00FE756E" w:rsidP="00FE756E">
                              <w:pPr>
                                <w:rPr>
                                  <w:rFonts w:ascii="Times New Roman" w:hAnsi="Times New Roman"/>
                                  <w:lang w:val="kk-KZ"/>
                                </w:rPr>
                              </w:pPr>
                            </w:p>
                          </w:txbxContent>
                        </wps:txbx>
                        <wps:bodyPr rot="0" vert="horz" wrap="square" lIns="91440" tIns="45720" rIns="91440" bIns="45720" anchor="t" anchorCtr="0" upright="1">
                          <a:noAutofit/>
                        </wps:bodyPr>
                      </wps:wsp>
                    </wpg:wgp>
                  </a:graphicData>
                </a:graphic>
              </wp:inline>
            </w:drawing>
          </mc:Choice>
          <mc:Fallback>
            <w:pict>
              <v:group w14:anchorId="506796DA" id="Группа 14" o:spid="_x0000_s1059" style="width:452pt;height:201.05pt;mso-position-horizontal-relative:char;mso-position-vertical-relative:line" coordsize="57088,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">
                <v:shape id="_x0000_s1060" type="#_x0000_t202" style="position:absolute;width:26714;height:1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3E05EE3" w14:textId="77777777" w:rsidR="00FE756E" w:rsidRPr="00BD3E05" w:rsidRDefault="00FE756E" w:rsidP="00FE756E">
                        <w:pPr>
                          <w:jc w:val="center"/>
                          <w:rPr>
                            <w:rFonts w:ascii="Times New Roman" w:hAnsi="Times New Roman"/>
                            <w:b/>
                          </w:rPr>
                        </w:pPr>
                        <w:r>
                          <w:rPr>
                            <w:rFonts w:ascii="Times New Roman" w:hAnsi="Times New Roman"/>
                            <w:b/>
                          </w:rPr>
                          <w:t>Вход</w:t>
                        </w:r>
                      </w:p>
                      <w:p w14:paraId="31A51204" w14:textId="77777777" w:rsidR="00FE756E" w:rsidRDefault="00FE756E" w:rsidP="00FE756E">
                        <w:pPr>
                          <w:pStyle w:val="a6"/>
                          <w:numPr>
                            <w:ilvl w:val="0"/>
                            <w:numId w:val="5"/>
                          </w:numPr>
                          <w:spacing w:after="160" w:line="259" w:lineRule="auto"/>
                          <w:jc w:val="left"/>
                          <w:rPr>
                            <w:rFonts w:ascii="Times New Roman" w:hAnsi="Times New Roman"/>
                            <w:lang w:val="en-US"/>
                          </w:rPr>
                        </w:pPr>
                        <w:r w:rsidRPr="00D75DB9">
                          <w:rPr>
                            <w:rFonts w:ascii="Times New Roman" w:hAnsi="Times New Roman"/>
                            <w:lang w:val="en-US"/>
                          </w:rPr>
                          <w:t>Научно-технический персонал</w:t>
                        </w:r>
                      </w:p>
                      <w:p w14:paraId="24B0FE58" w14:textId="77777777" w:rsidR="00FE756E" w:rsidRPr="004A1F8A" w:rsidRDefault="00FE756E" w:rsidP="00FE756E">
                        <w:pPr>
                          <w:pStyle w:val="a6"/>
                          <w:numPr>
                            <w:ilvl w:val="0"/>
                            <w:numId w:val="5"/>
                          </w:numPr>
                          <w:spacing w:after="160" w:line="259" w:lineRule="auto"/>
                          <w:jc w:val="left"/>
                          <w:rPr>
                            <w:rFonts w:ascii="Times New Roman" w:hAnsi="Times New Roman"/>
                            <w:lang w:val="en-US"/>
                          </w:rPr>
                        </w:pPr>
                        <w:r>
                          <w:rPr>
                            <w:rFonts w:ascii="Times New Roman" w:hAnsi="Times New Roman"/>
                            <w:lang w:val="kk-KZ"/>
                          </w:rPr>
                          <w:t>Расходы на НИОКР</w:t>
                        </w:r>
                      </w:p>
                      <w:p w14:paraId="351A361C" w14:textId="77777777" w:rsidR="00FE756E" w:rsidRPr="00AB2791" w:rsidRDefault="00FE756E" w:rsidP="00FE756E">
                        <w:pPr>
                          <w:pStyle w:val="a6"/>
                          <w:numPr>
                            <w:ilvl w:val="0"/>
                            <w:numId w:val="5"/>
                          </w:numPr>
                          <w:spacing w:after="160" w:line="259" w:lineRule="auto"/>
                          <w:jc w:val="left"/>
                          <w:rPr>
                            <w:rFonts w:ascii="Times New Roman" w:hAnsi="Times New Roman"/>
                            <w:lang w:val="ru-RU"/>
                          </w:rPr>
                        </w:pPr>
                        <w:r w:rsidRPr="00AB2791">
                          <w:rPr>
                            <w:rFonts w:ascii="Times New Roman" w:hAnsi="Times New Roman"/>
                            <w:lang w:val="ru-RU"/>
                          </w:rPr>
                          <w:t>Доход от лицензий</w:t>
                        </w:r>
                        <w:r>
                          <w:rPr>
                            <w:rFonts w:ascii="Times New Roman" w:hAnsi="Times New Roman"/>
                            <w:lang w:val="ru-RU"/>
                          </w:rPr>
                          <w:t>, количество лицензий и уступок</w:t>
                        </w:r>
                      </w:p>
                      <w:p w14:paraId="499A963B" w14:textId="77777777" w:rsidR="00FE756E" w:rsidRPr="00264182" w:rsidRDefault="00FE756E" w:rsidP="00FE756E">
                        <w:pPr>
                          <w:pStyle w:val="a6"/>
                          <w:numPr>
                            <w:ilvl w:val="0"/>
                            <w:numId w:val="5"/>
                          </w:numPr>
                          <w:spacing w:after="160" w:line="259" w:lineRule="auto"/>
                          <w:jc w:val="left"/>
                          <w:rPr>
                            <w:rFonts w:ascii="Times New Roman" w:hAnsi="Times New Roman"/>
                          </w:rPr>
                        </w:pPr>
                        <w:r w:rsidRPr="00264182">
                          <w:rPr>
                            <w:rFonts w:ascii="Times New Roman" w:hAnsi="Times New Roman"/>
                          </w:rPr>
                          <w:t>Ранее накопленный запас знаний</w:t>
                        </w:r>
                        <w:r>
                          <w:rPr>
                            <w:rFonts w:ascii="Times New Roman" w:hAnsi="Times New Roman"/>
                          </w:rPr>
                          <w:t xml:space="preserve"> (количество действующих патентов)</w:t>
                        </w:r>
                      </w:p>
                    </w:txbxContent>
                  </v:textbox>
                </v:shape>
                <v:shape id="Прямая со стрелкой 4" o:spid="_x0000_s1061" type="#_x0000_t32" style="position:absolute;left:26886;top:5689;width:3421;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" strokeweight=".5pt">
                  <v:stroke endarrow="block" joinstyle="miter"/>
                </v:shape>
                <v:shape id="_x0000_s1062" type="#_x0000_t202" style="position:absolute;left:30298;top:68;width:26790;height:1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A8228E7" w14:textId="77777777" w:rsidR="00FE756E" w:rsidRPr="00BD3E05" w:rsidRDefault="00FE756E" w:rsidP="00FE756E">
                        <w:pPr>
                          <w:jc w:val="center"/>
                          <w:rPr>
                            <w:rFonts w:ascii="Times New Roman" w:hAnsi="Times New Roman"/>
                            <w:b/>
                          </w:rPr>
                        </w:pPr>
                        <w:r>
                          <w:rPr>
                            <w:rFonts w:ascii="Times New Roman" w:hAnsi="Times New Roman"/>
                            <w:b/>
                          </w:rPr>
                          <w:t>Выход</w:t>
                        </w:r>
                      </w:p>
                      <w:p w14:paraId="7E680D17" w14:textId="77777777" w:rsidR="00FE756E" w:rsidRPr="0025164C" w:rsidRDefault="00FE756E" w:rsidP="00FE756E">
                        <w:pPr>
                          <w:pStyle w:val="a6"/>
                          <w:numPr>
                            <w:ilvl w:val="0"/>
                            <w:numId w:val="6"/>
                          </w:numPr>
                          <w:spacing w:line="259" w:lineRule="auto"/>
                          <w:jc w:val="left"/>
                          <w:rPr>
                            <w:rFonts w:ascii="Times New Roman" w:hAnsi="Times New Roman"/>
                            <w:lang w:val="kk-KZ"/>
                          </w:rPr>
                        </w:pPr>
                        <w:r>
                          <w:rPr>
                            <w:rFonts w:ascii="Times New Roman" w:hAnsi="Times New Roman"/>
                            <w:lang w:val="kk-KZ"/>
                          </w:rPr>
                          <w:t>Объем произведенной инновационной продукции</w:t>
                        </w:r>
                      </w:p>
                      <w:p w14:paraId="78CB3020" w14:textId="77777777" w:rsidR="00FE756E" w:rsidRPr="004A1F8A" w:rsidRDefault="00FE756E" w:rsidP="00FE756E">
                        <w:pPr>
                          <w:pStyle w:val="a6"/>
                          <w:numPr>
                            <w:ilvl w:val="0"/>
                            <w:numId w:val="6"/>
                          </w:numPr>
                          <w:spacing w:line="259" w:lineRule="auto"/>
                          <w:jc w:val="left"/>
                          <w:rPr>
                            <w:rFonts w:ascii="Times New Roman" w:hAnsi="Times New Roman"/>
                            <w:lang w:val="kk-KZ"/>
                          </w:rPr>
                        </w:pPr>
                        <w:r>
                          <w:rPr>
                            <w:rFonts w:ascii="Times New Roman" w:hAnsi="Times New Roman"/>
                          </w:rPr>
                          <w:t xml:space="preserve">Добавленная стоимость </w:t>
                        </w:r>
                        <w:r w:rsidRPr="00935C33">
                          <w:rPr>
                            <w:rFonts w:ascii="Times New Roman" w:hAnsi="Times New Roman"/>
                            <w:lang w:val="en-US"/>
                          </w:rPr>
                          <w:t>высокотехнологичн</w:t>
                        </w:r>
                        <w:r>
                          <w:rPr>
                            <w:rFonts w:ascii="Times New Roman" w:hAnsi="Times New Roman"/>
                          </w:rPr>
                          <w:t>ого производства</w:t>
                        </w:r>
                      </w:p>
                      <w:p w14:paraId="260236BC" w14:textId="77777777" w:rsidR="00FE756E" w:rsidRPr="00BA4A0B" w:rsidRDefault="00FE756E" w:rsidP="00FE756E">
                        <w:pPr>
                          <w:pStyle w:val="a6"/>
                          <w:numPr>
                            <w:ilvl w:val="0"/>
                            <w:numId w:val="6"/>
                          </w:numPr>
                          <w:spacing w:after="160" w:line="259" w:lineRule="auto"/>
                          <w:jc w:val="left"/>
                          <w:rPr>
                            <w:rFonts w:ascii="Times New Roman" w:hAnsi="Times New Roman"/>
                            <w:lang w:val="kk-KZ"/>
                          </w:rPr>
                        </w:pPr>
                        <w:r w:rsidRPr="00BA4A0B">
                          <w:rPr>
                            <w:rFonts w:ascii="Times New Roman" w:hAnsi="Times New Roman"/>
                          </w:rPr>
                          <w:t>Изменения в ВВП и объеме промышленного производства</w:t>
                        </w:r>
                      </w:p>
                      <w:p w14:paraId="3DFA8E8F" w14:textId="77777777" w:rsidR="00FE756E" w:rsidRPr="00935C33" w:rsidRDefault="00FE756E" w:rsidP="00FE756E">
                        <w:pPr>
                          <w:pStyle w:val="a6"/>
                          <w:numPr>
                            <w:ilvl w:val="0"/>
                            <w:numId w:val="6"/>
                          </w:numPr>
                          <w:spacing w:after="160" w:line="259" w:lineRule="auto"/>
                          <w:jc w:val="left"/>
                          <w:rPr>
                            <w:rFonts w:ascii="Times New Roman" w:hAnsi="Times New Roman"/>
                            <w:lang w:val="kk-KZ"/>
                          </w:rPr>
                        </w:pPr>
                        <w:r w:rsidRPr="00935C33">
                          <w:rPr>
                            <w:rFonts w:ascii="Times New Roman" w:hAnsi="Times New Roman"/>
                            <w:lang w:val="en-US"/>
                          </w:rPr>
                          <w:t>Стоимость</w:t>
                        </w:r>
                        <w:r>
                          <w:rPr>
                            <w:rFonts w:ascii="Times New Roman" w:hAnsi="Times New Roman"/>
                          </w:rPr>
                          <w:t xml:space="preserve"> экспорта</w:t>
                        </w:r>
                        <w:r w:rsidRPr="00935C33">
                          <w:rPr>
                            <w:rFonts w:ascii="Times New Roman" w:hAnsi="Times New Roman"/>
                            <w:lang w:val="en-US"/>
                          </w:rPr>
                          <w:t xml:space="preserve"> высокотехнологичных товаров</w:t>
                        </w:r>
                      </w:p>
                      <w:p w14:paraId="503BC9A2" w14:textId="77777777" w:rsidR="00FE756E" w:rsidRPr="00B46E68" w:rsidRDefault="00FE756E" w:rsidP="00FE756E">
                        <w:pPr>
                          <w:pStyle w:val="a6"/>
                          <w:numPr>
                            <w:ilvl w:val="0"/>
                            <w:numId w:val="6"/>
                          </w:numPr>
                          <w:spacing w:after="160" w:line="259" w:lineRule="auto"/>
                          <w:jc w:val="left"/>
                          <w:rPr>
                            <w:rFonts w:ascii="Times New Roman" w:hAnsi="Times New Roman"/>
                            <w:lang w:val="kk-KZ"/>
                          </w:rPr>
                        </w:pPr>
                        <w:r w:rsidRPr="00935C33">
                          <w:rPr>
                            <w:rFonts w:ascii="Times New Roman" w:hAnsi="Times New Roman"/>
                            <w:lang w:val="en-US"/>
                          </w:rPr>
                          <w:t>Величина налогов</w:t>
                        </w:r>
                      </w:p>
                      <w:p w14:paraId="20B322D8" w14:textId="77777777" w:rsidR="00FE756E" w:rsidRPr="00B46E68" w:rsidRDefault="00FE756E" w:rsidP="00FE756E">
                        <w:pPr>
                          <w:pStyle w:val="a6"/>
                          <w:numPr>
                            <w:ilvl w:val="0"/>
                            <w:numId w:val="6"/>
                          </w:numPr>
                          <w:spacing w:after="160" w:line="259" w:lineRule="auto"/>
                          <w:jc w:val="left"/>
                          <w:rPr>
                            <w:rFonts w:ascii="Times New Roman" w:hAnsi="Times New Roman"/>
                            <w:lang w:val="kk-KZ"/>
                          </w:rPr>
                        </w:pPr>
                        <w:r>
                          <w:rPr>
                            <w:rFonts w:ascii="Times New Roman" w:hAnsi="Times New Roman"/>
                            <w:lang w:val="ru-RU"/>
                          </w:rPr>
                          <w:t>Платежи за использование ИС</w:t>
                        </w:r>
                      </w:p>
                      <w:p w14:paraId="134C8DE4" w14:textId="77777777" w:rsidR="00FE756E" w:rsidRPr="00B46E68" w:rsidRDefault="00FE756E" w:rsidP="00FE756E">
                        <w:pPr>
                          <w:rPr>
                            <w:rFonts w:ascii="Times New Roman" w:hAnsi="Times New Roman"/>
                            <w:lang w:val="kk-KZ"/>
                          </w:rPr>
                        </w:pPr>
                      </w:p>
                    </w:txbxContent>
                  </v:textbox>
                </v:shape>
                <w10:anchorlock/>
              </v:group>
            </w:pict>
          </mc:Fallback>
        </mc:AlternateContent>
      </w:r>
    </w:p>
    <w:p w14:paraId="714CB993" w14:textId="32202C90"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Рис</w:t>
      </w:r>
      <w:r w:rsidRPr="00F301AC">
        <w:rPr>
          <w:rFonts w:ascii="Times New Roman" w:hAnsi="Times New Roman" w:cs="Times New Roman"/>
          <w:kern w:val="0"/>
          <w:sz w:val="28"/>
          <w:szCs w:val="28"/>
          <w:lang w:val="ru-RU"/>
          <w14:ligatures w14:val="none"/>
        </w:rPr>
        <w:t xml:space="preserve">унок </w:t>
      </w:r>
      <w:r w:rsidR="00901637">
        <w:rPr>
          <w:rFonts w:ascii="Times New Roman" w:hAnsi="Times New Roman" w:cs="Times New Roman"/>
          <w:kern w:val="0"/>
          <w:sz w:val="28"/>
          <w:szCs w:val="28"/>
          <w:lang w:val="ru-RU"/>
          <w14:ligatures w14:val="none"/>
        </w:rPr>
        <w:t>3</w:t>
      </w:r>
      <w:r w:rsidRPr="00F301AC">
        <w:rPr>
          <w:rFonts w:ascii="Times New Roman" w:hAnsi="Times New Roman" w:cs="Times New Roman"/>
          <w:kern w:val="0"/>
          <w:sz w:val="28"/>
          <w:szCs w:val="28"/>
          <w:lang w:val="ru-RU"/>
          <w14:ligatures w14:val="none"/>
        </w:rPr>
        <w:t xml:space="preserve"> - </w:t>
      </w:r>
      <w:r w:rsidRPr="00F301AC">
        <w:rPr>
          <w:rFonts w:ascii="Times New Roman" w:hAnsi="Times New Roman" w:cs="Times New Roman"/>
          <w:kern w:val="0"/>
          <w:sz w:val="28"/>
          <w:szCs w:val="28"/>
          <w14:ligatures w14:val="none"/>
        </w:rPr>
        <w:t>Показатели эффективности коммерциализации на макроуровне</w:t>
      </w:r>
      <w:r w:rsidRPr="00F301AC">
        <w:rPr>
          <w:rFonts w:ascii="Times New Roman" w:hAnsi="Times New Roman" w:cs="Times New Roman"/>
          <w:kern w:val="0"/>
          <w:sz w:val="28"/>
          <w:szCs w:val="28"/>
          <w:lang w:val="ru-RU"/>
          <w14:ligatures w14:val="none"/>
        </w:rPr>
        <w:t xml:space="preserve"> [</w:t>
      </w:r>
      <w:r w:rsidR="00CB3506" w:rsidRPr="00F301AC">
        <w:rPr>
          <w:rFonts w:ascii="Times New Roman" w:hAnsi="Times New Roman" w:cs="Times New Roman"/>
          <w:kern w:val="0"/>
          <w:sz w:val="28"/>
          <w:szCs w:val="28"/>
          <w:lang w:val="ru-RU"/>
          <w14:ligatures w14:val="none"/>
        </w:rPr>
        <w:t>78</w:t>
      </w:r>
      <w:r w:rsidRPr="00F301AC">
        <w:rPr>
          <w:rFonts w:ascii="Times New Roman" w:hAnsi="Times New Roman" w:cs="Times New Roman"/>
          <w:kern w:val="0"/>
          <w:sz w:val="28"/>
          <w:szCs w:val="28"/>
          <w:lang w:val="ru-RU"/>
          <w14:ligatures w14:val="none"/>
        </w:rPr>
        <w:t>]</w:t>
      </w:r>
    </w:p>
    <w:p w14:paraId="27782980"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r w:rsidRPr="00F301AC">
        <w:rPr>
          <w:rFonts w:ascii="Times New Roman" w:hAnsi="Times New Roman" w:cs="Times New Roman"/>
          <w:noProof/>
          <w:kern w:val="0"/>
          <w:sz w:val="28"/>
          <w:szCs w:val="28"/>
          <w14:ligatures w14:val="none"/>
        </w:rPr>
        <mc:AlternateContent>
          <mc:Choice Requires="wpg">
            <w:drawing>
              <wp:inline distT="0" distB="0" distL="0" distR="0" wp14:anchorId="42F7CFF7" wp14:editId="4E9AB6CB">
                <wp:extent cx="5711825" cy="3041613"/>
                <wp:effectExtent l="0" t="0" r="22225" b="2603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3041613"/>
                          <a:chOff x="0" y="0"/>
                          <a:chExt cx="57052" cy="26529"/>
                        </a:xfrm>
                      </wpg:grpSpPr>
                      <wps:wsp>
                        <wps:cNvPr id="15" name="Надпись 2"/>
                        <wps:cNvSpPr txBox="1">
                          <a:spLocks noChangeArrowheads="1"/>
                        </wps:cNvSpPr>
                        <wps:spPr bwMode="auto">
                          <a:xfrm>
                            <a:off x="0" y="818"/>
                            <a:ext cx="25120" cy="15818"/>
                          </a:xfrm>
                          <a:prstGeom prst="rect">
                            <a:avLst/>
                          </a:prstGeom>
                          <a:solidFill>
                            <a:srgbClr val="FFFFFF"/>
                          </a:solidFill>
                          <a:ln w="9525">
                            <a:solidFill>
                              <a:srgbClr val="000000"/>
                            </a:solidFill>
                            <a:miter lim="800000"/>
                            <a:headEnd/>
                            <a:tailEnd/>
                          </a:ln>
                        </wps:spPr>
                        <wps:txbx>
                          <w:txbxContent>
                            <w:p w14:paraId="7AEC19FF" w14:textId="77777777" w:rsidR="00FE756E" w:rsidRPr="00362BFC" w:rsidRDefault="00FE756E" w:rsidP="00FE756E">
                              <w:pPr>
                                <w:jc w:val="center"/>
                                <w:rPr>
                                  <w:rFonts w:ascii="Times New Roman" w:hAnsi="Times New Roman"/>
                                  <w:b/>
                                  <w:lang w:val="ru-RU"/>
                                </w:rPr>
                              </w:pPr>
                              <w:r>
                                <w:rPr>
                                  <w:rFonts w:ascii="Times New Roman" w:hAnsi="Times New Roman"/>
                                  <w:b/>
                                  <w:lang w:val="ru-RU"/>
                                </w:rPr>
                                <w:t>Вход</w:t>
                              </w:r>
                            </w:p>
                            <w:p w14:paraId="4EAE585A"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Организационные ресурсы</w:t>
                              </w:r>
                            </w:p>
                            <w:p w14:paraId="11805355" w14:textId="77777777" w:rsidR="00FE756E" w:rsidRPr="00404871"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Инновационные внутренние и внешние возможности</w:t>
                              </w:r>
                            </w:p>
                            <w:p w14:paraId="0309A72B"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Стратегические ориентиры</w:t>
                              </w:r>
                            </w:p>
                            <w:p w14:paraId="245ED472"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Pr>
                                  <w:rFonts w:ascii="Times New Roman" w:hAnsi="Times New Roman"/>
                                  <w:lang w:val="ru-RU"/>
                                </w:rPr>
                                <w:t>Открытые инновации</w:t>
                              </w:r>
                            </w:p>
                            <w:p w14:paraId="6508D941"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Государственная поддержка</w:t>
                              </w:r>
                            </w:p>
                          </w:txbxContent>
                        </wps:txbx>
                        <wps:bodyPr rot="0" vert="horz" wrap="square" lIns="91440" tIns="45720" rIns="91440" bIns="45720" anchor="t" anchorCtr="0" upright="1">
                          <a:noAutofit/>
                        </wps:bodyPr>
                      </wps:wsp>
                      <wps:wsp>
                        <wps:cNvPr id="16" name="Надпись 2"/>
                        <wps:cNvSpPr txBox="1">
                          <a:spLocks noChangeArrowheads="1"/>
                        </wps:cNvSpPr>
                        <wps:spPr bwMode="auto">
                          <a:xfrm>
                            <a:off x="28592" y="0"/>
                            <a:ext cx="28460" cy="26529"/>
                          </a:xfrm>
                          <a:prstGeom prst="rect">
                            <a:avLst/>
                          </a:prstGeom>
                          <a:solidFill>
                            <a:srgbClr val="FFFFFF"/>
                          </a:solidFill>
                          <a:ln w="9525">
                            <a:solidFill>
                              <a:srgbClr val="000000"/>
                            </a:solidFill>
                            <a:miter lim="800000"/>
                            <a:headEnd/>
                            <a:tailEnd/>
                          </a:ln>
                        </wps:spPr>
                        <wps:txbx>
                          <w:txbxContent>
                            <w:p w14:paraId="1F837A2B" w14:textId="77777777" w:rsidR="00FE756E" w:rsidRPr="00362BFC" w:rsidRDefault="00FE756E" w:rsidP="00FE756E">
                              <w:pPr>
                                <w:jc w:val="center"/>
                                <w:rPr>
                                  <w:rFonts w:ascii="Times New Roman" w:hAnsi="Times New Roman"/>
                                  <w:b/>
                                  <w:lang w:val="ru-RU"/>
                                </w:rPr>
                              </w:pPr>
                              <w:r>
                                <w:rPr>
                                  <w:rFonts w:ascii="Times New Roman" w:hAnsi="Times New Roman"/>
                                  <w:b/>
                                  <w:lang w:val="ru-RU"/>
                                </w:rPr>
                                <w:t>Выход</w:t>
                              </w:r>
                            </w:p>
                            <w:p w14:paraId="11F27826" w14:textId="77777777" w:rsidR="00FE756E" w:rsidRPr="00362BFC" w:rsidRDefault="00FE756E" w:rsidP="00FE756E">
                              <w:pPr>
                                <w:jc w:val="center"/>
                                <w:rPr>
                                  <w:rFonts w:ascii="Times New Roman" w:hAnsi="Times New Roman"/>
                                  <w:b/>
                                  <w:lang w:val="ru-RU"/>
                                </w:rPr>
                              </w:pPr>
                            </w:p>
                            <w:p w14:paraId="1DF809F2" w14:textId="77777777" w:rsidR="00FE756E" w:rsidRDefault="00FE756E" w:rsidP="00FE756E">
                              <w:pPr>
                                <w:pStyle w:val="a6"/>
                                <w:numPr>
                                  <w:ilvl w:val="0"/>
                                  <w:numId w:val="8"/>
                                </w:numPr>
                                <w:spacing w:after="160" w:line="259" w:lineRule="auto"/>
                                <w:jc w:val="left"/>
                                <w:rPr>
                                  <w:rFonts w:ascii="Times New Roman" w:hAnsi="Times New Roman"/>
                                  <w:lang w:val="ru-RU"/>
                                </w:rPr>
                              </w:pPr>
                              <w:r w:rsidRPr="00404871">
                                <w:rPr>
                                  <w:rFonts w:ascii="Times New Roman" w:hAnsi="Times New Roman"/>
                                  <w:lang w:val="ru-RU"/>
                                </w:rPr>
                                <w:t>Эффективность нового предприятия (доля рынка, объем продаж, чистая прибыль, доходность активов)</w:t>
                              </w:r>
                            </w:p>
                            <w:p w14:paraId="4FA24EF9" w14:textId="77777777" w:rsidR="00FE756E" w:rsidRPr="00404871" w:rsidRDefault="00FE756E" w:rsidP="00FE756E">
                              <w:pPr>
                                <w:pStyle w:val="a6"/>
                                <w:numPr>
                                  <w:ilvl w:val="0"/>
                                  <w:numId w:val="8"/>
                                </w:numPr>
                                <w:spacing w:after="160" w:line="259" w:lineRule="auto"/>
                                <w:jc w:val="left"/>
                                <w:rPr>
                                  <w:rFonts w:ascii="Times New Roman" w:hAnsi="Times New Roman"/>
                                  <w:lang w:val="ru-RU"/>
                                </w:rPr>
                              </w:pPr>
                              <w:r w:rsidRPr="00404871">
                                <w:rPr>
                                  <w:rFonts w:ascii="Times New Roman" w:hAnsi="Times New Roman"/>
                                  <w:lang w:val="ru-RU"/>
                                </w:rPr>
                                <w:t>Количество новых продуктов, выведенных на рынок</w:t>
                              </w:r>
                            </w:p>
                            <w:p w14:paraId="20BC79EE" w14:textId="77777777" w:rsidR="00FE756E" w:rsidRPr="00404871" w:rsidRDefault="00FE756E" w:rsidP="00FE756E">
                              <w:pPr>
                                <w:pStyle w:val="a6"/>
                                <w:numPr>
                                  <w:ilvl w:val="0"/>
                                  <w:numId w:val="8"/>
                                </w:numPr>
                                <w:spacing w:after="160" w:line="259" w:lineRule="auto"/>
                                <w:jc w:val="left"/>
                                <w:rPr>
                                  <w:rFonts w:ascii="Times New Roman" w:hAnsi="Times New Roman"/>
                                  <w:lang w:val="ru-RU"/>
                                </w:rPr>
                              </w:pPr>
                              <w:r w:rsidRPr="00404871">
                                <w:rPr>
                                  <w:rFonts w:ascii="Times New Roman" w:hAnsi="Times New Roman"/>
                                  <w:lang w:val="ru-RU"/>
                                </w:rPr>
                                <w:t>Скорость вывода нового продукта на рынок</w:t>
                              </w:r>
                            </w:p>
                            <w:p w14:paraId="799E6045" w14:textId="77777777" w:rsidR="00FE756E" w:rsidRDefault="00FE756E" w:rsidP="00FE756E">
                              <w:pPr>
                                <w:pStyle w:val="a6"/>
                                <w:numPr>
                                  <w:ilvl w:val="0"/>
                                  <w:numId w:val="8"/>
                                </w:numPr>
                                <w:spacing w:after="160" w:line="259" w:lineRule="auto"/>
                                <w:jc w:val="left"/>
                                <w:rPr>
                                  <w:rFonts w:ascii="Times New Roman" w:hAnsi="Times New Roman"/>
                                  <w:lang w:val="en-US"/>
                                </w:rPr>
                              </w:pPr>
                              <w:r w:rsidRPr="006C2579">
                                <w:rPr>
                                  <w:rFonts w:ascii="Times New Roman" w:hAnsi="Times New Roman"/>
                                  <w:lang w:val="en-US"/>
                                </w:rPr>
                                <w:t>Удовлетворенность клиентов новым продуктом</w:t>
                              </w:r>
                            </w:p>
                            <w:p w14:paraId="4BE03BD7" w14:textId="77777777" w:rsidR="00FE756E" w:rsidRDefault="00FE756E" w:rsidP="00FE756E">
                              <w:pPr>
                                <w:pStyle w:val="a6"/>
                                <w:numPr>
                                  <w:ilvl w:val="0"/>
                                  <w:numId w:val="8"/>
                                </w:numPr>
                                <w:spacing w:after="160" w:line="259" w:lineRule="auto"/>
                                <w:jc w:val="left"/>
                                <w:rPr>
                                  <w:rFonts w:ascii="Times New Roman" w:hAnsi="Times New Roman"/>
                                  <w:lang w:val="ru-RU"/>
                                </w:rPr>
                              </w:pPr>
                              <w:r w:rsidRPr="006C2579">
                                <w:rPr>
                                  <w:rFonts w:ascii="Times New Roman" w:hAnsi="Times New Roman"/>
                                  <w:lang w:val="ru-RU"/>
                                </w:rPr>
                                <w:t>качество и надежность</w:t>
                              </w:r>
                              <w:r>
                                <w:rPr>
                                  <w:rFonts w:ascii="Times New Roman" w:hAnsi="Times New Roman"/>
                                  <w:lang w:val="ru-RU"/>
                                </w:rPr>
                                <w:t xml:space="preserve"> новой</w:t>
                              </w:r>
                              <w:r w:rsidRPr="006C2579">
                                <w:rPr>
                                  <w:rFonts w:ascii="Times New Roman" w:hAnsi="Times New Roman"/>
                                  <w:lang w:val="ru-RU"/>
                                </w:rPr>
                                <w:t xml:space="preserve"> продукции</w:t>
                              </w:r>
                            </w:p>
                            <w:p w14:paraId="74647BD9" w14:textId="77777777" w:rsidR="00FE756E" w:rsidRDefault="00FE756E" w:rsidP="00FE756E">
                              <w:pPr>
                                <w:pStyle w:val="a6"/>
                                <w:numPr>
                                  <w:ilvl w:val="0"/>
                                  <w:numId w:val="8"/>
                                </w:numPr>
                                <w:spacing w:after="160" w:line="259" w:lineRule="auto"/>
                                <w:jc w:val="left"/>
                                <w:rPr>
                                  <w:rFonts w:ascii="Times New Roman" w:hAnsi="Times New Roman"/>
                                  <w:lang w:val="ru-RU"/>
                                </w:rPr>
                              </w:pPr>
                              <w:r w:rsidRPr="007D67C0">
                                <w:rPr>
                                  <w:rFonts w:ascii="Times New Roman" w:hAnsi="Times New Roman"/>
                                  <w:lang w:val="ru-RU"/>
                                </w:rPr>
                                <w:t>Новизна нового продукта</w:t>
                              </w:r>
                            </w:p>
                            <w:p w14:paraId="4DF01E61" w14:textId="77777777" w:rsidR="00FE756E" w:rsidRPr="007D67C0" w:rsidRDefault="00FE756E" w:rsidP="00FE756E">
                              <w:pPr>
                                <w:pStyle w:val="a6"/>
                                <w:numPr>
                                  <w:ilvl w:val="0"/>
                                  <w:numId w:val="8"/>
                                </w:numPr>
                                <w:spacing w:after="160" w:line="259" w:lineRule="auto"/>
                                <w:jc w:val="left"/>
                                <w:rPr>
                                  <w:rFonts w:ascii="Times New Roman" w:hAnsi="Times New Roman"/>
                                  <w:lang w:val="ru-RU"/>
                                </w:rPr>
                              </w:pPr>
                              <w:r w:rsidRPr="007D67C0">
                                <w:rPr>
                                  <w:rFonts w:ascii="Times New Roman" w:hAnsi="Times New Roman"/>
                                  <w:lang w:val="en-US"/>
                                </w:rPr>
                                <w:t>NPV</w:t>
                              </w:r>
                              <w:r w:rsidRPr="007D67C0">
                                <w:rPr>
                                  <w:rFonts w:ascii="Times New Roman" w:hAnsi="Times New Roman"/>
                                </w:rPr>
                                <w:t xml:space="preserve">, </w:t>
                              </w:r>
                              <w:r w:rsidRPr="007D67C0">
                                <w:rPr>
                                  <w:rFonts w:ascii="Times New Roman" w:hAnsi="Times New Roman"/>
                                  <w:lang w:val="en-US"/>
                                </w:rPr>
                                <w:t>IRR</w:t>
                              </w:r>
                              <w:r w:rsidRPr="007D67C0">
                                <w:rPr>
                                  <w:rFonts w:ascii="Times New Roman" w:hAnsi="Times New Roman"/>
                                </w:rPr>
                                <w:t xml:space="preserve">, </w:t>
                              </w:r>
                              <w:r w:rsidRPr="007D67C0">
                                <w:rPr>
                                  <w:rFonts w:ascii="Times New Roman" w:hAnsi="Times New Roman"/>
                                  <w:lang w:val="en-US"/>
                                </w:rPr>
                                <w:t>PI</w:t>
                              </w:r>
                              <w:r w:rsidRPr="007D67C0">
                                <w:rPr>
                                  <w:rFonts w:ascii="Times New Roman" w:hAnsi="Times New Roman"/>
                                </w:rPr>
                                <w:t>, срок окупаемости проекта</w:t>
                              </w:r>
                            </w:p>
                          </w:txbxContent>
                        </wps:txbx>
                        <wps:bodyPr rot="0" vert="horz" wrap="square" lIns="91440" tIns="45720" rIns="91440" bIns="45720" anchor="t" anchorCtr="0" upright="1">
                          <a:noAutofit/>
                        </wps:bodyPr>
                      </wps:wsp>
                      <wps:wsp>
                        <wps:cNvPr id="17" name="Прямая со стрелкой 13"/>
                        <wps:cNvCnPr>
                          <a:cxnSpLocks noChangeShapeType="1"/>
                        </wps:cNvCnPr>
                        <wps:spPr bwMode="auto">
                          <a:xfrm>
                            <a:off x="25248" y="7190"/>
                            <a:ext cx="3421" cy="80"/>
                          </a:xfrm>
                          <a:prstGeom prst="straightConnector1">
                            <a:avLst/>
                          </a:prstGeom>
                          <a:noFill/>
                          <a:ln w="6350">
                            <a:solidFill>
                              <a:sysClr val="windowText" lastClr="000000">
                                <a:lumMod val="100000"/>
                                <a:lumOff val="0"/>
                              </a:sysClr>
                            </a:solidFill>
                            <a:miter lim="800000"/>
                            <a:headEnd/>
                            <a:tailEnd type="triangle" w="med" len="med"/>
                          </a:ln>
                        </wps:spPr>
                        <wps:bodyPr/>
                      </wps:wsp>
                    </wpg:wgp>
                  </a:graphicData>
                </a:graphic>
              </wp:inline>
            </w:drawing>
          </mc:Choice>
          <mc:Fallback>
            <w:pict>
              <v:group w14:anchorId="42F7CFF7" id="Группа 10" o:spid="_x0000_s1063" style="width:449.75pt;height:239.5pt;mso-position-horizontal-relative:char;mso-position-vertical-relative:line" coordsize="57052,2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">
                <v:shape id="_x0000_s1064" type="#_x0000_t202" style="position:absolute;top:818;width:25120;height:1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7AEC19FF" w14:textId="77777777" w:rsidR="00FE756E" w:rsidRPr="00362BFC" w:rsidRDefault="00FE756E" w:rsidP="00FE756E">
                        <w:pPr>
                          <w:jc w:val="center"/>
                          <w:rPr>
                            <w:rFonts w:ascii="Times New Roman" w:hAnsi="Times New Roman"/>
                            <w:b/>
                            <w:lang w:val="ru-RU"/>
                          </w:rPr>
                        </w:pPr>
                        <w:r>
                          <w:rPr>
                            <w:rFonts w:ascii="Times New Roman" w:hAnsi="Times New Roman"/>
                            <w:b/>
                            <w:lang w:val="ru-RU"/>
                          </w:rPr>
                          <w:t>Вход</w:t>
                        </w:r>
                      </w:p>
                      <w:p w14:paraId="4EAE585A"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Организационные ресурсы</w:t>
                        </w:r>
                      </w:p>
                      <w:p w14:paraId="11805355" w14:textId="77777777" w:rsidR="00FE756E" w:rsidRPr="00404871"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Инновационные внутренние и внешние возможности</w:t>
                        </w:r>
                      </w:p>
                      <w:p w14:paraId="0309A72B"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Стратегические ориентиры</w:t>
                        </w:r>
                      </w:p>
                      <w:p w14:paraId="245ED472"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Pr>
                            <w:rFonts w:ascii="Times New Roman" w:hAnsi="Times New Roman"/>
                            <w:lang w:val="ru-RU"/>
                          </w:rPr>
                          <w:t>Открытые инновации</w:t>
                        </w:r>
                      </w:p>
                      <w:p w14:paraId="6508D941" w14:textId="77777777" w:rsidR="00FE756E" w:rsidRPr="004A1F8A" w:rsidRDefault="00FE756E" w:rsidP="00FE756E">
                        <w:pPr>
                          <w:pStyle w:val="a6"/>
                          <w:numPr>
                            <w:ilvl w:val="0"/>
                            <w:numId w:val="7"/>
                          </w:numPr>
                          <w:spacing w:after="160" w:line="259" w:lineRule="auto"/>
                          <w:jc w:val="left"/>
                          <w:rPr>
                            <w:rFonts w:ascii="Times New Roman" w:hAnsi="Times New Roman"/>
                            <w:lang w:val="kk-KZ"/>
                          </w:rPr>
                        </w:pPr>
                        <w:r w:rsidRPr="00404871">
                          <w:rPr>
                            <w:rFonts w:ascii="Times New Roman" w:hAnsi="Times New Roman"/>
                            <w:lang w:val="en-US"/>
                          </w:rPr>
                          <w:t>Государственная поддержка</w:t>
                        </w:r>
                      </w:p>
                    </w:txbxContent>
                  </v:textbox>
                </v:shape>
                <v:shape id="_x0000_s1065" type="#_x0000_t202" style="position:absolute;left:28592;width:28460;height:2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F837A2B" w14:textId="77777777" w:rsidR="00FE756E" w:rsidRPr="00362BFC" w:rsidRDefault="00FE756E" w:rsidP="00FE756E">
                        <w:pPr>
                          <w:jc w:val="center"/>
                          <w:rPr>
                            <w:rFonts w:ascii="Times New Roman" w:hAnsi="Times New Roman"/>
                            <w:b/>
                            <w:lang w:val="ru-RU"/>
                          </w:rPr>
                        </w:pPr>
                        <w:r>
                          <w:rPr>
                            <w:rFonts w:ascii="Times New Roman" w:hAnsi="Times New Roman"/>
                            <w:b/>
                            <w:lang w:val="ru-RU"/>
                          </w:rPr>
                          <w:t>Выход</w:t>
                        </w:r>
                      </w:p>
                      <w:p w14:paraId="11F27826" w14:textId="77777777" w:rsidR="00FE756E" w:rsidRPr="00362BFC" w:rsidRDefault="00FE756E" w:rsidP="00FE756E">
                        <w:pPr>
                          <w:jc w:val="center"/>
                          <w:rPr>
                            <w:rFonts w:ascii="Times New Roman" w:hAnsi="Times New Roman"/>
                            <w:b/>
                            <w:lang w:val="ru-RU"/>
                          </w:rPr>
                        </w:pPr>
                      </w:p>
                      <w:p w14:paraId="1DF809F2" w14:textId="77777777" w:rsidR="00FE756E" w:rsidRDefault="00FE756E" w:rsidP="00FE756E">
                        <w:pPr>
                          <w:pStyle w:val="a6"/>
                          <w:numPr>
                            <w:ilvl w:val="0"/>
                            <w:numId w:val="8"/>
                          </w:numPr>
                          <w:spacing w:after="160" w:line="259" w:lineRule="auto"/>
                          <w:jc w:val="left"/>
                          <w:rPr>
                            <w:rFonts w:ascii="Times New Roman" w:hAnsi="Times New Roman"/>
                            <w:lang w:val="ru-RU"/>
                          </w:rPr>
                        </w:pPr>
                        <w:r w:rsidRPr="00404871">
                          <w:rPr>
                            <w:rFonts w:ascii="Times New Roman" w:hAnsi="Times New Roman"/>
                            <w:lang w:val="ru-RU"/>
                          </w:rPr>
                          <w:t>Эффективность нового предприятия (доля рынка, объем продаж, чистая прибыль, доходность активов)</w:t>
                        </w:r>
                      </w:p>
                      <w:p w14:paraId="4FA24EF9" w14:textId="77777777" w:rsidR="00FE756E" w:rsidRPr="00404871" w:rsidRDefault="00FE756E" w:rsidP="00FE756E">
                        <w:pPr>
                          <w:pStyle w:val="a6"/>
                          <w:numPr>
                            <w:ilvl w:val="0"/>
                            <w:numId w:val="8"/>
                          </w:numPr>
                          <w:spacing w:after="160" w:line="259" w:lineRule="auto"/>
                          <w:jc w:val="left"/>
                          <w:rPr>
                            <w:rFonts w:ascii="Times New Roman" w:hAnsi="Times New Roman"/>
                            <w:lang w:val="ru-RU"/>
                          </w:rPr>
                        </w:pPr>
                        <w:r w:rsidRPr="00404871">
                          <w:rPr>
                            <w:rFonts w:ascii="Times New Roman" w:hAnsi="Times New Roman"/>
                            <w:lang w:val="ru-RU"/>
                          </w:rPr>
                          <w:t>Количество новых продуктов, выведенных на рынок</w:t>
                        </w:r>
                      </w:p>
                      <w:p w14:paraId="20BC79EE" w14:textId="77777777" w:rsidR="00FE756E" w:rsidRPr="00404871" w:rsidRDefault="00FE756E" w:rsidP="00FE756E">
                        <w:pPr>
                          <w:pStyle w:val="a6"/>
                          <w:numPr>
                            <w:ilvl w:val="0"/>
                            <w:numId w:val="8"/>
                          </w:numPr>
                          <w:spacing w:after="160" w:line="259" w:lineRule="auto"/>
                          <w:jc w:val="left"/>
                          <w:rPr>
                            <w:rFonts w:ascii="Times New Roman" w:hAnsi="Times New Roman"/>
                            <w:lang w:val="ru-RU"/>
                          </w:rPr>
                        </w:pPr>
                        <w:r w:rsidRPr="00404871">
                          <w:rPr>
                            <w:rFonts w:ascii="Times New Roman" w:hAnsi="Times New Roman"/>
                            <w:lang w:val="ru-RU"/>
                          </w:rPr>
                          <w:t>Скорость вывода нового продукта на рынок</w:t>
                        </w:r>
                      </w:p>
                      <w:p w14:paraId="799E6045" w14:textId="77777777" w:rsidR="00FE756E" w:rsidRDefault="00FE756E" w:rsidP="00FE756E">
                        <w:pPr>
                          <w:pStyle w:val="a6"/>
                          <w:numPr>
                            <w:ilvl w:val="0"/>
                            <w:numId w:val="8"/>
                          </w:numPr>
                          <w:spacing w:after="160" w:line="259" w:lineRule="auto"/>
                          <w:jc w:val="left"/>
                          <w:rPr>
                            <w:rFonts w:ascii="Times New Roman" w:hAnsi="Times New Roman"/>
                            <w:lang w:val="en-US"/>
                          </w:rPr>
                        </w:pPr>
                        <w:r w:rsidRPr="006C2579">
                          <w:rPr>
                            <w:rFonts w:ascii="Times New Roman" w:hAnsi="Times New Roman"/>
                            <w:lang w:val="en-US"/>
                          </w:rPr>
                          <w:t>Удовлетворенность клиентов новым продуктом</w:t>
                        </w:r>
                      </w:p>
                      <w:p w14:paraId="4BE03BD7" w14:textId="77777777" w:rsidR="00FE756E" w:rsidRDefault="00FE756E" w:rsidP="00FE756E">
                        <w:pPr>
                          <w:pStyle w:val="a6"/>
                          <w:numPr>
                            <w:ilvl w:val="0"/>
                            <w:numId w:val="8"/>
                          </w:numPr>
                          <w:spacing w:after="160" w:line="259" w:lineRule="auto"/>
                          <w:jc w:val="left"/>
                          <w:rPr>
                            <w:rFonts w:ascii="Times New Roman" w:hAnsi="Times New Roman"/>
                            <w:lang w:val="ru-RU"/>
                          </w:rPr>
                        </w:pPr>
                        <w:r w:rsidRPr="006C2579">
                          <w:rPr>
                            <w:rFonts w:ascii="Times New Roman" w:hAnsi="Times New Roman"/>
                            <w:lang w:val="ru-RU"/>
                          </w:rPr>
                          <w:t>качество и надежность</w:t>
                        </w:r>
                        <w:r>
                          <w:rPr>
                            <w:rFonts w:ascii="Times New Roman" w:hAnsi="Times New Roman"/>
                            <w:lang w:val="ru-RU"/>
                          </w:rPr>
                          <w:t xml:space="preserve"> новой</w:t>
                        </w:r>
                        <w:r w:rsidRPr="006C2579">
                          <w:rPr>
                            <w:rFonts w:ascii="Times New Roman" w:hAnsi="Times New Roman"/>
                            <w:lang w:val="ru-RU"/>
                          </w:rPr>
                          <w:t xml:space="preserve"> продукции</w:t>
                        </w:r>
                      </w:p>
                      <w:p w14:paraId="74647BD9" w14:textId="77777777" w:rsidR="00FE756E" w:rsidRDefault="00FE756E" w:rsidP="00FE756E">
                        <w:pPr>
                          <w:pStyle w:val="a6"/>
                          <w:numPr>
                            <w:ilvl w:val="0"/>
                            <w:numId w:val="8"/>
                          </w:numPr>
                          <w:spacing w:after="160" w:line="259" w:lineRule="auto"/>
                          <w:jc w:val="left"/>
                          <w:rPr>
                            <w:rFonts w:ascii="Times New Roman" w:hAnsi="Times New Roman"/>
                            <w:lang w:val="ru-RU"/>
                          </w:rPr>
                        </w:pPr>
                        <w:r w:rsidRPr="007D67C0">
                          <w:rPr>
                            <w:rFonts w:ascii="Times New Roman" w:hAnsi="Times New Roman"/>
                            <w:lang w:val="ru-RU"/>
                          </w:rPr>
                          <w:t>Новизна нового продукта</w:t>
                        </w:r>
                      </w:p>
                      <w:p w14:paraId="4DF01E61" w14:textId="77777777" w:rsidR="00FE756E" w:rsidRPr="007D67C0" w:rsidRDefault="00FE756E" w:rsidP="00FE756E">
                        <w:pPr>
                          <w:pStyle w:val="a6"/>
                          <w:numPr>
                            <w:ilvl w:val="0"/>
                            <w:numId w:val="8"/>
                          </w:numPr>
                          <w:spacing w:after="160" w:line="259" w:lineRule="auto"/>
                          <w:jc w:val="left"/>
                          <w:rPr>
                            <w:rFonts w:ascii="Times New Roman" w:hAnsi="Times New Roman"/>
                            <w:lang w:val="ru-RU"/>
                          </w:rPr>
                        </w:pPr>
                        <w:r w:rsidRPr="007D67C0">
                          <w:rPr>
                            <w:rFonts w:ascii="Times New Roman" w:hAnsi="Times New Roman"/>
                            <w:lang w:val="en-US"/>
                          </w:rPr>
                          <w:t>NPV</w:t>
                        </w:r>
                        <w:r w:rsidRPr="007D67C0">
                          <w:rPr>
                            <w:rFonts w:ascii="Times New Roman" w:hAnsi="Times New Roman"/>
                          </w:rPr>
                          <w:t xml:space="preserve">, </w:t>
                        </w:r>
                        <w:r w:rsidRPr="007D67C0">
                          <w:rPr>
                            <w:rFonts w:ascii="Times New Roman" w:hAnsi="Times New Roman"/>
                            <w:lang w:val="en-US"/>
                          </w:rPr>
                          <w:t>IRR</w:t>
                        </w:r>
                        <w:r w:rsidRPr="007D67C0">
                          <w:rPr>
                            <w:rFonts w:ascii="Times New Roman" w:hAnsi="Times New Roman"/>
                          </w:rPr>
                          <w:t xml:space="preserve">, </w:t>
                        </w:r>
                        <w:r w:rsidRPr="007D67C0">
                          <w:rPr>
                            <w:rFonts w:ascii="Times New Roman" w:hAnsi="Times New Roman"/>
                            <w:lang w:val="en-US"/>
                          </w:rPr>
                          <w:t>PI</w:t>
                        </w:r>
                        <w:r w:rsidRPr="007D67C0">
                          <w:rPr>
                            <w:rFonts w:ascii="Times New Roman" w:hAnsi="Times New Roman"/>
                          </w:rPr>
                          <w:t>, срок окупаемости проекта</w:t>
                        </w:r>
                      </w:p>
                    </w:txbxContent>
                  </v:textbox>
                </v:shape>
                <v:shape id="Прямая со стрелкой 13" o:spid="_x0000_s1066" type="#_x0000_t32" style="position:absolute;left:25248;top:7190;width:3421;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" strokeweight=".5pt">
                  <v:stroke endarrow="block" joinstyle="miter"/>
                </v:shape>
                <w10:anchorlock/>
              </v:group>
            </w:pict>
          </mc:Fallback>
        </mc:AlternateContent>
      </w:r>
    </w:p>
    <w:p w14:paraId="7E7C1773" w14:textId="7ED2F7F0" w:rsidR="00FE756E" w:rsidRPr="00901637"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Рис</w:t>
      </w:r>
      <w:r w:rsidRPr="00F301AC">
        <w:rPr>
          <w:rFonts w:ascii="Times New Roman" w:hAnsi="Times New Roman" w:cs="Times New Roman"/>
          <w:kern w:val="0"/>
          <w:sz w:val="28"/>
          <w:szCs w:val="28"/>
          <w:lang w:val="ru-RU"/>
          <w14:ligatures w14:val="none"/>
        </w:rPr>
        <w:t xml:space="preserve">унок </w:t>
      </w:r>
      <w:r w:rsidR="00901637">
        <w:rPr>
          <w:rFonts w:ascii="Times New Roman" w:hAnsi="Times New Roman" w:cs="Times New Roman"/>
          <w:kern w:val="0"/>
          <w:sz w:val="28"/>
          <w:szCs w:val="28"/>
          <w:lang w:val="ru-RU"/>
          <w14:ligatures w14:val="none"/>
        </w:rPr>
        <w:t>4</w:t>
      </w:r>
      <w:r w:rsidRPr="00F301AC">
        <w:rPr>
          <w:rFonts w:ascii="Times New Roman" w:hAnsi="Times New Roman" w:cs="Times New Roman"/>
          <w:kern w:val="0"/>
          <w:sz w:val="28"/>
          <w:szCs w:val="28"/>
          <w:lang w:val="ru-RU"/>
          <w14:ligatures w14:val="none"/>
        </w:rPr>
        <w:t xml:space="preserve"> - </w:t>
      </w:r>
      <w:r w:rsidRPr="00F301AC">
        <w:rPr>
          <w:rFonts w:ascii="Times New Roman" w:hAnsi="Times New Roman" w:cs="Times New Roman"/>
          <w:kern w:val="0"/>
          <w:sz w:val="28"/>
          <w:szCs w:val="28"/>
          <w14:ligatures w14:val="none"/>
        </w:rPr>
        <w:t>Показатели эффективности коммерциализации на уровне компании или проекта</w:t>
      </w:r>
      <w:r w:rsidRPr="00F301AC">
        <w:rPr>
          <w:rFonts w:ascii="Times New Roman" w:hAnsi="Times New Roman" w:cs="Times New Roman"/>
          <w:kern w:val="0"/>
          <w:sz w:val="28"/>
          <w:szCs w:val="28"/>
          <w:lang w:val="ru-RU"/>
          <w14:ligatures w14:val="none"/>
        </w:rPr>
        <w:t xml:space="preserve"> [</w:t>
      </w:r>
      <w:r w:rsidR="00CB3506" w:rsidRPr="00F301AC">
        <w:rPr>
          <w:rFonts w:ascii="Times New Roman" w:hAnsi="Times New Roman" w:cs="Times New Roman"/>
          <w:kern w:val="0"/>
          <w:sz w:val="28"/>
          <w:szCs w:val="28"/>
          <w:lang w:val="ru-RU"/>
          <w14:ligatures w14:val="none"/>
        </w:rPr>
        <w:t>78</w:t>
      </w:r>
      <w:r w:rsidRPr="00F301AC">
        <w:rPr>
          <w:rFonts w:ascii="Times New Roman" w:hAnsi="Times New Roman" w:cs="Times New Roman"/>
          <w:kern w:val="0"/>
          <w:sz w:val="28"/>
          <w:szCs w:val="28"/>
          <w:lang w:val="ru-RU"/>
          <w14:ligatures w14:val="none"/>
        </w:rPr>
        <w:t>]</w:t>
      </w:r>
    </w:p>
    <w:p w14:paraId="799C9EEB"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p>
    <w:p w14:paraId="08899F3A" w14:textId="77777777" w:rsidR="00FE756E" w:rsidRPr="00F301AC" w:rsidRDefault="00FE756E" w:rsidP="00DA7E8A">
      <w:pPr>
        <w:spacing w:after="0" w:line="240" w:lineRule="auto"/>
        <w:ind w:firstLine="567"/>
        <w:jc w:val="both"/>
        <w:rPr>
          <w:rFonts w:ascii="Times New Roman" w:hAnsi="Times New Roman" w:cs="Times New Roman"/>
          <w:kern w:val="0"/>
          <w:sz w:val="28"/>
          <w:szCs w:val="28"/>
          <w14:ligatures w14:val="none"/>
        </w:rPr>
      </w:pPr>
      <w:r w:rsidRPr="00F301AC">
        <w:rPr>
          <w:rFonts w:ascii="Times New Roman" w:hAnsi="Times New Roman" w:cs="Times New Roman"/>
          <w:noProof/>
          <w:kern w:val="0"/>
          <w:sz w:val="28"/>
          <w:szCs w:val="28"/>
          <w14:ligatures w14:val="none"/>
        </w:rPr>
        <mc:AlternateContent>
          <mc:Choice Requires="wpg">
            <w:drawing>
              <wp:inline distT="0" distB="0" distL="0" distR="0" wp14:anchorId="5CC5DEF6" wp14:editId="40FE3A27">
                <wp:extent cx="5772150" cy="1987526"/>
                <wp:effectExtent l="0" t="0" r="19050" b="1333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87526"/>
                          <a:chOff x="0" y="0"/>
                          <a:chExt cx="57718" cy="19873"/>
                        </a:xfrm>
                      </wpg:grpSpPr>
                      <wps:wsp>
                        <wps:cNvPr id="11" name="Прямая со стрелкой 14"/>
                        <wps:cNvCnPr>
                          <a:cxnSpLocks noChangeShapeType="1"/>
                        </wps:cNvCnPr>
                        <wps:spPr bwMode="auto">
                          <a:xfrm>
                            <a:off x="27773" y="7873"/>
                            <a:ext cx="3421" cy="79"/>
                          </a:xfrm>
                          <a:prstGeom prst="straightConnector1">
                            <a:avLst/>
                          </a:prstGeom>
                          <a:noFill/>
                          <a:ln w="6350">
                            <a:solidFill>
                              <a:sysClr val="windowText" lastClr="000000">
                                <a:lumMod val="100000"/>
                                <a:lumOff val="0"/>
                              </a:sysClr>
                            </a:solidFill>
                            <a:miter lim="800000"/>
                            <a:headEnd/>
                            <a:tailEnd type="triangle" w="med" len="med"/>
                          </a:ln>
                        </wps:spPr>
                        <wps:bodyPr/>
                      </wps:wsp>
                      <wps:wsp>
                        <wps:cNvPr id="12" name="Надпись 2"/>
                        <wps:cNvSpPr txBox="1">
                          <a:spLocks noChangeArrowheads="1"/>
                        </wps:cNvSpPr>
                        <wps:spPr bwMode="auto">
                          <a:xfrm>
                            <a:off x="0" y="818"/>
                            <a:ext cx="27773" cy="16897"/>
                          </a:xfrm>
                          <a:prstGeom prst="rect">
                            <a:avLst/>
                          </a:prstGeom>
                          <a:solidFill>
                            <a:srgbClr val="FFFFFF"/>
                          </a:solidFill>
                          <a:ln w="9525">
                            <a:solidFill>
                              <a:srgbClr val="000000"/>
                            </a:solidFill>
                            <a:miter lim="800000"/>
                            <a:headEnd/>
                            <a:tailEnd/>
                          </a:ln>
                        </wps:spPr>
                        <wps:txbx>
                          <w:txbxContent>
                            <w:p w14:paraId="0FCA5478" w14:textId="77777777" w:rsidR="00FE756E" w:rsidRPr="0005720D" w:rsidRDefault="00FE756E" w:rsidP="00FE756E">
                              <w:pPr>
                                <w:jc w:val="center"/>
                                <w:rPr>
                                  <w:rFonts w:ascii="Times New Roman" w:hAnsi="Times New Roman"/>
                                  <w:b/>
                                  <w:lang w:val="ru-RU"/>
                                </w:rPr>
                              </w:pPr>
                              <w:r>
                                <w:rPr>
                                  <w:rFonts w:ascii="Times New Roman" w:hAnsi="Times New Roman"/>
                                  <w:b/>
                                  <w:lang w:val="ru-RU"/>
                                </w:rPr>
                                <w:t>Вход</w:t>
                              </w:r>
                            </w:p>
                            <w:p w14:paraId="60174247" w14:textId="77777777" w:rsidR="00FE756E" w:rsidRPr="00184980" w:rsidRDefault="00FE756E" w:rsidP="00FE756E">
                              <w:pPr>
                                <w:pStyle w:val="a6"/>
                                <w:numPr>
                                  <w:ilvl w:val="0"/>
                                  <w:numId w:val="9"/>
                                </w:numPr>
                                <w:spacing w:after="160" w:line="259" w:lineRule="auto"/>
                                <w:jc w:val="left"/>
                                <w:rPr>
                                  <w:rFonts w:ascii="Times New Roman" w:hAnsi="Times New Roman"/>
                                  <w:lang w:val="ru-RU"/>
                                </w:rPr>
                              </w:pPr>
                              <w:r w:rsidRPr="00184980">
                                <w:rPr>
                                  <w:rFonts w:ascii="Times New Roman" w:hAnsi="Times New Roman"/>
                                  <w:lang w:val="ru-RU"/>
                                </w:rPr>
                                <w:t>Система вознаграждения за участие преподавателей</w:t>
                              </w:r>
                              <w:r>
                                <w:rPr>
                                  <w:rFonts w:ascii="Times New Roman" w:hAnsi="Times New Roman"/>
                                  <w:lang w:val="ru-RU"/>
                                </w:rPr>
                                <w:t>, ученых в процессе коммерциализации</w:t>
                              </w:r>
                            </w:p>
                            <w:p w14:paraId="775690F4" w14:textId="77777777" w:rsidR="00FE756E" w:rsidRPr="004A1F8A" w:rsidRDefault="00FE756E" w:rsidP="00FE756E">
                              <w:pPr>
                                <w:pStyle w:val="a6"/>
                                <w:numPr>
                                  <w:ilvl w:val="0"/>
                                  <w:numId w:val="9"/>
                                </w:numPr>
                                <w:spacing w:after="160" w:line="259" w:lineRule="auto"/>
                                <w:jc w:val="left"/>
                                <w:rPr>
                                  <w:rFonts w:ascii="Times New Roman" w:hAnsi="Times New Roman"/>
                                  <w:lang w:val="en-US"/>
                                </w:rPr>
                              </w:pPr>
                              <w:r w:rsidRPr="006C2579">
                                <w:rPr>
                                  <w:rFonts w:ascii="Times New Roman" w:hAnsi="Times New Roman"/>
                                  <w:lang w:val="en-US"/>
                                </w:rPr>
                                <w:t>Гибкая университетская политика</w:t>
                              </w:r>
                            </w:p>
                            <w:p w14:paraId="4F03E7D0" w14:textId="77777777" w:rsidR="00FE756E" w:rsidRDefault="00FE756E" w:rsidP="00FE756E">
                              <w:pPr>
                                <w:pStyle w:val="a6"/>
                                <w:numPr>
                                  <w:ilvl w:val="0"/>
                                  <w:numId w:val="9"/>
                                </w:numPr>
                                <w:spacing w:after="160" w:line="259" w:lineRule="auto"/>
                                <w:jc w:val="left"/>
                                <w:rPr>
                                  <w:rFonts w:ascii="Times New Roman" w:hAnsi="Times New Roman"/>
                                  <w:lang w:val="en-US"/>
                                </w:rPr>
                              </w:pPr>
                              <w:r>
                                <w:rPr>
                                  <w:rFonts w:ascii="Times New Roman" w:hAnsi="Times New Roman"/>
                                  <w:lang w:val="ru-RU"/>
                                </w:rPr>
                                <w:t>Доступность</w:t>
                              </w:r>
                              <w:r w:rsidRPr="006C2579">
                                <w:rPr>
                                  <w:rFonts w:ascii="Times New Roman" w:hAnsi="Times New Roman"/>
                                  <w:lang w:val="en-US"/>
                                </w:rPr>
                                <w:t xml:space="preserve"> венчурного капитала</w:t>
                              </w:r>
                            </w:p>
                            <w:p w14:paraId="63E0E41D" w14:textId="77777777" w:rsidR="00FE756E" w:rsidRPr="004A1F8A" w:rsidRDefault="00FE756E" w:rsidP="00FE756E">
                              <w:pPr>
                                <w:pStyle w:val="a6"/>
                                <w:numPr>
                                  <w:ilvl w:val="0"/>
                                  <w:numId w:val="9"/>
                                </w:numPr>
                                <w:spacing w:after="160" w:line="259" w:lineRule="auto"/>
                                <w:jc w:val="left"/>
                                <w:rPr>
                                  <w:rFonts w:ascii="Times New Roman" w:hAnsi="Times New Roman"/>
                                  <w:lang w:val="en-US"/>
                                </w:rPr>
                              </w:pPr>
                              <w:r>
                                <w:rPr>
                                  <w:rFonts w:ascii="Times New Roman" w:hAnsi="Times New Roman"/>
                                  <w:lang w:val="ru-RU"/>
                                </w:rPr>
                                <w:t>Государственное</w:t>
                              </w:r>
                              <w:r w:rsidRPr="006C2579">
                                <w:rPr>
                                  <w:rFonts w:ascii="Times New Roman" w:hAnsi="Times New Roman"/>
                                  <w:lang w:val="en-US"/>
                                </w:rPr>
                                <w:t xml:space="preserve"> и отраслевое финансирование</w:t>
                              </w:r>
                            </w:p>
                          </w:txbxContent>
                        </wps:txbx>
                        <wps:bodyPr rot="0" vert="horz" wrap="square" lIns="91440" tIns="45720" rIns="91440" bIns="45720" anchor="t" anchorCtr="0" upright="1">
                          <a:noAutofit/>
                        </wps:bodyPr>
                      </wps:wsp>
                      <wps:wsp>
                        <wps:cNvPr id="13" name="Надпись 2"/>
                        <wps:cNvSpPr txBox="1">
                          <a:spLocks noChangeArrowheads="1"/>
                        </wps:cNvSpPr>
                        <wps:spPr bwMode="auto">
                          <a:xfrm>
                            <a:off x="31321" y="0"/>
                            <a:ext cx="26397" cy="19873"/>
                          </a:xfrm>
                          <a:prstGeom prst="rect">
                            <a:avLst/>
                          </a:prstGeom>
                          <a:solidFill>
                            <a:srgbClr val="FFFFFF"/>
                          </a:solidFill>
                          <a:ln w="9525">
                            <a:solidFill>
                              <a:srgbClr val="000000"/>
                            </a:solidFill>
                            <a:miter lim="800000"/>
                            <a:headEnd/>
                            <a:tailEnd/>
                          </a:ln>
                        </wps:spPr>
                        <wps:txbx>
                          <w:txbxContent>
                            <w:p w14:paraId="459C064D" w14:textId="77777777" w:rsidR="00FE756E" w:rsidRPr="0005720D" w:rsidRDefault="00FE756E" w:rsidP="00FE756E">
                              <w:pPr>
                                <w:jc w:val="center"/>
                                <w:rPr>
                                  <w:rFonts w:ascii="Times New Roman" w:hAnsi="Times New Roman"/>
                                  <w:b/>
                                  <w:lang w:val="ru-RU"/>
                                </w:rPr>
                              </w:pPr>
                              <w:r w:rsidRPr="0005720D">
                                <w:rPr>
                                  <w:rFonts w:ascii="Times New Roman" w:hAnsi="Times New Roman"/>
                                  <w:b/>
                                  <w:lang w:val="ru-RU"/>
                                </w:rPr>
                                <w:t>Выход</w:t>
                              </w:r>
                            </w:p>
                            <w:p w14:paraId="0DAA82AE" w14:textId="77777777" w:rsidR="00FE756E" w:rsidRDefault="00FE756E" w:rsidP="00FE756E">
                              <w:pPr>
                                <w:pStyle w:val="a6"/>
                                <w:numPr>
                                  <w:ilvl w:val="0"/>
                                  <w:numId w:val="10"/>
                                </w:numPr>
                                <w:spacing w:after="160" w:line="259" w:lineRule="auto"/>
                                <w:jc w:val="left"/>
                                <w:rPr>
                                  <w:rFonts w:ascii="Times New Roman" w:hAnsi="Times New Roman"/>
                                  <w:lang w:val="en-US"/>
                                </w:rPr>
                              </w:pPr>
                              <w:r w:rsidRPr="009C18B3">
                                <w:rPr>
                                  <w:rFonts w:ascii="Times New Roman" w:hAnsi="Times New Roman"/>
                                  <w:lang w:val="en-US"/>
                                </w:rPr>
                                <w:t>Количество созданных начинающих компаний</w:t>
                              </w:r>
                            </w:p>
                            <w:p w14:paraId="6164045B" w14:textId="77777777" w:rsidR="00FE756E" w:rsidRDefault="00FE756E" w:rsidP="00FE756E">
                              <w:pPr>
                                <w:pStyle w:val="a6"/>
                                <w:numPr>
                                  <w:ilvl w:val="0"/>
                                  <w:numId w:val="10"/>
                                </w:numPr>
                                <w:spacing w:after="160" w:line="259" w:lineRule="auto"/>
                                <w:jc w:val="left"/>
                                <w:rPr>
                                  <w:rFonts w:ascii="Times New Roman" w:hAnsi="Times New Roman"/>
                                  <w:lang w:val="ru-RU"/>
                                </w:rPr>
                              </w:pPr>
                              <w:r>
                                <w:rPr>
                                  <w:rFonts w:ascii="Times New Roman" w:hAnsi="Times New Roman"/>
                                  <w:lang w:val="ru-RU"/>
                                </w:rPr>
                                <w:t>К</w:t>
                              </w:r>
                              <w:r w:rsidRPr="009C18B3">
                                <w:rPr>
                                  <w:rFonts w:ascii="Times New Roman" w:hAnsi="Times New Roman"/>
                                  <w:lang w:val="ru-RU"/>
                                </w:rPr>
                                <w:t>оличество компаний, проводивших первичное публичное размещение акций (</w:t>
                              </w:r>
                              <w:r w:rsidRPr="009C18B3">
                                <w:rPr>
                                  <w:rFonts w:ascii="Times New Roman" w:hAnsi="Times New Roman"/>
                                  <w:lang w:val="en-US"/>
                                </w:rPr>
                                <w:t>IPO</w:t>
                              </w:r>
                              <w:r w:rsidRPr="009C18B3">
                                <w:rPr>
                                  <w:rFonts w:ascii="Times New Roman" w:hAnsi="Times New Roman"/>
                                  <w:lang w:val="ru-RU"/>
                                </w:rPr>
                                <w:t>), которым университет выдал лицензию на технологию</w:t>
                              </w:r>
                            </w:p>
                            <w:p w14:paraId="30A54BB5" w14:textId="34EC5CE9" w:rsidR="00FE756E" w:rsidRPr="004B412A" w:rsidRDefault="00FE756E" w:rsidP="004B412A">
                              <w:pPr>
                                <w:pStyle w:val="a6"/>
                                <w:numPr>
                                  <w:ilvl w:val="0"/>
                                  <w:numId w:val="10"/>
                                </w:numPr>
                                <w:spacing w:after="160" w:line="259" w:lineRule="auto"/>
                                <w:jc w:val="left"/>
                                <w:rPr>
                                  <w:rFonts w:ascii="Times New Roman" w:hAnsi="Times New Roman"/>
                                  <w:lang w:val="ru-RU"/>
                                </w:rPr>
                              </w:pPr>
                              <w:r w:rsidRPr="009C18B3">
                                <w:rPr>
                                  <w:rFonts w:ascii="Times New Roman" w:hAnsi="Times New Roman"/>
                                  <w:lang w:val="en-US"/>
                                </w:rPr>
                                <w:t>Сумма полученных роялти</w:t>
                              </w:r>
                            </w:p>
                          </w:txbxContent>
                        </wps:txbx>
                        <wps:bodyPr rot="0" vert="horz" wrap="square" lIns="91440" tIns="45720" rIns="91440" bIns="45720" anchor="t" anchorCtr="0" upright="1">
                          <a:noAutofit/>
                        </wps:bodyPr>
                      </wps:wsp>
                    </wpg:wgp>
                  </a:graphicData>
                </a:graphic>
              </wp:inline>
            </w:drawing>
          </mc:Choice>
          <mc:Fallback>
            <w:pict>
              <v:group w14:anchorId="5CC5DEF6" id="Группа 9" o:spid="_x0000_s1067" style="width:454.5pt;height:156.5pt;mso-position-horizontal-relative:char;mso-position-vertical-relative:line" coordsize="57718,19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">
                <v:shape id="Прямая со стрелкой 14" o:spid="_x0000_s1068" type="#_x0000_t32" style="position:absolute;left:27773;top:7873;width:3421;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" strokeweight=".5pt">
                  <v:stroke endarrow="block" joinstyle="miter"/>
                </v:shape>
                <v:shape id="_x0000_s1069" type="#_x0000_t202" style="position:absolute;top:818;width:27773;height:1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FCA5478" w14:textId="77777777" w:rsidR="00FE756E" w:rsidRPr="0005720D" w:rsidRDefault="00FE756E" w:rsidP="00FE756E">
                        <w:pPr>
                          <w:jc w:val="center"/>
                          <w:rPr>
                            <w:rFonts w:ascii="Times New Roman" w:hAnsi="Times New Roman"/>
                            <w:b/>
                            <w:lang w:val="ru-RU"/>
                          </w:rPr>
                        </w:pPr>
                        <w:r>
                          <w:rPr>
                            <w:rFonts w:ascii="Times New Roman" w:hAnsi="Times New Roman"/>
                            <w:b/>
                            <w:lang w:val="ru-RU"/>
                          </w:rPr>
                          <w:t>Вход</w:t>
                        </w:r>
                      </w:p>
                      <w:p w14:paraId="60174247" w14:textId="77777777" w:rsidR="00FE756E" w:rsidRPr="00184980" w:rsidRDefault="00FE756E" w:rsidP="00FE756E">
                        <w:pPr>
                          <w:pStyle w:val="a6"/>
                          <w:numPr>
                            <w:ilvl w:val="0"/>
                            <w:numId w:val="9"/>
                          </w:numPr>
                          <w:spacing w:after="160" w:line="259" w:lineRule="auto"/>
                          <w:jc w:val="left"/>
                          <w:rPr>
                            <w:rFonts w:ascii="Times New Roman" w:hAnsi="Times New Roman"/>
                            <w:lang w:val="ru-RU"/>
                          </w:rPr>
                        </w:pPr>
                        <w:r w:rsidRPr="00184980">
                          <w:rPr>
                            <w:rFonts w:ascii="Times New Roman" w:hAnsi="Times New Roman"/>
                            <w:lang w:val="ru-RU"/>
                          </w:rPr>
                          <w:t>Система вознаграждения за участие преподавателей</w:t>
                        </w:r>
                        <w:r>
                          <w:rPr>
                            <w:rFonts w:ascii="Times New Roman" w:hAnsi="Times New Roman"/>
                            <w:lang w:val="ru-RU"/>
                          </w:rPr>
                          <w:t>, ученых в процессе коммерциализации</w:t>
                        </w:r>
                      </w:p>
                      <w:p w14:paraId="775690F4" w14:textId="77777777" w:rsidR="00FE756E" w:rsidRPr="004A1F8A" w:rsidRDefault="00FE756E" w:rsidP="00FE756E">
                        <w:pPr>
                          <w:pStyle w:val="a6"/>
                          <w:numPr>
                            <w:ilvl w:val="0"/>
                            <w:numId w:val="9"/>
                          </w:numPr>
                          <w:spacing w:after="160" w:line="259" w:lineRule="auto"/>
                          <w:jc w:val="left"/>
                          <w:rPr>
                            <w:rFonts w:ascii="Times New Roman" w:hAnsi="Times New Roman"/>
                            <w:lang w:val="en-US"/>
                          </w:rPr>
                        </w:pPr>
                        <w:r w:rsidRPr="006C2579">
                          <w:rPr>
                            <w:rFonts w:ascii="Times New Roman" w:hAnsi="Times New Roman"/>
                            <w:lang w:val="en-US"/>
                          </w:rPr>
                          <w:t>Гибкая университетская политика</w:t>
                        </w:r>
                      </w:p>
                      <w:p w14:paraId="4F03E7D0" w14:textId="77777777" w:rsidR="00FE756E" w:rsidRDefault="00FE756E" w:rsidP="00FE756E">
                        <w:pPr>
                          <w:pStyle w:val="a6"/>
                          <w:numPr>
                            <w:ilvl w:val="0"/>
                            <w:numId w:val="9"/>
                          </w:numPr>
                          <w:spacing w:after="160" w:line="259" w:lineRule="auto"/>
                          <w:jc w:val="left"/>
                          <w:rPr>
                            <w:rFonts w:ascii="Times New Roman" w:hAnsi="Times New Roman"/>
                            <w:lang w:val="en-US"/>
                          </w:rPr>
                        </w:pPr>
                        <w:r>
                          <w:rPr>
                            <w:rFonts w:ascii="Times New Roman" w:hAnsi="Times New Roman"/>
                            <w:lang w:val="ru-RU"/>
                          </w:rPr>
                          <w:t>Доступность</w:t>
                        </w:r>
                        <w:r w:rsidRPr="006C2579">
                          <w:rPr>
                            <w:rFonts w:ascii="Times New Roman" w:hAnsi="Times New Roman"/>
                            <w:lang w:val="en-US"/>
                          </w:rPr>
                          <w:t xml:space="preserve"> венчурного капитала</w:t>
                        </w:r>
                      </w:p>
                      <w:p w14:paraId="63E0E41D" w14:textId="77777777" w:rsidR="00FE756E" w:rsidRPr="004A1F8A" w:rsidRDefault="00FE756E" w:rsidP="00FE756E">
                        <w:pPr>
                          <w:pStyle w:val="a6"/>
                          <w:numPr>
                            <w:ilvl w:val="0"/>
                            <w:numId w:val="9"/>
                          </w:numPr>
                          <w:spacing w:after="160" w:line="259" w:lineRule="auto"/>
                          <w:jc w:val="left"/>
                          <w:rPr>
                            <w:rFonts w:ascii="Times New Roman" w:hAnsi="Times New Roman"/>
                            <w:lang w:val="en-US"/>
                          </w:rPr>
                        </w:pPr>
                        <w:r>
                          <w:rPr>
                            <w:rFonts w:ascii="Times New Roman" w:hAnsi="Times New Roman"/>
                            <w:lang w:val="ru-RU"/>
                          </w:rPr>
                          <w:t>Государственное</w:t>
                        </w:r>
                        <w:r w:rsidRPr="006C2579">
                          <w:rPr>
                            <w:rFonts w:ascii="Times New Roman" w:hAnsi="Times New Roman"/>
                            <w:lang w:val="en-US"/>
                          </w:rPr>
                          <w:t xml:space="preserve"> и отраслевое финансирование</w:t>
                        </w:r>
                      </w:p>
                    </w:txbxContent>
                  </v:textbox>
                </v:shape>
                <v:shape id="_x0000_s1070" type="#_x0000_t202" style="position:absolute;left:31321;width:26397;height:19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459C064D" w14:textId="77777777" w:rsidR="00FE756E" w:rsidRPr="0005720D" w:rsidRDefault="00FE756E" w:rsidP="00FE756E">
                        <w:pPr>
                          <w:jc w:val="center"/>
                          <w:rPr>
                            <w:rFonts w:ascii="Times New Roman" w:hAnsi="Times New Roman"/>
                            <w:b/>
                            <w:lang w:val="ru-RU"/>
                          </w:rPr>
                        </w:pPr>
                        <w:r w:rsidRPr="0005720D">
                          <w:rPr>
                            <w:rFonts w:ascii="Times New Roman" w:hAnsi="Times New Roman"/>
                            <w:b/>
                            <w:lang w:val="ru-RU"/>
                          </w:rPr>
                          <w:t>Выход</w:t>
                        </w:r>
                      </w:p>
                      <w:p w14:paraId="0DAA82AE" w14:textId="77777777" w:rsidR="00FE756E" w:rsidRDefault="00FE756E" w:rsidP="00FE756E">
                        <w:pPr>
                          <w:pStyle w:val="a6"/>
                          <w:numPr>
                            <w:ilvl w:val="0"/>
                            <w:numId w:val="10"/>
                          </w:numPr>
                          <w:spacing w:after="160" w:line="259" w:lineRule="auto"/>
                          <w:jc w:val="left"/>
                          <w:rPr>
                            <w:rFonts w:ascii="Times New Roman" w:hAnsi="Times New Roman"/>
                            <w:lang w:val="en-US"/>
                          </w:rPr>
                        </w:pPr>
                        <w:r w:rsidRPr="009C18B3">
                          <w:rPr>
                            <w:rFonts w:ascii="Times New Roman" w:hAnsi="Times New Roman"/>
                            <w:lang w:val="en-US"/>
                          </w:rPr>
                          <w:t>Количество созданных начинающих компаний</w:t>
                        </w:r>
                      </w:p>
                      <w:p w14:paraId="6164045B" w14:textId="77777777" w:rsidR="00FE756E" w:rsidRDefault="00FE756E" w:rsidP="00FE756E">
                        <w:pPr>
                          <w:pStyle w:val="a6"/>
                          <w:numPr>
                            <w:ilvl w:val="0"/>
                            <w:numId w:val="10"/>
                          </w:numPr>
                          <w:spacing w:after="160" w:line="259" w:lineRule="auto"/>
                          <w:jc w:val="left"/>
                          <w:rPr>
                            <w:rFonts w:ascii="Times New Roman" w:hAnsi="Times New Roman"/>
                            <w:lang w:val="ru-RU"/>
                          </w:rPr>
                        </w:pPr>
                        <w:r>
                          <w:rPr>
                            <w:rFonts w:ascii="Times New Roman" w:hAnsi="Times New Roman"/>
                            <w:lang w:val="ru-RU"/>
                          </w:rPr>
                          <w:t>К</w:t>
                        </w:r>
                        <w:r w:rsidRPr="009C18B3">
                          <w:rPr>
                            <w:rFonts w:ascii="Times New Roman" w:hAnsi="Times New Roman"/>
                            <w:lang w:val="ru-RU"/>
                          </w:rPr>
                          <w:t>оличество компаний, проводивших первичное публичное размещение акций (</w:t>
                        </w:r>
                        <w:r w:rsidRPr="009C18B3">
                          <w:rPr>
                            <w:rFonts w:ascii="Times New Roman" w:hAnsi="Times New Roman"/>
                            <w:lang w:val="en-US"/>
                          </w:rPr>
                          <w:t>IPO</w:t>
                        </w:r>
                        <w:r w:rsidRPr="009C18B3">
                          <w:rPr>
                            <w:rFonts w:ascii="Times New Roman" w:hAnsi="Times New Roman"/>
                            <w:lang w:val="ru-RU"/>
                          </w:rPr>
                          <w:t>), которым университет выдал лицензию на технологию</w:t>
                        </w:r>
                      </w:p>
                      <w:p w14:paraId="30A54BB5" w14:textId="34EC5CE9" w:rsidR="00FE756E" w:rsidRPr="004B412A" w:rsidRDefault="00FE756E" w:rsidP="004B412A">
                        <w:pPr>
                          <w:pStyle w:val="a6"/>
                          <w:numPr>
                            <w:ilvl w:val="0"/>
                            <w:numId w:val="10"/>
                          </w:numPr>
                          <w:spacing w:after="160" w:line="259" w:lineRule="auto"/>
                          <w:jc w:val="left"/>
                          <w:rPr>
                            <w:rFonts w:ascii="Times New Roman" w:hAnsi="Times New Roman"/>
                            <w:lang w:val="ru-RU"/>
                          </w:rPr>
                        </w:pPr>
                        <w:r w:rsidRPr="009C18B3">
                          <w:rPr>
                            <w:rFonts w:ascii="Times New Roman" w:hAnsi="Times New Roman"/>
                            <w:lang w:val="en-US"/>
                          </w:rPr>
                          <w:t>Сумма полученных роялти</w:t>
                        </w:r>
                      </w:p>
                    </w:txbxContent>
                  </v:textbox>
                </v:shape>
                <w10:anchorlock/>
              </v:group>
            </w:pict>
          </mc:Fallback>
        </mc:AlternateContent>
      </w:r>
    </w:p>
    <w:p w14:paraId="0CF3C5C3" w14:textId="7F529FE2" w:rsidR="00FE756E" w:rsidRPr="00901637"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lastRenderedPageBreak/>
        <w:t>Рис</w:t>
      </w:r>
      <w:r w:rsidRPr="00F301AC">
        <w:rPr>
          <w:rFonts w:ascii="Times New Roman" w:hAnsi="Times New Roman" w:cs="Times New Roman"/>
          <w:kern w:val="0"/>
          <w:sz w:val="28"/>
          <w:szCs w:val="28"/>
          <w:lang w:val="ru-RU"/>
          <w14:ligatures w14:val="none"/>
        </w:rPr>
        <w:t xml:space="preserve">унок </w:t>
      </w:r>
      <w:r w:rsidR="00901637">
        <w:rPr>
          <w:rFonts w:ascii="Times New Roman" w:hAnsi="Times New Roman" w:cs="Times New Roman"/>
          <w:kern w:val="0"/>
          <w:sz w:val="28"/>
          <w:szCs w:val="28"/>
          <w:lang w:val="ru-RU"/>
          <w14:ligatures w14:val="none"/>
        </w:rPr>
        <w:t>5</w:t>
      </w:r>
      <w:r w:rsidRPr="00F301AC">
        <w:rPr>
          <w:rFonts w:ascii="Times New Roman" w:hAnsi="Times New Roman" w:cs="Times New Roman"/>
          <w:kern w:val="0"/>
          <w:sz w:val="28"/>
          <w:szCs w:val="28"/>
          <w:lang w:val="ru-RU"/>
          <w14:ligatures w14:val="none"/>
        </w:rPr>
        <w:t xml:space="preserve"> - </w:t>
      </w:r>
      <w:r w:rsidRPr="00F301AC">
        <w:rPr>
          <w:rFonts w:ascii="Times New Roman" w:hAnsi="Times New Roman" w:cs="Times New Roman"/>
          <w:kern w:val="0"/>
          <w:sz w:val="28"/>
          <w:szCs w:val="28"/>
          <w14:ligatures w14:val="none"/>
        </w:rPr>
        <w:t>Показатели эффективности коммерциализации на уровне университета</w:t>
      </w:r>
      <w:r w:rsidRPr="00F301AC">
        <w:rPr>
          <w:rFonts w:ascii="Times New Roman" w:hAnsi="Times New Roman" w:cs="Times New Roman"/>
          <w:kern w:val="0"/>
          <w:sz w:val="28"/>
          <w:szCs w:val="28"/>
          <w:lang w:val="ru-RU"/>
          <w14:ligatures w14:val="none"/>
        </w:rPr>
        <w:t>, НИИ, лаборатории [</w:t>
      </w:r>
      <w:r w:rsidR="00CB3506" w:rsidRPr="00F301AC">
        <w:rPr>
          <w:rFonts w:ascii="Times New Roman" w:hAnsi="Times New Roman" w:cs="Times New Roman"/>
          <w:kern w:val="0"/>
          <w:sz w:val="28"/>
          <w:szCs w:val="28"/>
          <w:lang w:val="ru-RU"/>
          <w14:ligatures w14:val="none"/>
        </w:rPr>
        <w:t>78</w:t>
      </w:r>
      <w:r w:rsidRPr="00F301AC">
        <w:rPr>
          <w:rFonts w:ascii="Times New Roman" w:hAnsi="Times New Roman" w:cs="Times New Roman"/>
          <w:kern w:val="0"/>
          <w:sz w:val="28"/>
          <w:szCs w:val="28"/>
          <w:lang w:val="ru-RU"/>
          <w14:ligatures w14:val="none"/>
        </w:rPr>
        <w:t>]</w:t>
      </w:r>
    </w:p>
    <w:p w14:paraId="7EF675D2"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noProof/>
          <w:kern w:val="0"/>
          <w:sz w:val="28"/>
          <w:szCs w:val="28"/>
          <w:lang w:val="ru-RU"/>
          <w14:ligatures w14:val="none"/>
        </w:rPr>
        <mc:AlternateContent>
          <mc:Choice Requires="wps">
            <w:drawing>
              <wp:anchor distT="0" distB="0" distL="114300" distR="114300" simplePos="0" relativeHeight="251661312" behindDoc="0" locked="0" layoutInCell="1" allowOverlap="1" wp14:anchorId="6AD4B454" wp14:editId="7D16F997">
                <wp:simplePos x="0" y="0"/>
                <wp:positionH relativeFrom="column">
                  <wp:posOffset>3416300</wp:posOffset>
                </wp:positionH>
                <wp:positionV relativeFrom="paragraph">
                  <wp:posOffset>104775</wp:posOffset>
                </wp:positionV>
                <wp:extent cx="2647950" cy="1701800"/>
                <wp:effectExtent l="0" t="0" r="19050" b="12700"/>
                <wp:wrapNone/>
                <wp:docPr id="3" name="Прямоугольник 3"/>
                <wp:cNvGraphicFramePr/>
                <a:graphic xmlns:a="http://schemas.openxmlformats.org/drawingml/2006/main">
                  <a:graphicData uri="http://schemas.microsoft.com/office/word/2010/wordprocessingShape">
                    <wps:wsp>
                      <wps:cNvSpPr/>
                      <wps:spPr>
                        <a:xfrm>
                          <a:off x="0" y="0"/>
                          <a:ext cx="2647950" cy="1701800"/>
                        </a:xfrm>
                        <a:prstGeom prst="rect">
                          <a:avLst/>
                        </a:prstGeom>
                        <a:noFill/>
                        <a:ln w="12700" cap="flat" cmpd="sng" algn="ctr">
                          <a:solidFill>
                            <a:srgbClr val="4472C4">
                              <a:shade val="50000"/>
                            </a:srgbClr>
                          </a:solidFill>
                          <a:prstDash val="solid"/>
                          <a:miter lim="800000"/>
                        </a:ln>
                        <a:effectLst/>
                      </wps:spPr>
                      <wps:txbx>
                        <w:txbxContent>
                          <w:p w14:paraId="505618F9"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полученных патентов</w:t>
                            </w:r>
                          </w:p>
                          <w:p w14:paraId="1208E778"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созданных спинофф компаний и темпы их роста, уровень выживаемости</w:t>
                            </w:r>
                          </w:p>
                          <w:p w14:paraId="7AA4A65B"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лицензионных соглашений</w:t>
                            </w:r>
                          </w:p>
                          <w:p w14:paraId="198EE101"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Доходы от лицензионных соглашений</w:t>
                            </w:r>
                          </w:p>
                          <w:p w14:paraId="195AA53A"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контрактных исследований</w:t>
                            </w:r>
                          </w:p>
                          <w:p w14:paraId="45816EF2" w14:textId="77777777" w:rsidR="00FE756E" w:rsidRDefault="00FE756E" w:rsidP="00FE756E">
                            <w:pPr>
                              <w:rPr>
                                <w:color w:val="000000" w:themeColor="text1"/>
                                <w:lang w:val="ru-RU"/>
                              </w:rPr>
                            </w:pPr>
                          </w:p>
                          <w:p w14:paraId="118A21B1" w14:textId="77777777" w:rsidR="00FE756E" w:rsidRPr="00526239" w:rsidRDefault="00FE756E" w:rsidP="00FE756E">
                            <w:pPr>
                              <w:rPr>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4B454" id="Прямоугольник 3" o:spid="_x0000_s1071" style="position:absolute;left:0;text-align:left;margin-left:269pt;margin-top:8.25pt;width:208.5pt;height:1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" filled="f" strokecolor="#2f528f" strokeweight="1pt">
                <v:textbox>
                  <w:txbxContent>
                    <w:p w14:paraId="505618F9"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полученных патентов</w:t>
                      </w:r>
                    </w:p>
                    <w:p w14:paraId="1208E778"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созданных спинофф компаний и темпы их роста, уровень выживаемости</w:t>
                      </w:r>
                    </w:p>
                    <w:p w14:paraId="7AA4A65B"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лицензионных соглашений</w:t>
                      </w:r>
                    </w:p>
                    <w:p w14:paraId="198EE101"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Доходы от лицензионных соглашений</w:t>
                      </w:r>
                    </w:p>
                    <w:p w14:paraId="195AA53A" w14:textId="77777777" w:rsidR="00FE756E" w:rsidRPr="0028314A" w:rsidRDefault="00FE756E" w:rsidP="00FE756E">
                      <w:pPr>
                        <w:rPr>
                          <w:rFonts w:ascii="Times New Roman" w:hAnsi="Times New Roman" w:cs="Times New Roman"/>
                          <w:color w:val="000000" w:themeColor="text1"/>
                          <w:lang w:val="ru-RU"/>
                        </w:rPr>
                      </w:pPr>
                      <w:r w:rsidRPr="0028314A">
                        <w:rPr>
                          <w:rFonts w:ascii="Times New Roman" w:hAnsi="Times New Roman" w:cs="Times New Roman"/>
                          <w:color w:val="000000" w:themeColor="text1"/>
                          <w:lang w:val="ru-RU"/>
                        </w:rPr>
                        <w:t>Количество контрактных исследований</w:t>
                      </w:r>
                    </w:p>
                    <w:p w14:paraId="45816EF2" w14:textId="77777777" w:rsidR="00FE756E" w:rsidRDefault="00FE756E" w:rsidP="00FE756E">
                      <w:pPr>
                        <w:rPr>
                          <w:color w:val="000000" w:themeColor="text1"/>
                          <w:lang w:val="ru-RU"/>
                        </w:rPr>
                      </w:pPr>
                    </w:p>
                    <w:p w14:paraId="118A21B1" w14:textId="77777777" w:rsidR="00FE756E" w:rsidRPr="00526239" w:rsidRDefault="00FE756E" w:rsidP="00FE756E">
                      <w:pPr>
                        <w:rPr>
                          <w:color w:val="000000" w:themeColor="text1"/>
                          <w:lang w:val="ru-RU"/>
                        </w:rPr>
                      </w:pPr>
                    </w:p>
                  </w:txbxContent>
                </v:textbox>
              </v:rect>
            </w:pict>
          </mc:Fallback>
        </mc:AlternateContent>
      </w:r>
      <w:r w:rsidRPr="00F301AC">
        <w:rPr>
          <w:rFonts w:ascii="Times New Roman" w:hAnsi="Times New Roman" w:cs="Times New Roman"/>
          <w:noProof/>
          <w:kern w:val="0"/>
          <w:sz w:val="28"/>
          <w:szCs w:val="28"/>
          <w:lang w:val="ru-RU"/>
          <w14:ligatures w14:val="none"/>
        </w:rPr>
        <mc:AlternateContent>
          <mc:Choice Requires="wps">
            <w:drawing>
              <wp:anchor distT="0" distB="0" distL="114300" distR="114300" simplePos="0" relativeHeight="251660288" behindDoc="0" locked="0" layoutInCell="1" allowOverlap="1" wp14:anchorId="75721874" wp14:editId="35210B0F">
                <wp:simplePos x="0" y="0"/>
                <wp:positionH relativeFrom="column">
                  <wp:posOffset>323215</wp:posOffset>
                </wp:positionH>
                <wp:positionV relativeFrom="paragraph">
                  <wp:posOffset>106680</wp:posOffset>
                </wp:positionV>
                <wp:extent cx="2647950" cy="1701800"/>
                <wp:effectExtent l="0" t="0" r="19050" b="12700"/>
                <wp:wrapNone/>
                <wp:docPr id="1" name="Прямоугольник 1"/>
                <wp:cNvGraphicFramePr/>
                <a:graphic xmlns:a="http://schemas.openxmlformats.org/drawingml/2006/main">
                  <a:graphicData uri="http://schemas.microsoft.com/office/word/2010/wordprocessingShape">
                    <wps:wsp>
                      <wps:cNvSpPr/>
                      <wps:spPr>
                        <a:xfrm>
                          <a:off x="0" y="0"/>
                          <a:ext cx="2647950" cy="1701800"/>
                        </a:xfrm>
                        <a:prstGeom prst="rect">
                          <a:avLst/>
                        </a:prstGeom>
                        <a:noFill/>
                        <a:ln w="12700" cap="flat" cmpd="sng" algn="ctr">
                          <a:solidFill>
                            <a:srgbClr val="4472C4">
                              <a:shade val="50000"/>
                            </a:srgbClr>
                          </a:solidFill>
                          <a:prstDash val="solid"/>
                          <a:miter lim="800000"/>
                        </a:ln>
                        <a:effectLst/>
                      </wps:spPr>
                      <wps:txbx>
                        <w:txbxContent>
                          <w:p w14:paraId="7B3B4CBA" w14:textId="77777777" w:rsidR="00FE756E" w:rsidRDefault="00FE756E" w:rsidP="00FE756E">
                            <w:pPr>
                              <w:rPr>
                                <w:rFonts w:ascii="Times New Roman" w:hAnsi="Times New Roman"/>
                                <w:color w:val="000000" w:themeColor="text1"/>
                                <w:lang w:val="ru-RU"/>
                              </w:rPr>
                            </w:pPr>
                            <w:r>
                              <w:rPr>
                                <w:rFonts w:ascii="Times New Roman" w:hAnsi="Times New Roman"/>
                                <w:color w:val="000000" w:themeColor="text1"/>
                                <w:lang w:val="ru-RU"/>
                              </w:rPr>
                              <w:t>Количество раскрытых изобретений</w:t>
                            </w:r>
                          </w:p>
                          <w:p w14:paraId="2CFB7C13" w14:textId="77777777" w:rsidR="00FE756E" w:rsidRDefault="00FE756E" w:rsidP="00FE756E">
                            <w:pPr>
                              <w:rPr>
                                <w:rFonts w:ascii="Times New Roman" w:hAnsi="Times New Roman"/>
                                <w:color w:val="000000" w:themeColor="text1"/>
                                <w:lang w:val="ru-RU"/>
                              </w:rPr>
                            </w:pPr>
                            <w:r>
                              <w:rPr>
                                <w:rFonts w:ascii="Times New Roman" w:hAnsi="Times New Roman"/>
                                <w:color w:val="000000" w:themeColor="text1"/>
                                <w:lang w:val="ru-RU"/>
                              </w:rPr>
                              <w:t>Количество сотрудников</w:t>
                            </w:r>
                          </w:p>
                          <w:p w14:paraId="46D3AC29" w14:textId="77777777" w:rsidR="00FE756E" w:rsidRPr="00390DFA" w:rsidRDefault="00FE756E" w:rsidP="00FE756E">
                            <w:pPr>
                              <w:rPr>
                                <w:rFonts w:ascii="Times New Roman" w:hAnsi="Times New Roman"/>
                                <w:color w:val="000000" w:themeColor="text1"/>
                                <w:lang w:val="ru-RU"/>
                              </w:rPr>
                            </w:pPr>
                            <w:r>
                              <w:rPr>
                                <w:rFonts w:ascii="Times New Roman" w:hAnsi="Times New Roman"/>
                                <w:color w:val="000000" w:themeColor="text1"/>
                                <w:lang w:val="ru-RU"/>
                              </w:rPr>
                              <w:t>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21874" id="Прямоугольник 1" o:spid="_x0000_s1072" style="position:absolute;left:0;text-align:left;margin-left:25.45pt;margin-top:8.4pt;width:208.5pt;height:1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" filled="f" strokecolor="#2f528f" strokeweight="1pt">
                <v:textbox>
                  <w:txbxContent>
                    <w:p w14:paraId="7B3B4CBA" w14:textId="77777777" w:rsidR="00FE756E" w:rsidRDefault="00FE756E" w:rsidP="00FE756E">
                      <w:pPr>
                        <w:rPr>
                          <w:rFonts w:ascii="Times New Roman" w:hAnsi="Times New Roman"/>
                          <w:color w:val="000000" w:themeColor="text1"/>
                          <w:lang w:val="ru-RU"/>
                        </w:rPr>
                      </w:pPr>
                      <w:r>
                        <w:rPr>
                          <w:rFonts w:ascii="Times New Roman" w:hAnsi="Times New Roman"/>
                          <w:color w:val="000000" w:themeColor="text1"/>
                          <w:lang w:val="ru-RU"/>
                        </w:rPr>
                        <w:t>Количество раскрытых изобретений</w:t>
                      </w:r>
                    </w:p>
                    <w:p w14:paraId="2CFB7C13" w14:textId="77777777" w:rsidR="00FE756E" w:rsidRDefault="00FE756E" w:rsidP="00FE756E">
                      <w:pPr>
                        <w:rPr>
                          <w:rFonts w:ascii="Times New Roman" w:hAnsi="Times New Roman"/>
                          <w:color w:val="000000" w:themeColor="text1"/>
                          <w:lang w:val="ru-RU"/>
                        </w:rPr>
                      </w:pPr>
                      <w:r>
                        <w:rPr>
                          <w:rFonts w:ascii="Times New Roman" w:hAnsi="Times New Roman"/>
                          <w:color w:val="000000" w:themeColor="text1"/>
                          <w:lang w:val="ru-RU"/>
                        </w:rPr>
                        <w:t>Количество сотрудников</w:t>
                      </w:r>
                    </w:p>
                    <w:p w14:paraId="46D3AC29" w14:textId="77777777" w:rsidR="00FE756E" w:rsidRPr="00390DFA" w:rsidRDefault="00FE756E" w:rsidP="00FE756E">
                      <w:pPr>
                        <w:rPr>
                          <w:rFonts w:ascii="Times New Roman" w:hAnsi="Times New Roman"/>
                          <w:color w:val="000000" w:themeColor="text1"/>
                          <w:lang w:val="ru-RU"/>
                        </w:rPr>
                      </w:pPr>
                      <w:r>
                        <w:rPr>
                          <w:rFonts w:ascii="Times New Roman" w:hAnsi="Times New Roman"/>
                          <w:color w:val="000000" w:themeColor="text1"/>
                          <w:lang w:val="ru-RU"/>
                        </w:rPr>
                        <w:t>Бюджет</w:t>
                      </w:r>
                    </w:p>
                  </w:txbxContent>
                </v:textbox>
              </v:rect>
            </w:pict>
          </mc:Fallback>
        </mc:AlternateContent>
      </w:r>
    </w:p>
    <w:p w14:paraId="5012EB08"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00CF618F"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EDE61A6"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2454E7B6"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noProof/>
          <w:kern w:val="0"/>
          <w:sz w:val="28"/>
          <w:szCs w:val="28"/>
          <w:lang w:val="ru-RU"/>
          <w14:ligatures w14:val="none"/>
        </w:rPr>
        <mc:AlternateContent>
          <mc:Choice Requires="wps">
            <w:drawing>
              <wp:anchor distT="0" distB="0" distL="114300" distR="114300" simplePos="0" relativeHeight="251662336" behindDoc="0" locked="0" layoutInCell="1" allowOverlap="1" wp14:anchorId="4FB20E19" wp14:editId="7CD3B224">
                <wp:simplePos x="0" y="0"/>
                <wp:positionH relativeFrom="column">
                  <wp:posOffset>2971165</wp:posOffset>
                </wp:positionH>
                <wp:positionV relativeFrom="paragraph">
                  <wp:posOffset>120650</wp:posOffset>
                </wp:positionV>
                <wp:extent cx="444500" cy="0"/>
                <wp:effectExtent l="0" t="76200" r="12700" b="95250"/>
                <wp:wrapNone/>
                <wp:docPr id="7" name="Прямая со стрелкой 7"/>
                <wp:cNvGraphicFramePr/>
                <a:graphic xmlns:a="http://schemas.openxmlformats.org/drawingml/2006/main">
                  <a:graphicData uri="http://schemas.microsoft.com/office/word/2010/wordprocessingShape">
                    <wps:wsp>
                      <wps:cNvCnPr/>
                      <wps:spPr>
                        <a:xfrm>
                          <a:off x="0" y="0"/>
                          <a:ext cx="444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8D5CAD5" id="Прямая со стрелкой 7" o:spid="_x0000_s1026" type="#_x0000_t32" style="position:absolute;margin-left:233.95pt;margin-top:9.5pt;width:3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" strokecolor="windowText" strokeweight=".5pt">
                <v:stroke endarrow="block" joinstyle="miter"/>
              </v:shape>
            </w:pict>
          </mc:Fallback>
        </mc:AlternateContent>
      </w:r>
    </w:p>
    <w:p w14:paraId="6849FE41"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9ABF098"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5439EBCE"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4D182FF4"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33F46F9E" w14:textId="1AED0D22"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Рис</w:t>
      </w:r>
      <w:r w:rsidRPr="00F301AC">
        <w:rPr>
          <w:rFonts w:ascii="Times New Roman" w:hAnsi="Times New Roman" w:cs="Times New Roman"/>
          <w:kern w:val="0"/>
          <w:sz w:val="28"/>
          <w:szCs w:val="28"/>
          <w:lang w:val="ru-RU"/>
          <w14:ligatures w14:val="none"/>
        </w:rPr>
        <w:t xml:space="preserve">унок </w:t>
      </w:r>
      <w:r w:rsidR="00901637">
        <w:rPr>
          <w:rFonts w:ascii="Times New Roman" w:hAnsi="Times New Roman" w:cs="Times New Roman"/>
          <w:kern w:val="0"/>
          <w:sz w:val="28"/>
          <w:szCs w:val="28"/>
          <w:lang w:val="ru-RU"/>
          <w14:ligatures w14:val="none"/>
        </w:rPr>
        <w:t>6</w:t>
      </w:r>
      <w:r w:rsidRPr="00F301AC">
        <w:rPr>
          <w:rFonts w:ascii="Times New Roman" w:hAnsi="Times New Roman" w:cs="Times New Roman"/>
          <w:kern w:val="0"/>
          <w:sz w:val="28"/>
          <w:szCs w:val="28"/>
          <w:lang w:val="ru-RU"/>
          <w14:ligatures w14:val="none"/>
        </w:rPr>
        <w:t xml:space="preserve"> - </w:t>
      </w:r>
      <w:r w:rsidRPr="00F301AC">
        <w:rPr>
          <w:rFonts w:ascii="Times New Roman" w:hAnsi="Times New Roman" w:cs="Times New Roman"/>
          <w:kern w:val="0"/>
          <w:sz w:val="28"/>
          <w:szCs w:val="28"/>
          <w14:ligatures w14:val="none"/>
        </w:rPr>
        <w:t xml:space="preserve">Показатели эффективности коммерциализации </w:t>
      </w:r>
      <w:bookmarkStart w:id="8" w:name="_Hlk137817142"/>
      <w:r w:rsidRPr="00F301AC">
        <w:rPr>
          <w:rFonts w:ascii="Times New Roman" w:hAnsi="Times New Roman" w:cs="Times New Roman"/>
          <w:kern w:val="0"/>
          <w:sz w:val="28"/>
          <w:szCs w:val="28"/>
          <w14:ligatures w14:val="none"/>
        </w:rPr>
        <w:t xml:space="preserve">на уровне </w:t>
      </w:r>
      <w:r w:rsidRPr="00F301AC">
        <w:rPr>
          <w:rFonts w:ascii="Times New Roman" w:hAnsi="Times New Roman" w:cs="Times New Roman"/>
          <w:kern w:val="0"/>
          <w:sz w:val="28"/>
          <w:szCs w:val="28"/>
          <w:lang w:val="ru-RU"/>
          <w14:ligatures w14:val="none"/>
        </w:rPr>
        <w:t>офиса коммерциализации</w:t>
      </w:r>
      <w:bookmarkEnd w:id="8"/>
      <w:r w:rsidRPr="00F301AC">
        <w:rPr>
          <w:rFonts w:ascii="Times New Roman" w:hAnsi="Times New Roman" w:cs="Times New Roman"/>
          <w:kern w:val="0"/>
          <w:sz w:val="28"/>
          <w:szCs w:val="28"/>
          <w:lang w:val="ru-RU"/>
          <w14:ligatures w14:val="none"/>
        </w:rPr>
        <w:t xml:space="preserve">, офиса трансфера технологий </w:t>
      </w:r>
      <w:r w:rsidR="000319BC" w:rsidRPr="00F301AC">
        <w:rPr>
          <w:rFonts w:ascii="Times New Roman" w:hAnsi="Times New Roman" w:cs="Times New Roman"/>
          <w:kern w:val="0"/>
          <w:sz w:val="28"/>
          <w:szCs w:val="28"/>
          <w:lang w:val="ru-RU"/>
          <w14:ligatures w14:val="none"/>
        </w:rPr>
        <w:t>[79]</w:t>
      </w:r>
    </w:p>
    <w:p w14:paraId="436AE148" w14:textId="77777777" w:rsidR="00FE756E" w:rsidRPr="00F301AC" w:rsidRDefault="00FE756E" w:rsidP="0020307D">
      <w:pPr>
        <w:spacing w:after="0" w:line="240" w:lineRule="auto"/>
        <w:ind w:right="462"/>
        <w:jc w:val="both"/>
        <w:rPr>
          <w:rFonts w:ascii="Times New Roman" w:hAnsi="Times New Roman" w:cs="Times New Roman"/>
          <w:kern w:val="0"/>
          <w:sz w:val="28"/>
          <w:szCs w:val="28"/>
          <w14:ligatures w14:val="none"/>
        </w:rPr>
      </w:pPr>
    </w:p>
    <w:p w14:paraId="3590FA0E" w14:textId="2BC11994"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Таким образом, под эффективностью коммерциализации инноваций мы понимаем</w:t>
      </w:r>
      <w:r w:rsidRPr="00F301AC">
        <w:rPr>
          <w:rFonts w:ascii="Times New Roman" w:hAnsi="Times New Roman" w:cs="Times New Roman"/>
          <w:kern w:val="0"/>
          <w:sz w:val="28"/>
          <w:szCs w:val="28"/>
          <w:lang w:val="ru-RU"/>
          <w14:ligatures w14:val="none"/>
        </w:rPr>
        <w:t xml:space="preserve"> </w:t>
      </w:r>
      <w:bookmarkStart w:id="9" w:name="_Hlk154432268"/>
      <w:r w:rsidRPr="00F301AC">
        <w:rPr>
          <w:rFonts w:ascii="Times New Roman" w:hAnsi="Times New Roman" w:cs="Times New Roman"/>
          <w:kern w:val="0"/>
          <w:sz w:val="28"/>
          <w:szCs w:val="28"/>
          <w:lang w:val="ru-RU"/>
          <w14:ligatures w14:val="none"/>
        </w:rPr>
        <w:t>достижение максимально возможных результатов коммерциализации при затратах минимально возможного объема ресурсов</w:t>
      </w:r>
      <w:bookmarkEnd w:id="9"/>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При этом результат</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коммерциализации может быть выражен в </w:t>
      </w:r>
      <w:r w:rsidRPr="00F301AC">
        <w:rPr>
          <w:rFonts w:ascii="Times New Roman" w:hAnsi="Times New Roman" w:cs="Times New Roman"/>
          <w:kern w:val="0"/>
          <w:sz w:val="28"/>
          <w:szCs w:val="28"/>
          <w:lang w:val="kk-KZ"/>
          <w14:ligatures w14:val="none"/>
        </w:rPr>
        <w:t xml:space="preserve">росте дохода, прибыли, доли рынка и др. показателей или в снижении издержек производства инновационной продукции, сокращении себестоимости готовой продукции и т.д. Кроме того, </w:t>
      </w:r>
      <w:bookmarkStart w:id="10" w:name="_Hlk154432285"/>
      <w:r w:rsidRPr="00F301AC">
        <w:rPr>
          <w:rFonts w:ascii="Times New Roman" w:hAnsi="Times New Roman" w:cs="Times New Roman"/>
          <w:kern w:val="0"/>
          <w:sz w:val="28"/>
          <w:szCs w:val="28"/>
          <w:lang w:val="kk-KZ"/>
          <w14:ligatures w14:val="none"/>
        </w:rPr>
        <w:t>критери</w:t>
      </w:r>
      <w:r w:rsidR="005170F6" w:rsidRPr="00F301AC">
        <w:rPr>
          <w:rFonts w:ascii="Times New Roman" w:hAnsi="Times New Roman" w:cs="Times New Roman"/>
          <w:kern w:val="0"/>
          <w:sz w:val="28"/>
          <w:szCs w:val="28"/>
          <w:lang w:val="kk-KZ"/>
          <w14:ligatures w14:val="none"/>
        </w:rPr>
        <w:t>ем</w:t>
      </w:r>
      <w:r w:rsidRPr="00F301AC">
        <w:rPr>
          <w:rFonts w:ascii="Times New Roman" w:hAnsi="Times New Roman" w:cs="Times New Roman"/>
          <w:kern w:val="0"/>
          <w:sz w:val="28"/>
          <w:szCs w:val="28"/>
          <w:lang w:val="kk-KZ"/>
          <w14:ligatures w14:val="none"/>
        </w:rPr>
        <w:t xml:space="preserve"> эффективной коммерциализации инноваций явля</w:t>
      </w:r>
      <w:r w:rsidR="005170F6" w:rsidRPr="00F301AC">
        <w:rPr>
          <w:rFonts w:ascii="Times New Roman" w:hAnsi="Times New Roman" w:cs="Times New Roman"/>
          <w:kern w:val="0"/>
          <w:sz w:val="28"/>
          <w:szCs w:val="28"/>
          <w:lang w:val="kk-KZ"/>
          <w14:ligatures w14:val="none"/>
        </w:rPr>
        <w:t>е</w:t>
      </w:r>
      <w:r w:rsidRPr="00F301AC">
        <w:rPr>
          <w:rFonts w:ascii="Times New Roman" w:hAnsi="Times New Roman" w:cs="Times New Roman"/>
          <w:kern w:val="0"/>
          <w:sz w:val="28"/>
          <w:szCs w:val="28"/>
          <w:lang w:val="kk-KZ"/>
          <w14:ligatures w14:val="none"/>
        </w:rPr>
        <w:t>тся масштабирование инновации</w:t>
      </w:r>
      <w:bookmarkEnd w:id="10"/>
      <w:r w:rsidRPr="00F301AC">
        <w:rPr>
          <w:rFonts w:ascii="Times New Roman" w:hAnsi="Times New Roman" w:cs="Times New Roman"/>
          <w:kern w:val="0"/>
          <w:sz w:val="28"/>
          <w:szCs w:val="28"/>
          <w:lang w:val="kk-KZ"/>
          <w14:ligatures w14:val="none"/>
        </w:rPr>
        <w:t>. Масштабирование инновации – это процесс максимально возможного расширения присутствия и применения инновации с целью максимизации влияния инновации</w:t>
      </w:r>
      <w:r w:rsidR="007F1CAE" w:rsidRPr="00F301AC">
        <w:rPr>
          <w:rFonts w:ascii="Times New Roman" w:hAnsi="Times New Roman" w:cs="Times New Roman"/>
          <w:kern w:val="0"/>
          <w:sz w:val="28"/>
          <w:szCs w:val="28"/>
          <w:lang w:val="ru-RU"/>
          <w14:ligatures w14:val="none"/>
        </w:rPr>
        <w:t xml:space="preserve"> [80].</w:t>
      </w:r>
    </w:p>
    <w:p w14:paraId="15D5C694" w14:textId="09B963B4" w:rsidR="00FE756E" w:rsidRPr="00F301AC" w:rsidRDefault="00FE756E" w:rsidP="0020307D">
      <w:pPr>
        <w:spacing w:after="0" w:line="240" w:lineRule="auto"/>
        <w:ind w:right="462"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В целях оценки эффективности коммерциализации инноваций и анализа барьеров эффективности во</w:t>
      </w:r>
      <w:r w:rsidR="00015BD2" w:rsidRPr="00F301AC">
        <w:rPr>
          <w:rFonts w:ascii="Times New Roman" w:hAnsi="Times New Roman" w:cs="Times New Roman"/>
          <w:kern w:val="0"/>
          <w:sz w:val="28"/>
          <w:szCs w:val="28"/>
          <w:lang w:val="kk-KZ"/>
          <w14:ligatures w14:val="none"/>
        </w:rPr>
        <w:t xml:space="preserve"> второй</w:t>
      </w:r>
      <w:r w:rsidRPr="00F301AC">
        <w:rPr>
          <w:rFonts w:ascii="Times New Roman" w:hAnsi="Times New Roman" w:cs="Times New Roman"/>
          <w:kern w:val="0"/>
          <w:sz w:val="28"/>
          <w:szCs w:val="28"/>
          <w:lang w:val="kk-KZ"/>
          <w14:ligatures w14:val="none"/>
        </w:rPr>
        <w:t xml:space="preserve"> главе</w:t>
      </w:r>
      <w:r w:rsidR="00015BD2" w:rsidRPr="00F301AC">
        <w:rPr>
          <w:rFonts w:ascii="Times New Roman" w:hAnsi="Times New Roman" w:cs="Times New Roman"/>
          <w:kern w:val="0"/>
          <w:sz w:val="28"/>
          <w:szCs w:val="28"/>
          <w:lang w:val="kk-KZ"/>
          <w14:ligatures w14:val="none"/>
        </w:rPr>
        <w:t xml:space="preserve"> диссертации</w:t>
      </w:r>
      <w:r w:rsidRPr="00F301AC">
        <w:rPr>
          <w:rFonts w:ascii="Times New Roman" w:hAnsi="Times New Roman" w:cs="Times New Roman"/>
          <w:kern w:val="0"/>
          <w:sz w:val="28"/>
          <w:szCs w:val="28"/>
          <w:lang w:val="kk-KZ"/>
          <w14:ligatures w14:val="none"/>
        </w:rPr>
        <w:t xml:space="preserve"> будет применен поэтапный алгоритм, сочетающий анализ на макроуровне с применением количественных методов исследования, а также анализ на микроуровне, с применением количественных (</w:t>
      </w:r>
      <w:r w:rsidRPr="00F301AC">
        <w:rPr>
          <w:rFonts w:ascii="Times New Roman" w:hAnsi="Times New Roman" w:cs="Times New Roman"/>
          <w:kern w:val="0"/>
          <w:sz w:val="28"/>
          <w:szCs w:val="28"/>
          <w:lang w:val="en-US"/>
          <w14:ligatures w14:val="none"/>
        </w:rPr>
        <w:t>NPV</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en-US"/>
          <w14:ligatures w14:val="none"/>
        </w:rPr>
        <w:t>IRR</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en-US"/>
          <w14:ligatures w14:val="none"/>
        </w:rPr>
        <w:t>PI</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kk-KZ"/>
          <w14:ligatures w14:val="none"/>
        </w:rPr>
        <w:t xml:space="preserve"> и качественных методов исследования (анкетирование, интервью). На рисунке </w:t>
      </w:r>
      <w:r w:rsidR="00901637">
        <w:rPr>
          <w:rFonts w:ascii="Times New Roman" w:hAnsi="Times New Roman" w:cs="Times New Roman"/>
          <w:kern w:val="0"/>
          <w:sz w:val="28"/>
          <w:szCs w:val="28"/>
          <w:lang w:val="kk-KZ"/>
          <w14:ligatures w14:val="none"/>
        </w:rPr>
        <w:t>7</w:t>
      </w:r>
      <w:r w:rsidRPr="00F301AC">
        <w:rPr>
          <w:rFonts w:ascii="Times New Roman" w:hAnsi="Times New Roman" w:cs="Times New Roman"/>
          <w:kern w:val="0"/>
          <w:sz w:val="28"/>
          <w:szCs w:val="28"/>
          <w:lang w:val="kk-KZ"/>
          <w14:ligatures w14:val="none"/>
        </w:rPr>
        <w:t xml:space="preserve"> представлен поэтапный алгоритм исследования.</w:t>
      </w:r>
    </w:p>
    <w:p w14:paraId="452FC6ED" w14:textId="77777777" w:rsidR="00FE756E" w:rsidRPr="00F301AC" w:rsidRDefault="00FE756E" w:rsidP="0020307D">
      <w:pPr>
        <w:spacing w:after="0" w:line="240" w:lineRule="auto"/>
        <w:ind w:left="720" w:firstLine="720"/>
        <w:jc w:val="both"/>
        <w:rPr>
          <w:rFonts w:ascii="Times New Roman" w:hAnsi="Times New Roman" w:cs="Times New Roman"/>
          <w:kern w:val="0"/>
          <w:sz w:val="28"/>
          <w:szCs w:val="28"/>
          <w:lang w:val="kk-KZ"/>
          <w14:ligatures w14:val="none"/>
        </w:rPr>
      </w:pPr>
      <w:r w:rsidRPr="00F301AC">
        <w:rPr>
          <w:rFonts w:ascii="Times New Roman" w:hAnsi="Times New Roman" w:cs="Times New Roman"/>
          <w:noProof/>
          <w:kern w:val="0"/>
          <w:sz w:val="28"/>
          <w:szCs w:val="28"/>
          <w:lang w:val="kk-KZ"/>
          <w14:ligatures w14:val="none"/>
        </w:rPr>
        <w:drawing>
          <wp:inline distT="0" distB="0" distL="0" distR="0" wp14:anchorId="6065FFD8" wp14:editId="1F67FA7D">
            <wp:extent cx="4641850" cy="2247900"/>
            <wp:effectExtent l="0" t="0" r="25400" b="571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4EF3D8D" w14:textId="0593638D" w:rsidR="00FE756E" w:rsidRPr="00F301AC" w:rsidRDefault="00FE756E" w:rsidP="008C328F">
      <w:pPr>
        <w:spacing w:after="0" w:line="240" w:lineRule="auto"/>
        <w:ind w:right="462" w:firstLine="567"/>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kk-KZ"/>
          <w14:ligatures w14:val="none"/>
        </w:rPr>
        <w:t xml:space="preserve">Рисунок </w:t>
      </w:r>
      <w:r w:rsidR="00901637">
        <w:rPr>
          <w:rFonts w:ascii="Times New Roman" w:hAnsi="Times New Roman" w:cs="Times New Roman"/>
          <w:kern w:val="0"/>
          <w:sz w:val="28"/>
          <w:szCs w:val="28"/>
          <w:lang w:val="kk-KZ"/>
          <w14:ligatures w14:val="none"/>
        </w:rPr>
        <w:t>7</w:t>
      </w:r>
      <w:r w:rsidRPr="00F301AC">
        <w:rPr>
          <w:rFonts w:ascii="Times New Roman" w:hAnsi="Times New Roman" w:cs="Times New Roman"/>
          <w:kern w:val="0"/>
          <w:sz w:val="28"/>
          <w:szCs w:val="28"/>
          <w:lang w:val="kk-KZ"/>
          <w14:ligatures w14:val="none"/>
        </w:rPr>
        <w:t xml:space="preserve"> – Поэтапный алгоритм исследования эффективности коммерциализации инноваций</w:t>
      </w:r>
    </w:p>
    <w:p w14:paraId="1630B2E8" w14:textId="5E2CEE76" w:rsidR="00AD3FD1" w:rsidRPr="00F301AC" w:rsidRDefault="00AD3FD1" w:rsidP="008C328F">
      <w:pPr>
        <w:spacing w:after="0" w:line="240" w:lineRule="auto"/>
        <w:ind w:firstLine="567"/>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Примечание – разработано автором</w:t>
      </w:r>
    </w:p>
    <w:p w14:paraId="791920B0"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kk-KZ"/>
          <w14:ligatures w14:val="none"/>
        </w:rPr>
      </w:pPr>
    </w:p>
    <w:p w14:paraId="5407F14E"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lastRenderedPageBreak/>
        <w:t>Таким образом в аналитической части диссертационного исследования нами предполагается: 1) провести оценку и анализ эффективности процесса коммерциализации инноваций на макроуровне с применением методологии сравнительной оценки, адаптированной на основе методологии ГИИ. 2) На макроуровне предполагается проведение регрессионной оценки степени влияния факторов на результат коммерциализации. В число факторов (независимых переменных) предполагается включить такие показатели, как:</w:t>
      </w:r>
    </w:p>
    <w:p w14:paraId="4FC1106E"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Количество исследователей</w:t>
      </w:r>
      <w:r w:rsidRPr="00F301AC">
        <w:rPr>
          <w:rFonts w:ascii="Times New Roman" w:hAnsi="Times New Roman" w:cs="Times New Roman"/>
          <w:kern w:val="0"/>
          <w:sz w:val="28"/>
          <w:szCs w:val="28"/>
          <w:lang w:val="ru-RU"/>
          <w14:ligatures w14:val="none"/>
        </w:rPr>
        <w:t>;</w:t>
      </w:r>
    </w:p>
    <w:p w14:paraId="3CA036A9"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Валовые расходы на НИОКР</w:t>
      </w:r>
      <w:r w:rsidRPr="00F301AC">
        <w:rPr>
          <w:rFonts w:ascii="Times New Roman" w:hAnsi="Times New Roman" w:cs="Times New Roman"/>
          <w:kern w:val="0"/>
          <w:sz w:val="28"/>
          <w:szCs w:val="28"/>
          <w:lang w:val="ru-RU"/>
          <w14:ligatures w14:val="none"/>
        </w:rPr>
        <w:t>;</w:t>
      </w:r>
    </w:p>
    <w:p w14:paraId="695DBE0B"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-Количество действующих патентов;</w:t>
      </w:r>
    </w:p>
    <w:p w14:paraId="4C50A53B"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-Количество лицензионных договоров и договоров уступки;</w:t>
      </w:r>
    </w:p>
    <w:p w14:paraId="4CDF9E3A"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-Количество предприятий, имеющих партнеров в сфере инноваций среди ВУЗов и НИИ (для учета влияния взаимосвязи между наукой и индустрией).</w:t>
      </w:r>
    </w:p>
    <w:p w14:paraId="39C5F016"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В качестве зависимой переменной в целях регрессионного анализа на макроуровне предполагается взять объем произведенной инновационной продукции.</w:t>
      </w:r>
    </w:p>
    <w:p w14:paraId="79984DBC" w14:textId="77777777" w:rsidR="00FE756E" w:rsidRPr="00F301AC" w:rsidRDefault="00FE756E" w:rsidP="0020307D">
      <w:pPr>
        <w:spacing w:after="0" w:line="240" w:lineRule="auto"/>
        <w:ind w:right="604" w:firstLine="567"/>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Формируя выводы по п. 1.2 можно сказать следующее:</w:t>
      </w:r>
    </w:p>
    <w:p w14:paraId="6C83B537" w14:textId="77777777" w:rsidR="007C5AF9" w:rsidRPr="00F301AC" w:rsidRDefault="00FE756E" w:rsidP="0020307D">
      <w:pPr>
        <w:numPr>
          <w:ilvl w:val="0"/>
          <w:numId w:val="15"/>
        </w:numPr>
        <w:spacing w:after="0" w:line="240" w:lineRule="auto"/>
        <w:ind w:left="927" w:right="604"/>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обзор научной литературы по вопросам оценки эффективности коммерциализации инноваций показал наличие множества подходов к оценке эффективности процесса коммерциализации инноваций на разных уровнях хозяйственной иерархии. Разнообразие инструментов оценки обусловлено спецификой, уровнем развития и зрелости национальной инновационной системы, целями исследования и  экономическими интересами инноватора.</w:t>
      </w:r>
    </w:p>
    <w:p w14:paraId="73048611" w14:textId="06BF1B37" w:rsidR="00FE756E" w:rsidRPr="00F301AC" w:rsidRDefault="00FE756E" w:rsidP="0020307D">
      <w:pPr>
        <w:numPr>
          <w:ilvl w:val="0"/>
          <w:numId w:val="15"/>
        </w:numPr>
        <w:spacing w:after="0" w:line="240" w:lineRule="auto"/>
        <w:ind w:left="927" w:right="604"/>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 xml:space="preserve">По результатам проведенных обзоров в качестве методологической основы оценки эффективности коммерциализации инноваций мы выбрали для макроуровня подход Глобального инновационного индекса Всемирной организации интеллектуальной собственности. По своему содержанию данный индекс </w:t>
      </w:r>
      <w:r w:rsidRPr="00F301AC">
        <w:rPr>
          <w:rFonts w:ascii="Times New Roman" w:hAnsi="Times New Roman" w:cs="Times New Roman"/>
          <w:kern w:val="0"/>
          <w:sz w:val="28"/>
          <w:szCs w:val="28"/>
          <w14:ligatures w14:val="none"/>
        </w:rPr>
        <w:t>способен наиболее точно оценить эффективность коммерциализации инноваций</w:t>
      </w:r>
      <w:r w:rsidRPr="00F301AC">
        <w:rPr>
          <w:rFonts w:ascii="Times New Roman" w:hAnsi="Times New Roman" w:cs="Times New Roman"/>
          <w:kern w:val="0"/>
          <w:sz w:val="28"/>
          <w:szCs w:val="28"/>
          <w:lang w:val="ru-RU"/>
          <w14:ligatures w14:val="none"/>
        </w:rPr>
        <w:t>, потому что позволяет сделать адекватные межстрановые сравнения.</w:t>
      </w:r>
      <w:r w:rsidRPr="00F301AC">
        <w:rPr>
          <w:rFonts w:ascii="Times New Roman" w:hAnsi="Times New Roman" w:cs="Times New Roman"/>
          <w:kern w:val="0"/>
          <w:sz w:val="28"/>
          <w:szCs w:val="28"/>
          <w:lang w:val="kk-KZ"/>
          <w14:ligatures w14:val="none"/>
        </w:rPr>
        <w:t xml:space="preserve"> Для микроуровня оценка эффективности может осуществляться также с помощью количественных и качественных параметров. Нами был сделан больший акцент на макроуровне т.к. все инновации в РК традиционно инициировались государством с помощью государственных программ, государственного заказа и при недостаточной зрелости рыночных стимулов со стороны экономических агентов и бизнеса, а также недостатка спроса со стороны бизнеса на инновации.</w:t>
      </w:r>
    </w:p>
    <w:p w14:paraId="0F983A9B" w14:textId="77777777" w:rsidR="00FE756E" w:rsidRPr="00F301AC" w:rsidRDefault="00FE756E" w:rsidP="0020307D">
      <w:pPr>
        <w:numPr>
          <w:ilvl w:val="0"/>
          <w:numId w:val="15"/>
        </w:numPr>
        <w:spacing w:after="0" w:line="240" w:lineRule="auto"/>
        <w:ind w:left="927" w:right="604"/>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 xml:space="preserve">Необходимо внедрить на микроуровне обязательные рыночные подходы к оценке эффективности </w:t>
      </w:r>
      <w:r w:rsidRPr="00F301AC">
        <w:rPr>
          <w:rFonts w:ascii="Times New Roman" w:hAnsi="Times New Roman" w:cs="Times New Roman"/>
          <w:kern w:val="0"/>
          <w:sz w:val="28"/>
          <w:szCs w:val="28"/>
          <w14:ligatures w14:val="none"/>
        </w:rPr>
        <w:t>коммерциализации</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kk-KZ"/>
          <w14:ligatures w14:val="none"/>
        </w:rPr>
        <w:t xml:space="preserve"> такие как предварительные маркетинговые исследования и комплексные расчеты финансовой рентабельности инновационных проектов. Данные мероприятия необходимо внедрять в рамках организации управления процессом коммерциализации инноваций, включающей в себя субъекты, </w:t>
      </w:r>
      <w:r w:rsidRPr="00F301AC">
        <w:rPr>
          <w:rFonts w:ascii="Times New Roman" w:hAnsi="Times New Roman" w:cs="Times New Roman"/>
          <w:kern w:val="0"/>
          <w:sz w:val="28"/>
          <w:szCs w:val="28"/>
          <w:lang w:val="ru-RU"/>
          <w14:ligatures w14:val="none"/>
        </w:rPr>
        <w:t>объекты, механизмы и инструменты управления, о которых речь пойдет в пункте 1.3.</w:t>
      </w:r>
    </w:p>
    <w:p w14:paraId="5E0D0CAC"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kk-KZ"/>
          <w14:ligatures w14:val="none"/>
        </w:rPr>
      </w:pPr>
    </w:p>
    <w:p w14:paraId="35ABFD73" w14:textId="77777777" w:rsidR="00FE756E" w:rsidRPr="00F301AC" w:rsidRDefault="00FE756E" w:rsidP="00DA7E8A">
      <w:pPr>
        <w:spacing w:after="0" w:line="240" w:lineRule="auto"/>
        <w:jc w:val="both"/>
        <w:rPr>
          <w:rFonts w:ascii="Times New Roman" w:hAnsi="Times New Roman" w:cs="Times New Roman"/>
          <w:kern w:val="0"/>
          <w:sz w:val="28"/>
          <w:szCs w:val="28"/>
          <w:lang w:val="kk-KZ"/>
          <w14:ligatures w14:val="none"/>
        </w:rPr>
      </w:pPr>
    </w:p>
    <w:p w14:paraId="2226EBE3"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kk-KZ"/>
          <w14:ligatures w14:val="none"/>
        </w:rPr>
      </w:pPr>
    </w:p>
    <w:p w14:paraId="4A342567" w14:textId="77777777" w:rsidR="00FE756E" w:rsidRPr="00F301AC" w:rsidRDefault="00FE756E" w:rsidP="0020307D">
      <w:pPr>
        <w:spacing w:after="0" w:line="240" w:lineRule="auto"/>
        <w:ind w:right="462" w:firstLine="567"/>
        <w:jc w:val="both"/>
        <w:rPr>
          <w:rFonts w:ascii="Times New Roman" w:hAnsi="Times New Roman" w:cs="Times New Roman"/>
          <w:b/>
          <w:bCs/>
          <w:kern w:val="0"/>
          <w:sz w:val="28"/>
          <w:szCs w:val="28"/>
          <w14:ligatures w14:val="none"/>
        </w:rPr>
      </w:pPr>
      <w:r w:rsidRPr="00F301AC">
        <w:rPr>
          <w:rFonts w:ascii="Times New Roman" w:hAnsi="Times New Roman" w:cs="Times New Roman"/>
          <w:b/>
          <w:bCs/>
          <w:kern w:val="0"/>
          <w:sz w:val="28"/>
          <w:szCs w:val="28"/>
          <w14:ligatures w14:val="none"/>
        </w:rPr>
        <w:lastRenderedPageBreak/>
        <w:t>1.3 Концептуальный дизайн системы управления коммерциализацией инноваций</w:t>
      </w:r>
    </w:p>
    <w:p w14:paraId="4D8BB443" w14:textId="77777777" w:rsidR="00FE756E" w:rsidRPr="00F301AC" w:rsidRDefault="00FE756E" w:rsidP="0020307D">
      <w:pPr>
        <w:spacing w:after="0" w:line="240" w:lineRule="auto"/>
        <w:ind w:right="462" w:firstLine="567"/>
        <w:jc w:val="both"/>
        <w:rPr>
          <w:rFonts w:ascii="Times New Roman" w:hAnsi="Times New Roman" w:cs="Times New Roman"/>
          <w:b/>
          <w:bCs/>
          <w:kern w:val="0"/>
          <w:sz w:val="28"/>
          <w:szCs w:val="28"/>
          <w14:ligatures w14:val="none"/>
        </w:rPr>
      </w:pPr>
      <w:r w:rsidRPr="00F301AC">
        <w:rPr>
          <w:rFonts w:ascii="Times New Roman" w:hAnsi="Times New Roman" w:cs="Times New Roman"/>
          <w:kern w:val="0"/>
          <w:sz w:val="28"/>
          <w:szCs w:val="28"/>
          <w14:ligatures w14:val="none"/>
        </w:rPr>
        <w:t>Обеспечение эффективности</w:t>
      </w:r>
      <w:r w:rsidRPr="00F301AC">
        <w:rPr>
          <w:rFonts w:ascii="Times New Roman" w:hAnsi="Times New Roman" w:cs="Times New Roman"/>
          <w:kern w:val="0"/>
          <w:sz w:val="28"/>
          <w:szCs w:val="28"/>
          <w:lang w:val="ru-RU"/>
          <w14:ligatures w14:val="none"/>
        </w:rPr>
        <w:t xml:space="preserve"> процесса коммерциализации инноваций</w:t>
      </w:r>
      <w:r w:rsidRPr="00F301AC">
        <w:rPr>
          <w:rFonts w:ascii="Times New Roman" w:hAnsi="Times New Roman" w:cs="Times New Roman"/>
          <w:kern w:val="0"/>
          <w:sz w:val="28"/>
          <w:szCs w:val="28"/>
          <w14:ligatures w14:val="none"/>
        </w:rPr>
        <w:t xml:space="preserve"> должно осуществляться с помощью комбинации организационно-экономических механизмов и инструментов управления, складывающихся в концептуальный дизайн системы управления коммерциализацией инноваций.</w:t>
      </w:r>
    </w:p>
    <w:p w14:paraId="038F5200" w14:textId="6BB19DA9"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Подавляющее большинство авторов определяет организационно-экономический механизм управления как </w:t>
      </w:r>
      <w:r w:rsidRPr="00F301AC">
        <w:rPr>
          <w:rFonts w:ascii="Times New Roman" w:hAnsi="Times New Roman" w:cs="Times New Roman"/>
          <w:bCs/>
          <w:kern w:val="0"/>
          <w:sz w:val="28"/>
          <w:szCs w:val="28"/>
          <w14:ligatures w14:val="none"/>
        </w:rPr>
        <w:t xml:space="preserve">систему организационных и экономических средств влияния на объект </w:t>
      </w:r>
      <w:r w:rsidRPr="00F301AC">
        <w:rPr>
          <w:rFonts w:ascii="Times New Roman" w:hAnsi="Times New Roman" w:cs="Times New Roman"/>
          <w:bCs/>
          <w:kern w:val="0"/>
          <w:sz w:val="28"/>
          <w:szCs w:val="28"/>
          <w:lang w:val="ru-RU"/>
          <w14:ligatures w14:val="none"/>
        </w:rPr>
        <w:t>[</w:t>
      </w:r>
      <w:r w:rsidR="00C25F93" w:rsidRPr="00F301AC">
        <w:rPr>
          <w:rFonts w:ascii="Times New Roman" w:hAnsi="Times New Roman" w:cs="Times New Roman"/>
          <w:bCs/>
          <w:kern w:val="0"/>
          <w:sz w:val="28"/>
          <w:szCs w:val="28"/>
          <w:lang w:val="ru-RU"/>
          <w14:ligatures w14:val="none"/>
        </w:rPr>
        <w:t>83</w:t>
      </w:r>
      <w:r w:rsidRPr="00F301AC">
        <w:rPr>
          <w:rFonts w:ascii="Times New Roman" w:hAnsi="Times New Roman" w:cs="Times New Roman"/>
          <w:bCs/>
          <w:kern w:val="0"/>
          <w:sz w:val="28"/>
          <w:szCs w:val="28"/>
          <w:lang w:val="ru-RU"/>
          <w14:ligatures w14:val="none"/>
        </w:rPr>
        <w:t>]</w:t>
      </w:r>
      <w:r w:rsidRPr="00F301AC">
        <w:rPr>
          <w:rFonts w:ascii="Times New Roman" w:hAnsi="Times New Roman" w:cs="Times New Roman"/>
          <w:bCs/>
          <w:kern w:val="0"/>
          <w:sz w:val="28"/>
          <w:szCs w:val="28"/>
          <w14:ligatures w14:val="none"/>
        </w:rPr>
        <w:t xml:space="preserve">. Часть авторов отмечает целенаправленность и управляемость как неотъемлемые характеристики организационно-экономического механизма, включая в состав последнего также и методические инструменты, критерии и субъекты </w:t>
      </w:r>
      <w:r w:rsidRPr="00F301AC">
        <w:rPr>
          <w:rFonts w:ascii="Times New Roman" w:hAnsi="Times New Roman" w:cs="Times New Roman"/>
          <w:bCs/>
          <w:kern w:val="0"/>
          <w:sz w:val="28"/>
          <w:szCs w:val="28"/>
          <w:lang w:val="ru-RU"/>
          <w14:ligatures w14:val="none"/>
        </w:rPr>
        <w:t>[</w:t>
      </w:r>
      <w:r w:rsidR="00B66099" w:rsidRPr="00F301AC">
        <w:rPr>
          <w:rFonts w:ascii="Times New Roman" w:hAnsi="Times New Roman" w:cs="Times New Roman"/>
          <w:bCs/>
          <w:kern w:val="0"/>
          <w:sz w:val="28"/>
          <w:szCs w:val="28"/>
          <w:lang w:val="ru-RU"/>
          <w14:ligatures w14:val="none"/>
        </w:rPr>
        <w:t>83</w:t>
      </w:r>
      <w:r w:rsidRPr="00F301AC">
        <w:rPr>
          <w:rFonts w:ascii="Times New Roman" w:hAnsi="Times New Roman" w:cs="Times New Roman"/>
          <w:bCs/>
          <w:kern w:val="0"/>
          <w:sz w:val="28"/>
          <w:szCs w:val="28"/>
          <w:lang w:val="ru-RU"/>
          <w14:ligatures w14:val="none"/>
        </w:rPr>
        <w:t>,</w:t>
      </w:r>
      <w:r w:rsidR="00B66099" w:rsidRPr="00F301AC">
        <w:rPr>
          <w:rFonts w:ascii="Times New Roman" w:hAnsi="Times New Roman" w:cs="Times New Roman"/>
          <w:bCs/>
          <w:kern w:val="0"/>
          <w:sz w:val="28"/>
          <w:szCs w:val="28"/>
          <w:lang w:val="ru-RU"/>
          <w14:ligatures w14:val="none"/>
        </w:rPr>
        <w:t xml:space="preserve"> 84</w:t>
      </w:r>
      <w:r w:rsidRPr="00F301AC">
        <w:rPr>
          <w:rFonts w:ascii="Times New Roman" w:hAnsi="Times New Roman" w:cs="Times New Roman"/>
          <w:bCs/>
          <w:kern w:val="0"/>
          <w:sz w:val="28"/>
          <w:szCs w:val="28"/>
          <w:lang w:val="ru-RU"/>
          <w14:ligatures w14:val="none"/>
        </w:rPr>
        <w:t>]</w:t>
      </w:r>
      <w:r w:rsidRPr="00F301AC">
        <w:rPr>
          <w:rFonts w:ascii="Times New Roman" w:hAnsi="Times New Roman" w:cs="Times New Roman"/>
          <w:bCs/>
          <w:kern w:val="0"/>
          <w:sz w:val="28"/>
          <w:szCs w:val="28"/>
          <w14:ligatures w14:val="none"/>
        </w:rPr>
        <w:t xml:space="preserve">. Ряд авторов включает в состав механизма структуры и уровни управления, организационные формы функционирования управляемого объекта </w:t>
      </w:r>
      <w:r w:rsidR="007422E2" w:rsidRPr="00F301AC">
        <w:rPr>
          <w:rFonts w:ascii="Times New Roman" w:hAnsi="Times New Roman" w:cs="Times New Roman"/>
          <w:bCs/>
          <w:kern w:val="0"/>
          <w:sz w:val="28"/>
          <w:szCs w:val="28"/>
          <w:lang w:val="ru-RU"/>
          <w14:ligatures w14:val="none"/>
        </w:rPr>
        <w:t>[85</w:t>
      </w:r>
      <w:r w:rsidRPr="00F301AC">
        <w:rPr>
          <w:rFonts w:ascii="Times New Roman" w:hAnsi="Times New Roman" w:cs="Times New Roman"/>
          <w:bCs/>
          <w:kern w:val="0"/>
          <w:sz w:val="28"/>
          <w:szCs w:val="28"/>
          <w:lang w:val="ru-RU"/>
          <w14:ligatures w14:val="none"/>
        </w:rPr>
        <w:t>]</w:t>
      </w:r>
      <w:r w:rsidRPr="00F301AC">
        <w:rPr>
          <w:rFonts w:ascii="Times New Roman" w:hAnsi="Times New Roman" w:cs="Times New Roman"/>
          <w:bCs/>
          <w:kern w:val="0"/>
          <w:sz w:val="28"/>
          <w:szCs w:val="28"/>
          <w14:ligatures w14:val="none"/>
        </w:rPr>
        <w:t xml:space="preserve">, инфраструктуру </w:t>
      </w:r>
      <w:r w:rsidRPr="00F301AC">
        <w:rPr>
          <w:rFonts w:ascii="Times New Roman" w:hAnsi="Times New Roman" w:cs="Times New Roman"/>
          <w:bCs/>
          <w:kern w:val="0"/>
          <w:sz w:val="28"/>
          <w:szCs w:val="28"/>
          <w:lang w:val="ru-RU"/>
          <w14:ligatures w14:val="none"/>
        </w:rPr>
        <w:t>[</w:t>
      </w:r>
      <w:r w:rsidR="00D24E49" w:rsidRPr="00F301AC">
        <w:rPr>
          <w:rFonts w:ascii="Times New Roman" w:hAnsi="Times New Roman" w:cs="Times New Roman"/>
          <w:bCs/>
          <w:kern w:val="0"/>
          <w:sz w:val="28"/>
          <w:szCs w:val="28"/>
          <w:lang w:val="ru-RU"/>
          <w14:ligatures w14:val="none"/>
        </w:rPr>
        <w:t>83</w:t>
      </w:r>
      <w:r w:rsidRPr="00F301AC">
        <w:rPr>
          <w:rFonts w:ascii="Times New Roman" w:hAnsi="Times New Roman" w:cs="Times New Roman"/>
          <w:bCs/>
          <w:kern w:val="0"/>
          <w:sz w:val="28"/>
          <w:szCs w:val="28"/>
          <w:lang w:val="ru-RU"/>
          <w14:ligatures w14:val="none"/>
        </w:rPr>
        <w:t>-</w:t>
      </w:r>
      <w:r w:rsidR="00D24E49" w:rsidRPr="00F301AC">
        <w:rPr>
          <w:rFonts w:ascii="Times New Roman" w:hAnsi="Times New Roman" w:cs="Times New Roman"/>
          <w:bCs/>
          <w:kern w:val="0"/>
          <w:sz w:val="28"/>
          <w:szCs w:val="28"/>
          <w:lang w:val="ru-RU"/>
          <w14:ligatures w14:val="none"/>
        </w:rPr>
        <w:t>87</w:t>
      </w:r>
      <w:r w:rsidRPr="00F301AC">
        <w:rPr>
          <w:rFonts w:ascii="Times New Roman" w:hAnsi="Times New Roman" w:cs="Times New Roman"/>
          <w:bCs/>
          <w:kern w:val="0"/>
          <w:sz w:val="28"/>
          <w:szCs w:val="28"/>
          <w:lang w:val="ru-RU"/>
          <w14:ligatures w14:val="none"/>
        </w:rPr>
        <w:t xml:space="preserve">, </w:t>
      </w:r>
      <w:r w:rsidR="008B7132" w:rsidRPr="00F301AC">
        <w:rPr>
          <w:rFonts w:ascii="Times New Roman" w:hAnsi="Times New Roman" w:cs="Times New Roman"/>
          <w:bCs/>
          <w:kern w:val="0"/>
          <w:sz w:val="28"/>
          <w:szCs w:val="28"/>
          <w:lang w:val="ru-RU"/>
          <w14:ligatures w14:val="none"/>
        </w:rPr>
        <w:t>76,88</w:t>
      </w:r>
      <w:r w:rsidRPr="00F301AC">
        <w:rPr>
          <w:rFonts w:ascii="Times New Roman" w:hAnsi="Times New Roman" w:cs="Times New Roman"/>
          <w:bCs/>
          <w:kern w:val="0"/>
          <w:sz w:val="28"/>
          <w:szCs w:val="28"/>
          <w:lang w:val="ru-RU"/>
          <w14:ligatures w14:val="none"/>
        </w:rPr>
        <w:t>].</w:t>
      </w:r>
    </w:p>
    <w:p w14:paraId="2C496D71" w14:textId="38B94FC4"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bCs/>
          <w:kern w:val="0"/>
          <w:sz w:val="28"/>
          <w:szCs w:val="28"/>
          <w14:ligatures w14:val="none"/>
        </w:rPr>
        <w:t>Таким образом, выделяются основополагающие элементы механизма как любой системы управления. К таким элементам авторы относят субъект и объект управления; цели и задачи управления; критерии эффективности управления; методы или способы управления, реализуемые в форме инструментов (рычагов) механизма управления</w:t>
      </w:r>
      <w:r w:rsidRPr="00F301AC">
        <w:rPr>
          <w:rFonts w:ascii="Times New Roman" w:hAnsi="Times New Roman" w:cs="Times New Roman"/>
          <w:b/>
          <w:kern w:val="0"/>
          <w:sz w:val="28"/>
          <w:szCs w:val="28"/>
          <w14:ligatures w14:val="none"/>
        </w:rPr>
        <w:t xml:space="preserve"> </w:t>
      </w:r>
      <w:r w:rsidRPr="00F301AC">
        <w:rPr>
          <w:rFonts w:ascii="Times New Roman" w:hAnsi="Times New Roman" w:cs="Times New Roman"/>
          <w:bCs/>
          <w:kern w:val="0"/>
          <w:sz w:val="28"/>
          <w:szCs w:val="28"/>
          <w:lang w:val="ru-RU"/>
          <w14:ligatures w14:val="none"/>
        </w:rPr>
        <w:t>[</w:t>
      </w:r>
      <w:r w:rsidR="00316948" w:rsidRPr="00F301AC">
        <w:rPr>
          <w:rFonts w:ascii="Times New Roman" w:hAnsi="Times New Roman" w:cs="Times New Roman"/>
          <w:bCs/>
          <w:kern w:val="0"/>
          <w:sz w:val="28"/>
          <w:szCs w:val="28"/>
          <w:lang w:val="ru-RU"/>
          <w14:ligatures w14:val="none"/>
        </w:rPr>
        <w:t>83</w:t>
      </w:r>
      <w:r w:rsidRPr="00F301AC">
        <w:rPr>
          <w:rFonts w:ascii="Times New Roman" w:hAnsi="Times New Roman" w:cs="Times New Roman"/>
          <w:bCs/>
          <w:kern w:val="0"/>
          <w:sz w:val="28"/>
          <w:szCs w:val="28"/>
          <w:lang w:val="ru-RU"/>
          <w14:ligatures w14:val="none"/>
        </w:rPr>
        <w:t>,</w:t>
      </w:r>
      <w:r w:rsidR="00316948" w:rsidRPr="00F301AC">
        <w:rPr>
          <w:rFonts w:ascii="Times New Roman" w:hAnsi="Times New Roman" w:cs="Times New Roman"/>
          <w:bCs/>
          <w:kern w:val="0"/>
          <w:sz w:val="28"/>
          <w:szCs w:val="28"/>
          <w:lang w:val="ru-RU"/>
          <w14:ligatures w14:val="none"/>
        </w:rPr>
        <w:t xml:space="preserve"> 85</w:t>
      </w:r>
      <w:r w:rsidRPr="00F301AC">
        <w:rPr>
          <w:rFonts w:ascii="Times New Roman" w:hAnsi="Times New Roman" w:cs="Times New Roman"/>
          <w:bCs/>
          <w:kern w:val="0"/>
          <w:sz w:val="28"/>
          <w:szCs w:val="28"/>
          <w:lang w:val="ru-RU"/>
          <w14:ligatures w14:val="none"/>
        </w:rPr>
        <w:t>,</w:t>
      </w:r>
      <w:r w:rsidR="00316948" w:rsidRPr="00F301AC">
        <w:rPr>
          <w:rFonts w:ascii="Times New Roman" w:hAnsi="Times New Roman" w:cs="Times New Roman"/>
          <w:bCs/>
          <w:kern w:val="0"/>
          <w:sz w:val="28"/>
          <w:szCs w:val="28"/>
          <w:lang w:val="ru-RU"/>
          <w14:ligatures w14:val="none"/>
        </w:rPr>
        <w:t xml:space="preserve"> </w:t>
      </w:r>
      <w:r w:rsidR="00B54EB3" w:rsidRPr="00F301AC">
        <w:rPr>
          <w:rFonts w:ascii="Times New Roman" w:hAnsi="Times New Roman" w:cs="Times New Roman"/>
          <w:bCs/>
          <w:kern w:val="0"/>
          <w:sz w:val="28"/>
          <w:szCs w:val="28"/>
          <w:lang w:val="ru-RU"/>
          <w14:ligatures w14:val="none"/>
        </w:rPr>
        <w:t>87</w:t>
      </w:r>
      <w:r w:rsidRPr="00F301AC">
        <w:rPr>
          <w:rFonts w:ascii="Times New Roman" w:hAnsi="Times New Roman" w:cs="Times New Roman"/>
          <w:bCs/>
          <w:kern w:val="0"/>
          <w:sz w:val="28"/>
          <w:szCs w:val="28"/>
          <w:lang w:val="ru-RU"/>
          <w14:ligatures w14:val="none"/>
        </w:rPr>
        <w:t xml:space="preserve">, </w:t>
      </w:r>
      <w:r w:rsidR="00460E44" w:rsidRPr="00F301AC">
        <w:rPr>
          <w:rFonts w:ascii="Times New Roman" w:hAnsi="Times New Roman" w:cs="Times New Roman"/>
          <w:bCs/>
          <w:kern w:val="0"/>
          <w:sz w:val="28"/>
          <w:szCs w:val="28"/>
          <w:lang w:val="ru-RU"/>
          <w14:ligatures w14:val="none"/>
        </w:rPr>
        <w:t>89</w:t>
      </w:r>
      <w:r w:rsidRPr="00F301AC">
        <w:rPr>
          <w:rFonts w:ascii="Times New Roman" w:hAnsi="Times New Roman" w:cs="Times New Roman"/>
          <w:bCs/>
          <w:kern w:val="0"/>
          <w:sz w:val="28"/>
          <w:szCs w:val="28"/>
          <w:lang w:val="ru-RU"/>
          <w14:ligatures w14:val="none"/>
        </w:rPr>
        <w:t>]</w:t>
      </w:r>
      <w:r w:rsidRPr="00F301AC">
        <w:rPr>
          <w:rFonts w:ascii="Times New Roman" w:hAnsi="Times New Roman" w:cs="Times New Roman"/>
          <w:kern w:val="0"/>
          <w:sz w:val="28"/>
          <w:szCs w:val="28"/>
          <w14:ligatures w14:val="none"/>
        </w:rPr>
        <w:t xml:space="preserve">. </w:t>
      </w:r>
    </w:p>
    <w:p w14:paraId="17F85EAC" w14:textId="5DCAE57F"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kern w:val="0"/>
          <w:sz w:val="28"/>
          <w:szCs w:val="28"/>
          <w14:ligatures w14:val="none"/>
        </w:rPr>
        <w:t xml:space="preserve">Что касается содержания инструментов управления, то компонентами организационно-экономического механизма являются </w:t>
      </w:r>
      <w:r w:rsidRPr="00F301AC">
        <w:rPr>
          <w:rFonts w:ascii="Times New Roman" w:hAnsi="Times New Roman" w:cs="Times New Roman"/>
          <w:bCs/>
          <w:kern w:val="0"/>
          <w:sz w:val="28"/>
          <w:szCs w:val="28"/>
          <w14:ligatures w14:val="none"/>
        </w:rPr>
        <w:t>правовая база</w:t>
      </w:r>
      <w:r w:rsidRPr="00F301AC">
        <w:rPr>
          <w:rFonts w:ascii="Times New Roman" w:hAnsi="Times New Roman" w:cs="Times New Roman"/>
          <w:kern w:val="0"/>
          <w:sz w:val="28"/>
          <w:szCs w:val="28"/>
          <w14:ligatures w14:val="none"/>
        </w:rPr>
        <w:t xml:space="preserve">, нормы и правила, контроль, мотивация, организационная и информационно-консультационная поддержка государства, </w:t>
      </w:r>
      <w:r w:rsidRPr="00F301AC">
        <w:rPr>
          <w:rFonts w:ascii="Times New Roman" w:hAnsi="Times New Roman" w:cs="Times New Roman"/>
          <w:bCs/>
          <w:kern w:val="0"/>
          <w:sz w:val="28"/>
          <w:szCs w:val="28"/>
          <w14:ligatures w14:val="none"/>
        </w:rPr>
        <w:t>инфраструктура</w:t>
      </w:r>
      <w:r w:rsidRPr="00F301AC">
        <w:rPr>
          <w:rFonts w:ascii="Times New Roman" w:hAnsi="Times New Roman" w:cs="Times New Roman"/>
          <w:kern w:val="0"/>
          <w:sz w:val="28"/>
          <w:szCs w:val="28"/>
          <w14:ligatures w14:val="none"/>
        </w:rPr>
        <w:t xml:space="preserve"> и </w:t>
      </w:r>
      <w:r w:rsidRPr="00F301AC">
        <w:rPr>
          <w:rFonts w:ascii="Times New Roman" w:hAnsi="Times New Roman" w:cs="Times New Roman"/>
          <w:bCs/>
          <w:kern w:val="0"/>
          <w:sz w:val="28"/>
          <w:szCs w:val="28"/>
          <w14:ligatures w14:val="none"/>
        </w:rPr>
        <w:t xml:space="preserve">финансово-экономические методы воздействия </w:t>
      </w:r>
      <w:r w:rsidRPr="00F301AC">
        <w:rPr>
          <w:rFonts w:ascii="Times New Roman" w:hAnsi="Times New Roman" w:cs="Times New Roman"/>
          <w:bCs/>
          <w:kern w:val="0"/>
          <w:sz w:val="28"/>
          <w:szCs w:val="28"/>
          <w:lang w:val="ru-RU"/>
          <w14:ligatures w14:val="none"/>
        </w:rPr>
        <w:t>[</w:t>
      </w:r>
      <w:r w:rsidR="004322FB" w:rsidRPr="00F301AC">
        <w:rPr>
          <w:rFonts w:ascii="Times New Roman" w:hAnsi="Times New Roman" w:cs="Times New Roman"/>
          <w:bCs/>
          <w:kern w:val="0"/>
          <w:sz w:val="28"/>
          <w:szCs w:val="28"/>
          <w:lang w:val="ru-RU"/>
          <w14:ligatures w14:val="none"/>
        </w:rPr>
        <w:t>83</w:t>
      </w:r>
      <w:r w:rsidRPr="00F301AC">
        <w:rPr>
          <w:rFonts w:ascii="Times New Roman" w:hAnsi="Times New Roman" w:cs="Times New Roman"/>
          <w:bCs/>
          <w:kern w:val="0"/>
          <w:sz w:val="28"/>
          <w:szCs w:val="28"/>
          <w:lang w:val="ru-RU"/>
          <w14:ligatures w14:val="none"/>
        </w:rPr>
        <w:t>,</w:t>
      </w:r>
      <w:r w:rsidR="004322FB" w:rsidRPr="00F301AC">
        <w:rPr>
          <w:rFonts w:ascii="Times New Roman" w:hAnsi="Times New Roman" w:cs="Times New Roman"/>
          <w:bCs/>
          <w:kern w:val="0"/>
          <w:sz w:val="28"/>
          <w:szCs w:val="28"/>
          <w:lang w:val="ru-RU"/>
          <w14:ligatures w14:val="none"/>
        </w:rPr>
        <w:t>84</w:t>
      </w:r>
      <w:r w:rsidRPr="00F301AC">
        <w:rPr>
          <w:rFonts w:ascii="Times New Roman" w:hAnsi="Times New Roman" w:cs="Times New Roman"/>
          <w:bCs/>
          <w:kern w:val="0"/>
          <w:sz w:val="28"/>
          <w:szCs w:val="28"/>
          <w:lang w:val="ru-RU"/>
          <w14:ligatures w14:val="none"/>
        </w:rPr>
        <w:t>]</w:t>
      </w:r>
      <w:r w:rsidRPr="00F301AC">
        <w:rPr>
          <w:rFonts w:ascii="Times New Roman" w:hAnsi="Times New Roman" w:cs="Times New Roman"/>
          <w:bCs/>
          <w:kern w:val="0"/>
          <w:sz w:val="28"/>
          <w:szCs w:val="28"/>
          <w14:ligatures w14:val="none"/>
        </w:rPr>
        <w:t>.</w:t>
      </w:r>
    </w:p>
    <w:p w14:paraId="2E549F10"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14:ligatures w14:val="none"/>
        </w:rPr>
        <w:t>Рассмотрев взгляды авторов на определение организационно-экономического механизма управления, мы пришли к выводу, что организационно-экономический механизм управления – это комплекс правовых, финансово-экономических, организационных инструментов управления. Кроме того, неотъемлемыми элементами организационно-экономического механизма управления являются субъект и объект управления; цели и задачи управления; критерии эффективности управления. Также можно выделить организационные формы функционирования управляемого объекта.</w:t>
      </w:r>
    </w:p>
    <w:p w14:paraId="7F66F396"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Мы определились с понятием организационно-экономического механизма управления. Следующим этапом исследования является определение элементов </w:t>
      </w:r>
      <w:r w:rsidRPr="00F301AC">
        <w:rPr>
          <w:rFonts w:ascii="Times New Roman" w:hAnsi="Times New Roman" w:cs="Times New Roman"/>
          <w:bCs/>
          <w:kern w:val="0"/>
          <w:sz w:val="28"/>
          <w:szCs w:val="28"/>
          <w14:ligatures w14:val="none"/>
        </w:rPr>
        <w:t>организационно-экономического механизма управления коммерциализацией результатов НИР, а также определение</w:t>
      </w:r>
      <w:r w:rsidRPr="00F301AC">
        <w:rPr>
          <w:rFonts w:ascii="Times New Roman" w:hAnsi="Times New Roman" w:cs="Times New Roman"/>
          <w:kern w:val="0"/>
          <w:sz w:val="28"/>
          <w:szCs w:val="28"/>
          <w14:ligatures w14:val="none"/>
        </w:rPr>
        <w:t xml:space="preserve"> содержания данного механизма применительно к процессу коммерциализации инноваций.</w:t>
      </w:r>
    </w:p>
    <w:p w14:paraId="2B9BCC56"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kern w:val="0"/>
          <w:sz w:val="28"/>
          <w:szCs w:val="28"/>
          <w14:ligatures w14:val="none"/>
        </w:rPr>
        <w:t xml:space="preserve">Как отмечалось выше, </w:t>
      </w:r>
      <w:r w:rsidRPr="00F301AC">
        <w:rPr>
          <w:rFonts w:ascii="Times New Roman" w:hAnsi="Times New Roman" w:cs="Times New Roman"/>
          <w:bCs/>
          <w:kern w:val="0"/>
          <w:sz w:val="28"/>
          <w:szCs w:val="28"/>
          <w14:ligatures w14:val="none"/>
        </w:rPr>
        <w:t>неотъемлемыми элементами организационно-экономического механизма управления являются субъект и объект управления; цели и задачи управления; критерии эффективности управления и организационные формы функционирования управляемого объекта.</w:t>
      </w:r>
    </w:p>
    <w:p w14:paraId="12FAC90D"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14:ligatures w14:val="none"/>
        </w:rPr>
        <w:t xml:space="preserve">Субъектом управления коммерциализацией инноваций является государство на макроуровне и </w:t>
      </w:r>
      <w:r w:rsidRPr="00F301AC">
        <w:rPr>
          <w:rFonts w:ascii="Times New Roman" w:hAnsi="Times New Roman" w:cs="Times New Roman"/>
          <w:bCs/>
          <w:kern w:val="0"/>
          <w:sz w:val="28"/>
          <w:szCs w:val="28"/>
          <w:lang w:val="ru-RU"/>
          <w14:ligatures w14:val="none"/>
        </w:rPr>
        <w:t>компания</w:t>
      </w:r>
      <w:r w:rsidRPr="00F301AC">
        <w:rPr>
          <w:rFonts w:ascii="Times New Roman" w:hAnsi="Times New Roman" w:cs="Times New Roman"/>
          <w:bCs/>
          <w:kern w:val="0"/>
          <w:sz w:val="28"/>
          <w:szCs w:val="28"/>
          <w14:ligatures w14:val="none"/>
        </w:rPr>
        <w:t xml:space="preserve"> на микроуровне. Объектом управления в процессе коммерциализации инноваций является процесс передачи результатов НИР в рыночную среду. Цель управления коммерциализацией инноваций – достижение рыночной востребованности результатов НИР на всех стадиях жизненного цикла </w:t>
      </w:r>
      <w:r w:rsidRPr="00F301AC">
        <w:rPr>
          <w:rFonts w:ascii="Times New Roman" w:hAnsi="Times New Roman" w:cs="Times New Roman"/>
          <w:bCs/>
          <w:kern w:val="0"/>
          <w:sz w:val="28"/>
          <w:szCs w:val="28"/>
          <w14:ligatures w14:val="none"/>
        </w:rPr>
        <w:lastRenderedPageBreak/>
        <w:t xml:space="preserve">инновации. Задачами управления коммерциализацией инноваций являются непрерывный мониторинг рыночных потребностей на национальном и международном уровнях, а также обеспечение наличия и применения адекватных и эффективных организационных, финансово-экономических и правовых механизмов управления коммерциализацией инноваций. </w:t>
      </w:r>
    </w:p>
    <w:p w14:paraId="39FFA7FA" w14:textId="73524C1B"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14:ligatures w14:val="none"/>
        </w:rPr>
        <w:t>Критериями эффективности управления коммерциализацией являются</w:t>
      </w:r>
      <w:r w:rsidRPr="00F301AC">
        <w:rPr>
          <w:rFonts w:ascii="Times New Roman" w:hAnsi="Times New Roman" w:cs="Times New Roman"/>
          <w:bCs/>
          <w:kern w:val="0"/>
          <w:sz w:val="28"/>
          <w:szCs w:val="28"/>
          <w:lang w:val="ru-RU"/>
          <w14:ligatures w14:val="none"/>
        </w:rPr>
        <w:t xml:space="preserve"> достижение устойчивых темпов роста прибыли и доли рынка, </w:t>
      </w:r>
      <w:r w:rsidRPr="00F301AC">
        <w:rPr>
          <w:rFonts w:ascii="Times New Roman" w:hAnsi="Times New Roman" w:cs="Times New Roman"/>
          <w:bCs/>
          <w:kern w:val="0"/>
          <w:sz w:val="28"/>
          <w:szCs w:val="28"/>
          <w14:ligatures w14:val="none"/>
        </w:rPr>
        <w:t>достижение промышленных масштабов производства и реализации</w:t>
      </w:r>
      <w:r w:rsidR="00AF0F39" w:rsidRPr="00F301AC">
        <w:rPr>
          <w:rFonts w:ascii="Times New Roman" w:hAnsi="Times New Roman" w:cs="Times New Roman"/>
          <w:bCs/>
          <w:kern w:val="0"/>
          <w:sz w:val="28"/>
          <w:szCs w:val="28"/>
          <w:lang w:val="ru-RU"/>
          <w14:ligatures w14:val="none"/>
        </w:rPr>
        <w:t>.</w:t>
      </w:r>
    </w:p>
    <w:p w14:paraId="1FDBFAC3"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Основными о</w:t>
      </w:r>
      <w:r w:rsidRPr="00F301AC">
        <w:rPr>
          <w:rFonts w:ascii="Times New Roman" w:hAnsi="Times New Roman" w:cs="Times New Roman"/>
          <w:bCs/>
          <w:kern w:val="0"/>
          <w:sz w:val="28"/>
          <w:szCs w:val="28"/>
          <w14:ligatures w14:val="none"/>
        </w:rPr>
        <w:t>рганизационными формами функционирования управляемого объекта, т.е. процесса передачи результатов НИР в рыночную среду, являются лицензионные договора, договора уступки, создание компаний в форме спинофф или стартап, самостоятельное использование в собственном производстве. Другими словами, передача результатов НИР в рыночную среду может осуществляться в</w:t>
      </w:r>
      <w:r w:rsidRPr="00F301AC">
        <w:rPr>
          <w:rFonts w:ascii="Times New Roman" w:hAnsi="Times New Roman" w:cs="Times New Roman"/>
          <w:bCs/>
          <w:kern w:val="0"/>
          <w:sz w:val="28"/>
          <w:szCs w:val="28"/>
          <w:lang w:val="ru-RU"/>
          <w14:ligatures w14:val="none"/>
        </w:rPr>
        <w:t xml:space="preserve"> вышеперечисленных </w:t>
      </w:r>
      <w:r w:rsidRPr="00F301AC">
        <w:rPr>
          <w:rFonts w:ascii="Times New Roman" w:hAnsi="Times New Roman" w:cs="Times New Roman"/>
          <w:bCs/>
          <w:kern w:val="0"/>
          <w:sz w:val="28"/>
          <w:szCs w:val="28"/>
          <w14:ligatures w14:val="none"/>
        </w:rPr>
        <w:t>форм</w:t>
      </w:r>
      <w:r w:rsidRPr="00F301AC">
        <w:rPr>
          <w:rFonts w:ascii="Times New Roman" w:hAnsi="Times New Roman" w:cs="Times New Roman"/>
          <w:bCs/>
          <w:kern w:val="0"/>
          <w:sz w:val="28"/>
          <w:szCs w:val="28"/>
          <w:lang w:val="ru-RU"/>
          <w14:ligatures w14:val="none"/>
        </w:rPr>
        <w:t>ах.</w:t>
      </w:r>
    </w:p>
    <w:p w14:paraId="552FD59E"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14:ligatures w14:val="none"/>
        </w:rPr>
        <w:t xml:space="preserve">Стоит отметить, что каждый из этих организационных механизмов управления </w:t>
      </w:r>
      <w:r w:rsidRPr="00F301AC">
        <w:rPr>
          <w:rFonts w:ascii="Times New Roman" w:eastAsia="Times New Roman" w:hAnsi="Times New Roman" w:cs="Times New Roman"/>
          <w:bCs/>
          <w:kern w:val="0"/>
          <w:sz w:val="28"/>
          <w:szCs w:val="28"/>
          <w14:ligatures w14:val="none"/>
        </w:rPr>
        <w:t xml:space="preserve">предоставляет широкие возможности по коммерциализации инноваций. Более того, важно осуществить правильный выбор организационной формы коммерциализации. </w:t>
      </w:r>
      <w:r w:rsidRPr="00F301AC">
        <w:rPr>
          <w:rFonts w:ascii="Times New Roman" w:eastAsia="Times New Roman" w:hAnsi="Times New Roman" w:cs="Times New Roman"/>
          <w:bCs/>
          <w:kern w:val="0"/>
          <w:sz w:val="28"/>
          <w:szCs w:val="28"/>
          <w:lang w:val="ru-RU"/>
          <w14:ligatures w14:val="none"/>
        </w:rPr>
        <w:t>Последнее</w:t>
      </w:r>
      <w:r w:rsidRPr="00F301AC">
        <w:rPr>
          <w:rFonts w:ascii="Times New Roman" w:eastAsia="Times New Roman" w:hAnsi="Times New Roman" w:cs="Times New Roman"/>
          <w:bCs/>
          <w:kern w:val="0"/>
          <w:sz w:val="28"/>
          <w:szCs w:val="28"/>
          <w14:ligatures w14:val="none"/>
        </w:rPr>
        <w:t xml:space="preserve"> позволяет полностью реализовать потенциальную доходность инновации и всесторонне реализовать возможности применения инновации. Последствием выбора неправильной формы коммерциализации может стать недополучение дохода и упущение альтернативных возможностей применения инновации. </w:t>
      </w:r>
      <w:r w:rsidRPr="00F301AC">
        <w:rPr>
          <w:rFonts w:ascii="Times New Roman" w:hAnsi="Times New Roman" w:cs="Times New Roman"/>
          <w:bCs/>
          <w:kern w:val="0"/>
          <w:sz w:val="28"/>
          <w:szCs w:val="28"/>
          <w14:ligatures w14:val="none"/>
        </w:rPr>
        <w:t>Кратко рассмотрим особенности каждой из этих форм.</w:t>
      </w:r>
    </w:p>
    <w:p w14:paraId="2722F2E1" w14:textId="041C5205"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8"/>
          <w:szCs w:val="28"/>
          <w14:ligatures w14:val="none"/>
        </w:rPr>
      </w:pPr>
      <w:r w:rsidRPr="00F301AC">
        <w:rPr>
          <w:rFonts w:ascii="Times New Roman" w:eastAsia="Times New Roman" w:hAnsi="Times New Roman" w:cs="Times New Roman"/>
          <w:bCs/>
          <w:kern w:val="0"/>
          <w:sz w:val="28"/>
          <w:szCs w:val="28"/>
          <w14:ligatures w14:val="none"/>
        </w:rPr>
        <w:t xml:space="preserve">Заключение лицензионного соглашения на использование технологии предполагает предоставление </w:t>
      </w:r>
      <w:r w:rsidRPr="00F301AC">
        <w:rPr>
          <w:rFonts w:ascii="Times New Roman" w:hAnsi="Times New Roman" w:cs="Times New Roman"/>
          <w:kern w:val="0"/>
          <w:sz w:val="28"/>
          <w:szCs w:val="28"/>
          <w:shd w:val="clear" w:color="auto" w:fill="FFFFFF"/>
          <w14:ligatures w14:val="none"/>
        </w:rPr>
        <w:t>владельцем технологии определенных прав на использование патента на свою разработку на конкретной территории, в течение конкретного периода и за определенное вознаграждение</w:t>
      </w:r>
      <w:r w:rsidRPr="00F301AC">
        <w:rPr>
          <w:rFonts w:ascii="Times New Roman" w:hAnsi="Times New Roman" w:cs="Times New Roman"/>
          <w:kern w:val="0"/>
          <w:sz w:val="28"/>
          <w:szCs w:val="28"/>
          <w:shd w:val="clear" w:color="auto" w:fill="FFFFFF"/>
          <w:lang w:val="ru-RU"/>
          <w14:ligatures w14:val="none"/>
        </w:rPr>
        <w:t xml:space="preserve"> [</w:t>
      </w:r>
      <w:r w:rsidR="00233C46" w:rsidRPr="00F301AC">
        <w:rPr>
          <w:rFonts w:ascii="Times New Roman" w:hAnsi="Times New Roman" w:cs="Times New Roman"/>
          <w:kern w:val="0"/>
          <w:sz w:val="28"/>
          <w:szCs w:val="28"/>
          <w:shd w:val="clear" w:color="auto" w:fill="FFFFFF"/>
          <w:lang w:val="ru-RU"/>
          <w14:ligatures w14:val="none"/>
        </w:rPr>
        <w:t>21,</w:t>
      </w:r>
      <w:r w:rsidR="00C47DD4" w:rsidRPr="00F301AC">
        <w:rPr>
          <w:rFonts w:ascii="Times New Roman" w:hAnsi="Times New Roman" w:cs="Times New Roman"/>
          <w:kern w:val="0"/>
          <w:sz w:val="28"/>
          <w:szCs w:val="28"/>
          <w:shd w:val="clear" w:color="auto" w:fill="FFFFFF"/>
          <w:lang w:val="ru-RU"/>
          <w14:ligatures w14:val="none"/>
        </w:rPr>
        <w:t>90</w:t>
      </w:r>
      <w:r w:rsidRPr="00F301AC">
        <w:rPr>
          <w:rFonts w:ascii="Times New Roman" w:hAnsi="Times New Roman" w:cs="Times New Roman"/>
          <w:kern w:val="0"/>
          <w:sz w:val="28"/>
          <w:szCs w:val="28"/>
          <w:shd w:val="clear" w:color="auto" w:fill="FFFFFF"/>
          <w:lang w:val="ru-RU"/>
          <w14:ligatures w14:val="none"/>
        </w:rPr>
        <w:t>].</w:t>
      </w:r>
      <w:r w:rsidRPr="00F301AC">
        <w:rPr>
          <w:rFonts w:ascii="Times New Roman" w:hAnsi="Times New Roman" w:cs="Times New Roman"/>
          <w:kern w:val="0"/>
          <w:sz w:val="28"/>
          <w:szCs w:val="28"/>
          <w:shd w:val="clear" w:color="auto" w:fill="FFFFFF"/>
          <w14:ligatures w14:val="none"/>
        </w:rPr>
        <w:t xml:space="preserve"> В </w:t>
      </w:r>
      <w:r w:rsidR="0052049F">
        <w:rPr>
          <w:rFonts w:ascii="Times New Roman" w:eastAsia="Times New Roman" w:hAnsi="Times New Roman" w:cs="Times New Roman"/>
          <w:bCs/>
          <w:kern w:val="0"/>
          <w:sz w:val="28"/>
          <w:szCs w:val="28"/>
          <w:lang w:val="ru-RU"/>
          <w14:ligatures w14:val="none"/>
        </w:rPr>
        <w:t>Т</w:t>
      </w:r>
      <w:r w:rsidRPr="00F301AC">
        <w:rPr>
          <w:rFonts w:ascii="Times New Roman" w:eastAsia="Times New Roman" w:hAnsi="Times New Roman" w:cs="Times New Roman"/>
          <w:bCs/>
          <w:kern w:val="0"/>
          <w:sz w:val="28"/>
          <w:szCs w:val="28"/>
          <w14:ligatures w14:val="none"/>
        </w:rPr>
        <w:t xml:space="preserve">аблице </w:t>
      </w:r>
      <w:r w:rsidR="0052049F">
        <w:rPr>
          <w:rFonts w:ascii="Times New Roman" w:eastAsia="Times New Roman" w:hAnsi="Times New Roman" w:cs="Times New Roman"/>
          <w:bCs/>
          <w:kern w:val="0"/>
          <w:sz w:val="28"/>
          <w:szCs w:val="28"/>
          <w:lang w:val="ru-RU"/>
          <w14:ligatures w14:val="none"/>
        </w:rPr>
        <w:t>5</w:t>
      </w:r>
      <w:r w:rsidRPr="00F301AC">
        <w:rPr>
          <w:rFonts w:ascii="Times New Roman" w:eastAsia="Times New Roman" w:hAnsi="Times New Roman" w:cs="Times New Roman"/>
          <w:bCs/>
          <w:kern w:val="0"/>
          <w:sz w:val="28"/>
          <w:szCs w:val="28"/>
          <w14:ligatures w14:val="none"/>
        </w:rPr>
        <w:t xml:space="preserve"> представлен</w:t>
      </w:r>
      <w:r w:rsidRPr="00F301AC">
        <w:rPr>
          <w:rFonts w:ascii="Times New Roman" w:eastAsia="Times New Roman" w:hAnsi="Times New Roman" w:cs="Times New Roman"/>
          <w:bCs/>
          <w:kern w:val="0"/>
          <w:sz w:val="28"/>
          <w:szCs w:val="28"/>
          <w:lang w:val="ru-RU"/>
          <w14:ligatures w14:val="none"/>
        </w:rPr>
        <w:t>ы</w:t>
      </w:r>
      <w:r w:rsidRPr="00F301AC">
        <w:rPr>
          <w:rFonts w:ascii="Times New Roman" w:eastAsia="Times New Roman" w:hAnsi="Times New Roman" w:cs="Times New Roman"/>
          <w:bCs/>
          <w:kern w:val="0"/>
          <w:sz w:val="28"/>
          <w:szCs w:val="28"/>
          <w14:ligatures w14:val="none"/>
        </w:rPr>
        <w:t xml:space="preserve"> </w:t>
      </w:r>
      <w:r w:rsidRPr="00F301AC">
        <w:rPr>
          <w:rFonts w:ascii="Times New Roman" w:eastAsia="Times New Roman" w:hAnsi="Times New Roman" w:cs="Times New Roman"/>
          <w:bCs/>
          <w:kern w:val="0"/>
          <w:sz w:val="28"/>
          <w:szCs w:val="28"/>
          <w:lang w:val="ru-RU"/>
          <w14:ligatures w14:val="none"/>
        </w:rPr>
        <w:t xml:space="preserve">преимущества и недостатки </w:t>
      </w:r>
      <w:r w:rsidRPr="00F301AC">
        <w:rPr>
          <w:rFonts w:ascii="Times New Roman" w:eastAsia="Times New Roman" w:hAnsi="Times New Roman" w:cs="Times New Roman"/>
          <w:bCs/>
          <w:kern w:val="0"/>
          <w:sz w:val="28"/>
          <w:szCs w:val="28"/>
          <w14:ligatures w14:val="none"/>
        </w:rPr>
        <w:t>данной формы коммерциализации.</w:t>
      </w:r>
    </w:p>
    <w:p w14:paraId="02CC6B79"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8"/>
          <w:szCs w:val="28"/>
          <w14:ligatures w14:val="none"/>
        </w:rPr>
      </w:pPr>
    </w:p>
    <w:p w14:paraId="7743AA3D" w14:textId="2DE2D30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8"/>
          <w:szCs w:val="28"/>
          <w14:ligatures w14:val="none"/>
        </w:rPr>
      </w:pPr>
      <w:r w:rsidRPr="00F301AC">
        <w:rPr>
          <w:rFonts w:ascii="Times New Roman" w:eastAsia="Times New Roman" w:hAnsi="Times New Roman" w:cs="Times New Roman"/>
          <w:bCs/>
          <w:kern w:val="0"/>
          <w:sz w:val="28"/>
          <w:szCs w:val="28"/>
          <w14:ligatures w14:val="none"/>
        </w:rPr>
        <w:t xml:space="preserve">Таблица </w:t>
      </w:r>
      <w:r w:rsidR="0052049F">
        <w:rPr>
          <w:rFonts w:ascii="Times New Roman" w:eastAsia="Times New Roman" w:hAnsi="Times New Roman" w:cs="Times New Roman"/>
          <w:bCs/>
          <w:kern w:val="0"/>
          <w:sz w:val="28"/>
          <w:szCs w:val="28"/>
          <w:lang w:val="ru-RU"/>
          <w14:ligatures w14:val="none"/>
        </w:rPr>
        <w:t>5</w:t>
      </w:r>
      <w:r w:rsidRPr="00F301AC">
        <w:rPr>
          <w:rFonts w:ascii="Times New Roman" w:eastAsia="Times New Roman" w:hAnsi="Times New Roman" w:cs="Times New Roman"/>
          <w:bCs/>
          <w:kern w:val="0"/>
          <w:sz w:val="28"/>
          <w:szCs w:val="28"/>
          <w14:ligatures w14:val="none"/>
        </w:rPr>
        <w:t xml:space="preserve"> - </w:t>
      </w:r>
      <w:r w:rsidRPr="00F301AC">
        <w:rPr>
          <w:rFonts w:ascii="Times New Roman" w:eastAsia="Times New Roman" w:hAnsi="Times New Roman" w:cs="Times New Roman"/>
          <w:bCs/>
          <w:kern w:val="0"/>
          <w:sz w:val="28"/>
          <w:szCs w:val="28"/>
          <w:lang w:val="ru-RU"/>
          <w14:ligatures w14:val="none"/>
        </w:rPr>
        <w:t>Преимущества и недостатки</w:t>
      </w:r>
      <w:r w:rsidRPr="00F301AC">
        <w:rPr>
          <w:rFonts w:ascii="Times New Roman" w:eastAsia="Times New Roman" w:hAnsi="Times New Roman" w:cs="Times New Roman"/>
          <w:bCs/>
          <w:kern w:val="0"/>
          <w:sz w:val="28"/>
          <w:szCs w:val="28"/>
          <w:lang w:val="kk-KZ"/>
          <w14:ligatures w14:val="none"/>
        </w:rPr>
        <w:t xml:space="preserve"> </w:t>
      </w:r>
      <w:r w:rsidRPr="00F301AC">
        <w:rPr>
          <w:rFonts w:ascii="Times New Roman" w:hAnsi="Times New Roman" w:cs="Times New Roman"/>
          <w:kern w:val="0"/>
          <w:sz w:val="28"/>
          <w:szCs w:val="28"/>
          <w:shd w:val="clear" w:color="auto" w:fill="FFFFFF"/>
          <w14:ligatures w14:val="none"/>
        </w:rPr>
        <w:t>формы коммерциализации на основе лицензионного соглашения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020A16" w:rsidRPr="00F301AC" w14:paraId="3DDE366F" w14:textId="77777777" w:rsidTr="006835B8">
        <w:tc>
          <w:tcPr>
            <w:tcW w:w="4672" w:type="dxa"/>
            <w:shd w:val="clear" w:color="auto" w:fill="auto"/>
          </w:tcPr>
          <w:p w14:paraId="79E6E995"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lang w:val="ru-RU"/>
                <w14:ligatures w14:val="none"/>
              </w:rPr>
            </w:pPr>
            <w:r w:rsidRPr="00F301AC">
              <w:rPr>
                <w:rFonts w:ascii="Times New Roman" w:eastAsia="Times New Roman" w:hAnsi="Times New Roman" w:cs="Times New Roman"/>
                <w:bCs/>
                <w:kern w:val="0"/>
                <w:sz w:val="24"/>
                <w:szCs w:val="24"/>
                <w:lang w:val="ru-RU"/>
                <w14:ligatures w14:val="none"/>
              </w:rPr>
              <w:t>Преимущества</w:t>
            </w:r>
          </w:p>
        </w:tc>
        <w:tc>
          <w:tcPr>
            <w:tcW w:w="4672" w:type="dxa"/>
            <w:shd w:val="clear" w:color="auto" w:fill="auto"/>
          </w:tcPr>
          <w:p w14:paraId="2A9C00FA"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lang w:val="ru-RU"/>
                <w14:ligatures w14:val="none"/>
              </w:rPr>
            </w:pPr>
            <w:r w:rsidRPr="00F301AC">
              <w:rPr>
                <w:rFonts w:ascii="Times New Roman" w:eastAsia="Times New Roman" w:hAnsi="Times New Roman" w:cs="Times New Roman"/>
                <w:bCs/>
                <w:kern w:val="0"/>
                <w:sz w:val="24"/>
                <w:szCs w:val="24"/>
                <w:lang w:val="ru-RU"/>
                <w14:ligatures w14:val="none"/>
              </w:rPr>
              <w:t>Недостатки</w:t>
            </w:r>
          </w:p>
        </w:tc>
      </w:tr>
      <w:tr w:rsidR="00020A16" w:rsidRPr="00F301AC" w14:paraId="3DF744A1" w14:textId="77777777" w:rsidTr="0020307D">
        <w:trPr>
          <w:trHeight w:val="1828"/>
        </w:trPr>
        <w:tc>
          <w:tcPr>
            <w:tcW w:w="4672" w:type="dxa"/>
            <w:shd w:val="clear" w:color="auto" w:fill="auto"/>
          </w:tcPr>
          <w:p w14:paraId="10DB2255"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 Предоставление ограниченного перечня прав лицензиату;</w:t>
            </w:r>
          </w:p>
          <w:p w14:paraId="41C0E0D5"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 Является оптимальным способом коммерциализации в случае недостаточности ресурсов или отсутствия интереса в самостоятельном использовании разработки;</w:t>
            </w:r>
          </w:p>
          <w:p w14:paraId="1F7E2FEF"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3) Небольшой срок окупаемости;</w:t>
            </w:r>
          </w:p>
          <w:p w14:paraId="4701B486"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 xml:space="preserve">4) Минимальные риски </w:t>
            </w:r>
            <w:r w:rsidRPr="00F301AC">
              <w:rPr>
                <w:rFonts w:ascii="Times New Roman" w:hAnsi="Times New Roman" w:cs="Times New Roman"/>
                <w:kern w:val="0"/>
                <w:sz w:val="24"/>
                <w:szCs w:val="24"/>
                <w:shd w:val="clear" w:color="auto" w:fill="FFFFFF"/>
                <w14:ligatures w14:val="none"/>
              </w:rPr>
              <w:t>в связи с переуступкой части прав собственности;</w:t>
            </w:r>
          </w:p>
          <w:p w14:paraId="27774436"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5) Небольшие затраты временных и финансовых ресурсов;</w:t>
            </w:r>
          </w:p>
          <w:p w14:paraId="258082B1"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hAnsi="Times New Roman" w:cs="Times New Roman"/>
                <w:kern w:val="0"/>
                <w:sz w:val="24"/>
                <w:szCs w:val="24"/>
                <w:shd w:val="clear" w:color="auto" w:fill="FFFFFF"/>
                <w14:ligatures w14:val="none"/>
              </w:rPr>
              <w:lastRenderedPageBreak/>
              <w:t>6) Наличие регулярных платежей в рамках лицензионного договора.</w:t>
            </w:r>
          </w:p>
          <w:p w14:paraId="4E22872F" w14:textId="7DC63FF6" w:rsidR="00FE756E" w:rsidRPr="00F301AC" w:rsidRDefault="0020307D" w:rsidP="0020307D">
            <w:pPr>
              <w:spacing w:after="0" w:line="240" w:lineRule="auto"/>
              <w:ind w:right="462" w:firstLine="44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lang w:val="ru-RU"/>
                <w14:ligatures w14:val="none"/>
              </w:rPr>
              <w:t>7</w:t>
            </w:r>
            <w:r w:rsidR="00FE756E" w:rsidRPr="00F301AC">
              <w:rPr>
                <w:rFonts w:ascii="Times New Roman" w:hAnsi="Times New Roman" w:cs="Times New Roman"/>
                <w:kern w:val="0"/>
                <w:sz w:val="24"/>
                <w:szCs w:val="24"/>
                <w14:ligatures w14:val="none"/>
              </w:rPr>
              <w:t>) Возможность разделения и диверсификации риска;</w:t>
            </w:r>
          </w:p>
          <w:p w14:paraId="1DA8E979" w14:textId="00FC1595" w:rsidR="00FE756E" w:rsidRPr="00F301AC" w:rsidRDefault="0020307D" w:rsidP="0020307D">
            <w:pPr>
              <w:spacing w:after="0" w:line="240" w:lineRule="auto"/>
              <w:ind w:right="462" w:firstLine="447"/>
              <w:jc w:val="both"/>
              <w:rPr>
                <w:rFonts w:ascii="Times New Roman" w:eastAsia="Times New Roman" w:hAnsi="Times New Roman" w:cs="Times New Roman"/>
                <w:bCs/>
                <w:kern w:val="0"/>
                <w:sz w:val="24"/>
                <w:szCs w:val="24"/>
                <w14:ligatures w14:val="none"/>
              </w:rPr>
            </w:pPr>
            <w:r w:rsidRPr="00F301AC">
              <w:rPr>
                <w:rFonts w:ascii="Times New Roman" w:hAnsi="Times New Roman" w:cs="Times New Roman"/>
                <w:kern w:val="0"/>
                <w:sz w:val="24"/>
                <w:szCs w:val="24"/>
                <w:lang w:val="ru-RU"/>
                <w14:ligatures w14:val="none"/>
              </w:rPr>
              <w:t>8</w:t>
            </w:r>
            <w:r w:rsidR="00FE756E" w:rsidRPr="00F301AC">
              <w:rPr>
                <w:rFonts w:ascii="Times New Roman" w:hAnsi="Times New Roman" w:cs="Times New Roman"/>
                <w:kern w:val="0"/>
                <w:sz w:val="24"/>
                <w:szCs w:val="24"/>
                <w14:ligatures w14:val="none"/>
              </w:rPr>
              <w:t xml:space="preserve">) </w:t>
            </w:r>
            <w:r w:rsidR="00FE756E" w:rsidRPr="00F301AC">
              <w:rPr>
                <w:rFonts w:ascii="Times New Roman" w:eastAsia="Times New Roman" w:hAnsi="Times New Roman" w:cs="Times New Roman"/>
                <w:bCs/>
                <w:kern w:val="0"/>
                <w:sz w:val="24"/>
                <w:szCs w:val="24"/>
                <w14:ligatures w14:val="none"/>
              </w:rPr>
              <w:t>Возможность выхода на новые рынки за счет других компаний.</w:t>
            </w:r>
          </w:p>
          <w:p w14:paraId="741180CC" w14:textId="77777777" w:rsidR="00FE756E" w:rsidRPr="00F301AC" w:rsidRDefault="00FE756E" w:rsidP="0020307D">
            <w:pPr>
              <w:spacing w:after="0" w:line="240" w:lineRule="auto"/>
              <w:ind w:right="462"/>
              <w:jc w:val="both"/>
              <w:rPr>
                <w:rFonts w:ascii="Times New Roman" w:eastAsia="Times New Roman" w:hAnsi="Times New Roman" w:cs="Times New Roman"/>
                <w:kern w:val="0"/>
                <w:sz w:val="24"/>
                <w:szCs w:val="24"/>
                <w14:ligatures w14:val="none"/>
              </w:rPr>
            </w:pPr>
          </w:p>
        </w:tc>
        <w:tc>
          <w:tcPr>
            <w:tcW w:w="4672" w:type="dxa"/>
            <w:shd w:val="clear" w:color="auto" w:fill="auto"/>
          </w:tcPr>
          <w:p w14:paraId="5E871B00"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lastRenderedPageBreak/>
              <w:t>1) Значительно меньшие доходы по сравнению с другими способами коммерциализации;</w:t>
            </w:r>
          </w:p>
          <w:p w14:paraId="0023C9D0"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eastAsia="Times New Roman" w:hAnsi="Times New Roman" w:cs="Times New Roman"/>
                <w:bCs/>
                <w:kern w:val="0"/>
                <w:sz w:val="24"/>
                <w:szCs w:val="24"/>
                <w14:ligatures w14:val="none"/>
              </w:rPr>
              <w:t>2) Частичная потеря контроля над технологией;</w:t>
            </w:r>
          </w:p>
          <w:p w14:paraId="7801D8DF"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3) Сокращение степени участия разработчика инновации в ее использовании;</w:t>
            </w:r>
          </w:p>
          <w:p w14:paraId="79E9D893"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4) Поиск подходящего лицензиата сопряжен с трудностями.</w:t>
            </w:r>
          </w:p>
          <w:p w14:paraId="1B26677B" w14:textId="34134DFA" w:rsidR="00FE756E" w:rsidRPr="00F301AC" w:rsidRDefault="0020307D" w:rsidP="0020307D">
            <w:pPr>
              <w:spacing w:after="0" w:line="240" w:lineRule="auto"/>
              <w:ind w:right="462" w:firstLine="567"/>
              <w:jc w:val="both"/>
              <w:rPr>
                <w:rFonts w:ascii="Times New Roman" w:hAnsi="Times New Roman" w:cs="Times New Roman"/>
                <w:kern w:val="0"/>
                <w:sz w:val="24"/>
                <w:szCs w:val="24"/>
                <w:shd w:val="clear" w:color="auto" w:fill="FFFFFF"/>
                <w14:ligatures w14:val="none"/>
              </w:rPr>
            </w:pPr>
            <w:r w:rsidRPr="00F301AC">
              <w:rPr>
                <w:rFonts w:ascii="Times New Roman" w:hAnsi="Times New Roman" w:cs="Times New Roman"/>
                <w:kern w:val="0"/>
                <w:sz w:val="24"/>
                <w:szCs w:val="24"/>
                <w:shd w:val="clear" w:color="auto" w:fill="FFFFFF"/>
                <w:lang w:val="ru-RU"/>
                <w14:ligatures w14:val="none"/>
              </w:rPr>
              <w:t>5</w:t>
            </w:r>
            <w:r w:rsidR="00FE756E" w:rsidRPr="00F301AC">
              <w:rPr>
                <w:rFonts w:ascii="Times New Roman" w:hAnsi="Times New Roman" w:cs="Times New Roman"/>
                <w:kern w:val="0"/>
                <w:sz w:val="24"/>
                <w:szCs w:val="24"/>
                <w:shd w:val="clear" w:color="auto" w:fill="FFFFFF"/>
                <w14:ligatures w14:val="none"/>
              </w:rPr>
              <w:t xml:space="preserve">) Риск нарушения патентных прав; </w:t>
            </w:r>
          </w:p>
          <w:p w14:paraId="2B5C98B3" w14:textId="099B7217" w:rsidR="00FE756E" w:rsidRPr="00F301AC" w:rsidRDefault="0020307D" w:rsidP="0020307D">
            <w:pPr>
              <w:spacing w:after="0" w:line="240" w:lineRule="auto"/>
              <w:ind w:right="462" w:firstLine="567"/>
              <w:jc w:val="both"/>
              <w:rPr>
                <w:rFonts w:ascii="Times New Roman" w:hAnsi="Times New Roman" w:cs="Times New Roman"/>
                <w:kern w:val="0"/>
                <w:sz w:val="24"/>
                <w:szCs w:val="24"/>
                <w:shd w:val="clear" w:color="auto" w:fill="FFFFFF"/>
                <w14:ligatures w14:val="none"/>
              </w:rPr>
            </w:pPr>
            <w:r w:rsidRPr="00F301AC">
              <w:rPr>
                <w:rFonts w:ascii="Times New Roman" w:hAnsi="Times New Roman" w:cs="Times New Roman"/>
                <w:kern w:val="0"/>
                <w:sz w:val="24"/>
                <w:szCs w:val="24"/>
                <w:shd w:val="clear" w:color="auto" w:fill="FFFFFF"/>
                <w:lang w:val="ru-RU"/>
                <w14:ligatures w14:val="none"/>
              </w:rPr>
              <w:t>6</w:t>
            </w:r>
            <w:r w:rsidR="00FE756E" w:rsidRPr="00F301AC">
              <w:rPr>
                <w:rFonts w:ascii="Times New Roman" w:hAnsi="Times New Roman" w:cs="Times New Roman"/>
                <w:kern w:val="0"/>
                <w:sz w:val="24"/>
                <w:szCs w:val="24"/>
                <w:shd w:val="clear" w:color="auto" w:fill="FFFFFF"/>
                <w14:ligatures w14:val="none"/>
              </w:rPr>
              <w:t>) Риск нарушения условий лицензионного договора</w:t>
            </w:r>
          </w:p>
          <w:p w14:paraId="1A5ADBA7" w14:textId="2FB94755" w:rsidR="00FE756E" w:rsidRPr="00F301AC" w:rsidRDefault="0020307D" w:rsidP="0020307D">
            <w:pPr>
              <w:spacing w:after="0" w:line="240" w:lineRule="auto"/>
              <w:ind w:right="462" w:firstLine="567"/>
              <w:jc w:val="both"/>
              <w:rPr>
                <w:rFonts w:ascii="Times New Roman" w:hAnsi="Times New Roman" w:cs="Times New Roman"/>
                <w:kern w:val="0"/>
                <w:sz w:val="24"/>
                <w:szCs w:val="24"/>
                <w:shd w:val="clear" w:color="auto" w:fill="FFFFFF"/>
                <w:lang w:val="kk-KZ"/>
                <w14:ligatures w14:val="none"/>
              </w:rPr>
            </w:pPr>
            <w:r w:rsidRPr="00F301AC">
              <w:rPr>
                <w:rFonts w:ascii="Times New Roman" w:hAnsi="Times New Roman" w:cs="Times New Roman"/>
                <w:kern w:val="0"/>
                <w:sz w:val="24"/>
                <w:szCs w:val="24"/>
                <w:shd w:val="clear" w:color="auto" w:fill="FFFFFF"/>
                <w:lang w:val="ru-RU"/>
                <w14:ligatures w14:val="none"/>
              </w:rPr>
              <w:t>7</w:t>
            </w:r>
            <w:r w:rsidR="00FE756E" w:rsidRPr="00F301AC">
              <w:rPr>
                <w:rFonts w:ascii="Times New Roman" w:hAnsi="Times New Roman" w:cs="Times New Roman"/>
                <w:kern w:val="0"/>
                <w:sz w:val="24"/>
                <w:szCs w:val="24"/>
                <w:shd w:val="clear" w:color="auto" w:fill="FFFFFF"/>
                <w14:ligatures w14:val="none"/>
              </w:rPr>
              <w:t xml:space="preserve">) </w:t>
            </w:r>
            <w:r w:rsidR="00FE756E" w:rsidRPr="00F301AC">
              <w:rPr>
                <w:rFonts w:ascii="Times New Roman" w:hAnsi="Times New Roman" w:cs="Times New Roman"/>
                <w:kern w:val="0"/>
                <w:sz w:val="24"/>
                <w:szCs w:val="24"/>
                <w:shd w:val="clear" w:color="auto" w:fill="FFFFFF"/>
                <w:lang w:val="kk-KZ"/>
                <w14:ligatures w14:val="none"/>
              </w:rPr>
              <w:t>риск появления конкурента в лице лицензиата</w:t>
            </w:r>
          </w:p>
          <w:p w14:paraId="2AA95A3B" w14:textId="76B90E42" w:rsidR="00FE756E" w:rsidRPr="00F301AC" w:rsidRDefault="0020307D" w:rsidP="0020307D">
            <w:pPr>
              <w:spacing w:after="0" w:line="240" w:lineRule="auto"/>
              <w:ind w:right="462" w:firstLine="567"/>
              <w:jc w:val="both"/>
              <w:rPr>
                <w:rFonts w:ascii="Times New Roman" w:hAnsi="Times New Roman" w:cs="Times New Roman"/>
                <w:kern w:val="0"/>
                <w:sz w:val="24"/>
                <w:szCs w:val="24"/>
                <w:shd w:val="clear" w:color="auto" w:fill="FFFFFF"/>
                <w:lang w:val="kk-KZ"/>
                <w14:ligatures w14:val="none"/>
              </w:rPr>
            </w:pPr>
            <w:r w:rsidRPr="00F301AC">
              <w:rPr>
                <w:rFonts w:ascii="Times New Roman" w:hAnsi="Times New Roman" w:cs="Times New Roman"/>
                <w:kern w:val="0"/>
                <w:sz w:val="24"/>
                <w:szCs w:val="24"/>
                <w:shd w:val="clear" w:color="auto" w:fill="FFFFFF"/>
                <w:lang w:val="kk-KZ"/>
                <w14:ligatures w14:val="none"/>
              </w:rPr>
              <w:lastRenderedPageBreak/>
              <w:t>8</w:t>
            </w:r>
            <w:r w:rsidR="00FE756E" w:rsidRPr="00F301AC">
              <w:rPr>
                <w:rFonts w:ascii="Times New Roman" w:hAnsi="Times New Roman" w:cs="Times New Roman"/>
                <w:kern w:val="0"/>
                <w:sz w:val="24"/>
                <w:szCs w:val="24"/>
                <w:shd w:val="clear" w:color="auto" w:fill="FFFFFF"/>
                <w:lang w:val="kk-KZ"/>
                <w14:ligatures w14:val="none"/>
              </w:rPr>
              <w:t>) риск потери контроля над объектом лицензионного договора</w:t>
            </w:r>
          </w:p>
        </w:tc>
      </w:tr>
      <w:tr w:rsidR="00FE756E" w:rsidRPr="00F301AC" w14:paraId="6216FF8D" w14:textId="77777777" w:rsidTr="006835B8">
        <w:tc>
          <w:tcPr>
            <w:tcW w:w="9344" w:type="dxa"/>
            <w:gridSpan w:val="2"/>
            <w:shd w:val="clear" w:color="auto" w:fill="auto"/>
          </w:tcPr>
          <w:p w14:paraId="52109AFF" w14:textId="14EA2048" w:rsidR="00FE756E" w:rsidRPr="00F301AC" w:rsidRDefault="00FE756E" w:rsidP="0020307D">
            <w:pPr>
              <w:spacing w:after="0" w:line="240" w:lineRule="auto"/>
              <w:ind w:right="462"/>
              <w:jc w:val="both"/>
              <w:rPr>
                <w:rFonts w:ascii="Times New Roman" w:eastAsia="Times New Roman" w:hAnsi="Times New Roman" w:cs="Times New Roman"/>
                <w:bCs/>
                <w:kern w:val="0"/>
                <w:sz w:val="24"/>
                <w:szCs w:val="24"/>
                <w:lang w:val="en-US"/>
                <w14:ligatures w14:val="none"/>
              </w:rPr>
            </w:pPr>
            <w:r w:rsidRPr="00F301AC">
              <w:rPr>
                <w:rFonts w:ascii="Times New Roman" w:eastAsia="Times New Roman" w:hAnsi="Times New Roman" w:cs="Times New Roman"/>
                <w:bCs/>
                <w:kern w:val="0"/>
                <w:sz w:val="24"/>
                <w:szCs w:val="24"/>
                <w14:ligatures w14:val="none"/>
              </w:rPr>
              <w:t>Разработано на основе [</w:t>
            </w:r>
            <w:r w:rsidR="008521D8" w:rsidRPr="00F301AC">
              <w:rPr>
                <w:rFonts w:ascii="Times New Roman" w:eastAsia="Times New Roman" w:hAnsi="Times New Roman" w:cs="Times New Roman"/>
                <w:bCs/>
                <w:kern w:val="0"/>
                <w:sz w:val="24"/>
                <w:szCs w:val="24"/>
                <w:lang w:val="ru-RU"/>
                <w14:ligatures w14:val="none"/>
              </w:rPr>
              <w:t xml:space="preserve">21, 25, </w:t>
            </w:r>
            <w:r w:rsidR="008521D8" w:rsidRPr="00F301AC">
              <w:rPr>
                <w:rFonts w:ascii="Times New Roman" w:hAnsi="Times New Roman" w:cs="Times New Roman"/>
                <w:bCs/>
                <w:kern w:val="0"/>
                <w:sz w:val="24"/>
                <w:szCs w:val="24"/>
                <w:lang w:val="ru-RU"/>
                <w14:ligatures w14:val="none"/>
              </w:rPr>
              <w:t>91</w:t>
            </w:r>
            <w:r w:rsidRPr="00F301AC">
              <w:rPr>
                <w:rFonts w:ascii="Times New Roman" w:hAnsi="Times New Roman" w:cs="Times New Roman"/>
                <w:bCs/>
                <w:kern w:val="0"/>
                <w:sz w:val="24"/>
                <w:szCs w:val="24"/>
                <w:lang w:val="en-US"/>
                <w14:ligatures w14:val="none"/>
              </w:rPr>
              <w:t>-</w:t>
            </w:r>
            <w:r w:rsidR="008521D8" w:rsidRPr="00F301AC">
              <w:rPr>
                <w:rFonts w:ascii="Times New Roman" w:hAnsi="Times New Roman" w:cs="Times New Roman"/>
                <w:bCs/>
                <w:kern w:val="0"/>
                <w:sz w:val="24"/>
                <w:szCs w:val="24"/>
                <w:lang w:val="ru-RU"/>
                <w14:ligatures w14:val="none"/>
              </w:rPr>
              <w:t>94</w:t>
            </w:r>
            <w:r w:rsidR="008521D8" w:rsidRPr="00F301AC">
              <w:rPr>
                <w:rFonts w:ascii="Times New Roman" w:hAnsi="Times New Roman" w:cs="Times New Roman"/>
                <w:bCs/>
                <w:kern w:val="0"/>
                <w:sz w:val="24"/>
                <w:szCs w:val="24"/>
                <w:lang w:val="en-US"/>
                <w14:ligatures w14:val="none"/>
              </w:rPr>
              <w:t>]</w:t>
            </w:r>
          </w:p>
        </w:tc>
      </w:tr>
    </w:tbl>
    <w:p w14:paraId="2756B90A" w14:textId="77777777" w:rsidR="00FE756E" w:rsidRPr="00F301AC" w:rsidRDefault="00FE756E" w:rsidP="0020307D">
      <w:pPr>
        <w:spacing w:after="0" w:line="240" w:lineRule="auto"/>
        <w:ind w:right="462"/>
        <w:jc w:val="both"/>
        <w:rPr>
          <w:rFonts w:ascii="Times New Roman" w:eastAsia="Times New Roman" w:hAnsi="Times New Roman" w:cs="Times New Roman"/>
          <w:bCs/>
          <w:kern w:val="0"/>
          <w:sz w:val="28"/>
          <w:szCs w:val="28"/>
          <w14:ligatures w14:val="none"/>
        </w:rPr>
      </w:pPr>
    </w:p>
    <w:p w14:paraId="45056EED"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Лицензирование технологии может быть оптимальным решением в следующих ситуациях:</w:t>
      </w:r>
    </w:p>
    <w:p w14:paraId="7C7D6012"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Когда технология применяется на множестве различных рынков, передать лицензионные права можно разным партнерам, которые будут коммерциализировать технологию на каждом из этих рынков и потенциально создавать множество источников дохода</w:t>
      </w:r>
      <w:r w:rsidRPr="00F301AC">
        <w:rPr>
          <w:rFonts w:ascii="Times New Roman" w:hAnsi="Times New Roman" w:cs="Times New Roman"/>
          <w:kern w:val="0"/>
          <w:sz w:val="28"/>
          <w:szCs w:val="28"/>
          <w:lang w:val="ru-RU"/>
          <w14:ligatures w14:val="none"/>
        </w:rPr>
        <w:t>;</w:t>
      </w:r>
    </w:p>
    <w:p w14:paraId="70DB9AE8"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В отличие от продажи или передачи технологии, существует возможность предоставить лицензиату ограниченный перечень прав</w:t>
      </w:r>
      <w:r w:rsidRPr="00F301AC">
        <w:rPr>
          <w:rFonts w:ascii="Times New Roman" w:hAnsi="Times New Roman" w:cs="Times New Roman"/>
          <w:kern w:val="0"/>
          <w:sz w:val="28"/>
          <w:szCs w:val="28"/>
          <w:lang w:val="ru-RU"/>
          <w14:ligatures w14:val="none"/>
        </w:rPr>
        <w:t>;</w:t>
      </w:r>
    </w:p>
    <w:p w14:paraId="33D2A69A"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Н</w:t>
      </w:r>
      <w:r w:rsidRPr="00F301AC">
        <w:rPr>
          <w:rFonts w:ascii="Times New Roman" w:hAnsi="Times New Roman" w:cs="Times New Roman"/>
          <w:kern w:val="0"/>
          <w:sz w:val="28"/>
          <w:szCs w:val="28"/>
          <w14:ligatures w14:val="none"/>
        </w:rPr>
        <w:t>едостаточность ресурсов или отсутствие интереса для развития нового бизнеса у изобретателя</w:t>
      </w:r>
      <w:r w:rsidRPr="00F301AC">
        <w:rPr>
          <w:rFonts w:ascii="Times New Roman" w:hAnsi="Times New Roman" w:cs="Times New Roman"/>
          <w:kern w:val="0"/>
          <w:sz w:val="28"/>
          <w:szCs w:val="28"/>
          <w:lang w:val="ru-RU"/>
          <w14:ligatures w14:val="none"/>
        </w:rPr>
        <w:t>;</w:t>
      </w:r>
    </w:p>
    <w:p w14:paraId="334E2036"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 О</w:t>
      </w:r>
      <w:r w:rsidRPr="00F301AC">
        <w:rPr>
          <w:rFonts w:ascii="Times New Roman" w:hAnsi="Times New Roman" w:cs="Times New Roman"/>
          <w:kern w:val="0"/>
          <w:sz w:val="28"/>
          <w:szCs w:val="28"/>
          <w14:ligatures w14:val="none"/>
        </w:rPr>
        <w:t>граниченные рыночные возможности, следовательно и отсутствие гарантий роста новой компании.</w:t>
      </w:r>
    </w:p>
    <w:p w14:paraId="57368F48" w14:textId="2CB6D8BD"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14:ligatures w14:val="none"/>
        </w:rPr>
        <w:t xml:space="preserve">Несмотря на то, что механизм лицензирования позволяет разделить риски, связанные с коммерциализацией новой технологии, между лицензиаром и лицензиатом, данный механизм обладает меньшим потенциалом доходности чем самостоятельная коммерциализация </w:t>
      </w:r>
      <w:r w:rsidRPr="00F301AC">
        <w:rPr>
          <w:rFonts w:ascii="Times New Roman" w:hAnsi="Times New Roman" w:cs="Times New Roman"/>
          <w:kern w:val="0"/>
          <w:sz w:val="28"/>
          <w:szCs w:val="28"/>
          <w:lang w:val="ru-RU"/>
          <w14:ligatures w14:val="none"/>
        </w:rPr>
        <w:t>[</w:t>
      </w:r>
      <w:r w:rsidR="00AC1325" w:rsidRPr="00F301AC">
        <w:rPr>
          <w:rFonts w:ascii="Times New Roman" w:hAnsi="Times New Roman" w:cs="Times New Roman"/>
          <w:kern w:val="0"/>
          <w:sz w:val="28"/>
          <w:szCs w:val="28"/>
          <w:lang w:val="ru-RU"/>
          <w14:ligatures w14:val="none"/>
        </w:rPr>
        <w:t>91</w:t>
      </w:r>
      <w:r w:rsidRPr="00F301AC">
        <w:rPr>
          <w:rFonts w:ascii="Times New Roman" w:hAnsi="Times New Roman" w:cs="Times New Roman"/>
          <w:kern w:val="0"/>
          <w:sz w:val="28"/>
          <w:szCs w:val="28"/>
          <w:lang w:val="ru-RU"/>
          <w14:ligatures w14:val="none"/>
        </w:rPr>
        <w:t>]</w:t>
      </w:r>
    </w:p>
    <w:p w14:paraId="6323AAED"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8"/>
          <w:szCs w:val="28"/>
          <w14:ligatures w14:val="none"/>
        </w:rPr>
      </w:pPr>
      <w:r w:rsidRPr="00F301AC">
        <w:rPr>
          <w:rFonts w:ascii="Times New Roman" w:eastAsia="Times New Roman" w:hAnsi="Times New Roman" w:cs="Times New Roman"/>
          <w:bCs/>
          <w:kern w:val="0"/>
          <w:sz w:val="28"/>
          <w:szCs w:val="28"/>
          <w14:ligatures w14:val="none"/>
        </w:rPr>
        <w:t>Следующая форма коммерциализации, продажа технологии действующему предприятию или договор уступки предполагает отчуждение всех прав на объект интеллектуальной собственности. Договора уступки прав на объекты интеллектуальной собственности (ИС) являются оптимальной формой коммерциализации в том случае, когда:</w:t>
      </w:r>
    </w:p>
    <w:p w14:paraId="6A6123E8"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8"/>
          <w:szCs w:val="28"/>
          <w14:ligatures w14:val="none"/>
        </w:rPr>
      </w:pPr>
      <w:r w:rsidRPr="00F301AC">
        <w:rPr>
          <w:rFonts w:ascii="Times New Roman" w:eastAsia="Times New Roman" w:hAnsi="Times New Roman" w:cs="Times New Roman"/>
          <w:bCs/>
          <w:kern w:val="0"/>
          <w:sz w:val="28"/>
          <w:szCs w:val="28"/>
          <w14:ligatures w14:val="none"/>
        </w:rPr>
        <w:t>-владелец ИС не обладает достаточными возможностями (финансовыми, кадровыми, маркетинговыми и др.) для вывода на рынок разработанного интеллектуального актива;</w:t>
      </w:r>
    </w:p>
    <w:p w14:paraId="2BAB6502"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8"/>
          <w:szCs w:val="28"/>
          <w14:ligatures w14:val="none"/>
        </w:rPr>
      </w:pPr>
      <w:r w:rsidRPr="00F301AC">
        <w:rPr>
          <w:rFonts w:ascii="Times New Roman" w:eastAsia="Times New Roman" w:hAnsi="Times New Roman" w:cs="Times New Roman"/>
          <w:bCs/>
          <w:kern w:val="0"/>
          <w:sz w:val="28"/>
          <w:szCs w:val="28"/>
          <w14:ligatures w14:val="none"/>
        </w:rPr>
        <w:t>-собственнику технологии необходимо получить немедленный денежный поток от объекта интеллектуальной собственности, который он не планирует эксплуатировать с использованием собственных ресурсов;</w:t>
      </w:r>
    </w:p>
    <w:p w14:paraId="694EBC84"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eastAsia="Times New Roman" w:hAnsi="Times New Roman" w:cs="Times New Roman"/>
          <w:bCs/>
          <w:kern w:val="0"/>
          <w:sz w:val="28"/>
          <w:szCs w:val="28"/>
          <w14:ligatures w14:val="none"/>
        </w:rPr>
        <w:t>-</w:t>
      </w:r>
      <w:r w:rsidRPr="00F301AC">
        <w:rPr>
          <w:rFonts w:ascii="Times New Roman" w:hAnsi="Times New Roman" w:cs="Times New Roman"/>
          <w:kern w:val="0"/>
          <w:sz w:val="28"/>
          <w:szCs w:val="28"/>
          <w14:ligatures w14:val="none"/>
        </w:rPr>
        <w:t xml:space="preserve"> действуют крупные компании, которые контролируют рынок, что может затруднить создание конкурентоспособного бизнеса;</w:t>
      </w:r>
    </w:p>
    <w:p w14:paraId="0CA2F60A"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 разработанная технология может </w:t>
      </w:r>
      <w:r w:rsidRPr="00F301AC">
        <w:rPr>
          <w:rFonts w:ascii="Times New Roman" w:hAnsi="Times New Roman" w:cs="Times New Roman"/>
          <w:kern w:val="0"/>
          <w:sz w:val="28"/>
          <w:szCs w:val="28"/>
          <w:lang w:val="ru-RU"/>
          <w14:ligatures w14:val="none"/>
        </w:rPr>
        <w:t>обеспечить</w:t>
      </w:r>
      <w:r w:rsidRPr="00F301AC">
        <w:rPr>
          <w:rFonts w:ascii="Times New Roman" w:hAnsi="Times New Roman" w:cs="Times New Roman"/>
          <w:kern w:val="0"/>
          <w:sz w:val="28"/>
          <w:szCs w:val="28"/>
          <w14:ligatures w14:val="none"/>
        </w:rPr>
        <w:t xml:space="preserve"> конкурентное преимущество одной из действующих на рынке крупных компаний, которая в свою очередь может купить технологию для совершенствования своих продуктов и услуг;</w:t>
      </w:r>
    </w:p>
    <w:p w14:paraId="62C58831"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существует только один рынок, на котором технология может быть коммерциализирована, или когда одна конкретная компания является идеальной мишенью для технологии.</w:t>
      </w:r>
    </w:p>
    <w:p w14:paraId="4F06A03C" w14:textId="3D85130B"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Ключевым недостатком продажи технологии является потеря изобретателем контроля над процессом использования или коммерциализации технологии. Продажа </w:t>
      </w:r>
      <w:r w:rsidRPr="00F301AC">
        <w:rPr>
          <w:rFonts w:ascii="Times New Roman" w:hAnsi="Times New Roman" w:cs="Times New Roman"/>
          <w:kern w:val="0"/>
          <w:sz w:val="28"/>
          <w:szCs w:val="28"/>
          <w14:ligatures w14:val="none"/>
        </w:rPr>
        <w:lastRenderedPageBreak/>
        <w:t xml:space="preserve">технологии может привести к потере права использования ее изобретателем даже в исследовательских или учебных целях, если это не является частью соглашения о передаче </w:t>
      </w:r>
      <w:r w:rsidRPr="00F301AC">
        <w:rPr>
          <w:rFonts w:ascii="Times New Roman" w:hAnsi="Times New Roman" w:cs="Times New Roman"/>
          <w:kern w:val="0"/>
          <w:sz w:val="28"/>
          <w:szCs w:val="28"/>
          <w:lang w:val="ru-RU"/>
          <w14:ligatures w14:val="none"/>
        </w:rPr>
        <w:t>[</w:t>
      </w:r>
      <w:r w:rsidR="005922D4" w:rsidRPr="00F301AC">
        <w:rPr>
          <w:rFonts w:ascii="Times New Roman" w:hAnsi="Times New Roman" w:cs="Times New Roman"/>
          <w:kern w:val="0"/>
          <w:sz w:val="28"/>
          <w:szCs w:val="28"/>
          <w:lang w:val="ru-RU"/>
          <w14:ligatures w14:val="none"/>
        </w:rPr>
        <w:t>92</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 </w:t>
      </w:r>
      <w:r w:rsidRPr="00F301AC">
        <w:rPr>
          <w:rFonts w:ascii="Times New Roman" w:eastAsia="Times New Roman" w:hAnsi="Times New Roman" w:cs="Times New Roman"/>
          <w:bCs/>
          <w:kern w:val="0"/>
          <w:sz w:val="28"/>
          <w:szCs w:val="28"/>
          <w:lang w:val="ru-RU"/>
          <w14:ligatures w14:val="none"/>
        </w:rPr>
        <w:t xml:space="preserve">Преимущества и недостатки </w:t>
      </w:r>
      <w:r w:rsidRPr="00F301AC">
        <w:rPr>
          <w:rFonts w:ascii="Times New Roman" w:hAnsi="Times New Roman" w:cs="Times New Roman"/>
          <w:kern w:val="0"/>
          <w:sz w:val="28"/>
          <w:szCs w:val="28"/>
          <w14:ligatures w14:val="none"/>
        </w:rPr>
        <w:t>данной формы коммерциализации отражен</w:t>
      </w:r>
      <w:r w:rsidRPr="00F301AC">
        <w:rPr>
          <w:rFonts w:ascii="Times New Roman" w:hAnsi="Times New Roman" w:cs="Times New Roman"/>
          <w:kern w:val="0"/>
          <w:sz w:val="28"/>
          <w:szCs w:val="28"/>
          <w:lang w:val="ru-RU"/>
          <w14:ligatures w14:val="none"/>
        </w:rPr>
        <w:t>ы</w:t>
      </w:r>
      <w:r w:rsidRPr="00F301AC">
        <w:rPr>
          <w:rFonts w:ascii="Times New Roman" w:hAnsi="Times New Roman" w:cs="Times New Roman"/>
          <w:kern w:val="0"/>
          <w:sz w:val="28"/>
          <w:szCs w:val="28"/>
          <w14:ligatures w14:val="none"/>
        </w:rPr>
        <w:t xml:space="preserve"> в </w:t>
      </w:r>
      <w:r w:rsidRPr="00F301AC">
        <w:rPr>
          <w:rFonts w:ascii="Times New Roman" w:hAnsi="Times New Roman" w:cs="Times New Roman"/>
          <w:kern w:val="0"/>
          <w:sz w:val="28"/>
          <w:szCs w:val="28"/>
          <w:lang w:val="ru-RU"/>
          <w14:ligatures w14:val="none"/>
        </w:rPr>
        <w:t>Т</w:t>
      </w:r>
      <w:r w:rsidRPr="00F301AC">
        <w:rPr>
          <w:rFonts w:ascii="Times New Roman" w:hAnsi="Times New Roman" w:cs="Times New Roman"/>
          <w:kern w:val="0"/>
          <w:sz w:val="28"/>
          <w:szCs w:val="28"/>
          <w14:ligatures w14:val="none"/>
        </w:rPr>
        <w:t xml:space="preserve">аблице </w:t>
      </w:r>
      <w:r w:rsidR="0052049F">
        <w:rPr>
          <w:rFonts w:ascii="Times New Roman" w:hAnsi="Times New Roman" w:cs="Times New Roman"/>
          <w:kern w:val="0"/>
          <w:sz w:val="28"/>
          <w:szCs w:val="28"/>
          <w:lang w:val="ru-RU"/>
          <w14:ligatures w14:val="none"/>
        </w:rPr>
        <w:t>6</w:t>
      </w:r>
      <w:r w:rsidRPr="00F301AC">
        <w:rPr>
          <w:rFonts w:ascii="Times New Roman" w:hAnsi="Times New Roman" w:cs="Times New Roman"/>
          <w:kern w:val="0"/>
          <w:sz w:val="28"/>
          <w:szCs w:val="28"/>
          <w14:ligatures w14:val="none"/>
        </w:rPr>
        <w:t>.</w:t>
      </w:r>
    </w:p>
    <w:p w14:paraId="4C3DEEDE" w14:textId="77777777" w:rsidR="00FE756E" w:rsidRPr="00F301AC" w:rsidRDefault="00FE756E" w:rsidP="0020307D">
      <w:pPr>
        <w:spacing w:after="0" w:line="240" w:lineRule="auto"/>
        <w:ind w:right="462"/>
        <w:jc w:val="both"/>
        <w:rPr>
          <w:rFonts w:ascii="Times New Roman" w:hAnsi="Times New Roman" w:cs="Times New Roman"/>
          <w:kern w:val="0"/>
          <w:sz w:val="28"/>
          <w:szCs w:val="28"/>
          <w14:ligatures w14:val="none"/>
        </w:rPr>
      </w:pPr>
    </w:p>
    <w:p w14:paraId="7F01A904" w14:textId="3F8B2FA4"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Таблица</w:t>
      </w:r>
      <w:r w:rsidRPr="00F301AC">
        <w:rPr>
          <w:rFonts w:ascii="Times New Roman" w:hAnsi="Times New Roman" w:cs="Times New Roman"/>
          <w:kern w:val="0"/>
          <w:sz w:val="28"/>
          <w:szCs w:val="28"/>
          <w:lang w:val="ru-RU"/>
          <w14:ligatures w14:val="none"/>
        </w:rPr>
        <w:t xml:space="preserve"> </w:t>
      </w:r>
      <w:r w:rsidR="0052049F">
        <w:rPr>
          <w:rFonts w:ascii="Times New Roman" w:hAnsi="Times New Roman" w:cs="Times New Roman"/>
          <w:kern w:val="0"/>
          <w:sz w:val="28"/>
          <w:szCs w:val="28"/>
          <w:lang w:val="ru-RU"/>
          <w14:ligatures w14:val="none"/>
        </w:rPr>
        <w:t>6</w:t>
      </w:r>
      <w:r w:rsidRPr="00F301AC">
        <w:rPr>
          <w:rFonts w:ascii="Times New Roman" w:hAnsi="Times New Roman" w:cs="Times New Roman"/>
          <w:kern w:val="0"/>
          <w:sz w:val="28"/>
          <w:szCs w:val="28"/>
          <w14:ligatures w14:val="none"/>
        </w:rPr>
        <w:t xml:space="preserve"> – </w:t>
      </w:r>
      <w:r w:rsidRPr="00F301AC">
        <w:rPr>
          <w:rFonts w:ascii="Times New Roman" w:eastAsia="Times New Roman" w:hAnsi="Times New Roman" w:cs="Times New Roman"/>
          <w:bCs/>
          <w:kern w:val="0"/>
          <w:sz w:val="28"/>
          <w:szCs w:val="28"/>
          <w:lang w:val="ru-RU"/>
          <w14:ligatures w14:val="none"/>
        </w:rPr>
        <w:t xml:space="preserve">Преимущества и недостатки </w:t>
      </w:r>
      <w:r w:rsidRPr="00F301AC">
        <w:rPr>
          <w:rFonts w:ascii="Times New Roman" w:hAnsi="Times New Roman" w:cs="Times New Roman"/>
          <w:kern w:val="0"/>
          <w:sz w:val="28"/>
          <w:szCs w:val="28"/>
          <w14:ligatures w14:val="none"/>
        </w:rPr>
        <w:t>формы коммерциализации на основе продажи технологии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020A16" w:rsidRPr="00F301AC" w14:paraId="53EBA1AC" w14:textId="77777777" w:rsidTr="006835B8">
        <w:tc>
          <w:tcPr>
            <w:tcW w:w="4672" w:type="dxa"/>
            <w:shd w:val="clear" w:color="auto" w:fill="auto"/>
          </w:tcPr>
          <w:p w14:paraId="7DBDEDA5"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Преимущества</w:t>
            </w:r>
          </w:p>
        </w:tc>
        <w:tc>
          <w:tcPr>
            <w:tcW w:w="4672" w:type="dxa"/>
            <w:shd w:val="clear" w:color="auto" w:fill="auto"/>
          </w:tcPr>
          <w:p w14:paraId="7A52C20F"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lang w:val="ru-RU"/>
                <w14:ligatures w14:val="none"/>
              </w:rPr>
            </w:pPr>
            <w:r w:rsidRPr="00F301AC">
              <w:rPr>
                <w:rFonts w:ascii="Times New Roman" w:eastAsia="Times New Roman" w:hAnsi="Times New Roman" w:cs="Times New Roman"/>
                <w:bCs/>
                <w:kern w:val="0"/>
                <w:sz w:val="24"/>
                <w:szCs w:val="24"/>
                <w:lang w:val="ru-RU"/>
                <w14:ligatures w14:val="none"/>
              </w:rPr>
              <w:t>Недостатки</w:t>
            </w:r>
          </w:p>
        </w:tc>
      </w:tr>
      <w:tr w:rsidR="00020A16" w:rsidRPr="00F301AC" w14:paraId="49607FD8" w14:textId="77777777" w:rsidTr="006835B8">
        <w:trPr>
          <w:trHeight w:val="3805"/>
        </w:trPr>
        <w:tc>
          <w:tcPr>
            <w:tcW w:w="4672" w:type="dxa"/>
            <w:shd w:val="clear" w:color="auto" w:fill="auto"/>
          </w:tcPr>
          <w:p w14:paraId="11A636CD"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1) Невысокий уровень затрат для разработчика;</w:t>
            </w:r>
          </w:p>
          <w:p w14:paraId="30911EDB"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2) Минимальные риски;</w:t>
            </w:r>
          </w:p>
          <w:p w14:paraId="4A597CDE"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 xml:space="preserve">3) Минимальный срок окупаемости. </w:t>
            </w:r>
          </w:p>
          <w:p w14:paraId="66182B29" w14:textId="2F1D5E28" w:rsidR="00FE756E" w:rsidRPr="00F301AC" w:rsidRDefault="0020307D"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4</w:t>
            </w:r>
            <w:r w:rsidR="00FE756E" w:rsidRPr="00F301AC">
              <w:rPr>
                <w:rFonts w:ascii="Times New Roman" w:eastAsia="Times New Roman" w:hAnsi="Times New Roman" w:cs="Times New Roman"/>
                <w:bCs/>
                <w:kern w:val="0"/>
                <w:sz w:val="24"/>
                <w:szCs w:val="24"/>
                <w14:ligatures w14:val="none"/>
              </w:rPr>
              <w:t>) Возможность получения высокого дохода, в зависимости от значимости разработанной инновации.</w:t>
            </w:r>
          </w:p>
        </w:tc>
        <w:tc>
          <w:tcPr>
            <w:tcW w:w="4672" w:type="dxa"/>
            <w:shd w:val="clear" w:color="auto" w:fill="auto"/>
          </w:tcPr>
          <w:p w14:paraId="483CADEB"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1) Полная потеря прав на объект интеллектуальной собственности;</w:t>
            </w:r>
          </w:p>
          <w:p w14:paraId="5AE8EB08"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2) Отсутствие возможности контроля над процессом производства продукции, основанной на разработанной технологии;</w:t>
            </w:r>
          </w:p>
          <w:p w14:paraId="348D89DE"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 xml:space="preserve">3) </w:t>
            </w:r>
            <w:r w:rsidRPr="00F301AC">
              <w:rPr>
                <w:rFonts w:ascii="Times New Roman" w:hAnsi="Times New Roman" w:cs="Times New Roman"/>
                <w:kern w:val="0"/>
                <w:sz w:val="24"/>
                <w:szCs w:val="24"/>
                <w:shd w:val="clear" w:color="auto" w:fill="FFFFFF"/>
                <w14:ligatures w14:val="none"/>
              </w:rPr>
              <w:t>Высокие затраты на поиск и привлечение покупателя прав.</w:t>
            </w:r>
          </w:p>
          <w:p w14:paraId="34EEDC12" w14:textId="0A44C206" w:rsidR="00FE756E" w:rsidRPr="00F301AC" w:rsidRDefault="0020307D" w:rsidP="0020307D">
            <w:pPr>
              <w:spacing w:after="0" w:line="240" w:lineRule="auto"/>
              <w:ind w:right="462" w:firstLine="567"/>
              <w:jc w:val="both"/>
              <w:rPr>
                <w:rFonts w:ascii="Times New Roman" w:hAnsi="Times New Roman" w:cs="Times New Roman"/>
                <w:kern w:val="0"/>
                <w:sz w:val="24"/>
                <w:szCs w:val="24"/>
                <w:shd w:val="clear" w:color="auto" w:fill="FFFFFF"/>
                <w14:ligatures w14:val="none"/>
              </w:rPr>
            </w:pPr>
            <w:r w:rsidRPr="00F301AC">
              <w:rPr>
                <w:rFonts w:ascii="Times New Roman" w:eastAsia="Times New Roman" w:hAnsi="Times New Roman" w:cs="Times New Roman"/>
                <w:bCs/>
                <w:kern w:val="0"/>
                <w:sz w:val="24"/>
                <w:szCs w:val="24"/>
                <w:lang w:val="ru-RU"/>
                <w14:ligatures w14:val="none"/>
              </w:rPr>
              <w:t>4</w:t>
            </w:r>
            <w:r w:rsidR="00FE756E" w:rsidRPr="00F301AC">
              <w:rPr>
                <w:rFonts w:ascii="Times New Roman" w:eastAsia="Times New Roman" w:hAnsi="Times New Roman" w:cs="Times New Roman"/>
                <w:bCs/>
                <w:kern w:val="0"/>
                <w:sz w:val="24"/>
                <w:szCs w:val="24"/>
                <w14:ligatures w14:val="none"/>
              </w:rPr>
              <w:t xml:space="preserve">) Риск недополучения потенциального дохода </w:t>
            </w:r>
            <w:r w:rsidR="00FE756E" w:rsidRPr="00F301AC">
              <w:rPr>
                <w:rFonts w:ascii="Times New Roman" w:hAnsi="Times New Roman" w:cs="Times New Roman"/>
                <w:kern w:val="0"/>
                <w:sz w:val="24"/>
                <w:szCs w:val="24"/>
                <w:shd w:val="clear" w:color="auto" w:fill="FFFFFF"/>
                <w14:ligatures w14:val="none"/>
              </w:rPr>
              <w:t>от самостоятельного использования разработки в будущем;</w:t>
            </w:r>
          </w:p>
          <w:p w14:paraId="4A7D70E3" w14:textId="07C8E5C3" w:rsidR="00FE756E" w:rsidRPr="00F301AC" w:rsidRDefault="0020307D"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hAnsi="Times New Roman" w:cs="Times New Roman"/>
                <w:kern w:val="0"/>
                <w:sz w:val="24"/>
                <w:szCs w:val="24"/>
                <w:shd w:val="clear" w:color="auto" w:fill="FFFFFF"/>
                <w:lang w:val="ru-RU"/>
                <w14:ligatures w14:val="none"/>
              </w:rPr>
              <w:t>5</w:t>
            </w:r>
            <w:r w:rsidR="00FE756E" w:rsidRPr="00F301AC">
              <w:rPr>
                <w:rFonts w:ascii="Times New Roman" w:hAnsi="Times New Roman" w:cs="Times New Roman"/>
                <w:kern w:val="0"/>
                <w:sz w:val="24"/>
                <w:szCs w:val="24"/>
                <w:shd w:val="clear" w:color="auto" w:fill="FFFFFF"/>
                <w14:ligatures w14:val="none"/>
              </w:rPr>
              <w:t>) Риск усиления конкуренции со стороны покупателя прав на объект ИС, что может привести к вынужденному уходу разработчика инновации из сферы деятельности.</w:t>
            </w:r>
          </w:p>
        </w:tc>
      </w:tr>
      <w:tr w:rsidR="00FE756E" w:rsidRPr="00F301AC" w14:paraId="4AD00938" w14:textId="77777777" w:rsidTr="006835B8">
        <w:tc>
          <w:tcPr>
            <w:tcW w:w="9344" w:type="dxa"/>
            <w:gridSpan w:val="2"/>
            <w:shd w:val="clear" w:color="auto" w:fill="auto"/>
          </w:tcPr>
          <w:p w14:paraId="161550F8" w14:textId="03540C62"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Разработано на основе [</w:t>
            </w:r>
            <w:r w:rsidR="008945C2" w:rsidRPr="00F301AC">
              <w:rPr>
                <w:rFonts w:ascii="Times New Roman" w:eastAsia="Times New Roman" w:hAnsi="Times New Roman" w:cs="Times New Roman"/>
                <w:bCs/>
                <w:kern w:val="0"/>
                <w:sz w:val="24"/>
                <w:szCs w:val="24"/>
                <w:lang w:val="ru-RU"/>
                <w14:ligatures w14:val="none"/>
              </w:rPr>
              <w:t xml:space="preserve">21, </w:t>
            </w:r>
            <w:r w:rsidR="00871E45" w:rsidRPr="00F301AC">
              <w:rPr>
                <w:rFonts w:ascii="Times New Roman" w:hAnsi="Times New Roman" w:cs="Times New Roman"/>
                <w:bCs/>
                <w:kern w:val="0"/>
                <w:sz w:val="24"/>
                <w:szCs w:val="24"/>
                <w:lang w:val="ru-RU"/>
                <w14:ligatures w14:val="none"/>
              </w:rPr>
              <w:t>91-95</w:t>
            </w:r>
            <w:r w:rsidRPr="00F301AC">
              <w:rPr>
                <w:rFonts w:ascii="Times New Roman" w:eastAsia="Times New Roman" w:hAnsi="Times New Roman" w:cs="Times New Roman"/>
                <w:bCs/>
                <w:kern w:val="0"/>
                <w:sz w:val="24"/>
                <w:szCs w:val="24"/>
                <w14:ligatures w14:val="none"/>
              </w:rPr>
              <w:t>]</w:t>
            </w:r>
          </w:p>
        </w:tc>
      </w:tr>
    </w:tbl>
    <w:p w14:paraId="29FE7BFE" w14:textId="77777777" w:rsidR="00FE756E" w:rsidRPr="00F301AC" w:rsidRDefault="00FE756E" w:rsidP="0020307D">
      <w:pPr>
        <w:spacing w:after="0" w:line="240" w:lineRule="auto"/>
        <w:ind w:right="462"/>
        <w:jc w:val="both"/>
        <w:rPr>
          <w:rFonts w:ascii="Times New Roman" w:hAnsi="Times New Roman" w:cs="Times New Roman"/>
          <w:kern w:val="0"/>
          <w:sz w:val="28"/>
          <w:szCs w:val="28"/>
          <w14:ligatures w14:val="none"/>
        </w:rPr>
      </w:pPr>
    </w:p>
    <w:p w14:paraId="22E7802A"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14:ligatures w14:val="none"/>
        </w:rPr>
        <w:t>В университетах все чаще преподаватели, сотрудники и студенты заинтересованы в том, чтобы результаты их исследований были переданы в рыночную среду путем создания новой компании или стартапа. Данная форма коммерциализации может быть предпочитительной по следующим причинам:</w:t>
      </w:r>
    </w:p>
    <w:p w14:paraId="262C8A46"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 xml:space="preserve">- </w:t>
      </w:r>
      <w:r w:rsidRPr="00F301AC">
        <w:rPr>
          <w:rFonts w:ascii="Times New Roman" w:hAnsi="Times New Roman" w:cs="Times New Roman"/>
          <w:bCs/>
          <w:kern w:val="0"/>
          <w:sz w:val="28"/>
          <w:szCs w:val="28"/>
          <w14:ligatures w14:val="none"/>
        </w:rPr>
        <w:t>Рыночный потенциал данной формы коммерциализации оправдывает дополнительный риск</w:t>
      </w:r>
      <w:r w:rsidRPr="00F301AC">
        <w:rPr>
          <w:rFonts w:ascii="Times New Roman" w:hAnsi="Times New Roman" w:cs="Times New Roman"/>
          <w:bCs/>
          <w:kern w:val="0"/>
          <w:sz w:val="28"/>
          <w:szCs w:val="28"/>
          <w:lang w:val="ru-RU"/>
          <w14:ligatures w14:val="none"/>
        </w:rPr>
        <w:t>;</w:t>
      </w:r>
    </w:p>
    <w:p w14:paraId="15C1700E"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 Н</w:t>
      </w:r>
      <w:r w:rsidRPr="00F301AC">
        <w:rPr>
          <w:rFonts w:ascii="Times New Roman" w:hAnsi="Times New Roman" w:cs="Times New Roman"/>
          <w:bCs/>
          <w:kern w:val="0"/>
          <w:sz w:val="28"/>
          <w:szCs w:val="28"/>
          <w14:ligatures w14:val="none"/>
        </w:rPr>
        <w:t>аличие у изобретателей стремления участвовать в максимизации ценности технологии</w:t>
      </w:r>
      <w:r w:rsidRPr="00F301AC">
        <w:rPr>
          <w:rFonts w:ascii="Times New Roman" w:hAnsi="Times New Roman" w:cs="Times New Roman"/>
          <w:bCs/>
          <w:kern w:val="0"/>
          <w:sz w:val="28"/>
          <w:szCs w:val="28"/>
          <w:lang w:val="ru-RU"/>
          <w14:ligatures w14:val="none"/>
        </w:rPr>
        <w:t>;</w:t>
      </w:r>
    </w:p>
    <w:p w14:paraId="38F48DA5"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 Н</w:t>
      </w:r>
      <w:r w:rsidRPr="00F301AC">
        <w:rPr>
          <w:rFonts w:ascii="Times New Roman" w:hAnsi="Times New Roman" w:cs="Times New Roman"/>
          <w:bCs/>
          <w:kern w:val="0"/>
          <w:sz w:val="28"/>
          <w:szCs w:val="28"/>
          <w14:ligatures w14:val="none"/>
        </w:rPr>
        <w:t>аличие контактов для создания бизнес-команды и доступа к иным видам ресурсов</w:t>
      </w:r>
      <w:r w:rsidRPr="00F301AC">
        <w:rPr>
          <w:rFonts w:ascii="Times New Roman" w:hAnsi="Times New Roman" w:cs="Times New Roman"/>
          <w:bCs/>
          <w:kern w:val="0"/>
          <w:sz w:val="28"/>
          <w:szCs w:val="28"/>
          <w:lang w:val="ru-RU"/>
          <w14:ligatures w14:val="none"/>
        </w:rPr>
        <w:t>;</w:t>
      </w:r>
    </w:p>
    <w:p w14:paraId="18EAD480" w14:textId="434CC22C"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 xml:space="preserve">- </w:t>
      </w:r>
      <w:r w:rsidRPr="00F301AC">
        <w:rPr>
          <w:rFonts w:ascii="Times New Roman" w:hAnsi="Times New Roman" w:cs="Times New Roman"/>
          <w:bCs/>
          <w:kern w:val="0"/>
          <w:sz w:val="28"/>
          <w:szCs w:val="28"/>
          <w14:ligatures w14:val="none"/>
        </w:rPr>
        <w:t>Попытки лицензировать</w:t>
      </w:r>
      <w:r w:rsidRPr="00F301AC">
        <w:rPr>
          <w:rFonts w:ascii="Times New Roman" w:hAnsi="Times New Roman" w:cs="Times New Roman"/>
          <w:bCs/>
          <w:kern w:val="0"/>
          <w:sz w:val="28"/>
          <w:szCs w:val="28"/>
          <w:lang w:val="ru-RU"/>
          <w14:ligatures w14:val="none"/>
        </w:rPr>
        <w:t xml:space="preserve"> или продать</w:t>
      </w:r>
      <w:r w:rsidRPr="00F301AC">
        <w:rPr>
          <w:rFonts w:ascii="Times New Roman" w:hAnsi="Times New Roman" w:cs="Times New Roman"/>
          <w:bCs/>
          <w:kern w:val="0"/>
          <w:sz w:val="28"/>
          <w:szCs w:val="28"/>
          <w14:ligatures w14:val="none"/>
        </w:rPr>
        <w:t xml:space="preserve"> технологию не увенчались успехом. </w:t>
      </w:r>
      <w:r w:rsidRPr="00F301AC">
        <w:rPr>
          <w:rFonts w:ascii="Times New Roman" w:hAnsi="Times New Roman" w:cs="Times New Roman"/>
          <w:kern w:val="0"/>
          <w:sz w:val="28"/>
          <w:szCs w:val="28"/>
          <w:lang w:val="ru-RU"/>
          <w14:ligatures w14:val="none"/>
        </w:rPr>
        <w:t>[</w:t>
      </w:r>
      <w:r w:rsidR="00F84975" w:rsidRPr="00F301AC">
        <w:rPr>
          <w:rFonts w:ascii="Times New Roman" w:hAnsi="Times New Roman" w:cs="Times New Roman"/>
          <w:kern w:val="0"/>
          <w:sz w:val="28"/>
          <w:szCs w:val="28"/>
          <w:lang w:val="ru-RU"/>
          <w14:ligatures w14:val="none"/>
        </w:rPr>
        <w:t>93</w:t>
      </w:r>
      <w:r w:rsidRPr="00F301AC">
        <w:rPr>
          <w:rFonts w:ascii="Times New Roman" w:hAnsi="Times New Roman" w:cs="Times New Roman"/>
          <w:kern w:val="0"/>
          <w:sz w:val="28"/>
          <w:szCs w:val="28"/>
          <w:lang w:val="ru-RU"/>
          <w14:ligatures w14:val="none"/>
        </w:rPr>
        <w:t>]</w:t>
      </w:r>
    </w:p>
    <w:p w14:paraId="03E6F903" w14:textId="42A3295B"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14:ligatures w14:val="none"/>
        </w:rPr>
        <w:t xml:space="preserve">В научной литературе упоминаются два термина – спинофф и стартап. Оба термина означают организационную форму коммерциализации инноваций. Однако существуют принципиальные различия между этими двумя определениями. Первый критерий, по которому различаются спиноффы и стартапы это организационная зависимость от материнской структуры. Спинофф создается в рамках материнской структуры (университет, НИИ, компания) и отличается определенной степенью </w:t>
      </w:r>
      <w:r w:rsidRPr="00F301AC">
        <w:rPr>
          <w:rFonts w:ascii="Times New Roman" w:hAnsi="Times New Roman" w:cs="Times New Roman"/>
          <w:kern w:val="0"/>
          <w:sz w:val="28"/>
          <w:szCs w:val="28"/>
          <w:shd w:val="clear" w:color="auto" w:fill="FFFFFF"/>
          <w14:ligatures w14:val="none"/>
        </w:rPr>
        <w:t>организационной, административной или финансовой зависимости от материнской организации</w:t>
      </w:r>
      <w:r w:rsidRPr="00F301AC">
        <w:rPr>
          <w:rFonts w:ascii="Times New Roman" w:hAnsi="Times New Roman" w:cs="Times New Roman"/>
          <w:bCs/>
          <w:kern w:val="0"/>
          <w:sz w:val="28"/>
          <w:szCs w:val="28"/>
          <w14:ligatures w14:val="none"/>
        </w:rPr>
        <w:t xml:space="preserve">. Взамен спинофф получает на первоначальном этапе своего становления и развития финансовую, организационную и другие виды поддержки от материнской </w:t>
      </w:r>
      <w:r w:rsidRPr="00F301AC">
        <w:rPr>
          <w:rFonts w:ascii="Times New Roman" w:hAnsi="Times New Roman" w:cs="Times New Roman"/>
          <w:bCs/>
          <w:kern w:val="0"/>
          <w:sz w:val="28"/>
          <w:szCs w:val="28"/>
          <w14:ligatures w14:val="none"/>
        </w:rPr>
        <w:lastRenderedPageBreak/>
        <w:t>организации. Стартап же создается самостоятельно, обычно группой независимых основателей и не имеет доступа к поддержке материнской организации. Второй критерий, по которому различаются стартапы и спиноффы это наличие или отсутствие результатов НИР в основе инноваций, разрабатываемых в рамках стартапов и спинофф. В основе спинофф обычно лежат результаты НИР, в основе стартапа необязательно должны быть результаты НИР</w:t>
      </w:r>
      <w:r w:rsidRPr="00F301AC">
        <w:rPr>
          <w:rFonts w:ascii="Times New Roman" w:hAnsi="Times New Roman" w:cs="Times New Roman"/>
          <w:bCs/>
          <w:kern w:val="0"/>
          <w:sz w:val="28"/>
          <w:szCs w:val="28"/>
          <w:lang w:val="ru-RU"/>
          <w14:ligatures w14:val="none"/>
        </w:rPr>
        <w:t xml:space="preserve"> [</w:t>
      </w:r>
      <w:r w:rsidR="003D2A07" w:rsidRPr="00F301AC">
        <w:rPr>
          <w:rFonts w:ascii="Times New Roman" w:eastAsia="Times New Roman" w:hAnsi="Times New Roman" w:cs="Times New Roman"/>
          <w:bCs/>
          <w:kern w:val="0"/>
          <w:sz w:val="28"/>
          <w:szCs w:val="28"/>
          <w:lang w:val="ru-RU"/>
          <w14:ligatures w14:val="none"/>
        </w:rPr>
        <w:t xml:space="preserve">21, </w:t>
      </w:r>
      <w:r w:rsidR="003D2A07" w:rsidRPr="00F301AC">
        <w:rPr>
          <w:rFonts w:ascii="Times New Roman" w:hAnsi="Times New Roman" w:cs="Times New Roman"/>
          <w:bCs/>
          <w:kern w:val="0"/>
          <w:sz w:val="28"/>
          <w:szCs w:val="28"/>
          <w:lang w:val="ru-RU"/>
          <w14:ligatures w14:val="none"/>
        </w:rPr>
        <w:t>91-95</w:t>
      </w:r>
      <w:r w:rsidRPr="00F301AC">
        <w:rPr>
          <w:rFonts w:ascii="Times New Roman" w:hAnsi="Times New Roman" w:cs="Times New Roman"/>
          <w:bCs/>
          <w:kern w:val="0"/>
          <w:sz w:val="28"/>
          <w:szCs w:val="28"/>
          <w:lang w:val="ru-RU"/>
          <w14:ligatures w14:val="none"/>
        </w:rPr>
        <w:t>].</w:t>
      </w:r>
    </w:p>
    <w:p w14:paraId="4EEB98A5" w14:textId="220994A4"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14:ligatures w14:val="none"/>
        </w:rPr>
        <w:t>Создание успешного стартапа или спиноффа является сложным процессом, и на успех часто оказывают значительное влияние внешние факторы. В реальности очень большая часть стартапов и спинофф терпит неудачу. Хотя создание отдельной компании в целях коммерциализации технологии сопряжено с наибольшим риском, однако данная форма коммерциализации обладает наибольшим потенциалом доходности</w:t>
      </w:r>
      <w:r w:rsidRPr="00F301AC">
        <w:rPr>
          <w:rFonts w:ascii="Times New Roman" w:hAnsi="Times New Roman" w:cs="Times New Roman"/>
          <w:bCs/>
          <w:kern w:val="0"/>
          <w:sz w:val="28"/>
          <w:szCs w:val="28"/>
          <w:lang w:val="ru-RU"/>
          <w14:ligatures w14:val="none"/>
        </w:rPr>
        <w:t xml:space="preserve">. </w:t>
      </w:r>
      <w:r w:rsidRPr="00F301AC">
        <w:rPr>
          <w:rFonts w:ascii="Times New Roman" w:eastAsia="Times New Roman" w:hAnsi="Times New Roman" w:cs="Times New Roman"/>
          <w:bCs/>
          <w:kern w:val="0"/>
          <w:sz w:val="28"/>
          <w:szCs w:val="28"/>
          <w:lang w:val="ru-RU"/>
          <w14:ligatures w14:val="none"/>
        </w:rPr>
        <w:t xml:space="preserve">Преимущества и недостатки </w:t>
      </w:r>
      <w:r w:rsidRPr="00F301AC">
        <w:rPr>
          <w:rFonts w:ascii="Times New Roman" w:hAnsi="Times New Roman" w:cs="Times New Roman"/>
          <w:bCs/>
          <w:kern w:val="0"/>
          <w:sz w:val="28"/>
          <w:szCs w:val="28"/>
          <w14:ligatures w14:val="none"/>
        </w:rPr>
        <w:t xml:space="preserve">спинофф как формы коммерциализации инноваций представлен в </w:t>
      </w:r>
      <w:r w:rsidRPr="00F301AC">
        <w:rPr>
          <w:rFonts w:ascii="Times New Roman" w:hAnsi="Times New Roman" w:cs="Times New Roman"/>
          <w:bCs/>
          <w:kern w:val="0"/>
          <w:sz w:val="28"/>
          <w:szCs w:val="28"/>
          <w:lang w:val="ru-RU"/>
          <w14:ligatures w14:val="none"/>
        </w:rPr>
        <w:t>Т</w:t>
      </w:r>
      <w:r w:rsidRPr="00F301AC">
        <w:rPr>
          <w:rFonts w:ascii="Times New Roman" w:hAnsi="Times New Roman" w:cs="Times New Roman"/>
          <w:bCs/>
          <w:kern w:val="0"/>
          <w:sz w:val="28"/>
          <w:szCs w:val="28"/>
          <w14:ligatures w14:val="none"/>
        </w:rPr>
        <w:t xml:space="preserve">аблице </w:t>
      </w:r>
      <w:r w:rsidR="0052049F">
        <w:rPr>
          <w:rFonts w:ascii="Times New Roman" w:hAnsi="Times New Roman" w:cs="Times New Roman"/>
          <w:bCs/>
          <w:kern w:val="0"/>
          <w:sz w:val="28"/>
          <w:szCs w:val="28"/>
          <w:lang w:val="ru-RU"/>
          <w14:ligatures w14:val="none"/>
        </w:rPr>
        <w:t>7</w:t>
      </w:r>
      <w:r w:rsidRPr="00F301AC">
        <w:rPr>
          <w:rFonts w:ascii="Times New Roman" w:hAnsi="Times New Roman" w:cs="Times New Roman"/>
          <w:bCs/>
          <w:kern w:val="0"/>
          <w:sz w:val="28"/>
          <w:szCs w:val="28"/>
          <w14:ligatures w14:val="none"/>
        </w:rPr>
        <w:t>.</w:t>
      </w:r>
    </w:p>
    <w:p w14:paraId="3F4BC064" w14:textId="77777777" w:rsidR="00FE756E" w:rsidRPr="00F301AC" w:rsidRDefault="00FE756E" w:rsidP="0020307D">
      <w:pPr>
        <w:spacing w:after="0" w:line="240" w:lineRule="auto"/>
        <w:ind w:right="462"/>
        <w:jc w:val="both"/>
        <w:rPr>
          <w:rFonts w:ascii="Times New Roman" w:hAnsi="Times New Roman" w:cs="Times New Roman"/>
          <w:bCs/>
          <w:kern w:val="0"/>
          <w:sz w:val="28"/>
          <w:szCs w:val="28"/>
          <w14:ligatures w14:val="none"/>
        </w:rPr>
      </w:pPr>
    </w:p>
    <w:p w14:paraId="58209CFC" w14:textId="4E698173"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bCs/>
          <w:kern w:val="0"/>
          <w:sz w:val="28"/>
          <w:szCs w:val="28"/>
          <w14:ligatures w14:val="none"/>
        </w:rPr>
        <w:t>Таблица</w:t>
      </w:r>
      <w:r w:rsidRPr="00F301AC">
        <w:rPr>
          <w:rFonts w:ascii="Times New Roman" w:hAnsi="Times New Roman" w:cs="Times New Roman"/>
          <w:bCs/>
          <w:kern w:val="0"/>
          <w:sz w:val="28"/>
          <w:szCs w:val="28"/>
          <w:lang w:val="ru-RU"/>
          <w14:ligatures w14:val="none"/>
        </w:rPr>
        <w:t xml:space="preserve"> </w:t>
      </w:r>
      <w:r w:rsidR="0052049F">
        <w:rPr>
          <w:rFonts w:ascii="Times New Roman" w:hAnsi="Times New Roman" w:cs="Times New Roman"/>
          <w:bCs/>
          <w:kern w:val="0"/>
          <w:sz w:val="28"/>
          <w:szCs w:val="28"/>
          <w:lang w:val="ru-RU"/>
          <w14:ligatures w14:val="none"/>
        </w:rPr>
        <w:t>7</w:t>
      </w:r>
      <w:r w:rsidRPr="00F301AC">
        <w:rPr>
          <w:rFonts w:ascii="Times New Roman" w:hAnsi="Times New Roman" w:cs="Times New Roman"/>
          <w:bCs/>
          <w:kern w:val="0"/>
          <w:sz w:val="28"/>
          <w:szCs w:val="28"/>
          <w14:ligatures w14:val="none"/>
        </w:rPr>
        <w:t xml:space="preserve"> </w:t>
      </w:r>
      <w:r w:rsidR="0020307D" w:rsidRPr="00F301AC">
        <w:rPr>
          <w:rFonts w:ascii="Times New Roman" w:hAnsi="Times New Roman" w:cs="Times New Roman"/>
          <w:bCs/>
          <w:kern w:val="0"/>
          <w:sz w:val="28"/>
          <w:szCs w:val="28"/>
          <w14:ligatures w14:val="none"/>
        </w:rPr>
        <w:t>–</w:t>
      </w:r>
      <w:r w:rsidRPr="00F301AC">
        <w:rPr>
          <w:rFonts w:ascii="Times New Roman" w:hAnsi="Times New Roman" w:cs="Times New Roman"/>
          <w:bCs/>
          <w:kern w:val="0"/>
          <w:sz w:val="28"/>
          <w:szCs w:val="28"/>
          <w14:ligatures w14:val="none"/>
        </w:rPr>
        <w:t xml:space="preserve"> </w:t>
      </w:r>
      <w:r w:rsidR="0020307D" w:rsidRPr="00F301AC">
        <w:rPr>
          <w:rFonts w:ascii="Times New Roman" w:eastAsia="Times New Roman" w:hAnsi="Times New Roman" w:cs="Times New Roman"/>
          <w:bCs/>
          <w:kern w:val="0"/>
          <w:sz w:val="28"/>
          <w:szCs w:val="28"/>
          <w:lang w:val="ru-RU"/>
          <w14:ligatures w14:val="none"/>
        </w:rPr>
        <w:t>Преимущества и недостатки</w:t>
      </w:r>
      <w:r w:rsidRPr="00F301AC">
        <w:rPr>
          <w:rFonts w:ascii="Times New Roman" w:eastAsia="Times New Roman" w:hAnsi="Times New Roman" w:cs="Times New Roman"/>
          <w:bCs/>
          <w:kern w:val="0"/>
          <w:sz w:val="28"/>
          <w:szCs w:val="28"/>
          <w:lang w:val="kk-KZ"/>
          <w14:ligatures w14:val="none"/>
        </w:rPr>
        <w:t xml:space="preserve"> </w:t>
      </w:r>
      <w:r w:rsidRPr="00F301AC">
        <w:rPr>
          <w:rFonts w:ascii="Times New Roman" w:hAnsi="Times New Roman" w:cs="Times New Roman"/>
          <w:bCs/>
          <w:kern w:val="0"/>
          <w:sz w:val="28"/>
          <w:szCs w:val="28"/>
          <w14:ligatures w14:val="none"/>
        </w:rPr>
        <w:t xml:space="preserve">спинофф как формы </w:t>
      </w:r>
      <w:r w:rsidRPr="00F301AC">
        <w:rPr>
          <w:rFonts w:ascii="Times New Roman" w:hAnsi="Times New Roman" w:cs="Times New Roman"/>
          <w:kern w:val="0"/>
          <w:sz w:val="28"/>
          <w:szCs w:val="28"/>
          <w14:ligatures w14:val="none"/>
        </w:rPr>
        <w:t>коммерциализации инноваций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020A16" w:rsidRPr="00F301AC" w14:paraId="79B344E3" w14:textId="77777777" w:rsidTr="006835B8">
        <w:tc>
          <w:tcPr>
            <w:tcW w:w="4672" w:type="dxa"/>
            <w:shd w:val="clear" w:color="auto" w:fill="auto"/>
          </w:tcPr>
          <w:p w14:paraId="76335585"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Преимущества</w:t>
            </w:r>
          </w:p>
        </w:tc>
        <w:tc>
          <w:tcPr>
            <w:tcW w:w="4672" w:type="dxa"/>
            <w:shd w:val="clear" w:color="auto" w:fill="auto"/>
          </w:tcPr>
          <w:p w14:paraId="2A64D7B0"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lang w:val="ru-RU"/>
                <w14:ligatures w14:val="none"/>
              </w:rPr>
            </w:pPr>
            <w:r w:rsidRPr="00F301AC">
              <w:rPr>
                <w:rFonts w:ascii="Times New Roman" w:eastAsia="Times New Roman" w:hAnsi="Times New Roman" w:cs="Times New Roman"/>
                <w:bCs/>
                <w:kern w:val="0"/>
                <w:sz w:val="24"/>
                <w:szCs w:val="24"/>
                <w:lang w:val="ru-RU"/>
                <w14:ligatures w14:val="none"/>
              </w:rPr>
              <w:t>Недостатки</w:t>
            </w:r>
          </w:p>
        </w:tc>
      </w:tr>
      <w:tr w:rsidR="00020A16" w:rsidRPr="00F301AC" w14:paraId="46F2D779" w14:textId="77777777" w:rsidTr="006835B8">
        <w:trPr>
          <w:trHeight w:val="5313"/>
        </w:trPr>
        <w:tc>
          <w:tcPr>
            <w:tcW w:w="4672" w:type="dxa"/>
            <w:shd w:val="clear" w:color="auto" w:fill="auto"/>
          </w:tcPr>
          <w:p w14:paraId="1A625774" w14:textId="37641AF4" w:rsidR="00FE756E" w:rsidRPr="00F301AC" w:rsidRDefault="00FE756E" w:rsidP="0020307D">
            <w:pPr>
              <w:spacing w:after="0" w:line="240" w:lineRule="auto"/>
              <w:ind w:right="462"/>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1) позволяет осуществлять коммерциализацию побочных технологий, не используемых внутри корпорации</w:t>
            </w:r>
          </w:p>
          <w:p w14:paraId="2695EF97" w14:textId="166AE3AD" w:rsidR="00FE756E" w:rsidRPr="00F301AC" w:rsidRDefault="00FE756E" w:rsidP="0020307D">
            <w:pPr>
              <w:spacing w:after="0" w:line="240" w:lineRule="auto"/>
              <w:ind w:right="462"/>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2) наличие поддержки материнской структуры на начальном этапе развития</w:t>
            </w:r>
          </w:p>
          <w:p w14:paraId="6115375D" w14:textId="77777777" w:rsidR="00FE756E" w:rsidRPr="00F301AC" w:rsidRDefault="00FE756E" w:rsidP="0020307D">
            <w:pPr>
              <w:spacing w:after="0" w:line="240" w:lineRule="auto"/>
              <w:ind w:right="462"/>
              <w:jc w:val="both"/>
              <w:rPr>
                <w:rFonts w:ascii="Times New Roman" w:eastAsia="Times New Roman" w:hAnsi="Times New Roman" w:cs="Times New Roman"/>
                <w:bCs/>
                <w:kern w:val="0"/>
                <w:sz w:val="24"/>
                <w:szCs w:val="24"/>
                <w:lang w:val="ru-RU"/>
                <w14:ligatures w14:val="none"/>
              </w:rPr>
            </w:pPr>
            <w:r w:rsidRPr="00F301AC">
              <w:rPr>
                <w:rFonts w:ascii="Times New Roman" w:eastAsia="Times New Roman" w:hAnsi="Times New Roman" w:cs="Times New Roman"/>
                <w:bCs/>
                <w:kern w:val="0"/>
                <w:sz w:val="24"/>
                <w:szCs w:val="24"/>
                <w14:ligatures w14:val="none"/>
              </w:rPr>
              <w:t>3) гибкость и мобильность</w:t>
            </w:r>
          </w:p>
          <w:p w14:paraId="05F9DDE1" w14:textId="77777777" w:rsidR="00FE756E" w:rsidRPr="00F301AC" w:rsidRDefault="00FE756E" w:rsidP="0020307D">
            <w:pPr>
              <w:spacing w:after="0" w:line="240" w:lineRule="auto"/>
              <w:ind w:right="462"/>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 xml:space="preserve">4) позволяет осуществлять выход на рынок в максимально короткие сроки </w:t>
            </w:r>
          </w:p>
          <w:p w14:paraId="5DC1B436" w14:textId="15AF2DF4" w:rsidR="00FE756E" w:rsidRPr="00F301AC" w:rsidRDefault="0020307D" w:rsidP="0020307D">
            <w:pPr>
              <w:spacing w:after="0" w:line="240" w:lineRule="auto"/>
              <w:ind w:right="462"/>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5</w:t>
            </w:r>
            <w:r w:rsidR="00FE756E" w:rsidRPr="00F301AC">
              <w:rPr>
                <w:rFonts w:ascii="Times New Roman" w:hAnsi="Times New Roman" w:cs="Times New Roman"/>
                <w:kern w:val="0"/>
                <w:sz w:val="24"/>
                <w:szCs w:val="24"/>
                <w14:ligatures w14:val="none"/>
              </w:rPr>
              <w:t xml:space="preserve">) дает возможность материнской структуре уделять больше внимания своей основной деятельности </w:t>
            </w:r>
          </w:p>
          <w:p w14:paraId="7D00A70E" w14:textId="55277DF8" w:rsidR="00FE756E" w:rsidRPr="00F301AC" w:rsidRDefault="0020307D" w:rsidP="0020307D">
            <w:pPr>
              <w:spacing w:after="0" w:line="240" w:lineRule="auto"/>
              <w:ind w:right="462"/>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6</w:t>
            </w:r>
            <w:r w:rsidR="00FE756E" w:rsidRPr="00F301AC">
              <w:rPr>
                <w:rFonts w:ascii="Times New Roman" w:hAnsi="Times New Roman" w:cs="Times New Roman"/>
                <w:kern w:val="0"/>
                <w:sz w:val="24"/>
                <w:szCs w:val="24"/>
                <w14:ligatures w14:val="none"/>
              </w:rPr>
              <w:t xml:space="preserve">) формирование отдельной компании дает возможность адекватной оценки финансового положения обособившейся структуры </w:t>
            </w:r>
          </w:p>
          <w:p w14:paraId="1D15B8C0" w14:textId="2F657B01" w:rsidR="00FE756E" w:rsidRPr="00F301AC" w:rsidRDefault="0020307D" w:rsidP="0020307D">
            <w:pPr>
              <w:spacing w:after="0" w:line="240" w:lineRule="auto"/>
              <w:ind w:right="462"/>
              <w:jc w:val="both"/>
              <w:rPr>
                <w:rFonts w:ascii="Times New Roman" w:eastAsia="Times New Roman" w:hAnsi="Times New Roman" w:cs="Times New Roman"/>
                <w:bCs/>
                <w:kern w:val="0"/>
                <w:sz w:val="24"/>
                <w:szCs w:val="24"/>
                <w14:ligatures w14:val="none"/>
              </w:rPr>
            </w:pPr>
            <w:r w:rsidRPr="00F301AC">
              <w:rPr>
                <w:rFonts w:ascii="Times New Roman" w:hAnsi="Times New Roman" w:cs="Times New Roman"/>
                <w:kern w:val="0"/>
                <w:sz w:val="24"/>
                <w:szCs w:val="24"/>
                <w14:ligatures w14:val="none"/>
              </w:rPr>
              <w:t>7</w:t>
            </w:r>
            <w:r w:rsidR="00FE756E" w:rsidRPr="00F301AC">
              <w:rPr>
                <w:rFonts w:ascii="Times New Roman" w:hAnsi="Times New Roman" w:cs="Times New Roman"/>
                <w:kern w:val="0"/>
                <w:sz w:val="24"/>
                <w:szCs w:val="24"/>
                <w14:ligatures w14:val="none"/>
              </w:rPr>
              <w:t xml:space="preserve">) возможность стабилизации операционных доходов материнской структуры после отделения спинофф-компании </w:t>
            </w:r>
          </w:p>
        </w:tc>
        <w:tc>
          <w:tcPr>
            <w:tcW w:w="4672" w:type="dxa"/>
            <w:shd w:val="clear" w:color="auto" w:fill="auto"/>
          </w:tcPr>
          <w:p w14:paraId="655D708B"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1) ограничение роста</w:t>
            </w:r>
          </w:p>
          <w:p w14:paraId="4CB379AF"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2) трудоемкость процесса выделения спинофф т.к. требуется тщательное планирование данного процесса</w:t>
            </w:r>
          </w:p>
          <w:p w14:paraId="1C500BB6"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14:ligatures w14:val="none"/>
              </w:rPr>
              <w:t xml:space="preserve">3) высокие трансакционные издержки </w:t>
            </w:r>
          </w:p>
          <w:p w14:paraId="45DE167D" w14:textId="44CB89BE" w:rsidR="00FE756E" w:rsidRPr="00F301AC" w:rsidRDefault="0020307D" w:rsidP="0020307D">
            <w:pPr>
              <w:spacing w:after="0" w:line="240" w:lineRule="auto"/>
              <w:ind w:right="462" w:firstLine="567"/>
              <w:jc w:val="both"/>
              <w:rPr>
                <w:rFonts w:ascii="Times New Roman" w:hAnsi="Times New Roman" w:cs="Times New Roman"/>
                <w:kern w:val="0"/>
                <w:sz w:val="24"/>
                <w:szCs w:val="24"/>
                <w14:ligatures w14:val="none"/>
              </w:rPr>
            </w:pPr>
            <w:r w:rsidRPr="00F301AC">
              <w:rPr>
                <w:rFonts w:ascii="Times New Roman" w:hAnsi="Times New Roman" w:cs="Times New Roman"/>
                <w:kern w:val="0"/>
                <w:sz w:val="24"/>
                <w:szCs w:val="24"/>
                <w:shd w:val="clear" w:color="auto" w:fill="FFFFFF"/>
                <w14:ligatures w14:val="none"/>
              </w:rPr>
              <w:t>4</w:t>
            </w:r>
            <w:r w:rsidR="00FE756E" w:rsidRPr="00F301AC">
              <w:rPr>
                <w:rFonts w:ascii="Times New Roman" w:hAnsi="Times New Roman" w:cs="Times New Roman"/>
                <w:kern w:val="0"/>
                <w:sz w:val="24"/>
                <w:szCs w:val="24"/>
                <w:shd w:val="clear" w:color="auto" w:fill="FFFFFF"/>
                <w14:ligatures w14:val="none"/>
              </w:rPr>
              <w:t xml:space="preserve">) риск нежелательного поглощения </w:t>
            </w:r>
          </w:p>
          <w:p w14:paraId="74119D49"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p>
          <w:p w14:paraId="62CBFE97"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14:ligatures w14:val="none"/>
              </w:rPr>
            </w:pPr>
          </w:p>
        </w:tc>
      </w:tr>
      <w:tr w:rsidR="00FE756E" w:rsidRPr="00F301AC" w14:paraId="751D0164" w14:textId="77777777" w:rsidTr="006835B8">
        <w:tc>
          <w:tcPr>
            <w:tcW w:w="9344" w:type="dxa"/>
            <w:gridSpan w:val="2"/>
            <w:shd w:val="clear" w:color="auto" w:fill="auto"/>
          </w:tcPr>
          <w:p w14:paraId="6D411705" w14:textId="38889937" w:rsidR="00FE756E" w:rsidRPr="00F301AC" w:rsidRDefault="00FE756E" w:rsidP="0020307D">
            <w:pPr>
              <w:spacing w:after="0" w:line="240" w:lineRule="auto"/>
              <w:ind w:right="462" w:firstLine="567"/>
              <w:jc w:val="both"/>
              <w:rPr>
                <w:rFonts w:ascii="Times New Roman" w:hAnsi="Times New Roman" w:cs="Times New Roman"/>
                <w:kern w:val="0"/>
                <w:sz w:val="24"/>
                <w:szCs w:val="24"/>
                <w:shd w:val="clear" w:color="auto" w:fill="FFFFFF"/>
                <w14:ligatures w14:val="none"/>
              </w:rPr>
            </w:pPr>
            <w:r w:rsidRPr="00F301AC">
              <w:rPr>
                <w:rFonts w:ascii="Times New Roman" w:eastAsia="Times New Roman" w:hAnsi="Times New Roman" w:cs="Times New Roman"/>
                <w:bCs/>
                <w:kern w:val="0"/>
                <w:sz w:val="24"/>
                <w:szCs w:val="24"/>
                <w14:ligatures w14:val="none"/>
              </w:rPr>
              <w:t>Разработано на основе [</w:t>
            </w:r>
            <w:r w:rsidR="00175A12" w:rsidRPr="00F301AC">
              <w:rPr>
                <w:rFonts w:ascii="Times New Roman" w:eastAsia="Times New Roman" w:hAnsi="Times New Roman" w:cs="Times New Roman"/>
                <w:bCs/>
                <w:kern w:val="0"/>
                <w:sz w:val="24"/>
                <w:szCs w:val="24"/>
                <w:lang w:val="ru-RU"/>
                <w14:ligatures w14:val="none"/>
              </w:rPr>
              <w:t xml:space="preserve">21, </w:t>
            </w:r>
            <w:r w:rsidR="00175A12" w:rsidRPr="00F301AC">
              <w:rPr>
                <w:rFonts w:ascii="Times New Roman" w:hAnsi="Times New Roman" w:cs="Times New Roman"/>
                <w:bCs/>
                <w:kern w:val="0"/>
                <w:sz w:val="24"/>
                <w:szCs w:val="24"/>
                <w:lang w:val="ru-RU"/>
                <w14:ligatures w14:val="none"/>
              </w:rPr>
              <w:t>91-95</w:t>
            </w:r>
            <w:r w:rsidRPr="00F301AC">
              <w:rPr>
                <w:rFonts w:ascii="Times New Roman" w:eastAsia="Times New Roman" w:hAnsi="Times New Roman" w:cs="Times New Roman"/>
                <w:bCs/>
                <w:kern w:val="0"/>
                <w:sz w:val="24"/>
                <w:szCs w:val="24"/>
                <w:lang w:val="en-US"/>
                <w14:ligatures w14:val="none"/>
              </w:rPr>
              <w:t>]</w:t>
            </w:r>
          </w:p>
        </w:tc>
      </w:tr>
    </w:tbl>
    <w:p w14:paraId="74CB4CCA" w14:textId="77777777" w:rsidR="00FE756E" w:rsidRPr="00F301AC" w:rsidRDefault="00FE756E" w:rsidP="0020307D">
      <w:pPr>
        <w:spacing w:after="0" w:line="240" w:lineRule="auto"/>
        <w:ind w:right="462"/>
        <w:jc w:val="both"/>
        <w:rPr>
          <w:rFonts w:ascii="Times New Roman" w:hAnsi="Times New Roman" w:cs="Times New Roman"/>
          <w:bCs/>
          <w:kern w:val="0"/>
          <w:sz w:val="28"/>
          <w:szCs w:val="28"/>
          <w14:ligatures w14:val="none"/>
        </w:rPr>
      </w:pPr>
    </w:p>
    <w:p w14:paraId="364DDE24" w14:textId="62A479AC" w:rsidR="00FE756E" w:rsidRPr="00F301AC" w:rsidRDefault="00FE756E" w:rsidP="0020307D">
      <w:pPr>
        <w:spacing w:after="0" w:line="240" w:lineRule="auto"/>
        <w:ind w:right="462" w:firstLine="567"/>
        <w:jc w:val="both"/>
        <w:rPr>
          <w:rFonts w:ascii="Times New Roman" w:hAnsi="Times New Roman" w:cs="Times New Roman"/>
          <w:kern w:val="0"/>
          <w:sz w:val="28"/>
          <w:szCs w:val="28"/>
          <w:shd w:val="clear" w:color="auto" w:fill="FFFFFF"/>
          <w14:ligatures w14:val="none"/>
        </w:rPr>
      </w:pPr>
      <w:r w:rsidRPr="00F301AC">
        <w:rPr>
          <w:rFonts w:ascii="Times New Roman" w:hAnsi="Times New Roman" w:cs="Times New Roman"/>
          <w:kern w:val="0"/>
          <w:sz w:val="28"/>
          <w:szCs w:val="28"/>
          <w:shd w:val="clear" w:color="auto" w:fill="FFFFFF"/>
          <w14:ligatures w14:val="none"/>
        </w:rPr>
        <w:t>Следующей формой коммерциализации инноваций является самостоятельное использование разработки. Данная форма коммерциализации предусматривает организацию производства собственными силами и выведение на рынок разработки. [</w:t>
      </w:r>
      <w:r w:rsidR="00C053D0" w:rsidRPr="00F301AC">
        <w:rPr>
          <w:rFonts w:ascii="Times New Roman" w:hAnsi="Times New Roman" w:cs="Times New Roman"/>
          <w:kern w:val="0"/>
          <w:sz w:val="28"/>
          <w:szCs w:val="28"/>
          <w:shd w:val="clear" w:color="auto" w:fill="FFFFFF"/>
          <w:lang w:val="ru-RU"/>
          <w14:ligatures w14:val="none"/>
        </w:rPr>
        <w:t>93</w:t>
      </w:r>
      <w:r w:rsidRPr="00F301AC">
        <w:rPr>
          <w:rFonts w:ascii="Times New Roman" w:hAnsi="Times New Roman" w:cs="Times New Roman"/>
          <w:kern w:val="0"/>
          <w:sz w:val="28"/>
          <w:szCs w:val="28"/>
          <w:shd w:val="clear" w:color="auto" w:fill="FFFFFF"/>
          <w14:ligatures w14:val="none"/>
        </w:rPr>
        <w:t>]</w:t>
      </w:r>
    </w:p>
    <w:p w14:paraId="644FCF30"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14:ligatures w14:val="none"/>
        </w:rPr>
        <w:t>Компании могут предпочесть самостоятельно осуществить коммерциализацию по следующим причинам:</w:t>
      </w:r>
    </w:p>
    <w:p w14:paraId="64CC428C"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lang w:val="ru-RU"/>
          <w14:ligatures w14:val="none"/>
        </w:rPr>
        <w:t xml:space="preserve">- </w:t>
      </w:r>
      <w:r w:rsidRPr="00F301AC">
        <w:rPr>
          <w:rFonts w:ascii="Times New Roman" w:hAnsi="Times New Roman" w:cs="Times New Roman"/>
          <w:bCs/>
          <w:kern w:val="0"/>
          <w:sz w:val="28"/>
          <w:szCs w:val="28"/>
          <w14:ligatures w14:val="none"/>
        </w:rPr>
        <w:t>наличие достаточных маркетинговых возможностей и как следствие отсутствие необходимости в партнерстве для цели продвижения инновации;</w:t>
      </w:r>
    </w:p>
    <w:p w14:paraId="0B21D419"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lastRenderedPageBreak/>
        <w:t xml:space="preserve">- </w:t>
      </w:r>
      <w:r w:rsidRPr="00F301AC">
        <w:rPr>
          <w:rFonts w:ascii="Times New Roman" w:hAnsi="Times New Roman" w:cs="Times New Roman"/>
          <w:bCs/>
          <w:kern w:val="0"/>
          <w:sz w:val="28"/>
          <w:szCs w:val="28"/>
          <w14:ligatures w14:val="none"/>
        </w:rPr>
        <w:t>отсутствие достаточных возможностей для создания и/или осуществления такого партнерства</w:t>
      </w:r>
      <w:r w:rsidRPr="00F301AC">
        <w:rPr>
          <w:rFonts w:ascii="Times New Roman" w:hAnsi="Times New Roman" w:cs="Times New Roman"/>
          <w:bCs/>
          <w:kern w:val="0"/>
          <w:sz w:val="28"/>
          <w:szCs w:val="28"/>
          <w:lang w:val="ru-RU"/>
          <w14:ligatures w14:val="none"/>
        </w:rPr>
        <w:t>;</w:t>
      </w:r>
    </w:p>
    <w:p w14:paraId="2BD27164" w14:textId="53D8B7E3"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lang w:val="ru-RU"/>
          <w14:ligatures w14:val="none"/>
        </w:rPr>
        <w:t xml:space="preserve">- </w:t>
      </w:r>
      <w:r w:rsidRPr="00F301AC">
        <w:rPr>
          <w:rFonts w:ascii="Times New Roman" w:hAnsi="Times New Roman" w:cs="Times New Roman"/>
          <w:bCs/>
          <w:kern w:val="0"/>
          <w:sz w:val="28"/>
          <w:szCs w:val="28"/>
          <w14:ligatures w14:val="none"/>
        </w:rPr>
        <w:t>нежелание раскрытия информации третьим сторонам, что может привести к появлению потенциальных конкурентов.</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bCs/>
          <w:kern w:val="0"/>
          <w:sz w:val="28"/>
          <w:szCs w:val="28"/>
          <w14:ligatures w14:val="none"/>
        </w:rPr>
        <w:t>[</w:t>
      </w:r>
      <w:r w:rsidR="00E648AB" w:rsidRPr="00F301AC">
        <w:rPr>
          <w:rFonts w:ascii="Times New Roman" w:hAnsi="Times New Roman" w:cs="Times New Roman"/>
          <w:bCs/>
          <w:kern w:val="0"/>
          <w:sz w:val="28"/>
          <w:szCs w:val="28"/>
          <w:lang w:val="ru-RU"/>
          <w14:ligatures w14:val="none"/>
        </w:rPr>
        <w:t>25</w:t>
      </w:r>
      <w:r w:rsidRPr="00F301AC">
        <w:rPr>
          <w:rFonts w:ascii="Times New Roman" w:hAnsi="Times New Roman" w:cs="Times New Roman"/>
          <w:bCs/>
          <w:kern w:val="0"/>
          <w:sz w:val="28"/>
          <w:szCs w:val="28"/>
          <w14:ligatures w14:val="none"/>
        </w:rPr>
        <w:t>]</w:t>
      </w:r>
    </w:p>
    <w:p w14:paraId="4354C68B" w14:textId="74B4E47E" w:rsidR="00FE756E" w:rsidRPr="00F301AC" w:rsidRDefault="00FE756E" w:rsidP="0020307D">
      <w:pPr>
        <w:spacing w:after="0" w:line="240" w:lineRule="auto"/>
        <w:ind w:right="462" w:firstLine="567"/>
        <w:jc w:val="both"/>
        <w:rPr>
          <w:rFonts w:ascii="Times New Roman" w:hAnsi="Times New Roman" w:cs="Times New Roman"/>
          <w:kern w:val="0"/>
          <w:sz w:val="28"/>
          <w:szCs w:val="28"/>
          <w:shd w:val="clear" w:color="auto" w:fill="FFFFFF"/>
          <w14:ligatures w14:val="none"/>
        </w:rPr>
      </w:pPr>
      <w:r w:rsidRPr="00F301AC">
        <w:rPr>
          <w:rFonts w:ascii="Times New Roman" w:eastAsia="Times New Roman" w:hAnsi="Times New Roman" w:cs="Times New Roman"/>
          <w:bCs/>
          <w:kern w:val="0"/>
          <w:sz w:val="28"/>
          <w:szCs w:val="28"/>
          <w14:ligatures w14:val="none"/>
        </w:rPr>
        <w:t xml:space="preserve">Преимущества </w:t>
      </w:r>
      <w:r w:rsidRPr="00F301AC">
        <w:rPr>
          <w:rFonts w:ascii="Times New Roman" w:eastAsia="Times New Roman" w:hAnsi="Times New Roman" w:cs="Times New Roman"/>
          <w:bCs/>
          <w:kern w:val="0"/>
          <w:sz w:val="28"/>
          <w:szCs w:val="28"/>
          <w:lang w:val="ru-RU"/>
          <w14:ligatures w14:val="none"/>
        </w:rPr>
        <w:t xml:space="preserve">и недостатки </w:t>
      </w:r>
      <w:r w:rsidRPr="00F301AC">
        <w:rPr>
          <w:rFonts w:ascii="Times New Roman" w:hAnsi="Times New Roman" w:cs="Times New Roman"/>
          <w:kern w:val="0"/>
          <w:sz w:val="28"/>
          <w:szCs w:val="28"/>
          <w:shd w:val="clear" w:color="auto" w:fill="FFFFFF"/>
          <w14:ligatures w14:val="none"/>
        </w:rPr>
        <w:t>данной формы коммерциализации инноваций приведен</w:t>
      </w:r>
      <w:r w:rsidRPr="00F301AC">
        <w:rPr>
          <w:rFonts w:ascii="Times New Roman" w:hAnsi="Times New Roman" w:cs="Times New Roman"/>
          <w:kern w:val="0"/>
          <w:sz w:val="28"/>
          <w:szCs w:val="28"/>
          <w:shd w:val="clear" w:color="auto" w:fill="FFFFFF"/>
          <w:lang w:val="ru-RU"/>
          <w14:ligatures w14:val="none"/>
        </w:rPr>
        <w:t>ы</w:t>
      </w:r>
      <w:r w:rsidRPr="00F301AC">
        <w:rPr>
          <w:rFonts w:ascii="Times New Roman" w:hAnsi="Times New Roman" w:cs="Times New Roman"/>
          <w:kern w:val="0"/>
          <w:sz w:val="28"/>
          <w:szCs w:val="28"/>
          <w:shd w:val="clear" w:color="auto" w:fill="FFFFFF"/>
          <w14:ligatures w14:val="none"/>
        </w:rPr>
        <w:t xml:space="preserve"> в Таблице </w:t>
      </w:r>
      <w:r w:rsidR="0052049F">
        <w:rPr>
          <w:rFonts w:ascii="Times New Roman" w:hAnsi="Times New Roman" w:cs="Times New Roman"/>
          <w:kern w:val="0"/>
          <w:sz w:val="28"/>
          <w:szCs w:val="28"/>
          <w:shd w:val="clear" w:color="auto" w:fill="FFFFFF"/>
          <w:lang w:val="ru-RU"/>
          <w14:ligatures w14:val="none"/>
        </w:rPr>
        <w:t>8</w:t>
      </w:r>
      <w:r w:rsidRPr="00F301AC">
        <w:rPr>
          <w:rFonts w:ascii="Times New Roman" w:hAnsi="Times New Roman" w:cs="Times New Roman"/>
          <w:kern w:val="0"/>
          <w:sz w:val="28"/>
          <w:szCs w:val="28"/>
          <w:shd w:val="clear" w:color="auto" w:fill="FFFFFF"/>
          <w14:ligatures w14:val="none"/>
        </w:rPr>
        <w:t xml:space="preserve">. </w:t>
      </w:r>
    </w:p>
    <w:p w14:paraId="2651ABB3"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shd w:val="clear" w:color="auto" w:fill="FFFFFF"/>
          <w14:ligatures w14:val="none"/>
        </w:rPr>
      </w:pPr>
    </w:p>
    <w:p w14:paraId="2634A667" w14:textId="3803E8B9"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Таблица</w:t>
      </w:r>
      <w:r w:rsidRPr="00F301AC">
        <w:rPr>
          <w:rFonts w:ascii="Times New Roman" w:hAnsi="Times New Roman" w:cs="Times New Roman"/>
          <w:kern w:val="0"/>
          <w:sz w:val="28"/>
          <w:szCs w:val="28"/>
          <w:lang w:val="ru-RU"/>
          <w14:ligatures w14:val="none"/>
        </w:rPr>
        <w:t xml:space="preserve"> </w:t>
      </w:r>
      <w:r w:rsidR="0052049F">
        <w:rPr>
          <w:rFonts w:ascii="Times New Roman" w:hAnsi="Times New Roman" w:cs="Times New Roman"/>
          <w:kern w:val="0"/>
          <w:sz w:val="28"/>
          <w:szCs w:val="28"/>
          <w:lang w:val="ru-RU"/>
          <w14:ligatures w14:val="none"/>
        </w:rPr>
        <w:t>8</w:t>
      </w:r>
      <w:r w:rsidRPr="00F301AC">
        <w:rPr>
          <w:rFonts w:ascii="Times New Roman" w:hAnsi="Times New Roman" w:cs="Times New Roman"/>
          <w:kern w:val="0"/>
          <w:sz w:val="28"/>
          <w:szCs w:val="28"/>
          <w14:ligatures w14:val="none"/>
        </w:rPr>
        <w:t xml:space="preserve"> - </w:t>
      </w:r>
      <w:r w:rsidRPr="00F301AC">
        <w:rPr>
          <w:rFonts w:ascii="Times New Roman" w:eastAsia="Times New Roman" w:hAnsi="Times New Roman" w:cs="Times New Roman"/>
          <w:bCs/>
          <w:kern w:val="0"/>
          <w:sz w:val="28"/>
          <w:szCs w:val="28"/>
          <w:lang w:val="ru-RU"/>
          <w14:ligatures w14:val="none"/>
        </w:rPr>
        <w:t xml:space="preserve">Преимущества и недостатки </w:t>
      </w:r>
      <w:r w:rsidRPr="00F301AC">
        <w:rPr>
          <w:rFonts w:ascii="Times New Roman" w:hAnsi="Times New Roman" w:cs="Times New Roman"/>
          <w:kern w:val="0"/>
          <w:sz w:val="28"/>
          <w:szCs w:val="28"/>
          <w14:ligatures w14:val="none"/>
        </w:rPr>
        <w:t xml:space="preserve">формы коммерциализации на основе </w:t>
      </w:r>
      <w:r w:rsidRPr="00F301AC">
        <w:rPr>
          <w:rFonts w:ascii="Times New Roman" w:hAnsi="Times New Roman" w:cs="Times New Roman"/>
          <w:kern w:val="0"/>
          <w:sz w:val="28"/>
          <w:szCs w:val="28"/>
          <w:shd w:val="clear" w:color="auto" w:fill="FFFFFF"/>
          <w14:ligatures w14:val="none"/>
        </w:rPr>
        <w:t>самостоятельного использования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020A16" w:rsidRPr="00F301AC" w14:paraId="5368018D" w14:textId="77777777" w:rsidTr="006835B8">
        <w:tc>
          <w:tcPr>
            <w:tcW w:w="4672" w:type="dxa"/>
            <w:shd w:val="clear" w:color="auto" w:fill="auto"/>
          </w:tcPr>
          <w:p w14:paraId="4CE095FC"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Преимущества</w:t>
            </w:r>
          </w:p>
        </w:tc>
        <w:tc>
          <w:tcPr>
            <w:tcW w:w="4672" w:type="dxa"/>
            <w:shd w:val="clear" w:color="auto" w:fill="auto"/>
          </w:tcPr>
          <w:p w14:paraId="5EE6B2D8"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Недостатки</w:t>
            </w:r>
          </w:p>
        </w:tc>
      </w:tr>
      <w:tr w:rsidR="00020A16" w:rsidRPr="00F301AC" w14:paraId="5F000AF0" w14:textId="77777777" w:rsidTr="006835B8">
        <w:trPr>
          <w:trHeight w:val="3542"/>
        </w:trPr>
        <w:tc>
          <w:tcPr>
            <w:tcW w:w="4672" w:type="dxa"/>
            <w:shd w:val="clear" w:color="auto" w:fill="auto"/>
          </w:tcPr>
          <w:p w14:paraId="58106C71"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shd w:val="clear" w:color="auto" w:fill="FFFFFF"/>
                <w14:ligatures w14:val="none"/>
              </w:rPr>
            </w:pPr>
            <w:r w:rsidRPr="00F301AC">
              <w:rPr>
                <w:rFonts w:ascii="Times New Roman" w:hAnsi="Times New Roman" w:cs="Times New Roman"/>
                <w:kern w:val="0"/>
                <w:sz w:val="24"/>
                <w:szCs w:val="24"/>
                <w:shd w:val="clear" w:color="auto" w:fill="FFFFFF"/>
                <w14:ligatures w14:val="none"/>
              </w:rPr>
              <w:t>1) Возможность получения максимального дохода в случае успешного позиционирования и продвижения продукта на рынке;</w:t>
            </w:r>
          </w:p>
          <w:p w14:paraId="091D0C50"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shd w:val="clear" w:color="auto" w:fill="FFFFFF"/>
                <w14:ligatures w14:val="none"/>
              </w:rPr>
            </w:pPr>
            <w:r w:rsidRPr="00F301AC">
              <w:rPr>
                <w:rFonts w:ascii="Times New Roman" w:hAnsi="Times New Roman" w:cs="Times New Roman"/>
                <w:kern w:val="0"/>
                <w:sz w:val="24"/>
                <w:szCs w:val="24"/>
                <w:shd w:val="clear" w:color="auto" w:fill="FFFFFF"/>
                <w14:ligatures w14:val="none"/>
              </w:rPr>
              <w:t>2) Разработчики инновации сохраняют за собой все права на полученный объект интеллектуальной собственности;</w:t>
            </w:r>
          </w:p>
          <w:p w14:paraId="3A6E03B3"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hAnsi="Times New Roman" w:cs="Times New Roman"/>
                <w:kern w:val="0"/>
                <w:sz w:val="24"/>
                <w:szCs w:val="24"/>
                <w:shd w:val="clear" w:color="auto" w:fill="FFFFFF"/>
                <w14:ligatures w14:val="none"/>
              </w:rPr>
              <w:t>3) Сохранение контроля над процессом производства продукции, основанной на разработанной инновации.</w:t>
            </w:r>
          </w:p>
          <w:p w14:paraId="2990AB11" w14:textId="4B11D572" w:rsidR="00FE756E" w:rsidRPr="00F301AC" w:rsidRDefault="00F944C5"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4</w:t>
            </w:r>
            <w:r w:rsidR="00FE756E" w:rsidRPr="00F301AC">
              <w:rPr>
                <w:rFonts w:ascii="Times New Roman" w:eastAsia="Times New Roman" w:hAnsi="Times New Roman" w:cs="Times New Roman"/>
                <w:bCs/>
                <w:kern w:val="0"/>
                <w:sz w:val="24"/>
                <w:szCs w:val="24"/>
                <w14:ligatures w14:val="none"/>
              </w:rPr>
              <w:t>) Получение сверхприбылей за счет монопольного положения;</w:t>
            </w:r>
          </w:p>
          <w:p w14:paraId="2DFF7821" w14:textId="6B784D61" w:rsidR="00FE756E" w:rsidRPr="00F301AC" w:rsidRDefault="00F944C5"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5</w:t>
            </w:r>
            <w:r w:rsidR="00FE756E" w:rsidRPr="00F301AC">
              <w:rPr>
                <w:rFonts w:ascii="Times New Roman" w:eastAsia="Times New Roman" w:hAnsi="Times New Roman" w:cs="Times New Roman"/>
                <w:bCs/>
                <w:kern w:val="0"/>
                <w:sz w:val="24"/>
                <w:szCs w:val="24"/>
                <w14:ligatures w14:val="none"/>
              </w:rPr>
              <w:t>) Дальнейшее усовершенствование разработанной технологии.</w:t>
            </w:r>
          </w:p>
        </w:tc>
        <w:tc>
          <w:tcPr>
            <w:tcW w:w="4672" w:type="dxa"/>
            <w:shd w:val="clear" w:color="auto" w:fill="auto"/>
          </w:tcPr>
          <w:p w14:paraId="3CB0525F"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1) Высокий уровень рисков, связанный с самостоятельным производством и выведением на рынок инновационной продукции;</w:t>
            </w:r>
          </w:p>
          <w:p w14:paraId="5354CBD2" w14:textId="77777777" w:rsidR="00FE756E" w:rsidRPr="00F301AC" w:rsidRDefault="00FE756E" w:rsidP="0020307D">
            <w:pPr>
              <w:spacing w:after="0" w:line="240" w:lineRule="auto"/>
              <w:ind w:right="462" w:firstLine="567"/>
              <w:jc w:val="both"/>
              <w:rPr>
                <w:rFonts w:ascii="Times New Roman" w:hAnsi="Times New Roman" w:cs="Times New Roman"/>
                <w:kern w:val="0"/>
                <w:sz w:val="24"/>
                <w:szCs w:val="24"/>
                <w:shd w:val="clear" w:color="auto" w:fill="FFFFFF"/>
                <w14:ligatures w14:val="none"/>
              </w:rPr>
            </w:pPr>
            <w:r w:rsidRPr="00F301AC">
              <w:rPr>
                <w:rFonts w:ascii="Times New Roman" w:eastAsia="Times New Roman" w:hAnsi="Times New Roman" w:cs="Times New Roman"/>
                <w:bCs/>
                <w:kern w:val="0"/>
                <w:sz w:val="24"/>
                <w:szCs w:val="24"/>
                <w14:ligatures w14:val="none"/>
              </w:rPr>
              <w:t xml:space="preserve">2) Длительный </w:t>
            </w:r>
            <w:r w:rsidRPr="00F301AC">
              <w:rPr>
                <w:rFonts w:ascii="Times New Roman" w:hAnsi="Times New Roman" w:cs="Times New Roman"/>
                <w:kern w:val="0"/>
                <w:sz w:val="24"/>
                <w:szCs w:val="24"/>
                <w:shd w:val="clear" w:color="auto" w:fill="FFFFFF"/>
                <w14:ligatures w14:val="none"/>
              </w:rPr>
              <w:t>срок окупаемости;</w:t>
            </w:r>
          </w:p>
          <w:p w14:paraId="771C11CD" w14:textId="77777777" w:rsidR="00FE756E" w:rsidRPr="00F301AC" w:rsidRDefault="00FE756E"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hAnsi="Times New Roman" w:cs="Times New Roman"/>
                <w:kern w:val="0"/>
                <w:sz w:val="24"/>
                <w:szCs w:val="24"/>
                <w:shd w:val="clear" w:color="auto" w:fill="FFFFFF"/>
                <w14:ligatures w14:val="none"/>
              </w:rPr>
              <w:t>3) Необходимость осуществления значительных стартовых затрат для организации собственного производства.</w:t>
            </w:r>
          </w:p>
          <w:p w14:paraId="0AE3CF80" w14:textId="2E046EC5" w:rsidR="00FE756E" w:rsidRPr="00F301AC" w:rsidRDefault="00F944C5"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4</w:t>
            </w:r>
            <w:r w:rsidR="00FE756E" w:rsidRPr="00F301AC">
              <w:rPr>
                <w:rFonts w:ascii="Times New Roman" w:eastAsia="Times New Roman" w:hAnsi="Times New Roman" w:cs="Times New Roman"/>
                <w:bCs/>
                <w:kern w:val="0"/>
                <w:sz w:val="24"/>
                <w:szCs w:val="24"/>
                <w14:ligatures w14:val="none"/>
              </w:rPr>
              <w:t>) Риск непринятия рынком разработанной инновации;</w:t>
            </w:r>
          </w:p>
          <w:p w14:paraId="609C15E0" w14:textId="3A378BE1" w:rsidR="00FE756E" w:rsidRPr="00F301AC" w:rsidRDefault="00F944C5" w:rsidP="0020307D">
            <w:pPr>
              <w:spacing w:after="0" w:line="240" w:lineRule="auto"/>
              <w:ind w:right="462" w:firstLine="567"/>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lang w:val="ru-RU"/>
                <w14:ligatures w14:val="none"/>
              </w:rPr>
              <w:t>5</w:t>
            </w:r>
            <w:r w:rsidR="00FE756E" w:rsidRPr="00F301AC">
              <w:rPr>
                <w:rFonts w:ascii="Times New Roman" w:eastAsia="Times New Roman" w:hAnsi="Times New Roman" w:cs="Times New Roman"/>
                <w:bCs/>
                <w:kern w:val="0"/>
                <w:sz w:val="24"/>
                <w:szCs w:val="24"/>
                <w14:ligatures w14:val="none"/>
              </w:rPr>
              <w:t>)  Риск утечки секретов производства в случае несовершенной системы защиты прав на ИС.</w:t>
            </w:r>
          </w:p>
        </w:tc>
      </w:tr>
      <w:tr w:rsidR="00FE756E" w:rsidRPr="00F301AC" w14:paraId="533EB6EA" w14:textId="77777777" w:rsidTr="006835B8">
        <w:tc>
          <w:tcPr>
            <w:tcW w:w="9344" w:type="dxa"/>
            <w:gridSpan w:val="2"/>
            <w:shd w:val="clear" w:color="auto" w:fill="auto"/>
          </w:tcPr>
          <w:p w14:paraId="1FB08DDA" w14:textId="14C1327C" w:rsidR="00FE756E" w:rsidRPr="00F301AC" w:rsidRDefault="00FE756E" w:rsidP="0020307D">
            <w:pPr>
              <w:spacing w:after="0" w:line="240" w:lineRule="auto"/>
              <w:ind w:right="462"/>
              <w:jc w:val="both"/>
              <w:rPr>
                <w:rFonts w:ascii="Times New Roman" w:eastAsia="Times New Roman" w:hAnsi="Times New Roman" w:cs="Times New Roman"/>
                <w:bCs/>
                <w:kern w:val="0"/>
                <w:sz w:val="24"/>
                <w:szCs w:val="24"/>
                <w14:ligatures w14:val="none"/>
              </w:rPr>
            </w:pPr>
            <w:r w:rsidRPr="00F301AC">
              <w:rPr>
                <w:rFonts w:ascii="Times New Roman" w:eastAsia="Times New Roman" w:hAnsi="Times New Roman" w:cs="Times New Roman"/>
                <w:bCs/>
                <w:kern w:val="0"/>
                <w:sz w:val="24"/>
                <w:szCs w:val="24"/>
                <w14:ligatures w14:val="none"/>
              </w:rPr>
              <w:t>Разработано на основе [</w:t>
            </w:r>
            <w:r w:rsidR="00A81803" w:rsidRPr="00F301AC">
              <w:rPr>
                <w:rFonts w:ascii="Times New Roman" w:eastAsia="Times New Roman" w:hAnsi="Times New Roman" w:cs="Times New Roman"/>
                <w:bCs/>
                <w:kern w:val="0"/>
                <w:sz w:val="24"/>
                <w:szCs w:val="24"/>
                <w:lang w:val="ru-RU"/>
                <w14:ligatures w14:val="none"/>
              </w:rPr>
              <w:t xml:space="preserve">21, </w:t>
            </w:r>
            <w:r w:rsidR="00A81803" w:rsidRPr="00F301AC">
              <w:rPr>
                <w:rFonts w:ascii="Times New Roman" w:hAnsi="Times New Roman" w:cs="Times New Roman"/>
                <w:bCs/>
                <w:kern w:val="0"/>
                <w:sz w:val="24"/>
                <w:szCs w:val="24"/>
                <w:lang w:val="ru-RU"/>
                <w14:ligatures w14:val="none"/>
              </w:rPr>
              <w:t>91-95</w:t>
            </w:r>
            <w:r w:rsidRPr="00F301AC">
              <w:rPr>
                <w:rFonts w:ascii="Times New Roman" w:eastAsia="Times New Roman" w:hAnsi="Times New Roman" w:cs="Times New Roman"/>
                <w:bCs/>
                <w:kern w:val="0"/>
                <w:sz w:val="24"/>
                <w:szCs w:val="24"/>
                <w14:ligatures w14:val="none"/>
              </w:rPr>
              <w:t>]</w:t>
            </w:r>
          </w:p>
        </w:tc>
      </w:tr>
    </w:tbl>
    <w:p w14:paraId="27FC1D3B" w14:textId="77777777" w:rsidR="00FE756E" w:rsidRPr="00F301AC" w:rsidRDefault="00FE756E" w:rsidP="0020307D">
      <w:pPr>
        <w:spacing w:after="0" w:line="240" w:lineRule="auto"/>
        <w:ind w:right="462"/>
        <w:jc w:val="both"/>
        <w:rPr>
          <w:rFonts w:ascii="Times New Roman" w:hAnsi="Times New Roman" w:cs="Times New Roman"/>
          <w:kern w:val="0"/>
          <w:sz w:val="28"/>
          <w:szCs w:val="28"/>
          <w:shd w:val="clear" w:color="auto" w:fill="FFFFFF"/>
          <w14:ligatures w14:val="none"/>
        </w:rPr>
      </w:pPr>
    </w:p>
    <w:p w14:paraId="0DFA1B55"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Таким образом, потенциал доходности инновации варьируется в зависимости от организационной формы коммерциализации. Полная уступка прав на инновацию, т.е. продажа прав на инновацию сопряжена с наименьшими рисками и наименьшими затратами на коммерциализацию, однако и потенциальная доходность в этом случае может быть ниже. Это связано с тем, что доход от простой продажи прав на инновацию может быть ниже дохода от последующего введения инновации в рыночный оборот. Продажа прав на инновацию как форма коммерциализации характеризуется наименьшим потенциалом доходности. </w:t>
      </w:r>
    </w:p>
    <w:p w14:paraId="4EF73683"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Частичная уступка прав на инновацию в форме заключения лицензионных договоров обладает большим потенциалом доходности по сравнению с продажей прав на инновацию. Это связано с тем, что разработчик инновации сохраняет за собой право на объект интеллектуальной собственности и при этом получает регулярные лицензионные платежи.</w:t>
      </w:r>
    </w:p>
    <w:p w14:paraId="7CF326FD"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Еще большим потенциалом доходности обладает форма коммерциализации, основанная на создании стартап или спинофф компании. В данном случае разработчик</w:t>
      </w:r>
      <w:r w:rsidRPr="00F301AC">
        <w:rPr>
          <w:rFonts w:ascii="Times New Roman" w:hAnsi="Times New Roman" w:cs="Times New Roman"/>
          <w:kern w:val="0"/>
          <w:sz w:val="28"/>
          <w:szCs w:val="28"/>
          <w:lang w:val="ru-RU"/>
          <w14:ligatures w14:val="none"/>
        </w:rPr>
        <w:t>, создавая отдельную компанию,</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коммерциализирует</w:t>
      </w:r>
      <w:r w:rsidRPr="00F301AC">
        <w:rPr>
          <w:rFonts w:ascii="Times New Roman" w:hAnsi="Times New Roman" w:cs="Times New Roman"/>
          <w:kern w:val="0"/>
          <w:sz w:val="28"/>
          <w:szCs w:val="28"/>
          <w14:ligatures w14:val="none"/>
        </w:rPr>
        <w:t xml:space="preserve"> собственную инновацию, производя продукцию, оказывая услуги на ее основе. В итоге вся получаемая прибыль принадлежит самому разработчику.</w:t>
      </w:r>
    </w:p>
    <w:p w14:paraId="172BAB3A"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lastRenderedPageBreak/>
        <w:t xml:space="preserve">Наибольшим потенциалом доходности, равно как и наибольшими рисками обладает коммерциализация на основе </w:t>
      </w:r>
      <w:r w:rsidRPr="00F301AC">
        <w:rPr>
          <w:rFonts w:ascii="Times New Roman" w:hAnsi="Times New Roman" w:cs="Times New Roman"/>
          <w:kern w:val="0"/>
          <w:sz w:val="28"/>
          <w:szCs w:val="28"/>
          <w:shd w:val="clear" w:color="auto" w:fill="FFFFFF"/>
          <w14:ligatures w14:val="none"/>
        </w:rPr>
        <w:t>самостоятельного использования разработки</w:t>
      </w:r>
      <w:r w:rsidRPr="00F301AC">
        <w:rPr>
          <w:rFonts w:ascii="Times New Roman" w:hAnsi="Times New Roman" w:cs="Times New Roman"/>
          <w:kern w:val="0"/>
          <w:sz w:val="28"/>
          <w:szCs w:val="28"/>
          <w:shd w:val="clear" w:color="auto" w:fill="FFFFFF"/>
          <w:lang w:val="ru-RU"/>
          <w14:ligatures w14:val="none"/>
        </w:rPr>
        <w:t>.</w:t>
      </w:r>
    </w:p>
    <w:p w14:paraId="01549888" w14:textId="65BE8DED"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 xml:space="preserve">Схематичное представление пирамиды потенциальных доходностей организационных форм коммерциализации инноваций изображено на </w:t>
      </w:r>
      <w:r w:rsidRPr="00F301AC">
        <w:rPr>
          <w:rFonts w:ascii="Times New Roman" w:hAnsi="Times New Roman" w:cs="Times New Roman"/>
          <w:kern w:val="0"/>
          <w:sz w:val="28"/>
          <w:szCs w:val="28"/>
          <w:lang w:val="ru-RU"/>
          <w14:ligatures w14:val="none"/>
        </w:rPr>
        <w:t>Р</w:t>
      </w:r>
      <w:r w:rsidRPr="00F301AC">
        <w:rPr>
          <w:rFonts w:ascii="Times New Roman" w:hAnsi="Times New Roman" w:cs="Times New Roman"/>
          <w:kern w:val="0"/>
          <w:sz w:val="28"/>
          <w:szCs w:val="28"/>
          <w14:ligatures w14:val="none"/>
        </w:rPr>
        <w:t>исунке</w:t>
      </w:r>
      <w:r w:rsidRPr="00F301AC">
        <w:rPr>
          <w:rFonts w:ascii="Times New Roman" w:hAnsi="Times New Roman" w:cs="Times New Roman"/>
          <w:kern w:val="0"/>
          <w:sz w:val="28"/>
          <w:szCs w:val="28"/>
          <w:lang w:val="ru-RU"/>
          <w14:ligatures w14:val="none"/>
        </w:rPr>
        <w:t xml:space="preserve"> </w:t>
      </w:r>
      <w:r w:rsidR="00901637">
        <w:rPr>
          <w:rFonts w:ascii="Times New Roman" w:hAnsi="Times New Roman" w:cs="Times New Roman"/>
          <w:kern w:val="0"/>
          <w:sz w:val="28"/>
          <w:szCs w:val="28"/>
          <w:lang w:val="ru-RU"/>
          <w14:ligatures w14:val="none"/>
        </w:rPr>
        <w:t>8</w:t>
      </w:r>
      <w:r w:rsidR="008C328F">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 На вершине пирамиды расположена форма коммерциализации, обладающая наиболее высоким потенциалом доходности, т.е. создание стартап, спинофф-компаний или любое другое самостоятельное использование разработчиком собственных инноваций. Данная форма коммерциализации предполагает наибольшую степень вовлеченности разработчика инновации в процесс ее коммерциализации, наибольшую степень риска и соответственно предполагает наибольший потенциальный доход. Частичная уступка прав подразумевает меньшую степень вовлеченности разработчика, меньший уровень риска, но и потенциал доходности также меньше. Продажа прав на инновацию является наиболее простой формой коммерциализации, практически не требующей участия разработчика, отличается наименьшим уровнем риска, равно как и наименьшим потенциалом доходности.</w:t>
      </w:r>
    </w:p>
    <w:p w14:paraId="256C3F52" w14:textId="77777777" w:rsidR="00FE756E" w:rsidRPr="00F301AC" w:rsidRDefault="00FE756E" w:rsidP="0020307D">
      <w:p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noProof/>
          <w:kern w:val="0"/>
          <w:sz w:val="28"/>
          <w:szCs w:val="28"/>
          <w14:ligatures w14:val="none"/>
        </w:rPr>
        <w:drawing>
          <wp:inline distT="0" distB="0" distL="0" distR="0" wp14:anchorId="71505ECC" wp14:editId="3351A821">
            <wp:extent cx="5904230" cy="3409315"/>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230" cy="3409315"/>
                    </a:xfrm>
                    <a:prstGeom prst="rect">
                      <a:avLst/>
                    </a:prstGeom>
                    <a:noFill/>
                    <a:ln>
                      <a:noFill/>
                    </a:ln>
                  </pic:spPr>
                </pic:pic>
              </a:graphicData>
            </a:graphic>
          </wp:inline>
        </w:drawing>
      </w:r>
    </w:p>
    <w:p w14:paraId="44C6032F" w14:textId="77777777" w:rsidR="00FE756E" w:rsidRPr="00F301AC" w:rsidRDefault="00FE756E" w:rsidP="0020307D">
      <w:pPr>
        <w:spacing w:after="0" w:line="240" w:lineRule="auto"/>
        <w:ind w:right="462"/>
        <w:jc w:val="both"/>
        <w:rPr>
          <w:rFonts w:ascii="Times New Roman" w:hAnsi="Times New Roman" w:cs="Times New Roman"/>
          <w:kern w:val="0"/>
          <w:sz w:val="28"/>
          <w:szCs w:val="28"/>
          <w14:ligatures w14:val="none"/>
        </w:rPr>
      </w:pPr>
    </w:p>
    <w:p w14:paraId="7B74F19B" w14:textId="39B42517" w:rsidR="00FE756E" w:rsidRPr="00F301AC" w:rsidRDefault="00FE756E" w:rsidP="008C328F">
      <w:pPr>
        <w:spacing w:after="0" w:line="240" w:lineRule="auto"/>
        <w:ind w:right="462" w:firstLine="567"/>
        <w:jc w:val="center"/>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Рисунок</w:t>
      </w:r>
      <w:r w:rsidRPr="00F301AC">
        <w:rPr>
          <w:rFonts w:ascii="Times New Roman" w:hAnsi="Times New Roman" w:cs="Times New Roman"/>
          <w:kern w:val="0"/>
          <w:sz w:val="28"/>
          <w:szCs w:val="28"/>
          <w:lang w:val="ru-RU"/>
          <w14:ligatures w14:val="none"/>
        </w:rPr>
        <w:t xml:space="preserve"> </w:t>
      </w:r>
      <w:r w:rsidR="00901637">
        <w:rPr>
          <w:rFonts w:ascii="Times New Roman" w:hAnsi="Times New Roman" w:cs="Times New Roman"/>
          <w:kern w:val="0"/>
          <w:sz w:val="28"/>
          <w:szCs w:val="28"/>
          <w:lang w:val="ru-RU"/>
          <w14:ligatures w14:val="none"/>
        </w:rPr>
        <w:t>8</w:t>
      </w:r>
      <w:r w:rsidRPr="00F301AC">
        <w:rPr>
          <w:rFonts w:ascii="Times New Roman" w:hAnsi="Times New Roman" w:cs="Times New Roman"/>
          <w:kern w:val="0"/>
          <w:sz w:val="28"/>
          <w:szCs w:val="28"/>
          <w14:ligatures w14:val="none"/>
        </w:rPr>
        <w:t xml:space="preserve"> – Пирамида потенциалов доходности форм коммерциализации инноваций</w:t>
      </w:r>
    </w:p>
    <w:p w14:paraId="5065D36D" w14:textId="5FF5C34D" w:rsidR="00FE756E" w:rsidRPr="00F301AC" w:rsidRDefault="00FE756E" w:rsidP="008C328F">
      <w:pPr>
        <w:spacing w:after="0" w:line="240" w:lineRule="auto"/>
        <w:ind w:right="462" w:firstLine="567"/>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Примечание – составлено автором на основе [</w:t>
      </w:r>
      <w:r w:rsidR="005F31FE" w:rsidRPr="00F301AC">
        <w:rPr>
          <w:rFonts w:ascii="Times New Roman" w:eastAsia="Times New Roman" w:hAnsi="Times New Roman" w:cs="Times New Roman"/>
          <w:bCs/>
          <w:kern w:val="0"/>
          <w:sz w:val="28"/>
          <w:szCs w:val="28"/>
          <w:lang w:val="ru-RU"/>
          <w14:ligatures w14:val="none"/>
        </w:rPr>
        <w:t xml:space="preserve">21, </w:t>
      </w:r>
      <w:r w:rsidR="005F31FE" w:rsidRPr="00F301AC">
        <w:rPr>
          <w:rFonts w:ascii="Times New Roman" w:hAnsi="Times New Roman" w:cs="Times New Roman"/>
          <w:bCs/>
          <w:kern w:val="0"/>
          <w:sz w:val="28"/>
          <w:szCs w:val="28"/>
          <w:lang w:val="ru-RU"/>
          <w14:ligatures w14:val="none"/>
        </w:rPr>
        <w:t>91-95</w:t>
      </w:r>
      <w:r w:rsidRPr="00F301AC">
        <w:rPr>
          <w:rFonts w:ascii="Times New Roman" w:hAnsi="Times New Roman" w:cs="Times New Roman"/>
          <w:kern w:val="0"/>
          <w:sz w:val="28"/>
          <w:szCs w:val="28"/>
          <w:lang w:val="ru-RU"/>
          <w14:ligatures w14:val="none"/>
        </w:rPr>
        <w:t>]</w:t>
      </w:r>
    </w:p>
    <w:p w14:paraId="6D6CC9D9"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p>
    <w:p w14:paraId="01886E17" w14:textId="4E5F671E"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kern w:val="0"/>
          <w:sz w:val="28"/>
          <w:szCs w:val="28"/>
          <w14:ligatures w14:val="none"/>
        </w:rPr>
        <w:t xml:space="preserve">Таким образом, были рассмотрены </w:t>
      </w:r>
      <w:r w:rsidRPr="00F301AC">
        <w:rPr>
          <w:rFonts w:ascii="Times New Roman" w:hAnsi="Times New Roman" w:cs="Times New Roman"/>
          <w:bCs/>
          <w:kern w:val="0"/>
          <w:sz w:val="28"/>
          <w:szCs w:val="28"/>
          <w14:ligatures w14:val="none"/>
        </w:rPr>
        <w:t xml:space="preserve">неотъемлемые элементы организационно-экономического механизма управления коммерциализацией инноваций. </w:t>
      </w:r>
      <w:r w:rsidR="004F4753" w:rsidRPr="00F301AC">
        <w:rPr>
          <w:rFonts w:ascii="Times New Roman" w:hAnsi="Times New Roman" w:cs="Times New Roman"/>
          <w:bCs/>
          <w:kern w:val="0"/>
          <w:sz w:val="28"/>
          <w:szCs w:val="28"/>
          <w:lang w:val="ru-RU"/>
          <w14:ligatures w14:val="none"/>
        </w:rPr>
        <w:t>Были</w:t>
      </w:r>
      <w:r w:rsidRPr="00F301AC">
        <w:rPr>
          <w:rFonts w:ascii="Times New Roman" w:hAnsi="Times New Roman" w:cs="Times New Roman"/>
          <w:bCs/>
          <w:kern w:val="0"/>
          <w:sz w:val="28"/>
          <w:szCs w:val="28"/>
          <w14:ligatures w14:val="none"/>
        </w:rPr>
        <w:t xml:space="preserve"> выдел</w:t>
      </w:r>
      <w:r w:rsidR="004F4753" w:rsidRPr="00F301AC">
        <w:rPr>
          <w:rFonts w:ascii="Times New Roman" w:hAnsi="Times New Roman" w:cs="Times New Roman"/>
          <w:bCs/>
          <w:kern w:val="0"/>
          <w:sz w:val="28"/>
          <w:szCs w:val="28"/>
          <w:lang w:val="ru-RU"/>
          <w14:ligatures w14:val="none"/>
        </w:rPr>
        <w:t>ены</w:t>
      </w:r>
      <w:r w:rsidRPr="00F301AC">
        <w:rPr>
          <w:rFonts w:ascii="Times New Roman" w:hAnsi="Times New Roman" w:cs="Times New Roman"/>
          <w:bCs/>
          <w:kern w:val="0"/>
          <w:sz w:val="28"/>
          <w:szCs w:val="28"/>
          <w14:ligatures w14:val="none"/>
        </w:rPr>
        <w:t xml:space="preserve"> и опреде</w:t>
      </w:r>
      <w:r w:rsidR="004F4753" w:rsidRPr="00F301AC">
        <w:rPr>
          <w:rFonts w:ascii="Times New Roman" w:hAnsi="Times New Roman" w:cs="Times New Roman"/>
          <w:bCs/>
          <w:kern w:val="0"/>
          <w:sz w:val="28"/>
          <w:szCs w:val="28"/>
          <w:lang w:val="ru-RU"/>
          <w14:ligatures w14:val="none"/>
        </w:rPr>
        <w:t>лены</w:t>
      </w:r>
      <w:r w:rsidRPr="00F301AC">
        <w:rPr>
          <w:rFonts w:ascii="Times New Roman" w:hAnsi="Times New Roman" w:cs="Times New Roman"/>
          <w:bCs/>
          <w:kern w:val="0"/>
          <w:sz w:val="28"/>
          <w:szCs w:val="28"/>
          <w14:ligatures w14:val="none"/>
        </w:rPr>
        <w:t xml:space="preserve"> такие элементы, как субъект и объект управления; цели и задачи управления; критерии эффективности управления и </w:t>
      </w:r>
      <w:r w:rsidRPr="00F301AC">
        <w:rPr>
          <w:rFonts w:ascii="Times New Roman" w:hAnsi="Times New Roman" w:cs="Times New Roman"/>
          <w:bCs/>
          <w:kern w:val="0"/>
          <w:sz w:val="28"/>
          <w:szCs w:val="28"/>
          <w:lang w:val="ru-RU"/>
          <w14:ligatures w14:val="none"/>
        </w:rPr>
        <w:t xml:space="preserve">ключевые </w:t>
      </w:r>
      <w:r w:rsidRPr="00F301AC">
        <w:rPr>
          <w:rFonts w:ascii="Times New Roman" w:hAnsi="Times New Roman" w:cs="Times New Roman"/>
          <w:bCs/>
          <w:kern w:val="0"/>
          <w:sz w:val="28"/>
          <w:szCs w:val="28"/>
          <w14:ligatures w14:val="none"/>
        </w:rPr>
        <w:t>организационные формы функционирования процесса коммерцализации (лицензирование, уступка, спинофф и использование в собственном производстве).</w:t>
      </w:r>
    </w:p>
    <w:p w14:paraId="69F41D54" w14:textId="1D8DE56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r w:rsidRPr="00F301AC">
        <w:rPr>
          <w:rFonts w:ascii="Times New Roman" w:hAnsi="Times New Roman" w:cs="Times New Roman"/>
          <w:bCs/>
          <w:kern w:val="0"/>
          <w:sz w:val="28"/>
          <w:szCs w:val="28"/>
          <w14:ligatures w14:val="none"/>
        </w:rPr>
        <w:t xml:space="preserve">Следующим этапом исследования является определение инструментов организационно-экономического механизма управления коммерциализацией </w:t>
      </w:r>
      <w:r w:rsidRPr="00F301AC">
        <w:rPr>
          <w:rFonts w:ascii="Times New Roman" w:hAnsi="Times New Roman" w:cs="Times New Roman"/>
          <w:bCs/>
          <w:kern w:val="0"/>
          <w:sz w:val="28"/>
          <w:szCs w:val="28"/>
          <w14:ligatures w14:val="none"/>
        </w:rPr>
        <w:lastRenderedPageBreak/>
        <w:t xml:space="preserve">инноваций. Ранее </w:t>
      </w:r>
      <w:r w:rsidR="004F4753" w:rsidRPr="00F301AC">
        <w:rPr>
          <w:rFonts w:ascii="Times New Roman" w:hAnsi="Times New Roman" w:cs="Times New Roman"/>
          <w:bCs/>
          <w:kern w:val="0"/>
          <w:sz w:val="28"/>
          <w:szCs w:val="28"/>
          <w:lang w:val="ru-RU"/>
          <w14:ligatures w14:val="none"/>
        </w:rPr>
        <w:t>на основании</w:t>
      </w:r>
      <w:r w:rsidRPr="00F301AC">
        <w:rPr>
          <w:rFonts w:ascii="Times New Roman" w:hAnsi="Times New Roman" w:cs="Times New Roman"/>
          <w:bCs/>
          <w:kern w:val="0"/>
          <w:sz w:val="28"/>
          <w:szCs w:val="28"/>
          <w14:ligatures w14:val="none"/>
        </w:rPr>
        <w:t xml:space="preserve"> обзор</w:t>
      </w:r>
      <w:r w:rsidR="004F4753" w:rsidRPr="00F301AC">
        <w:rPr>
          <w:rFonts w:ascii="Times New Roman" w:hAnsi="Times New Roman" w:cs="Times New Roman"/>
          <w:bCs/>
          <w:kern w:val="0"/>
          <w:sz w:val="28"/>
          <w:szCs w:val="28"/>
          <w:lang w:val="ru-RU"/>
          <w14:ligatures w14:val="none"/>
        </w:rPr>
        <w:t>а</w:t>
      </w:r>
      <w:r w:rsidRPr="00F301AC">
        <w:rPr>
          <w:rFonts w:ascii="Times New Roman" w:hAnsi="Times New Roman" w:cs="Times New Roman"/>
          <w:bCs/>
          <w:kern w:val="0"/>
          <w:sz w:val="28"/>
          <w:szCs w:val="28"/>
          <w14:ligatures w14:val="none"/>
        </w:rPr>
        <w:t xml:space="preserve"> научной литературы, </w:t>
      </w:r>
      <w:r w:rsidR="004F4753" w:rsidRPr="00F301AC">
        <w:rPr>
          <w:rFonts w:ascii="Times New Roman" w:hAnsi="Times New Roman" w:cs="Times New Roman"/>
          <w:bCs/>
          <w:kern w:val="0"/>
          <w:sz w:val="28"/>
          <w:szCs w:val="28"/>
          <w:lang w:val="ru-RU"/>
          <w14:ligatures w14:val="none"/>
        </w:rPr>
        <w:t xml:space="preserve">было </w:t>
      </w:r>
      <w:r w:rsidRPr="00F301AC">
        <w:rPr>
          <w:rFonts w:ascii="Times New Roman" w:hAnsi="Times New Roman" w:cs="Times New Roman"/>
          <w:bCs/>
          <w:kern w:val="0"/>
          <w:sz w:val="28"/>
          <w:szCs w:val="28"/>
          <w14:ligatures w14:val="none"/>
        </w:rPr>
        <w:t>определ</w:t>
      </w:r>
      <w:r w:rsidR="004F4753" w:rsidRPr="00F301AC">
        <w:rPr>
          <w:rFonts w:ascii="Times New Roman" w:hAnsi="Times New Roman" w:cs="Times New Roman"/>
          <w:bCs/>
          <w:kern w:val="0"/>
          <w:sz w:val="28"/>
          <w:szCs w:val="28"/>
          <w:lang w:val="ru-RU"/>
          <w14:ligatures w14:val="none"/>
        </w:rPr>
        <w:t>ено</w:t>
      </w:r>
      <w:r w:rsidRPr="00F301AC">
        <w:rPr>
          <w:rFonts w:ascii="Times New Roman" w:hAnsi="Times New Roman" w:cs="Times New Roman"/>
          <w:bCs/>
          <w:kern w:val="0"/>
          <w:sz w:val="28"/>
          <w:szCs w:val="28"/>
          <w14:ligatures w14:val="none"/>
        </w:rPr>
        <w:t>, что организационно-экономический механизм управления – это комплекс правовых, финансово-экономических, организационных инструментов управления</w:t>
      </w:r>
      <w:r w:rsidRPr="00F301AC">
        <w:rPr>
          <w:rFonts w:ascii="Times New Roman" w:hAnsi="Times New Roman" w:cs="Times New Roman"/>
          <w:b/>
          <w:kern w:val="0"/>
          <w:sz w:val="28"/>
          <w:szCs w:val="28"/>
          <w14:ligatures w14:val="none"/>
        </w:rPr>
        <w:t xml:space="preserve">. </w:t>
      </w:r>
      <w:r w:rsidRPr="00F301AC">
        <w:rPr>
          <w:rFonts w:ascii="Times New Roman" w:hAnsi="Times New Roman" w:cs="Times New Roman"/>
          <w:bCs/>
          <w:kern w:val="0"/>
          <w:sz w:val="28"/>
          <w:szCs w:val="28"/>
          <w14:ligatures w14:val="none"/>
        </w:rPr>
        <w:t>Касательно процесса коммерциализации инноваций, ученые выделяют следующие инструменты управления:</w:t>
      </w:r>
      <w:r w:rsidRPr="00F301AC">
        <w:rPr>
          <w:rFonts w:ascii="Times New Roman" w:hAnsi="Times New Roman" w:cs="Times New Roman"/>
          <w:b/>
          <w:kern w:val="0"/>
          <w:sz w:val="28"/>
          <w:szCs w:val="28"/>
          <w14:ligatures w14:val="none"/>
        </w:rPr>
        <w:t xml:space="preserve"> </w:t>
      </w:r>
      <w:r w:rsidRPr="00F301AC">
        <w:rPr>
          <w:rFonts w:ascii="Times New Roman" w:hAnsi="Times New Roman" w:cs="Times New Roman"/>
          <w:kern w:val="0"/>
          <w:sz w:val="28"/>
          <w:szCs w:val="28"/>
          <w14:ligatures w14:val="none"/>
        </w:rPr>
        <w:t xml:space="preserve">Смирнов Е. Б. и Балыхин М. Г. предлагают определять «организационно-экономический механизм </w:t>
      </w:r>
      <w:r w:rsidRPr="00F301AC">
        <w:rPr>
          <w:rFonts w:ascii="Times New Roman" w:hAnsi="Times New Roman" w:cs="Times New Roman"/>
          <w:bCs/>
          <w:kern w:val="0"/>
          <w:sz w:val="28"/>
          <w:szCs w:val="28"/>
          <w14:ligatures w14:val="none"/>
        </w:rPr>
        <w:t>коммерциализации результатов интеллектуальной деятельности» «как совокупность элементов организационной структуры и комплекса экономических, управленческих, мотивационных и иных методов, правил и процедур</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w:t>
      </w:r>
      <w:r w:rsidR="00065853" w:rsidRPr="00F301AC">
        <w:rPr>
          <w:rFonts w:ascii="Times New Roman" w:hAnsi="Times New Roman" w:cs="Times New Roman"/>
          <w:kern w:val="0"/>
          <w:sz w:val="28"/>
          <w:szCs w:val="28"/>
          <w:lang w:val="ru-RU"/>
          <w14:ligatures w14:val="none"/>
        </w:rPr>
        <w:t>96</w:t>
      </w:r>
      <w:r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В</w:t>
      </w:r>
      <w:r w:rsidRPr="00F301AC">
        <w:rPr>
          <w:rFonts w:ascii="Times New Roman" w:hAnsi="Times New Roman" w:cs="Times New Roman"/>
          <w:kern w:val="0"/>
          <w:sz w:val="28"/>
          <w:szCs w:val="28"/>
          <w14:ligatures w14:val="none"/>
        </w:rPr>
        <w:t xml:space="preserve"> числе прочих выделяют такие частные компоненты механизма управления коммерциализацией как </w:t>
      </w:r>
      <w:r w:rsidRPr="00F301AC">
        <w:rPr>
          <w:rFonts w:ascii="Times New Roman" w:hAnsi="Times New Roman" w:cs="Times New Roman"/>
          <w:bCs/>
          <w:kern w:val="0"/>
          <w:sz w:val="28"/>
          <w:szCs w:val="28"/>
          <w14:ligatures w14:val="none"/>
        </w:rPr>
        <w:t>закрепление и правовую защиту результатов интеллектуальной деятельности</w:t>
      </w:r>
      <w:r w:rsidRPr="00F301AC">
        <w:rPr>
          <w:rFonts w:ascii="Times New Roman" w:hAnsi="Times New Roman" w:cs="Times New Roman"/>
          <w:b/>
          <w:kern w:val="0"/>
          <w:sz w:val="28"/>
          <w:szCs w:val="28"/>
          <w:lang w:val="ru-RU"/>
          <w14:ligatures w14:val="none"/>
        </w:rPr>
        <w:t xml:space="preserve">. </w:t>
      </w:r>
      <w:r w:rsidRPr="00F301AC">
        <w:rPr>
          <w:rFonts w:ascii="Times New Roman" w:hAnsi="Times New Roman" w:cs="Times New Roman"/>
          <w:bCs/>
          <w:kern w:val="0"/>
          <w:sz w:val="28"/>
          <w:szCs w:val="28"/>
          <w14:ligatures w14:val="none"/>
        </w:rPr>
        <w:t>Кроме того, Баринов В. М. выделяет такие механизмы стимулирования инновационной деятельности</w:t>
      </w:r>
      <w:r w:rsidRPr="00F301AC">
        <w:rPr>
          <w:rFonts w:ascii="Times New Roman" w:hAnsi="Times New Roman" w:cs="Times New Roman"/>
          <w:bCs/>
          <w:kern w:val="0"/>
          <w:sz w:val="28"/>
          <w:szCs w:val="28"/>
          <w:lang w:val="ru-RU"/>
          <w14:ligatures w14:val="none"/>
        </w:rPr>
        <w:t>,</w:t>
      </w:r>
      <w:r w:rsidRPr="00F301AC">
        <w:rPr>
          <w:rFonts w:ascii="Times New Roman" w:hAnsi="Times New Roman" w:cs="Times New Roman"/>
          <w:bCs/>
          <w:kern w:val="0"/>
          <w:sz w:val="28"/>
          <w:szCs w:val="28"/>
          <w14:ligatures w14:val="none"/>
        </w:rPr>
        <w:t xml:space="preserve"> как механизм поиска инновационных решений, механизм финансирования и стимулирования, механизм интеллектуальной собственности</w:t>
      </w:r>
      <w:r w:rsidR="00BE7BEF" w:rsidRPr="00F301AC">
        <w:rPr>
          <w:rFonts w:ascii="Times New Roman" w:hAnsi="Times New Roman" w:cs="Times New Roman"/>
          <w:bCs/>
          <w:kern w:val="0"/>
          <w:sz w:val="28"/>
          <w:szCs w:val="28"/>
          <w:lang w:val="ru-RU"/>
          <w14:ligatures w14:val="none"/>
        </w:rPr>
        <w:t xml:space="preserve"> [97</w:t>
      </w:r>
      <w:r w:rsidR="00654BD6" w:rsidRPr="00F301AC">
        <w:rPr>
          <w:rFonts w:ascii="Times New Roman" w:hAnsi="Times New Roman" w:cs="Times New Roman"/>
          <w:bCs/>
          <w:kern w:val="0"/>
          <w:sz w:val="28"/>
          <w:szCs w:val="28"/>
          <w:lang w:val="ru-RU"/>
          <w14:ligatures w14:val="none"/>
        </w:rPr>
        <w:t xml:space="preserve">, </w:t>
      </w:r>
      <w:r w:rsidR="00654BD6" w:rsidRPr="00F301AC">
        <w:rPr>
          <w:rFonts w:ascii="Times New Roman" w:hAnsi="Times New Roman" w:cs="Times New Roman"/>
          <w:sz w:val="28"/>
          <w:szCs w:val="28"/>
        </w:rPr>
        <w:t>с. 38-39</w:t>
      </w:r>
      <w:r w:rsidR="00BE7BEF" w:rsidRPr="00F301AC">
        <w:rPr>
          <w:rFonts w:ascii="Times New Roman" w:hAnsi="Times New Roman" w:cs="Times New Roman"/>
          <w:bCs/>
          <w:kern w:val="0"/>
          <w:sz w:val="28"/>
          <w:szCs w:val="28"/>
          <w:lang w:val="ru-RU"/>
          <w14:ligatures w14:val="none"/>
        </w:rPr>
        <w:t>]</w:t>
      </w:r>
      <w:r w:rsidRPr="00F301AC">
        <w:rPr>
          <w:rFonts w:ascii="Times New Roman" w:hAnsi="Times New Roman" w:cs="Times New Roman"/>
          <w:bCs/>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Считаем, что данные механизмы </w:t>
      </w:r>
      <w:r w:rsidRPr="00F301AC">
        <w:rPr>
          <w:rFonts w:ascii="Times New Roman" w:hAnsi="Times New Roman" w:cs="Times New Roman"/>
          <w:bCs/>
          <w:kern w:val="0"/>
          <w:sz w:val="28"/>
          <w:szCs w:val="28"/>
          <w14:ligatures w14:val="none"/>
        </w:rPr>
        <w:t>стимулирования инновационной деятельности</w:t>
      </w:r>
      <w:r w:rsidRPr="00F301AC">
        <w:rPr>
          <w:rFonts w:ascii="Times New Roman" w:hAnsi="Times New Roman" w:cs="Times New Roman"/>
          <w:kern w:val="0"/>
          <w:sz w:val="28"/>
          <w:szCs w:val="28"/>
          <w14:ligatures w14:val="none"/>
        </w:rPr>
        <w:t xml:space="preserve"> одновременно могут являться и механизмами управления коммерциализацией инноваций т.к. для эффективной коммерциализации необходима налаженная система поиска и отбора инновационных решений, эффективный </w:t>
      </w:r>
      <w:r w:rsidRPr="00F301AC">
        <w:rPr>
          <w:rFonts w:ascii="Times New Roman" w:hAnsi="Times New Roman" w:cs="Times New Roman"/>
          <w:bCs/>
          <w:kern w:val="0"/>
          <w:sz w:val="28"/>
          <w:szCs w:val="28"/>
          <w14:ligatures w14:val="none"/>
        </w:rPr>
        <w:t>механизм финансирования инновационных разработок и стимулирования инновационной активности, а также необходим уже ранее отмеченный механизм закрепления и правовой защиты результатов интеллектуальной деятельности.</w:t>
      </w:r>
    </w:p>
    <w:p w14:paraId="55160977" w14:textId="77777777" w:rsidR="00FE756E" w:rsidRPr="00F301AC" w:rsidRDefault="00FE756E" w:rsidP="0020307D">
      <w:pPr>
        <w:spacing w:after="0" w:line="240" w:lineRule="auto"/>
        <w:ind w:right="462" w:firstLine="567"/>
        <w:jc w:val="both"/>
        <w:rPr>
          <w:rFonts w:ascii="Times New Roman" w:hAnsi="Times New Roman" w:cs="Times New Roman"/>
          <w:bCs/>
          <w:kern w:val="0"/>
          <w:sz w:val="28"/>
          <w:szCs w:val="28"/>
          <w14:ligatures w14:val="none"/>
        </w:rPr>
      </w:pPr>
      <w:bookmarkStart w:id="11" w:name="_Hlk154591606"/>
      <w:r w:rsidRPr="00F301AC">
        <w:rPr>
          <w:rFonts w:ascii="Times New Roman" w:hAnsi="Times New Roman" w:cs="Times New Roman"/>
          <w:bCs/>
          <w:kern w:val="0"/>
          <w:sz w:val="28"/>
          <w:szCs w:val="28"/>
          <w14:ligatures w14:val="none"/>
        </w:rPr>
        <w:t>Таким образом, среди основных составляющих организационно-экономического механизма управления коммерциализацией инноваций ученые выделяют организационную структуру, систему закрепления и правовой защиты результатов интеллектуальной деятельности, механизм поиска и отбора инновационных решений, механизм финансирования и стимулирования.</w:t>
      </w:r>
    </w:p>
    <w:bookmarkEnd w:id="11"/>
    <w:p w14:paraId="4975F964" w14:textId="43A03E59"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Если говорить об </w:t>
      </w:r>
      <w:r w:rsidRPr="00F301AC">
        <w:rPr>
          <w:rFonts w:ascii="Times New Roman" w:hAnsi="Times New Roman" w:cs="Times New Roman"/>
          <w:kern w:val="0"/>
          <w:sz w:val="28"/>
          <w:szCs w:val="28"/>
          <w14:ligatures w14:val="none"/>
        </w:rPr>
        <w:t>организаци</w:t>
      </w:r>
      <w:r w:rsidRPr="00F301AC">
        <w:rPr>
          <w:rFonts w:ascii="Times New Roman" w:hAnsi="Times New Roman" w:cs="Times New Roman"/>
          <w:kern w:val="0"/>
          <w:sz w:val="28"/>
          <w:szCs w:val="28"/>
          <w:lang w:val="ru-RU"/>
          <w14:ligatures w14:val="none"/>
        </w:rPr>
        <w:t>и</w:t>
      </w:r>
      <w:r w:rsidRPr="00F301AC">
        <w:rPr>
          <w:rFonts w:ascii="Times New Roman" w:hAnsi="Times New Roman" w:cs="Times New Roman"/>
          <w:kern w:val="0"/>
          <w:sz w:val="28"/>
          <w:szCs w:val="28"/>
          <w14:ligatures w14:val="none"/>
        </w:rPr>
        <w:t xml:space="preserve"> управления процессом коммерциализац</w:t>
      </w:r>
      <w:r w:rsidRPr="00F301AC">
        <w:rPr>
          <w:rFonts w:ascii="Times New Roman" w:hAnsi="Times New Roman" w:cs="Times New Roman"/>
          <w:kern w:val="0"/>
          <w:sz w:val="28"/>
          <w:szCs w:val="28"/>
          <w:lang w:val="ru-RU"/>
          <w14:ligatures w14:val="none"/>
        </w:rPr>
        <w:t>ии</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инноваций на микроуровне, то организацию управления данным процессом можно представить в виде воронки инноваций, представляющей собой серию этапов, каждый из которых завершается так называемыми «воротами»</w:t>
      </w:r>
      <w:r w:rsidR="00535A03">
        <w:rPr>
          <w:rFonts w:ascii="Times New Roman" w:hAnsi="Times New Roman" w:cs="Times New Roman"/>
          <w:kern w:val="0"/>
          <w:sz w:val="28"/>
          <w:szCs w:val="28"/>
          <w:lang w:val="ru-RU"/>
          <w14:ligatures w14:val="none"/>
        </w:rPr>
        <w:t xml:space="preserve"> (Рисунок 9)</w:t>
      </w:r>
      <w:r w:rsidRPr="00F301AC">
        <w:rPr>
          <w:rFonts w:ascii="Times New Roman" w:hAnsi="Times New Roman" w:cs="Times New Roman"/>
          <w:kern w:val="0"/>
          <w:sz w:val="28"/>
          <w:szCs w:val="28"/>
          <w:lang w:val="ru-RU"/>
          <w14:ligatures w14:val="none"/>
        </w:rPr>
        <w:t>.</w:t>
      </w:r>
    </w:p>
    <w:p w14:paraId="4DED3F07" w14:textId="4D126A3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Воронка инноваций - механизм, обеспечивающий постоянный поток идей, которые могут быть проверены на жизнеспособность. Это инструмент, который помогает компаниям и частным лицам успешно внедрять инновации. Суть инновационной воронки заключается в генерировании как можно большего количества идей, часть из которых будет доработана и преобразована в конкретные планы развития. В итоге формируется воронка: от множества идей до нескольких идей. Инновационная воронка является оптимальным инструментом для определения приоритетности идей и обеспечения того, чтобы лучшие проекты были разработаны и запущены. Идеи могут и должны исходить не только от отдельных сотрудников организации, но и от потребителей и партнеров. Процесс управления воронкой инноваций требует, чтобы каждая идея тщательно и постоянно проверялась на предмет соответствия определенным правилам и критериям</w:t>
      </w:r>
      <w:r w:rsidR="00D54612" w:rsidRPr="00F301AC">
        <w:rPr>
          <w:rFonts w:ascii="Times New Roman" w:hAnsi="Times New Roman" w:cs="Times New Roman"/>
          <w:kern w:val="0"/>
          <w:sz w:val="28"/>
          <w:szCs w:val="28"/>
          <w:lang w:val="ru-RU"/>
          <w14:ligatures w14:val="none"/>
        </w:rPr>
        <w:t xml:space="preserve"> [98]</w:t>
      </w:r>
      <w:bookmarkStart w:id="12" w:name="_Hlk166567362"/>
      <w:r w:rsidR="00593BB7" w:rsidRPr="00F301AC">
        <w:rPr>
          <w:rFonts w:ascii="Times New Roman" w:hAnsi="Times New Roman" w:cs="Times New Roman"/>
          <w:kern w:val="0"/>
          <w:sz w:val="28"/>
          <w:szCs w:val="28"/>
          <w:lang w:val="ru-RU"/>
          <w14:ligatures w14:val="none"/>
        </w:rPr>
        <w:t>.</w:t>
      </w:r>
    </w:p>
    <w:bookmarkEnd w:id="12"/>
    <w:p w14:paraId="2197D73F" w14:textId="5505CCBB" w:rsidR="00FE756E" w:rsidRPr="00F301AC" w:rsidRDefault="00A850D1" w:rsidP="0020307D">
      <w:pPr>
        <w:spacing w:after="0" w:line="240" w:lineRule="auto"/>
        <w:ind w:right="462" w:firstLine="567"/>
        <w:jc w:val="both"/>
        <w:rPr>
          <w:rFonts w:ascii="Times New Roman" w:hAnsi="Times New Roman" w:cs="Times New Roman"/>
          <w:b/>
          <w:bCs/>
          <w:kern w:val="0"/>
          <w:sz w:val="28"/>
          <w:szCs w:val="28"/>
          <w:lang w:val="ru-RU"/>
          <w14:ligatures w14:val="none"/>
        </w:rPr>
      </w:pPr>
      <w:r w:rsidRPr="00F301AC">
        <w:rPr>
          <w:rFonts w:ascii="Times New Roman" w:hAnsi="Times New Roman" w:cs="Times New Roman"/>
          <w:noProof/>
          <w:kern w:val="0"/>
          <w:sz w:val="28"/>
          <w:szCs w:val="28"/>
        </w:rPr>
        <w:lastRenderedPageBreak/>
        <mc:AlternateContent>
          <mc:Choice Requires="wps">
            <w:drawing>
              <wp:anchor distT="0" distB="0" distL="114300" distR="114300" simplePos="0" relativeHeight="251681792" behindDoc="0" locked="0" layoutInCell="1" allowOverlap="1" wp14:anchorId="085BD190" wp14:editId="13CA5CB1">
                <wp:simplePos x="0" y="0"/>
                <wp:positionH relativeFrom="column">
                  <wp:posOffset>3834234</wp:posOffset>
                </wp:positionH>
                <wp:positionV relativeFrom="paragraph">
                  <wp:posOffset>2144654</wp:posOffset>
                </wp:positionV>
                <wp:extent cx="447870" cy="346360"/>
                <wp:effectExtent l="0" t="0" r="9525" b="0"/>
                <wp:wrapNone/>
                <wp:docPr id="604087291" name="Надпись 9"/>
                <wp:cNvGraphicFramePr/>
                <a:graphic xmlns:a="http://schemas.openxmlformats.org/drawingml/2006/main">
                  <a:graphicData uri="http://schemas.microsoft.com/office/word/2010/wordprocessingShape">
                    <wps:wsp>
                      <wps:cNvSpPr txBox="1"/>
                      <wps:spPr>
                        <a:xfrm>
                          <a:off x="0" y="0"/>
                          <a:ext cx="447870" cy="346360"/>
                        </a:xfrm>
                        <a:prstGeom prst="rect">
                          <a:avLst/>
                        </a:prstGeom>
                        <a:solidFill>
                          <a:schemeClr val="lt1"/>
                        </a:solidFill>
                        <a:ln w="6350">
                          <a:noFill/>
                        </a:ln>
                      </wps:spPr>
                      <wps:txbx>
                        <w:txbxContent>
                          <w:p w14:paraId="4ACD6124" w14:textId="17CAA991"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5</w:t>
                            </w:r>
                            <w:r w:rsidRPr="00A850D1">
                              <w:rPr>
                                <w:rFonts w:ascii="Times New Roman" w:hAnsi="Times New Roman" w:cs="Times New Roman"/>
                                <w:sz w:val="8"/>
                                <w:szCs w:val="8"/>
                                <w:lang w:val="ru-RU"/>
                              </w:rPr>
                              <w:t xml:space="preserve"> уровня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D190" id="Надпись 9" o:spid="_x0000_s1073" type="#_x0000_t202" style="position:absolute;left:0;text-align:left;margin-left:301.9pt;margin-top:168.85pt;width:35.25pt;height: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hW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" fillcolor="white [3201]" stroked="f" strokeweight=".5pt">
                <v:textbox>
                  <w:txbxContent>
                    <w:p w14:paraId="4ACD6124" w14:textId="17CAA991"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5</w:t>
                      </w:r>
                      <w:r w:rsidRPr="00A850D1">
                        <w:rPr>
                          <w:rFonts w:ascii="Times New Roman" w:hAnsi="Times New Roman" w:cs="Times New Roman"/>
                          <w:sz w:val="8"/>
                          <w:szCs w:val="8"/>
                          <w:lang w:val="ru-RU"/>
                        </w:rPr>
                        <w:t xml:space="preserve"> уровня</w:t>
                      </w:r>
                    </w:p>
                  </w:txbxContent>
                </v:textbox>
              </v:shape>
            </w:pict>
          </mc:Fallback>
        </mc:AlternateContent>
      </w:r>
      <w:r w:rsidRPr="00F301AC">
        <w:rPr>
          <w:rFonts w:ascii="Times New Roman" w:hAnsi="Times New Roman" w:cs="Times New Roman"/>
          <w:noProof/>
          <w:kern w:val="0"/>
          <w:sz w:val="28"/>
          <w:szCs w:val="28"/>
        </w:rPr>
        <mc:AlternateContent>
          <mc:Choice Requires="wps">
            <w:drawing>
              <wp:anchor distT="0" distB="0" distL="114300" distR="114300" simplePos="0" relativeHeight="251679744" behindDoc="0" locked="0" layoutInCell="1" allowOverlap="1" wp14:anchorId="640B6B75" wp14:editId="0BFB06AE">
                <wp:simplePos x="0" y="0"/>
                <wp:positionH relativeFrom="column">
                  <wp:posOffset>3166317</wp:posOffset>
                </wp:positionH>
                <wp:positionV relativeFrom="paragraph">
                  <wp:posOffset>2127224</wp:posOffset>
                </wp:positionV>
                <wp:extent cx="447870" cy="346360"/>
                <wp:effectExtent l="0" t="0" r="9525" b="0"/>
                <wp:wrapNone/>
                <wp:docPr id="169720623" name="Надпись 9"/>
                <wp:cNvGraphicFramePr/>
                <a:graphic xmlns:a="http://schemas.openxmlformats.org/drawingml/2006/main">
                  <a:graphicData uri="http://schemas.microsoft.com/office/word/2010/wordprocessingShape">
                    <wps:wsp>
                      <wps:cNvSpPr txBox="1"/>
                      <wps:spPr>
                        <a:xfrm>
                          <a:off x="0" y="0"/>
                          <a:ext cx="447870" cy="346360"/>
                        </a:xfrm>
                        <a:prstGeom prst="rect">
                          <a:avLst/>
                        </a:prstGeom>
                        <a:solidFill>
                          <a:schemeClr val="lt1"/>
                        </a:solidFill>
                        <a:ln w="6350">
                          <a:noFill/>
                        </a:ln>
                      </wps:spPr>
                      <wps:txbx>
                        <w:txbxContent>
                          <w:p w14:paraId="4CFAC827" w14:textId="621AD86B"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4</w:t>
                            </w:r>
                            <w:r w:rsidRPr="00A850D1">
                              <w:rPr>
                                <w:rFonts w:ascii="Times New Roman" w:hAnsi="Times New Roman" w:cs="Times New Roman"/>
                                <w:sz w:val="8"/>
                                <w:szCs w:val="8"/>
                                <w:lang w:val="ru-RU"/>
                              </w:rPr>
                              <w:t xml:space="preserve"> уровня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6B75" id="_x0000_s1074" type="#_x0000_t202" style="position:absolute;left:0;text-align:left;margin-left:249.3pt;margin-top:167.5pt;width:35.25pt;height:2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nyMQIAAFs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" fillcolor="white [3201]" stroked="f" strokeweight=".5pt">
                <v:textbox>
                  <w:txbxContent>
                    <w:p w14:paraId="4CFAC827" w14:textId="621AD86B"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4</w:t>
                      </w:r>
                      <w:r w:rsidRPr="00A850D1">
                        <w:rPr>
                          <w:rFonts w:ascii="Times New Roman" w:hAnsi="Times New Roman" w:cs="Times New Roman"/>
                          <w:sz w:val="8"/>
                          <w:szCs w:val="8"/>
                          <w:lang w:val="ru-RU"/>
                        </w:rPr>
                        <w:t xml:space="preserve"> уровня</w:t>
                      </w:r>
                    </w:p>
                  </w:txbxContent>
                </v:textbox>
              </v:shape>
            </w:pict>
          </mc:Fallback>
        </mc:AlternateContent>
      </w:r>
      <w:r w:rsidRPr="00F301AC">
        <w:rPr>
          <w:rFonts w:ascii="Times New Roman" w:hAnsi="Times New Roman" w:cs="Times New Roman"/>
          <w:noProof/>
          <w:kern w:val="0"/>
          <w:sz w:val="28"/>
          <w:szCs w:val="28"/>
        </w:rPr>
        <mc:AlternateContent>
          <mc:Choice Requires="wps">
            <w:drawing>
              <wp:anchor distT="0" distB="0" distL="114300" distR="114300" simplePos="0" relativeHeight="251677696" behindDoc="0" locked="0" layoutInCell="1" allowOverlap="1" wp14:anchorId="4908C006" wp14:editId="046AACDB">
                <wp:simplePos x="0" y="0"/>
                <wp:positionH relativeFrom="column">
                  <wp:posOffset>2461104</wp:posOffset>
                </wp:positionH>
                <wp:positionV relativeFrom="paragraph">
                  <wp:posOffset>2144265</wp:posOffset>
                </wp:positionV>
                <wp:extent cx="447870" cy="346360"/>
                <wp:effectExtent l="0" t="0" r="9525" b="0"/>
                <wp:wrapNone/>
                <wp:docPr id="5502750" name="Надпись 9"/>
                <wp:cNvGraphicFramePr/>
                <a:graphic xmlns:a="http://schemas.openxmlformats.org/drawingml/2006/main">
                  <a:graphicData uri="http://schemas.microsoft.com/office/word/2010/wordprocessingShape">
                    <wps:wsp>
                      <wps:cNvSpPr txBox="1"/>
                      <wps:spPr>
                        <a:xfrm>
                          <a:off x="0" y="0"/>
                          <a:ext cx="447870" cy="346360"/>
                        </a:xfrm>
                        <a:prstGeom prst="rect">
                          <a:avLst/>
                        </a:prstGeom>
                        <a:solidFill>
                          <a:schemeClr val="lt1"/>
                        </a:solidFill>
                        <a:ln w="6350">
                          <a:noFill/>
                        </a:ln>
                      </wps:spPr>
                      <wps:txbx>
                        <w:txbxContent>
                          <w:p w14:paraId="7014F48E" w14:textId="56006643"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3</w:t>
                            </w:r>
                            <w:r w:rsidRPr="00A850D1">
                              <w:rPr>
                                <w:rFonts w:ascii="Times New Roman" w:hAnsi="Times New Roman" w:cs="Times New Roman"/>
                                <w:sz w:val="8"/>
                                <w:szCs w:val="8"/>
                                <w:lang w:val="ru-RU"/>
                              </w:rPr>
                              <w:t xml:space="preserve"> уровня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C006" id="_x0000_s1075" type="#_x0000_t202" style="position:absolute;left:0;text-align:left;margin-left:193.8pt;margin-top:168.85pt;width:35.25pt;height: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YnMQIAAFs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" fillcolor="white [3201]" stroked="f" strokeweight=".5pt">
                <v:textbox>
                  <w:txbxContent>
                    <w:p w14:paraId="7014F48E" w14:textId="56006643"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3</w:t>
                      </w:r>
                      <w:r w:rsidRPr="00A850D1">
                        <w:rPr>
                          <w:rFonts w:ascii="Times New Roman" w:hAnsi="Times New Roman" w:cs="Times New Roman"/>
                          <w:sz w:val="8"/>
                          <w:szCs w:val="8"/>
                          <w:lang w:val="ru-RU"/>
                        </w:rPr>
                        <w:t xml:space="preserve"> уровня</w:t>
                      </w:r>
                    </w:p>
                  </w:txbxContent>
                </v:textbox>
              </v:shape>
            </w:pict>
          </mc:Fallback>
        </mc:AlternateContent>
      </w:r>
      <w:r w:rsidRPr="00F301AC">
        <w:rPr>
          <w:rFonts w:ascii="Times New Roman" w:hAnsi="Times New Roman" w:cs="Times New Roman"/>
          <w:noProof/>
          <w:kern w:val="0"/>
          <w:sz w:val="28"/>
          <w:szCs w:val="28"/>
        </w:rPr>
        <mc:AlternateContent>
          <mc:Choice Requires="wps">
            <w:drawing>
              <wp:anchor distT="0" distB="0" distL="114300" distR="114300" simplePos="0" relativeHeight="251675648" behindDoc="0" locked="0" layoutInCell="1" allowOverlap="1" wp14:anchorId="5913025C" wp14:editId="151A0A8B">
                <wp:simplePos x="0" y="0"/>
                <wp:positionH relativeFrom="column">
                  <wp:posOffset>2013028</wp:posOffset>
                </wp:positionH>
                <wp:positionV relativeFrom="paragraph">
                  <wp:posOffset>2144965</wp:posOffset>
                </wp:positionV>
                <wp:extent cx="447870" cy="346360"/>
                <wp:effectExtent l="0" t="0" r="9525" b="0"/>
                <wp:wrapNone/>
                <wp:docPr id="1625313020" name="Надпись 9"/>
                <wp:cNvGraphicFramePr/>
                <a:graphic xmlns:a="http://schemas.openxmlformats.org/drawingml/2006/main">
                  <a:graphicData uri="http://schemas.microsoft.com/office/word/2010/wordprocessingShape">
                    <wps:wsp>
                      <wps:cNvSpPr txBox="1"/>
                      <wps:spPr>
                        <a:xfrm>
                          <a:off x="0" y="0"/>
                          <a:ext cx="447870" cy="346360"/>
                        </a:xfrm>
                        <a:prstGeom prst="rect">
                          <a:avLst/>
                        </a:prstGeom>
                        <a:solidFill>
                          <a:schemeClr val="lt1"/>
                        </a:solidFill>
                        <a:ln w="6350">
                          <a:noFill/>
                        </a:ln>
                      </wps:spPr>
                      <wps:txbx>
                        <w:txbxContent>
                          <w:p w14:paraId="0A2E83E8" w14:textId="47CB92FD"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2</w:t>
                            </w:r>
                            <w:r w:rsidRPr="00A850D1">
                              <w:rPr>
                                <w:rFonts w:ascii="Times New Roman" w:hAnsi="Times New Roman" w:cs="Times New Roman"/>
                                <w:sz w:val="8"/>
                                <w:szCs w:val="8"/>
                                <w:lang w:val="ru-RU"/>
                              </w:rPr>
                              <w:t xml:space="preserve"> уровня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025C" id="_x0000_s1076" type="#_x0000_t202" style="position:absolute;left:0;text-align:left;margin-left:158.5pt;margin-top:168.9pt;width:35.25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N8MQIAAFs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" fillcolor="white [3201]" stroked="f" strokeweight=".5pt">
                <v:textbox>
                  <w:txbxContent>
                    <w:p w14:paraId="0A2E83E8" w14:textId="47CB92FD"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2</w:t>
                      </w:r>
                      <w:r w:rsidRPr="00A850D1">
                        <w:rPr>
                          <w:rFonts w:ascii="Times New Roman" w:hAnsi="Times New Roman" w:cs="Times New Roman"/>
                          <w:sz w:val="8"/>
                          <w:szCs w:val="8"/>
                          <w:lang w:val="ru-RU"/>
                        </w:rPr>
                        <w:t xml:space="preserve"> уровня</w:t>
                      </w:r>
                    </w:p>
                  </w:txbxContent>
                </v:textbox>
              </v:shape>
            </w:pict>
          </mc:Fallback>
        </mc:AlternateContent>
      </w:r>
      <w:r w:rsidRPr="00F301AC">
        <w:rPr>
          <w:rFonts w:ascii="Times New Roman" w:hAnsi="Times New Roman" w:cs="Times New Roman"/>
          <w:noProof/>
          <w:kern w:val="0"/>
          <w:sz w:val="28"/>
          <w:szCs w:val="28"/>
        </w:rPr>
        <mc:AlternateContent>
          <mc:Choice Requires="wps">
            <w:drawing>
              <wp:anchor distT="0" distB="0" distL="114300" distR="114300" simplePos="0" relativeHeight="251673600" behindDoc="0" locked="0" layoutInCell="1" allowOverlap="1" wp14:anchorId="7263B12C" wp14:editId="59671E9C">
                <wp:simplePos x="0" y="0"/>
                <wp:positionH relativeFrom="column">
                  <wp:posOffset>1565171</wp:posOffset>
                </wp:positionH>
                <wp:positionV relativeFrom="paragraph">
                  <wp:posOffset>2127224</wp:posOffset>
                </wp:positionV>
                <wp:extent cx="447870" cy="346360"/>
                <wp:effectExtent l="0" t="0" r="6350" b="9525"/>
                <wp:wrapNone/>
                <wp:docPr id="1317723725" name="Надпись 9"/>
                <wp:cNvGraphicFramePr/>
                <a:graphic xmlns:a="http://schemas.openxmlformats.org/drawingml/2006/main">
                  <a:graphicData uri="http://schemas.microsoft.com/office/word/2010/wordprocessingShape">
                    <wps:wsp>
                      <wps:cNvSpPr txBox="1"/>
                      <wps:spPr>
                        <a:xfrm>
                          <a:off x="0" y="0"/>
                          <a:ext cx="447870" cy="346360"/>
                        </a:xfrm>
                        <a:prstGeom prst="rect">
                          <a:avLst/>
                        </a:prstGeom>
                        <a:solidFill>
                          <a:schemeClr val="lt1"/>
                        </a:solidFill>
                        <a:ln w="6350">
                          <a:noFill/>
                        </a:ln>
                      </wps:spPr>
                      <wps:txbx>
                        <w:txbxContent>
                          <w:p w14:paraId="7544D7F2" w14:textId="1ECCDDAC"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1</w:t>
                            </w:r>
                            <w:r w:rsidRPr="00A850D1">
                              <w:rPr>
                                <w:rFonts w:ascii="Times New Roman" w:hAnsi="Times New Roman" w:cs="Times New Roman"/>
                                <w:sz w:val="8"/>
                                <w:szCs w:val="8"/>
                                <w:lang w:val="ru-RU"/>
                              </w:rPr>
                              <w:t xml:space="preserve"> уровня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B12C" id="_x0000_s1077" type="#_x0000_t202" style="position:absolute;left:0;text-align:left;margin-left:123.25pt;margin-top:167.5pt;width:35.25pt;height: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" fillcolor="white [3201]" stroked="f" strokeweight=".5pt">
                <v:textbox>
                  <w:txbxContent>
                    <w:p w14:paraId="7544D7F2" w14:textId="1ECCDDAC"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1</w:t>
                      </w:r>
                      <w:r w:rsidRPr="00A850D1">
                        <w:rPr>
                          <w:rFonts w:ascii="Times New Roman" w:hAnsi="Times New Roman" w:cs="Times New Roman"/>
                          <w:sz w:val="8"/>
                          <w:szCs w:val="8"/>
                          <w:lang w:val="ru-RU"/>
                        </w:rPr>
                        <w:t xml:space="preserve"> уровня</w:t>
                      </w:r>
                    </w:p>
                  </w:txbxContent>
                </v:textbox>
              </v:shape>
            </w:pict>
          </mc:Fallback>
        </mc:AlternateContent>
      </w:r>
      <w:r w:rsidRPr="00F301AC">
        <w:rPr>
          <w:rFonts w:ascii="Times New Roman" w:hAnsi="Times New Roman" w:cs="Times New Roman"/>
          <w:noProof/>
          <w:kern w:val="0"/>
          <w:sz w:val="28"/>
          <w:szCs w:val="28"/>
        </w:rPr>
        <mc:AlternateContent>
          <mc:Choice Requires="wps">
            <w:drawing>
              <wp:anchor distT="0" distB="0" distL="114300" distR="114300" simplePos="0" relativeHeight="251671552" behindDoc="0" locked="0" layoutInCell="1" allowOverlap="1" wp14:anchorId="2BFAC0A0" wp14:editId="56BD4140">
                <wp:simplePos x="0" y="0"/>
                <wp:positionH relativeFrom="column">
                  <wp:posOffset>1117354</wp:posOffset>
                </wp:positionH>
                <wp:positionV relativeFrom="paragraph">
                  <wp:posOffset>2127211</wp:posOffset>
                </wp:positionV>
                <wp:extent cx="447870" cy="346360"/>
                <wp:effectExtent l="0" t="0" r="9525" b="0"/>
                <wp:wrapNone/>
                <wp:docPr id="798386238" name="Надпись 9"/>
                <wp:cNvGraphicFramePr/>
                <a:graphic xmlns:a="http://schemas.openxmlformats.org/drawingml/2006/main">
                  <a:graphicData uri="http://schemas.microsoft.com/office/word/2010/wordprocessingShape">
                    <wps:wsp>
                      <wps:cNvSpPr txBox="1"/>
                      <wps:spPr>
                        <a:xfrm>
                          <a:off x="0" y="0"/>
                          <a:ext cx="447870" cy="346360"/>
                        </a:xfrm>
                        <a:prstGeom prst="rect">
                          <a:avLst/>
                        </a:prstGeom>
                        <a:solidFill>
                          <a:schemeClr val="lt1"/>
                        </a:solidFill>
                        <a:ln w="6350">
                          <a:noFill/>
                        </a:ln>
                      </wps:spPr>
                      <wps:txbx>
                        <w:txbxContent>
                          <w:p w14:paraId="379262DF" w14:textId="0182ADC1"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0</w:t>
                            </w:r>
                            <w:r w:rsidRPr="00A850D1">
                              <w:rPr>
                                <w:rFonts w:ascii="Times New Roman" w:hAnsi="Times New Roman" w:cs="Times New Roman"/>
                                <w:sz w:val="8"/>
                                <w:szCs w:val="8"/>
                                <w:lang w:val="ru-RU"/>
                              </w:rPr>
                              <w:t xml:space="preserve"> уровня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C0A0" id="_x0000_s1078" type="#_x0000_t202" style="position:absolute;left:0;text-align:left;margin-left:88pt;margin-top:167.5pt;width:35.25pt;height: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" fillcolor="white [3201]" stroked="f" strokeweight=".5pt">
                <v:textbox>
                  <w:txbxContent>
                    <w:p w14:paraId="379262DF" w14:textId="0182ADC1" w:rsidR="00A850D1" w:rsidRPr="00A850D1" w:rsidRDefault="00A850D1" w:rsidP="00A850D1">
                      <w:pPr>
                        <w:jc w:val="center"/>
                        <w:rPr>
                          <w:rFonts w:ascii="Times New Roman" w:hAnsi="Times New Roman" w:cs="Times New Roman"/>
                          <w:sz w:val="8"/>
                          <w:szCs w:val="8"/>
                          <w:lang w:val="ru-RU"/>
                        </w:rPr>
                      </w:pPr>
                      <w:r w:rsidRPr="00A850D1">
                        <w:rPr>
                          <w:rFonts w:ascii="Times New Roman" w:hAnsi="Times New Roman" w:cs="Times New Roman"/>
                          <w:sz w:val="8"/>
                          <w:szCs w:val="8"/>
                          <w:lang w:val="ru-RU"/>
                        </w:rPr>
                        <w:t xml:space="preserve">Ворота </w:t>
                      </w:r>
                      <w:r>
                        <w:rPr>
                          <w:rFonts w:ascii="Times New Roman" w:hAnsi="Times New Roman" w:cs="Times New Roman"/>
                          <w:sz w:val="8"/>
                          <w:szCs w:val="8"/>
                          <w:lang w:val="ru-RU"/>
                        </w:rPr>
                        <w:t>0</w:t>
                      </w:r>
                      <w:r w:rsidRPr="00A850D1">
                        <w:rPr>
                          <w:rFonts w:ascii="Times New Roman" w:hAnsi="Times New Roman" w:cs="Times New Roman"/>
                          <w:sz w:val="8"/>
                          <w:szCs w:val="8"/>
                          <w:lang w:val="ru-RU"/>
                        </w:rPr>
                        <w:t xml:space="preserve"> уровня</w:t>
                      </w:r>
                    </w:p>
                  </w:txbxContent>
                </v:textbox>
              </v:shape>
            </w:pict>
          </mc:Fallback>
        </mc:AlternateContent>
      </w:r>
      <w:r w:rsidR="00197891" w:rsidRPr="00F301AC">
        <w:rPr>
          <w:rFonts w:ascii="Times New Roman" w:hAnsi="Times New Roman" w:cs="Times New Roman"/>
          <w:noProof/>
          <w:kern w:val="0"/>
          <w:sz w:val="28"/>
          <w:szCs w:val="28"/>
        </w:rPr>
        <mc:AlternateContent>
          <mc:Choice Requires="wps">
            <w:drawing>
              <wp:anchor distT="0" distB="0" distL="114300" distR="114300" simplePos="0" relativeHeight="251670528" behindDoc="0" locked="0" layoutInCell="1" allowOverlap="1" wp14:anchorId="5C14D460" wp14:editId="78149BE7">
                <wp:simplePos x="0" y="0"/>
                <wp:positionH relativeFrom="column">
                  <wp:posOffset>4116795</wp:posOffset>
                </wp:positionH>
                <wp:positionV relativeFrom="paragraph">
                  <wp:posOffset>387596</wp:posOffset>
                </wp:positionV>
                <wp:extent cx="608732" cy="369493"/>
                <wp:effectExtent l="0" t="0" r="1270" b="0"/>
                <wp:wrapNone/>
                <wp:docPr id="1172152235" name="Надпись 8"/>
                <wp:cNvGraphicFramePr/>
                <a:graphic xmlns:a="http://schemas.openxmlformats.org/drawingml/2006/main">
                  <a:graphicData uri="http://schemas.microsoft.com/office/word/2010/wordprocessingShape">
                    <wps:wsp>
                      <wps:cNvSpPr txBox="1"/>
                      <wps:spPr>
                        <a:xfrm>
                          <a:off x="0" y="0"/>
                          <a:ext cx="608732" cy="369493"/>
                        </a:xfrm>
                        <a:prstGeom prst="rect">
                          <a:avLst/>
                        </a:prstGeom>
                        <a:solidFill>
                          <a:schemeClr val="lt1"/>
                        </a:solidFill>
                        <a:ln w="6350">
                          <a:noFill/>
                        </a:ln>
                      </wps:spPr>
                      <wps:txbx>
                        <w:txbxContent>
                          <w:p w14:paraId="04802BD7" w14:textId="5BFB8046" w:rsidR="00197891" w:rsidRPr="00197891" w:rsidRDefault="00197891" w:rsidP="00197891">
                            <w:pPr>
                              <w:jc w:val="center"/>
                              <w:rPr>
                                <w:rFonts w:ascii="Times New Roman" w:hAnsi="Times New Roman" w:cs="Times New Roman"/>
                                <w:sz w:val="12"/>
                                <w:szCs w:val="12"/>
                                <w:lang w:val="ru-RU"/>
                              </w:rPr>
                            </w:pPr>
                            <w:r>
                              <w:rPr>
                                <w:rFonts w:ascii="Times New Roman" w:hAnsi="Times New Roman" w:cs="Times New Roman"/>
                                <w:sz w:val="12"/>
                                <w:szCs w:val="12"/>
                                <w:lang w:val="ru-RU"/>
                              </w:rPr>
                              <w:t>Вывод на рынок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4D460" id="Надпись 8" o:spid="_x0000_s1079" type="#_x0000_t202" style="position:absolute;left:0;text-align:left;margin-left:324.15pt;margin-top:30.5pt;width:47.95pt;height:29.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" fillcolor="white [3201]" stroked="f" strokeweight=".5pt">
                <v:textbox>
                  <w:txbxContent>
                    <w:p w14:paraId="04802BD7" w14:textId="5BFB8046" w:rsidR="00197891" w:rsidRPr="00197891" w:rsidRDefault="00197891" w:rsidP="00197891">
                      <w:pPr>
                        <w:jc w:val="center"/>
                        <w:rPr>
                          <w:rFonts w:ascii="Times New Roman" w:hAnsi="Times New Roman" w:cs="Times New Roman"/>
                          <w:sz w:val="12"/>
                          <w:szCs w:val="12"/>
                          <w:lang w:val="ru-RU"/>
                        </w:rPr>
                      </w:pPr>
                      <w:r>
                        <w:rPr>
                          <w:rFonts w:ascii="Times New Roman" w:hAnsi="Times New Roman" w:cs="Times New Roman"/>
                          <w:sz w:val="12"/>
                          <w:szCs w:val="12"/>
                          <w:lang w:val="ru-RU"/>
                        </w:rPr>
                        <w:t>Вывод на рынок</w:t>
                      </w:r>
                    </w:p>
                  </w:txbxContent>
                </v:textbox>
              </v:shape>
            </w:pict>
          </mc:Fallback>
        </mc:AlternateContent>
      </w:r>
      <w:r w:rsidR="00947B38" w:rsidRPr="00F301AC">
        <w:rPr>
          <w:rFonts w:ascii="Times New Roman" w:hAnsi="Times New Roman" w:cs="Times New Roman"/>
          <w:noProof/>
          <w:kern w:val="0"/>
          <w:sz w:val="28"/>
          <w:szCs w:val="28"/>
        </w:rPr>
        <mc:AlternateContent>
          <mc:Choice Requires="wps">
            <w:drawing>
              <wp:anchor distT="0" distB="0" distL="114300" distR="114300" simplePos="0" relativeHeight="251669504" behindDoc="0" locked="0" layoutInCell="1" allowOverlap="1" wp14:anchorId="774D5DCC" wp14:editId="1C76B990">
                <wp:simplePos x="0" y="0"/>
                <wp:positionH relativeFrom="column">
                  <wp:posOffset>3390809</wp:posOffset>
                </wp:positionH>
                <wp:positionV relativeFrom="paragraph">
                  <wp:posOffset>369647</wp:posOffset>
                </wp:positionV>
                <wp:extent cx="673696" cy="421161"/>
                <wp:effectExtent l="0" t="0" r="0" b="0"/>
                <wp:wrapNone/>
                <wp:docPr id="1725443289" name="Надпись 7"/>
                <wp:cNvGraphicFramePr/>
                <a:graphic xmlns:a="http://schemas.openxmlformats.org/drawingml/2006/main">
                  <a:graphicData uri="http://schemas.microsoft.com/office/word/2010/wordprocessingShape">
                    <wps:wsp>
                      <wps:cNvSpPr txBox="1"/>
                      <wps:spPr>
                        <a:xfrm>
                          <a:off x="0" y="0"/>
                          <a:ext cx="673696" cy="421161"/>
                        </a:xfrm>
                        <a:prstGeom prst="rect">
                          <a:avLst/>
                        </a:prstGeom>
                        <a:solidFill>
                          <a:schemeClr val="lt1"/>
                        </a:solidFill>
                        <a:ln w="6350">
                          <a:noFill/>
                        </a:ln>
                      </wps:spPr>
                      <wps:txbx>
                        <w:txbxContent>
                          <w:p w14:paraId="3F27BBEB" w14:textId="0A6F8258" w:rsidR="00947B38" w:rsidRPr="00947B38" w:rsidRDefault="00947B38" w:rsidP="00947B38">
                            <w:pPr>
                              <w:jc w:val="center"/>
                              <w:rPr>
                                <w:rFonts w:ascii="Times New Roman" w:hAnsi="Times New Roman" w:cs="Times New Roman"/>
                                <w:sz w:val="12"/>
                                <w:szCs w:val="12"/>
                                <w:lang w:val="ru-RU"/>
                              </w:rPr>
                            </w:pPr>
                            <w:r w:rsidRPr="00947B38">
                              <w:rPr>
                                <w:rFonts w:ascii="Times New Roman" w:hAnsi="Times New Roman" w:cs="Times New Roman"/>
                                <w:sz w:val="12"/>
                                <w:szCs w:val="12"/>
                                <w:lang w:val="ru-RU"/>
                              </w:rPr>
                              <w:t>Тестирование</w:t>
                            </w:r>
                            <w:r>
                              <w:rPr>
                                <w:rFonts w:ascii="Times New Roman" w:hAnsi="Times New Roman" w:cs="Times New Roman"/>
                                <w:sz w:val="12"/>
                                <w:szCs w:val="12"/>
                                <w:lang w:val="ru-RU"/>
                              </w:rPr>
                              <w:t xml:space="preserve"> и валидация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D5DCC" id="Надпись 7" o:spid="_x0000_s1080" type="#_x0000_t202" style="position:absolute;left:0;text-align:left;margin-left:267pt;margin-top:29.1pt;width:53.05pt;height:33.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" fillcolor="white [3201]" stroked="f" strokeweight=".5pt">
                <v:textbox>
                  <w:txbxContent>
                    <w:p w14:paraId="3F27BBEB" w14:textId="0A6F8258" w:rsidR="00947B38" w:rsidRPr="00947B38" w:rsidRDefault="00947B38" w:rsidP="00947B38">
                      <w:pPr>
                        <w:jc w:val="center"/>
                        <w:rPr>
                          <w:rFonts w:ascii="Times New Roman" w:hAnsi="Times New Roman" w:cs="Times New Roman"/>
                          <w:sz w:val="12"/>
                          <w:szCs w:val="12"/>
                          <w:lang w:val="ru-RU"/>
                        </w:rPr>
                      </w:pPr>
                      <w:r w:rsidRPr="00947B38">
                        <w:rPr>
                          <w:rFonts w:ascii="Times New Roman" w:hAnsi="Times New Roman" w:cs="Times New Roman"/>
                          <w:sz w:val="12"/>
                          <w:szCs w:val="12"/>
                          <w:lang w:val="ru-RU"/>
                        </w:rPr>
                        <w:t>Тестирование</w:t>
                      </w:r>
                      <w:r>
                        <w:rPr>
                          <w:rFonts w:ascii="Times New Roman" w:hAnsi="Times New Roman" w:cs="Times New Roman"/>
                          <w:sz w:val="12"/>
                          <w:szCs w:val="12"/>
                          <w:lang w:val="ru-RU"/>
                        </w:rPr>
                        <w:t xml:space="preserve"> и валидация</w:t>
                      </w:r>
                    </w:p>
                  </w:txbxContent>
                </v:textbox>
              </v:shape>
            </w:pict>
          </mc:Fallback>
        </mc:AlternateContent>
      </w:r>
      <w:r w:rsidR="007041B0" w:rsidRPr="00F301AC">
        <w:rPr>
          <w:rFonts w:ascii="Times New Roman" w:hAnsi="Times New Roman" w:cs="Times New Roman"/>
          <w:noProof/>
          <w:kern w:val="0"/>
          <w:sz w:val="28"/>
          <w:szCs w:val="28"/>
        </w:rPr>
        <mc:AlternateContent>
          <mc:Choice Requires="wps">
            <w:drawing>
              <wp:anchor distT="0" distB="0" distL="114300" distR="114300" simplePos="0" relativeHeight="251668480" behindDoc="0" locked="0" layoutInCell="1" allowOverlap="1" wp14:anchorId="5291C379" wp14:editId="36660C7B">
                <wp:simplePos x="0" y="0"/>
                <wp:positionH relativeFrom="column">
                  <wp:posOffset>2778578</wp:posOffset>
                </wp:positionH>
                <wp:positionV relativeFrom="paragraph">
                  <wp:posOffset>384654</wp:posOffset>
                </wp:positionV>
                <wp:extent cx="556104" cy="298580"/>
                <wp:effectExtent l="0" t="0" r="0" b="6350"/>
                <wp:wrapNone/>
                <wp:docPr id="1805285587" name="Надпись 6"/>
                <wp:cNvGraphicFramePr/>
                <a:graphic xmlns:a="http://schemas.openxmlformats.org/drawingml/2006/main">
                  <a:graphicData uri="http://schemas.microsoft.com/office/word/2010/wordprocessingShape">
                    <wps:wsp>
                      <wps:cNvSpPr txBox="1"/>
                      <wps:spPr>
                        <a:xfrm>
                          <a:off x="0" y="0"/>
                          <a:ext cx="556104" cy="298580"/>
                        </a:xfrm>
                        <a:prstGeom prst="rect">
                          <a:avLst/>
                        </a:prstGeom>
                        <a:solidFill>
                          <a:schemeClr val="lt1"/>
                        </a:solidFill>
                        <a:ln w="6350">
                          <a:noFill/>
                        </a:ln>
                      </wps:spPr>
                      <wps:txbx>
                        <w:txbxContent>
                          <w:p w14:paraId="0673C24D" w14:textId="739186C5" w:rsidR="007041B0" w:rsidRPr="007041B0" w:rsidRDefault="007041B0" w:rsidP="007041B0">
                            <w:pPr>
                              <w:jc w:val="center"/>
                              <w:rPr>
                                <w:rFonts w:ascii="Times New Roman" w:hAnsi="Times New Roman" w:cs="Times New Roman"/>
                                <w:sz w:val="12"/>
                                <w:szCs w:val="12"/>
                                <w:lang w:val="ru-RU"/>
                              </w:rPr>
                            </w:pPr>
                            <w:r>
                              <w:rPr>
                                <w:rFonts w:ascii="Times New Roman" w:hAnsi="Times New Roman" w:cs="Times New Roman"/>
                                <w:sz w:val="12"/>
                                <w:szCs w:val="12"/>
                                <w:lang w:val="ru-RU"/>
                              </w:rPr>
                              <w:t>разработка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1C379" id="Надпись 6" o:spid="_x0000_s1081" type="#_x0000_t202" style="position:absolute;left:0;text-align:left;margin-left:218.8pt;margin-top:30.3pt;width:43.8pt;height:2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Q5MQ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" fillcolor="white [3201]" stroked="f" strokeweight=".5pt">
                <v:textbox>
                  <w:txbxContent>
                    <w:p w14:paraId="0673C24D" w14:textId="739186C5" w:rsidR="007041B0" w:rsidRPr="007041B0" w:rsidRDefault="007041B0" w:rsidP="007041B0">
                      <w:pPr>
                        <w:jc w:val="center"/>
                        <w:rPr>
                          <w:rFonts w:ascii="Times New Roman" w:hAnsi="Times New Roman" w:cs="Times New Roman"/>
                          <w:sz w:val="12"/>
                          <w:szCs w:val="12"/>
                          <w:lang w:val="ru-RU"/>
                        </w:rPr>
                      </w:pPr>
                      <w:r>
                        <w:rPr>
                          <w:rFonts w:ascii="Times New Roman" w:hAnsi="Times New Roman" w:cs="Times New Roman"/>
                          <w:sz w:val="12"/>
                          <w:szCs w:val="12"/>
                          <w:lang w:val="ru-RU"/>
                        </w:rPr>
                        <w:t>разработка</w:t>
                      </w:r>
                    </w:p>
                  </w:txbxContent>
                </v:textbox>
              </v:shape>
            </w:pict>
          </mc:Fallback>
        </mc:AlternateContent>
      </w:r>
      <w:r w:rsidR="00A30150" w:rsidRPr="00F301AC">
        <w:rPr>
          <w:rFonts w:ascii="Times New Roman" w:hAnsi="Times New Roman" w:cs="Times New Roman"/>
          <w:noProof/>
          <w:kern w:val="0"/>
          <w:sz w:val="28"/>
          <w:szCs w:val="28"/>
        </w:rPr>
        <mc:AlternateContent>
          <mc:Choice Requires="wps">
            <w:drawing>
              <wp:anchor distT="0" distB="0" distL="114300" distR="114300" simplePos="0" relativeHeight="251667456" behindDoc="0" locked="0" layoutInCell="1" allowOverlap="1" wp14:anchorId="2383DBEB" wp14:editId="3D7C46ED">
                <wp:simplePos x="0" y="0"/>
                <wp:positionH relativeFrom="column">
                  <wp:posOffset>1905661</wp:posOffset>
                </wp:positionH>
                <wp:positionV relativeFrom="paragraph">
                  <wp:posOffset>377190</wp:posOffset>
                </wp:positionV>
                <wp:extent cx="768842" cy="429208"/>
                <wp:effectExtent l="0" t="0" r="0" b="9525"/>
                <wp:wrapNone/>
                <wp:docPr id="1069318856" name="Надпись 5"/>
                <wp:cNvGraphicFramePr/>
                <a:graphic xmlns:a="http://schemas.openxmlformats.org/drawingml/2006/main">
                  <a:graphicData uri="http://schemas.microsoft.com/office/word/2010/wordprocessingShape">
                    <wps:wsp>
                      <wps:cNvSpPr txBox="1"/>
                      <wps:spPr>
                        <a:xfrm>
                          <a:off x="0" y="0"/>
                          <a:ext cx="768842" cy="429208"/>
                        </a:xfrm>
                        <a:prstGeom prst="rect">
                          <a:avLst/>
                        </a:prstGeom>
                        <a:solidFill>
                          <a:schemeClr val="lt1"/>
                        </a:solidFill>
                        <a:ln w="6350">
                          <a:noFill/>
                        </a:ln>
                      </wps:spPr>
                      <wps:txbx>
                        <w:txbxContent>
                          <w:p w14:paraId="52220215" w14:textId="60AF1B22" w:rsidR="00A30150" w:rsidRPr="00A30150" w:rsidRDefault="00A30150" w:rsidP="00A30150">
                            <w:pPr>
                              <w:jc w:val="center"/>
                              <w:rPr>
                                <w:rFonts w:ascii="Times New Roman" w:hAnsi="Times New Roman" w:cs="Times New Roman"/>
                                <w:sz w:val="12"/>
                                <w:szCs w:val="12"/>
                                <w:lang w:val="ru-RU"/>
                              </w:rPr>
                            </w:pPr>
                            <w:r w:rsidRPr="00A30150">
                              <w:rPr>
                                <w:rFonts w:ascii="Times New Roman" w:hAnsi="Times New Roman" w:cs="Times New Roman"/>
                                <w:sz w:val="12"/>
                                <w:szCs w:val="12"/>
                                <w:lang w:val="ru-RU"/>
                              </w:rPr>
                              <w:t>Пред</w:t>
                            </w:r>
                            <w:r>
                              <w:rPr>
                                <w:rFonts w:ascii="Times New Roman" w:hAnsi="Times New Roman" w:cs="Times New Roman"/>
                                <w:sz w:val="12"/>
                                <w:szCs w:val="12"/>
                                <w:lang w:val="ru-RU"/>
                              </w:rPr>
                              <w:t>варительная разработка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3DBEB" id="Надпись 5" o:spid="_x0000_s1082" type="#_x0000_t202" style="position:absolute;left:0;text-align:left;margin-left:150.05pt;margin-top:29.7pt;width:60.55pt;height:3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" fillcolor="white [3201]" stroked="f" strokeweight=".5pt">
                <v:textbox>
                  <w:txbxContent>
                    <w:p w14:paraId="52220215" w14:textId="60AF1B22" w:rsidR="00A30150" w:rsidRPr="00A30150" w:rsidRDefault="00A30150" w:rsidP="00A30150">
                      <w:pPr>
                        <w:jc w:val="center"/>
                        <w:rPr>
                          <w:rFonts w:ascii="Times New Roman" w:hAnsi="Times New Roman" w:cs="Times New Roman"/>
                          <w:sz w:val="12"/>
                          <w:szCs w:val="12"/>
                          <w:lang w:val="ru-RU"/>
                        </w:rPr>
                      </w:pPr>
                      <w:r w:rsidRPr="00A30150">
                        <w:rPr>
                          <w:rFonts w:ascii="Times New Roman" w:hAnsi="Times New Roman" w:cs="Times New Roman"/>
                          <w:sz w:val="12"/>
                          <w:szCs w:val="12"/>
                          <w:lang w:val="ru-RU"/>
                        </w:rPr>
                        <w:t>Пред</w:t>
                      </w:r>
                      <w:r>
                        <w:rPr>
                          <w:rFonts w:ascii="Times New Roman" w:hAnsi="Times New Roman" w:cs="Times New Roman"/>
                          <w:sz w:val="12"/>
                          <w:szCs w:val="12"/>
                          <w:lang w:val="ru-RU"/>
                        </w:rPr>
                        <w:t>варительная разработка</w:t>
                      </w:r>
                    </w:p>
                  </w:txbxContent>
                </v:textbox>
              </v:shape>
            </w:pict>
          </mc:Fallback>
        </mc:AlternateContent>
      </w:r>
      <w:r w:rsidR="00A30150" w:rsidRPr="00F301AC">
        <w:rPr>
          <w:rFonts w:ascii="Times New Roman" w:hAnsi="Times New Roman" w:cs="Times New Roman"/>
          <w:noProof/>
          <w:kern w:val="0"/>
          <w:sz w:val="28"/>
          <w:szCs w:val="28"/>
        </w:rPr>
        <mc:AlternateContent>
          <mc:Choice Requires="wps">
            <w:drawing>
              <wp:anchor distT="0" distB="0" distL="114300" distR="114300" simplePos="0" relativeHeight="251666432" behindDoc="0" locked="0" layoutInCell="1" allowOverlap="1" wp14:anchorId="3285D049" wp14:editId="2650F2CC">
                <wp:simplePos x="0" y="0"/>
                <wp:positionH relativeFrom="column">
                  <wp:posOffset>1308735</wp:posOffset>
                </wp:positionH>
                <wp:positionV relativeFrom="paragraph">
                  <wp:posOffset>376555</wp:posOffset>
                </wp:positionV>
                <wp:extent cx="500932" cy="206734"/>
                <wp:effectExtent l="0" t="0" r="0" b="3175"/>
                <wp:wrapNone/>
                <wp:docPr id="1141943452" name="Надпись 4"/>
                <wp:cNvGraphicFramePr/>
                <a:graphic xmlns:a="http://schemas.openxmlformats.org/drawingml/2006/main">
                  <a:graphicData uri="http://schemas.microsoft.com/office/word/2010/wordprocessingShape">
                    <wps:wsp>
                      <wps:cNvSpPr txBox="1"/>
                      <wps:spPr>
                        <a:xfrm>
                          <a:off x="0" y="0"/>
                          <a:ext cx="500932" cy="206734"/>
                        </a:xfrm>
                        <a:prstGeom prst="rect">
                          <a:avLst/>
                        </a:prstGeom>
                        <a:solidFill>
                          <a:schemeClr val="lt1"/>
                        </a:solidFill>
                        <a:ln w="6350">
                          <a:noFill/>
                        </a:ln>
                      </wps:spPr>
                      <wps:txbx>
                        <w:txbxContent>
                          <w:p w14:paraId="07948F59" w14:textId="71DB71ED" w:rsidR="00A30150" w:rsidRPr="00A30150" w:rsidRDefault="00A30150">
                            <w:pPr>
                              <w:rPr>
                                <w:rFonts w:ascii="Times New Roman" w:hAnsi="Times New Roman" w:cs="Times New Roman"/>
                                <w:sz w:val="12"/>
                                <w:szCs w:val="12"/>
                                <w:lang w:val="ru-RU"/>
                              </w:rPr>
                            </w:pPr>
                            <w:r w:rsidRPr="00A30150">
                              <w:rPr>
                                <w:rFonts w:ascii="Times New Roman" w:hAnsi="Times New Roman" w:cs="Times New Roman"/>
                                <w:sz w:val="12"/>
                                <w:szCs w:val="12"/>
                                <w:lang w:val="ru-RU"/>
                              </w:rPr>
                              <w:t>открытие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5D049" id="Надпись 4" o:spid="_x0000_s1083" type="#_x0000_t202" style="position:absolute;left:0;text-align:left;margin-left:103.05pt;margin-top:29.65pt;width:39.45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IsMQ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" fillcolor="white [3201]" stroked="f" strokeweight=".5pt">
                <v:textbox>
                  <w:txbxContent>
                    <w:p w14:paraId="07948F59" w14:textId="71DB71ED" w:rsidR="00A30150" w:rsidRPr="00A30150" w:rsidRDefault="00A30150">
                      <w:pPr>
                        <w:rPr>
                          <w:rFonts w:ascii="Times New Roman" w:hAnsi="Times New Roman" w:cs="Times New Roman"/>
                          <w:sz w:val="12"/>
                          <w:szCs w:val="12"/>
                          <w:lang w:val="ru-RU"/>
                        </w:rPr>
                      </w:pPr>
                      <w:r w:rsidRPr="00A30150">
                        <w:rPr>
                          <w:rFonts w:ascii="Times New Roman" w:hAnsi="Times New Roman" w:cs="Times New Roman"/>
                          <w:sz w:val="12"/>
                          <w:szCs w:val="12"/>
                          <w:lang w:val="ru-RU"/>
                        </w:rPr>
                        <w:t>открытие</w:t>
                      </w:r>
                    </w:p>
                  </w:txbxContent>
                </v:textbox>
              </v:shape>
            </w:pict>
          </mc:Fallback>
        </mc:AlternateContent>
      </w:r>
      <w:r w:rsidR="000456D7" w:rsidRPr="00F301AC">
        <w:rPr>
          <w:rFonts w:ascii="Times New Roman" w:hAnsi="Times New Roman" w:cs="Times New Roman"/>
          <w:noProof/>
          <w:kern w:val="0"/>
          <w:sz w:val="28"/>
          <w:szCs w:val="28"/>
        </w:rPr>
        <mc:AlternateContent>
          <mc:Choice Requires="wps">
            <w:drawing>
              <wp:anchor distT="0" distB="0" distL="114300" distR="114300" simplePos="0" relativeHeight="251665408" behindDoc="0" locked="0" layoutInCell="1" allowOverlap="1" wp14:anchorId="61CDDF6B" wp14:editId="77A9EB5A">
                <wp:simplePos x="0" y="0"/>
                <wp:positionH relativeFrom="column">
                  <wp:posOffset>2780223</wp:posOffset>
                </wp:positionH>
                <wp:positionV relativeFrom="paragraph">
                  <wp:posOffset>67089</wp:posOffset>
                </wp:positionV>
                <wp:extent cx="1311965" cy="190334"/>
                <wp:effectExtent l="0" t="0" r="21590" b="19685"/>
                <wp:wrapNone/>
                <wp:docPr id="1587519426" name="Надпись 3"/>
                <wp:cNvGraphicFramePr/>
                <a:graphic xmlns:a="http://schemas.openxmlformats.org/drawingml/2006/main">
                  <a:graphicData uri="http://schemas.microsoft.com/office/word/2010/wordprocessingShape">
                    <wps:wsp>
                      <wps:cNvSpPr txBox="1"/>
                      <wps:spPr>
                        <a:xfrm>
                          <a:off x="0" y="0"/>
                          <a:ext cx="1311965" cy="190334"/>
                        </a:xfrm>
                        <a:prstGeom prst="rect">
                          <a:avLst/>
                        </a:prstGeom>
                        <a:solidFill>
                          <a:schemeClr val="accent1">
                            <a:lumMod val="75000"/>
                          </a:schemeClr>
                        </a:solidFill>
                        <a:ln w="6350">
                          <a:solidFill>
                            <a:prstClr val="black"/>
                          </a:solidFill>
                        </a:ln>
                      </wps:spPr>
                      <wps:txbx>
                        <w:txbxContent>
                          <w:p w14:paraId="43E92E3E" w14:textId="08172A1F" w:rsidR="000456D7" w:rsidRPr="000456D7" w:rsidRDefault="000456D7" w:rsidP="000456D7">
                            <w:pPr>
                              <w:jc w:val="center"/>
                              <w:rPr>
                                <w:rFonts w:ascii="Times New Roman" w:hAnsi="Times New Roman" w:cs="Times New Roman"/>
                                <w:color w:val="F2F2F2" w:themeColor="background1" w:themeShade="F2"/>
                                <w:sz w:val="12"/>
                                <w:szCs w:val="12"/>
                                <w:lang w:val="ru-RU"/>
                              </w:rPr>
                            </w:pPr>
                            <w:r w:rsidRPr="000456D7">
                              <w:rPr>
                                <w:rFonts w:ascii="Times New Roman" w:hAnsi="Times New Roman" w:cs="Times New Roman"/>
                                <w:color w:val="F2F2F2" w:themeColor="background1" w:themeShade="F2"/>
                                <w:sz w:val="12"/>
                                <w:szCs w:val="12"/>
                                <w:lang w:val="ru-RU"/>
                              </w:rPr>
                              <w:t>От концепции до вывода на рынок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DF6B" id="Надпись 3" o:spid="_x0000_s1084" type="#_x0000_t202" style="position:absolute;left:0;text-align:left;margin-left:218.9pt;margin-top:5.3pt;width:103.3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" fillcolor="#2f5496 [2404]" strokeweight=".5pt">
                <v:textbox>
                  <w:txbxContent>
                    <w:p w14:paraId="43E92E3E" w14:textId="08172A1F" w:rsidR="000456D7" w:rsidRPr="000456D7" w:rsidRDefault="000456D7" w:rsidP="000456D7">
                      <w:pPr>
                        <w:jc w:val="center"/>
                        <w:rPr>
                          <w:rFonts w:ascii="Times New Roman" w:hAnsi="Times New Roman" w:cs="Times New Roman"/>
                          <w:color w:val="F2F2F2" w:themeColor="background1" w:themeShade="F2"/>
                          <w:sz w:val="12"/>
                          <w:szCs w:val="12"/>
                          <w:lang w:val="ru-RU"/>
                        </w:rPr>
                      </w:pPr>
                      <w:r w:rsidRPr="000456D7">
                        <w:rPr>
                          <w:rFonts w:ascii="Times New Roman" w:hAnsi="Times New Roman" w:cs="Times New Roman"/>
                          <w:color w:val="F2F2F2" w:themeColor="background1" w:themeShade="F2"/>
                          <w:sz w:val="12"/>
                          <w:szCs w:val="12"/>
                          <w:lang w:val="ru-RU"/>
                        </w:rPr>
                        <w:t>От концепции до вывода на рынок</w:t>
                      </w:r>
                    </w:p>
                  </w:txbxContent>
                </v:textbox>
              </v:shape>
            </w:pict>
          </mc:Fallback>
        </mc:AlternateContent>
      </w:r>
      <w:r w:rsidR="006A2A65" w:rsidRPr="00F301AC">
        <w:rPr>
          <w:rFonts w:ascii="Times New Roman" w:hAnsi="Times New Roman" w:cs="Times New Roman"/>
          <w:noProof/>
          <w:kern w:val="0"/>
          <w:sz w:val="28"/>
          <w:szCs w:val="28"/>
        </w:rPr>
        <mc:AlternateContent>
          <mc:Choice Requires="wps">
            <w:drawing>
              <wp:anchor distT="0" distB="0" distL="114300" distR="114300" simplePos="0" relativeHeight="251664384" behindDoc="0" locked="0" layoutInCell="1" allowOverlap="1" wp14:anchorId="5558058F" wp14:editId="2597E5CD">
                <wp:simplePos x="0" y="0"/>
                <wp:positionH relativeFrom="column">
                  <wp:posOffset>1308652</wp:posOffset>
                </wp:positionH>
                <wp:positionV relativeFrom="paragraph">
                  <wp:posOffset>63279</wp:posOffset>
                </wp:positionV>
                <wp:extent cx="1013791" cy="194807"/>
                <wp:effectExtent l="0" t="0" r="15240" b="15240"/>
                <wp:wrapNone/>
                <wp:docPr id="1961418992" name="Надпись 2"/>
                <wp:cNvGraphicFramePr/>
                <a:graphic xmlns:a="http://schemas.openxmlformats.org/drawingml/2006/main">
                  <a:graphicData uri="http://schemas.microsoft.com/office/word/2010/wordprocessingShape">
                    <wps:wsp>
                      <wps:cNvSpPr txBox="1"/>
                      <wps:spPr>
                        <a:xfrm>
                          <a:off x="0" y="0"/>
                          <a:ext cx="1013791" cy="194807"/>
                        </a:xfrm>
                        <a:prstGeom prst="rect">
                          <a:avLst/>
                        </a:prstGeom>
                        <a:solidFill>
                          <a:schemeClr val="accent1">
                            <a:lumMod val="75000"/>
                          </a:schemeClr>
                        </a:solidFill>
                        <a:ln w="6350">
                          <a:solidFill>
                            <a:prstClr val="black"/>
                          </a:solidFill>
                        </a:ln>
                      </wps:spPr>
                      <wps:txbx>
                        <w:txbxContent>
                          <w:p w14:paraId="1DCDA456" w14:textId="7E7E3BCA" w:rsidR="006A2A65" w:rsidRPr="000456D7" w:rsidRDefault="006A2A65">
                            <w:pPr>
                              <w:rPr>
                                <w:rFonts w:ascii="Times New Roman" w:hAnsi="Times New Roman" w:cs="Times New Roman"/>
                                <w:color w:val="F2F2F2" w:themeColor="background1" w:themeShade="F2"/>
                                <w:sz w:val="12"/>
                                <w:szCs w:val="12"/>
                                <w:lang w:val="ru-RU"/>
                              </w:rPr>
                            </w:pPr>
                            <w:r w:rsidRPr="000456D7">
                              <w:rPr>
                                <w:rFonts w:ascii="Times New Roman" w:hAnsi="Times New Roman" w:cs="Times New Roman"/>
                                <w:color w:val="F2F2F2" w:themeColor="background1" w:themeShade="F2"/>
                                <w:sz w:val="12"/>
                                <w:szCs w:val="12"/>
                                <w:lang w:val="ru-RU"/>
                              </w:rPr>
                              <w:t>Развитие концепции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058F" id="Надпись 2" o:spid="_x0000_s1085" type="#_x0000_t202" style="position:absolute;left:0;text-align:left;margin-left:103.05pt;margin-top:5pt;width:79.8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" fillcolor="#2f5496 [2404]" strokeweight=".5pt">
                <v:textbox>
                  <w:txbxContent>
                    <w:p w14:paraId="1DCDA456" w14:textId="7E7E3BCA" w:rsidR="006A2A65" w:rsidRPr="000456D7" w:rsidRDefault="006A2A65">
                      <w:pPr>
                        <w:rPr>
                          <w:rFonts w:ascii="Times New Roman" w:hAnsi="Times New Roman" w:cs="Times New Roman"/>
                          <w:color w:val="F2F2F2" w:themeColor="background1" w:themeShade="F2"/>
                          <w:sz w:val="12"/>
                          <w:szCs w:val="12"/>
                          <w:lang w:val="ru-RU"/>
                        </w:rPr>
                      </w:pPr>
                      <w:r w:rsidRPr="000456D7">
                        <w:rPr>
                          <w:rFonts w:ascii="Times New Roman" w:hAnsi="Times New Roman" w:cs="Times New Roman"/>
                          <w:color w:val="F2F2F2" w:themeColor="background1" w:themeShade="F2"/>
                          <w:sz w:val="12"/>
                          <w:szCs w:val="12"/>
                          <w:lang w:val="ru-RU"/>
                        </w:rPr>
                        <w:t>Развитие концепции</w:t>
                      </w:r>
                    </w:p>
                  </w:txbxContent>
                </v:textbox>
              </v:shape>
            </w:pict>
          </mc:Fallback>
        </mc:AlternateContent>
      </w:r>
      <w:r w:rsidR="006A2A65" w:rsidRPr="00F301AC">
        <w:rPr>
          <w:rFonts w:ascii="Times New Roman" w:hAnsi="Times New Roman" w:cs="Times New Roman"/>
          <w:noProof/>
          <w:kern w:val="0"/>
          <w:sz w:val="28"/>
          <w:szCs w:val="28"/>
        </w:rPr>
        <mc:AlternateContent>
          <mc:Choice Requires="wps">
            <w:drawing>
              <wp:anchor distT="0" distB="0" distL="114300" distR="114300" simplePos="0" relativeHeight="251663360" behindDoc="0" locked="0" layoutInCell="1" allowOverlap="1" wp14:anchorId="2DEDF5BF" wp14:editId="43A3D1B1">
                <wp:simplePos x="0" y="0"/>
                <wp:positionH relativeFrom="column">
                  <wp:posOffset>437792</wp:posOffset>
                </wp:positionH>
                <wp:positionV relativeFrom="paragraph">
                  <wp:posOffset>66813</wp:posOffset>
                </wp:positionV>
                <wp:extent cx="870667" cy="190831"/>
                <wp:effectExtent l="0" t="0" r="24765" b="19050"/>
                <wp:wrapNone/>
                <wp:docPr id="232591919" name="Надпись 1"/>
                <wp:cNvGraphicFramePr/>
                <a:graphic xmlns:a="http://schemas.openxmlformats.org/drawingml/2006/main">
                  <a:graphicData uri="http://schemas.microsoft.com/office/word/2010/wordprocessingShape">
                    <wps:wsp>
                      <wps:cNvSpPr txBox="1"/>
                      <wps:spPr>
                        <a:xfrm>
                          <a:off x="0" y="0"/>
                          <a:ext cx="870667" cy="190831"/>
                        </a:xfrm>
                        <a:prstGeom prst="rect">
                          <a:avLst/>
                        </a:prstGeom>
                        <a:solidFill>
                          <a:schemeClr val="accent1">
                            <a:lumMod val="75000"/>
                          </a:schemeClr>
                        </a:solidFill>
                        <a:ln w="6350">
                          <a:solidFill>
                            <a:prstClr val="black"/>
                          </a:solidFill>
                        </a:ln>
                      </wps:spPr>
                      <wps:txbx>
                        <w:txbxContent>
                          <w:p w14:paraId="1AF9063A" w14:textId="4E158CC8" w:rsidR="006A2A65" w:rsidRPr="000456D7" w:rsidRDefault="006A2A65">
                            <w:pPr>
                              <w:rPr>
                                <w:rFonts w:ascii="Times New Roman" w:hAnsi="Times New Roman" w:cs="Times New Roman"/>
                                <w:color w:val="F2F2F2" w:themeColor="background1" w:themeShade="F2"/>
                                <w:sz w:val="12"/>
                                <w:szCs w:val="12"/>
                                <w:lang w:val="ru-RU"/>
                              </w:rPr>
                            </w:pPr>
                            <w:r w:rsidRPr="000456D7">
                              <w:rPr>
                                <w:rFonts w:ascii="Times New Roman" w:hAnsi="Times New Roman" w:cs="Times New Roman"/>
                                <w:color w:val="F2F2F2" w:themeColor="background1" w:themeShade="F2"/>
                                <w:sz w:val="12"/>
                                <w:szCs w:val="12"/>
                                <w:lang w:val="ru-RU"/>
                              </w:rPr>
                              <w:t>Развитие идеи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F5BF" id="Надпись 1" o:spid="_x0000_s1086" type="#_x0000_t202" style="position:absolute;left:0;text-align:left;margin-left:34.45pt;margin-top:5.25pt;width:68.5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" fillcolor="#2f5496 [2404]" strokeweight=".5pt">
                <v:textbox>
                  <w:txbxContent>
                    <w:p w14:paraId="1AF9063A" w14:textId="4E158CC8" w:rsidR="006A2A65" w:rsidRPr="000456D7" w:rsidRDefault="006A2A65">
                      <w:pPr>
                        <w:rPr>
                          <w:rFonts w:ascii="Times New Roman" w:hAnsi="Times New Roman" w:cs="Times New Roman"/>
                          <w:color w:val="F2F2F2" w:themeColor="background1" w:themeShade="F2"/>
                          <w:sz w:val="12"/>
                          <w:szCs w:val="12"/>
                          <w:lang w:val="ru-RU"/>
                        </w:rPr>
                      </w:pPr>
                      <w:r w:rsidRPr="000456D7">
                        <w:rPr>
                          <w:rFonts w:ascii="Times New Roman" w:hAnsi="Times New Roman" w:cs="Times New Roman"/>
                          <w:color w:val="F2F2F2" w:themeColor="background1" w:themeShade="F2"/>
                          <w:sz w:val="12"/>
                          <w:szCs w:val="12"/>
                          <w:lang w:val="ru-RU"/>
                        </w:rPr>
                        <w:t>Развитие идеи</w:t>
                      </w:r>
                    </w:p>
                  </w:txbxContent>
                </v:textbox>
              </v:shape>
            </w:pict>
          </mc:Fallback>
        </mc:AlternateContent>
      </w:r>
      <w:r w:rsidR="00FE756E" w:rsidRPr="00F301AC">
        <w:rPr>
          <w:rFonts w:ascii="Times New Roman" w:hAnsi="Times New Roman" w:cs="Times New Roman"/>
          <w:noProof/>
          <w:kern w:val="0"/>
          <w:sz w:val="28"/>
          <w:szCs w:val="28"/>
          <w14:ligatures w14:val="none"/>
        </w:rPr>
        <w:drawing>
          <wp:inline distT="0" distB="0" distL="0" distR="0" wp14:anchorId="5EABC2BE" wp14:editId="7E5ADB2C">
            <wp:extent cx="4438015" cy="2506051"/>
            <wp:effectExtent l="0" t="0" r="635" b="8890"/>
            <wp:docPr id="1659915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387" cy="2515860"/>
                    </a:xfrm>
                    <a:prstGeom prst="rect">
                      <a:avLst/>
                    </a:prstGeom>
                    <a:noFill/>
                    <a:ln>
                      <a:noFill/>
                    </a:ln>
                  </pic:spPr>
                </pic:pic>
              </a:graphicData>
            </a:graphic>
          </wp:inline>
        </w:drawing>
      </w:r>
    </w:p>
    <w:p w14:paraId="59294E59" w14:textId="334FAA33" w:rsidR="00FE756E" w:rsidRPr="00F301AC" w:rsidRDefault="00FE756E" w:rsidP="009C5A43">
      <w:pPr>
        <w:spacing w:after="0" w:line="240" w:lineRule="auto"/>
        <w:ind w:right="462"/>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Рисунок </w:t>
      </w:r>
      <w:r w:rsidR="00901637">
        <w:rPr>
          <w:rFonts w:ascii="Times New Roman" w:hAnsi="Times New Roman" w:cs="Times New Roman"/>
          <w:kern w:val="0"/>
          <w:sz w:val="28"/>
          <w:szCs w:val="28"/>
          <w:lang w:val="ru-RU"/>
          <w14:ligatures w14:val="none"/>
        </w:rPr>
        <w:t xml:space="preserve">9 </w:t>
      </w:r>
      <w:r w:rsidRPr="00F301AC">
        <w:rPr>
          <w:rFonts w:ascii="Times New Roman" w:hAnsi="Times New Roman" w:cs="Times New Roman"/>
          <w:kern w:val="0"/>
          <w:sz w:val="28"/>
          <w:szCs w:val="28"/>
          <w:lang w:val="ru-RU"/>
          <w14:ligatures w14:val="none"/>
        </w:rPr>
        <w:t>– Воронка инноваций</w:t>
      </w:r>
      <w:r w:rsidR="00593BB7" w:rsidRPr="00F301AC">
        <w:rPr>
          <w:rFonts w:ascii="Times New Roman" w:hAnsi="Times New Roman" w:cs="Times New Roman"/>
          <w:kern w:val="0"/>
          <w:sz w:val="28"/>
          <w:szCs w:val="28"/>
          <w:lang w:val="ru-RU"/>
          <w14:ligatures w14:val="none"/>
        </w:rPr>
        <w:t xml:space="preserve"> [99]</w:t>
      </w:r>
    </w:p>
    <w:p w14:paraId="64468B63" w14:textId="77777777" w:rsidR="00D13EA4" w:rsidRPr="00F301AC" w:rsidRDefault="00D13EA4" w:rsidP="0020307D">
      <w:pPr>
        <w:spacing w:after="0" w:line="240" w:lineRule="auto"/>
        <w:ind w:right="462"/>
        <w:jc w:val="both"/>
        <w:rPr>
          <w:rFonts w:ascii="Times New Roman" w:hAnsi="Times New Roman" w:cs="Times New Roman"/>
          <w:kern w:val="0"/>
          <w:sz w:val="28"/>
          <w:szCs w:val="28"/>
          <w:lang w:val="ru-RU"/>
          <w14:ligatures w14:val="none"/>
        </w:rPr>
      </w:pPr>
    </w:p>
    <w:p w14:paraId="20AF8A98" w14:textId="1B72BDD8"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Модель управления коммерциализацией инноваций, представляющая собой серию этапов, каждый из которых завершается так называемыми «воротами» разработал Роберт Купер. Модель «ворота Купера» - это организованный, структурированный процесс коммерциализации инноваций, который используется для уменьшения количества рыночных провалов продукта и повышения вероятности успеха компаний в запуске новых продуктов</w:t>
      </w:r>
      <w:r w:rsidR="001D2312" w:rsidRPr="00F301AC">
        <w:rPr>
          <w:rFonts w:ascii="Times New Roman" w:hAnsi="Times New Roman" w:cs="Times New Roman"/>
          <w:kern w:val="0"/>
          <w:sz w:val="28"/>
          <w:szCs w:val="28"/>
          <w:lang w:val="ru-RU"/>
          <w14:ligatures w14:val="none"/>
        </w:rPr>
        <w:t>.</w:t>
      </w:r>
      <w:r w:rsidRPr="00F301AC">
        <w:rPr>
          <w:rFonts w:ascii="Times New Roman" w:hAnsi="Times New Roman" w:cs="Times New Roman"/>
          <w:kern w:val="0"/>
          <w:sz w:val="28"/>
          <w:szCs w:val="28"/>
          <w:lang w:val="ru-RU"/>
          <w14:ligatures w14:val="none"/>
        </w:rPr>
        <w:t xml:space="preserve"> Модель Купера - это серия этапов и ворот. Как показано на </w:t>
      </w:r>
      <w:r w:rsidR="001E6888">
        <w:rPr>
          <w:rFonts w:ascii="Times New Roman" w:hAnsi="Times New Roman" w:cs="Times New Roman"/>
          <w:kern w:val="0"/>
          <w:sz w:val="28"/>
          <w:szCs w:val="28"/>
          <w:lang w:val="ru-RU"/>
          <w14:ligatures w14:val="none"/>
        </w:rPr>
        <w:t>Р</w:t>
      </w:r>
      <w:r w:rsidRPr="00F301AC">
        <w:rPr>
          <w:rFonts w:ascii="Times New Roman" w:hAnsi="Times New Roman" w:cs="Times New Roman"/>
          <w:kern w:val="0"/>
          <w:sz w:val="28"/>
          <w:szCs w:val="28"/>
          <w:lang w:val="ru-RU"/>
          <w14:ligatures w14:val="none"/>
        </w:rPr>
        <w:t xml:space="preserve">исунке </w:t>
      </w:r>
      <w:r w:rsidR="001E6888">
        <w:rPr>
          <w:rFonts w:ascii="Times New Roman" w:hAnsi="Times New Roman" w:cs="Times New Roman"/>
          <w:kern w:val="0"/>
          <w:sz w:val="28"/>
          <w:szCs w:val="28"/>
          <w:lang w:val="ru-RU"/>
          <w14:ligatures w14:val="none"/>
        </w:rPr>
        <w:t>10</w:t>
      </w:r>
      <w:r w:rsidRPr="00F301AC">
        <w:rPr>
          <w:rFonts w:ascii="Times New Roman" w:hAnsi="Times New Roman" w:cs="Times New Roman"/>
          <w:kern w:val="0"/>
          <w:sz w:val="28"/>
          <w:szCs w:val="28"/>
          <w:lang w:val="ru-RU"/>
          <w14:ligatures w14:val="none"/>
        </w:rPr>
        <w:t xml:space="preserve">, существует </w:t>
      </w:r>
      <w:r w:rsidR="003B4C7C">
        <w:rPr>
          <w:rFonts w:ascii="Times New Roman" w:hAnsi="Times New Roman" w:cs="Times New Roman"/>
          <w:kern w:val="0"/>
          <w:sz w:val="28"/>
          <w:szCs w:val="28"/>
          <w:lang w:val="ru-RU"/>
          <w14:ligatures w14:val="none"/>
        </w:rPr>
        <w:t>пять</w:t>
      </w:r>
      <w:r w:rsidRPr="00F301AC">
        <w:rPr>
          <w:rFonts w:ascii="Times New Roman" w:hAnsi="Times New Roman" w:cs="Times New Roman"/>
          <w:kern w:val="0"/>
          <w:sz w:val="28"/>
          <w:szCs w:val="28"/>
          <w:lang w:val="ru-RU"/>
          <w14:ligatures w14:val="none"/>
        </w:rPr>
        <w:t xml:space="preserve"> этапов, и после каждого этапа следуют ворота. Этапы представляют собой действия, которые предпринимаются в ходе процесса разработки нового продукта. Ворота - это контрольные точки, которые определяются критериями (</w:t>
      </w:r>
      <w:r w:rsidRPr="00F301AC">
        <w:rPr>
          <w:rFonts w:ascii="Times New Roman" w:hAnsi="Times New Roman" w:cs="Times New Roman"/>
          <w:kern w:val="0"/>
          <w:sz w:val="28"/>
          <w:szCs w:val="28"/>
          <w:lang w:val="en-US"/>
          <w14:ligatures w14:val="none"/>
        </w:rPr>
        <w:t>exit</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en-US"/>
          <w14:ligatures w14:val="none"/>
        </w:rPr>
        <w:t>criteria</w:t>
      </w:r>
      <w:r w:rsidRPr="00F301AC">
        <w:rPr>
          <w:rFonts w:ascii="Times New Roman" w:hAnsi="Times New Roman" w:cs="Times New Roman"/>
          <w:kern w:val="0"/>
          <w:sz w:val="28"/>
          <w:szCs w:val="28"/>
          <w:lang w:val="ru-RU"/>
          <w14:ligatures w14:val="none"/>
        </w:rPr>
        <w:t>), исходя из которых компании принимают решение о продолжении проекта или отказе от него</w:t>
      </w:r>
      <w:r w:rsidR="001D2312" w:rsidRPr="00F301AC">
        <w:rPr>
          <w:rFonts w:ascii="Times New Roman" w:hAnsi="Times New Roman" w:cs="Times New Roman"/>
          <w:kern w:val="0"/>
          <w:sz w:val="28"/>
          <w:szCs w:val="28"/>
          <w:lang w:val="ru-RU"/>
          <w14:ligatures w14:val="none"/>
        </w:rPr>
        <w:t xml:space="preserve"> [100].</w:t>
      </w:r>
    </w:p>
    <w:p w14:paraId="74321482" w14:textId="77777777" w:rsidR="00820231" w:rsidRPr="00F301AC" w:rsidRDefault="00820231" w:rsidP="0020307D">
      <w:pPr>
        <w:spacing w:after="0" w:line="240" w:lineRule="auto"/>
        <w:ind w:right="462" w:firstLine="567"/>
        <w:jc w:val="both"/>
        <w:rPr>
          <w:rFonts w:ascii="Times New Roman" w:hAnsi="Times New Roman" w:cs="Times New Roman"/>
          <w:kern w:val="0"/>
          <w:sz w:val="28"/>
          <w:szCs w:val="28"/>
          <w:lang w:val="ru-RU"/>
          <w14:ligatures w14:val="none"/>
        </w:rPr>
      </w:pPr>
    </w:p>
    <w:p w14:paraId="695E43FA" w14:textId="34BDFC0D" w:rsidR="00820231" w:rsidRPr="00F301AC" w:rsidRDefault="00820231" w:rsidP="0020307D">
      <w:pPr>
        <w:spacing w:after="0" w:line="240" w:lineRule="auto"/>
        <w:ind w:right="462"/>
        <w:jc w:val="both"/>
        <w:rPr>
          <w:rFonts w:ascii="Times New Roman" w:hAnsi="Times New Roman" w:cs="Times New Roman"/>
          <w:kern w:val="0"/>
          <w:sz w:val="28"/>
          <w:szCs w:val="28"/>
          <w:lang w:val="ru-RU"/>
          <w14:ligatures w14:val="none"/>
        </w:rPr>
      </w:pPr>
      <w:r w:rsidRPr="00F301AC">
        <w:rPr>
          <w:rFonts w:ascii="Times New Roman" w:hAnsi="Times New Roman" w:cs="Times New Roman"/>
          <w:noProof/>
          <w:kern w:val="0"/>
          <w:sz w:val="28"/>
          <w:szCs w:val="28"/>
          <w:lang w:val="ru-RU"/>
          <w14:ligatures w14:val="none"/>
        </w:rPr>
        <w:drawing>
          <wp:inline distT="0" distB="0" distL="0" distR="0" wp14:anchorId="777B3D96" wp14:editId="31078334">
            <wp:extent cx="6120130" cy="2950845"/>
            <wp:effectExtent l="0" t="0" r="0" b="1905"/>
            <wp:docPr id="1369228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8759" name=""/>
                    <pic:cNvPicPr/>
                  </pic:nvPicPr>
                  <pic:blipFill>
                    <a:blip r:embed="rId20"/>
                    <a:stretch>
                      <a:fillRect/>
                    </a:stretch>
                  </pic:blipFill>
                  <pic:spPr>
                    <a:xfrm>
                      <a:off x="0" y="0"/>
                      <a:ext cx="6120130" cy="2950845"/>
                    </a:xfrm>
                    <a:prstGeom prst="rect">
                      <a:avLst/>
                    </a:prstGeom>
                  </pic:spPr>
                </pic:pic>
              </a:graphicData>
            </a:graphic>
          </wp:inline>
        </w:drawing>
      </w:r>
    </w:p>
    <w:p w14:paraId="76C1C8F8" w14:textId="4CFBD8B5" w:rsidR="00FE756E" w:rsidRPr="00F301AC" w:rsidRDefault="00FE756E" w:rsidP="00F8294F">
      <w:pPr>
        <w:spacing w:after="0" w:line="240" w:lineRule="auto"/>
        <w:ind w:right="462"/>
        <w:jc w:val="center"/>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Рисунок</w:t>
      </w:r>
      <w:r w:rsidR="001E6888">
        <w:rPr>
          <w:rFonts w:ascii="Times New Roman" w:hAnsi="Times New Roman" w:cs="Times New Roman"/>
          <w:bCs/>
          <w:kern w:val="0"/>
          <w:sz w:val="28"/>
          <w:szCs w:val="28"/>
          <w:lang w:val="ru-RU"/>
          <w14:ligatures w14:val="none"/>
        </w:rPr>
        <w:t xml:space="preserve"> 10</w:t>
      </w:r>
      <w:r w:rsidRPr="00F301AC">
        <w:rPr>
          <w:rFonts w:ascii="Times New Roman" w:hAnsi="Times New Roman" w:cs="Times New Roman"/>
          <w:bCs/>
          <w:kern w:val="0"/>
          <w:sz w:val="28"/>
          <w:szCs w:val="28"/>
          <w:lang w:val="ru-RU"/>
          <w14:ligatures w14:val="none"/>
        </w:rPr>
        <w:t xml:space="preserve"> – Модель «ворота Купера»</w:t>
      </w:r>
      <w:r w:rsidR="007341A7" w:rsidRPr="00F301AC">
        <w:rPr>
          <w:rFonts w:ascii="Times New Roman" w:hAnsi="Times New Roman" w:cs="Times New Roman"/>
          <w:bCs/>
          <w:kern w:val="0"/>
          <w:sz w:val="28"/>
          <w:szCs w:val="28"/>
          <w:lang w:val="ru-RU"/>
          <w14:ligatures w14:val="none"/>
        </w:rPr>
        <w:t xml:space="preserve"> [98]</w:t>
      </w:r>
    </w:p>
    <w:p w14:paraId="0347B66D" w14:textId="77777777" w:rsidR="00FE756E" w:rsidRPr="00F301AC" w:rsidRDefault="00FE756E" w:rsidP="0020307D">
      <w:pPr>
        <w:spacing w:after="0" w:line="240" w:lineRule="auto"/>
        <w:ind w:right="462"/>
        <w:jc w:val="both"/>
        <w:rPr>
          <w:rFonts w:ascii="Times New Roman" w:hAnsi="Times New Roman" w:cs="Times New Roman"/>
          <w:bCs/>
          <w:kern w:val="0"/>
          <w:sz w:val="28"/>
          <w:szCs w:val="28"/>
          <w:lang w:val="ru-RU"/>
          <w14:ligatures w14:val="none"/>
        </w:rPr>
      </w:pPr>
    </w:p>
    <w:p w14:paraId="712E2F76" w14:textId="77121976"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 xml:space="preserve">Каждый этап предназначен для сбора информации с целью снижения ключевых неопределенностей и рисков проекта; таким образом, требования к информации </w:t>
      </w:r>
      <w:r w:rsidRPr="00F301AC">
        <w:rPr>
          <w:rFonts w:ascii="Times New Roman" w:hAnsi="Times New Roman" w:cs="Times New Roman"/>
          <w:bCs/>
          <w:kern w:val="0"/>
          <w:sz w:val="28"/>
          <w:szCs w:val="28"/>
          <w:lang w:val="ru-RU"/>
          <w14:ligatures w14:val="none"/>
        </w:rPr>
        <w:lastRenderedPageBreak/>
        <w:t xml:space="preserve">определяют цель каждого из этапов процесса. Действия в рамках этапов выполняются параллельно командой специалистов из разных функциональных областей фирмы; то есть задачи в рамках этапа выполняются одновременно. Этапы процесса коммерциализации, представленные в модели Купера, включают генерацию идей, скрининг, предварительную разработку, разработку, тестирование и валидацию, вывод продукта на рынок. В </w:t>
      </w:r>
      <w:r w:rsidR="0052049F">
        <w:rPr>
          <w:rFonts w:ascii="Times New Roman" w:hAnsi="Times New Roman" w:cs="Times New Roman"/>
          <w:bCs/>
          <w:kern w:val="0"/>
          <w:sz w:val="28"/>
          <w:szCs w:val="28"/>
          <w:lang w:val="ru-RU"/>
          <w14:ligatures w14:val="none"/>
        </w:rPr>
        <w:t>Т</w:t>
      </w:r>
      <w:r w:rsidRPr="00F301AC">
        <w:rPr>
          <w:rFonts w:ascii="Times New Roman" w:hAnsi="Times New Roman" w:cs="Times New Roman"/>
          <w:bCs/>
          <w:kern w:val="0"/>
          <w:sz w:val="28"/>
          <w:szCs w:val="28"/>
          <w:lang w:val="ru-RU"/>
          <w14:ligatures w14:val="none"/>
        </w:rPr>
        <w:t xml:space="preserve">аблице </w:t>
      </w:r>
      <w:r w:rsidR="0052049F">
        <w:rPr>
          <w:rFonts w:ascii="Times New Roman" w:hAnsi="Times New Roman" w:cs="Times New Roman"/>
          <w:bCs/>
          <w:kern w:val="0"/>
          <w:sz w:val="28"/>
          <w:szCs w:val="28"/>
          <w:lang w:val="ru-RU"/>
          <w14:ligatures w14:val="none"/>
        </w:rPr>
        <w:t>9</w:t>
      </w:r>
      <w:r w:rsidRPr="00F301AC">
        <w:rPr>
          <w:rFonts w:ascii="Times New Roman" w:hAnsi="Times New Roman" w:cs="Times New Roman"/>
          <w:bCs/>
          <w:kern w:val="0"/>
          <w:sz w:val="28"/>
          <w:szCs w:val="28"/>
          <w:lang w:val="ru-RU"/>
          <w14:ligatures w14:val="none"/>
        </w:rPr>
        <w:t xml:space="preserve"> представлены этапы процесса коммерциализации по Куперу, ключевые активности каждого этапа, критерии перехода на следующий этап, риски и механизмы каждого этапа.</w:t>
      </w:r>
    </w:p>
    <w:p w14:paraId="50D90CAC"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60642B1B"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2DE1957B"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549DDEC0"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464AFCCD"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04D4DA19"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7649DCEE"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3EE75B9C"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6FEE8A6C"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3AF588DB"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492E2E45"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454FC8CB"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72DDC8B6"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1433FC37"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52EBFA2E"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37FC672A"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6C0BDFA9"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2065B3C8"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60BC154A"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7DBBD471"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73DE73D8"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3633BFAE"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02A5F8AB"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4A1D7D09"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451EC5A1"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6960E82A"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2B11B089"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1AB9FCA1"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422D47E8"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671A6F55"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090182CB"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0FD8967B"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59EEABE3"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58CFDE51"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7D6C9284"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656626D3"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7619B8C7" w14:textId="77777777" w:rsidR="001B2F9B" w:rsidRPr="00F301AC" w:rsidRDefault="001B2F9B"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496B6711" w14:textId="77777777" w:rsidR="00E96867" w:rsidRPr="00F301AC" w:rsidRDefault="00E96867" w:rsidP="00E96867">
      <w:pPr>
        <w:ind w:right="462"/>
        <w:rPr>
          <w:rFonts w:ascii="Times New Roman" w:hAnsi="Times New Roman"/>
          <w:sz w:val="24"/>
          <w:szCs w:val="24"/>
          <w:lang w:val="ru-RU"/>
        </w:rPr>
        <w:sectPr w:rsidR="00E96867" w:rsidRPr="00F301AC" w:rsidSect="001D6AED">
          <w:footerReference w:type="default" r:id="rId21"/>
          <w:pgSz w:w="11910" w:h="16840"/>
          <w:pgMar w:top="1040" w:right="0" w:bottom="920" w:left="1100" w:header="0" w:footer="654" w:gutter="0"/>
          <w:cols w:space="720"/>
          <w:titlePg/>
          <w:docGrid w:linePitch="299"/>
        </w:sectPr>
      </w:pPr>
    </w:p>
    <w:tbl>
      <w:tblPr>
        <w:tblStyle w:val="a7"/>
        <w:tblW w:w="14884" w:type="dxa"/>
        <w:tblInd w:w="-5" w:type="dxa"/>
        <w:tblLayout w:type="fixed"/>
        <w:tblLook w:val="04A0" w:firstRow="1" w:lastRow="0" w:firstColumn="1" w:lastColumn="0" w:noHBand="0" w:noVBand="1"/>
      </w:tblPr>
      <w:tblGrid>
        <w:gridCol w:w="2127"/>
        <w:gridCol w:w="3118"/>
        <w:gridCol w:w="2410"/>
        <w:gridCol w:w="3969"/>
        <w:gridCol w:w="3260"/>
      </w:tblGrid>
      <w:tr w:rsidR="001B2F9B" w:rsidRPr="00F301AC" w14:paraId="57D39245" w14:textId="77777777" w:rsidTr="001B2F9B">
        <w:trPr>
          <w:trHeight w:val="455"/>
        </w:trPr>
        <w:tc>
          <w:tcPr>
            <w:tcW w:w="14884" w:type="dxa"/>
            <w:gridSpan w:val="5"/>
            <w:tcBorders>
              <w:top w:val="nil"/>
              <w:left w:val="nil"/>
              <w:right w:val="nil"/>
            </w:tcBorders>
          </w:tcPr>
          <w:p w14:paraId="2E0D85D2" w14:textId="7AF2904A" w:rsidR="001B2F9B" w:rsidRPr="00F301AC" w:rsidRDefault="001B2F9B" w:rsidP="001B2F9B">
            <w:pPr>
              <w:ind w:right="462" w:firstLine="0"/>
              <w:jc w:val="left"/>
              <w:rPr>
                <w:rFonts w:ascii="Times New Roman" w:hAnsi="Times New Roman"/>
                <w:sz w:val="24"/>
                <w:szCs w:val="24"/>
                <w:lang w:val="ru-RU"/>
              </w:rPr>
            </w:pPr>
            <w:r w:rsidRPr="00F301AC">
              <w:rPr>
                <w:rFonts w:ascii="Times New Roman" w:hAnsi="Times New Roman"/>
                <w:bCs/>
                <w:sz w:val="28"/>
                <w:szCs w:val="28"/>
                <w:lang w:val="ru-RU"/>
              </w:rPr>
              <w:lastRenderedPageBreak/>
              <w:t>Таблица</w:t>
            </w:r>
            <w:r w:rsidR="0052049F">
              <w:rPr>
                <w:rFonts w:ascii="Times New Roman" w:hAnsi="Times New Roman"/>
                <w:bCs/>
                <w:sz w:val="28"/>
                <w:szCs w:val="28"/>
                <w:lang w:val="ru-RU"/>
              </w:rPr>
              <w:t xml:space="preserve"> 9</w:t>
            </w:r>
            <w:r w:rsidRPr="00F301AC">
              <w:rPr>
                <w:rFonts w:ascii="Times New Roman" w:hAnsi="Times New Roman"/>
                <w:bCs/>
                <w:sz w:val="28"/>
                <w:szCs w:val="28"/>
                <w:lang w:val="ru-RU"/>
              </w:rPr>
              <w:t xml:space="preserve"> - Этапы процесса коммерциализации по модели Купера</w:t>
            </w:r>
          </w:p>
        </w:tc>
      </w:tr>
      <w:tr w:rsidR="00020A16" w:rsidRPr="00F301AC" w14:paraId="6833480E" w14:textId="77777777" w:rsidTr="00E96867">
        <w:trPr>
          <w:trHeight w:val="455"/>
        </w:trPr>
        <w:tc>
          <w:tcPr>
            <w:tcW w:w="2127" w:type="dxa"/>
            <w:tcBorders>
              <w:top w:val="single" w:sz="4" w:space="0" w:color="auto"/>
            </w:tcBorders>
          </w:tcPr>
          <w:p w14:paraId="103FD992" w14:textId="77777777" w:rsidR="00E86059" w:rsidRPr="00F301AC" w:rsidRDefault="00E86059" w:rsidP="001B2F9B">
            <w:pPr>
              <w:ind w:right="462" w:firstLine="0"/>
              <w:jc w:val="center"/>
              <w:rPr>
                <w:rFonts w:ascii="Times New Roman" w:hAnsi="Times New Roman"/>
                <w:sz w:val="24"/>
                <w:szCs w:val="24"/>
                <w:lang w:val="ru-RU"/>
              </w:rPr>
            </w:pPr>
            <w:r w:rsidRPr="00F301AC">
              <w:rPr>
                <w:rFonts w:ascii="Times New Roman" w:hAnsi="Times New Roman"/>
                <w:sz w:val="24"/>
                <w:szCs w:val="24"/>
                <w:lang w:val="ru-RU"/>
              </w:rPr>
              <w:t>Этап</w:t>
            </w:r>
          </w:p>
        </w:tc>
        <w:tc>
          <w:tcPr>
            <w:tcW w:w="3118" w:type="dxa"/>
            <w:tcBorders>
              <w:top w:val="single" w:sz="4" w:space="0" w:color="auto"/>
            </w:tcBorders>
          </w:tcPr>
          <w:p w14:paraId="7C8A780C" w14:textId="77777777" w:rsidR="00E86059" w:rsidRPr="00F301AC" w:rsidRDefault="00E86059" w:rsidP="001B2F9B">
            <w:pPr>
              <w:ind w:right="462" w:firstLine="0"/>
              <w:jc w:val="center"/>
              <w:rPr>
                <w:rFonts w:ascii="Times New Roman" w:hAnsi="Times New Roman"/>
                <w:sz w:val="24"/>
                <w:szCs w:val="24"/>
                <w:lang w:val="ru-RU"/>
              </w:rPr>
            </w:pPr>
            <w:r w:rsidRPr="00F301AC">
              <w:rPr>
                <w:rFonts w:ascii="Times New Roman" w:hAnsi="Times New Roman"/>
                <w:sz w:val="24"/>
                <w:szCs w:val="24"/>
                <w:lang w:val="ru-RU"/>
              </w:rPr>
              <w:t>Ключевые активности</w:t>
            </w:r>
          </w:p>
        </w:tc>
        <w:tc>
          <w:tcPr>
            <w:tcW w:w="2410" w:type="dxa"/>
            <w:tcBorders>
              <w:top w:val="single" w:sz="4" w:space="0" w:color="auto"/>
            </w:tcBorders>
          </w:tcPr>
          <w:p w14:paraId="672C6589" w14:textId="77777777" w:rsidR="00E86059" w:rsidRPr="00F301AC" w:rsidRDefault="00E86059" w:rsidP="001B2F9B">
            <w:pPr>
              <w:ind w:right="462" w:firstLine="0"/>
              <w:jc w:val="center"/>
              <w:rPr>
                <w:rFonts w:ascii="Times New Roman" w:hAnsi="Times New Roman"/>
                <w:sz w:val="24"/>
                <w:szCs w:val="24"/>
                <w:lang w:val="ru-RU"/>
              </w:rPr>
            </w:pPr>
            <w:r w:rsidRPr="00F301AC">
              <w:rPr>
                <w:rFonts w:ascii="Times New Roman" w:hAnsi="Times New Roman"/>
                <w:sz w:val="24"/>
                <w:szCs w:val="24"/>
                <w:lang w:val="ru-RU"/>
              </w:rPr>
              <w:t>Входные результаты</w:t>
            </w:r>
          </w:p>
        </w:tc>
        <w:tc>
          <w:tcPr>
            <w:tcW w:w="3969" w:type="dxa"/>
            <w:tcBorders>
              <w:top w:val="single" w:sz="4" w:space="0" w:color="auto"/>
            </w:tcBorders>
          </w:tcPr>
          <w:p w14:paraId="2D40184E" w14:textId="77777777" w:rsidR="00E86059" w:rsidRPr="00F301AC" w:rsidRDefault="00E86059" w:rsidP="001B2F9B">
            <w:pPr>
              <w:ind w:right="462" w:firstLine="0"/>
              <w:jc w:val="center"/>
              <w:rPr>
                <w:rFonts w:ascii="Times New Roman" w:hAnsi="Times New Roman"/>
                <w:sz w:val="24"/>
                <w:szCs w:val="24"/>
                <w:lang w:val="ru-RU"/>
              </w:rPr>
            </w:pPr>
            <w:r w:rsidRPr="00F301AC">
              <w:rPr>
                <w:rFonts w:ascii="Times New Roman" w:hAnsi="Times New Roman"/>
                <w:sz w:val="24"/>
                <w:szCs w:val="24"/>
                <w:lang w:val="ru-RU"/>
              </w:rPr>
              <w:t>Критерии перехода на следующий этап</w:t>
            </w:r>
          </w:p>
        </w:tc>
        <w:tc>
          <w:tcPr>
            <w:tcW w:w="3260" w:type="dxa"/>
            <w:tcBorders>
              <w:top w:val="single" w:sz="4" w:space="0" w:color="auto"/>
            </w:tcBorders>
          </w:tcPr>
          <w:p w14:paraId="0EF13285" w14:textId="77777777" w:rsidR="00E86059" w:rsidRPr="00F301AC" w:rsidRDefault="00E86059" w:rsidP="001B2F9B">
            <w:pPr>
              <w:ind w:right="462" w:firstLine="567"/>
              <w:jc w:val="center"/>
              <w:rPr>
                <w:rFonts w:ascii="Times New Roman" w:hAnsi="Times New Roman"/>
                <w:sz w:val="24"/>
                <w:szCs w:val="24"/>
                <w:lang w:val="ru-RU"/>
              </w:rPr>
            </w:pPr>
            <w:r w:rsidRPr="00F301AC">
              <w:rPr>
                <w:rFonts w:ascii="Times New Roman" w:hAnsi="Times New Roman"/>
                <w:sz w:val="24"/>
                <w:szCs w:val="24"/>
                <w:lang w:val="ru-RU"/>
              </w:rPr>
              <w:t>Риски</w:t>
            </w:r>
          </w:p>
        </w:tc>
      </w:tr>
      <w:tr w:rsidR="00020A16" w:rsidRPr="00F301AC" w14:paraId="3E84BCC2" w14:textId="77777777" w:rsidTr="00E96867">
        <w:trPr>
          <w:trHeight w:val="1846"/>
        </w:trPr>
        <w:tc>
          <w:tcPr>
            <w:tcW w:w="2127" w:type="dxa"/>
          </w:tcPr>
          <w:p w14:paraId="1260341B"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Генерация идей</w:t>
            </w:r>
          </w:p>
        </w:tc>
        <w:tc>
          <w:tcPr>
            <w:tcW w:w="3118" w:type="dxa"/>
          </w:tcPr>
          <w:p w14:paraId="0FBB9C52"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Идентификация потребности/проблемы</w:t>
            </w:r>
          </w:p>
          <w:p w14:paraId="0ADA512C" w14:textId="25A2E954" w:rsidR="00E96867" w:rsidRPr="00F301AC" w:rsidRDefault="00E86059" w:rsidP="00E96867">
            <w:pPr>
              <w:ind w:right="462" w:firstLine="0"/>
              <w:rPr>
                <w:rFonts w:ascii="Times New Roman" w:hAnsi="Times New Roman"/>
                <w:sz w:val="24"/>
                <w:szCs w:val="24"/>
                <w:lang w:val="ru-RU"/>
              </w:rPr>
            </w:pPr>
            <w:r w:rsidRPr="00F301AC">
              <w:rPr>
                <w:rFonts w:ascii="Times New Roman" w:hAnsi="Times New Roman"/>
                <w:sz w:val="24"/>
                <w:szCs w:val="24"/>
                <w:lang w:val="ru-RU"/>
              </w:rPr>
              <w:t>Генерация инновационных идей</w:t>
            </w:r>
          </w:p>
        </w:tc>
        <w:tc>
          <w:tcPr>
            <w:tcW w:w="2410" w:type="dxa"/>
          </w:tcPr>
          <w:p w14:paraId="7468BEFA"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Конкуренция</w:t>
            </w:r>
          </w:p>
          <w:p w14:paraId="71736D49" w14:textId="0ECF1226"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Приверженнос</w:t>
            </w:r>
            <w:r w:rsidR="00E96867" w:rsidRPr="00F301AC">
              <w:rPr>
                <w:rFonts w:ascii="Times New Roman" w:hAnsi="Times New Roman"/>
                <w:sz w:val="24"/>
                <w:szCs w:val="24"/>
                <w:lang w:val="ru-RU"/>
              </w:rPr>
              <w:t>т</w:t>
            </w:r>
            <w:r w:rsidRPr="00F301AC">
              <w:rPr>
                <w:rFonts w:ascii="Times New Roman" w:hAnsi="Times New Roman"/>
                <w:sz w:val="24"/>
                <w:szCs w:val="24"/>
                <w:lang w:val="ru-RU"/>
              </w:rPr>
              <w:t>ь инновациям</w:t>
            </w:r>
          </w:p>
          <w:p w14:paraId="6C4FB912" w14:textId="3B6E9E20" w:rsidR="00E96867" w:rsidRPr="00F301AC" w:rsidRDefault="00E86059" w:rsidP="00E96867">
            <w:pPr>
              <w:ind w:right="462" w:firstLine="0"/>
              <w:rPr>
                <w:rFonts w:ascii="Times New Roman" w:hAnsi="Times New Roman"/>
                <w:sz w:val="24"/>
                <w:szCs w:val="24"/>
                <w:lang w:val="ru-RU"/>
              </w:rPr>
            </w:pPr>
            <w:r w:rsidRPr="00F301AC">
              <w:rPr>
                <w:rFonts w:ascii="Times New Roman" w:hAnsi="Times New Roman"/>
                <w:sz w:val="24"/>
                <w:szCs w:val="24"/>
                <w:lang w:val="ru-RU"/>
              </w:rPr>
              <w:t>Кооперация. Окрытые инновации</w:t>
            </w:r>
          </w:p>
        </w:tc>
        <w:tc>
          <w:tcPr>
            <w:tcW w:w="3969" w:type="dxa"/>
          </w:tcPr>
          <w:p w14:paraId="6ADC0D87" w14:textId="2A3B1445" w:rsidR="00E96867" w:rsidRPr="00F301AC" w:rsidRDefault="00E86059" w:rsidP="00E96867">
            <w:pPr>
              <w:ind w:right="462" w:firstLine="0"/>
              <w:rPr>
                <w:rFonts w:ascii="Times New Roman" w:hAnsi="Times New Roman"/>
                <w:sz w:val="24"/>
                <w:szCs w:val="24"/>
                <w:lang w:val="ru-RU"/>
              </w:rPr>
            </w:pPr>
            <w:r w:rsidRPr="00F301AC">
              <w:rPr>
                <w:rFonts w:ascii="Times New Roman" w:hAnsi="Times New Roman"/>
                <w:sz w:val="24"/>
                <w:szCs w:val="24"/>
                <w:lang w:val="ru-RU"/>
              </w:rPr>
              <w:t>Наличие портфеля инновационных идей</w:t>
            </w:r>
          </w:p>
        </w:tc>
        <w:tc>
          <w:tcPr>
            <w:tcW w:w="3260" w:type="dxa"/>
          </w:tcPr>
          <w:p w14:paraId="16FFD7ED"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Отсутствие/недостаток качественных инновационных идей</w:t>
            </w:r>
          </w:p>
          <w:p w14:paraId="700B5784"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Отбор нежизнеспособных, инновационных идей и проектов</w:t>
            </w:r>
          </w:p>
          <w:p w14:paraId="2BBE5DEE" w14:textId="25622A55" w:rsidR="00E96867" w:rsidRPr="00F301AC" w:rsidRDefault="00E86059" w:rsidP="00E96867">
            <w:pPr>
              <w:ind w:right="462" w:firstLine="0"/>
              <w:rPr>
                <w:rFonts w:ascii="Times New Roman" w:hAnsi="Times New Roman"/>
                <w:sz w:val="24"/>
                <w:szCs w:val="24"/>
                <w:lang w:val="ru-RU"/>
              </w:rPr>
            </w:pPr>
            <w:r w:rsidRPr="00F301AC">
              <w:rPr>
                <w:rFonts w:ascii="Times New Roman" w:hAnsi="Times New Roman"/>
                <w:sz w:val="24"/>
                <w:szCs w:val="24"/>
                <w:lang w:val="ru-RU"/>
              </w:rPr>
              <w:t>Отказ от жизнеспособной идеи</w:t>
            </w:r>
          </w:p>
        </w:tc>
      </w:tr>
      <w:tr w:rsidR="00020A16" w:rsidRPr="00F301AC" w14:paraId="75C4BEA8" w14:textId="77777777" w:rsidTr="00E96867">
        <w:trPr>
          <w:trHeight w:val="1596"/>
        </w:trPr>
        <w:tc>
          <w:tcPr>
            <w:tcW w:w="2127" w:type="dxa"/>
          </w:tcPr>
          <w:p w14:paraId="054A3C71"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Скрининг</w:t>
            </w:r>
          </w:p>
          <w:p w14:paraId="0BFD65FD" w14:textId="77777777" w:rsidR="00E86059" w:rsidRPr="00F301AC" w:rsidRDefault="00E86059" w:rsidP="0020307D">
            <w:pPr>
              <w:ind w:right="462"/>
              <w:rPr>
                <w:rFonts w:ascii="Times New Roman" w:hAnsi="Times New Roman"/>
                <w:sz w:val="24"/>
                <w:szCs w:val="24"/>
                <w:lang w:val="ru-RU"/>
              </w:rPr>
            </w:pPr>
          </w:p>
          <w:p w14:paraId="7245F1D1" w14:textId="34800A08" w:rsidR="00E86059" w:rsidRPr="00F301AC" w:rsidRDefault="00E86059" w:rsidP="0020307D">
            <w:pPr>
              <w:ind w:right="462"/>
              <w:rPr>
                <w:rFonts w:ascii="Times New Roman" w:hAnsi="Times New Roman"/>
                <w:sz w:val="24"/>
                <w:szCs w:val="24"/>
                <w:lang w:val="ru-RU"/>
              </w:rPr>
            </w:pPr>
          </w:p>
        </w:tc>
        <w:tc>
          <w:tcPr>
            <w:tcW w:w="3118" w:type="dxa"/>
          </w:tcPr>
          <w:p w14:paraId="005AE640"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предварительная оценка рынка</w:t>
            </w:r>
          </w:p>
          <w:p w14:paraId="3A3FDA86"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предварительная техническая оценка</w:t>
            </w:r>
          </w:p>
          <w:p w14:paraId="3EAF2624"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предварительная финансовая оценка и оценка бизнеса</w:t>
            </w:r>
          </w:p>
        </w:tc>
        <w:tc>
          <w:tcPr>
            <w:tcW w:w="2410" w:type="dxa"/>
          </w:tcPr>
          <w:p w14:paraId="605704AC"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Портфель инновационных идей</w:t>
            </w:r>
          </w:p>
          <w:p w14:paraId="055B3346" w14:textId="77777777" w:rsidR="00E86059" w:rsidRPr="00F301AC" w:rsidRDefault="00E86059" w:rsidP="0020307D">
            <w:pPr>
              <w:ind w:right="462" w:firstLine="567"/>
              <w:rPr>
                <w:rFonts w:ascii="Times New Roman" w:hAnsi="Times New Roman"/>
                <w:sz w:val="24"/>
                <w:szCs w:val="24"/>
                <w:lang w:val="en-US"/>
              </w:rPr>
            </w:pPr>
          </w:p>
        </w:tc>
        <w:tc>
          <w:tcPr>
            <w:tcW w:w="3969" w:type="dxa"/>
          </w:tcPr>
          <w:p w14:paraId="16CAB06A"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rPr>
              <w:t xml:space="preserve">Предварительное подтверждение концепции </w:t>
            </w:r>
            <w:r w:rsidRPr="00F301AC">
              <w:rPr>
                <w:rFonts w:ascii="Times New Roman" w:hAnsi="Times New Roman"/>
                <w:sz w:val="24"/>
                <w:szCs w:val="24"/>
                <w:lang w:val="ru-RU"/>
              </w:rPr>
              <w:t>по технологическим, маркетинговым и бизнес аспектам</w:t>
            </w:r>
          </w:p>
          <w:p w14:paraId="78DE9DE2" w14:textId="77777777" w:rsidR="00E86059" w:rsidRPr="00F301AC" w:rsidRDefault="00E86059" w:rsidP="0020307D">
            <w:pPr>
              <w:ind w:right="462" w:firstLine="567"/>
              <w:rPr>
                <w:rFonts w:ascii="Times New Roman" w:hAnsi="Times New Roman"/>
                <w:sz w:val="24"/>
                <w:szCs w:val="24"/>
                <w:lang w:val="ru-RU"/>
              </w:rPr>
            </w:pPr>
          </w:p>
        </w:tc>
        <w:tc>
          <w:tcPr>
            <w:tcW w:w="3260" w:type="dxa"/>
          </w:tcPr>
          <w:p w14:paraId="0F5BDCF8"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Субъективный и поверхностный подход к предварительной оценке</w:t>
            </w:r>
          </w:p>
        </w:tc>
      </w:tr>
      <w:tr w:rsidR="00020A16" w:rsidRPr="00F301AC" w14:paraId="6EF5E4DD" w14:textId="77777777" w:rsidTr="00E96867">
        <w:trPr>
          <w:trHeight w:val="2508"/>
        </w:trPr>
        <w:tc>
          <w:tcPr>
            <w:tcW w:w="2127" w:type="dxa"/>
          </w:tcPr>
          <w:p w14:paraId="17D32680"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предварительная разработка</w:t>
            </w:r>
          </w:p>
          <w:p w14:paraId="1A78AC88" w14:textId="77777777" w:rsidR="00E86059" w:rsidRPr="00F301AC" w:rsidRDefault="00E86059" w:rsidP="0020307D">
            <w:pPr>
              <w:ind w:right="462"/>
              <w:rPr>
                <w:rFonts w:ascii="Times New Roman" w:hAnsi="Times New Roman"/>
                <w:sz w:val="24"/>
                <w:szCs w:val="24"/>
                <w:lang w:val="ru-RU"/>
              </w:rPr>
            </w:pPr>
          </w:p>
          <w:p w14:paraId="0702DCD4" w14:textId="77777777" w:rsidR="00E86059" w:rsidRPr="00F301AC" w:rsidRDefault="00E86059" w:rsidP="0020307D">
            <w:pPr>
              <w:ind w:right="462"/>
              <w:rPr>
                <w:rFonts w:ascii="Times New Roman" w:hAnsi="Times New Roman"/>
                <w:sz w:val="24"/>
                <w:szCs w:val="24"/>
                <w:lang w:val="ru-RU"/>
              </w:rPr>
            </w:pPr>
          </w:p>
          <w:p w14:paraId="7BA515F3" w14:textId="77777777" w:rsidR="00E86059" w:rsidRPr="00F301AC" w:rsidRDefault="00E86059" w:rsidP="0020307D">
            <w:pPr>
              <w:ind w:right="462"/>
              <w:rPr>
                <w:rFonts w:ascii="Times New Roman" w:hAnsi="Times New Roman"/>
                <w:sz w:val="24"/>
                <w:szCs w:val="24"/>
                <w:lang w:val="ru-RU"/>
              </w:rPr>
            </w:pPr>
          </w:p>
          <w:p w14:paraId="0747F3E2" w14:textId="2F0D93D9" w:rsidR="00E86059" w:rsidRPr="00F301AC" w:rsidRDefault="00E86059" w:rsidP="0020307D">
            <w:pPr>
              <w:ind w:right="462"/>
              <w:rPr>
                <w:rFonts w:ascii="Times New Roman" w:hAnsi="Times New Roman"/>
                <w:sz w:val="24"/>
                <w:szCs w:val="24"/>
                <w:lang w:val="ru-RU"/>
              </w:rPr>
            </w:pPr>
          </w:p>
        </w:tc>
        <w:tc>
          <w:tcPr>
            <w:tcW w:w="3118" w:type="dxa"/>
          </w:tcPr>
          <w:p w14:paraId="6E63C817"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rPr>
              <w:t>Определение</w:t>
            </w:r>
            <w:r w:rsidRPr="00F301AC">
              <w:rPr>
                <w:rFonts w:ascii="Times New Roman" w:hAnsi="Times New Roman"/>
                <w:sz w:val="24"/>
                <w:szCs w:val="24"/>
                <w:lang w:val="ru-RU"/>
              </w:rPr>
              <w:t xml:space="preserve"> потребительской</w:t>
            </w:r>
            <w:r w:rsidRPr="00F301AC">
              <w:rPr>
                <w:rFonts w:ascii="Times New Roman" w:hAnsi="Times New Roman"/>
                <w:sz w:val="24"/>
                <w:szCs w:val="24"/>
              </w:rPr>
              <w:t xml:space="preserve"> ценности</w:t>
            </w:r>
          </w:p>
          <w:p w14:paraId="050013E5"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rPr>
              <w:t>Анализ</w:t>
            </w:r>
            <w:r w:rsidRPr="00F301AC">
              <w:rPr>
                <w:rFonts w:ascii="Times New Roman" w:hAnsi="Times New Roman"/>
                <w:sz w:val="24"/>
                <w:szCs w:val="24"/>
                <w:lang w:val="ru-RU"/>
              </w:rPr>
              <w:t xml:space="preserve"> конкурентов</w:t>
            </w:r>
          </w:p>
          <w:p w14:paraId="6F07DD47"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rPr>
              <w:t>определ</w:t>
            </w:r>
            <w:r w:rsidRPr="00F301AC">
              <w:rPr>
                <w:rFonts w:ascii="Times New Roman" w:hAnsi="Times New Roman"/>
                <w:sz w:val="24"/>
                <w:szCs w:val="24"/>
                <w:lang w:val="ru-RU"/>
              </w:rPr>
              <w:t>ение</w:t>
            </w:r>
            <w:r w:rsidRPr="00F301AC">
              <w:rPr>
                <w:rFonts w:ascii="Times New Roman" w:hAnsi="Times New Roman"/>
                <w:sz w:val="24"/>
                <w:szCs w:val="24"/>
              </w:rPr>
              <w:t xml:space="preserve"> размер</w:t>
            </w:r>
            <w:r w:rsidRPr="00F301AC">
              <w:rPr>
                <w:rFonts w:ascii="Times New Roman" w:hAnsi="Times New Roman"/>
                <w:sz w:val="24"/>
                <w:szCs w:val="24"/>
                <w:lang w:val="ru-RU"/>
              </w:rPr>
              <w:t>а</w:t>
            </w:r>
            <w:r w:rsidRPr="00F301AC">
              <w:rPr>
                <w:rFonts w:ascii="Times New Roman" w:hAnsi="Times New Roman"/>
                <w:sz w:val="24"/>
                <w:szCs w:val="24"/>
              </w:rPr>
              <w:t xml:space="preserve"> рынка</w:t>
            </w:r>
          </w:p>
          <w:p w14:paraId="1BC0E9A0"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оценка технологических возможностей, поставщиков и интеллектуальной собственности</w:t>
            </w:r>
          </w:p>
          <w:p w14:paraId="52CF6A47"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тестирование концепции</w:t>
            </w:r>
          </w:p>
        </w:tc>
        <w:tc>
          <w:tcPr>
            <w:tcW w:w="2410" w:type="dxa"/>
          </w:tcPr>
          <w:p w14:paraId="7A2D06BF"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rPr>
              <w:t>Предварительно подтвержден</w:t>
            </w:r>
            <w:r w:rsidRPr="00F301AC">
              <w:rPr>
                <w:rFonts w:ascii="Times New Roman" w:hAnsi="Times New Roman"/>
                <w:sz w:val="24"/>
                <w:szCs w:val="24"/>
                <w:lang w:val="ru-RU"/>
              </w:rPr>
              <w:t>ная</w:t>
            </w:r>
            <w:r w:rsidRPr="00F301AC">
              <w:rPr>
                <w:rFonts w:ascii="Times New Roman" w:hAnsi="Times New Roman"/>
                <w:sz w:val="24"/>
                <w:szCs w:val="24"/>
              </w:rPr>
              <w:t xml:space="preserve"> концепци</w:t>
            </w:r>
            <w:r w:rsidRPr="00F301AC">
              <w:rPr>
                <w:rFonts w:ascii="Times New Roman" w:hAnsi="Times New Roman"/>
                <w:sz w:val="24"/>
                <w:szCs w:val="24"/>
                <w:lang w:val="ru-RU"/>
              </w:rPr>
              <w:t>я</w:t>
            </w:r>
          </w:p>
        </w:tc>
        <w:tc>
          <w:tcPr>
            <w:tcW w:w="3969" w:type="dxa"/>
          </w:tcPr>
          <w:p w14:paraId="2C68CF3D" w14:textId="77777777" w:rsidR="00E86059" w:rsidRPr="00F301AC" w:rsidRDefault="00E86059" w:rsidP="0020307D">
            <w:pPr>
              <w:ind w:right="462" w:firstLine="0"/>
              <w:rPr>
                <w:rFonts w:ascii="Times New Roman" w:hAnsi="Times New Roman"/>
                <w:sz w:val="24"/>
                <w:szCs w:val="24"/>
                <w:lang w:val="kk-KZ"/>
              </w:rPr>
            </w:pPr>
            <w:r w:rsidRPr="00F301AC">
              <w:rPr>
                <w:rFonts w:ascii="Times New Roman" w:hAnsi="Times New Roman"/>
                <w:sz w:val="24"/>
                <w:szCs w:val="24"/>
                <w:lang w:val="ru-RU"/>
              </w:rPr>
              <w:t xml:space="preserve">Определены и подтверждены потребительская ценность </w:t>
            </w:r>
            <w:r w:rsidRPr="00F301AC">
              <w:rPr>
                <w:rFonts w:ascii="Times New Roman" w:hAnsi="Times New Roman"/>
                <w:sz w:val="24"/>
                <w:szCs w:val="24"/>
                <w:lang w:val="kk-KZ"/>
              </w:rPr>
              <w:t>и конкурентное преимущество</w:t>
            </w:r>
          </w:p>
          <w:p w14:paraId="4BE328C2" w14:textId="77777777" w:rsidR="00E86059" w:rsidRPr="00F301AC" w:rsidRDefault="00E86059" w:rsidP="0020307D">
            <w:pPr>
              <w:ind w:right="462" w:firstLine="0"/>
              <w:rPr>
                <w:rFonts w:ascii="Times New Roman" w:hAnsi="Times New Roman"/>
                <w:sz w:val="24"/>
                <w:szCs w:val="24"/>
                <w:lang w:val="kk-KZ"/>
              </w:rPr>
            </w:pPr>
            <w:r w:rsidRPr="00F301AC">
              <w:rPr>
                <w:rFonts w:ascii="Times New Roman" w:hAnsi="Times New Roman"/>
                <w:sz w:val="24"/>
                <w:szCs w:val="24"/>
                <w:lang w:val="kk-KZ"/>
              </w:rPr>
              <w:t>Разработаны финансовый и бизнес-анализ</w:t>
            </w:r>
          </w:p>
          <w:p w14:paraId="649F6CE5"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kk-KZ"/>
              </w:rPr>
              <w:t>Окончательно подтверждена концепция</w:t>
            </w:r>
          </w:p>
        </w:tc>
        <w:tc>
          <w:tcPr>
            <w:tcW w:w="3260" w:type="dxa"/>
          </w:tcPr>
          <w:p w14:paraId="532185E6"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Субъективный и поверхностный подход к предварительной разработке</w:t>
            </w:r>
          </w:p>
          <w:p w14:paraId="481ABA4C"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Ненадлежащее тестирование концепции</w:t>
            </w:r>
          </w:p>
        </w:tc>
      </w:tr>
      <w:tr w:rsidR="00020A16" w:rsidRPr="00F301AC" w14:paraId="32537635" w14:textId="77777777" w:rsidTr="00E96867">
        <w:trPr>
          <w:trHeight w:val="2053"/>
        </w:trPr>
        <w:tc>
          <w:tcPr>
            <w:tcW w:w="2127" w:type="dxa"/>
          </w:tcPr>
          <w:p w14:paraId="6A59D7A9" w14:textId="09276D8C"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lastRenderedPageBreak/>
              <w:t>Разраб</w:t>
            </w:r>
            <w:r w:rsidR="00E96867" w:rsidRPr="00F301AC">
              <w:rPr>
                <w:rFonts w:ascii="Times New Roman" w:hAnsi="Times New Roman"/>
                <w:sz w:val="24"/>
                <w:szCs w:val="24"/>
                <w:lang w:val="ru-RU"/>
              </w:rPr>
              <w:t>о</w:t>
            </w:r>
            <w:r w:rsidRPr="00F301AC">
              <w:rPr>
                <w:rFonts w:ascii="Times New Roman" w:hAnsi="Times New Roman"/>
                <w:sz w:val="24"/>
                <w:szCs w:val="24"/>
                <w:lang w:val="ru-RU"/>
              </w:rPr>
              <w:t>тка</w:t>
            </w:r>
          </w:p>
          <w:p w14:paraId="13B36575" w14:textId="77777777" w:rsidR="00E86059" w:rsidRPr="00F301AC" w:rsidRDefault="00E86059" w:rsidP="0020307D">
            <w:pPr>
              <w:ind w:right="462"/>
              <w:rPr>
                <w:rFonts w:ascii="Times New Roman" w:hAnsi="Times New Roman"/>
                <w:sz w:val="24"/>
                <w:szCs w:val="24"/>
                <w:lang w:val="ru-RU"/>
              </w:rPr>
            </w:pPr>
          </w:p>
          <w:p w14:paraId="5ED10E56" w14:textId="77777777" w:rsidR="00E86059" w:rsidRPr="00F301AC" w:rsidRDefault="00E86059" w:rsidP="0020307D">
            <w:pPr>
              <w:ind w:right="462" w:firstLine="567"/>
              <w:rPr>
                <w:rFonts w:ascii="Times New Roman" w:hAnsi="Times New Roman"/>
                <w:sz w:val="24"/>
                <w:szCs w:val="24"/>
                <w:lang w:val="ru-RU"/>
              </w:rPr>
            </w:pPr>
          </w:p>
        </w:tc>
        <w:tc>
          <w:tcPr>
            <w:tcW w:w="3118" w:type="dxa"/>
          </w:tcPr>
          <w:p w14:paraId="1E9677D8" w14:textId="5826C9EF"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 xml:space="preserve">Разработка прототипа, изготовление опытного образца, дизайн, разработка технических спецификаций, создание </w:t>
            </w:r>
            <w:r w:rsidR="00E96867" w:rsidRPr="00F301AC">
              <w:rPr>
                <w:rFonts w:ascii="Times New Roman" w:hAnsi="Times New Roman"/>
                <w:sz w:val="24"/>
                <w:szCs w:val="24"/>
                <w:lang w:val="ru-RU"/>
              </w:rPr>
              <w:t>МЖП</w:t>
            </w:r>
            <w:r w:rsidRPr="00F301AC">
              <w:rPr>
                <w:rFonts w:ascii="Times New Roman" w:hAnsi="Times New Roman"/>
                <w:sz w:val="24"/>
                <w:szCs w:val="24"/>
                <w:lang w:val="ru-RU"/>
              </w:rPr>
              <w:t>, разработка бизнес-модели</w:t>
            </w:r>
          </w:p>
        </w:tc>
        <w:tc>
          <w:tcPr>
            <w:tcW w:w="2410" w:type="dxa"/>
          </w:tcPr>
          <w:p w14:paraId="0D8059C3"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Подтвержденная концепция</w:t>
            </w:r>
          </w:p>
          <w:p w14:paraId="10003B79" w14:textId="77777777" w:rsidR="00E86059" w:rsidRPr="00F301AC" w:rsidRDefault="00E86059" w:rsidP="0020307D">
            <w:pPr>
              <w:ind w:right="462" w:firstLine="567"/>
              <w:rPr>
                <w:rFonts w:ascii="Times New Roman" w:hAnsi="Times New Roman"/>
                <w:sz w:val="24"/>
                <w:szCs w:val="24"/>
              </w:rPr>
            </w:pPr>
          </w:p>
          <w:p w14:paraId="73F65C2F" w14:textId="77777777" w:rsidR="00E86059" w:rsidRPr="00F301AC" w:rsidRDefault="00E86059" w:rsidP="0020307D">
            <w:pPr>
              <w:ind w:right="462" w:firstLine="567"/>
              <w:rPr>
                <w:rFonts w:ascii="Times New Roman" w:hAnsi="Times New Roman"/>
                <w:sz w:val="24"/>
                <w:szCs w:val="24"/>
              </w:rPr>
            </w:pPr>
          </w:p>
          <w:p w14:paraId="4D3B5F00" w14:textId="77777777" w:rsidR="00E86059" w:rsidRPr="00F301AC" w:rsidRDefault="00E86059" w:rsidP="0020307D">
            <w:pPr>
              <w:ind w:right="462" w:firstLine="567"/>
              <w:rPr>
                <w:rFonts w:ascii="Times New Roman" w:hAnsi="Times New Roman"/>
                <w:sz w:val="24"/>
                <w:szCs w:val="24"/>
                <w:lang w:val="en-US"/>
              </w:rPr>
            </w:pPr>
          </w:p>
        </w:tc>
        <w:tc>
          <w:tcPr>
            <w:tcW w:w="3969" w:type="dxa"/>
          </w:tcPr>
          <w:p w14:paraId="79B85A70" w14:textId="3AD25264"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lang w:val="ru-RU"/>
              </w:rPr>
              <w:t xml:space="preserve">прототип или </w:t>
            </w:r>
            <w:r w:rsidR="00E96867" w:rsidRPr="00F301AC">
              <w:rPr>
                <w:rFonts w:ascii="Times New Roman" w:hAnsi="Times New Roman"/>
                <w:sz w:val="24"/>
                <w:szCs w:val="24"/>
                <w:lang w:val="ru-RU"/>
              </w:rPr>
              <w:t>МЖП</w:t>
            </w:r>
            <w:r w:rsidRPr="00F301AC">
              <w:rPr>
                <w:rFonts w:ascii="Times New Roman" w:hAnsi="Times New Roman"/>
                <w:sz w:val="24"/>
                <w:szCs w:val="24"/>
                <w:lang w:val="ru-RU"/>
              </w:rPr>
              <w:t xml:space="preserve">; </w:t>
            </w:r>
            <w:r w:rsidRPr="00F301AC">
              <w:rPr>
                <w:rFonts w:ascii="Times New Roman" w:hAnsi="Times New Roman"/>
                <w:sz w:val="24"/>
                <w:szCs w:val="24"/>
              </w:rPr>
              <w:t xml:space="preserve">подробные </w:t>
            </w:r>
            <w:r w:rsidRPr="00F301AC">
              <w:rPr>
                <w:rFonts w:ascii="Times New Roman" w:hAnsi="Times New Roman"/>
                <w:sz w:val="24"/>
                <w:szCs w:val="24"/>
                <w:lang w:val="ru-RU"/>
              </w:rPr>
              <w:t xml:space="preserve">маркетинговые планы, </w:t>
            </w:r>
            <w:r w:rsidRPr="00F301AC">
              <w:rPr>
                <w:rFonts w:ascii="Times New Roman" w:hAnsi="Times New Roman"/>
                <w:sz w:val="24"/>
                <w:szCs w:val="24"/>
              </w:rPr>
              <w:t>бизнес-модели и бизнес-планы</w:t>
            </w:r>
            <w:r w:rsidRPr="00F301AC">
              <w:rPr>
                <w:rFonts w:ascii="Times New Roman" w:hAnsi="Times New Roman"/>
                <w:sz w:val="24"/>
                <w:szCs w:val="24"/>
                <w:lang w:val="ru-RU"/>
              </w:rPr>
              <w:t>, р</w:t>
            </w:r>
            <w:r w:rsidRPr="00F301AC">
              <w:rPr>
                <w:rFonts w:ascii="Times New Roman" w:hAnsi="Times New Roman"/>
                <w:sz w:val="24"/>
                <w:szCs w:val="24"/>
              </w:rPr>
              <w:t>абочая бизнес-модель</w:t>
            </w:r>
          </w:p>
          <w:p w14:paraId="32BBF055" w14:textId="77777777" w:rsidR="00E86059" w:rsidRPr="00F301AC" w:rsidRDefault="00E86059" w:rsidP="0020307D">
            <w:pPr>
              <w:ind w:right="462" w:firstLine="0"/>
              <w:rPr>
                <w:rFonts w:ascii="Times New Roman" w:hAnsi="Times New Roman"/>
                <w:sz w:val="24"/>
                <w:szCs w:val="24"/>
                <w:lang w:val="ru-RU"/>
              </w:rPr>
            </w:pPr>
          </w:p>
        </w:tc>
        <w:tc>
          <w:tcPr>
            <w:tcW w:w="3260" w:type="dxa"/>
          </w:tcPr>
          <w:p w14:paraId="6EFFBD0D"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lang w:val="ru-RU"/>
              </w:rPr>
              <w:t xml:space="preserve">риск </w:t>
            </w:r>
            <w:r w:rsidRPr="00F301AC">
              <w:rPr>
                <w:rFonts w:ascii="Times New Roman" w:hAnsi="Times New Roman"/>
                <w:sz w:val="24"/>
                <w:szCs w:val="24"/>
              </w:rPr>
              <w:t>перехо</w:t>
            </w:r>
            <w:r w:rsidRPr="00F301AC">
              <w:rPr>
                <w:rFonts w:ascii="Times New Roman" w:hAnsi="Times New Roman"/>
                <w:sz w:val="24"/>
                <w:szCs w:val="24"/>
                <w:lang w:val="ru-RU"/>
              </w:rPr>
              <w:t>да</w:t>
            </w:r>
            <w:r w:rsidRPr="00F301AC">
              <w:rPr>
                <w:rFonts w:ascii="Times New Roman" w:hAnsi="Times New Roman"/>
                <w:sz w:val="24"/>
                <w:szCs w:val="24"/>
              </w:rPr>
              <w:t xml:space="preserve"> к масштабированию на основе</w:t>
            </w:r>
          </w:p>
          <w:p w14:paraId="64048332"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rPr>
              <w:t xml:space="preserve">недоказанных </w:t>
            </w:r>
            <w:r w:rsidRPr="00F301AC">
              <w:rPr>
                <w:rFonts w:ascii="Times New Roman" w:hAnsi="Times New Roman"/>
                <w:sz w:val="24"/>
                <w:szCs w:val="24"/>
                <w:lang w:val="ru-RU"/>
              </w:rPr>
              <w:t xml:space="preserve">концепций и </w:t>
            </w:r>
            <w:r w:rsidRPr="00F301AC">
              <w:rPr>
                <w:rFonts w:ascii="Times New Roman" w:hAnsi="Times New Roman"/>
                <w:sz w:val="24"/>
                <w:szCs w:val="24"/>
              </w:rPr>
              <w:t xml:space="preserve">предположений </w:t>
            </w:r>
          </w:p>
        </w:tc>
      </w:tr>
      <w:tr w:rsidR="00020A16" w:rsidRPr="00F301AC" w14:paraId="0942FF5C" w14:textId="77777777" w:rsidTr="00E96867">
        <w:trPr>
          <w:trHeight w:val="2965"/>
        </w:trPr>
        <w:tc>
          <w:tcPr>
            <w:tcW w:w="2127" w:type="dxa"/>
          </w:tcPr>
          <w:p w14:paraId="46EAA69F" w14:textId="77777777" w:rsidR="00E86059" w:rsidRPr="00F301AC" w:rsidRDefault="00E86059" w:rsidP="0020307D">
            <w:pPr>
              <w:ind w:right="462" w:firstLine="0"/>
              <w:rPr>
                <w:rFonts w:ascii="Times New Roman" w:hAnsi="Times New Roman"/>
                <w:sz w:val="24"/>
                <w:szCs w:val="24"/>
                <w:lang w:val="ru-RU"/>
              </w:rPr>
            </w:pPr>
            <w:bookmarkStart w:id="13" w:name="_Hlk150030188"/>
            <w:r w:rsidRPr="00F301AC">
              <w:rPr>
                <w:rFonts w:ascii="Times New Roman" w:hAnsi="Times New Roman"/>
                <w:sz w:val="24"/>
                <w:szCs w:val="24"/>
                <w:lang w:val="ru-RU"/>
              </w:rPr>
              <w:t>Тестирование и валидация</w:t>
            </w:r>
            <w:bookmarkEnd w:id="13"/>
          </w:p>
          <w:p w14:paraId="3306F3A9" w14:textId="77777777" w:rsidR="00E86059" w:rsidRPr="00F301AC" w:rsidRDefault="00E86059" w:rsidP="0020307D">
            <w:pPr>
              <w:ind w:right="462"/>
              <w:rPr>
                <w:rFonts w:ascii="Times New Roman" w:hAnsi="Times New Roman"/>
                <w:sz w:val="24"/>
                <w:szCs w:val="24"/>
                <w:lang w:val="ru-RU"/>
              </w:rPr>
            </w:pPr>
          </w:p>
          <w:p w14:paraId="2CBE6254" w14:textId="36C52C6B" w:rsidR="00E86059" w:rsidRPr="00F301AC" w:rsidRDefault="00E86059" w:rsidP="0020307D">
            <w:pPr>
              <w:ind w:right="462"/>
              <w:rPr>
                <w:rFonts w:ascii="Times New Roman" w:hAnsi="Times New Roman"/>
                <w:sz w:val="24"/>
                <w:szCs w:val="24"/>
                <w:lang w:val="ru-RU"/>
              </w:rPr>
            </w:pPr>
          </w:p>
        </w:tc>
        <w:tc>
          <w:tcPr>
            <w:tcW w:w="3118" w:type="dxa"/>
          </w:tcPr>
          <w:p w14:paraId="1ECEF261"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lang w:val="ru-RU"/>
              </w:rPr>
              <w:t>Тестирование прототипа</w:t>
            </w:r>
          </w:p>
          <w:p w14:paraId="0435401E" w14:textId="1C83F545"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lang w:val="ru-RU"/>
              </w:rPr>
              <w:t>взаимодействие с потенциаль</w:t>
            </w:r>
            <w:r w:rsidR="00E96867" w:rsidRPr="00F301AC">
              <w:rPr>
                <w:rFonts w:ascii="Times New Roman" w:hAnsi="Times New Roman"/>
                <w:sz w:val="24"/>
                <w:szCs w:val="24"/>
                <w:lang w:val="ru-RU"/>
              </w:rPr>
              <w:t>н</w:t>
            </w:r>
            <w:r w:rsidRPr="00F301AC">
              <w:rPr>
                <w:rFonts w:ascii="Times New Roman" w:hAnsi="Times New Roman"/>
                <w:sz w:val="24"/>
                <w:szCs w:val="24"/>
                <w:lang w:val="ru-RU"/>
              </w:rPr>
              <w:t xml:space="preserve">ыми потребителями, </w:t>
            </w:r>
          </w:p>
          <w:p w14:paraId="09E98051"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 xml:space="preserve">внесение корректировок в продукт, тестирование бизнес-модели, </w:t>
            </w:r>
            <w:r w:rsidRPr="00F301AC">
              <w:rPr>
                <w:rFonts w:ascii="Times New Roman" w:hAnsi="Times New Roman"/>
                <w:sz w:val="24"/>
                <w:szCs w:val="24"/>
              </w:rPr>
              <w:t>провер</w:t>
            </w:r>
            <w:r w:rsidRPr="00F301AC">
              <w:rPr>
                <w:rFonts w:ascii="Times New Roman" w:hAnsi="Times New Roman"/>
                <w:sz w:val="24"/>
                <w:szCs w:val="24"/>
                <w:lang w:val="ru-RU"/>
              </w:rPr>
              <w:t>ка</w:t>
            </w:r>
            <w:r w:rsidRPr="00F301AC">
              <w:rPr>
                <w:rFonts w:ascii="Times New Roman" w:hAnsi="Times New Roman"/>
                <w:sz w:val="24"/>
                <w:szCs w:val="24"/>
              </w:rPr>
              <w:t xml:space="preserve"> ожидаемы</w:t>
            </w:r>
            <w:r w:rsidRPr="00F301AC">
              <w:rPr>
                <w:rFonts w:ascii="Times New Roman" w:hAnsi="Times New Roman"/>
                <w:sz w:val="24"/>
                <w:szCs w:val="24"/>
                <w:lang w:val="ru-RU"/>
              </w:rPr>
              <w:t>х</w:t>
            </w:r>
            <w:r w:rsidRPr="00F301AC">
              <w:rPr>
                <w:rFonts w:ascii="Times New Roman" w:hAnsi="Times New Roman"/>
                <w:sz w:val="24"/>
                <w:szCs w:val="24"/>
              </w:rPr>
              <w:t xml:space="preserve"> продаж и </w:t>
            </w:r>
            <w:r w:rsidRPr="00F301AC">
              <w:rPr>
                <w:rFonts w:ascii="Times New Roman" w:hAnsi="Times New Roman"/>
                <w:sz w:val="24"/>
                <w:szCs w:val="24"/>
                <w:lang w:val="ru-RU"/>
              </w:rPr>
              <w:t xml:space="preserve">принятия рынка, </w:t>
            </w:r>
            <w:r w:rsidRPr="00F301AC">
              <w:rPr>
                <w:rFonts w:ascii="Times New Roman" w:hAnsi="Times New Roman"/>
                <w:sz w:val="24"/>
                <w:szCs w:val="24"/>
              </w:rPr>
              <w:t>оцен</w:t>
            </w:r>
            <w:r w:rsidRPr="00F301AC">
              <w:rPr>
                <w:rFonts w:ascii="Times New Roman" w:hAnsi="Times New Roman"/>
                <w:sz w:val="24"/>
                <w:szCs w:val="24"/>
                <w:lang w:val="ru-RU"/>
              </w:rPr>
              <w:t>ка</w:t>
            </w:r>
            <w:r w:rsidRPr="00F301AC">
              <w:rPr>
                <w:rFonts w:ascii="Times New Roman" w:hAnsi="Times New Roman"/>
                <w:sz w:val="24"/>
                <w:szCs w:val="24"/>
              </w:rPr>
              <w:t xml:space="preserve"> различны</w:t>
            </w:r>
            <w:r w:rsidRPr="00F301AC">
              <w:rPr>
                <w:rFonts w:ascii="Times New Roman" w:hAnsi="Times New Roman"/>
                <w:sz w:val="24"/>
                <w:szCs w:val="24"/>
                <w:lang w:val="ru-RU"/>
              </w:rPr>
              <w:t>х</w:t>
            </w:r>
            <w:r w:rsidRPr="00F301AC">
              <w:rPr>
                <w:rFonts w:ascii="Times New Roman" w:hAnsi="Times New Roman"/>
                <w:sz w:val="24"/>
                <w:szCs w:val="24"/>
              </w:rPr>
              <w:t xml:space="preserve"> план</w:t>
            </w:r>
            <w:r w:rsidRPr="00F301AC">
              <w:rPr>
                <w:rFonts w:ascii="Times New Roman" w:hAnsi="Times New Roman"/>
                <w:sz w:val="24"/>
                <w:szCs w:val="24"/>
                <w:lang w:val="ru-RU"/>
              </w:rPr>
              <w:t>ов</w:t>
            </w:r>
            <w:r w:rsidRPr="00F301AC">
              <w:rPr>
                <w:rFonts w:ascii="Times New Roman" w:hAnsi="Times New Roman"/>
                <w:sz w:val="24"/>
                <w:szCs w:val="24"/>
              </w:rPr>
              <w:t xml:space="preserve"> запуска</w:t>
            </w:r>
            <w:r w:rsidRPr="00F301AC">
              <w:rPr>
                <w:rFonts w:ascii="Times New Roman" w:hAnsi="Times New Roman"/>
                <w:sz w:val="24"/>
                <w:szCs w:val="24"/>
                <w:lang w:val="ru-RU"/>
              </w:rPr>
              <w:t xml:space="preserve"> продукта</w:t>
            </w:r>
          </w:p>
        </w:tc>
        <w:tc>
          <w:tcPr>
            <w:tcW w:w="2410" w:type="dxa"/>
          </w:tcPr>
          <w:p w14:paraId="5DEC467E" w14:textId="677C32A9"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lang w:val="ru-RU"/>
              </w:rPr>
              <w:t xml:space="preserve">Прототип или </w:t>
            </w:r>
            <w:r w:rsidR="00E96867" w:rsidRPr="00F301AC">
              <w:rPr>
                <w:rFonts w:ascii="Times New Roman" w:hAnsi="Times New Roman"/>
                <w:sz w:val="24"/>
                <w:szCs w:val="24"/>
                <w:lang w:val="ru-RU"/>
              </w:rPr>
              <w:t>МЖП</w:t>
            </w:r>
            <w:r w:rsidRPr="00F301AC">
              <w:rPr>
                <w:rFonts w:ascii="Times New Roman" w:hAnsi="Times New Roman"/>
                <w:sz w:val="24"/>
                <w:szCs w:val="24"/>
                <w:lang w:val="ru-RU"/>
              </w:rPr>
              <w:t xml:space="preserve">; </w:t>
            </w:r>
            <w:r w:rsidRPr="00F301AC">
              <w:rPr>
                <w:rFonts w:ascii="Times New Roman" w:hAnsi="Times New Roman"/>
                <w:sz w:val="24"/>
                <w:szCs w:val="24"/>
              </w:rPr>
              <w:t xml:space="preserve">подробные </w:t>
            </w:r>
            <w:r w:rsidRPr="00F301AC">
              <w:rPr>
                <w:rFonts w:ascii="Times New Roman" w:hAnsi="Times New Roman"/>
                <w:sz w:val="24"/>
                <w:szCs w:val="24"/>
                <w:lang w:val="ru-RU"/>
              </w:rPr>
              <w:t xml:space="preserve">маркетинговые планы </w:t>
            </w:r>
            <w:r w:rsidRPr="00F301AC">
              <w:rPr>
                <w:rFonts w:ascii="Times New Roman" w:hAnsi="Times New Roman"/>
                <w:sz w:val="24"/>
                <w:szCs w:val="24"/>
              </w:rPr>
              <w:t>и бизнес-планы</w:t>
            </w:r>
          </w:p>
          <w:p w14:paraId="4C5929E9"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rPr>
              <w:t>Рабочая бизнес-модель</w:t>
            </w:r>
          </w:p>
          <w:p w14:paraId="13A9BD31" w14:textId="77777777" w:rsidR="00E86059" w:rsidRPr="00F301AC" w:rsidRDefault="00E86059" w:rsidP="0020307D">
            <w:pPr>
              <w:ind w:right="462" w:firstLine="567"/>
              <w:rPr>
                <w:rFonts w:ascii="Times New Roman" w:hAnsi="Times New Roman"/>
                <w:sz w:val="24"/>
                <w:szCs w:val="24"/>
              </w:rPr>
            </w:pPr>
          </w:p>
        </w:tc>
        <w:tc>
          <w:tcPr>
            <w:tcW w:w="3969" w:type="dxa"/>
          </w:tcPr>
          <w:p w14:paraId="71CBC9B4"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проверенный продукт, проверенная бизнес-модель, проверенные функциональность и документация продукта</w:t>
            </w:r>
          </w:p>
          <w:p w14:paraId="3205F47B" w14:textId="77777777" w:rsidR="00E86059" w:rsidRPr="00F301AC" w:rsidRDefault="00E86059" w:rsidP="0020307D">
            <w:pPr>
              <w:ind w:right="462" w:firstLine="567"/>
              <w:rPr>
                <w:rFonts w:ascii="Times New Roman" w:hAnsi="Times New Roman"/>
                <w:sz w:val="24"/>
                <w:szCs w:val="24"/>
              </w:rPr>
            </w:pPr>
          </w:p>
        </w:tc>
        <w:tc>
          <w:tcPr>
            <w:tcW w:w="3260" w:type="dxa"/>
          </w:tcPr>
          <w:p w14:paraId="2980D05A"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Ненадлежащее проведение этапа тестирования и валидации</w:t>
            </w:r>
          </w:p>
        </w:tc>
      </w:tr>
      <w:tr w:rsidR="00020A16" w:rsidRPr="00F301AC" w14:paraId="75A6E52A" w14:textId="77777777" w:rsidTr="00E96867">
        <w:trPr>
          <w:trHeight w:val="1139"/>
        </w:trPr>
        <w:tc>
          <w:tcPr>
            <w:tcW w:w="2127" w:type="dxa"/>
          </w:tcPr>
          <w:p w14:paraId="6A4B103C"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rPr>
              <w:t>Вывод продукта на рынок</w:t>
            </w:r>
          </w:p>
        </w:tc>
        <w:tc>
          <w:tcPr>
            <w:tcW w:w="3118" w:type="dxa"/>
          </w:tcPr>
          <w:p w14:paraId="5CBAC741"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rPr>
              <w:t>Определение маркетинговой стратегии</w:t>
            </w:r>
            <w:r w:rsidRPr="00F301AC">
              <w:rPr>
                <w:rFonts w:ascii="Times New Roman" w:hAnsi="Times New Roman"/>
                <w:sz w:val="24"/>
                <w:szCs w:val="24"/>
                <w:lang w:val="ru-RU"/>
              </w:rPr>
              <w:t xml:space="preserve">, </w:t>
            </w:r>
            <w:r w:rsidRPr="00F301AC">
              <w:rPr>
                <w:rFonts w:ascii="Times New Roman" w:hAnsi="Times New Roman"/>
                <w:sz w:val="24"/>
                <w:szCs w:val="24"/>
              </w:rPr>
              <w:t>разработка маркетингового плана</w:t>
            </w:r>
            <w:r w:rsidRPr="00F301AC">
              <w:rPr>
                <w:rFonts w:ascii="Times New Roman" w:hAnsi="Times New Roman"/>
                <w:sz w:val="24"/>
                <w:szCs w:val="24"/>
                <w:lang w:val="ru-RU"/>
              </w:rPr>
              <w:t>, о</w:t>
            </w:r>
            <w:r w:rsidRPr="00F301AC">
              <w:rPr>
                <w:rFonts w:ascii="Times New Roman" w:hAnsi="Times New Roman"/>
                <w:sz w:val="24"/>
                <w:szCs w:val="24"/>
              </w:rPr>
              <w:t>пределение комплекса маркетинг</w:t>
            </w:r>
            <w:r w:rsidRPr="00F301AC">
              <w:rPr>
                <w:rFonts w:ascii="Times New Roman" w:hAnsi="Times New Roman"/>
                <w:sz w:val="24"/>
                <w:szCs w:val="24"/>
                <w:lang w:val="ru-RU"/>
              </w:rPr>
              <w:t>а</w:t>
            </w:r>
          </w:p>
        </w:tc>
        <w:tc>
          <w:tcPr>
            <w:tcW w:w="2410" w:type="dxa"/>
          </w:tcPr>
          <w:p w14:paraId="047AF351"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lang w:val="ru-RU"/>
              </w:rPr>
              <w:t>проверенный продукт, проверенная бизнес-модель</w:t>
            </w:r>
          </w:p>
        </w:tc>
        <w:tc>
          <w:tcPr>
            <w:tcW w:w="3969" w:type="dxa"/>
          </w:tcPr>
          <w:p w14:paraId="7BD510B6" w14:textId="77777777" w:rsidR="00E86059" w:rsidRPr="00F301AC" w:rsidRDefault="00E86059" w:rsidP="0020307D">
            <w:pPr>
              <w:ind w:right="462" w:firstLine="0"/>
              <w:rPr>
                <w:rFonts w:ascii="Times New Roman" w:hAnsi="Times New Roman"/>
                <w:sz w:val="24"/>
                <w:szCs w:val="24"/>
              </w:rPr>
            </w:pPr>
            <w:r w:rsidRPr="00F301AC">
              <w:rPr>
                <w:rFonts w:ascii="Times New Roman" w:hAnsi="Times New Roman"/>
                <w:sz w:val="24"/>
                <w:szCs w:val="24"/>
                <w:lang w:val="ru-RU"/>
              </w:rPr>
              <w:t>Наличие первых продаж</w:t>
            </w:r>
          </w:p>
        </w:tc>
        <w:tc>
          <w:tcPr>
            <w:tcW w:w="3260" w:type="dxa"/>
          </w:tcPr>
          <w:p w14:paraId="37EF0F5A" w14:textId="77777777" w:rsidR="00E86059" w:rsidRPr="00F301AC" w:rsidRDefault="00E86059" w:rsidP="0020307D">
            <w:pPr>
              <w:ind w:right="462" w:firstLine="0"/>
              <w:rPr>
                <w:rFonts w:ascii="Times New Roman" w:hAnsi="Times New Roman"/>
                <w:sz w:val="24"/>
                <w:szCs w:val="24"/>
                <w:lang w:val="ru-RU"/>
              </w:rPr>
            </w:pPr>
            <w:r w:rsidRPr="00F301AC">
              <w:rPr>
                <w:rFonts w:ascii="Times New Roman" w:hAnsi="Times New Roman"/>
                <w:sz w:val="24"/>
                <w:szCs w:val="24"/>
                <w:lang w:val="ru-RU"/>
              </w:rPr>
              <w:t xml:space="preserve">Неправильное определение элементов </w:t>
            </w:r>
            <w:r w:rsidRPr="00F301AC">
              <w:rPr>
                <w:rFonts w:ascii="Times New Roman" w:hAnsi="Times New Roman"/>
                <w:sz w:val="24"/>
                <w:szCs w:val="24"/>
              </w:rPr>
              <w:t>комплекса маркетинг</w:t>
            </w:r>
            <w:r w:rsidRPr="00F301AC">
              <w:rPr>
                <w:rFonts w:ascii="Times New Roman" w:hAnsi="Times New Roman"/>
                <w:sz w:val="24"/>
                <w:szCs w:val="24"/>
                <w:lang w:val="ru-RU"/>
              </w:rPr>
              <w:t>а</w:t>
            </w:r>
          </w:p>
        </w:tc>
      </w:tr>
      <w:tr w:rsidR="00020A16" w:rsidRPr="00F301AC" w14:paraId="3A936790" w14:textId="77777777" w:rsidTr="00E96867">
        <w:trPr>
          <w:trHeight w:val="206"/>
        </w:trPr>
        <w:tc>
          <w:tcPr>
            <w:tcW w:w="14884" w:type="dxa"/>
            <w:gridSpan w:val="5"/>
          </w:tcPr>
          <w:p w14:paraId="250B38EB" w14:textId="79F4BED7" w:rsidR="00006237" w:rsidRPr="00F301AC" w:rsidRDefault="00006237" w:rsidP="0020307D">
            <w:pPr>
              <w:ind w:right="462"/>
              <w:rPr>
                <w:rFonts w:ascii="Times New Roman" w:hAnsi="Times New Roman"/>
                <w:sz w:val="24"/>
                <w:szCs w:val="24"/>
                <w:lang w:val="ru-RU"/>
              </w:rPr>
            </w:pPr>
            <w:r w:rsidRPr="00F301AC">
              <w:rPr>
                <w:rFonts w:ascii="Times New Roman" w:hAnsi="Times New Roman"/>
                <w:sz w:val="24"/>
                <w:szCs w:val="24"/>
                <w:lang w:val="ru-RU"/>
              </w:rPr>
              <w:t xml:space="preserve">Разработано автором на основе </w:t>
            </w:r>
            <w:r w:rsidRPr="00F301AC">
              <w:rPr>
                <w:rFonts w:ascii="Times New Roman" w:hAnsi="Times New Roman"/>
                <w:sz w:val="24"/>
                <w:szCs w:val="24"/>
                <w:lang w:val="en-US"/>
              </w:rPr>
              <w:t>[98]</w:t>
            </w:r>
          </w:p>
        </w:tc>
      </w:tr>
    </w:tbl>
    <w:p w14:paraId="385DC819" w14:textId="77777777" w:rsidR="00E96867" w:rsidRPr="00F301AC" w:rsidRDefault="00E96867" w:rsidP="0020307D">
      <w:pPr>
        <w:spacing w:after="0" w:line="240" w:lineRule="auto"/>
        <w:ind w:right="462" w:firstLine="567"/>
        <w:jc w:val="both"/>
        <w:rPr>
          <w:rFonts w:ascii="Times New Roman" w:hAnsi="Times New Roman" w:cs="Times New Roman"/>
          <w:bCs/>
          <w:kern w:val="0"/>
          <w:sz w:val="28"/>
          <w:szCs w:val="28"/>
          <w:lang w:val="ru-RU"/>
          <w14:ligatures w14:val="none"/>
        </w:rPr>
        <w:sectPr w:rsidR="00E96867" w:rsidRPr="00F301AC" w:rsidSect="00E96867">
          <w:pgSz w:w="16840" w:h="11910" w:orient="landscape"/>
          <w:pgMar w:top="1100" w:right="1038" w:bottom="0" w:left="919" w:header="0" w:footer="652" w:gutter="0"/>
          <w:cols w:space="720"/>
          <w:titlePg/>
          <w:docGrid w:linePitch="299"/>
        </w:sectPr>
      </w:pPr>
    </w:p>
    <w:p w14:paraId="383717C0" w14:textId="77777777" w:rsidR="002527D9" w:rsidRPr="00F301AC" w:rsidRDefault="002527D9" w:rsidP="0020307D">
      <w:pPr>
        <w:spacing w:after="0" w:line="240" w:lineRule="auto"/>
        <w:ind w:right="462" w:firstLine="567"/>
        <w:jc w:val="both"/>
        <w:rPr>
          <w:rFonts w:ascii="Times New Roman" w:hAnsi="Times New Roman" w:cs="Times New Roman"/>
          <w:bCs/>
          <w:kern w:val="0"/>
          <w:sz w:val="28"/>
          <w:szCs w:val="28"/>
          <w:lang w:val="ru-RU"/>
          <w14:ligatures w14:val="none"/>
        </w:rPr>
      </w:pPr>
    </w:p>
    <w:p w14:paraId="3DEAE8CF" w14:textId="56D4AE7F" w:rsidR="00FE756E" w:rsidRPr="00F301AC" w:rsidRDefault="00FE756E" w:rsidP="0020307D">
      <w:pPr>
        <w:spacing w:after="0" w:line="240" w:lineRule="auto"/>
        <w:ind w:right="462" w:firstLine="567"/>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За каждым этапом следуют ворота, которые служат контрольными точками принятия решений о продолжении проекта/отказе от проекта и определения приоритетов. Ворота содержат следующие элементы:</w:t>
      </w:r>
    </w:p>
    <w:p w14:paraId="77F2173A" w14:textId="77777777" w:rsidR="00FE756E" w:rsidRPr="00F301AC" w:rsidRDefault="00FE756E" w:rsidP="0020307D">
      <w:pPr>
        <w:numPr>
          <w:ilvl w:val="0"/>
          <w:numId w:val="42"/>
        </w:numPr>
        <w:spacing w:after="0" w:line="240" w:lineRule="auto"/>
        <w:ind w:right="462"/>
        <w:contextualSpacing/>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Входной результат: то, чего руководитель проекта и команда достигли к моменту принятия решения (результаты набора завершенных действий)</w:t>
      </w:r>
    </w:p>
    <w:p w14:paraId="1D71F798" w14:textId="77777777" w:rsidR="00FE756E" w:rsidRPr="00F301AC" w:rsidRDefault="00FE756E" w:rsidP="0020307D">
      <w:pPr>
        <w:numPr>
          <w:ilvl w:val="0"/>
          <w:numId w:val="42"/>
        </w:numPr>
        <w:spacing w:after="0" w:line="240" w:lineRule="auto"/>
        <w:ind w:right="462"/>
        <w:contextualSpacing/>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Критерии, по которым оценивается проект: к ним относятся критерии "must-meet" или контрольные вопросы (контрольный список), предназначенные для быстрого отсеивания неподходящих проектов; и критерии "</w:t>
      </w:r>
      <w:r w:rsidRPr="00F301AC">
        <w:rPr>
          <w:rFonts w:ascii="Times New Roman" w:hAnsi="Times New Roman" w:cs="Times New Roman"/>
          <w:kern w:val="0"/>
          <w:sz w:val="28"/>
          <w:szCs w:val="28"/>
          <w14:ligatures w14:val="none"/>
        </w:rPr>
        <w:t>should-meet</w:t>
      </w:r>
      <w:r w:rsidRPr="00F301AC">
        <w:rPr>
          <w:rFonts w:ascii="Times New Roman" w:hAnsi="Times New Roman" w:cs="Times New Roman"/>
          <w:bCs/>
          <w:kern w:val="0"/>
          <w:sz w:val="28"/>
          <w:szCs w:val="28"/>
          <w:lang w:val="ru-RU"/>
          <w14:ligatures w14:val="none"/>
        </w:rPr>
        <w:t>", которые оцениваются и суммируются (система подсчета баллов), а также используются для определения приоритетности проектов.</w:t>
      </w:r>
    </w:p>
    <w:p w14:paraId="38344EDF" w14:textId="445989B9" w:rsidR="00FE756E" w:rsidRPr="00F301AC" w:rsidRDefault="00FE756E" w:rsidP="0020307D">
      <w:pPr>
        <w:numPr>
          <w:ilvl w:val="0"/>
          <w:numId w:val="42"/>
        </w:numPr>
        <w:spacing w:after="0" w:line="240" w:lineRule="auto"/>
        <w:ind w:right="462"/>
        <w:contextualSpacing/>
        <w:jc w:val="both"/>
        <w:rPr>
          <w:rFonts w:ascii="Times New Roman" w:hAnsi="Times New Roman" w:cs="Times New Roman"/>
          <w:bCs/>
          <w:kern w:val="0"/>
          <w:sz w:val="28"/>
          <w:szCs w:val="28"/>
          <w:lang w:val="ru-RU"/>
          <w14:ligatures w14:val="none"/>
        </w:rPr>
      </w:pPr>
      <w:r w:rsidRPr="00F301AC">
        <w:rPr>
          <w:rFonts w:ascii="Times New Roman" w:hAnsi="Times New Roman" w:cs="Times New Roman"/>
          <w:bCs/>
          <w:kern w:val="0"/>
          <w:sz w:val="28"/>
          <w:szCs w:val="28"/>
          <w:lang w:val="ru-RU"/>
          <w14:ligatures w14:val="none"/>
        </w:rPr>
        <w:t>Выходной результат: решение по проекту (продолжить/отказаться/приостановить/пересмотреть), а также утвержденный план действий для следующего этапа (согласованные сроки и выделенные ресурсы)</w:t>
      </w:r>
      <w:r w:rsidR="008249C3" w:rsidRPr="00F301AC">
        <w:rPr>
          <w:rFonts w:ascii="Times New Roman" w:hAnsi="Times New Roman" w:cs="Times New Roman"/>
          <w:bCs/>
          <w:kern w:val="0"/>
          <w:sz w:val="28"/>
          <w:szCs w:val="28"/>
          <w:lang w:val="ru-RU"/>
          <w14:ligatures w14:val="none"/>
        </w:rPr>
        <w:t>.</w:t>
      </w:r>
    </w:p>
    <w:p w14:paraId="49C293E2" w14:textId="7E62218D"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Стоит отметить, что модель «ворота Купера» не является линейной системой. Внутри этапов по мере продвижения проекта наблюдается множество циклов, итераций и перестановок; некоторые действия выполняются последовательно, другие параллельно, а третьи накладываются друг на друга</w:t>
      </w:r>
      <w:bookmarkStart w:id="14" w:name="_Hlk133796373"/>
      <w:r w:rsidR="008249C3" w:rsidRPr="00F301AC">
        <w:rPr>
          <w:rFonts w:ascii="Times New Roman" w:hAnsi="Times New Roman" w:cs="Times New Roman"/>
          <w:kern w:val="0"/>
          <w:sz w:val="28"/>
          <w:szCs w:val="28"/>
          <w:lang w:val="ru-RU"/>
          <w14:ligatures w14:val="none"/>
        </w:rPr>
        <w:t xml:space="preserve"> [98].</w:t>
      </w:r>
    </w:p>
    <w:p w14:paraId="48B01AE5" w14:textId="6D4BA031"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bCs/>
          <w:kern w:val="0"/>
          <w:sz w:val="28"/>
          <w:szCs w:val="28"/>
          <w:lang w:val="ru-RU"/>
          <w14:ligatures w14:val="none"/>
        </w:rPr>
        <w:t xml:space="preserve">Рассмотренные нами </w:t>
      </w:r>
      <w:r w:rsidRPr="00F301AC">
        <w:rPr>
          <w:rFonts w:ascii="Times New Roman" w:hAnsi="Times New Roman" w:cs="Times New Roman"/>
          <w:bCs/>
          <w:kern w:val="0"/>
          <w:sz w:val="28"/>
          <w:szCs w:val="28"/>
          <w14:ligatures w14:val="none"/>
        </w:rPr>
        <w:t>организационно-экономическ</w:t>
      </w:r>
      <w:r w:rsidRPr="00F301AC">
        <w:rPr>
          <w:rFonts w:ascii="Times New Roman" w:hAnsi="Times New Roman" w:cs="Times New Roman"/>
          <w:bCs/>
          <w:kern w:val="0"/>
          <w:sz w:val="28"/>
          <w:szCs w:val="28"/>
          <w:lang w:val="ru-RU"/>
          <w14:ligatures w14:val="none"/>
        </w:rPr>
        <w:t>ий</w:t>
      </w:r>
      <w:r w:rsidRPr="00F301AC">
        <w:rPr>
          <w:rFonts w:ascii="Times New Roman" w:hAnsi="Times New Roman" w:cs="Times New Roman"/>
          <w:bCs/>
          <w:kern w:val="0"/>
          <w:sz w:val="28"/>
          <w:szCs w:val="28"/>
          <w14:ligatures w14:val="none"/>
        </w:rPr>
        <w:t xml:space="preserve"> механизм управления коммерциализацией инноваций</w:t>
      </w:r>
      <w:r w:rsidRPr="00F301AC">
        <w:rPr>
          <w:rFonts w:ascii="Times New Roman" w:hAnsi="Times New Roman" w:cs="Times New Roman"/>
          <w:bCs/>
          <w:kern w:val="0"/>
          <w:sz w:val="28"/>
          <w:szCs w:val="28"/>
          <w:lang w:val="ru-RU"/>
          <w14:ligatures w14:val="none"/>
        </w:rPr>
        <w:t xml:space="preserve"> на макроуровне, а также </w:t>
      </w:r>
      <w:r w:rsidRPr="00F301AC">
        <w:rPr>
          <w:rFonts w:ascii="Times New Roman" w:hAnsi="Times New Roman" w:cs="Times New Roman"/>
          <w:kern w:val="0"/>
          <w:sz w:val="28"/>
          <w:szCs w:val="28"/>
          <w14:ligatures w14:val="none"/>
        </w:rPr>
        <w:t>организаци</w:t>
      </w:r>
      <w:r w:rsidRPr="00F301AC">
        <w:rPr>
          <w:rFonts w:ascii="Times New Roman" w:hAnsi="Times New Roman" w:cs="Times New Roman"/>
          <w:kern w:val="0"/>
          <w:sz w:val="28"/>
          <w:szCs w:val="28"/>
          <w:lang w:val="ru-RU"/>
          <w14:ligatures w14:val="none"/>
        </w:rPr>
        <w:t>я</w:t>
      </w:r>
      <w:r w:rsidRPr="00F301AC">
        <w:rPr>
          <w:rFonts w:ascii="Times New Roman" w:hAnsi="Times New Roman" w:cs="Times New Roman"/>
          <w:kern w:val="0"/>
          <w:sz w:val="28"/>
          <w:szCs w:val="28"/>
          <w14:ligatures w14:val="none"/>
        </w:rPr>
        <w:t xml:space="preserve"> управления процессом коммерциализац</w:t>
      </w:r>
      <w:r w:rsidRPr="00F301AC">
        <w:rPr>
          <w:rFonts w:ascii="Times New Roman" w:hAnsi="Times New Roman" w:cs="Times New Roman"/>
          <w:kern w:val="0"/>
          <w:sz w:val="28"/>
          <w:szCs w:val="28"/>
          <w:lang w:val="ru-RU"/>
          <w14:ligatures w14:val="none"/>
        </w:rPr>
        <w:t>ии</w:t>
      </w:r>
      <w:r w:rsidRPr="00F301AC">
        <w:rPr>
          <w:rFonts w:ascii="Times New Roman" w:hAnsi="Times New Roman" w:cs="Times New Roman"/>
          <w:kern w:val="0"/>
          <w:sz w:val="28"/>
          <w:szCs w:val="28"/>
          <w14:ligatures w14:val="none"/>
        </w:rPr>
        <w:t xml:space="preserve"> </w:t>
      </w:r>
      <w:r w:rsidRPr="00F301AC">
        <w:rPr>
          <w:rFonts w:ascii="Times New Roman" w:hAnsi="Times New Roman" w:cs="Times New Roman"/>
          <w:kern w:val="0"/>
          <w:sz w:val="28"/>
          <w:szCs w:val="28"/>
          <w:lang w:val="ru-RU"/>
          <w14:ligatures w14:val="none"/>
        </w:rPr>
        <w:t xml:space="preserve">инноваций на микроуровне, позволили нам сформировать коцептуальный дизайн системы управления коммерциализацией инноваций, представленный на </w:t>
      </w:r>
      <w:r w:rsidR="00F8294F">
        <w:rPr>
          <w:rFonts w:ascii="Times New Roman" w:hAnsi="Times New Roman" w:cs="Times New Roman"/>
          <w:kern w:val="0"/>
          <w:sz w:val="28"/>
          <w:szCs w:val="28"/>
          <w:lang w:val="ru-RU"/>
          <w14:ligatures w14:val="none"/>
        </w:rPr>
        <w:t>Р</w:t>
      </w:r>
      <w:r w:rsidRPr="00F301AC">
        <w:rPr>
          <w:rFonts w:ascii="Times New Roman" w:hAnsi="Times New Roman" w:cs="Times New Roman"/>
          <w:kern w:val="0"/>
          <w:sz w:val="28"/>
          <w:szCs w:val="28"/>
          <w:lang w:val="ru-RU"/>
          <w14:ligatures w14:val="none"/>
        </w:rPr>
        <w:t xml:space="preserve">исунке </w:t>
      </w:r>
      <w:r w:rsidR="001E6888">
        <w:rPr>
          <w:rFonts w:ascii="Times New Roman" w:hAnsi="Times New Roman" w:cs="Times New Roman"/>
          <w:kern w:val="0"/>
          <w:sz w:val="28"/>
          <w:szCs w:val="28"/>
          <w:lang w:val="ru-RU"/>
          <w14:ligatures w14:val="none"/>
        </w:rPr>
        <w:t>11</w:t>
      </w:r>
      <w:r w:rsidRPr="00F301AC">
        <w:rPr>
          <w:rFonts w:ascii="Times New Roman" w:hAnsi="Times New Roman" w:cs="Times New Roman"/>
          <w:kern w:val="0"/>
          <w:sz w:val="28"/>
          <w:szCs w:val="28"/>
          <w:lang w:val="ru-RU"/>
          <w14:ligatures w14:val="none"/>
        </w:rPr>
        <w:t>.</w:t>
      </w:r>
    </w:p>
    <w:p w14:paraId="27049C35" w14:textId="77777777" w:rsidR="00FE756E" w:rsidRPr="00F301AC" w:rsidRDefault="00FE756E" w:rsidP="00BA06A0">
      <w:pPr>
        <w:spacing w:after="0" w:line="240" w:lineRule="auto"/>
        <w:ind w:right="462"/>
        <w:jc w:val="center"/>
        <w:rPr>
          <w:rFonts w:ascii="Times New Roman" w:hAnsi="Times New Roman" w:cs="Times New Roman"/>
          <w:kern w:val="0"/>
          <w:sz w:val="28"/>
          <w:szCs w:val="28"/>
          <w:lang w:val="ru-RU"/>
          <w14:ligatures w14:val="none"/>
        </w:rPr>
      </w:pPr>
      <w:r w:rsidRPr="00F301AC">
        <w:rPr>
          <w:rFonts w:ascii="Times New Roman" w:hAnsi="Times New Roman" w:cs="Times New Roman"/>
          <w:noProof/>
          <w:kern w:val="0"/>
          <w:sz w:val="28"/>
          <w:szCs w:val="28"/>
          <w14:ligatures w14:val="none"/>
        </w:rPr>
        <w:drawing>
          <wp:inline distT="0" distB="0" distL="0" distR="0" wp14:anchorId="6A199A97" wp14:editId="734C735C">
            <wp:extent cx="5880100" cy="3759200"/>
            <wp:effectExtent l="0" t="0" r="6350" b="0"/>
            <wp:docPr id="1223620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921" cy="3775068"/>
                    </a:xfrm>
                    <a:prstGeom prst="rect">
                      <a:avLst/>
                    </a:prstGeom>
                    <a:noFill/>
                    <a:ln>
                      <a:noFill/>
                    </a:ln>
                  </pic:spPr>
                </pic:pic>
              </a:graphicData>
            </a:graphic>
          </wp:inline>
        </w:drawing>
      </w:r>
    </w:p>
    <w:p w14:paraId="76E96EFF" w14:textId="264DC40F" w:rsidR="00FE756E" w:rsidRPr="00F301AC" w:rsidRDefault="00FE756E" w:rsidP="00F8294F">
      <w:pPr>
        <w:spacing w:after="0" w:line="240" w:lineRule="auto"/>
        <w:ind w:right="462" w:firstLine="567"/>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Рисунок</w:t>
      </w:r>
      <w:r w:rsidR="001E6888">
        <w:rPr>
          <w:rFonts w:ascii="Times New Roman" w:hAnsi="Times New Roman" w:cs="Times New Roman"/>
          <w:kern w:val="0"/>
          <w:sz w:val="28"/>
          <w:szCs w:val="28"/>
          <w:lang w:val="ru-RU"/>
          <w14:ligatures w14:val="none"/>
        </w:rPr>
        <w:t xml:space="preserve"> 11</w:t>
      </w:r>
      <w:r w:rsidRPr="00F301AC">
        <w:rPr>
          <w:rFonts w:ascii="Times New Roman" w:hAnsi="Times New Roman" w:cs="Times New Roman"/>
          <w:kern w:val="0"/>
          <w:sz w:val="28"/>
          <w:szCs w:val="28"/>
          <w:lang w:val="ru-RU"/>
          <w14:ligatures w14:val="none"/>
        </w:rPr>
        <w:t xml:space="preserve"> - Концептуальный дизайн системы управления коммерциализацией инноваций</w:t>
      </w:r>
    </w:p>
    <w:p w14:paraId="7454335B" w14:textId="698930CC" w:rsidR="00FE756E" w:rsidRPr="00F301AC" w:rsidRDefault="00FE756E" w:rsidP="00F8294F">
      <w:pPr>
        <w:spacing w:after="0" w:line="240" w:lineRule="auto"/>
        <w:ind w:right="462" w:firstLine="567"/>
        <w:jc w:val="center"/>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 xml:space="preserve">Разработано автором на основе </w:t>
      </w:r>
      <w:r w:rsidR="005927A2" w:rsidRPr="00F301AC">
        <w:rPr>
          <w:rFonts w:ascii="Times New Roman" w:hAnsi="Times New Roman" w:cs="Times New Roman"/>
          <w:kern w:val="0"/>
          <w:sz w:val="28"/>
          <w:szCs w:val="28"/>
          <w:lang w:val="ru-RU"/>
          <w14:ligatures w14:val="none"/>
        </w:rPr>
        <w:t>[101,</w:t>
      </w:r>
      <w:r w:rsidRPr="00F301AC">
        <w:rPr>
          <w:rFonts w:ascii="Times New Roman" w:hAnsi="Times New Roman" w:cs="Times New Roman"/>
          <w:kern w:val="0"/>
          <w:sz w:val="28"/>
          <w:szCs w:val="28"/>
          <w:lang w:val="ru-RU"/>
          <w14:ligatures w14:val="none"/>
        </w:rPr>
        <w:t xml:space="preserve"> с.12, </w:t>
      </w:r>
      <w:r w:rsidR="004F19FF" w:rsidRPr="00F301AC">
        <w:rPr>
          <w:rFonts w:ascii="Times New Roman" w:hAnsi="Times New Roman" w:cs="Times New Roman"/>
          <w:kern w:val="0"/>
          <w:sz w:val="28"/>
          <w:szCs w:val="28"/>
          <w:lang w:val="ru-RU"/>
          <w14:ligatures w14:val="none"/>
        </w:rPr>
        <w:t>102,103]</w:t>
      </w:r>
    </w:p>
    <w:p w14:paraId="5D431AAD"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p>
    <w:p w14:paraId="726338FC" w14:textId="77777777" w:rsidR="00FE756E" w:rsidRPr="00F301AC" w:rsidRDefault="00FE756E" w:rsidP="0020307D">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ru-RU"/>
          <w14:ligatures w14:val="none"/>
        </w:rPr>
        <w:t>В центре концептуального дизайна расположены субъекты процесса коммерциализации инноваций: ВУЗы, НИИ и компании, а между ними связующее звено в виде офисов коммерциализации, офисов трансфера технологий, технопарков. Входом в процесс коммерциализации являются инновационные идеи и проекты, выходом являются рост выручки, прибыли, производительности, снижение себестоимости, получение конкурентного преимущества. Необходимыми условиями эффективности процесса коммерциализации инноваций являются приверженность инновациям на всех уровнях хозяйственной иерархии, наличие повсеместной конкуренции и спроса на инновации. В верхней части дизайна представлены ключевые компоненты о</w:t>
      </w:r>
      <w:r w:rsidRPr="00F301AC">
        <w:rPr>
          <w:rFonts w:ascii="Times New Roman" w:hAnsi="Times New Roman" w:cs="Times New Roman"/>
          <w:bCs/>
          <w:kern w:val="0"/>
          <w:sz w:val="28"/>
          <w:szCs w:val="28"/>
          <w14:ligatures w14:val="none"/>
        </w:rPr>
        <w:t>рганизационно-экономическ</w:t>
      </w:r>
      <w:r w:rsidRPr="00F301AC">
        <w:rPr>
          <w:rFonts w:ascii="Times New Roman" w:hAnsi="Times New Roman" w:cs="Times New Roman"/>
          <w:bCs/>
          <w:kern w:val="0"/>
          <w:sz w:val="28"/>
          <w:szCs w:val="28"/>
          <w:lang w:val="ru-RU"/>
          <w14:ligatures w14:val="none"/>
        </w:rPr>
        <w:t>ого</w:t>
      </w:r>
      <w:r w:rsidRPr="00F301AC">
        <w:rPr>
          <w:rFonts w:ascii="Times New Roman" w:hAnsi="Times New Roman" w:cs="Times New Roman"/>
          <w:bCs/>
          <w:kern w:val="0"/>
          <w:sz w:val="28"/>
          <w:szCs w:val="28"/>
          <w14:ligatures w14:val="none"/>
        </w:rPr>
        <w:t xml:space="preserve"> механизм</w:t>
      </w:r>
      <w:r w:rsidRPr="00F301AC">
        <w:rPr>
          <w:rFonts w:ascii="Times New Roman" w:hAnsi="Times New Roman" w:cs="Times New Roman"/>
          <w:bCs/>
          <w:kern w:val="0"/>
          <w:sz w:val="28"/>
          <w:szCs w:val="28"/>
          <w:lang w:val="ru-RU"/>
          <w14:ligatures w14:val="none"/>
        </w:rPr>
        <w:t>а</w:t>
      </w:r>
      <w:r w:rsidRPr="00F301AC">
        <w:rPr>
          <w:rFonts w:ascii="Times New Roman" w:hAnsi="Times New Roman" w:cs="Times New Roman"/>
          <w:bCs/>
          <w:kern w:val="0"/>
          <w:sz w:val="28"/>
          <w:szCs w:val="28"/>
          <w14:ligatures w14:val="none"/>
        </w:rPr>
        <w:t xml:space="preserve"> управления коммерциализацией</w:t>
      </w:r>
      <w:r w:rsidRPr="00F301AC">
        <w:rPr>
          <w:rFonts w:ascii="Times New Roman" w:hAnsi="Times New Roman" w:cs="Times New Roman"/>
          <w:bCs/>
          <w:kern w:val="0"/>
          <w:sz w:val="28"/>
          <w:szCs w:val="28"/>
          <w:lang w:val="ru-RU"/>
          <w14:ligatures w14:val="none"/>
        </w:rPr>
        <w:t>, обеспечиваемые государством (защита ИС, финансирование инноваций, инновационная инфраструктура). В нижней части дизайна представлены этапы процесса</w:t>
      </w:r>
      <w:r w:rsidRPr="00F301AC">
        <w:rPr>
          <w:rFonts w:ascii="Times New Roman" w:hAnsi="Times New Roman" w:cs="Times New Roman"/>
          <w:kern w:val="0"/>
          <w:sz w:val="28"/>
          <w:szCs w:val="28"/>
          <w:lang w:val="ru-RU"/>
          <w14:ligatures w14:val="none"/>
        </w:rPr>
        <w:t xml:space="preserve"> коммерциализации инноваций от генерации идей до вывода на рынок. Источники идей должны охватывать как можно более широкий круг субъектов, включая НИИ, ВУЗы, конкурентов, сотрудников. Три ключевых условия должны соблюдаться на протяжении всего процесса коммерциализации инноваций, а именно наличие кооперации и коллаборации, обратной связи и межфункционального взаимодействия.</w:t>
      </w:r>
    </w:p>
    <w:p w14:paraId="5AFFA6C6" w14:textId="7D1FB9DA" w:rsidR="00FE756E" w:rsidRPr="00F301AC" w:rsidRDefault="00FE756E" w:rsidP="00BA06A0">
      <w:pPr>
        <w:spacing w:after="0" w:line="240" w:lineRule="auto"/>
        <w:ind w:right="462" w:firstLine="567"/>
        <w:jc w:val="both"/>
        <w:rPr>
          <w:rFonts w:ascii="Times New Roman" w:hAnsi="Times New Roman" w:cs="Times New Roman"/>
          <w:kern w:val="0"/>
          <w:sz w:val="28"/>
          <w:szCs w:val="28"/>
          <w:lang w:val="ru-RU"/>
          <w14:ligatures w14:val="none"/>
        </w:rPr>
      </w:pPr>
      <w:r w:rsidRPr="00F301AC">
        <w:rPr>
          <w:rFonts w:ascii="Times New Roman" w:hAnsi="Times New Roman" w:cs="Times New Roman"/>
          <w:kern w:val="0"/>
          <w:sz w:val="28"/>
          <w:szCs w:val="28"/>
          <w:lang w:val="kk-KZ"/>
          <w14:ligatures w14:val="none"/>
        </w:rPr>
        <w:t xml:space="preserve">Таким образом, концептуальный дизайн системы управления коммерциализацией инноваций призван обеспечить эффективность процесса коммерциализации. В свою очередь обеспечение эффективности процесса коммерциализации инноваций означает </w:t>
      </w:r>
      <w:r w:rsidRPr="00F301AC">
        <w:rPr>
          <w:rFonts w:ascii="Times New Roman" w:hAnsi="Times New Roman" w:cs="Times New Roman"/>
          <w:kern w:val="0"/>
          <w:sz w:val="28"/>
          <w:szCs w:val="28"/>
          <w:lang w:val="ru-RU"/>
          <w14:ligatures w14:val="none"/>
        </w:rPr>
        <w:t>создание стимулирующих институциональных условий (правовых, организационных, финансово-экономических), способствующих передаче результатов НИР в рыночную среду</w:t>
      </w:r>
      <w:bookmarkEnd w:id="14"/>
      <w:r w:rsidRPr="00F301AC">
        <w:rPr>
          <w:rFonts w:ascii="Times New Roman" w:hAnsi="Times New Roman" w:cs="Times New Roman"/>
          <w:kern w:val="0"/>
          <w:sz w:val="28"/>
          <w:szCs w:val="28"/>
          <w:lang w:val="ru-RU"/>
          <w14:ligatures w14:val="none"/>
        </w:rPr>
        <w:t>, сопровождающейся достижением положительного экономического эффекта.</w:t>
      </w:r>
    </w:p>
    <w:p w14:paraId="1CADD798" w14:textId="77777777" w:rsidR="00FE756E" w:rsidRPr="00F301AC" w:rsidRDefault="00FE756E" w:rsidP="0020307D">
      <w:pPr>
        <w:spacing w:after="0" w:line="240" w:lineRule="auto"/>
        <w:ind w:right="462" w:firstLine="567"/>
        <w:jc w:val="both"/>
        <w:rPr>
          <w:rFonts w:ascii="Times New Roman" w:hAnsi="Times New Roman" w:cs="Times New Roman"/>
          <w:b/>
          <w:bCs/>
          <w:kern w:val="0"/>
          <w:sz w:val="28"/>
          <w:szCs w:val="28"/>
          <w:lang w:val="ru-RU"/>
          <w14:ligatures w14:val="none"/>
        </w:rPr>
      </w:pPr>
      <w:r w:rsidRPr="00F301AC">
        <w:rPr>
          <w:rFonts w:ascii="Times New Roman" w:hAnsi="Times New Roman" w:cs="Times New Roman"/>
          <w:kern w:val="0"/>
          <w:sz w:val="28"/>
          <w:szCs w:val="28"/>
          <w:lang w:val="kk-KZ"/>
          <w14:ligatures w14:val="none"/>
        </w:rPr>
        <w:t>Формируя выводы по п. 1.3 можно сказать следующее:</w:t>
      </w:r>
    </w:p>
    <w:p w14:paraId="543497A4" w14:textId="77777777" w:rsidR="00FE756E" w:rsidRPr="00F301AC" w:rsidRDefault="00FE756E" w:rsidP="0020307D">
      <w:pPr>
        <w:numPr>
          <w:ilvl w:val="0"/>
          <w:numId w:val="16"/>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У</w:t>
      </w:r>
      <w:r w:rsidRPr="00F301AC">
        <w:rPr>
          <w:rFonts w:ascii="Times New Roman" w:hAnsi="Times New Roman" w:cs="Times New Roman"/>
          <w:kern w:val="0"/>
          <w:sz w:val="28"/>
          <w:szCs w:val="28"/>
          <w14:ligatures w14:val="none"/>
        </w:rPr>
        <w:t>точн</w:t>
      </w:r>
      <w:r w:rsidRPr="00F301AC">
        <w:rPr>
          <w:rFonts w:ascii="Times New Roman" w:hAnsi="Times New Roman" w:cs="Times New Roman"/>
          <w:kern w:val="0"/>
          <w:sz w:val="28"/>
          <w:szCs w:val="28"/>
          <w:lang w:val="ru-RU"/>
          <w14:ligatures w14:val="none"/>
        </w:rPr>
        <w:t>ено</w:t>
      </w:r>
      <w:r w:rsidRPr="00F301AC">
        <w:rPr>
          <w:rFonts w:ascii="Times New Roman" w:hAnsi="Times New Roman" w:cs="Times New Roman"/>
          <w:kern w:val="0"/>
          <w:sz w:val="28"/>
          <w:szCs w:val="28"/>
          <w14:ligatures w14:val="none"/>
        </w:rPr>
        <w:t xml:space="preserve"> понятие организационно-экономического механизма управления</w:t>
      </w:r>
      <w:r w:rsidRPr="00F301AC">
        <w:rPr>
          <w:rFonts w:ascii="Times New Roman" w:hAnsi="Times New Roman" w:cs="Times New Roman"/>
          <w:kern w:val="0"/>
          <w:sz w:val="28"/>
          <w:szCs w:val="28"/>
          <w:lang w:val="ru-RU"/>
          <w14:ligatures w14:val="none"/>
        </w:rPr>
        <w:t xml:space="preserve"> под которым понимается </w:t>
      </w:r>
      <w:r w:rsidRPr="00F301AC">
        <w:rPr>
          <w:rFonts w:ascii="Times New Roman" w:hAnsi="Times New Roman" w:cs="Times New Roman"/>
          <w:bCs/>
          <w:kern w:val="0"/>
          <w:sz w:val="28"/>
          <w:szCs w:val="28"/>
          <w14:ligatures w14:val="none"/>
        </w:rPr>
        <w:t>комплекс правовых, финансово-экономических, организационных инструментов управления.</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bCs/>
          <w:kern w:val="0"/>
          <w:sz w:val="28"/>
          <w:szCs w:val="28"/>
          <w:lang w:val="ru-RU"/>
          <w14:ligatures w14:val="none"/>
        </w:rPr>
        <w:t>О</w:t>
      </w:r>
      <w:r w:rsidRPr="00F301AC">
        <w:rPr>
          <w:rFonts w:ascii="Times New Roman" w:hAnsi="Times New Roman" w:cs="Times New Roman"/>
          <w:bCs/>
          <w:kern w:val="0"/>
          <w:sz w:val="28"/>
          <w:szCs w:val="28"/>
          <w14:ligatures w14:val="none"/>
        </w:rPr>
        <w:t>преде</w:t>
      </w:r>
      <w:r w:rsidRPr="00F301AC">
        <w:rPr>
          <w:rFonts w:ascii="Times New Roman" w:hAnsi="Times New Roman" w:cs="Times New Roman"/>
          <w:bCs/>
          <w:kern w:val="0"/>
          <w:sz w:val="28"/>
          <w:szCs w:val="28"/>
          <w:lang w:val="ru-RU"/>
          <w14:ligatures w14:val="none"/>
        </w:rPr>
        <w:t>лены</w:t>
      </w:r>
      <w:r w:rsidRPr="00F301AC">
        <w:rPr>
          <w:rFonts w:ascii="Times New Roman" w:hAnsi="Times New Roman" w:cs="Times New Roman"/>
          <w:bCs/>
          <w:kern w:val="0"/>
          <w:sz w:val="28"/>
          <w:szCs w:val="28"/>
          <w14:ligatures w14:val="none"/>
        </w:rPr>
        <w:t xml:space="preserve"> такие неотъемлемые элементы организационно-экономического механизма управления коммерциализацией инноваций как субъект и объект управления; цели и задачи управления; критерии эффективности управления и организационные формы коммерциализации.</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Было </w:t>
      </w:r>
      <w:r w:rsidRPr="00F301AC">
        <w:rPr>
          <w:rFonts w:ascii="Times New Roman" w:hAnsi="Times New Roman" w:cs="Times New Roman"/>
          <w:bCs/>
          <w:kern w:val="0"/>
          <w:sz w:val="28"/>
          <w:szCs w:val="28"/>
          <w14:ligatures w14:val="none"/>
        </w:rPr>
        <w:t>определено</w:t>
      </w:r>
      <w:r w:rsidRPr="00F301AC">
        <w:rPr>
          <w:rFonts w:ascii="Times New Roman" w:hAnsi="Times New Roman" w:cs="Times New Roman"/>
          <w:kern w:val="0"/>
          <w:sz w:val="28"/>
          <w:szCs w:val="28"/>
          <w14:ligatures w14:val="none"/>
        </w:rPr>
        <w:t xml:space="preserve"> содержание </w:t>
      </w:r>
      <w:r w:rsidRPr="00F301AC">
        <w:rPr>
          <w:rFonts w:ascii="Times New Roman" w:hAnsi="Times New Roman" w:cs="Times New Roman"/>
          <w:bCs/>
          <w:kern w:val="0"/>
          <w:sz w:val="28"/>
          <w:szCs w:val="28"/>
          <w14:ligatures w14:val="none"/>
        </w:rPr>
        <w:t>организационно-экономического</w:t>
      </w:r>
      <w:r w:rsidRPr="00F301AC">
        <w:rPr>
          <w:rFonts w:ascii="Times New Roman" w:hAnsi="Times New Roman" w:cs="Times New Roman"/>
          <w:kern w:val="0"/>
          <w:sz w:val="28"/>
          <w:szCs w:val="28"/>
          <w14:ligatures w14:val="none"/>
        </w:rPr>
        <w:t xml:space="preserve"> механизма управления применительно к процессу коммерциализации инноваций.</w:t>
      </w:r>
    </w:p>
    <w:p w14:paraId="00AA5BFA" w14:textId="77777777" w:rsidR="00FE756E" w:rsidRPr="00F301AC" w:rsidRDefault="00FE756E" w:rsidP="0020307D">
      <w:pPr>
        <w:numPr>
          <w:ilvl w:val="0"/>
          <w:numId w:val="16"/>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П</w:t>
      </w:r>
      <w:r w:rsidRPr="00F301AC">
        <w:rPr>
          <w:rFonts w:ascii="Times New Roman" w:hAnsi="Times New Roman" w:cs="Times New Roman"/>
          <w:kern w:val="0"/>
          <w:sz w:val="28"/>
          <w:szCs w:val="28"/>
          <w14:ligatures w14:val="none"/>
        </w:rPr>
        <w:t xml:space="preserve">роведен </w:t>
      </w:r>
      <w:r w:rsidRPr="00F301AC">
        <w:rPr>
          <w:rFonts w:ascii="Times New Roman" w:eastAsia="Times New Roman" w:hAnsi="Times New Roman" w:cs="Times New Roman"/>
          <w:bCs/>
          <w:kern w:val="0"/>
          <w:sz w:val="28"/>
          <w:szCs w:val="28"/>
          <w:lang w:val="en-US"/>
          <w14:ligatures w14:val="none"/>
        </w:rPr>
        <w:t>SWOT</w:t>
      </w:r>
      <w:r w:rsidRPr="00F301AC">
        <w:rPr>
          <w:rFonts w:ascii="Times New Roman" w:eastAsia="Times New Roman" w:hAnsi="Times New Roman" w:cs="Times New Roman"/>
          <w:bCs/>
          <w:kern w:val="0"/>
          <w:sz w:val="28"/>
          <w:szCs w:val="28"/>
          <w14:ligatures w14:val="none"/>
        </w:rPr>
        <w:t xml:space="preserve"> – </w:t>
      </w:r>
      <w:r w:rsidRPr="00F301AC">
        <w:rPr>
          <w:rFonts w:ascii="Times New Roman" w:eastAsia="Times New Roman" w:hAnsi="Times New Roman" w:cs="Times New Roman"/>
          <w:bCs/>
          <w:kern w:val="0"/>
          <w:sz w:val="28"/>
          <w:szCs w:val="28"/>
          <w:lang w:val="kk-KZ"/>
          <w14:ligatures w14:val="none"/>
        </w:rPr>
        <w:t xml:space="preserve">анализ </w:t>
      </w:r>
      <w:r w:rsidRPr="00F301AC">
        <w:rPr>
          <w:rFonts w:ascii="Times New Roman" w:hAnsi="Times New Roman" w:cs="Times New Roman"/>
          <w:kern w:val="0"/>
          <w:sz w:val="28"/>
          <w:szCs w:val="28"/>
          <w:shd w:val="clear" w:color="auto" w:fill="FFFFFF"/>
          <w14:ligatures w14:val="none"/>
        </w:rPr>
        <w:t xml:space="preserve">форм коммерциализации инноваций и приведена </w:t>
      </w:r>
      <w:r w:rsidRPr="00F301AC">
        <w:rPr>
          <w:rFonts w:ascii="Times New Roman" w:hAnsi="Times New Roman" w:cs="Times New Roman"/>
          <w:kern w:val="0"/>
          <w:sz w:val="28"/>
          <w:szCs w:val="28"/>
          <w14:ligatures w14:val="none"/>
        </w:rPr>
        <w:t>пирамида потенциальных доходностей организационных форм коммерциализации инноваций.</w:t>
      </w:r>
    </w:p>
    <w:p w14:paraId="229740CA" w14:textId="77777777" w:rsidR="00FE756E" w:rsidRPr="00F301AC" w:rsidRDefault="00FE756E" w:rsidP="0020307D">
      <w:pPr>
        <w:numPr>
          <w:ilvl w:val="0"/>
          <w:numId w:val="16"/>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bCs/>
          <w:kern w:val="0"/>
          <w:sz w:val="28"/>
          <w:szCs w:val="28"/>
          <w14:ligatures w14:val="none"/>
        </w:rPr>
        <w:t>Среди основных составляющих организационно-экономического механизма управления коммерциализацией инноваций ученые выделяют организационную структуру, систему закрепления и правовой защиты результатов интеллектуальной деятельности, механизм поиска и отбора инновационных решений, механизм финансирования и стимулирования.</w:t>
      </w:r>
    </w:p>
    <w:p w14:paraId="1F9D5D5A" w14:textId="77777777" w:rsidR="00FE756E" w:rsidRPr="00F301AC" w:rsidRDefault="00FE756E" w:rsidP="0020307D">
      <w:pPr>
        <w:numPr>
          <w:ilvl w:val="0"/>
          <w:numId w:val="16"/>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bCs/>
          <w:kern w:val="0"/>
          <w:sz w:val="28"/>
          <w:szCs w:val="28"/>
          <w:lang w:val="ru-RU"/>
          <w14:ligatures w14:val="none"/>
        </w:rPr>
        <w:t xml:space="preserve">Управление коммерциализацией инноваций на микроуровне может быть организовано на основе модели Купера. Данная модель представляет собой </w:t>
      </w:r>
      <w:r w:rsidRPr="00F301AC">
        <w:rPr>
          <w:rFonts w:ascii="Times New Roman" w:hAnsi="Times New Roman" w:cs="Times New Roman"/>
          <w:bCs/>
          <w:kern w:val="0"/>
          <w:sz w:val="28"/>
          <w:szCs w:val="28"/>
          <w:lang w:val="ru-RU"/>
          <w14:ligatures w14:val="none"/>
        </w:rPr>
        <w:lastRenderedPageBreak/>
        <w:t>последовательность этапов процесса коммерциализации. После каждого этапа следуют «ворота», которые служат для отсеивания нежизнеспособных проектов на каждом этапе процесса коммерциализации. Были выделены ключевые активности каждого этапа коммерциализации, критерии перехода на следующий этап, риски и механизмы каждого этапа.</w:t>
      </w:r>
    </w:p>
    <w:p w14:paraId="3D114A83" w14:textId="11B7B676" w:rsidR="00FE756E" w:rsidRPr="00F301AC" w:rsidRDefault="00FE756E" w:rsidP="00BA06A0">
      <w:pPr>
        <w:numPr>
          <w:ilvl w:val="0"/>
          <w:numId w:val="16"/>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С</w:t>
      </w:r>
      <w:r w:rsidRPr="00F301AC">
        <w:rPr>
          <w:rFonts w:ascii="Times New Roman" w:hAnsi="Times New Roman" w:cs="Times New Roman"/>
          <w:bCs/>
          <w:kern w:val="0"/>
          <w:sz w:val="28"/>
          <w:szCs w:val="28"/>
          <w14:ligatures w14:val="none"/>
        </w:rPr>
        <w:t>формирован концептуальный дизайн системы управления коммерциализацией инноваций.</w:t>
      </w:r>
      <w:r w:rsidRPr="00F301AC">
        <w:rPr>
          <w:rFonts w:ascii="Times New Roman" w:hAnsi="Times New Roman" w:cs="Times New Roman"/>
          <w:bCs/>
          <w:kern w:val="0"/>
          <w:sz w:val="28"/>
          <w:szCs w:val="28"/>
          <w:lang w:val="ru-RU"/>
          <w14:ligatures w14:val="none"/>
        </w:rPr>
        <w:t xml:space="preserve"> Данный дизайн содержит этапы и ключевые субъекты процесса коммерциализации, а также предпосылки, условия и механизмы, обеспечивающие эффективность процесса коммерциализации инноваций.</w:t>
      </w:r>
    </w:p>
    <w:p w14:paraId="5B6448E6" w14:textId="199BB8B7" w:rsidR="00FE756E" w:rsidRPr="00F301AC" w:rsidRDefault="00FE756E" w:rsidP="0020307D">
      <w:pPr>
        <w:spacing w:after="0" w:line="240" w:lineRule="auto"/>
        <w:ind w:right="462" w:firstLine="567"/>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14:ligatures w14:val="none"/>
        </w:rPr>
        <w:t>Подводя итог теоретическому разделу диссертации, мож</w:t>
      </w:r>
      <w:r w:rsidRPr="00F301AC">
        <w:rPr>
          <w:rFonts w:ascii="Times New Roman" w:hAnsi="Times New Roman" w:cs="Times New Roman"/>
          <w:kern w:val="0"/>
          <w:sz w:val="28"/>
          <w:szCs w:val="28"/>
          <w:lang w:val="ru-RU"/>
          <w14:ligatures w14:val="none"/>
        </w:rPr>
        <w:t>но</w:t>
      </w:r>
      <w:r w:rsidRPr="00F301AC">
        <w:rPr>
          <w:rFonts w:ascii="Times New Roman" w:hAnsi="Times New Roman" w:cs="Times New Roman"/>
          <w:kern w:val="0"/>
          <w:sz w:val="28"/>
          <w:szCs w:val="28"/>
          <w14:ligatures w14:val="none"/>
        </w:rPr>
        <w:t xml:space="preserve"> сделать следующие выводы по </w:t>
      </w:r>
      <w:r w:rsidR="00BA06A0" w:rsidRPr="00F301AC">
        <w:rPr>
          <w:rFonts w:ascii="Times New Roman" w:hAnsi="Times New Roman" w:cs="Times New Roman"/>
          <w:kern w:val="0"/>
          <w:sz w:val="28"/>
          <w:szCs w:val="28"/>
          <w:lang w:val="ru-RU"/>
          <w14:ligatures w14:val="none"/>
        </w:rPr>
        <w:t>теоретическому</w:t>
      </w:r>
      <w:r w:rsidRPr="00F301AC">
        <w:rPr>
          <w:rFonts w:ascii="Times New Roman" w:hAnsi="Times New Roman" w:cs="Times New Roman"/>
          <w:kern w:val="0"/>
          <w:sz w:val="28"/>
          <w:szCs w:val="28"/>
          <w14:ligatures w14:val="none"/>
        </w:rPr>
        <w:t xml:space="preserve"> </w:t>
      </w:r>
      <w:r w:rsidR="00BA06A0" w:rsidRPr="00F301AC">
        <w:rPr>
          <w:rFonts w:ascii="Times New Roman" w:hAnsi="Times New Roman" w:cs="Times New Roman"/>
          <w:kern w:val="0"/>
          <w:sz w:val="28"/>
          <w:szCs w:val="28"/>
          <w:lang w:val="ru-RU"/>
          <w14:ligatures w14:val="none"/>
        </w:rPr>
        <w:t>разделу диссертационного иследования</w:t>
      </w:r>
      <w:r w:rsidRPr="00F301AC">
        <w:rPr>
          <w:rFonts w:ascii="Times New Roman" w:hAnsi="Times New Roman" w:cs="Times New Roman"/>
          <w:kern w:val="0"/>
          <w:sz w:val="28"/>
          <w:szCs w:val="28"/>
          <w14:ligatures w14:val="none"/>
        </w:rPr>
        <w:t>:</w:t>
      </w:r>
    </w:p>
    <w:p w14:paraId="314D7A12" w14:textId="77777777" w:rsidR="00FE756E" w:rsidRPr="00F301AC" w:rsidRDefault="00FE756E" w:rsidP="0020307D">
      <w:pPr>
        <w:numPr>
          <w:ilvl w:val="0"/>
          <w:numId w:val="17"/>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К</w:t>
      </w:r>
      <w:r w:rsidRPr="00F301AC">
        <w:rPr>
          <w:rFonts w:ascii="Times New Roman" w:hAnsi="Times New Roman" w:cs="Times New Roman"/>
          <w:kern w:val="0"/>
          <w:sz w:val="28"/>
          <w:szCs w:val="28"/>
          <w14:ligatures w14:val="none"/>
        </w:rPr>
        <w:t>оммерциализация инноваций представляет собой</w:t>
      </w:r>
      <w:r w:rsidRPr="00F301AC">
        <w:rPr>
          <w:rFonts w:ascii="Times New Roman" w:hAnsi="Times New Roman" w:cs="Times New Roman"/>
          <w:kern w:val="0"/>
          <w:sz w:val="28"/>
          <w:szCs w:val="28"/>
          <w:lang w:val="ru-RU"/>
          <w14:ligatures w14:val="none"/>
        </w:rPr>
        <w:t xml:space="preserve"> включение в экономический оборот </w:t>
      </w:r>
      <w:r w:rsidRPr="00F301AC">
        <w:rPr>
          <w:rFonts w:ascii="Times New Roman" w:hAnsi="Times New Roman" w:cs="Times New Roman"/>
          <w:kern w:val="0"/>
          <w:sz w:val="28"/>
          <w:szCs w:val="28"/>
          <w14:ligatures w14:val="none"/>
        </w:rPr>
        <w:t xml:space="preserve">результатов научно-исследовательских работ, </w:t>
      </w:r>
      <w:r w:rsidRPr="00F301AC">
        <w:rPr>
          <w:rFonts w:ascii="Times New Roman" w:hAnsi="Times New Roman" w:cs="Times New Roman"/>
          <w:kern w:val="0"/>
          <w:sz w:val="28"/>
          <w:szCs w:val="28"/>
          <w:lang w:val="ru-RU"/>
          <w14:ligatures w14:val="none"/>
        </w:rPr>
        <w:t>предполагающее</w:t>
      </w:r>
      <w:r w:rsidRPr="00F301AC">
        <w:rPr>
          <w:rFonts w:ascii="Times New Roman" w:hAnsi="Times New Roman" w:cs="Times New Roman"/>
          <w:kern w:val="0"/>
          <w:sz w:val="28"/>
          <w:szCs w:val="28"/>
          <w14:ligatures w14:val="none"/>
        </w:rPr>
        <w:t xml:space="preserve"> получени</w:t>
      </w:r>
      <w:r w:rsidRPr="00F301AC">
        <w:rPr>
          <w:rFonts w:ascii="Times New Roman" w:hAnsi="Times New Roman" w:cs="Times New Roman"/>
          <w:kern w:val="0"/>
          <w:sz w:val="28"/>
          <w:szCs w:val="28"/>
          <w:lang w:val="ru-RU"/>
          <w14:ligatures w14:val="none"/>
        </w:rPr>
        <w:t>е</w:t>
      </w:r>
      <w:r w:rsidRPr="00F301AC">
        <w:rPr>
          <w:rFonts w:ascii="Times New Roman" w:hAnsi="Times New Roman" w:cs="Times New Roman"/>
          <w:kern w:val="0"/>
          <w:sz w:val="28"/>
          <w:szCs w:val="28"/>
          <w14:ligatures w14:val="none"/>
        </w:rPr>
        <w:t xml:space="preserve"> положительного экономического эффекта.</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lang w:val="kk-KZ"/>
          <w14:ligatures w14:val="none"/>
        </w:rPr>
        <w:t>Коммерциализация инноваций включает в себя коммерциализацию всех этапов жизненного цикла инноваций: новых знаний и идей, разработок, патентов, ОКР, интеллектуальной собственности и технологий.</w:t>
      </w:r>
    </w:p>
    <w:p w14:paraId="0450C834" w14:textId="77777777" w:rsidR="00FE756E" w:rsidRPr="00F301AC" w:rsidRDefault="00FE756E" w:rsidP="0020307D">
      <w:pPr>
        <w:numPr>
          <w:ilvl w:val="0"/>
          <w:numId w:val="17"/>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kk-KZ"/>
          <w14:ligatures w14:val="none"/>
        </w:rPr>
        <w:t>Обобщая исследованные модели коммерциализации можно сделать вывод о том, что наиболее успешными являются те из них, которые предполагают наличие активных взаимодействий между элементами НИС, независимо от этапа жизненного цикла инновации. Поэтому представленная нами адаптированная, интерактивная модель коммерциализации основанная на теории Росвелла, является, на наш взгляд, наиболее приемлемой в современных условиях глобализации и технологических изменений.</w:t>
      </w:r>
    </w:p>
    <w:p w14:paraId="2A1D2731" w14:textId="77777777" w:rsidR="00FE756E" w:rsidRPr="00F301AC" w:rsidRDefault="00FE756E" w:rsidP="0020307D">
      <w:pPr>
        <w:numPr>
          <w:ilvl w:val="0"/>
          <w:numId w:val="17"/>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 xml:space="preserve">Специфика процесса </w:t>
      </w:r>
      <w:r w:rsidRPr="00F301AC">
        <w:rPr>
          <w:rFonts w:ascii="Times New Roman" w:hAnsi="Times New Roman" w:cs="Times New Roman"/>
          <w:kern w:val="0"/>
          <w:sz w:val="28"/>
          <w:szCs w:val="28"/>
          <w:lang w:val="kk-KZ"/>
          <w14:ligatures w14:val="none"/>
        </w:rPr>
        <w:t xml:space="preserve">коммерциализации </w:t>
      </w:r>
      <w:r w:rsidRPr="00F301AC">
        <w:rPr>
          <w:rFonts w:ascii="Times New Roman" w:hAnsi="Times New Roman" w:cs="Times New Roman"/>
          <w:kern w:val="0"/>
          <w:sz w:val="28"/>
          <w:szCs w:val="28"/>
          <w:lang w:val="ru-RU"/>
          <w14:ligatures w14:val="none"/>
        </w:rPr>
        <w:t xml:space="preserve">НИР определяется тем, что процесс выхода на рынок результатов НИР, как правило, не гарантирует успеха. Более того, для процесса </w:t>
      </w:r>
      <w:r w:rsidRPr="00F301AC">
        <w:rPr>
          <w:rFonts w:ascii="Times New Roman" w:hAnsi="Times New Roman" w:cs="Times New Roman"/>
          <w:kern w:val="0"/>
          <w:sz w:val="28"/>
          <w:szCs w:val="28"/>
          <w:lang w:val="kk-KZ"/>
          <w14:ligatures w14:val="none"/>
        </w:rPr>
        <w:t xml:space="preserve">коммерциализации </w:t>
      </w:r>
      <w:r w:rsidRPr="00F301AC">
        <w:rPr>
          <w:rFonts w:ascii="Times New Roman" w:hAnsi="Times New Roman" w:cs="Times New Roman"/>
          <w:kern w:val="0"/>
          <w:sz w:val="28"/>
          <w:szCs w:val="28"/>
          <w:lang w:val="ru-RU"/>
          <w14:ligatures w14:val="none"/>
        </w:rPr>
        <w:t>характерны высокий уровень неопределенности и рисков, что предполагает необходимость разработки специфических методов оценки эффективности данного процесса, а также механизмов и инструментов управления.</w:t>
      </w:r>
    </w:p>
    <w:p w14:paraId="1F339F7A" w14:textId="3A6F212C" w:rsidR="00FE756E" w:rsidRPr="00F301AC" w:rsidRDefault="008C0CC0" w:rsidP="008C0CC0">
      <w:pPr>
        <w:numPr>
          <w:ilvl w:val="0"/>
          <w:numId w:val="17"/>
        </w:numPr>
        <w:spacing w:after="0" w:line="240" w:lineRule="auto"/>
        <w:ind w:right="462"/>
        <w:jc w:val="both"/>
        <w:rPr>
          <w:rFonts w:ascii="Times New Roman" w:hAnsi="Times New Roman" w:cs="Times New Roman"/>
          <w:kern w:val="0"/>
          <w:sz w:val="28"/>
          <w:szCs w:val="28"/>
          <w:lang w:val="kk-KZ"/>
          <w14:ligatures w14:val="none"/>
        </w:rPr>
      </w:pPr>
      <w:r w:rsidRPr="00F301AC">
        <w:rPr>
          <w:rFonts w:ascii="Times New Roman" w:hAnsi="Times New Roman" w:cs="Times New Roman"/>
          <w:kern w:val="0"/>
          <w:sz w:val="28"/>
          <w:szCs w:val="28"/>
          <w:lang w:val="kk-KZ"/>
          <w14:ligatures w14:val="none"/>
        </w:rPr>
        <w:t>О</w:t>
      </w:r>
      <w:r w:rsidR="00FE756E" w:rsidRPr="00F301AC">
        <w:rPr>
          <w:rFonts w:ascii="Times New Roman" w:hAnsi="Times New Roman" w:cs="Times New Roman"/>
          <w:kern w:val="0"/>
          <w:sz w:val="28"/>
          <w:szCs w:val="28"/>
          <w:lang w:val="kk-KZ"/>
          <w14:ligatures w14:val="none"/>
        </w:rPr>
        <w:t>бзор научной литературы по вопросам оценки эффективности коммерциализации инноваций показал наличие множества подходов к оценке эффективности процесса коммерциализации инноваций на разных уровнях хозяйственной иерархии. Разнообразие инструментов оценки обусловлено спецификой, уровнем развития и зрелости национальной инновационной системы, целями исследования и  экономическими интересами инноватора.</w:t>
      </w:r>
      <w:r w:rsidRPr="00F301AC">
        <w:rPr>
          <w:rFonts w:ascii="Times New Roman" w:hAnsi="Times New Roman" w:cs="Times New Roman"/>
          <w:kern w:val="0"/>
          <w:sz w:val="28"/>
          <w:szCs w:val="28"/>
          <w:lang w:val="kk-KZ"/>
          <w14:ligatures w14:val="none"/>
        </w:rPr>
        <w:t xml:space="preserve"> </w:t>
      </w:r>
      <w:r w:rsidR="00FE756E" w:rsidRPr="00F301AC">
        <w:rPr>
          <w:rFonts w:ascii="Times New Roman" w:hAnsi="Times New Roman" w:cs="Times New Roman"/>
          <w:kern w:val="0"/>
          <w:sz w:val="28"/>
          <w:szCs w:val="28"/>
          <w:lang w:val="kk-KZ"/>
          <w14:ligatures w14:val="none"/>
        </w:rPr>
        <w:t xml:space="preserve">По результатам проведенных обзоров в качестве методологической основы оценки эффективности коммерциализации инноваций выбран для макроуровня подход Глобального инновационного индекса Всемирной организации интеллектуальной собственности. По своему содержанию данный индекс </w:t>
      </w:r>
      <w:r w:rsidR="00FE756E" w:rsidRPr="00F301AC">
        <w:rPr>
          <w:rFonts w:ascii="Times New Roman" w:hAnsi="Times New Roman" w:cs="Times New Roman"/>
          <w:kern w:val="0"/>
          <w:sz w:val="28"/>
          <w:szCs w:val="28"/>
          <w14:ligatures w14:val="none"/>
        </w:rPr>
        <w:t>способен наиболее точно оценить эффективность коммерциализации инноваций</w:t>
      </w:r>
      <w:r w:rsidR="00FE756E" w:rsidRPr="00F301AC">
        <w:rPr>
          <w:rFonts w:ascii="Times New Roman" w:hAnsi="Times New Roman" w:cs="Times New Roman"/>
          <w:kern w:val="0"/>
          <w:sz w:val="28"/>
          <w:szCs w:val="28"/>
          <w:lang w:val="ru-RU"/>
          <w14:ligatures w14:val="none"/>
        </w:rPr>
        <w:t xml:space="preserve"> потому что позволяет сделать адекватные межстрановые сравнения.</w:t>
      </w:r>
      <w:r w:rsidR="00FE756E" w:rsidRPr="00F301AC">
        <w:rPr>
          <w:rFonts w:ascii="Times New Roman" w:hAnsi="Times New Roman" w:cs="Times New Roman"/>
          <w:kern w:val="0"/>
          <w:sz w:val="28"/>
          <w:szCs w:val="28"/>
          <w:lang w:val="kk-KZ"/>
          <w14:ligatures w14:val="none"/>
        </w:rPr>
        <w:t xml:space="preserve"> Для микроуровня оценка эффективности может осуществляться также с помощью количественных и качественных параметров. Нами был </w:t>
      </w:r>
      <w:r w:rsidR="00FE756E" w:rsidRPr="00F301AC">
        <w:rPr>
          <w:rFonts w:ascii="Times New Roman" w:hAnsi="Times New Roman" w:cs="Times New Roman"/>
          <w:kern w:val="0"/>
          <w:sz w:val="28"/>
          <w:szCs w:val="28"/>
          <w:lang w:val="kk-KZ"/>
          <w14:ligatures w14:val="none"/>
        </w:rPr>
        <w:lastRenderedPageBreak/>
        <w:t>сделан больший акцент на макроуровне т.к. все инновации в Республике Казахстан традиционно инициировались государством с помощью государственных программ, государственного заказа и при недостаточной зрелости рыночных стимулов со стороны экономических агентов и бизнеса, а также недостатка спроса со стороны бизнеса на инновации.</w:t>
      </w:r>
    </w:p>
    <w:p w14:paraId="50CE6200" w14:textId="1F90B6A4" w:rsidR="00FE756E" w:rsidRPr="00F301AC" w:rsidRDefault="00FE756E" w:rsidP="008C0CC0">
      <w:pPr>
        <w:numPr>
          <w:ilvl w:val="0"/>
          <w:numId w:val="17"/>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kern w:val="0"/>
          <w:sz w:val="28"/>
          <w:szCs w:val="28"/>
          <w:lang w:val="ru-RU"/>
          <w14:ligatures w14:val="none"/>
        </w:rPr>
        <w:t>У</w:t>
      </w:r>
      <w:r w:rsidRPr="00F301AC">
        <w:rPr>
          <w:rFonts w:ascii="Times New Roman" w:hAnsi="Times New Roman" w:cs="Times New Roman"/>
          <w:kern w:val="0"/>
          <w:sz w:val="28"/>
          <w:szCs w:val="28"/>
          <w14:ligatures w14:val="none"/>
        </w:rPr>
        <w:t>точн</w:t>
      </w:r>
      <w:r w:rsidRPr="00F301AC">
        <w:rPr>
          <w:rFonts w:ascii="Times New Roman" w:hAnsi="Times New Roman" w:cs="Times New Roman"/>
          <w:kern w:val="0"/>
          <w:sz w:val="28"/>
          <w:szCs w:val="28"/>
          <w:lang w:val="ru-RU"/>
          <w14:ligatures w14:val="none"/>
        </w:rPr>
        <w:t>ено</w:t>
      </w:r>
      <w:r w:rsidRPr="00F301AC">
        <w:rPr>
          <w:rFonts w:ascii="Times New Roman" w:hAnsi="Times New Roman" w:cs="Times New Roman"/>
          <w:kern w:val="0"/>
          <w:sz w:val="28"/>
          <w:szCs w:val="28"/>
          <w14:ligatures w14:val="none"/>
        </w:rPr>
        <w:t xml:space="preserve"> понятие организационно-экономического механизма управления</w:t>
      </w:r>
      <w:r w:rsidRPr="00F301AC">
        <w:rPr>
          <w:rFonts w:ascii="Times New Roman" w:hAnsi="Times New Roman" w:cs="Times New Roman"/>
          <w:kern w:val="0"/>
          <w:sz w:val="28"/>
          <w:szCs w:val="28"/>
          <w:lang w:val="ru-RU"/>
          <w14:ligatures w14:val="none"/>
        </w:rPr>
        <w:t xml:space="preserve"> под которым понимается </w:t>
      </w:r>
      <w:r w:rsidRPr="00F301AC">
        <w:rPr>
          <w:rFonts w:ascii="Times New Roman" w:hAnsi="Times New Roman" w:cs="Times New Roman"/>
          <w:bCs/>
          <w:kern w:val="0"/>
          <w:sz w:val="28"/>
          <w:szCs w:val="28"/>
          <w14:ligatures w14:val="none"/>
        </w:rPr>
        <w:t>комплекс правовых, финансово-экономических, организационных инструментов управления.</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bCs/>
          <w:kern w:val="0"/>
          <w:sz w:val="28"/>
          <w:szCs w:val="28"/>
          <w:lang w:val="ru-RU"/>
          <w14:ligatures w14:val="none"/>
        </w:rPr>
        <w:t>О</w:t>
      </w:r>
      <w:r w:rsidRPr="00F301AC">
        <w:rPr>
          <w:rFonts w:ascii="Times New Roman" w:hAnsi="Times New Roman" w:cs="Times New Roman"/>
          <w:bCs/>
          <w:kern w:val="0"/>
          <w:sz w:val="28"/>
          <w:szCs w:val="28"/>
          <w14:ligatures w14:val="none"/>
        </w:rPr>
        <w:t>преде</w:t>
      </w:r>
      <w:r w:rsidRPr="00F301AC">
        <w:rPr>
          <w:rFonts w:ascii="Times New Roman" w:hAnsi="Times New Roman" w:cs="Times New Roman"/>
          <w:bCs/>
          <w:kern w:val="0"/>
          <w:sz w:val="28"/>
          <w:szCs w:val="28"/>
          <w:lang w:val="ru-RU"/>
          <w14:ligatures w14:val="none"/>
        </w:rPr>
        <w:t>лены</w:t>
      </w:r>
      <w:r w:rsidRPr="00F301AC">
        <w:rPr>
          <w:rFonts w:ascii="Times New Roman" w:hAnsi="Times New Roman" w:cs="Times New Roman"/>
          <w:bCs/>
          <w:kern w:val="0"/>
          <w:sz w:val="28"/>
          <w:szCs w:val="28"/>
          <w14:ligatures w14:val="none"/>
        </w:rPr>
        <w:t xml:space="preserve"> такие неотъемлемые элементы организационно-экономического механизма управления коммерциализацией инноваций как субъект и объект управления; цели и задачи управления; критерии эффективности управления и организационные формы коммерциализации.</w:t>
      </w:r>
      <w:r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kern w:val="0"/>
          <w:sz w:val="28"/>
          <w:szCs w:val="28"/>
          <w14:ligatures w14:val="none"/>
        </w:rPr>
        <w:t xml:space="preserve">Было </w:t>
      </w:r>
      <w:r w:rsidRPr="00F301AC">
        <w:rPr>
          <w:rFonts w:ascii="Times New Roman" w:hAnsi="Times New Roman" w:cs="Times New Roman"/>
          <w:bCs/>
          <w:kern w:val="0"/>
          <w:sz w:val="28"/>
          <w:szCs w:val="28"/>
          <w14:ligatures w14:val="none"/>
        </w:rPr>
        <w:t>определено</w:t>
      </w:r>
      <w:r w:rsidRPr="00F301AC">
        <w:rPr>
          <w:rFonts w:ascii="Times New Roman" w:hAnsi="Times New Roman" w:cs="Times New Roman"/>
          <w:kern w:val="0"/>
          <w:sz w:val="28"/>
          <w:szCs w:val="28"/>
          <w14:ligatures w14:val="none"/>
        </w:rPr>
        <w:t xml:space="preserve"> содержание </w:t>
      </w:r>
      <w:r w:rsidRPr="00F301AC">
        <w:rPr>
          <w:rFonts w:ascii="Times New Roman" w:hAnsi="Times New Roman" w:cs="Times New Roman"/>
          <w:bCs/>
          <w:kern w:val="0"/>
          <w:sz w:val="28"/>
          <w:szCs w:val="28"/>
          <w14:ligatures w14:val="none"/>
        </w:rPr>
        <w:t>организационно-экономического</w:t>
      </w:r>
      <w:r w:rsidRPr="00F301AC">
        <w:rPr>
          <w:rFonts w:ascii="Times New Roman" w:hAnsi="Times New Roman" w:cs="Times New Roman"/>
          <w:kern w:val="0"/>
          <w:sz w:val="28"/>
          <w:szCs w:val="28"/>
          <w14:ligatures w14:val="none"/>
        </w:rPr>
        <w:t xml:space="preserve"> механизма управления применительно к процессу коммерциализации инноваций.</w:t>
      </w:r>
      <w:r w:rsidR="008C0CC0" w:rsidRPr="00F301AC">
        <w:rPr>
          <w:rFonts w:ascii="Times New Roman" w:hAnsi="Times New Roman" w:cs="Times New Roman"/>
          <w:kern w:val="0"/>
          <w:sz w:val="28"/>
          <w:szCs w:val="28"/>
          <w:lang w:val="ru-RU"/>
          <w14:ligatures w14:val="none"/>
        </w:rPr>
        <w:t xml:space="preserve"> </w:t>
      </w:r>
      <w:r w:rsidRPr="00F301AC">
        <w:rPr>
          <w:rFonts w:ascii="Times New Roman" w:hAnsi="Times New Roman" w:cs="Times New Roman"/>
          <w:bCs/>
          <w:kern w:val="0"/>
          <w:sz w:val="28"/>
          <w:szCs w:val="28"/>
          <w14:ligatures w14:val="none"/>
        </w:rPr>
        <w:t>Среди основных составляющих организационно-экономического механизма управления коммерциализацией инноваций ученые выделяют организационную структуру, систему закрепления и правовой защиты результатов интеллектуальной деятельности, механизм поиска и отбора инновационных решений, механизм финансирования и стимулирования.</w:t>
      </w:r>
    </w:p>
    <w:p w14:paraId="43D7C345" w14:textId="173EC195" w:rsidR="00FE756E" w:rsidRPr="00F301AC" w:rsidRDefault="00FE756E" w:rsidP="008C0CC0">
      <w:pPr>
        <w:numPr>
          <w:ilvl w:val="0"/>
          <w:numId w:val="17"/>
        </w:numPr>
        <w:spacing w:after="0" w:line="240" w:lineRule="auto"/>
        <w:ind w:right="462"/>
        <w:jc w:val="both"/>
        <w:rPr>
          <w:rFonts w:ascii="Times New Roman" w:hAnsi="Times New Roman" w:cs="Times New Roman"/>
          <w:kern w:val="0"/>
          <w:sz w:val="28"/>
          <w:szCs w:val="28"/>
          <w14:ligatures w14:val="none"/>
        </w:rPr>
      </w:pPr>
      <w:r w:rsidRPr="00F301AC">
        <w:rPr>
          <w:rFonts w:ascii="Times New Roman" w:hAnsi="Times New Roman" w:cs="Times New Roman"/>
          <w:bCs/>
          <w:kern w:val="0"/>
          <w:sz w:val="28"/>
          <w:szCs w:val="28"/>
          <w:lang w:val="ru-RU"/>
          <w14:ligatures w14:val="none"/>
        </w:rPr>
        <w:t>Управление коммерциализацией инноваций на микроуровне может быть организовано на основе модели Купера. Данная модель представляет собой последовательность этапов процесса коммерциализации. После каждого этапа следуют «ворота», которые служат для отсеивания нежизнеспособных проектов на каждом этапе процесса коммерциализации. Были выделены ключевые активности каждого этапа коммерциализации, критерии перехода на следующий этап, риски и механизмы каждого этапа.</w:t>
      </w:r>
      <w:r w:rsidR="008C0CC0" w:rsidRPr="00F301AC">
        <w:rPr>
          <w:rFonts w:ascii="Times New Roman" w:hAnsi="Times New Roman" w:cs="Times New Roman"/>
          <w:kern w:val="0"/>
          <w:sz w:val="28"/>
          <w:szCs w:val="28"/>
          <w:lang w:val="ru-RU"/>
          <w14:ligatures w14:val="none"/>
        </w:rPr>
        <w:t xml:space="preserve"> Также с</w:t>
      </w:r>
      <w:r w:rsidRPr="00F301AC">
        <w:rPr>
          <w:rFonts w:ascii="Times New Roman" w:hAnsi="Times New Roman" w:cs="Times New Roman"/>
          <w:bCs/>
          <w:kern w:val="0"/>
          <w:sz w:val="28"/>
          <w:szCs w:val="28"/>
          <w14:ligatures w14:val="none"/>
        </w:rPr>
        <w:t>формирован концептуальный дизайн системы управления коммерциализацией инноваций.</w:t>
      </w:r>
      <w:r w:rsidRPr="00F301AC">
        <w:rPr>
          <w:rFonts w:ascii="Times New Roman" w:hAnsi="Times New Roman" w:cs="Times New Roman"/>
          <w:bCs/>
          <w:kern w:val="0"/>
          <w:sz w:val="28"/>
          <w:szCs w:val="28"/>
          <w:lang w:val="ru-RU"/>
          <w14:ligatures w14:val="none"/>
        </w:rPr>
        <w:t xml:space="preserve"> Данный дизайн содержит этапы и ключевые субъекты процесса коммерциализации, а также предпосылки, условия и механизмы, обеспечивающие эффективность процесса коммерциализации инноваций.</w:t>
      </w:r>
    </w:p>
    <w:p w14:paraId="476B1551" w14:textId="77777777" w:rsidR="00FE756E" w:rsidRPr="00F301AC" w:rsidRDefault="00FE756E" w:rsidP="00DA7E8A">
      <w:pPr>
        <w:spacing w:after="0" w:line="240" w:lineRule="auto"/>
        <w:ind w:firstLine="567"/>
        <w:jc w:val="both"/>
        <w:rPr>
          <w:rFonts w:ascii="Times New Roman" w:hAnsi="Times New Roman" w:cs="Times New Roman"/>
          <w:kern w:val="0"/>
          <w:sz w:val="28"/>
          <w:szCs w:val="28"/>
          <w:lang w:val="ru-RU"/>
          <w14:ligatures w14:val="none"/>
        </w:rPr>
      </w:pPr>
    </w:p>
    <w:p w14:paraId="75F4A26F"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705F0711"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59CF5BE1"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64A23326"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0605D8C3"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638D1E90"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52927786"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1887ED87"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499045D1"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4708D14F"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54390B64"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09A5DB3E"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2F757840" w14:textId="77777777" w:rsidR="00020A16" w:rsidRPr="00F301AC" w:rsidRDefault="00020A16" w:rsidP="008C0CC0">
      <w:pPr>
        <w:spacing w:after="0" w:line="240" w:lineRule="auto"/>
        <w:jc w:val="both"/>
        <w:rPr>
          <w:rFonts w:ascii="Times New Roman" w:hAnsi="Times New Roman" w:cs="Times New Roman"/>
          <w:kern w:val="0"/>
          <w:sz w:val="28"/>
          <w:szCs w:val="28"/>
          <w:lang w:val="ru-RU"/>
          <w14:ligatures w14:val="none"/>
        </w:rPr>
      </w:pPr>
    </w:p>
    <w:p w14:paraId="7C151C88" w14:textId="77777777" w:rsidR="000C0147" w:rsidRPr="00F301AC" w:rsidRDefault="000C0147" w:rsidP="00DA7E8A">
      <w:pPr>
        <w:spacing w:after="0" w:line="240" w:lineRule="auto"/>
        <w:ind w:firstLine="567"/>
        <w:jc w:val="both"/>
        <w:rPr>
          <w:rFonts w:ascii="Times New Roman" w:hAnsi="Times New Roman" w:cs="Times New Roman"/>
          <w:kern w:val="0"/>
          <w:sz w:val="28"/>
          <w:szCs w:val="28"/>
          <w:lang w:val="ru-RU"/>
          <w14:ligatures w14:val="none"/>
        </w:rPr>
      </w:pPr>
    </w:p>
    <w:p w14:paraId="6C6B5A10" w14:textId="3F424D9E" w:rsidR="000C0147" w:rsidRPr="00F301AC" w:rsidRDefault="000C0147" w:rsidP="00DA7E8A">
      <w:pPr>
        <w:pStyle w:val="1"/>
        <w:numPr>
          <w:ilvl w:val="0"/>
          <w:numId w:val="45"/>
        </w:numPr>
        <w:tabs>
          <w:tab w:val="left" w:pos="897"/>
        </w:tabs>
        <w:ind w:left="720" w:right="565"/>
        <w:jc w:val="both"/>
      </w:pPr>
      <w:bookmarkStart w:id="15" w:name="_TOC_250026"/>
      <w:bookmarkStart w:id="16" w:name="_Hlk166604541"/>
      <w:r w:rsidRPr="00F301AC">
        <w:lastRenderedPageBreak/>
        <w:t>АНАЛИЗ</w:t>
      </w:r>
      <w:r w:rsidR="008C0CC0" w:rsidRPr="00F301AC">
        <w:t xml:space="preserve"> </w:t>
      </w:r>
      <w:r w:rsidRPr="00F301AC">
        <w:t>ОБЕСПЕЧЕНИЯ</w:t>
      </w:r>
      <w:r w:rsidR="00020A16" w:rsidRPr="00F301AC">
        <w:t xml:space="preserve"> </w:t>
      </w:r>
      <w:r w:rsidRPr="00F301AC">
        <w:t>ЭФФЕКТИВНОСТИ</w:t>
      </w:r>
      <w:r w:rsidR="00020A16" w:rsidRPr="00F301AC">
        <w:t xml:space="preserve"> </w:t>
      </w:r>
      <w:r w:rsidRPr="00F301AC">
        <w:t>КОММЕРЦИАЛИЗАЦИИ</w:t>
      </w:r>
      <w:r w:rsidRPr="00F301AC">
        <w:rPr>
          <w:spacing w:val="-67"/>
        </w:rPr>
        <w:t xml:space="preserve"> </w:t>
      </w:r>
      <w:r w:rsidR="00020A16" w:rsidRPr="00F301AC">
        <w:rPr>
          <w:spacing w:val="-67"/>
        </w:rPr>
        <w:t xml:space="preserve">                                                    </w:t>
      </w:r>
      <w:r w:rsidRPr="00F301AC">
        <w:t>ИННОВАЦИЙ</w:t>
      </w:r>
      <w:r w:rsidR="00020A16" w:rsidRPr="00F301AC">
        <w:t xml:space="preserve">  </w:t>
      </w:r>
      <w:r w:rsidRPr="00F301AC">
        <w:t>В</w:t>
      </w:r>
      <w:r w:rsidR="00020A16" w:rsidRPr="00F301AC">
        <w:t xml:space="preserve">  </w:t>
      </w:r>
      <w:r w:rsidRPr="00F301AC">
        <w:t>РЕСПУБЛИКЕ</w:t>
      </w:r>
      <w:bookmarkEnd w:id="15"/>
      <w:r w:rsidR="00020A16" w:rsidRPr="00F301AC">
        <w:t xml:space="preserve"> </w:t>
      </w:r>
      <w:r w:rsidRPr="00F301AC">
        <w:t>КАЗАХСТАН</w:t>
      </w:r>
      <w:bookmarkStart w:id="17" w:name="_TOC_250025"/>
    </w:p>
    <w:p w14:paraId="4AB31495" w14:textId="77777777" w:rsidR="00020A16" w:rsidRPr="00F301AC" w:rsidRDefault="00020A16" w:rsidP="00DA7E8A">
      <w:pPr>
        <w:pStyle w:val="1"/>
        <w:tabs>
          <w:tab w:val="left" w:pos="897"/>
        </w:tabs>
        <w:ind w:left="720" w:right="565"/>
        <w:jc w:val="both"/>
      </w:pPr>
    </w:p>
    <w:p w14:paraId="3451593F" w14:textId="77777777" w:rsidR="00D04D6B" w:rsidRPr="00F301AC" w:rsidRDefault="008C0CC0" w:rsidP="00D04D6B">
      <w:pPr>
        <w:pStyle w:val="1"/>
        <w:numPr>
          <w:ilvl w:val="1"/>
          <w:numId w:val="45"/>
        </w:numPr>
        <w:tabs>
          <w:tab w:val="left" w:pos="897"/>
        </w:tabs>
        <w:ind w:left="1440" w:right="565" w:hanging="360"/>
        <w:jc w:val="both"/>
      </w:pPr>
      <w:r w:rsidRPr="00F301AC">
        <w:t xml:space="preserve"> </w:t>
      </w:r>
      <w:r w:rsidR="000C0147" w:rsidRPr="00F301AC">
        <w:t>Исследование современного состояния процесса коммерциализации</w:t>
      </w:r>
      <w:r w:rsidR="000C0147" w:rsidRPr="00F301AC">
        <w:rPr>
          <w:spacing w:val="1"/>
        </w:rPr>
        <w:t xml:space="preserve"> </w:t>
      </w:r>
      <w:r w:rsidR="000C0147" w:rsidRPr="00F301AC">
        <w:t>инноваций</w:t>
      </w:r>
      <w:r w:rsidR="000C0147" w:rsidRPr="00F301AC">
        <w:rPr>
          <w:spacing w:val="-2"/>
        </w:rPr>
        <w:t xml:space="preserve"> </w:t>
      </w:r>
      <w:r w:rsidR="000C0147" w:rsidRPr="00F301AC">
        <w:t>в</w:t>
      </w:r>
      <w:r w:rsidR="000C0147" w:rsidRPr="00F301AC">
        <w:rPr>
          <w:spacing w:val="-1"/>
        </w:rPr>
        <w:t xml:space="preserve"> </w:t>
      </w:r>
      <w:bookmarkEnd w:id="17"/>
      <w:r w:rsidR="000C0147" w:rsidRPr="00F301AC">
        <w:t>Республике Казахстан</w:t>
      </w:r>
      <w:bookmarkEnd w:id="16"/>
    </w:p>
    <w:p w14:paraId="40BEA09D" w14:textId="7BB6F13B" w:rsidR="000C0147" w:rsidRPr="00F301AC" w:rsidRDefault="000C0147" w:rsidP="00D04D6B">
      <w:pPr>
        <w:pStyle w:val="1"/>
        <w:tabs>
          <w:tab w:val="left" w:pos="897"/>
        </w:tabs>
        <w:ind w:left="601" w:right="567" w:firstLine="567"/>
        <w:jc w:val="both"/>
      </w:pPr>
      <w:r w:rsidRPr="00F301AC">
        <w:rPr>
          <w:b w:val="0"/>
          <w:bCs w:val="0"/>
        </w:rPr>
        <w:t>Анализ текущего состояния процесса коммерциализации инноваций в Казахстане предлагаем начать с рассмотрения входных параметров эффективности процесса</w:t>
      </w:r>
      <w:r w:rsidRPr="00F301AC">
        <w:rPr>
          <w:b w:val="0"/>
          <w:bCs w:val="0"/>
          <w:spacing w:val="1"/>
        </w:rPr>
        <w:t xml:space="preserve"> </w:t>
      </w:r>
      <w:r w:rsidRPr="00F301AC">
        <w:rPr>
          <w:b w:val="0"/>
          <w:bCs w:val="0"/>
        </w:rPr>
        <w:t>коммерциализации</w:t>
      </w:r>
      <w:r w:rsidRPr="00F301AC">
        <w:rPr>
          <w:b w:val="0"/>
          <w:bCs w:val="0"/>
          <w:spacing w:val="1"/>
        </w:rPr>
        <w:t xml:space="preserve"> </w:t>
      </w:r>
      <w:r w:rsidRPr="00F301AC">
        <w:rPr>
          <w:b w:val="0"/>
          <w:bCs w:val="0"/>
        </w:rPr>
        <w:t>инноваций на макроуровне,</w:t>
      </w:r>
      <w:r w:rsidRPr="00F301AC">
        <w:rPr>
          <w:b w:val="0"/>
          <w:bCs w:val="0"/>
          <w:spacing w:val="1"/>
        </w:rPr>
        <w:t xml:space="preserve"> </w:t>
      </w:r>
      <w:r w:rsidRPr="00F301AC">
        <w:rPr>
          <w:b w:val="0"/>
          <w:bCs w:val="0"/>
        </w:rPr>
        <w:t>а именно с затрат на</w:t>
      </w:r>
      <w:r w:rsidRPr="00F301AC">
        <w:rPr>
          <w:b w:val="0"/>
          <w:bCs w:val="0"/>
          <w:spacing w:val="1"/>
        </w:rPr>
        <w:t xml:space="preserve"> </w:t>
      </w:r>
      <w:r w:rsidRPr="00F301AC">
        <w:rPr>
          <w:b w:val="0"/>
          <w:bCs w:val="0"/>
        </w:rPr>
        <w:t>НИОКР</w:t>
      </w:r>
      <w:r w:rsidRPr="00F301AC">
        <w:rPr>
          <w:b w:val="0"/>
          <w:bCs w:val="0"/>
          <w:spacing w:val="1"/>
        </w:rPr>
        <w:t xml:space="preserve"> </w:t>
      </w:r>
      <w:r w:rsidRPr="00F301AC">
        <w:rPr>
          <w:b w:val="0"/>
          <w:bCs w:val="0"/>
        </w:rPr>
        <w:t>в</w:t>
      </w:r>
      <w:r w:rsidRPr="00F301AC">
        <w:rPr>
          <w:b w:val="0"/>
          <w:bCs w:val="0"/>
          <w:spacing w:val="1"/>
        </w:rPr>
        <w:t xml:space="preserve"> </w:t>
      </w:r>
      <w:r w:rsidRPr="00F301AC">
        <w:rPr>
          <w:b w:val="0"/>
          <w:bCs w:val="0"/>
        </w:rPr>
        <w:t>Казахстане.</w:t>
      </w:r>
      <w:r w:rsidRPr="00F301AC">
        <w:rPr>
          <w:b w:val="0"/>
          <w:bCs w:val="0"/>
          <w:spacing w:val="1"/>
        </w:rPr>
        <w:t xml:space="preserve"> </w:t>
      </w:r>
      <w:r w:rsidRPr="00F301AC">
        <w:rPr>
          <w:b w:val="0"/>
          <w:bCs w:val="0"/>
        </w:rPr>
        <w:t>В</w:t>
      </w:r>
      <w:r w:rsidRPr="00F301AC">
        <w:rPr>
          <w:b w:val="0"/>
          <w:bCs w:val="0"/>
          <w:spacing w:val="1"/>
        </w:rPr>
        <w:t xml:space="preserve"> </w:t>
      </w:r>
      <w:r w:rsidRPr="00F301AC">
        <w:rPr>
          <w:b w:val="0"/>
          <w:bCs w:val="0"/>
        </w:rPr>
        <w:t>абсолютном</w:t>
      </w:r>
      <w:r w:rsidRPr="00F301AC">
        <w:rPr>
          <w:b w:val="0"/>
          <w:bCs w:val="0"/>
          <w:spacing w:val="1"/>
        </w:rPr>
        <w:t xml:space="preserve"> </w:t>
      </w:r>
      <w:r w:rsidRPr="00F301AC">
        <w:rPr>
          <w:b w:val="0"/>
          <w:bCs w:val="0"/>
        </w:rPr>
        <w:t>выражении динамика внутренних затрат на НИОКР за 2000-2023 гг. сохраняет</w:t>
      </w:r>
      <w:r w:rsidRPr="00F301AC">
        <w:rPr>
          <w:b w:val="0"/>
          <w:bCs w:val="0"/>
          <w:spacing w:val="1"/>
        </w:rPr>
        <w:t xml:space="preserve"> </w:t>
      </w:r>
      <w:r w:rsidRPr="00F301AC">
        <w:rPr>
          <w:b w:val="0"/>
          <w:bCs w:val="0"/>
        </w:rPr>
        <w:t xml:space="preserve">возрастающий тренд. За 24 года затраты на НИОКР в РК выросли с 4,7 млрд. тг. </w:t>
      </w:r>
      <w:r w:rsidRPr="00F301AC">
        <w:rPr>
          <w:b w:val="0"/>
          <w:bCs w:val="0"/>
          <w:spacing w:val="-67"/>
        </w:rPr>
        <w:t xml:space="preserve">    </w:t>
      </w:r>
      <w:r w:rsidRPr="00F301AC">
        <w:rPr>
          <w:b w:val="0"/>
          <w:bCs w:val="0"/>
        </w:rPr>
        <w:t>до</w:t>
      </w:r>
      <w:r w:rsidRPr="00F301AC">
        <w:rPr>
          <w:b w:val="0"/>
          <w:bCs w:val="0"/>
          <w:spacing w:val="-4"/>
        </w:rPr>
        <w:t xml:space="preserve"> </w:t>
      </w:r>
      <w:r w:rsidRPr="00F301AC">
        <w:rPr>
          <w:b w:val="0"/>
          <w:bCs w:val="0"/>
        </w:rPr>
        <w:t>172,5</w:t>
      </w:r>
      <w:r w:rsidRPr="00F301AC">
        <w:rPr>
          <w:b w:val="0"/>
          <w:bCs w:val="0"/>
          <w:spacing w:val="1"/>
        </w:rPr>
        <w:t xml:space="preserve"> </w:t>
      </w:r>
      <w:r w:rsidRPr="00F301AC">
        <w:rPr>
          <w:b w:val="0"/>
          <w:bCs w:val="0"/>
        </w:rPr>
        <w:t>млрд.</w:t>
      </w:r>
      <w:r w:rsidRPr="00F301AC">
        <w:rPr>
          <w:b w:val="0"/>
          <w:bCs w:val="0"/>
          <w:spacing w:val="-1"/>
        </w:rPr>
        <w:t xml:space="preserve"> </w:t>
      </w:r>
      <w:r w:rsidRPr="00F301AC">
        <w:rPr>
          <w:b w:val="0"/>
          <w:bCs w:val="0"/>
        </w:rPr>
        <w:t>тг.</w:t>
      </w:r>
      <w:r w:rsidRPr="00F301AC">
        <w:rPr>
          <w:b w:val="0"/>
          <w:bCs w:val="0"/>
          <w:spacing w:val="-2"/>
        </w:rPr>
        <w:t xml:space="preserve"> </w:t>
      </w:r>
      <w:r w:rsidRPr="00F301AC">
        <w:rPr>
          <w:b w:val="0"/>
          <w:bCs w:val="0"/>
        </w:rPr>
        <w:t>(Рисунок 12). Это достаточно обнадеживающая динамика, которая, однако, не учитывает инфляционных процессов, а также не коррелирует с ростом ВВП.</w:t>
      </w:r>
    </w:p>
    <w:p w14:paraId="6C2481C5" w14:textId="77777777" w:rsidR="000C0147" w:rsidRPr="00F301AC" w:rsidRDefault="000C0147" w:rsidP="001E6888">
      <w:pPr>
        <w:pStyle w:val="1"/>
        <w:tabs>
          <w:tab w:val="left" w:pos="897"/>
        </w:tabs>
        <w:ind w:left="601" w:right="567" w:firstLine="567"/>
        <w:rPr>
          <w:b w:val="0"/>
          <w:bCs w:val="0"/>
        </w:rPr>
      </w:pPr>
      <w:r w:rsidRPr="00F301AC">
        <w:rPr>
          <w:b w:val="0"/>
          <w:bCs w:val="0"/>
          <w:noProof/>
        </w:rPr>
        <w:drawing>
          <wp:inline distT="0" distB="0" distL="0" distR="0" wp14:anchorId="68B34707" wp14:editId="40B8CA42">
            <wp:extent cx="4889500" cy="2731135"/>
            <wp:effectExtent l="0" t="0" r="6350" b="0"/>
            <wp:docPr id="15776615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0" cy="2731135"/>
                    </a:xfrm>
                    <a:prstGeom prst="rect">
                      <a:avLst/>
                    </a:prstGeom>
                    <a:noFill/>
                  </pic:spPr>
                </pic:pic>
              </a:graphicData>
            </a:graphic>
          </wp:inline>
        </w:drawing>
      </w:r>
    </w:p>
    <w:p w14:paraId="4F93617F" w14:textId="672C29AA" w:rsidR="000C0147" w:rsidRPr="00F301AC" w:rsidRDefault="000C0147" w:rsidP="001E6888">
      <w:pPr>
        <w:spacing w:after="0" w:line="240" w:lineRule="auto"/>
        <w:ind w:left="1086" w:right="1044" w:hanging="5"/>
        <w:jc w:val="center"/>
        <w:rPr>
          <w:rFonts w:ascii="Times New Roman" w:hAnsi="Times New Roman" w:cs="Times New Roman"/>
          <w:spacing w:val="1"/>
          <w:sz w:val="28"/>
          <w:szCs w:val="28"/>
          <w:lang w:val="ru-RU"/>
        </w:rPr>
      </w:pPr>
      <w:r w:rsidRPr="00F301AC">
        <w:rPr>
          <w:rFonts w:ascii="Times New Roman" w:hAnsi="Times New Roman" w:cs="Times New Roman"/>
          <w:sz w:val="28"/>
          <w:szCs w:val="28"/>
        </w:rPr>
        <w:t>Рисунок 12 - Динамика внутренних затрат на НИОКР в РК за 2000-2023 гг., млн.тг.</w:t>
      </w:r>
    </w:p>
    <w:p w14:paraId="64101396" w14:textId="69CD8511" w:rsidR="000C0147" w:rsidRPr="00F301AC" w:rsidRDefault="00D27E70" w:rsidP="001E6888">
      <w:pPr>
        <w:spacing w:after="0" w:line="240" w:lineRule="auto"/>
        <w:ind w:left="1086" w:right="1044" w:hanging="5"/>
        <w:jc w:val="center"/>
        <w:rPr>
          <w:rFonts w:ascii="Times New Roman" w:hAnsi="Times New Roman" w:cs="Times New Roman"/>
          <w:spacing w:val="1"/>
          <w:sz w:val="28"/>
          <w:szCs w:val="28"/>
          <w:lang w:val="ru-RU"/>
        </w:rPr>
      </w:pPr>
      <w:r w:rsidRPr="00F301AC">
        <w:rPr>
          <w:rFonts w:ascii="Times New Roman" w:hAnsi="Times New Roman" w:cs="Times New Roman"/>
          <w:spacing w:val="1"/>
          <w:sz w:val="28"/>
          <w:szCs w:val="28"/>
          <w:lang w:val="ru-RU"/>
        </w:rPr>
        <w:t>Примечание – разработано автором на основе [104]</w:t>
      </w:r>
    </w:p>
    <w:p w14:paraId="7DB0B540" w14:textId="77777777" w:rsidR="00D04D6B" w:rsidRPr="00F301AC" w:rsidRDefault="00D04D6B" w:rsidP="001E6888">
      <w:pPr>
        <w:spacing w:after="0" w:line="240" w:lineRule="auto"/>
        <w:ind w:left="1086" w:right="1044" w:hanging="5"/>
        <w:jc w:val="center"/>
        <w:rPr>
          <w:rFonts w:ascii="Times New Roman" w:hAnsi="Times New Roman" w:cs="Times New Roman"/>
          <w:sz w:val="28"/>
          <w:szCs w:val="28"/>
          <w:lang w:val="ru-RU"/>
        </w:rPr>
      </w:pPr>
    </w:p>
    <w:p w14:paraId="57CC4226" w14:textId="36DE04C0" w:rsidR="000C0147" w:rsidRPr="00F301AC" w:rsidRDefault="000C0147" w:rsidP="00D04D6B">
      <w:pPr>
        <w:pStyle w:val="afd"/>
        <w:ind w:right="561" w:firstLine="567"/>
        <w:sectPr w:rsidR="000C0147" w:rsidRPr="00F301AC" w:rsidSect="001D6AED">
          <w:pgSz w:w="11910" w:h="16840"/>
          <w:pgMar w:top="1040" w:right="0" w:bottom="920" w:left="1100" w:header="0" w:footer="654" w:gutter="0"/>
          <w:cols w:space="720"/>
          <w:titlePg/>
          <w:docGrid w:linePitch="299"/>
        </w:sectPr>
      </w:pPr>
      <w:r w:rsidRPr="00F301AC">
        <w:rPr>
          <w:noProof/>
        </w:rPr>
        <mc:AlternateContent>
          <mc:Choice Requires="wps">
            <w:drawing>
              <wp:anchor distT="0" distB="0" distL="114300" distR="114300" simplePos="0" relativeHeight="251683840" behindDoc="1" locked="0" layoutInCell="1" allowOverlap="1" wp14:anchorId="0C342357" wp14:editId="473C8085">
                <wp:simplePos x="0" y="0"/>
                <wp:positionH relativeFrom="page">
                  <wp:posOffset>1377950</wp:posOffset>
                </wp:positionH>
                <wp:positionV relativeFrom="paragraph">
                  <wp:posOffset>1617345</wp:posOffset>
                </wp:positionV>
                <wp:extent cx="44450" cy="8890"/>
                <wp:effectExtent l="0" t="4445" r="0" b="0"/>
                <wp:wrapNone/>
                <wp:docPr id="916802701"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7755D" id="Прямоугольник 26" o:spid="_x0000_s1026" style="position:absolute;margin-left:108.5pt;margin-top:127.35pt;width:3.5pt;height:.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" fillcolor="black" stroked="f">
                <w10:wrap anchorx="page"/>
              </v:rect>
            </w:pict>
          </mc:Fallback>
        </mc:AlternateContent>
      </w:r>
      <w:r w:rsidRPr="00F301AC">
        <w:t>Что касается соотношения затрат на НИОКР и ВВП, то данный показатель</w:t>
      </w:r>
      <w:r w:rsidRPr="00F301AC">
        <w:rPr>
          <w:spacing w:val="1"/>
        </w:rPr>
        <w:t xml:space="preserve"> </w:t>
      </w:r>
      <w:r w:rsidRPr="00F301AC">
        <w:t>в</w:t>
      </w:r>
      <w:r w:rsidRPr="00F301AC">
        <w:rPr>
          <w:spacing w:val="-13"/>
        </w:rPr>
        <w:t xml:space="preserve"> </w:t>
      </w:r>
      <w:r w:rsidRPr="00F301AC">
        <w:t>Казахстане</w:t>
      </w:r>
      <w:r w:rsidRPr="00F301AC">
        <w:rPr>
          <w:spacing w:val="-12"/>
        </w:rPr>
        <w:t xml:space="preserve"> </w:t>
      </w:r>
      <w:r w:rsidRPr="00F301AC">
        <w:t>характеризуется</w:t>
      </w:r>
      <w:r w:rsidRPr="00F301AC">
        <w:rPr>
          <w:spacing w:val="-11"/>
        </w:rPr>
        <w:t xml:space="preserve"> </w:t>
      </w:r>
      <w:r w:rsidRPr="00F301AC">
        <w:t>нестабильным,</w:t>
      </w:r>
      <w:r w:rsidRPr="00F301AC">
        <w:rPr>
          <w:spacing w:val="-14"/>
        </w:rPr>
        <w:t xml:space="preserve"> </w:t>
      </w:r>
      <w:r w:rsidRPr="00F301AC">
        <w:t>нисходящим</w:t>
      </w:r>
      <w:r w:rsidRPr="00F301AC">
        <w:rPr>
          <w:spacing w:val="-11"/>
        </w:rPr>
        <w:t xml:space="preserve"> </w:t>
      </w:r>
      <w:r w:rsidRPr="00F301AC">
        <w:t>трендом.</w:t>
      </w:r>
      <w:r w:rsidRPr="00F301AC">
        <w:rPr>
          <w:spacing w:val="-12"/>
        </w:rPr>
        <w:t xml:space="preserve"> </w:t>
      </w:r>
      <w:r w:rsidRPr="00F301AC">
        <w:t>Доля</w:t>
      </w:r>
      <w:r w:rsidRPr="00F301AC">
        <w:rPr>
          <w:spacing w:val="-11"/>
        </w:rPr>
        <w:t xml:space="preserve"> </w:t>
      </w:r>
      <w:r w:rsidRPr="00F301AC">
        <w:t>затрат,</w:t>
      </w:r>
      <w:r w:rsidRPr="00F301AC">
        <w:rPr>
          <w:spacing w:val="-68"/>
        </w:rPr>
        <w:t xml:space="preserve"> </w:t>
      </w:r>
      <w:r w:rsidRPr="00F301AC">
        <w:t>направляемая на финансирование НИОКР, в ВВП сократилась с 0,25% в 2003</w:t>
      </w:r>
      <w:r w:rsidRPr="00F301AC">
        <w:rPr>
          <w:spacing w:val="1"/>
        </w:rPr>
        <w:t xml:space="preserve"> </w:t>
      </w:r>
      <w:r w:rsidRPr="00F301AC">
        <w:t>году до 0,15% в 2023 году (Рисунок 13). Если сравнить показатель доли 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в</w:t>
      </w:r>
      <w:r w:rsidRPr="00F301AC">
        <w:rPr>
          <w:spacing w:val="1"/>
        </w:rPr>
        <w:t xml:space="preserve"> </w:t>
      </w:r>
      <w:r w:rsidRPr="00F301AC">
        <w:t>ВВП</w:t>
      </w:r>
      <w:r w:rsidRPr="00F301AC">
        <w:rPr>
          <w:spacing w:val="1"/>
        </w:rPr>
        <w:t xml:space="preserve"> </w:t>
      </w:r>
      <w:r w:rsidRPr="00F301AC">
        <w:t>Казахстана</w:t>
      </w:r>
      <w:r w:rsidRPr="00F301AC">
        <w:rPr>
          <w:spacing w:val="1"/>
        </w:rPr>
        <w:t xml:space="preserve"> </w:t>
      </w:r>
      <w:r w:rsidRPr="00F301AC">
        <w:t>со</w:t>
      </w:r>
      <w:r w:rsidRPr="00F301AC">
        <w:rPr>
          <w:spacing w:val="1"/>
        </w:rPr>
        <w:t xml:space="preserve"> </w:t>
      </w:r>
      <w:r w:rsidRPr="00F301AC">
        <w:t>странами</w:t>
      </w:r>
      <w:r w:rsidRPr="00F301AC">
        <w:rPr>
          <w:spacing w:val="1"/>
        </w:rPr>
        <w:t xml:space="preserve"> </w:t>
      </w:r>
      <w:r w:rsidRPr="00F301AC">
        <w:t>СНГ,</w:t>
      </w:r>
      <w:r w:rsidRPr="00F301AC">
        <w:rPr>
          <w:spacing w:val="1"/>
        </w:rPr>
        <w:t xml:space="preserve"> </w:t>
      </w:r>
      <w:r w:rsidRPr="00F301AC">
        <w:t>то</w:t>
      </w:r>
      <w:r w:rsidRPr="00F301AC">
        <w:rPr>
          <w:spacing w:val="1"/>
        </w:rPr>
        <w:t xml:space="preserve"> </w:t>
      </w:r>
      <w:r w:rsidRPr="00F301AC">
        <w:t>в</w:t>
      </w:r>
      <w:r w:rsidRPr="00F301AC">
        <w:rPr>
          <w:spacing w:val="1"/>
        </w:rPr>
        <w:t xml:space="preserve"> </w:t>
      </w:r>
      <w:r w:rsidRPr="00F301AC">
        <w:t>Беларуси</w:t>
      </w:r>
      <w:r w:rsidRPr="00F301AC">
        <w:rPr>
          <w:spacing w:val="1"/>
        </w:rPr>
        <w:t xml:space="preserve"> </w:t>
      </w:r>
      <w:r w:rsidRPr="00F301AC">
        <w:t>за</w:t>
      </w:r>
      <w:r w:rsidRPr="00F301AC">
        <w:rPr>
          <w:spacing w:val="1"/>
        </w:rPr>
        <w:t xml:space="preserve"> </w:t>
      </w:r>
      <w:r w:rsidRPr="00F301AC">
        <w:t>этот</w:t>
      </w:r>
      <w:r w:rsidRPr="00F301AC">
        <w:rPr>
          <w:spacing w:val="1"/>
        </w:rPr>
        <w:t xml:space="preserve"> </w:t>
      </w:r>
      <w:r w:rsidRPr="00F301AC">
        <w:t>же</w:t>
      </w:r>
      <w:r w:rsidRPr="00F301AC">
        <w:rPr>
          <w:spacing w:val="-67"/>
        </w:rPr>
        <w:t xml:space="preserve"> </w:t>
      </w:r>
      <w:r w:rsidRPr="00F301AC">
        <w:t>промежуток времени показатель доли затрат на НИОКР в ВВП сохраняется на</w:t>
      </w:r>
      <w:r w:rsidRPr="00F301AC">
        <w:rPr>
          <w:spacing w:val="1"/>
        </w:rPr>
        <w:t xml:space="preserve"> </w:t>
      </w:r>
      <w:r w:rsidRPr="00F301AC">
        <w:t>уровне 0,5-0,7%, в Российской Федерации около 1%, в Узбекистане около 0,1- 0,2%, в Азербайджане около 0,2%</w:t>
      </w:r>
      <w:r w:rsidRPr="00F301AC">
        <w:rPr>
          <w:spacing w:val="1"/>
        </w:rPr>
        <w:t xml:space="preserve"> </w:t>
      </w:r>
      <w:r w:rsidRPr="00F301AC">
        <w:t>[</w:t>
      </w:r>
      <w:r w:rsidR="00122D58" w:rsidRPr="00F301AC">
        <w:t>105</w:t>
      </w:r>
      <w:r w:rsidRPr="00F301AC">
        <w:t>].</w:t>
      </w:r>
      <w:r w:rsidRPr="00F301AC">
        <w:rPr>
          <w:spacing w:val="1"/>
        </w:rPr>
        <w:t xml:space="preserve"> </w:t>
      </w:r>
      <w:r w:rsidRPr="00F301AC">
        <w:t>Рост</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в</w:t>
      </w:r>
      <w:r w:rsidRPr="00F301AC">
        <w:rPr>
          <w:spacing w:val="1"/>
        </w:rPr>
        <w:t xml:space="preserve"> </w:t>
      </w:r>
      <w:r w:rsidRPr="00F301AC">
        <w:t>абсолютном</w:t>
      </w:r>
      <w:r w:rsidRPr="00F301AC">
        <w:rPr>
          <w:spacing w:val="1"/>
        </w:rPr>
        <w:t xml:space="preserve"> </w:t>
      </w:r>
      <w:r w:rsidRPr="00F301AC">
        <w:t>выражении</w:t>
      </w:r>
      <w:r w:rsidRPr="00F301AC">
        <w:rPr>
          <w:spacing w:val="1"/>
        </w:rPr>
        <w:t xml:space="preserve"> </w:t>
      </w:r>
      <w:r w:rsidRPr="00F301AC">
        <w:t>с</w:t>
      </w:r>
      <w:r w:rsidRPr="00F301AC">
        <w:rPr>
          <w:spacing w:val="1"/>
        </w:rPr>
        <w:t xml:space="preserve"> </w:t>
      </w:r>
      <w:r w:rsidRPr="00F301AC">
        <w:t>одновременным</w:t>
      </w:r>
      <w:r w:rsidRPr="00F301AC">
        <w:rPr>
          <w:spacing w:val="1"/>
        </w:rPr>
        <w:t xml:space="preserve"> </w:t>
      </w:r>
      <w:r w:rsidRPr="00F301AC">
        <w:t>сокращением</w:t>
      </w:r>
      <w:r w:rsidRPr="00F301AC">
        <w:rPr>
          <w:spacing w:val="1"/>
        </w:rPr>
        <w:t xml:space="preserve"> </w:t>
      </w:r>
      <w:r w:rsidRPr="00F301AC">
        <w:t>доли</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в</w:t>
      </w:r>
      <w:r w:rsidRPr="00F301AC">
        <w:rPr>
          <w:spacing w:val="1"/>
        </w:rPr>
        <w:t xml:space="preserve"> </w:t>
      </w:r>
      <w:r w:rsidRPr="00F301AC">
        <w:t>ВВП Казахстана</w:t>
      </w:r>
      <w:r w:rsidRPr="00F301AC">
        <w:rPr>
          <w:spacing w:val="1"/>
        </w:rPr>
        <w:t xml:space="preserve"> </w:t>
      </w:r>
      <w:r w:rsidRPr="00F301AC">
        <w:t>может</w:t>
      </w:r>
      <w:r w:rsidRPr="00F301AC">
        <w:rPr>
          <w:spacing w:val="1"/>
        </w:rPr>
        <w:t xml:space="preserve"> </w:t>
      </w:r>
      <w:r w:rsidRPr="00F301AC">
        <w:t>говорить</w:t>
      </w:r>
      <w:r w:rsidRPr="00F301AC">
        <w:rPr>
          <w:spacing w:val="1"/>
        </w:rPr>
        <w:t xml:space="preserve"> </w:t>
      </w:r>
      <w:r w:rsidRPr="00F301AC">
        <w:t>о</w:t>
      </w:r>
      <w:r w:rsidRPr="00F301AC">
        <w:rPr>
          <w:spacing w:val="1"/>
        </w:rPr>
        <w:t xml:space="preserve"> </w:t>
      </w:r>
      <w:r w:rsidRPr="00F301AC">
        <w:t>том,</w:t>
      </w:r>
      <w:r w:rsidRPr="00F301AC">
        <w:rPr>
          <w:spacing w:val="1"/>
        </w:rPr>
        <w:t xml:space="preserve"> </w:t>
      </w:r>
      <w:r w:rsidRPr="00F301AC">
        <w:t>что</w:t>
      </w:r>
      <w:r w:rsidRPr="00F301AC">
        <w:rPr>
          <w:spacing w:val="1"/>
        </w:rPr>
        <w:t xml:space="preserve"> </w:t>
      </w:r>
      <w:r w:rsidRPr="00F301AC">
        <w:t>экономический рост в Казахстане не обусловлен ростом затрат на НИОКР.</w:t>
      </w:r>
    </w:p>
    <w:p w14:paraId="521291C8" w14:textId="77777777" w:rsidR="000C0147" w:rsidRPr="00F301AC" w:rsidRDefault="000C0147" w:rsidP="00DA7E8A">
      <w:pPr>
        <w:pStyle w:val="afd"/>
      </w:pPr>
    </w:p>
    <w:p w14:paraId="2D6F87AA" w14:textId="77777777" w:rsidR="000C0147" w:rsidRPr="00F301AC" w:rsidRDefault="000C0147" w:rsidP="001E6888">
      <w:pPr>
        <w:pStyle w:val="afd"/>
        <w:jc w:val="center"/>
      </w:pPr>
      <w:r w:rsidRPr="00F301AC">
        <w:rPr>
          <w:noProof/>
          <w14:ligatures w14:val="standardContextual"/>
        </w:rPr>
        <w:drawing>
          <wp:inline distT="0" distB="0" distL="0" distR="0" wp14:anchorId="771B45D4" wp14:editId="6C52DC36">
            <wp:extent cx="6275705" cy="2743200"/>
            <wp:effectExtent l="0" t="0" r="10795" b="0"/>
            <wp:docPr id="944829521" name="Диаграмма 1">
              <a:extLst xmlns:a="http://schemas.openxmlformats.org/drawingml/2006/main">
                <a:ext uri="{FF2B5EF4-FFF2-40B4-BE49-F238E27FC236}">
                  <a16:creationId xmlns:a16="http://schemas.microsoft.com/office/drawing/2014/main" id="{A5A270CA-212D-8B67-9ED2-D54CC5696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B44EB7" w14:textId="77777777" w:rsidR="000C0147" w:rsidRPr="00F301AC" w:rsidRDefault="000C0147" w:rsidP="00DA7E8A">
      <w:pPr>
        <w:pStyle w:val="afd"/>
      </w:pPr>
    </w:p>
    <w:p w14:paraId="623C80AB" w14:textId="77777777" w:rsidR="000C0147" w:rsidRPr="00F301AC" w:rsidRDefault="000C0147" w:rsidP="001E6888">
      <w:pPr>
        <w:spacing w:after="0" w:line="240" w:lineRule="auto"/>
        <w:ind w:left="567" w:right="529"/>
        <w:jc w:val="center"/>
        <w:rPr>
          <w:rFonts w:ascii="Times New Roman" w:hAnsi="Times New Roman" w:cs="Times New Roman"/>
          <w:sz w:val="28"/>
          <w:szCs w:val="28"/>
        </w:rPr>
      </w:pPr>
      <w:bookmarkStart w:id="18" w:name="_Hlk165832900"/>
      <w:r w:rsidRPr="00F301AC">
        <w:rPr>
          <w:rFonts w:ascii="Times New Roman" w:hAnsi="Times New Roman" w:cs="Times New Roman"/>
          <w:sz w:val="28"/>
          <w:szCs w:val="28"/>
        </w:rPr>
        <w:t>Рисунок 13</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Динамика</w:t>
      </w:r>
      <w:r w:rsidRPr="00F301AC">
        <w:rPr>
          <w:rFonts w:ascii="Times New Roman" w:hAnsi="Times New Roman" w:cs="Times New Roman"/>
          <w:spacing w:val="-5"/>
          <w:sz w:val="28"/>
          <w:szCs w:val="28"/>
        </w:rPr>
        <w:t xml:space="preserve"> </w:t>
      </w:r>
      <w:r w:rsidRPr="00F301AC">
        <w:rPr>
          <w:rFonts w:ascii="Times New Roman" w:hAnsi="Times New Roman" w:cs="Times New Roman"/>
          <w:sz w:val="28"/>
          <w:szCs w:val="28"/>
        </w:rPr>
        <w:t>доли</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затрат</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на</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НИОКР</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в</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ВВП</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РК</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за</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2003-2023</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гг.,</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w:t>
      </w:r>
    </w:p>
    <w:p w14:paraId="7A16CDA4" w14:textId="77777777" w:rsidR="0034083D" w:rsidRPr="00F301AC" w:rsidRDefault="000C0147" w:rsidP="001E6888">
      <w:pPr>
        <w:spacing w:after="0" w:line="240" w:lineRule="auto"/>
        <w:ind w:left="568" w:right="529"/>
        <w:jc w:val="center"/>
        <w:rPr>
          <w:rFonts w:ascii="Times New Roman" w:hAnsi="Times New Roman" w:cs="Times New Roman"/>
          <w:sz w:val="28"/>
          <w:szCs w:val="28"/>
        </w:rPr>
      </w:pPr>
      <w:r w:rsidRPr="00F301AC">
        <w:rPr>
          <w:rFonts w:ascii="Times New Roman" w:hAnsi="Times New Roman" w:cs="Times New Roman"/>
          <w:sz w:val="28"/>
          <w:szCs w:val="28"/>
        </w:rPr>
        <w:t>Примечание</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за</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2023</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г.</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представлены</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предварительные</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данные</w:t>
      </w:r>
    </w:p>
    <w:p w14:paraId="4621172F" w14:textId="14D1F18F" w:rsidR="000C0147" w:rsidRPr="00F301AC" w:rsidRDefault="0034083D" w:rsidP="001E6888">
      <w:pPr>
        <w:spacing w:after="0" w:line="240" w:lineRule="auto"/>
        <w:ind w:left="568" w:right="529"/>
        <w:jc w:val="center"/>
        <w:rPr>
          <w:rFonts w:ascii="Times New Roman" w:hAnsi="Times New Roman" w:cs="Times New Roman"/>
          <w:sz w:val="28"/>
          <w:szCs w:val="28"/>
        </w:rPr>
      </w:pPr>
      <w:r w:rsidRPr="00F301AC">
        <w:rPr>
          <w:rFonts w:ascii="Times New Roman" w:hAnsi="Times New Roman" w:cs="Times New Roman"/>
          <w:spacing w:val="1"/>
          <w:sz w:val="28"/>
          <w:szCs w:val="28"/>
          <w:lang w:val="ru-RU"/>
        </w:rPr>
        <w:t>разработано автором на основе</w:t>
      </w:r>
      <w:r w:rsidRPr="00F301AC">
        <w:rPr>
          <w:rFonts w:ascii="Times New Roman" w:hAnsi="Times New Roman" w:cs="Times New Roman"/>
          <w:sz w:val="28"/>
          <w:szCs w:val="28"/>
        </w:rPr>
        <w:t xml:space="preserve"> </w:t>
      </w:r>
      <w:r w:rsidR="000C0147" w:rsidRPr="00F301AC">
        <w:rPr>
          <w:rFonts w:ascii="Times New Roman" w:hAnsi="Times New Roman" w:cs="Times New Roman"/>
          <w:sz w:val="28"/>
          <w:szCs w:val="28"/>
        </w:rPr>
        <w:t>[</w:t>
      </w:r>
      <w:r w:rsidRPr="00F301AC">
        <w:rPr>
          <w:rFonts w:ascii="Times New Roman" w:hAnsi="Times New Roman" w:cs="Times New Roman"/>
          <w:sz w:val="28"/>
          <w:szCs w:val="28"/>
        </w:rPr>
        <w:t>104</w:t>
      </w:r>
      <w:r w:rsidR="000C0147" w:rsidRPr="00F301AC">
        <w:rPr>
          <w:rFonts w:ascii="Times New Roman" w:hAnsi="Times New Roman" w:cs="Times New Roman"/>
          <w:sz w:val="28"/>
          <w:szCs w:val="28"/>
        </w:rPr>
        <w:t>]</w:t>
      </w:r>
    </w:p>
    <w:bookmarkEnd w:id="18"/>
    <w:p w14:paraId="79A9B383" w14:textId="77777777" w:rsidR="00D04D6B" w:rsidRPr="00F301AC" w:rsidRDefault="00D04D6B" w:rsidP="00D04D6B">
      <w:pPr>
        <w:pStyle w:val="afd"/>
        <w:ind w:right="568"/>
      </w:pPr>
    </w:p>
    <w:p w14:paraId="0A12BE62" w14:textId="7F264172" w:rsidR="000C0147" w:rsidRPr="00F301AC" w:rsidRDefault="000C0147" w:rsidP="00D04D6B">
      <w:pPr>
        <w:pStyle w:val="afd"/>
        <w:ind w:right="568" w:firstLine="567"/>
      </w:pPr>
      <w:r w:rsidRPr="00F301AC">
        <w:t>Таким</w:t>
      </w:r>
      <w:r w:rsidRPr="00F301AC">
        <w:rPr>
          <w:spacing w:val="1"/>
        </w:rPr>
        <w:t xml:space="preserve"> </w:t>
      </w:r>
      <w:r w:rsidRPr="00F301AC">
        <w:t>образом,</w:t>
      </w:r>
      <w:r w:rsidRPr="00F301AC">
        <w:rPr>
          <w:spacing w:val="1"/>
        </w:rPr>
        <w:t xml:space="preserve"> </w:t>
      </w:r>
      <w:r w:rsidRPr="00F301AC">
        <w:t>анализ</w:t>
      </w:r>
      <w:r w:rsidRPr="00F301AC">
        <w:rPr>
          <w:spacing w:val="1"/>
        </w:rPr>
        <w:t xml:space="preserve"> </w:t>
      </w:r>
      <w:r w:rsidRPr="00F301AC">
        <w:t>динамики</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в</w:t>
      </w:r>
      <w:r w:rsidRPr="00F301AC">
        <w:rPr>
          <w:spacing w:val="1"/>
        </w:rPr>
        <w:t xml:space="preserve"> </w:t>
      </w:r>
      <w:r w:rsidRPr="00F301AC">
        <w:t>абсолютном</w:t>
      </w:r>
      <w:r w:rsidRPr="00F301AC">
        <w:rPr>
          <w:spacing w:val="-67"/>
        </w:rPr>
        <w:t xml:space="preserve"> </w:t>
      </w:r>
      <w:r w:rsidRPr="00F301AC">
        <w:t>выражении и в соотношении с ВВП в Казахстане показал рост показателя в</w:t>
      </w:r>
      <w:r w:rsidRPr="00F301AC">
        <w:rPr>
          <w:spacing w:val="1"/>
        </w:rPr>
        <w:t xml:space="preserve"> </w:t>
      </w:r>
      <w:r w:rsidRPr="00F301AC">
        <w:t>абсолютном выражении с одновременным сокращением доли затрат на НИОКР</w:t>
      </w:r>
      <w:r w:rsidRPr="00F301AC">
        <w:rPr>
          <w:spacing w:val="-67"/>
        </w:rPr>
        <w:t xml:space="preserve"> </w:t>
      </w:r>
      <w:r w:rsidRPr="00F301AC">
        <w:t>в</w:t>
      </w:r>
      <w:r w:rsidRPr="00F301AC">
        <w:rPr>
          <w:spacing w:val="-2"/>
        </w:rPr>
        <w:t xml:space="preserve"> </w:t>
      </w:r>
      <w:r w:rsidRPr="00F301AC">
        <w:t>ВВП. Фактически, финансовый потенциал страны, который мог бы быть использован для развития научного сектора, в полной мере не был реализован.</w:t>
      </w:r>
    </w:p>
    <w:p w14:paraId="0C1E7C90" w14:textId="459CAE96" w:rsidR="000C0147" w:rsidRPr="00F301AC" w:rsidRDefault="000C0147" w:rsidP="00D04D6B">
      <w:pPr>
        <w:pStyle w:val="afd"/>
        <w:ind w:right="563" w:firstLine="567"/>
      </w:pPr>
      <w:r w:rsidRPr="00F301AC">
        <w:t>Одной</w:t>
      </w:r>
      <w:r w:rsidRPr="00F301AC">
        <w:rPr>
          <w:spacing w:val="1"/>
        </w:rPr>
        <w:t xml:space="preserve"> </w:t>
      </w:r>
      <w:r w:rsidRPr="00F301AC">
        <w:t>из</w:t>
      </w:r>
      <w:r w:rsidRPr="00F301AC">
        <w:rPr>
          <w:spacing w:val="1"/>
        </w:rPr>
        <w:t xml:space="preserve"> </w:t>
      </w:r>
      <w:r w:rsidRPr="00F301AC">
        <w:t>основных</w:t>
      </w:r>
      <w:r w:rsidRPr="00F301AC">
        <w:rPr>
          <w:spacing w:val="1"/>
        </w:rPr>
        <w:t xml:space="preserve"> </w:t>
      </w:r>
      <w:r w:rsidRPr="00F301AC">
        <w:t>предпосылок</w:t>
      </w:r>
      <w:r w:rsidRPr="00F301AC">
        <w:rPr>
          <w:spacing w:val="1"/>
        </w:rPr>
        <w:t xml:space="preserve"> </w:t>
      </w:r>
      <w:r w:rsidRPr="00F301AC">
        <w:t>формирования</w:t>
      </w:r>
      <w:r w:rsidRPr="00F301AC">
        <w:rPr>
          <w:spacing w:val="1"/>
        </w:rPr>
        <w:t xml:space="preserve"> </w:t>
      </w:r>
      <w:r w:rsidRPr="00F301AC">
        <w:t>эффективной</w:t>
      </w:r>
      <w:r w:rsidRPr="00F301AC">
        <w:rPr>
          <w:spacing w:val="1"/>
        </w:rPr>
        <w:t xml:space="preserve"> </w:t>
      </w:r>
      <w:r w:rsidRPr="00F301AC">
        <w:t>системы</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является</w:t>
      </w:r>
      <w:r w:rsidRPr="00F301AC">
        <w:rPr>
          <w:spacing w:val="1"/>
        </w:rPr>
        <w:t xml:space="preserve"> </w:t>
      </w:r>
      <w:r w:rsidRPr="00F301AC">
        <w:t>существующая</w:t>
      </w:r>
      <w:r w:rsidRPr="00F301AC">
        <w:rPr>
          <w:spacing w:val="1"/>
        </w:rPr>
        <w:t xml:space="preserve"> </w:t>
      </w:r>
      <w:r w:rsidRPr="00F301AC">
        <w:t>структура</w:t>
      </w:r>
      <w:r w:rsidRPr="00F301AC">
        <w:rPr>
          <w:spacing w:val="1"/>
        </w:rPr>
        <w:t xml:space="preserve"> </w:t>
      </w:r>
      <w:r w:rsidRPr="00F301AC">
        <w:t>научных исследований и специфическая практика их финансирования.</w:t>
      </w:r>
      <w:r w:rsidRPr="00F301AC">
        <w:rPr>
          <w:spacing w:val="1"/>
        </w:rPr>
        <w:t xml:space="preserve"> </w:t>
      </w:r>
      <w:r w:rsidRPr="00F301AC">
        <w:t>В</w:t>
      </w:r>
      <w:r w:rsidRPr="00F301AC">
        <w:rPr>
          <w:spacing w:val="1"/>
        </w:rPr>
        <w:t xml:space="preserve"> </w:t>
      </w:r>
      <w:r w:rsidRPr="00F301AC">
        <w:t>структуре</w:t>
      </w:r>
      <w:r w:rsidRPr="00F301AC">
        <w:rPr>
          <w:spacing w:val="-15"/>
        </w:rPr>
        <w:t xml:space="preserve"> </w:t>
      </w:r>
      <w:r w:rsidRPr="00F301AC">
        <w:t>науки</w:t>
      </w:r>
      <w:r w:rsidRPr="00F301AC">
        <w:rPr>
          <w:spacing w:val="-12"/>
        </w:rPr>
        <w:t xml:space="preserve"> </w:t>
      </w:r>
      <w:r w:rsidRPr="00F301AC">
        <w:t>Казахстана</w:t>
      </w:r>
      <w:r w:rsidRPr="00F301AC">
        <w:rPr>
          <w:spacing w:val="-12"/>
        </w:rPr>
        <w:t xml:space="preserve"> </w:t>
      </w:r>
      <w:r w:rsidRPr="00F301AC">
        <w:t>в</w:t>
      </w:r>
      <w:r w:rsidRPr="00F301AC">
        <w:rPr>
          <w:spacing w:val="-16"/>
        </w:rPr>
        <w:t xml:space="preserve"> </w:t>
      </w:r>
      <w:r w:rsidRPr="00F301AC">
        <w:t>2023</w:t>
      </w:r>
      <w:r w:rsidRPr="00F301AC">
        <w:rPr>
          <w:spacing w:val="-12"/>
        </w:rPr>
        <w:t xml:space="preserve"> </w:t>
      </w:r>
      <w:r w:rsidRPr="00F301AC">
        <w:t>г.</w:t>
      </w:r>
      <w:r w:rsidRPr="00F301AC">
        <w:rPr>
          <w:spacing w:val="-13"/>
        </w:rPr>
        <w:t xml:space="preserve"> </w:t>
      </w:r>
      <w:r w:rsidRPr="00F301AC">
        <w:t>затраты</w:t>
      </w:r>
      <w:r w:rsidRPr="00F301AC">
        <w:rPr>
          <w:spacing w:val="-14"/>
        </w:rPr>
        <w:t xml:space="preserve"> </w:t>
      </w:r>
      <w:r w:rsidRPr="00F301AC">
        <w:t>на</w:t>
      </w:r>
      <w:r w:rsidRPr="00F301AC">
        <w:rPr>
          <w:spacing w:val="-14"/>
        </w:rPr>
        <w:t xml:space="preserve"> </w:t>
      </w:r>
      <w:r w:rsidRPr="00F301AC">
        <w:t>фундаментальные</w:t>
      </w:r>
      <w:r w:rsidRPr="00F301AC">
        <w:rPr>
          <w:spacing w:val="-15"/>
        </w:rPr>
        <w:t xml:space="preserve"> </w:t>
      </w:r>
      <w:r w:rsidRPr="00F301AC">
        <w:t xml:space="preserve">исследования </w:t>
      </w:r>
      <w:r w:rsidRPr="00F301AC">
        <w:rPr>
          <w:spacing w:val="-68"/>
        </w:rPr>
        <w:t xml:space="preserve"> </w:t>
      </w:r>
      <w:r w:rsidRPr="00F301AC">
        <w:t>составили</w:t>
      </w:r>
      <w:r w:rsidRPr="00F301AC">
        <w:rPr>
          <w:spacing w:val="13"/>
        </w:rPr>
        <w:t xml:space="preserve"> </w:t>
      </w:r>
      <w:r w:rsidRPr="00F301AC">
        <w:t>28%,</w:t>
      </w:r>
      <w:r w:rsidRPr="00F301AC">
        <w:rPr>
          <w:spacing w:val="13"/>
        </w:rPr>
        <w:t xml:space="preserve"> </w:t>
      </w:r>
      <w:r w:rsidRPr="00F301AC">
        <w:t>прикладные</w:t>
      </w:r>
      <w:r w:rsidRPr="00F301AC">
        <w:rPr>
          <w:spacing w:val="13"/>
        </w:rPr>
        <w:t xml:space="preserve"> </w:t>
      </w:r>
      <w:r w:rsidRPr="00F301AC">
        <w:t>–</w:t>
      </w:r>
      <w:r w:rsidRPr="00F301AC">
        <w:rPr>
          <w:spacing w:val="15"/>
        </w:rPr>
        <w:t xml:space="preserve"> </w:t>
      </w:r>
      <w:r w:rsidRPr="00F301AC">
        <w:t>65%,</w:t>
      </w:r>
      <w:r w:rsidRPr="00F301AC">
        <w:rPr>
          <w:spacing w:val="10"/>
        </w:rPr>
        <w:t xml:space="preserve"> </w:t>
      </w:r>
      <w:r w:rsidRPr="00F301AC">
        <w:t>опытно-конструкторские</w:t>
      </w:r>
      <w:r w:rsidRPr="00F301AC">
        <w:rPr>
          <w:spacing w:val="14"/>
        </w:rPr>
        <w:t xml:space="preserve"> </w:t>
      </w:r>
      <w:r w:rsidRPr="00F301AC">
        <w:t>разработки</w:t>
      </w:r>
      <w:r w:rsidRPr="00F301AC">
        <w:rPr>
          <w:spacing w:val="14"/>
        </w:rPr>
        <w:t xml:space="preserve"> </w:t>
      </w:r>
      <w:r w:rsidRPr="00F301AC">
        <w:t>(ОКР) –</w:t>
      </w:r>
      <w:r w:rsidRPr="00F301AC">
        <w:rPr>
          <w:spacing w:val="1"/>
        </w:rPr>
        <w:t xml:space="preserve"> </w:t>
      </w:r>
      <w:r w:rsidRPr="00F301AC">
        <w:t>7%.</w:t>
      </w:r>
      <w:r w:rsidRPr="00F301AC">
        <w:rPr>
          <w:spacing w:val="1"/>
        </w:rPr>
        <w:t xml:space="preserve"> </w:t>
      </w:r>
      <w:r w:rsidRPr="00F301AC">
        <w:t>По</w:t>
      </w:r>
      <w:r w:rsidRPr="00F301AC">
        <w:rPr>
          <w:spacing w:val="1"/>
        </w:rPr>
        <w:t xml:space="preserve"> </w:t>
      </w:r>
      <w:r w:rsidRPr="00F301AC">
        <w:t>сравнению</w:t>
      </w:r>
      <w:r w:rsidRPr="00F301AC">
        <w:rPr>
          <w:spacing w:val="1"/>
        </w:rPr>
        <w:t xml:space="preserve"> </w:t>
      </w:r>
      <w:r w:rsidRPr="00F301AC">
        <w:t>с</w:t>
      </w:r>
      <w:r w:rsidRPr="00F301AC">
        <w:rPr>
          <w:spacing w:val="1"/>
        </w:rPr>
        <w:t xml:space="preserve"> </w:t>
      </w:r>
      <w:r w:rsidRPr="00F301AC">
        <w:t>2005</w:t>
      </w:r>
      <w:r w:rsidRPr="00F301AC">
        <w:rPr>
          <w:spacing w:val="1"/>
        </w:rPr>
        <w:t xml:space="preserve"> </w:t>
      </w:r>
      <w:r w:rsidRPr="00F301AC">
        <w:t>г.</w:t>
      </w:r>
      <w:r w:rsidRPr="00F301AC">
        <w:rPr>
          <w:spacing w:val="1"/>
        </w:rPr>
        <w:t xml:space="preserve"> </w:t>
      </w:r>
      <w:r w:rsidRPr="00F301AC">
        <w:t>(15:36:48)</w:t>
      </w:r>
      <w:r w:rsidRPr="00F301AC">
        <w:rPr>
          <w:spacing w:val="1"/>
        </w:rPr>
        <w:t xml:space="preserve"> </w:t>
      </w:r>
      <w:r w:rsidRPr="00F301AC">
        <w:t>структурные</w:t>
      </w:r>
      <w:r w:rsidRPr="00F301AC">
        <w:rPr>
          <w:spacing w:val="1"/>
        </w:rPr>
        <w:t xml:space="preserve"> </w:t>
      </w:r>
      <w:r w:rsidRPr="00F301AC">
        <w:t>пропорции</w:t>
      </w:r>
      <w:r w:rsidRPr="00F301AC">
        <w:rPr>
          <w:spacing w:val="1"/>
        </w:rPr>
        <w:t xml:space="preserve"> </w:t>
      </w:r>
      <w:r w:rsidRPr="00F301AC">
        <w:t>сферы</w:t>
      </w:r>
      <w:r w:rsidRPr="00F301AC">
        <w:rPr>
          <w:spacing w:val="1"/>
        </w:rPr>
        <w:t xml:space="preserve"> </w:t>
      </w:r>
      <w:r w:rsidRPr="00F301AC">
        <w:t>несколько изменились: более чем в 1,5 раза выросла доля финансовых ресурсов,</w:t>
      </w:r>
      <w:r w:rsidRPr="00F301AC">
        <w:rPr>
          <w:spacing w:val="-68"/>
        </w:rPr>
        <w:t xml:space="preserve">                        </w:t>
      </w:r>
      <w:r w:rsidRPr="00F301AC">
        <w:t>выделяемая на проведение прикладных и фундаментальных исследований, почти в 7 раз снизилась</w:t>
      </w:r>
      <w:r w:rsidRPr="00F301AC">
        <w:rPr>
          <w:spacing w:val="1"/>
        </w:rPr>
        <w:t xml:space="preserve"> </w:t>
      </w:r>
      <w:r w:rsidRPr="00F301AC">
        <w:t>доля финансирования ОКР с 48 до 7%. В экономически развитых</w:t>
      </w:r>
      <w:r w:rsidRPr="00F301AC">
        <w:rPr>
          <w:spacing w:val="1"/>
        </w:rPr>
        <w:t xml:space="preserve"> </w:t>
      </w:r>
      <w:r w:rsidRPr="00F301AC">
        <w:t>странах</w:t>
      </w:r>
      <w:r w:rsidRPr="00F301AC">
        <w:rPr>
          <w:spacing w:val="1"/>
        </w:rPr>
        <w:t xml:space="preserve"> </w:t>
      </w:r>
      <w:r w:rsidRPr="00F301AC">
        <w:t>соотношение затрат на фундаментальные, прикладные исследования и научно -</w:t>
      </w:r>
      <w:r w:rsidRPr="00F301AC">
        <w:rPr>
          <w:spacing w:val="1"/>
        </w:rPr>
        <w:t xml:space="preserve"> </w:t>
      </w:r>
      <w:r w:rsidRPr="00F301AC">
        <w:t>технические</w:t>
      </w:r>
      <w:r w:rsidRPr="00F301AC">
        <w:rPr>
          <w:spacing w:val="1"/>
        </w:rPr>
        <w:t xml:space="preserve"> </w:t>
      </w:r>
      <w:r w:rsidRPr="00F301AC">
        <w:t>разработки</w:t>
      </w:r>
      <w:r w:rsidRPr="00F301AC">
        <w:rPr>
          <w:spacing w:val="1"/>
        </w:rPr>
        <w:t xml:space="preserve"> </w:t>
      </w:r>
      <w:r w:rsidRPr="00F301AC">
        <w:t>варьирует</w:t>
      </w:r>
      <w:r w:rsidRPr="00F301AC">
        <w:rPr>
          <w:spacing w:val="1"/>
        </w:rPr>
        <w:t xml:space="preserve"> </w:t>
      </w:r>
      <w:r w:rsidRPr="00F301AC">
        <w:t>в</w:t>
      </w:r>
      <w:r w:rsidRPr="00F301AC">
        <w:rPr>
          <w:spacing w:val="1"/>
        </w:rPr>
        <w:t xml:space="preserve"> </w:t>
      </w:r>
      <w:r w:rsidRPr="00F301AC">
        <w:t>других</w:t>
      </w:r>
      <w:r w:rsidRPr="00F301AC">
        <w:rPr>
          <w:spacing w:val="1"/>
        </w:rPr>
        <w:t xml:space="preserve"> </w:t>
      </w:r>
      <w:r w:rsidRPr="00F301AC">
        <w:t>пределах</w:t>
      </w:r>
      <w:r w:rsidRPr="00F301AC">
        <w:rPr>
          <w:spacing w:val="1"/>
        </w:rPr>
        <w:t xml:space="preserve"> </w:t>
      </w:r>
      <w:r w:rsidRPr="00F301AC">
        <w:t>[</w:t>
      </w:r>
      <w:r w:rsidR="00A704B7" w:rsidRPr="00F301AC">
        <w:t>65</w:t>
      </w:r>
      <w:r w:rsidRPr="00F301AC">
        <w:t>].</w:t>
      </w:r>
      <w:r w:rsidRPr="00F301AC">
        <w:rPr>
          <w:spacing w:val="1"/>
        </w:rPr>
        <w:t xml:space="preserve"> </w:t>
      </w:r>
      <w:r w:rsidRPr="00F301AC">
        <w:t>В</w:t>
      </w:r>
      <w:r w:rsidRPr="00F301AC">
        <w:rPr>
          <w:spacing w:val="1"/>
        </w:rPr>
        <w:t xml:space="preserve"> </w:t>
      </w:r>
      <w:r w:rsidRPr="00F301AC">
        <w:t>странах -</w:t>
      </w:r>
      <w:r w:rsidRPr="00F301AC">
        <w:rPr>
          <w:spacing w:val="1"/>
        </w:rPr>
        <w:t xml:space="preserve"> </w:t>
      </w:r>
      <w:r w:rsidRPr="00F301AC">
        <w:t>инновационных лидерах преобладают затраты на проведение ОКР, при этом</w:t>
      </w:r>
      <w:r w:rsidRPr="00F301AC">
        <w:rPr>
          <w:spacing w:val="1"/>
        </w:rPr>
        <w:t xml:space="preserve"> </w:t>
      </w:r>
      <w:r w:rsidRPr="00F301AC">
        <w:t xml:space="preserve">наименьшая доля отводится фундаментальным исследованиям, на втором месте </w:t>
      </w:r>
      <w:r w:rsidRPr="00F301AC">
        <w:rPr>
          <w:spacing w:val="-67"/>
        </w:rPr>
        <w:t xml:space="preserve"> </w:t>
      </w:r>
      <w:r w:rsidRPr="00F301AC">
        <w:t>по доле финансирования находятся прикладные исследования. Так в 2021 г.</w:t>
      </w:r>
      <w:r w:rsidRPr="00F301AC">
        <w:rPr>
          <w:spacing w:val="1"/>
        </w:rPr>
        <w:t xml:space="preserve"> </w:t>
      </w:r>
      <w:r w:rsidRPr="00F301AC">
        <w:t>структура</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в</w:t>
      </w:r>
      <w:r w:rsidRPr="00F301AC">
        <w:rPr>
          <w:spacing w:val="1"/>
        </w:rPr>
        <w:t xml:space="preserve"> </w:t>
      </w:r>
      <w:r w:rsidRPr="00F301AC">
        <w:t>странах-инновационных</w:t>
      </w:r>
      <w:r w:rsidRPr="00F301AC">
        <w:rPr>
          <w:spacing w:val="1"/>
        </w:rPr>
        <w:t xml:space="preserve"> </w:t>
      </w:r>
      <w:r w:rsidRPr="00F301AC">
        <w:t>лидерах</w:t>
      </w:r>
      <w:r w:rsidRPr="00F301AC">
        <w:rPr>
          <w:spacing w:val="1"/>
        </w:rPr>
        <w:t xml:space="preserve"> </w:t>
      </w:r>
      <w:r w:rsidRPr="00F301AC">
        <w:t>выглядела</w:t>
      </w:r>
      <w:r w:rsidRPr="00F301AC">
        <w:rPr>
          <w:spacing w:val="1"/>
        </w:rPr>
        <w:t xml:space="preserve"> </w:t>
      </w:r>
      <w:r w:rsidRPr="00F301AC">
        <w:t>следующим</w:t>
      </w:r>
      <w:r w:rsidRPr="00F301AC">
        <w:rPr>
          <w:spacing w:val="-4"/>
        </w:rPr>
        <w:t xml:space="preserve"> </w:t>
      </w:r>
      <w:r w:rsidRPr="00F301AC">
        <w:t>образом</w:t>
      </w:r>
      <w:r w:rsidRPr="00F301AC">
        <w:rPr>
          <w:spacing w:val="1"/>
        </w:rPr>
        <w:t xml:space="preserve"> </w:t>
      </w:r>
      <w:r w:rsidRPr="00F301AC">
        <w:t xml:space="preserve">(Таблица </w:t>
      </w:r>
      <w:r w:rsidR="0052049F">
        <w:t>10</w:t>
      </w:r>
      <w:r w:rsidRPr="00F301AC">
        <w:t>):</w:t>
      </w:r>
    </w:p>
    <w:p w14:paraId="089D5451" w14:textId="77777777" w:rsidR="000C0147" w:rsidRPr="00F301AC" w:rsidRDefault="000C0147" w:rsidP="00DA7E8A">
      <w:pPr>
        <w:pStyle w:val="afd"/>
      </w:pPr>
    </w:p>
    <w:p w14:paraId="16B85D27" w14:textId="525DABE6" w:rsidR="000C0147" w:rsidRPr="00F301AC" w:rsidRDefault="000C0147" w:rsidP="00D04D6B">
      <w:pPr>
        <w:pStyle w:val="afd"/>
        <w:ind w:right="561" w:firstLine="567"/>
        <w:jc w:val="left"/>
      </w:pPr>
      <w:r w:rsidRPr="00F301AC">
        <w:t xml:space="preserve">Таблица </w:t>
      </w:r>
      <w:r w:rsidR="0052049F">
        <w:t>10</w:t>
      </w:r>
      <w:r w:rsidRPr="00F301AC">
        <w:t xml:space="preserve"> – Структура затрат на НИОКР в странах-инновационных лидерах в</w:t>
      </w:r>
      <w:r w:rsidRPr="00F301AC">
        <w:rPr>
          <w:spacing w:val="1"/>
        </w:rPr>
        <w:t xml:space="preserve"> </w:t>
      </w:r>
      <w:r w:rsidRPr="00F301AC">
        <w:t>2021 г.,</w:t>
      </w:r>
      <w:r w:rsidRPr="00F301AC">
        <w:rPr>
          <w:spacing w:val="-1"/>
        </w:rPr>
        <w:t xml:space="preserve"> </w:t>
      </w:r>
      <w:r w:rsidRPr="00F301AC">
        <w:t>в</w:t>
      </w:r>
      <w:r w:rsidRPr="00F301AC">
        <w:rPr>
          <w:spacing w:val="-2"/>
        </w:rPr>
        <w:t xml:space="preserve"> </w:t>
      </w:r>
      <w:r w:rsidRPr="00F301AC">
        <w:t>%</w:t>
      </w:r>
      <w:r w:rsidRPr="00F301AC">
        <w:rPr>
          <w:spacing w:val="1"/>
        </w:rPr>
        <w:t xml:space="preserve"> </w:t>
      </w:r>
      <w:r w:rsidRPr="00F301AC">
        <w:t>от</w:t>
      </w:r>
      <w:r w:rsidRPr="00F301AC">
        <w:rPr>
          <w:spacing w:val="-3"/>
        </w:rPr>
        <w:t xml:space="preserve"> </w:t>
      </w:r>
      <w:r w:rsidRPr="00F301AC">
        <w:t>общих</w:t>
      </w:r>
      <w:r w:rsidRPr="00F301AC">
        <w:rPr>
          <w:spacing w:val="1"/>
        </w:rPr>
        <w:t xml:space="preserve"> </w:t>
      </w:r>
      <w:r w:rsidRPr="00F301AC">
        <w:t>затрат на</w:t>
      </w:r>
      <w:r w:rsidRPr="00F301AC">
        <w:rPr>
          <w:spacing w:val="-3"/>
        </w:rPr>
        <w:t xml:space="preserve"> </w:t>
      </w:r>
      <w:r w:rsidRPr="00F301AC">
        <w:t>НИОКР</w:t>
      </w:r>
    </w:p>
    <w:p w14:paraId="2352EF17" w14:textId="77777777" w:rsidR="00D04D6B" w:rsidRPr="00F301AC" w:rsidRDefault="00D04D6B" w:rsidP="00D04D6B">
      <w:pPr>
        <w:pStyle w:val="afd"/>
        <w:ind w:right="561" w:firstLine="567"/>
        <w:jc w:val="left"/>
      </w:pPr>
    </w:p>
    <w:p w14:paraId="39DA5DB6" w14:textId="77777777" w:rsidR="000C0147" w:rsidRPr="00F301AC" w:rsidRDefault="000C0147" w:rsidP="00DA7E8A">
      <w:pPr>
        <w:pStyle w:val="afd"/>
        <w:spacing w:before="11"/>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3"/>
        <w:gridCol w:w="2809"/>
        <w:gridCol w:w="2506"/>
        <w:gridCol w:w="2129"/>
      </w:tblGrid>
      <w:tr w:rsidR="00020A16" w:rsidRPr="00F301AC" w14:paraId="6823FD4E" w14:textId="77777777" w:rsidTr="00006137">
        <w:trPr>
          <w:trHeight w:val="323"/>
        </w:trPr>
        <w:tc>
          <w:tcPr>
            <w:tcW w:w="1903" w:type="dxa"/>
          </w:tcPr>
          <w:p w14:paraId="0949DFF8" w14:textId="77777777" w:rsidR="000C0147" w:rsidRPr="00F301AC" w:rsidRDefault="000C0147" w:rsidP="00DA7E8A">
            <w:pPr>
              <w:pStyle w:val="TableParagraph"/>
              <w:ind w:left="527"/>
              <w:jc w:val="both"/>
              <w:rPr>
                <w:sz w:val="24"/>
                <w:szCs w:val="24"/>
              </w:rPr>
            </w:pPr>
            <w:r w:rsidRPr="00F301AC">
              <w:rPr>
                <w:sz w:val="24"/>
                <w:szCs w:val="24"/>
              </w:rPr>
              <w:lastRenderedPageBreak/>
              <w:t>Страна</w:t>
            </w:r>
          </w:p>
        </w:tc>
        <w:tc>
          <w:tcPr>
            <w:tcW w:w="2809" w:type="dxa"/>
          </w:tcPr>
          <w:p w14:paraId="7221E031" w14:textId="77777777" w:rsidR="000C0147" w:rsidRPr="00F301AC" w:rsidRDefault="000C0147" w:rsidP="00DA7E8A">
            <w:pPr>
              <w:pStyle w:val="TableParagraph"/>
              <w:ind w:left="319"/>
              <w:jc w:val="both"/>
              <w:rPr>
                <w:sz w:val="24"/>
                <w:szCs w:val="24"/>
              </w:rPr>
            </w:pPr>
            <w:r w:rsidRPr="00F301AC">
              <w:rPr>
                <w:sz w:val="24"/>
                <w:szCs w:val="24"/>
              </w:rPr>
              <w:t>фундаментальные</w:t>
            </w:r>
          </w:p>
        </w:tc>
        <w:tc>
          <w:tcPr>
            <w:tcW w:w="2506" w:type="dxa"/>
          </w:tcPr>
          <w:p w14:paraId="18A2B35C" w14:textId="77777777" w:rsidR="000C0147" w:rsidRPr="00F301AC" w:rsidRDefault="000C0147" w:rsidP="00DA7E8A">
            <w:pPr>
              <w:pStyle w:val="TableParagraph"/>
              <w:ind w:left="527"/>
              <w:jc w:val="both"/>
              <w:rPr>
                <w:sz w:val="24"/>
                <w:szCs w:val="24"/>
              </w:rPr>
            </w:pPr>
            <w:r w:rsidRPr="00F301AC">
              <w:rPr>
                <w:sz w:val="24"/>
                <w:szCs w:val="24"/>
              </w:rPr>
              <w:t>прикладные</w:t>
            </w:r>
          </w:p>
        </w:tc>
        <w:tc>
          <w:tcPr>
            <w:tcW w:w="2129" w:type="dxa"/>
          </w:tcPr>
          <w:p w14:paraId="34C79821" w14:textId="77777777" w:rsidR="000C0147" w:rsidRPr="00F301AC" w:rsidRDefault="000C0147" w:rsidP="00DA7E8A">
            <w:pPr>
              <w:pStyle w:val="TableParagraph"/>
              <w:ind w:left="773" w:right="761"/>
              <w:jc w:val="both"/>
              <w:rPr>
                <w:sz w:val="24"/>
                <w:szCs w:val="24"/>
              </w:rPr>
            </w:pPr>
            <w:r w:rsidRPr="00F301AC">
              <w:rPr>
                <w:sz w:val="24"/>
                <w:szCs w:val="24"/>
              </w:rPr>
              <w:t>ОКР</w:t>
            </w:r>
          </w:p>
        </w:tc>
      </w:tr>
      <w:tr w:rsidR="00020A16" w:rsidRPr="00F301AC" w14:paraId="0CDA736A" w14:textId="77777777" w:rsidTr="00006137">
        <w:trPr>
          <w:trHeight w:val="321"/>
        </w:trPr>
        <w:tc>
          <w:tcPr>
            <w:tcW w:w="1903" w:type="dxa"/>
          </w:tcPr>
          <w:p w14:paraId="47B998F0" w14:textId="77777777" w:rsidR="000C0147" w:rsidRPr="00F301AC" w:rsidRDefault="000C0147" w:rsidP="00DA7E8A">
            <w:pPr>
              <w:pStyle w:val="TableParagraph"/>
              <w:ind w:left="107"/>
              <w:jc w:val="both"/>
              <w:rPr>
                <w:sz w:val="24"/>
                <w:szCs w:val="24"/>
              </w:rPr>
            </w:pPr>
            <w:r w:rsidRPr="00F301AC">
              <w:rPr>
                <w:sz w:val="24"/>
                <w:szCs w:val="24"/>
              </w:rPr>
              <w:t>США</w:t>
            </w:r>
          </w:p>
        </w:tc>
        <w:tc>
          <w:tcPr>
            <w:tcW w:w="2809" w:type="dxa"/>
          </w:tcPr>
          <w:p w14:paraId="362D15D7" w14:textId="77777777" w:rsidR="000C0147" w:rsidRPr="00F301AC" w:rsidRDefault="000C0147" w:rsidP="00DA7E8A">
            <w:pPr>
              <w:pStyle w:val="TableParagraph"/>
              <w:ind w:left="105"/>
              <w:jc w:val="both"/>
              <w:rPr>
                <w:sz w:val="24"/>
                <w:szCs w:val="24"/>
              </w:rPr>
            </w:pPr>
            <w:r w:rsidRPr="00F301AC">
              <w:rPr>
                <w:sz w:val="24"/>
                <w:szCs w:val="24"/>
              </w:rPr>
              <w:t>14,8</w:t>
            </w:r>
          </w:p>
        </w:tc>
        <w:tc>
          <w:tcPr>
            <w:tcW w:w="2506" w:type="dxa"/>
          </w:tcPr>
          <w:p w14:paraId="7AABAD19" w14:textId="77777777" w:rsidR="000C0147" w:rsidRPr="00F301AC" w:rsidRDefault="000C0147" w:rsidP="00DA7E8A">
            <w:pPr>
              <w:pStyle w:val="TableParagraph"/>
              <w:ind w:left="105"/>
              <w:jc w:val="both"/>
              <w:rPr>
                <w:sz w:val="24"/>
                <w:szCs w:val="24"/>
              </w:rPr>
            </w:pPr>
            <w:r w:rsidRPr="00F301AC">
              <w:rPr>
                <w:sz w:val="24"/>
                <w:szCs w:val="24"/>
              </w:rPr>
              <w:t>18</w:t>
            </w:r>
          </w:p>
        </w:tc>
        <w:tc>
          <w:tcPr>
            <w:tcW w:w="2129" w:type="dxa"/>
          </w:tcPr>
          <w:p w14:paraId="271C89AD" w14:textId="77777777" w:rsidR="000C0147" w:rsidRPr="00F301AC" w:rsidRDefault="000C0147" w:rsidP="00DA7E8A">
            <w:pPr>
              <w:pStyle w:val="TableParagraph"/>
              <w:ind w:left="108"/>
              <w:jc w:val="both"/>
              <w:rPr>
                <w:sz w:val="24"/>
                <w:szCs w:val="24"/>
                <w:lang w:val="en-US"/>
              </w:rPr>
            </w:pPr>
            <w:r w:rsidRPr="00F301AC">
              <w:rPr>
                <w:sz w:val="24"/>
                <w:szCs w:val="24"/>
              </w:rPr>
              <w:t>67</w:t>
            </w:r>
          </w:p>
        </w:tc>
      </w:tr>
      <w:tr w:rsidR="00020A16" w:rsidRPr="00F301AC" w14:paraId="4277D941" w14:textId="77777777" w:rsidTr="00006137">
        <w:trPr>
          <w:trHeight w:val="321"/>
        </w:trPr>
        <w:tc>
          <w:tcPr>
            <w:tcW w:w="1903" w:type="dxa"/>
          </w:tcPr>
          <w:p w14:paraId="338A5A83" w14:textId="77777777" w:rsidR="000C0147" w:rsidRPr="00F301AC" w:rsidRDefault="000C0147" w:rsidP="00DA7E8A">
            <w:pPr>
              <w:pStyle w:val="TableParagraph"/>
              <w:ind w:left="107"/>
              <w:jc w:val="both"/>
              <w:rPr>
                <w:sz w:val="24"/>
                <w:szCs w:val="24"/>
              </w:rPr>
            </w:pPr>
            <w:r w:rsidRPr="00F301AC">
              <w:rPr>
                <w:sz w:val="24"/>
                <w:szCs w:val="24"/>
              </w:rPr>
              <w:t>Южная Корея</w:t>
            </w:r>
          </w:p>
        </w:tc>
        <w:tc>
          <w:tcPr>
            <w:tcW w:w="2809" w:type="dxa"/>
          </w:tcPr>
          <w:p w14:paraId="5DBF257C" w14:textId="77777777" w:rsidR="000C0147" w:rsidRPr="00F301AC" w:rsidRDefault="000C0147" w:rsidP="00DA7E8A">
            <w:pPr>
              <w:pStyle w:val="TableParagraph"/>
              <w:ind w:left="105"/>
              <w:jc w:val="both"/>
              <w:rPr>
                <w:sz w:val="24"/>
                <w:szCs w:val="24"/>
                <w:lang w:val="en-US"/>
              </w:rPr>
            </w:pPr>
            <w:r w:rsidRPr="00F301AC">
              <w:rPr>
                <w:sz w:val="24"/>
                <w:szCs w:val="24"/>
              </w:rPr>
              <w:t>14,</w:t>
            </w:r>
            <w:r w:rsidRPr="00F301AC">
              <w:rPr>
                <w:sz w:val="24"/>
                <w:szCs w:val="24"/>
                <w:lang w:val="en-US"/>
              </w:rPr>
              <w:t>8</w:t>
            </w:r>
          </w:p>
        </w:tc>
        <w:tc>
          <w:tcPr>
            <w:tcW w:w="2506" w:type="dxa"/>
          </w:tcPr>
          <w:p w14:paraId="090DF458" w14:textId="77777777" w:rsidR="000C0147" w:rsidRPr="00F301AC" w:rsidRDefault="000C0147" w:rsidP="00DA7E8A">
            <w:pPr>
              <w:pStyle w:val="TableParagraph"/>
              <w:ind w:left="105"/>
              <w:jc w:val="both"/>
              <w:rPr>
                <w:sz w:val="24"/>
                <w:szCs w:val="24"/>
                <w:lang w:val="en-US"/>
              </w:rPr>
            </w:pPr>
            <w:r w:rsidRPr="00F301AC">
              <w:rPr>
                <w:sz w:val="24"/>
                <w:szCs w:val="24"/>
              </w:rPr>
              <w:t>2</w:t>
            </w:r>
            <w:r w:rsidRPr="00F301AC">
              <w:rPr>
                <w:sz w:val="24"/>
                <w:szCs w:val="24"/>
                <w:lang w:val="en-US"/>
              </w:rPr>
              <w:t>1</w:t>
            </w:r>
          </w:p>
        </w:tc>
        <w:tc>
          <w:tcPr>
            <w:tcW w:w="2129" w:type="dxa"/>
          </w:tcPr>
          <w:p w14:paraId="776395D4" w14:textId="77777777" w:rsidR="000C0147" w:rsidRPr="00F301AC" w:rsidRDefault="000C0147" w:rsidP="00DA7E8A">
            <w:pPr>
              <w:pStyle w:val="TableParagraph"/>
              <w:ind w:left="108"/>
              <w:jc w:val="both"/>
              <w:rPr>
                <w:sz w:val="24"/>
                <w:szCs w:val="24"/>
                <w:lang w:val="en-US"/>
              </w:rPr>
            </w:pPr>
            <w:r w:rsidRPr="00F301AC">
              <w:rPr>
                <w:sz w:val="24"/>
                <w:szCs w:val="24"/>
              </w:rPr>
              <w:t>6</w:t>
            </w:r>
            <w:r w:rsidRPr="00F301AC">
              <w:rPr>
                <w:sz w:val="24"/>
                <w:szCs w:val="24"/>
                <w:lang w:val="en-US"/>
              </w:rPr>
              <w:t>4,2</w:t>
            </w:r>
          </w:p>
        </w:tc>
      </w:tr>
      <w:tr w:rsidR="00020A16" w:rsidRPr="00F301AC" w14:paraId="45A3AEC6" w14:textId="77777777" w:rsidTr="00006137">
        <w:trPr>
          <w:trHeight w:val="321"/>
        </w:trPr>
        <w:tc>
          <w:tcPr>
            <w:tcW w:w="1903" w:type="dxa"/>
          </w:tcPr>
          <w:p w14:paraId="0AD67A8B" w14:textId="77777777" w:rsidR="000C0147" w:rsidRPr="00F301AC" w:rsidRDefault="000C0147" w:rsidP="00DA7E8A">
            <w:pPr>
              <w:pStyle w:val="TableParagraph"/>
              <w:ind w:left="107"/>
              <w:jc w:val="both"/>
              <w:rPr>
                <w:sz w:val="24"/>
                <w:szCs w:val="24"/>
              </w:rPr>
            </w:pPr>
            <w:r w:rsidRPr="00F301AC">
              <w:rPr>
                <w:sz w:val="24"/>
                <w:szCs w:val="24"/>
              </w:rPr>
              <w:t>Япония</w:t>
            </w:r>
          </w:p>
        </w:tc>
        <w:tc>
          <w:tcPr>
            <w:tcW w:w="2809" w:type="dxa"/>
          </w:tcPr>
          <w:p w14:paraId="6127D77F" w14:textId="77777777" w:rsidR="000C0147" w:rsidRPr="00F301AC" w:rsidRDefault="000C0147" w:rsidP="00DA7E8A">
            <w:pPr>
              <w:pStyle w:val="TableParagraph"/>
              <w:ind w:left="105"/>
              <w:jc w:val="both"/>
              <w:rPr>
                <w:sz w:val="24"/>
                <w:szCs w:val="24"/>
              </w:rPr>
            </w:pPr>
            <w:r w:rsidRPr="00F301AC">
              <w:rPr>
                <w:sz w:val="24"/>
                <w:szCs w:val="24"/>
              </w:rPr>
              <w:t>12,7</w:t>
            </w:r>
          </w:p>
        </w:tc>
        <w:tc>
          <w:tcPr>
            <w:tcW w:w="2506" w:type="dxa"/>
          </w:tcPr>
          <w:p w14:paraId="50831B65" w14:textId="77777777" w:rsidR="000C0147" w:rsidRPr="00F301AC" w:rsidRDefault="000C0147" w:rsidP="00DA7E8A">
            <w:pPr>
              <w:pStyle w:val="TableParagraph"/>
              <w:ind w:left="105"/>
              <w:jc w:val="both"/>
              <w:rPr>
                <w:sz w:val="24"/>
                <w:szCs w:val="24"/>
              </w:rPr>
            </w:pPr>
            <w:r w:rsidRPr="00F301AC">
              <w:rPr>
                <w:sz w:val="24"/>
                <w:szCs w:val="24"/>
              </w:rPr>
              <w:t>18,8</w:t>
            </w:r>
          </w:p>
        </w:tc>
        <w:tc>
          <w:tcPr>
            <w:tcW w:w="2129" w:type="dxa"/>
          </w:tcPr>
          <w:p w14:paraId="50BEDFFC" w14:textId="77777777" w:rsidR="000C0147" w:rsidRPr="00F301AC" w:rsidRDefault="000C0147" w:rsidP="00DA7E8A">
            <w:pPr>
              <w:pStyle w:val="TableParagraph"/>
              <w:ind w:left="108"/>
              <w:jc w:val="both"/>
              <w:rPr>
                <w:sz w:val="24"/>
                <w:szCs w:val="24"/>
              </w:rPr>
            </w:pPr>
            <w:r w:rsidRPr="00F301AC">
              <w:rPr>
                <w:sz w:val="24"/>
                <w:szCs w:val="24"/>
              </w:rPr>
              <w:t>64,5</w:t>
            </w:r>
          </w:p>
        </w:tc>
      </w:tr>
      <w:tr w:rsidR="00020A16" w:rsidRPr="00F301AC" w14:paraId="729C52B1" w14:textId="77777777" w:rsidTr="00006137">
        <w:trPr>
          <w:trHeight w:val="323"/>
        </w:trPr>
        <w:tc>
          <w:tcPr>
            <w:tcW w:w="1903" w:type="dxa"/>
          </w:tcPr>
          <w:p w14:paraId="3374AECF" w14:textId="77777777" w:rsidR="000C0147" w:rsidRPr="00F301AC" w:rsidRDefault="000C0147" w:rsidP="00DA7E8A">
            <w:pPr>
              <w:pStyle w:val="TableParagraph"/>
              <w:spacing w:before="2"/>
              <w:ind w:left="107"/>
              <w:jc w:val="both"/>
              <w:rPr>
                <w:sz w:val="24"/>
                <w:szCs w:val="24"/>
              </w:rPr>
            </w:pPr>
            <w:r w:rsidRPr="00F301AC">
              <w:rPr>
                <w:sz w:val="24"/>
                <w:szCs w:val="24"/>
              </w:rPr>
              <w:t>Израиль</w:t>
            </w:r>
          </w:p>
        </w:tc>
        <w:tc>
          <w:tcPr>
            <w:tcW w:w="2809" w:type="dxa"/>
          </w:tcPr>
          <w:p w14:paraId="1E62FC9D" w14:textId="77777777" w:rsidR="000C0147" w:rsidRPr="00F301AC" w:rsidRDefault="000C0147" w:rsidP="00DA7E8A">
            <w:pPr>
              <w:pStyle w:val="TableParagraph"/>
              <w:spacing w:before="2"/>
              <w:ind w:left="105"/>
              <w:jc w:val="both"/>
              <w:rPr>
                <w:sz w:val="24"/>
                <w:szCs w:val="24"/>
              </w:rPr>
            </w:pPr>
            <w:r w:rsidRPr="00F301AC">
              <w:rPr>
                <w:sz w:val="24"/>
                <w:szCs w:val="24"/>
              </w:rPr>
              <w:t>8,9</w:t>
            </w:r>
          </w:p>
        </w:tc>
        <w:tc>
          <w:tcPr>
            <w:tcW w:w="2506" w:type="dxa"/>
          </w:tcPr>
          <w:p w14:paraId="5681DC77" w14:textId="77777777" w:rsidR="000C0147" w:rsidRPr="00F301AC" w:rsidRDefault="000C0147" w:rsidP="00DA7E8A">
            <w:pPr>
              <w:pStyle w:val="TableParagraph"/>
              <w:spacing w:before="2"/>
              <w:ind w:left="105"/>
              <w:jc w:val="both"/>
              <w:rPr>
                <w:sz w:val="24"/>
                <w:szCs w:val="24"/>
              </w:rPr>
            </w:pPr>
            <w:r w:rsidRPr="00F301AC">
              <w:rPr>
                <w:sz w:val="24"/>
                <w:szCs w:val="24"/>
              </w:rPr>
              <w:t>9,95</w:t>
            </w:r>
          </w:p>
        </w:tc>
        <w:tc>
          <w:tcPr>
            <w:tcW w:w="2129" w:type="dxa"/>
          </w:tcPr>
          <w:p w14:paraId="4EF39B5E" w14:textId="77777777" w:rsidR="000C0147" w:rsidRPr="00F301AC" w:rsidRDefault="000C0147" w:rsidP="00DA7E8A">
            <w:pPr>
              <w:pStyle w:val="TableParagraph"/>
              <w:spacing w:before="2"/>
              <w:ind w:left="108"/>
              <w:jc w:val="both"/>
              <w:rPr>
                <w:sz w:val="24"/>
                <w:szCs w:val="24"/>
              </w:rPr>
            </w:pPr>
            <w:r w:rsidRPr="00F301AC">
              <w:rPr>
                <w:sz w:val="24"/>
                <w:szCs w:val="24"/>
              </w:rPr>
              <w:t>81,1</w:t>
            </w:r>
          </w:p>
        </w:tc>
      </w:tr>
      <w:tr w:rsidR="00020A16" w:rsidRPr="00F301AC" w14:paraId="15DB87B8" w14:textId="77777777" w:rsidTr="00006137">
        <w:trPr>
          <w:trHeight w:val="323"/>
        </w:trPr>
        <w:tc>
          <w:tcPr>
            <w:tcW w:w="1903" w:type="dxa"/>
          </w:tcPr>
          <w:p w14:paraId="721D3F91" w14:textId="77777777" w:rsidR="000C0147" w:rsidRPr="00F301AC" w:rsidRDefault="000C0147" w:rsidP="00DA7E8A">
            <w:pPr>
              <w:pStyle w:val="TableParagraph"/>
              <w:ind w:left="107"/>
              <w:jc w:val="both"/>
              <w:rPr>
                <w:sz w:val="24"/>
                <w:szCs w:val="24"/>
              </w:rPr>
            </w:pPr>
            <w:r w:rsidRPr="00F301AC">
              <w:rPr>
                <w:sz w:val="24"/>
                <w:szCs w:val="24"/>
              </w:rPr>
              <w:t>Китай</w:t>
            </w:r>
          </w:p>
        </w:tc>
        <w:tc>
          <w:tcPr>
            <w:tcW w:w="2809" w:type="dxa"/>
          </w:tcPr>
          <w:p w14:paraId="671C93D6" w14:textId="77777777" w:rsidR="000C0147" w:rsidRPr="00F301AC" w:rsidRDefault="000C0147" w:rsidP="00DA7E8A">
            <w:pPr>
              <w:pStyle w:val="TableParagraph"/>
              <w:ind w:left="105"/>
              <w:jc w:val="both"/>
              <w:rPr>
                <w:sz w:val="24"/>
                <w:szCs w:val="24"/>
              </w:rPr>
            </w:pPr>
            <w:r w:rsidRPr="00F301AC">
              <w:rPr>
                <w:sz w:val="24"/>
                <w:szCs w:val="24"/>
                <w:lang w:val="en-US"/>
              </w:rPr>
              <w:t>6</w:t>
            </w:r>
            <w:r w:rsidRPr="00F301AC">
              <w:rPr>
                <w:sz w:val="24"/>
                <w:szCs w:val="24"/>
              </w:rPr>
              <w:t>,5</w:t>
            </w:r>
          </w:p>
        </w:tc>
        <w:tc>
          <w:tcPr>
            <w:tcW w:w="2506" w:type="dxa"/>
          </w:tcPr>
          <w:p w14:paraId="4E6063D0" w14:textId="77777777" w:rsidR="000C0147" w:rsidRPr="00F301AC" w:rsidRDefault="000C0147" w:rsidP="00DA7E8A">
            <w:pPr>
              <w:pStyle w:val="TableParagraph"/>
              <w:ind w:left="105"/>
              <w:jc w:val="both"/>
              <w:rPr>
                <w:sz w:val="24"/>
                <w:szCs w:val="24"/>
                <w:lang w:val="en-US"/>
              </w:rPr>
            </w:pPr>
            <w:r w:rsidRPr="00F301AC">
              <w:rPr>
                <w:sz w:val="24"/>
                <w:szCs w:val="24"/>
              </w:rPr>
              <w:t>11</w:t>
            </w:r>
          </w:p>
        </w:tc>
        <w:tc>
          <w:tcPr>
            <w:tcW w:w="2129" w:type="dxa"/>
          </w:tcPr>
          <w:p w14:paraId="62E2120E" w14:textId="77777777" w:rsidR="000C0147" w:rsidRPr="00F301AC" w:rsidRDefault="000C0147" w:rsidP="00DA7E8A">
            <w:pPr>
              <w:pStyle w:val="TableParagraph"/>
              <w:ind w:left="108"/>
              <w:jc w:val="both"/>
              <w:rPr>
                <w:sz w:val="24"/>
                <w:szCs w:val="24"/>
              </w:rPr>
            </w:pPr>
            <w:r w:rsidRPr="00F301AC">
              <w:rPr>
                <w:sz w:val="24"/>
                <w:szCs w:val="24"/>
              </w:rPr>
              <w:t>82,7</w:t>
            </w:r>
          </w:p>
        </w:tc>
      </w:tr>
      <w:tr w:rsidR="00020A16" w:rsidRPr="00F301AC" w14:paraId="2B53F16E" w14:textId="77777777" w:rsidTr="00006137">
        <w:trPr>
          <w:trHeight w:val="321"/>
        </w:trPr>
        <w:tc>
          <w:tcPr>
            <w:tcW w:w="9347" w:type="dxa"/>
            <w:gridSpan w:val="4"/>
          </w:tcPr>
          <w:p w14:paraId="21F24F26" w14:textId="084307A0" w:rsidR="000C0147" w:rsidRPr="00F301AC" w:rsidRDefault="000C0147" w:rsidP="00DA7E8A">
            <w:pPr>
              <w:pStyle w:val="TableParagraph"/>
              <w:ind w:left="107"/>
              <w:jc w:val="both"/>
              <w:rPr>
                <w:sz w:val="24"/>
                <w:szCs w:val="24"/>
              </w:rPr>
            </w:pPr>
            <w:r w:rsidRPr="00F301AC">
              <w:rPr>
                <w:sz w:val="24"/>
                <w:szCs w:val="24"/>
              </w:rPr>
              <w:t>Примечание</w:t>
            </w:r>
            <w:r w:rsidRPr="00F301AC">
              <w:rPr>
                <w:spacing w:val="-5"/>
                <w:sz w:val="24"/>
                <w:szCs w:val="24"/>
              </w:rPr>
              <w:t xml:space="preserve"> </w:t>
            </w:r>
            <w:r w:rsidRPr="00F301AC">
              <w:rPr>
                <w:sz w:val="24"/>
                <w:szCs w:val="24"/>
              </w:rPr>
              <w:t>–</w:t>
            </w:r>
            <w:r w:rsidRPr="00F301AC">
              <w:rPr>
                <w:spacing w:val="-2"/>
                <w:sz w:val="24"/>
                <w:szCs w:val="24"/>
              </w:rPr>
              <w:t xml:space="preserve"> </w:t>
            </w:r>
            <w:r w:rsidRPr="00F301AC">
              <w:rPr>
                <w:sz w:val="24"/>
                <w:szCs w:val="24"/>
              </w:rPr>
              <w:t>составлено</w:t>
            </w:r>
            <w:r w:rsidRPr="00F301AC">
              <w:rPr>
                <w:spacing w:val="-1"/>
                <w:sz w:val="24"/>
                <w:szCs w:val="24"/>
              </w:rPr>
              <w:t xml:space="preserve"> </w:t>
            </w:r>
            <w:r w:rsidRPr="00F301AC">
              <w:rPr>
                <w:sz w:val="24"/>
                <w:szCs w:val="24"/>
              </w:rPr>
              <w:t>автором</w:t>
            </w:r>
            <w:r w:rsidRPr="00F301AC">
              <w:rPr>
                <w:spacing w:val="-5"/>
                <w:sz w:val="24"/>
                <w:szCs w:val="24"/>
              </w:rPr>
              <w:t xml:space="preserve"> </w:t>
            </w:r>
            <w:r w:rsidRPr="00F301AC">
              <w:rPr>
                <w:sz w:val="24"/>
                <w:szCs w:val="24"/>
              </w:rPr>
              <w:t>на</w:t>
            </w:r>
            <w:r w:rsidRPr="00F301AC">
              <w:rPr>
                <w:spacing w:val="-3"/>
                <w:sz w:val="24"/>
                <w:szCs w:val="24"/>
              </w:rPr>
              <w:t xml:space="preserve"> </w:t>
            </w:r>
            <w:r w:rsidRPr="00F301AC">
              <w:rPr>
                <w:sz w:val="24"/>
                <w:szCs w:val="24"/>
              </w:rPr>
              <w:t>основе</w:t>
            </w:r>
            <w:r w:rsidR="007041AF" w:rsidRPr="00F301AC">
              <w:rPr>
                <w:sz w:val="24"/>
                <w:szCs w:val="24"/>
              </w:rPr>
              <w:t xml:space="preserve"> </w:t>
            </w:r>
            <w:r w:rsidR="00B55F8E" w:rsidRPr="00F301AC">
              <w:rPr>
                <w:sz w:val="24"/>
                <w:szCs w:val="24"/>
              </w:rPr>
              <w:t>[106</w:t>
            </w:r>
            <w:r w:rsidRPr="00F301AC">
              <w:rPr>
                <w:sz w:val="24"/>
                <w:szCs w:val="24"/>
              </w:rPr>
              <w:t>]</w:t>
            </w:r>
          </w:p>
          <w:p w14:paraId="67D32C36" w14:textId="77777777" w:rsidR="000C0147" w:rsidRPr="00F301AC" w:rsidRDefault="000C0147" w:rsidP="00DA7E8A">
            <w:pPr>
              <w:pStyle w:val="TableParagraph"/>
              <w:ind w:left="107"/>
              <w:jc w:val="both"/>
              <w:rPr>
                <w:sz w:val="24"/>
                <w:szCs w:val="24"/>
              </w:rPr>
            </w:pPr>
            <w:r w:rsidRPr="00F301AC">
              <w:rPr>
                <w:sz w:val="24"/>
                <w:szCs w:val="24"/>
              </w:rPr>
              <w:t>По Китаю данные по прикладным исследованиям и ОКР доступны за 2020 г.</w:t>
            </w:r>
          </w:p>
        </w:tc>
      </w:tr>
    </w:tbl>
    <w:p w14:paraId="228FE1A2" w14:textId="78E228D9" w:rsidR="000C0147" w:rsidRPr="00F301AC" w:rsidRDefault="000C0147" w:rsidP="00DA7E8A">
      <w:pPr>
        <w:pStyle w:val="afd"/>
        <w:spacing w:before="89"/>
        <w:ind w:right="561" w:firstLine="567"/>
      </w:pPr>
      <w:r w:rsidRPr="00F301AC">
        <w:t>Таким образом</w:t>
      </w:r>
      <w:r w:rsidRPr="00F301AC">
        <w:rPr>
          <w:spacing w:val="1"/>
        </w:rPr>
        <w:t xml:space="preserve"> </w:t>
      </w:r>
      <w:r w:rsidRPr="00F301AC">
        <w:t>в Казахстане структура</w:t>
      </w:r>
      <w:r w:rsidRPr="00F301AC">
        <w:rPr>
          <w:spacing w:val="1"/>
        </w:rPr>
        <w:t xml:space="preserve"> </w:t>
      </w:r>
      <w:r w:rsidRPr="00F301AC">
        <w:t>финансирования</w:t>
      </w:r>
      <w:r w:rsidRPr="00F301AC">
        <w:rPr>
          <w:spacing w:val="1"/>
        </w:rPr>
        <w:t xml:space="preserve"> </w:t>
      </w:r>
      <w:r w:rsidRPr="00F301AC">
        <w:t>затрат на НИР</w:t>
      </w:r>
      <w:r w:rsidRPr="00F301AC">
        <w:rPr>
          <w:spacing w:val="1"/>
        </w:rPr>
        <w:t xml:space="preserve"> </w:t>
      </w:r>
      <w:r w:rsidRPr="00F301AC">
        <w:t>характеризуется</w:t>
      </w:r>
      <w:r w:rsidRPr="00F301AC">
        <w:rPr>
          <w:spacing w:val="1"/>
        </w:rPr>
        <w:t xml:space="preserve"> </w:t>
      </w:r>
      <w:r w:rsidRPr="00F301AC">
        <w:t>преобладанием</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прикладные</w:t>
      </w:r>
      <w:r w:rsidRPr="00F301AC">
        <w:rPr>
          <w:spacing w:val="1"/>
        </w:rPr>
        <w:t xml:space="preserve"> </w:t>
      </w:r>
      <w:r w:rsidRPr="00F301AC">
        <w:t>исследования,</w:t>
      </w:r>
      <w:r w:rsidRPr="00F301AC">
        <w:rPr>
          <w:spacing w:val="1"/>
        </w:rPr>
        <w:t xml:space="preserve"> </w:t>
      </w:r>
      <w:r w:rsidRPr="00F301AC">
        <w:t>но</w:t>
      </w:r>
      <w:r w:rsidRPr="00F301AC">
        <w:rPr>
          <w:spacing w:val="1"/>
        </w:rPr>
        <w:t xml:space="preserve"> </w:t>
      </w:r>
      <w:r w:rsidRPr="00F301AC">
        <w:t>незначительной долей финансирования опытно-конструкторских разработок. В</w:t>
      </w:r>
      <w:r w:rsidRPr="00F301AC">
        <w:rPr>
          <w:spacing w:val="1"/>
        </w:rPr>
        <w:t xml:space="preserve"> </w:t>
      </w:r>
      <w:r w:rsidRPr="00F301AC">
        <w:t>результате подавляющая часть научных разработок не доводится до научно-</w:t>
      </w:r>
      <w:r w:rsidRPr="00F301AC">
        <w:rPr>
          <w:spacing w:val="1"/>
        </w:rPr>
        <w:t xml:space="preserve"> </w:t>
      </w:r>
      <w:r w:rsidRPr="00F301AC">
        <w:t>технической</w:t>
      </w:r>
      <w:r w:rsidRPr="00F301AC">
        <w:rPr>
          <w:spacing w:val="-9"/>
        </w:rPr>
        <w:t xml:space="preserve"> </w:t>
      </w:r>
      <w:r w:rsidRPr="00F301AC">
        <w:t>продукции,</w:t>
      </w:r>
      <w:r w:rsidRPr="00F301AC">
        <w:rPr>
          <w:spacing w:val="-7"/>
        </w:rPr>
        <w:t xml:space="preserve"> </w:t>
      </w:r>
      <w:r w:rsidRPr="00F301AC">
        <w:t>готовой</w:t>
      </w:r>
      <w:r w:rsidRPr="00F301AC">
        <w:rPr>
          <w:spacing w:val="-7"/>
        </w:rPr>
        <w:t xml:space="preserve"> </w:t>
      </w:r>
      <w:r w:rsidRPr="00F301AC">
        <w:t>к</w:t>
      </w:r>
      <w:r w:rsidRPr="00F301AC">
        <w:rPr>
          <w:spacing w:val="-6"/>
        </w:rPr>
        <w:t xml:space="preserve"> </w:t>
      </w:r>
      <w:r w:rsidRPr="00F301AC">
        <w:t>внедрению</w:t>
      </w:r>
      <w:r w:rsidRPr="00F301AC">
        <w:rPr>
          <w:spacing w:val="-8"/>
        </w:rPr>
        <w:t xml:space="preserve"> </w:t>
      </w:r>
      <w:r w:rsidRPr="00F301AC">
        <w:t>в</w:t>
      </w:r>
      <w:r w:rsidRPr="00F301AC">
        <w:rPr>
          <w:spacing w:val="-7"/>
        </w:rPr>
        <w:t xml:space="preserve"> </w:t>
      </w:r>
      <w:r w:rsidRPr="00F301AC">
        <w:t>производство.</w:t>
      </w:r>
      <w:r w:rsidRPr="00F301AC">
        <w:rPr>
          <w:spacing w:val="-7"/>
        </w:rPr>
        <w:t xml:space="preserve"> </w:t>
      </w:r>
      <w:r w:rsidRPr="00F301AC">
        <w:t>Такое</w:t>
      </w:r>
      <w:r w:rsidRPr="00F301AC">
        <w:rPr>
          <w:spacing w:val="-9"/>
        </w:rPr>
        <w:t xml:space="preserve"> </w:t>
      </w:r>
      <w:r w:rsidRPr="00F301AC">
        <w:t>положение,</w:t>
      </w:r>
      <w:r w:rsidRPr="00F301AC">
        <w:rPr>
          <w:spacing w:val="-68"/>
        </w:rPr>
        <w:t xml:space="preserve"> </w:t>
      </w:r>
      <w:r w:rsidRPr="00F301AC">
        <w:t>в первую очередь, связано с ухудшением состояния дел в сфере промышленной</w:t>
      </w:r>
      <w:r w:rsidRPr="00F301AC">
        <w:rPr>
          <w:spacing w:val="1"/>
        </w:rPr>
        <w:t xml:space="preserve"> </w:t>
      </w:r>
      <w:r w:rsidRPr="00F301AC">
        <w:t>науки, а также в проектных и конструкторско-технологических организациях</w:t>
      </w:r>
      <w:r w:rsidRPr="00F301AC">
        <w:rPr>
          <w:spacing w:val="1"/>
        </w:rPr>
        <w:t xml:space="preserve"> </w:t>
      </w:r>
      <w:r w:rsidRPr="00F301AC">
        <w:t>страны</w:t>
      </w:r>
      <w:r w:rsidRPr="00F301AC">
        <w:rPr>
          <w:spacing w:val="-1"/>
        </w:rPr>
        <w:t xml:space="preserve"> </w:t>
      </w:r>
      <w:r w:rsidRPr="00F301AC">
        <w:t>[</w:t>
      </w:r>
      <w:r w:rsidR="00762DE8" w:rsidRPr="00F301AC">
        <w:t>65</w:t>
      </w:r>
      <w:r w:rsidRPr="00F301AC">
        <w:t>].</w:t>
      </w:r>
    </w:p>
    <w:p w14:paraId="04CFD4C7" w14:textId="77777777" w:rsidR="000C0147" w:rsidRPr="00F301AC" w:rsidRDefault="000C0147" w:rsidP="00D04D6B">
      <w:pPr>
        <w:pStyle w:val="afd"/>
        <w:spacing w:before="2"/>
        <w:ind w:right="556" w:firstLine="567"/>
      </w:pPr>
      <w:r w:rsidRPr="00F301AC">
        <w:t>Что</w:t>
      </w:r>
      <w:r w:rsidRPr="00F301AC">
        <w:rPr>
          <w:spacing w:val="1"/>
        </w:rPr>
        <w:t xml:space="preserve"> </w:t>
      </w:r>
      <w:r w:rsidRPr="00F301AC">
        <w:t>касается</w:t>
      </w:r>
      <w:r w:rsidRPr="00F301AC">
        <w:rPr>
          <w:spacing w:val="1"/>
        </w:rPr>
        <w:t xml:space="preserve"> </w:t>
      </w:r>
      <w:r w:rsidRPr="00F301AC">
        <w:t>затрат</w:t>
      </w:r>
      <w:r w:rsidRPr="00F301AC">
        <w:rPr>
          <w:spacing w:val="1"/>
        </w:rPr>
        <w:t xml:space="preserve"> </w:t>
      </w:r>
      <w:r w:rsidRPr="00F301AC">
        <w:t>в</w:t>
      </w:r>
      <w:r w:rsidRPr="00F301AC">
        <w:rPr>
          <w:spacing w:val="1"/>
        </w:rPr>
        <w:t xml:space="preserve"> </w:t>
      </w:r>
      <w:r w:rsidRPr="00F301AC">
        <w:t>абсолютном</w:t>
      </w:r>
      <w:r w:rsidRPr="00F301AC">
        <w:rPr>
          <w:spacing w:val="1"/>
        </w:rPr>
        <w:t xml:space="preserve"> </w:t>
      </w:r>
      <w:r w:rsidRPr="00F301AC">
        <w:t>выражении,</w:t>
      </w:r>
      <w:r w:rsidRPr="00F301AC">
        <w:rPr>
          <w:spacing w:val="1"/>
        </w:rPr>
        <w:t xml:space="preserve"> </w:t>
      </w:r>
      <w:r w:rsidRPr="00F301AC">
        <w:t>то</w:t>
      </w:r>
      <w:r w:rsidRPr="00F301AC">
        <w:rPr>
          <w:spacing w:val="1"/>
        </w:rPr>
        <w:t xml:space="preserve"> </w:t>
      </w:r>
      <w:r w:rsidRPr="00F301AC">
        <w:t>финансирование</w:t>
      </w:r>
      <w:r w:rsidRPr="00F301AC">
        <w:rPr>
          <w:spacing w:val="1"/>
        </w:rPr>
        <w:t xml:space="preserve"> </w:t>
      </w:r>
      <w:r w:rsidRPr="00F301AC">
        <w:t>прикладных</w:t>
      </w:r>
      <w:r w:rsidRPr="00F301AC">
        <w:rPr>
          <w:spacing w:val="1"/>
        </w:rPr>
        <w:t xml:space="preserve"> </w:t>
      </w:r>
      <w:r w:rsidRPr="00F301AC">
        <w:t>исследований</w:t>
      </w:r>
      <w:r w:rsidRPr="00F301AC">
        <w:rPr>
          <w:spacing w:val="1"/>
        </w:rPr>
        <w:t xml:space="preserve"> </w:t>
      </w:r>
      <w:r w:rsidRPr="00F301AC">
        <w:t>и</w:t>
      </w:r>
      <w:r w:rsidRPr="00F301AC">
        <w:rPr>
          <w:spacing w:val="1"/>
        </w:rPr>
        <w:t xml:space="preserve"> </w:t>
      </w:r>
      <w:r w:rsidRPr="00F301AC">
        <w:t>ОКР</w:t>
      </w:r>
      <w:r w:rsidRPr="00F301AC">
        <w:rPr>
          <w:spacing w:val="1"/>
        </w:rPr>
        <w:t xml:space="preserve"> </w:t>
      </w:r>
      <w:r w:rsidRPr="00F301AC">
        <w:t>в</w:t>
      </w:r>
      <w:r w:rsidRPr="00F301AC">
        <w:rPr>
          <w:spacing w:val="1"/>
        </w:rPr>
        <w:t xml:space="preserve"> </w:t>
      </w:r>
      <w:r w:rsidRPr="00F301AC">
        <w:t>Казахстане</w:t>
      </w:r>
      <w:r w:rsidRPr="00F301AC">
        <w:rPr>
          <w:spacing w:val="1"/>
        </w:rPr>
        <w:t xml:space="preserve"> </w:t>
      </w:r>
      <w:r w:rsidRPr="00F301AC">
        <w:t>отличается</w:t>
      </w:r>
      <w:r w:rsidRPr="00F301AC">
        <w:rPr>
          <w:spacing w:val="1"/>
        </w:rPr>
        <w:t xml:space="preserve"> </w:t>
      </w:r>
      <w:r w:rsidRPr="00F301AC">
        <w:t>относительно</w:t>
      </w:r>
      <w:r w:rsidRPr="00F301AC">
        <w:rPr>
          <w:spacing w:val="1"/>
        </w:rPr>
        <w:t xml:space="preserve"> </w:t>
      </w:r>
      <w:r w:rsidRPr="00F301AC">
        <w:t>стабильной</w:t>
      </w:r>
      <w:r w:rsidRPr="00F301AC">
        <w:rPr>
          <w:spacing w:val="1"/>
        </w:rPr>
        <w:t xml:space="preserve"> </w:t>
      </w:r>
      <w:r w:rsidRPr="00F301AC">
        <w:t>возрастающей</w:t>
      </w:r>
      <w:r w:rsidRPr="00F301AC">
        <w:rPr>
          <w:spacing w:val="1"/>
        </w:rPr>
        <w:t xml:space="preserve"> </w:t>
      </w:r>
      <w:r w:rsidRPr="00F301AC">
        <w:t>динамикой.</w:t>
      </w:r>
      <w:r w:rsidRPr="00F301AC">
        <w:rPr>
          <w:spacing w:val="1"/>
        </w:rPr>
        <w:t xml:space="preserve"> </w:t>
      </w:r>
      <w:r w:rsidRPr="00F301AC">
        <w:t>Затраты</w:t>
      </w:r>
      <w:r w:rsidRPr="00F301AC">
        <w:rPr>
          <w:spacing w:val="1"/>
        </w:rPr>
        <w:t xml:space="preserve"> </w:t>
      </w:r>
      <w:r w:rsidRPr="00F301AC">
        <w:t>же</w:t>
      </w:r>
      <w:r w:rsidRPr="00F301AC">
        <w:rPr>
          <w:spacing w:val="1"/>
        </w:rPr>
        <w:t xml:space="preserve"> </w:t>
      </w:r>
      <w:r w:rsidRPr="00F301AC">
        <w:t>на</w:t>
      </w:r>
      <w:r w:rsidRPr="00F301AC">
        <w:rPr>
          <w:spacing w:val="1"/>
        </w:rPr>
        <w:t xml:space="preserve"> </w:t>
      </w:r>
      <w:r w:rsidRPr="00F301AC">
        <w:t>фундаментальные</w:t>
      </w:r>
      <w:r w:rsidRPr="00F301AC">
        <w:rPr>
          <w:spacing w:val="1"/>
        </w:rPr>
        <w:t xml:space="preserve"> </w:t>
      </w:r>
      <w:r w:rsidRPr="00F301AC">
        <w:t>исследования,</w:t>
      </w:r>
      <w:r w:rsidRPr="00F301AC">
        <w:rPr>
          <w:spacing w:val="-14"/>
        </w:rPr>
        <w:t xml:space="preserve"> </w:t>
      </w:r>
      <w:r w:rsidRPr="00F301AC">
        <w:t>начиная</w:t>
      </w:r>
      <w:r w:rsidRPr="00F301AC">
        <w:rPr>
          <w:spacing w:val="-13"/>
        </w:rPr>
        <w:t xml:space="preserve"> </w:t>
      </w:r>
      <w:r w:rsidRPr="00F301AC">
        <w:t>с</w:t>
      </w:r>
      <w:r w:rsidRPr="00F301AC">
        <w:rPr>
          <w:spacing w:val="-13"/>
        </w:rPr>
        <w:t xml:space="preserve"> </w:t>
      </w:r>
      <w:r w:rsidRPr="00F301AC">
        <w:t>2013</w:t>
      </w:r>
      <w:r w:rsidRPr="00F301AC">
        <w:rPr>
          <w:spacing w:val="-13"/>
        </w:rPr>
        <w:t xml:space="preserve"> </w:t>
      </w:r>
      <w:r w:rsidRPr="00F301AC">
        <w:t>года,</w:t>
      </w:r>
      <w:r w:rsidRPr="00F301AC">
        <w:rPr>
          <w:spacing w:val="-14"/>
        </w:rPr>
        <w:t xml:space="preserve"> </w:t>
      </w:r>
      <w:r w:rsidRPr="00F301AC">
        <w:t>приобрели</w:t>
      </w:r>
      <w:r w:rsidRPr="00F301AC">
        <w:rPr>
          <w:spacing w:val="-13"/>
        </w:rPr>
        <w:t xml:space="preserve"> </w:t>
      </w:r>
      <w:r w:rsidRPr="00F301AC">
        <w:t>нисходящий</w:t>
      </w:r>
      <w:r w:rsidRPr="00F301AC">
        <w:rPr>
          <w:spacing w:val="-13"/>
        </w:rPr>
        <w:t xml:space="preserve"> </w:t>
      </w:r>
      <w:r w:rsidRPr="00F301AC">
        <w:t>тренд,</w:t>
      </w:r>
      <w:r w:rsidRPr="00F301AC">
        <w:rPr>
          <w:spacing w:val="-7"/>
        </w:rPr>
        <w:t xml:space="preserve"> </w:t>
      </w:r>
      <w:r w:rsidRPr="00F301AC">
        <w:t>сократившись</w:t>
      </w:r>
      <w:r w:rsidRPr="00F301AC">
        <w:rPr>
          <w:spacing w:val="-68"/>
        </w:rPr>
        <w:t xml:space="preserve"> </w:t>
      </w:r>
      <w:r w:rsidRPr="00F301AC">
        <w:t>с</w:t>
      </w:r>
      <w:r w:rsidRPr="00F301AC">
        <w:rPr>
          <w:spacing w:val="1"/>
        </w:rPr>
        <w:t xml:space="preserve"> </w:t>
      </w:r>
      <w:r w:rsidRPr="00F301AC">
        <w:t>18</w:t>
      </w:r>
      <w:r w:rsidRPr="00F301AC">
        <w:rPr>
          <w:spacing w:val="1"/>
        </w:rPr>
        <w:t xml:space="preserve"> </w:t>
      </w:r>
      <w:r w:rsidRPr="00F301AC">
        <w:t>млн.тг.</w:t>
      </w:r>
      <w:r w:rsidRPr="00F301AC">
        <w:rPr>
          <w:spacing w:val="1"/>
        </w:rPr>
        <w:t xml:space="preserve"> </w:t>
      </w:r>
      <w:r w:rsidRPr="00F301AC">
        <w:t>в</w:t>
      </w:r>
      <w:r w:rsidRPr="00F301AC">
        <w:rPr>
          <w:spacing w:val="1"/>
        </w:rPr>
        <w:t xml:space="preserve"> </w:t>
      </w:r>
      <w:r w:rsidRPr="00F301AC">
        <w:t>2013</w:t>
      </w:r>
      <w:r w:rsidRPr="00F301AC">
        <w:rPr>
          <w:spacing w:val="1"/>
        </w:rPr>
        <w:t xml:space="preserve"> </w:t>
      </w:r>
      <w:r w:rsidRPr="00F301AC">
        <w:t>году</w:t>
      </w:r>
      <w:r w:rsidRPr="00F301AC">
        <w:rPr>
          <w:spacing w:val="1"/>
        </w:rPr>
        <w:t xml:space="preserve"> </w:t>
      </w:r>
      <w:r w:rsidRPr="00F301AC">
        <w:t>до</w:t>
      </w:r>
      <w:r w:rsidRPr="00F301AC">
        <w:rPr>
          <w:spacing w:val="1"/>
        </w:rPr>
        <w:t xml:space="preserve"> </w:t>
      </w:r>
      <w:r w:rsidRPr="00F301AC">
        <w:t>11</w:t>
      </w:r>
      <w:r w:rsidRPr="00F301AC">
        <w:rPr>
          <w:spacing w:val="1"/>
        </w:rPr>
        <w:t xml:space="preserve"> </w:t>
      </w:r>
      <w:r w:rsidRPr="00F301AC">
        <w:t>млн.тг.</w:t>
      </w:r>
      <w:r w:rsidRPr="00F301AC">
        <w:rPr>
          <w:spacing w:val="1"/>
        </w:rPr>
        <w:t xml:space="preserve"> </w:t>
      </w:r>
      <w:r w:rsidRPr="00F301AC">
        <w:t>в</w:t>
      </w:r>
      <w:r w:rsidRPr="00F301AC">
        <w:rPr>
          <w:spacing w:val="1"/>
        </w:rPr>
        <w:t xml:space="preserve"> </w:t>
      </w:r>
      <w:r w:rsidRPr="00F301AC">
        <w:t>2019</w:t>
      </w:r>
      <w:r w:rsidRPr="00F301AC">
        <w:rPr>
          <w:spacing w:val="1"/>
        </w:rPr>
        <w:t xml:space="preserve"> </w:t>
      </w:r>
      <w:r w:rsidRPr="00F301AC">
        <w:t>году.</w:t>
      </w:r>
      <w:r w:rsidRPr="00F301AC">
        <w:rPr>
          <w:spacing w:val="1"/>
        </w:rPr>
        <w:t xml:space="preserve"> </w:t>
      </w:r>
      <w:r w:rsidRPr="00F301AC">
        <w:t>Однако</w:t>
      </w:r>
      <w:r w:rsidRPr="00F301AC">
        <w:rPr>
          <w:spacing w:val="1"/>
        </w:rPr>
        <w:t xml:space="preserve"> </w:t>
      </w:r>
      <w:r w:rsidRPr="00F301AC">
        <w:t>после</w:t>
      </w:r>
      <w:r w:rsidRPr="00F301AC">
        <w:rPr>
          <w:spacing w:val="1"/>
        </w:rPr>
        <w:t xml:space="preserve"> </w:t>
      </w:r>
      <w:r w:rsidRPr="00F301AC">
        <w:t>2019</w:t>
      </w:r>
      <w:r w:rsidRPr="00F301AC">
        <w:rPr>
          <w:spacing w:val="1"/>
        </w:rPr>
        <w:t xml:space="preserve"> </w:t>
      </w:r>
      <w:r w:rsidRPr="00F301AC">
        <w:t>г.</w:t>
      </w:r>
      <w:r w:rsidRPr="00F301AC">
        <w:rPr>
          <w:spacing w:val="-67"/>
        </w:rPr>
        <w:t xml:space="preserve"> </w:t>
      </w:r>
      <w:r w:rsidRPr="00F301AC">
        <w:t>наблюдается</w:t>
      </w:r>
      <w:r w:rsidRPr="00F301AC">
        <w:rPr>
          <w:spacing w:val="1"/>
        </w:rPr>
        <w:t xml:space="preserve"> </w:t>
      </w:r>
      <w:r w:rsidRPr="00F301AC">
        <w:t>рост</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фундаментальные</w:t>
      </w:r>
      <w:r w:rsidRPr="00F301AC">
        <w:rPr>
          <w:spacing w:val="1"/>
        </w:rPr>
        <w:t xml:space="preserve"> </w:t>
      </w:r>
      <w:r w:rsidRPr="00F301AC">
        <w:t>исследования.</w:t>
      </w:r>
      <w:r w:rsidRPr="00F301AC">
        <w:rPr>
          <w:spacing w:val="1"/>
        </w:rPr>
        <w:t xml:space="preserve"> </w:t>
      </w:r>
      <w:r w:rsidRPr="00F301AC">
        <w:t>(Рисунок</w:t>
      </w:r>
      <w:r w:rsidRPr="00F301AC">
        <w:rPr>
          <w:spacing w:val="1"/>
        </w:rPr>
        <w:t xml:space="preserve"> </w:t>
      </w:r>
      <w:r w:rsidRPr="00F301AC">
        <w:t>14)</w:t>
      </w:r>
      <w:r w:rsidRPr="00F301AC">
        <w:rPr>
          <w:spacing w:val="1"/>
        </w:rPr>
        <w:t xml:space="preserve"> </w:t>
      </w:r>
      <w:r w:rsidRPr="00F301AC">
        <w:t>Возрастающие</w:t>
      </w:r>
      <w:r w:rsidRPr="00F301AC">
        <w:rPr>
          <w:spacing w:val="1"/>
        </w:rPr>
        <w:t xml:space="preserve"> </w:t>
      </w:r>
      <w:r w:rsidRPr="00F301AC">
        <w:t>объемы</w:t>
      </w:r>
      <w:r w:rsidRPr="00F301AC">
        <w:rPr>
          <w:spacing w:val="1"/>
        </w:rPr>
        <w:t xml:space="preserve"> </w:t>
      </w:r>
      <w:r w:rsidRPr="00F301AC">
        <w:t>финансирования</w:t>
      </w:r>
      <w:r w:rsidRPr="00F301AC">
        <w:rPr>
          <w:spacing w:val="1"/>
        </w:rPr>
        <w:t xml:space="preserve"> </w:t>
      </w:r>
      <w:r w:rsidRPr="00F301AC">
        <w:t>прикладных</w:t>
      </w:r>
      <w:r w:rsidRPr="00F301AC">
        <w:rPr>
          <w:spacing w:val="1"/>
        </w:rPr>
        <w:t xml:space="preserve"> </w:t>
      </w:r>
      <w:r w:rsidRPr="00F301AC">
        <w:t>исследований</w:t>
      </w:r>
      <w:r w:rsidRPr="00F301AC">
        <w:rPr>
          <w:spacing w:val="1"/>
        </w:rPr>
        <w:t xml:space="preserve"> </w:t>
      </w:r>
      <w:r w:rsidRPr="00F301AC">
        <w:t>и</w:t>
      </w:r>
      <w:r w:rsidRPr="00F301AC">
        <w:rPr>
          <w:spacing w:val="1"/>
        </w:rPr>
        <w:t xml:space="preserve"> </w:t>
      </w:r>
      <w:r w:rsidRPr="00F301AC">
        <w:t>ОКР</w:t>
      </w:r>
      <w:r w:rsidRPr="00F301AC">
        <w:rPr>
          <w:spacing w:val="1"/>
        </w:rPr>
        <w:t xml:space="preserve"> </w:t>
      </w:r>
      <w:r w:rsidRPr="00F301AC">
        <w:t>предположительно должны оказать положительное влияние на инновационное</w:t>
      </w:r>
      <w:r w:rsidRPr="00F301AC">
        <w:rPr>
          <w:spacing w:val="1"/>
        </w:rPr>
        <w:t xml:space="preserve"> </w:t>
      </w:r>
      <w:r w:rsidRPr="00F301AC">
        <w:t>развитие страны. Между тем, стоит принимать во внимание тот факт, что фундаментальные исследования</w:t>
      </w:r>
      <w:r w:rsidRPr="00F301AC">
        <w:rPr>
          <w:spacing w:val="1"/>
        </w:rPr>
        <w:t xml:space="preserve"> </w:t>
      </w:r>
      <w:r w:rsidRPr="00F301AC">
        <w:t>также</w:t>
      </w:r>
      <w:r w:rsidRPr="00F301AC">
        <w:rPr>
          <w:spacing w:val="1"/>
        </w:rPr>
        <w:t xml:space="preserve"> </w:t>
      </w:r>
      <w:r w:rsidRPr="00F301AC">
        <w:t>имеют</w:t>
      </w:r>
      <w:r w:rsidRPr="00F301AC">
        <w:rPr>
          <w:spacing w:val="1"/>
        </w:rPr>
        <w:t xml:space="preserve"> </w:t>
      </w:r>
      <w:r w:rsidRPr="00F301AC">
        <w:t>важное</w:t>
      </w:r>
      <w:r w:rsidRPr="00F301AC">
        <w:rPr>
          <w:spacing w:val="1"/>
        </w:rPr>
        <w:t xml:space="preserve"> </w:t>
      </w:r>
      <w:r w:rsidRPr="00F301AC">
        <w:t>значение</w:t>
      </w:r>
      <w:r w:rsidRPr="00F301AC">
        <w:rPr>
          <w:spacing w:val="1"/>
        </w:rPr>
        <w:t xml:space="preserve"> </w:t>
      </w:r>
      <w:r w:rsidRPr="00F301AC">
        <w:t>и</w:t>
      </w:r>
      <w:r w:rsidRPr="00F301AC">
        <w:rPr>
          <w:spacing w:val="1"/>
        </w:rPr>
        <w:t xml:space="preserve"> </w:t>
      </w:r>
      <w:r w:rsidRPr="00F301AC">
        <w:t>в</w:t>
      </w:r>
      <w:r w:rsidRPr="00F301AC">
        <w:rPr>
          <w:spacing w:val="1"/>
        </w:rPr>
        <w:t xml:space="preserve"> </w:t>
      </w:r>
      <w:r w:rsidRPr="00F301AC">
        <w:t>долгосрочной</w:t>
      </w:r>
      <w:r w:rsidRPr="00F301AC">
        <w:rPr>
          <w:spacing w:val="1"/>
        </w:rPr>
        <w:t xml:space="preserve"> </w:t>
      </w:r>
      <w:r w:rsidRPr="00F301AC">
        <w:t>перспективе</w:t>
      </w:r>
      <w:r w:rsidRPr="00F301AC">
        <w:rPr>
          <w:spacing w:val="1"/>
        </w:rPr>
        <w:t xml:space="preserve"> </w:t>
      </w:r>
      <w:r w:rsidRPr="00F301AC">
        <w:t>могут</w:t>
      </w:r>
      <w:r w:rsidRPr="00F301AC">
        <w:rPr>
          <w:spacing w:val="1"/>
        </w:rPr>
        <w:t xml:space="preserve"> </w:t>
      </w:r>
      <w:r w:rsidRPr="00F301AC">
        <w:t>стать</w:t>
      </w:r>
      <w:r w:rsidRPr="00F301AC">
        <w:rPr>
          <w:spacing w:val="1"/>
        </w:rPr>
        <w:t xml:space="preserve"> </w:t>
      </w:r>
      <w:r w:rsidRPr="00F301AC">
        <w:t>источником</w:t>
      </w:r>
      <w:r w:rsidRPr="00F301AC">
        <w:rPr>
          <w:spacing w:val="-1"/>
        </w:rPr>
        <w:t xml:space="preserve"> </w:t>
      </w:r>
      <w:r w:rsidRPr="00F301AC">
        <w:t>качественного</w:t>
      </w:r>
      <w:r w:rsidRPr="00F301AC">
        <w:rPr>
          <w:spacing w:val="1"/>
        </w:rPr>
        <w:t xml:space="preserve"> </w:t>
      </w:r>
      <w:r w:rsidRPr="00F301AC">
        <w:t>инновационного</w:t>
      </w:r>
      <w:r w:rsidRPr="00F301AC">
        <w:rPr>
          <w:spacing w:val="-4"/>
        </w:rPr>
        <w:t xml:space="preserve"> </w:t>
      </w:r>
      <w:r w:rsidRPr="00F301AC">
        <w:t>развития.</w:t>
      </w:r>
    </w:p>
    <w:p w14:paraId="3422905D" w14:textId="77777777" w:rsidR="000C0147" w:rsidRPr="00F301AC" w:rsidRDefault="000C0147" w:rsidP="00DA7E8A">
      <w:pPr>
        <w:pStyle w:val="afd"/>
        <w:spacing w:before="2"/>
        <w:ind w:left="602" w:right="557" w:firstLine="566"/>
      </w:pPr>
    </w:p>
    <w:p w14:paraId="2D0910DC" w14:textId="77777777" w:rsidR="000C0147" w:rsidRPr="00F301AC" w:rsidRDefault="000C0147" w:rsidP="00DA7E8A">
      <w:pPr>
        <w:pStyle w:val="afd"/>
        <w:spacing w:before="2"/>
        <w:ind w:left="602" w:right="557" w:firstLine="566"/>
      </w:pPr>
      <w:r w:rsidRPr="00F301AC">
        <w:rPr>
          <w:noProof/>
        </w:rPr>
        <w:drawing>
          <wp:inline distT="0" distB="0" distL="0" distR="0" wp14:anchorId="41D6E9BF" wp14:editId="6CD20E0A">
            <wp:extent cx="5688330" cy="2944495"/>
            <wp:effectExtent l="0" t="0" r="7620" b="8255"/>
            <wp:docPr id="9484657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330" cy="2944495"/>
                    </a:xfrm>
                    <a:prstGeom prst="rect">
                      <a:avLst/>
                    </a:prstGeom>
                    <a:noFill/>
                  </pic:spPr>
                </pic:pic>
              </a:graphicData>
            </a:graphic>
          </wp:inline>
        </w:drawing>
      </w:r>
    </w:p>
    <w:p w14:paraId="4FD88FED" w14:textId="5C65B8D3" w:rsidR="000C0147" w:rsidRPr="00F301AC" w:rsidRDefault="000C0147" w:rsidP="00DA7E8A">
      <w:pPr>
        <w:spacing w:after="0" w:line="240" w:lineRule="auto"/>
        <w:ind w:left="4370" w:right="629" w:hanging="3692"/>
        <w:jc w:val="both"/>
        <w:rPr>
          <w:rFonts w:ascii="Times New Roman" w:hAnsi="Times New Roman" w:cs="Times New Roman"/>
          <w:sz w:val="24"/>
          <w:szCs w:val="24"/>
          <w:lang w:val="ru-RU"/>
        </w:rPr>
      </w:pPr>
      <w:r w:rsidRPr="00F301AC">
        <w:rPr>
          <w:rFonts w:ascii="Times New Roman" w:hAnsi="Times New Roman" w:cs="Times New Roman"/>
          <w:sz w:val="24"/>
          <w:szCs w:val="24"/>
        </w:rPr>
        <w:t>Рисунок 14 - Динамика внутренних текущих затрат на НИОКР по видам работ в РК за 2005</w:t>
      </w:r>
      <w:r w:rsidR="00DE33C3" w:rsidRPr="00F301AC">
        <w:rPr>
          <w:rFonts w:ascii="Times New Roman" w:hAnsi="Times New Roman" w:cs="Times New Roman"/>
          <w:sz w:val="24"/>
          <w:szCs w:val="24"/>
          <w:lang w:val="ru-RU"/>
        </w:rPr>
        <w:t>-</w:t>
      </w:r>
      <w:r w:rsidRPr="00F301AC">
        <w:rPr>
          <w:rFonts w:ascii="Times New Roman" w:hAnsi="Times New Roman" w:cs="Times New Roman"/>
          <w:sz w:val="24"/>
          <w:szCs w:val="24"/>
        </w:rPr>
        <w:t>2023</w:t>
      </w:r>
      <w:r w:rsidRPr="00F301AC">
        <w:rPr>
          <w:rFonts w:ascii="Times New Roman" w:hAnsi="Times New Roman" w:cs="Times New Roman"/>
          <w:spacing w:val="-1"/>
          <w:sz w:val="24"/>
          <w:szCs w:val="24"/>
        </w:rPr>
        <w:t xml:space="preserve"> </w:t>
      </w:r>
      <w:r w:rsidRPr="00F301AC">
        <w:rPr>
          <w:rFonts w:ascii="Times New Roman" w:hAnsi="Times New Roman" w:cs="Times New Roman"/>
          <w:sz w:val="24"/>
          <w:szCs w:val="24"/>
        </w:rPr>
        <w:t>гг.,</w:t>
      </w:r>
      <w:r w:rsidRPr="00F301AC">
        <w:rPr>
          <w:rFonts w:ascii="Times New Roman" w:hAnsi="Times New Roman" w:cs="Times New Roman"/>
          <w:spacing w:val="-1"/>
          <w:sz w:val="24"/>
          <w:szCs w:val="24"/>
        </w:rPr>
        <w:t xml:space="preserve"> </w:t>
      </w:r>
      <w:r w:rsidRPr="00F301AC">
        <w:rPr>
          <w:rFonts w:ascii="Times New Roman" w:hAnsi="Times New Roman" w:cs="Times New Roman"/>
          <w:sz w:val="24"/>
          <w:szCs w:val="24"/>
        </w:rPr>
        <w:t>млн.тг.</w:t>
      </w:r>
    </w:p>
    <w:p w14:paraId="355B115F" w14:textId="0C76C76D" w:rsidR="00D04D6B" w:rsidRPr="001E6888" w:rsidRDefault="00DE33C3" w:rsidP="001E6888">
      <w:pPr>
        <w:spacing w:after="0" w:line="240" w:lineRule="auto"/>
        <w:ind w:left="4370" w:right="629" w:hanging="3692"/>
        <w:jc w:val="both"/>
        <w:rPr>
          <w:rFonts w:ascii="Times New Roman" w:hAnsi="Times New Roman" w:cs="Times New Roman"/>
          <w:spacing w:val="1"/>
          <w:sz w:val="24"/>
          <w:szCs w:val="24"/>
          <w:lang w:val="ru-RU"/>
        </w:rPr>
      </w:pPr>
      <w:r w:rsidRPr="00F301AC">
        <w:rPr>
          <w:rFonts w:ascii="Times New Roman" w:hAnsi="Times New Roman" w:cs="Times New Roman"/>
          <w:spacing w:val="1"/>
          <w:sz w:val="24"/>
          <w:szCs w:val="24"/>
          <w:lang w:val="ru-RU"/>
        </w:rPr>
        <w:t>Примечание – разработано автором на основе [104]</w:t>
      </w:r>
    </w:p>
    <w:p w14:paraId="705F1400" w14:textId="5EF2888E" w:rsidR="000C0147" w:rsidRPr="00F301AC" w:rsidRDefault="000C0147" w:rsidP="00D04D6B">
      <w:pPr>
        <w:pStyle w:val="afd"/>
        <w:ind w:right="567" w:firstLine="567"/>
      </w:pPr>
      <w:r w:rsidRPr="00F301AC">
        <w:lastRenderedPageBreak/>
        <w:t>В целом, структура</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по</w:t>
      </w:r>
      <w:r w:rsidRPr="00F301AC">
        <w:rPr>
          <w:spacing w:val="1"/>
        </w:rPr>
        <w:t xml:space="preserve"> </w:t>
      </w:r>
      <w:r w:rsidRPr="00F301AC">
        <w:t>видам</w:t>
      </w:r>
      <w:r w:rsidRPr="00F301AC">
        <w:rPr>
          <w:spacing w:val="1"/>
        </w:rPr>
        <w:t xml:space="preserve"> </w:t>
      </w:r>
      <w:r w:rsidRPr="00F301AC">
        <w:t>работ</w:t>
      </w:r>
      <w:r w:rsidRPr="00F301AC">
        <w:rPr>
          <w:spacing w:val="1"/>
        </w:rPr>
        <w:t xml:space="preserve"> </w:t>
      </w:r>
      <w:r w:rsidRPr="00F301AC">
        <w:t>в</w:t>
      </w:r>
      <w:r w:rsidRPr="00F301AC">
        <w:rPr>
          <w:spacing w:val="1"/>
        </w:rPr>
        <w:t xml:space="preserve"> </w:t>
      </w:r>
      <w:r w:rsidRPr="00F301AC">
        <w:t>Казахстане</w:t>
      </w:r>
      <w:r w:rsidRPr="00F301AC">
        <w:rPr>
          <w:spacing w:val="1"/>
        </w:rPr>
        <w:t xml:space="preserve"> </w:t>
      </w:r>
      <w:r w:rsidRPr="00F301AC">
        <w:t>характеризуется преобладанием финансирования прикладных исследований и значительным сокращением финансирования ОКР.</w:t>
      </w:r>
      <w:r w:rsidRPr="00F301AC">
        <w:rPr>
          <w:spacing w:val="-12"/>
        </w:rPr>
        <w:t xml:space="preserve"> </w:t>
      </w:r>
      <w:r w:rsidRPr="00F301AC">
        <w:t>В</w:t>
      </w:r>
      <w:r w:rsidRPr="00F301AC">
        <w:rPr>
          <w:spacing w:val="-11"/>
        </w:rPr>
        <w:t xml:space="preserve"> </w:t>
      </w:r>
      <w:r w:rsidRPr="00F301AC">
        <w:t>частности,</w:t>
      </w:r>
      <w:r w:rsidRPr="00F301AC">
        <w:rPr>
          <w:spacing w:val="-11"/>
        </w:rPr>
        <w:t xml:space="preserve"> </w:t>
      </w:r>
      <w:r w:rsidRPr="00F301AC">
        <w:t>доля</w:t>
      </w:r>
      <w:r w:rsidRPr="00F301AC">
        <w:rPr>
          <w:spacing w:val="-11"/>
        </w:rPr>
        <w:t xml:space="preserve"> </w:t>
      </w:r>
      <w:r w:rsidRPr="00F301AC">
        <w:t>затрат</w:t>
      </w:r>
      <w:r w:rsidRPr="00F301AC">
        <w:rPr>
          <w:spacing w:val="-13"/>
        </w:rPr>
        <w:t xml:space="preserve"> </w:t>
      </w:r>
      <w:r w:rsidRPr="00F301AC">
        <w:t>на</w:t>
      </w:r>
      <w:r w:rsidRPr="00F301AC">
        <w:rPr>
          <w:spacing w:val="-11"/>
        </w:rPr>
        <w:t xml:space="preserve"> </w:t>
      </w:r>
      <w:r w:rsidRPr="00F301AC">
        <w:t>прикладные</w:t>
      </w:r>
      <w:r w:rsidRPr="00F301AC">
        <w:rPr>
          <w:spacing w:val="-11"/>
        </w:rPr>
        <w:t xml:space="preserve"> </w:t>
      </w:r>
      <w:r w:rsidRPr="00F301AC">
        <w:t xml:space="preserve">исследования </w:t>
      </w:r>
      <w:r w:rsidRPr="00F301AC">
        <w:rPr>
          <w:spacing w:val="-68"/>
        </w:rPr>
        <w:t xml:space="preserve"> </w:t>
      </w:r>
      <w:r w:rsidRPr="00F301AC">
        <w:t>в общей сумме затрат на НИОКР увеличилась с 36% в 2005 году до 65% в 2023</w:t>
      </w:r>
      <w:r w:rsidRPr="00F301AC">
        <w:rPr>
          <w:spacing w:val="1"/>
        </w:rPr>
        <w:t xml:space="preserve"> </w:t>
      </w:r>
      <w:r w:rsidRPr="00F301AC">
        <w:t>году. Затраты</w:t>
      </w:r>
      <w:r w:rsidRPr="00F301AC">
        <w:rPr>
          <w:spacing w:val="1"/>
        </w:rPr>
        <w:t xml:space="preserve"> </w:t>
      </w:r>
      <w:r w:rsidRPr="00F301AC">
        <w:t>на</w:t>
      </w:r>
      <w:r w:rsidRPr="00F301AC">
        <w:rPr>
          <w:spacing w:val="1"/>
        </w:rPr>
        <w:t xml:space="preserve"> </w:t>
      </w:r>
      <w:r w:rsidRPr="00F301AC">
        <w:t>ОКР сократились почти в 7 раз начиная с 2005 года, составив</w:t>
      </w:r>
      <w:r w:rsidRPr="00F301AC">
        <w:rPr>
          <w:spacing w:val="1"/>
        </w:rPr>
        <w:t xml:space="preserve"> </w:t>
      </w:r>
      <w:r w:rsidRPr="00F301AC">
        <w:t xml:space="preserve">7% от общих затрат на НИОКР в 2023 году. (Таблица </w:t>
      </w:r>
      <w:r w:rsidR="0052049F">
        <w:t>11</w:t>
      </w:r>
      <w:r w:rsidRPr="00F301AC">
        <w:t>) Такая незначительная доля финансирования ОКР в структуре 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говорит</w:t>
      </w:r>
      <w:r w:rsidRPr="00F301AC">
        <w:rPr>
          <w:spacing w:val="1"/>
        </w:rPr>
        <w:t xml:space="preserve"> </w:t>
      </w:r>
      <w:r w:rsidRPr="00F301AC">
        <w:t>о</w:t>
      </w:r>
      <w:r w:rsidRPr="00F301AC">
        <w:rPr>
          <w:spacing w:val="1"/>
        </w:rPr>
        <w:t xml:space="preserve"> </w:t>
      </w:r>
      <w:r w:rsidRPr="00F301AC">
        <w:t>недостаточном внимании этапу перехода результатов НИР в рыночную среду, собственно процессу коммерциализации.</w:t>
      </w:r>
    </w:p>
    <w:p w14:paraId="0A8F2C27" w14:textId="77777777" w:rsidR="000C0147" w:rsidRPr="00F301AC" w:rsidRDefault="000C0147" w:rsidP="00DA7E8A">
      <w:pPr>
        <w:pStyle w:val="afd"/>
        <w:spacing w:before="1"/>
      </w:pPr>
    </w:p>
    <w:p w14:paraId="319D9A3A" w14:textId="3EDB067F" w:rsidR="000C0147" w:rsidRPr="00F301AC" w:rsidRDefault="000C0147" w:rsidP="00DA7E8A">
      <w:pPr>
        <w:pStyle w:val="afd"/>
        <w:spacing w:before="1"/>
        <w:ind w:left="602"/>
      </w:pPr>
      <w:r w:rsidRPr="00F301AC">
        <w:t>Таблица</w:t>
      </w:r>
      <w:r w:rsidRPr="00F301AC">
        <w:rPr>
          <w:spacing w:val="-2"/>
        </w:rPr>
        <w:t xml:space="preserve"> </w:t>
      </w:r>
      <w:r w:rsidR="0052049F">
        <w:t>11</w:t>
      </w:r>
      <w:r w:rsidRPr="00F301AC">
        <w:rPr>
          <w:spacing w:val="-3"/>
        </w:rPr>
        <w:t xml:space="preserve"> </w:t>
      </w:r>
      <w:r w:rsidRPr="00F301AC">
        <w:t>–</w:t>
      </w:r>
      <w:r w:rsidRPr="00F301AC">
        <w:rPr>
          <w:spacing w:val="-2"/>
        </w:rPr>
        <w:t xml:space="preserve"> </w:t>
      </w:r>
      <w:r w:rsidRPr="00F301AC">
        <w:t>Динамика</w:t>
      </w:r>
      <w:r w:rsidRPr="00F301AC">
        <w:rPr>
          <w:spacing w:val="-1"/>
        </w:rPr>
        <w:t xml:space="preserve"> </w:t>
      </w:r>
      <w:r w:rsidRPr="00F301AC">
        <w:t>структуры</w:t>
      </w:r>
      <w:r w:rsidRPr="00F301AC">
        <w:rPr>
          <w:spacing w:val="-2"/>
        </w:rPr>
        <w:t xml:space="preserve"> </w:t>
      </w:r>
      <w:r w:rsidRPr="00F301AC">
        <w:t>затрат</w:t>
      </w:r>
      <w:r w:rsidRPr="00F301AC">
        <w:rPr>
          <w:spacing w:val="-4"/>
        </w:rPr>
        <w:t xml:space="preserve"> </w:t>
      </w:r>
      <w:r w:rsidRPr="00F301AC">
        <w:t>на</w:t>
      </w:r>
      <w:r w:rsidRPr="00F301AC">
        <w:rPr>
          <w:spacing w:val="-2"/>
        </w:rPr>
        <w:t xml:space="preserve"> </w:t>
      </w:r>
      <w:r w:rsidRPr="00F301AC">
        <w:t>НИОКР</w:t>
      </w:r>
      <w:r w:rsidRPr="00F301AC">
        <w:rPr>
          <w:spacing w:val="-1"/>
        </w:rPr>
        <w:t xml:space="preserve"> </w:t>
      </w:r>
      <w:r w:rsidRPr="00F301AC">
        <w:t>по</w:t>
      </w:r>
      <w:r w:rsidRPr="00F301AC">
        <w:rPr>
          <w:spacing w:val="-1"/>
        </w:rPr>
        <w:t xml:space="preserve"> </w:t>
      </w:r>
      <w:r w:rsidRPr="00F301AC">
        <w:t>видам</w:t>
      </w:r>
      <w:r w:rsidRPr="00F301AC">
        <w:rPr>
          <w:spacing w:val="-1"/>
        </w:rPr>
        <w:t xml:space="preserve"> </w:t>
      </w:r>
      <w:r w:rsidRPr="00F301AC">
        <w:t>работ</w:t>
      </w:r>
      <w:r w:rsidRPr="00F301AC">
        <w:rPr>
          <w:spacing w:val="-2"/>
        </w:rPr>
        <w:t xml:space="preserve"> </w:t>
      </w:r>
      <w:r w:rsidRPr="00F301AC">
        <w:t>в</w:t>
      </w:r>
      <w:r w:rsidRPr="00F301AC">
        <w:rPr>
          <w:spacing w:val="-4"/>
        </w:rPr>
        <w:t xml:space="preserve"> </w:t>
      </w:r>
      <w:r w:rsidRPr="00F301AC">
        <w:t>РК,</w:t>
      </w:r>
      <w:r w:rsidRPr="00F301AC">
        <w:rPr>
          <w:spacing w:val="-5"/>
        </w:rPr>
        <w:t xml:space="preserve"> </w:t>
      </w:r>
      <w:r w:rsidRPr="00F301AC">
        <w:t>%</w:t>
      </w:r>
    </w:p>
    <w:tbl>
      <w:tblPr>
        <w:tblStyle w:val="TableNormal"/>
        <w:tblW w:w="8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1235"/>
        <w:gridCol w:w="1134"/>
        <w:gridCol w:w="1134"/>
        <w:gridCol w:w="1417"/>
        <w:gridCol w:w="1276"/>
      </w:tblGrid>
      <w:tr w:rsidR="00020A16" w:rsidRPr="00F301AC" w14:paraId="7F67BDDE" w14:textId="77777777" w:rsidTr="00006137">
        <w:trPr>
          <w:trHeight w:val="296"/>
          <w:jc w:val="center"/>
        </w:trPr>
        <w:tc>
          <w:tcPr>
            <w:tcW w:w="2401" w:type="dxa"/>
          </w:tcPr>
          <w:p w14:paraId="0632768B" w14:textId="77777777" w:rsidR="000C0147" w:rsidRPr="00F301AC" w:rsidRDefault="000C0147" w:rsidP="00DA7E8A">
            <w:pPr>
              <w:pStyle w:val="TableParagraph"/>
              <w:jc w:val="both"/>
              <w:rPr>
                <w:sz w:val="28"/>
                <w:szCs w:val="28"/>
              </w:rPr>
            </w:pPr>
            <w:r w:rsidRPr="00F301AC">
              <w:rPr>
                <w:sz w:val="28"/>
                <w:szCs w:val="28"/>
              </w:rPr>
              <w:t>Вид</w:t>
            </w:r>
            <w:r w:rsidRPr="00F301AC">
              <w:rPr>
                <w:spacing w:val="-3"/>
                <w:sz w:val="28"/>
                <w:szCs w:val="28"/>
              </w:rPr>
              <w:t xml:space="preserve"> </w:t>
            </w:r>
            <w:r w:rsidRPr="00F301AC">
              <w:rPr>
                <w:sz w:val="28"/>
                <w:szCs w:val="28"/>
              </w:rPr>
              <w:t>исследований</w:t>
            </w:r>
          </w:p>
        </w:tc>
        <w:tc>
          <w:tcPr>
            <w:tcW w:w="1235" w:type="dxa"/>
          </w:tcPr>
          <w:p w14:paraId="58FA734F" w14:textId="77777777" w:rsidR="000C0147" w:rsidRPr="00F301AC" w:rsidRDefault="000C0147" w:rsidP="00DA7E8A">
            <w:pPr>
              <w:pStyle w:val="TableParagraph"/>
              <w:ind w:right="610"/>
              <w:jc w:val="both"/>
              <w:rPr>
                <w:sz w:val="28"/>
                <w:szCs w:val="28"/>
              </w:rPr>
            </w:pPr>
            <w:r w:rsidRPr="00F301AC">
              <w:rPr>
                <w:sz w:val="28"/>
                <w:szCs w:val="28"/>
              </w:rPr>
              <w:t>2005</w:t>
            </w:r>
          </w:p>
        </w:tc>
        <w:tc>
          <w:tcPr>
            <w:tcW w:w="1134" w:type="dxa"/>
          </w:tcPr>
          <w:p w14:paraId="1B267C1D" w14:textId="77777777" w:rsidR="000C0147" w:rsidRPr="00F301AC" w:rsidRDefault="000C0147" w:rsidP="00DA7E8A">
            <w:pPr>
              <w:pStyle w:val="TableParagraph"/>
              <w:jc w:val="both"/>
              <w:rPr>
                <w:sz w:val="28"/>
                <w:szCs w:val="28"/>
              </w:rPr>
            </w:pPr>
            <w:r w:rsidRPr="00F301AC">
              <w:rPr>
                <w:sz w:val="28"/>
                <w:szCs w:val="28"/>
              </w:rPr>
              <w:t>2010</w:t>
            </w:r>
          </w:p>
        </w:tc>
        <w:tc>
          <w:tcPr>
            <w:tcW w:w="1134" w:type="dxa"/>
          </w:tcPr>
          <w:p w14:paraId="2E7412EB" w14:textId="77777777" w:rsidR="000C0147" w:rsidRPr="00F301AC" w:rsidRDefault="000C0147" w:rsidP="00DA7E8A">
            <w:pPr>
              <w:pStyle w:val="TableParagraph"/>
              <w:ind w:firstLine="182"/>
              <w:jc w:val="both"/>
              <w:rPr>
                <w:sz w:val="28"/>
                <w:szCs w:val="28"/>
              </w:rPr>
            </w:pPr>
            <w:r w:rsidRPr="00F301AC">
              <w:rPr>
                <w:sz w:val="28"/>
                <w:szCs w:val="28"/>
              </w:rPr>
              <w:t>2015</w:t>
            </w:r>
          </w:p>
        </w:tc>
        <w:tc>
          <w:tcPr>
            <w:tcW w:w="1417" w:type="dxa"/>
          </w:tcPr>
          <w:p w14:paraId="3606858F" w14:textId="77777777" w:rsidR="000C0147" w:rsidRPr="00F301AC" w:rsidRDefault="000C0147" w:rsidP="00DA7E8A">
            <w:pPr>
              <w:pStyle w:val="TableParagraph"/>
              <w:jc w:val="both"/>
              <w:rPr>
                <w:sz w:val="28"/>
                <w:szCs w:val="28"/>
              </w:rPr>
            </w:pPr>
            <w:r w:rsidRPr="00F301AC">
              <w:rPr>
                <w:sz w:val="28"/>
                <w:szCs w:val="28"/>
              </w:rPr>
              <w:t>2021</w:t>
            </w:r>
          </w:p>
        </w:tc>
        <w:tc>
          <w:tcPr>
            <w:tcW w:w="1276" w:type="dxa"/>
          </w:tcPr>
          <w:p w14:paraId="333E7DAA" w14:textId="77777777" w:rsidR="000C0147" w:rsidRPr="00F301AC" w:rsidRDefault="000C0147" w:rsidP="00DA7E8A">
            <w:pPr>
              <w:pStyle w:val="TableParagraph"/>
              <w:jc w:val="both"/>
              <w:rPr>
                <w:sz w:val="28"/>
                <w:szCs w:val="28"/>
                <w:lang w:val="en-US"/>
              </w:rPr>
            </w:pPr>
            <w:r w:rsidRPr="00F301AC">
              <w:rPr>
                <w:sz w:val="28"/>
                <w:szCs w:val="28"/>
                <w:lang w:val="en-US"/>
              </w:rPr>
              <w:t>2023</w:t>
            </w:r>
          </w:p>
        </w:tc>
      </w:tr>
      <w:tr w:rsidR="00020A16" w:rsidRPr="00F301AC" w14:paraId="6934FBB3" w14:textId="77777777" w:rsidTr="00006137">
        <w:trPr>
          <w:trHeight w:val="295"/>
          <w:jc w:val="center"/>
        </w:trPr>
        <w:tc>
          <w:tcPr>
            <w:tcW w:w="2401" w:type="dxa"/>
          </w:tcPr>
          <w:p w14:paraId="49EBE90E" w14:textId="77777777" w:rsidR="000C0147" w:rsidRPr="00F301AC" w:rsidRDefault="000C0147" w:rsidP="00DA7E8A">
            <w:pPr>
              <w:pStyle w:val="TableParagraph"/>
              <w:ind w:left="107"/>
              <w:jc w:val="both"/>
              <w:rPr>
                <w:sz w:val="28"/>
                <w:szCs w:val="28"/>
              </w:rPr>
            </w:pPr>
            <w:r w:rsidRPr="00F301AC">
              <w:rPr>
                <w:sz w:val="28"/>
                <w:szCs w:val="28"/>
              </w:rPr>
              <w:t>Фундаментальные</w:t>
            </w:r>
          </w:p>
        </w:tc>
        <w:tc>
          <w:tcPr>
            <w:tcW w:w="1235" w:type="dxa"/>
          </w:tcPr>
          <w:p w14:paraId="7A589E37" w14:textId="77777777" w:rsidR="000C0147" w:rsidRPr="00F301AC" w:rsidRDefault="000C0147" w:rsidP="00DA7E8A">
            <w:pPr>
              <w:pStyle w:val="TableParagraph"/>
              <w:ind w:right="92"/>
              <w:jc w:val="both"/>
              <w:rPr>
                <w:sz w:val="28"/>
                <w:szCs w:val="28"/>
              </w:rPr>
            </w:pPr>
            <w:r w:rsidRPr="00F301AC">
              <w:rPr>
                <w:sz w:val="28"/>
                <w:szCs w:val="28"/>
              </w:rPr>
              <w:t>15%</w:t>
            </w:r>
          </w:p>
        </w:tc>
        <w:tc>
          <w:tcPr>
            <w:tcW w:w="1134" w:type="dxa"/>
          </w:tcPr>
          <w:p w14:paraId="34BAA5E8" w14:textId="77777777" w:rsidR="000C0147" w:rsidRPr="00F301AC" w:rsidRDefault="000C0147" w:rsidP="00DA7E8A">
            <w:pPr>
              <w:pStyle w:val="TableParagraph"/>
              <w:ind w:right="94"/>
              <w:jc w:val="both"/>
              <w:rPr>
                <w:sz w:val="28"/>
                <w:szCs w:val="28"/>
              </w:rPr>
            </w:pPr>
            <w:r w:rsidRPr="00F301AC">
              <w:rPr>
                <w:sz w:val="28"/>
                <w:szCs w:val="28"/>
              </w:rPr>
              <w:t>14%</w:t>
            </w:r>
          </w:p>
        </w:tc>
        <w:tc>
          <w:tcPr>
            <w:tcW w:w="1134" w:type="dxa"/>
          </w:tcPr>
          <w:p w14:paraId="777B8DEB" w14:textId="77777777" w:rsidR="000C0147" w:rsidRPr="00F301AC" w:rsidRDefault="000C0147" w:rsidP="00DA7E8A">
            <w:pPr>
              <w:pStyle w:val="TableParagraph"/>
              <w:ind w:right="93"/>
              <w:jc w:val="both"/>
              <w:rPr>
                <w:sz w:val="28"/>
                <w:szCs w:val="28"/>
              </w:rPr>
            </w:pPr>
            <w:r w:rsidRPr="00F301AC">
              <w:rPr>
                <w:sz w:val="28"/>
                <w:szCs w:val="28"/>
              </w:rPr>
              <w:t>23%</w:t>
            </w:r>
          </w:p>
        </w:tc>
        <w:tc>
          <w:tcPr>
            <w:tcW w:w="1417" w:type="dxa"/>
          </w:tcPr>
          <w:p w14:paraId="5A006C00" w14:textId="77777777" w:rsidR="000C0147" w:rsidRPr="00F301AC" w:rsidRDefault="000C0147" w:rsidP="00DA7E8A">
            <w:pPr>
              <w:pStyle w:val="TableParagraph"/>
              <w:ind w:right="93"/>
              <w:jc w:val="both"/>
              <w:rPr>
                <w:sz w:val="28"/>
                <w:szCs w:val="28"/>
              </w:rPr>
            </w:pPr>
            <w:r w:rsidRPr="00F301AC">
              <w:rPr>
                <w:sz w:val="28"/>
                <w:szCs w:val="28"/>
              </w:rPr>
              <w:t>20%</w:t>
            </w:r>
          </w:p>
        </w:tc>
        <w:tc>
          <w:tcPr>
            <w:tcW w:w="1276" w:type="dxa"/>
          </w:tcPr>
          <w:p w14:paraId="5D3C311D" w14:textId="77777777" w:rsidR="000C0147" w:rsidRPr="00F301AC" w:rsidRDefault="000C0147" w:rsidP="00DA7E8A">
            <w:pPr>
              <w:pStyle w:val="TableParagraph"/>
              <w:ind w:right="93"/>
              <w:jc w:val="both"/>
              <w:rPr>
                <w:sz w:val="28"/>
                <w:szCs w:val="28"/>
                <w:lang w:val="en-US"/>
              </w:rPr>
            </w:pPr>
            <w:r w:rsidRPr="00F301AC">
              <w:rPr>
                <w:sz w:val="28"/>
                <w:szCs w:val="28"/>
                <w:lang w:val="en-US"/>
              </w:rPr>
              <w:t>28%</w:t>
            </w:r>
          </w:p>
        </w:tc>
      </w:tr>
      <w:tr w:rsidR="00020A16" w:rsidRPr="00F301AC" w14:paraId="0817A70D" w14:textId="77777777" w:rsidTr="00006137">
        <w:trPr>
          <w:trHeight w:val="295"/>
          <w:jc w:val="center"/>
        </w:trPr>
        <w:tc>
          <w:tcPr>
            <w:tcW w:w="2401" w:type="dxa"/>
          </w:tcPr>
          <w:p w14:paraId="30A8FDE3" w14:textId="77777777" w:rsidR="000C0147" w:rsidRPr="00F301AC" w:rsidRDefault="000C0147" w:rsidP="00DA7E8A">
            <w:pPr>
              <w:pStyle w:val="TableParagraph"/>
              <w:ind w:left="107"/>
              <w:jc w:val="both"/>
              <w:rPr>
                <w:sz w:val="28"/>
                <w:szCs w:val="28"/>
              </w:rPr>
            </w:pPr>
            <w:r w:rsidRPr="00F301AC">
              <w:rPr>
                <w:sz w:val="28"/>
                <w:szCs w:val="28"/>
              </w:rPr>
              <w:t>Прикладные</w:t>
            </w:r>
          </w:p>
        </w:tc>
        <w:tc>
          <w:tcPr>
            <w:tcW w:w="1235" w:type="dxa"/>
          </w:tcPr>
          <w:p w14:paraId="5E20AA9B" w14:textId="77777777" w:rsidR="000C0147" w:rsidRPr="00F301AC" w:rsidRDefault="000C0147" w:rsidP="00DA7E8A">
            <w:pPr>
              <w:pStyle w:val="TableParagraph"/>
              <w:ind w:right="92"/>
              <w:jc w:val="both"/>
              <w:rPr>
                <w:sz w:val="28"/>
                <w:szCs w:val="28"/>
              </w:rPr>
            </w:pPr>
            <w:r w:rsidRPr="00F301AC">
              <w:rPr>
                <w:sz w:val="28"/>
                <w:szCs w:val="28"/>
              </w:rPr>
              <w:t>36%</w:t>
            </w:r>
          </w:p>
        </w:tc>
        <w:tc>
          <w:tcPr>
            <w:tcW w:w="1134" w:type="dxa"/>
          </w:tcPr>
          <w:p w14:paraId="263DDE8B" w14:textId="77777777" w:rsidR="000C0147" w:rsidRPr="00F301AC" w:rsidRDefault="000C0147" w:rsidP="00DA7E8A">
            <w:pPr>
              <w:pStyle w:val="TableParagraph"/>
              <w:ind w:right="94"/>
              <w:jc w:val="both"/>
              <w:rPr>
                <w:sz w:val="28"/>
                <w:szCs w:val="28"/>
              </w:rPr>
            </w:pPr>
            <w:r w:rsidRPr="00F301AC">
              <w:rPr>
                <w:sz w:val="28"/>
                <w:szCs w:val="28"/>
              </w:rPr>
              <w:t>72%</w:t>
            </w:r>
          </w:p>
        </w:tc>
        <w:tc>
          <w:tcPr>
            <w:tcW w:w="1134" w:type="dxa"/>
          </w:tcPr>
          <w:p w14:paraId="2E8F32FE" w14:textId="77777777" w:rsidR="000C0147" w:rsidRPr="00F301AC" w:rsidRDefault="000C0147" w:rsidP="00DA7E8A">
            <w:pPr>
              <w:pStyle w:val="TableParagraph"/>
              <w:ind w:right="93"/>
              <w:jc w:val="both"/>
              <w:rPr>
                <w:sz w:val="28"/>
                <w:szCs w:val="28"/>
              </w:rPr>
            </w:pPr>
            <w:r w:rsidRPr="00F301AC">
              <w:rPr>
                <w:sz w:val="28"/>
                <w:szCs w:val="28"/>
              </w:rPr>
              <w:t>53%</w:t>
            </w:r>
          </w:p>
        </w:tc>
        <w:tc>
          <w:tcPr>
            <w:tcW w:w="1417" w:type="dxa"/>
          </w:tcPr>
          <w:p w14:paraId="46A41277" w14:textId="77777777" w:rsidR="000C0147" w:rsidRPr="00F301AC" w:rsidRDefault="000C0147" w:rsidP="00DA7E8A">
            <w:pPr>
              <w:pStyle w:val="TableParagraph"/>
              <w:ind w:right="93"/>
              <w:jc w:val="both"/>
              <w:rPr>
                <w:sz w:val="28"/>
                <w:szCs w:val="28"/>
              </w:rPr>
            </w:pPr>
            <w:r w:rsidRPr="00F301AC">
              <w:rPr>
                <w:sz w:val="28"/>
                <w:szCs w:val="28"/>
              </w:rPr>
              <w:t>63%</w:t>
            </w:r>
          </w:p>
        </w:tc>
        <w:tc>
          <w:tcPr>
            <w:tcW w:w="1276" w:type="dxa"/>
          </w:tcPr>
          <w:p w14:paraId="1F65310E" w14:textId="77777777" w:rsidR="000C0147" w:rsidRPr="00F301AC" w:rsidRDefault="000C0147" w:rsidP="00DA7E8A">
            <w:pPr>
              <w:pStyle w:val="TableParagraph"/>
              <w:ind w:right="93"/>
              <w:jc w:val="both"/>
              <w:rPr>
                <w:sz w:val="28"/>
                <w:szCs w:val="28"/>
                <w:lang w:val="en-US"/>
              </w:rPr>
            </w:pPr>
            <w:r w:rsidRPr="00F301AC">
              <w:rPr>
                <w:sz w:val="28"/>
                <w:szCs w:val="28"/>
                <w:lang w:val="en-US"/>
              </w:rPr>
              <w:t>65%</w:t>
            </w:r>
          </w:p>
        </w:tc>
      </w:tr>
      <w:tr w:rsidR="00020A16" w:rsidRPr="00F301AC" w14:paraId="6B48CC60" w14:textId="77777777" w:rsidTr="00006137">
        <w:trPr>
          <w:trHeight w:val="296"/>
          <w:jc w:val="center"/>
        </w:trPr>
        <w:tc>
          <w:tcPr>
            <w:tcW w:w="2401" w:type="dxa"/>
          </w:tcPr>
          <w:p w14:paraId="0E7063B6" w14:textId="77777777" w:rsidR="000C0147" w:rsidRPr="00F301AC" w:rsidRDefault="000C0147" w:rsidP="00DA7E8A">
            <w:pPr>
              <w:pStyle w:val="TableParagraph"/>
              <w:ind w:left="107"/>
              <w:jc w:val="both"/>
              <w:rPr>
                <w:sz w:val="28"/>
                <w:szCs w:val="28"/>
              </w:rPr>
            </w:pPr>
            <w:r w:rsidRPr="00F301AC">
              <w:rPr>
                <w:sz w:val="28"/>
                <w:szCs w:val="28"/>
              </w:rPr>
              <w:t>ОКР</w:t>
            </w:r>
          </w:p>
        </w:tc>
        <w:tc>
          <w:tcPr>
            <w:tcW w:w="1235" w:type="dxa"/>
          </w:tcPr>
          <w:p w14:paraId="08ADE342" w14:textId="77777777" w:rsidR="000C0147" w:rsidRPr="00F301AC" w:rsidRDefault="000C0147" w:rsidP="00DA7E8A">
            <w:pPr>
              <w:pStyle w:val="TableParagraph"/>
              <w:ind w:right="92"/>
              <w:jc w:val="both"/>
              <w:rPr>
                <w:sz w:val="28"/>
                <w:szCs w:val="28"/>
              </w:rPr>
            </w:pPr>
            <w:r w:rsidRPr="00F301AC">
              <w:rPr>
                <w:sz w:val="28"/>
                <w:szCs w:val="28"/>
              </w:rPr>
              <w:t>48%</w:t>
            </w:r>
          </w:p>
        </w:tc>
        <w:tc>
          <w:tcPr>
            <w:tcW w:w="1134" w:type="dxa"/>
          </w:tcPr>
          <w:p w14:paraId="11F41FEA" w14:textId="77777777" w:rsidR="000C0147" w:rsidRPr="00F301AC" w:rsidRDefault="000C0147" w:rsidP="00DA7E8A">
            <w:pPr>
              <w:pStyle w:val="TableParagraph"/>
              <w:ind w:right="94"/>
              <w:jc w:val="both"/>
              <w:rPr>
                <w:sz w:val="28"/>
                <w:szCs w:val="28"/>
              </w:rPr>
            </w:pPr>
            <w:r w:rsidRPr="00F301AC">
              <w:rPr>
                <w:sz w:val="28"/>
                <w:szCs w:val="28"/>
              </w:rPr>
              <w:t>14%</w:t>
            </w:r>
          </w:p>
        </w:tc>
        <w:tc>
          <w:tcPr>
            <w:tcW w:w="1134" w:type="dxa"/>
          </w:tcPr>
          <w:p w14:paraId="5D790BAE" w14:textId="77777777" w:rsidR="000C0147" w:rsidRPr="00F301AC" w:rsidRDefault="000C0147" w:rsidP="00DA7E8A">
            <w:pPr>
              <w:pStyle w:val="TableParagraph"/>
              <w:ind w:right="93"/>
              <w:jc w:val="both"/>
              <w:rPr>
                <w:sz w:val="28"/>
                <w:szCs w:val="28"/>
              </w:rPr>
            </w:pPr>
            <w:r w:rsidRPr="00F301AC">
              <w:rPr>
                <w:sz w:val="28"/>
                <w:szCs w:val="28"/>
              </w:rPr>
              <w:t>24%</w:t>
            </w:r>
          </w:p>
        </w:tc>
        <w:tc>
          <w:tcPr>
            <w:tcW w:w="1417" w:type="dxa"/>
          </w:tcPr>
          <w:p w14:paraId="07C1EA7B" w14:textId="77777777" w:rsidR="000C0147" w:rsidRPr="00F301AC" w:rsidRDefault="000C0147" w:rsidP="00DA7E8A">
            <w:pPr>
              <w:pStyle w:val="TableParagraph"/>
              <w:ind w:right="93"/>
              <w:jc w:val="both"/>
              <w:rPr>
                <w:sz w:val="28"/>
                <w:szCs w:val="28"/>
              </w:rPr>
            </w:pPr>
            <w:r w:rsidRPr="00F301AC">
              <w:rPr>
                <w:sz w:val="28"/>
                <w:szCs w:val="28"/>
              </w:rPr>
              <w:t>17%</w:t>
            </w:r>
          </w:p>
        </w:tc>
        <w:tc>
          <w:tcPr>
            <w:tcW w:w="1276" w:type="dxa"/>
          </w:tcPr>
          <w:p w14:paraId="354D231C" w14:textId="77777777" w:rsidR="000C0147" w:rsidRPr="00F301AC" w:rsidRDefault="000C0147" w:rsidP="00DA7E8A">
            <w:pPr>
              <w:pStyle w:val="TableParagraph"/>
              <w:ind w:right="93"/>
              <w:jc w:val="both"/>
              <w:rPr>
                <w:sz w:val="28"/>
                <w:szCs w:val="28"/>
                <w:lang w:val="en-US"/>
              </w:rPr>
            </w:pPr>
            <w:r w:rsidRPr="00F301AC">
              <w:rPr>
                <w:sz w:val="28"/>
                <w:szCs w:val="28"/>
                <w:lang w:val="en-US"/>
              </w:rPr>
              <w:t>7%</w:t>
            </w:r>
          </w:p>
        </w:tc>
      </w:tr>
      <w:tr w:rsidR="00020A16" w:rsidRPr="00F301AC" w14:paraId="308D95A3" w14:textId="77777777" w:rsidTr="00006137">
        <w:trPr>
          <w:trHeight w:val="252"/>
          <w:jc w:val="center"/>
        </w:trPr>
        <w:tc>
          <w:tcPr>
            <w:tcW w:w="8597" w:type="dxa"/>
            <w:gridSpan w:val="6"/>
          </w:tcPr>
          <w:p w14:paraId="62D56B98" w14:textId="14D523FA" w:rsidR="000C0147" w:rsidRPr="00F301AC" w:rsidRDefault="001F3D2E" w:rsidP="00DA7E8A">
            <w:pPr>
              <w:pStyle w:val="TableParagraph"/>
              <w:ind w:left="107"/>
              <w:jc w:val="both"/>
              <w:rPr>
                <w:sz w:val="28"/>
                <w:szCs w:val="28"/>
              </w:rPr>
            </w:pPr>
            <w:r w:rsidRPr="00F301AC">
              <w:rPr>
                <w:sz w:val="28"/>
                <w:szCs w:val="28"/>
              </w:rPr>
              <w:t>Примечание - с</w:t>
            </w:r>
            <w:r w:rsidR="000C0147" w:rsidRPr="00F301AC">
              <w:rPr>
                <w:sz w:val="28"/>
                <w:szCs w:val="28"/>
              </w:rPr>
              <w:t>оставлено</w:t>
            </w:r>
            <w:r w:rsidRPr="00F301AC">
              <w:rPr>
                <w:sz w:val="28"/>
                <w:szCs w:val="28"/>
              </w:rPr>
              <w:t xml:space="preserve"> автором</w:t>
            </w:r>
            <w:r w:rsidR="000C0147" w:rsidRPr="00F301AC">
              <w:rPr>
                <w:spacing w:val="-2"/>
                <w:sz w:val="28"/>
                <w:szCs w:val="28"/>
              </w:rPr>
              <w:t xml:space="preserve"> </w:t>
            </w:r>
            <w:r w:rsidR="000C0147" w:rsidRPr="00F301AC">
              <w:rPr>
                <w:sz w:val="28"/>
                <w:szCs w:val="28"/>
              </w:rPr>
              <w:t>на</w:t>
            </w:r>
            <w:r w:rsidR="000C0147" w:rsidRPr="00F301AC">
              <w:rPr>
                <w:spacing w:val="-2"/>
                <w:sz w:val="28"/>
                <w:szCs w:val="28"/>
              </w:rPr>
              <w:t xml:space="preserve"> </w:t>
            </w:r>
            <w:r w:rsidR="000C0147" w:rsidRPr="00F301AC">
              <w:rPr>
                <w:sz w:val="28"/>
                <w:szCs w:val="28"/>
              </w:rPr>
              <w:t>основе</w:t>
            </w:r>
            <w:r w:rsidR="000C0147" w:rsidRPr="00F301AC">
              <w:rPr>
                <w:spacing w:val="20"/>
                <w:sz w:val="28"/>
                <w:szCs w:val="28"/>
              </w:rPr>
              <w:t xml:space="preserve"> </w:t>
            </w:r>
            <w:r w:rsidR="000C0147" w:rsidRPr="00F301AC">
              <w:rPr>
                <w:sz w:val="28"/>
                <w:szCs w:val="28"/>
              </w:rPr>
              <w:t>[</w:t>
            </w:r>
            <w:r w:rsidRPr="00F301AC">
              <w:rPr>
                <w:sz w:val="28"/>
                <w:szCs w:val="28"/>
              </w:rPr>
              <w:t>104]</w:t>
            </w:r>
          </w:p>
        </w:tc>
      </w:tr>
    </w:tbl>
    <w:p w14:paraId="42B26BE0" w14:textId="77777777" w:rsidR="000C0147" w:rsidRPr="00F301AC" w:rsidRDefault="000C0147" w:rsidP="00DA7E8A">
      <w:pPr>
        <w:pStyle w:val="afd"/>
      </w:pPr>
    </w:p>
    <w:p w14:paraId="51E14C29" w14:textId="77777777" w:rsidR="000C0147" w:rsidRPr="00F301AC" w:rsidRDefault="000C0147" w:rsidP="00D04D6B">
      <w:pPr>
        <w:pStyle w:val="afd"/>
        <w:ind w:right="563" w:firstLine="567"/>
        <w:rPr>
          <w:spacing w:val="-67"/>
        </w:rPr>
      </w:pPr>
      <w:r w:rsidRPr="00F301AC">
        <w:t>Таким образом, за последние 24 года внутренние затраты на НИОКР в</w:t>
      </w:r>
      <w:r w:rsidRPr="00F301AC">
        <w:rPr>
          <w:spacing w:val="1"/>
        </w:rPr>
        <w:t xml:space="preserve"> </w:t>
      </w:r>
      <w:r w:rsidRPr="00F301AC">
        <w:t>абсолютном выражении стабильно возрастали, однако по отношению к ВВП</w:t>
      </w:r>
      <w:r w:rsidRPr="00F301AC">
        <w:rPr>
          <w:spacing w:val="1"/>
        </w:rPr>
        <w:t xml:space="preserve"> </w:t>
      </w:r>
      <w:r w:rsidRPr="00F301AC">
        <w:t>данный показатель сокращается и находится на относительно низком уровне по</w:t>
      </w:r>
      <w:r w:rsidRPr="00F301AC">
        <w:rPr>
          <w:spacing w:val="-67"/>
        </w:rPr>
        <w:t xml:space="preserve"> </w:t>
      </w:r>
      <w:r w:rsidRPr="00F301AC">
        <w:t>сравнению со странами СНГ. В структуре затрат на НИОКР по видам работ</w:t>
      </w:r>
      <w:r w:rsidRPr="00F301AC">
        <w:rPr>
          <w:spacing w:val="1"/>
        </w:rPr>
        <w:t xml:space="preserve"> </w:t>
      </w:r>
      <w:r w:rsidRPr="00F301AC">
        <w:rPr>
          <w:spacing w:val="-1"/>
        </w:rPr>
        <w:t>наибольшая</w:t>
      </w:r>
      <w:r w:rsidRPr="00F301AC">
        <w:rPr>
          <w:spacing w:val="-17"/>
        </w:rPr>
        <w:t xml:space="preserve"> </w:t>
      </w:r>
      <w:r w:rsidRPr="00F301AC">
        <w:rPr>
          <w:spacing w:val="-1"/>
        </w:rPr>
        <w:t>доля</w:t>
      </w:r>
      <w:r w:rsidRPr="00F301AC">
        <w:rPr>
          <w:spacing w:val="-16"/>
        </w:rPr>
        <w:t xml:space="preserve"> </w:t>
      </w:r>
      <w:r w:rsidRPr="00F301AC">
        <w:t>финансирования</w:t>
      </w:r>
      <w:r w:rsidRPr="00F301AC">
        <w:rPr>
          <w:spacing w:val="-16"/>
        </w:rPr>
        <w:t xml:space="preserve"> </w:t>
      </w:r>
      <w:r w:rsidRPr="00F301AC">
        <w:t>приходится</w:t>
      </w:r>
      <w:r w:rsidRPr="00F301AC">
        <w:rPr>
          <w:spacing w:val="-16"/>
        </w:rPr>
        <w:t xml:space="preserve"> </w:t>
      </w:r>
      <w:r w:rsidRPr="00F301AC">
        <w:t>на</w:t>
      </w:r>
      <w:r w:rsidRPr="00F301AC">
        <w:rPr>
          <w:spacing w:val="-16"/>
        </w:rPr>
        <w:t xml:space="preserve"> </w:t>
      </w:r>
      <w:r w:rsidRPr="00F301AC">
        <w:t>прикладные</w:t>
      </w:r>
      <w:r w:rsidRPr="00F301AC">
        <w:rPr>
          <w:spacing w:val="-16"/>
        </w:rPr>
        <w:t xml:space="preserve"> </w:t>
      </w:r>
      <w:r w:rsidRPr="00F301AC">
        <w:t>исследования, тогда как в странах-инновационных лидерах большая часть затрат приходится на ОКР. Однако</w:t>
      </w:r>
      <w:r w:rsidRPr="00F301AC">
        <w:rPr>
          <w:spacing w:val="2"/>
        </w:rPr>
        <w:t xml:space="preserve"> </w:t>
      </w:r>
      <w:r w:rsidRPr="00F301AC">
        <w:t>важны</w:t>
      </w:r>
      <w:r w:rsidRPr="00F301AC">
        <w:rPr>
          <w:spacing w:val="2"/>
        </w:rPr>
        <w:t xml:space="preserve"> </w:t>
      </w:r>
      <w:r w:rsidRPr="00F301AC">
        <w:t>не</w:t>
      </w:r>
      <w:r w:rsidRPr="00F301AC">
        <w:rPr>
          <w:spacing w:val="3"/>
        </w:rPr>
        <w:t xml:space="preserve"> </w:t>
      </w:r>
      <w:r w:rsidRPr="00F301AC">
        <w:t>только объемы</w:t>
      </w:r>
      <w:r w:rsidRPr="00F301AC">
        <w:rPr>
          <w:spacing w:val="-67"/>
        </w:rPr>
        <w:t xml:space="preserve">                       </w:t>
      </w:r>
      <w:r w:rsidRPr="00F301AC">
        <w:t>финансирования</w:t>
      </w:r>
      <w:r w:rsidRPr="00F301AC">
        <w:rPr>
          <w:spacing w:val="-8"/>
        </w:rPr>
        <w:t xml:space="preserve"> </w:t>
      </w:r>
      <w:r w:rsidRPr="00F301AC">
        <w:t>затрат</w:t>
      </w:r>
      <w:r w:rsidRPr="00F301AC">
        <w:rPr>
          <w:spacing w:val="-8"/>
        </w:rPr>
        <w:t xml:space="preserve"> </w:t>
      </w:r>
      <w:r w:rsidRPr="00F301AC">
        <w:t>на</w:t>
      </w:r>
      <w:r w:rsidRPr="00F301AC">
        <w:rPr>
          <w:spacing w:val="-9"/>
        </w:rPr>
        <w:t xml:space="preserve"> </w:t>
      </w:r>
      <w:r w:rsidRPr="00F301AC">
        <w:t>НИОКР,</w:t>
      </w:r>
      <w:r w:rsidRPr="00F301AC">
        <w:rPr>
          <w:spacing w:val="-8"/>
        </w:rPr>
        <w:t xml:space="preserve"> </w:t>
      </w:r>
      <w:r w:rsidRPr="00F301AC">
        <w:t>но</w:t>
      </w:r>
      <w:r w:rsidRPr="00F301AC">
        <w:rPr>
          <w:spacing w:val="-8"/>
        </w:rPr>
        <w:t xml:space="preserve"> </w:t>
      </w:r>
      <w:r w:rsidRPr="00F301AC">
        <w:t>и</w:t>
      </w:r>
      <w:r w:rsidRPr="00F301AC">
        <w:rPr>
          <w:spacing w:val="-10"/>
        </w:rPr>
        <w:t xml:space="preserve"> </w:t>
      </w:r>
      <w:r w:rsidRPr="00F301AC">
        <w:t>эффективность</w:t>
      </w:r>
      <w:r w:rsidRPr="00F301AC">
        <w:rPr>
          <w:spacing w:val="-12"/>
        </w:rPr>
        <w:t xml:space="preserve"> </w:t>
      </w:r>
      <w:r w:rsidRPr="00F301AC">
        <w:t>осуществляемых</w:t>
      </w:r>
      <w:r w:rsidRPr="00F301AC">
        <w:rPr>
          <w:spacing w:val="-7"/>
        </w:rPr>
        <w:t xml:space="preserve"> </w:t>
      </w:r>
      <w:r w:rsidRPr="00F301AC">
        <w:t>затрат.</w:t>
      </w:r>
    </w:p>
    <w:p w14:paraId="4B33AE4A" w14:textId="77777777" w:rsidR="000C0147" w:rsidRPr="00F301AC" w:rsidRDefault="000C0147" w:rsidP="00D04D6B">
      <w:pPr>
        <w:pStyle w:val="afd"/>
        <w:ind w:right="562" w:firstLine="567"/>
      </w:pPr>
      <w:r w:rsidRPr="00F301AC">
        <w:t>Показателями</w:t>
      </w:r>
      <w:r w:rsidRPr="00F301AC">
        <w:rPr>
          <w:spacing w:val="1"/>
        </w:rPr>
        <w:t xml:space="preserve"> </w:t>
      </w:r>
      <w:r w:rsidRPr="00F301AC">
        <w:t>уровня</w:t>
      </w:r>
      <w:r w:rsidRPr="00F301AC">
        <w:rPr>
          <w:spacing w:val="1"/>
        </w:rPr>
        <w:t xml:space="preserve"> </w:t>
      </w:r>
      <w:r w:rsidRPr="00F301AC">
        <w:t>эффективности</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а</w:t>
      </w:r>
      <w:r w:rsidRPr="00F301AC">
        <w:rPr>
          <w:spacing w:val="1"/>
        </w:rPr>
        <w:t xml:space="preserve"> </w:t>
      </w:r>
      <w:r w:rsidRPr="00F301AC">
        <w:t>по</w:t>
      </w:r>
      <w:r w:rsidRPr="00F301AC">
        <w:rPr>
          <w:spacing w:val="1"/>
        </w:rPr>
        <w:t xml:space="preserve"> </w:t>
      </w:r>
      <w:r w:rsidRPr="00F301AC">
        <w:t>сути</w:t>
      </w:r>
      <w:r w:rsidRPr="00F301AC">
        <w:rPr>
          <w:spacing w:val="-67"/>
        </w:rPr>
        <w:t xml:space="preserve"> </w:t>
      </w:r>
      <w:r w:rsidRPr="00F301AC">
        <w:t>показателями</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являются</w:t>
      </w:r>
      <w:r w:rsidRPr="00F301AC">
        <w:rPr>
          <w:spacing w:val="1"/>
        </w:rPr>
        <w:t xml:space="preserve"> </w:t>
      </w:r>
      <w:r w:rsidRPr="00F301AC">
        <w:t>соотношение</w:t>
      </w:r>
      <w:r w:rsidRPr="00F301AC">
        <w:rPr>
          <w:spacing w:val="1"/>
        </w:rPr>
        <w:t xml:space="preserve"> </w:t>
      </w:r>
      <w:r w:rsidRPr="00F301AC">
        <w:t>количества</w:t>
      </w:r>
      <w:r w:rsidRPr="00F301AC">
        <w:rPr>
          <w:spacing w:val="1"/>
        </w:rPr>
        <w:t xml:space="preserve"> </w:t>
      </w:r>
      <w:r w:rsidRPr="00F301AC">
        <w:t>действующих</w:t>
      </w:r>
      <w:r w:rsidRPr="00F301AC">
        <w:rPr>
          <w:spacing w:val="1"/>
        </w:rPr>
        <w:t xml:space="preserve"> </w:t>
      </w:r>
      <w:r w:rsidRPr="00F301AC">
        <w:t>охранных</w:t>
      </w:r>
      <w:r w:rsidRPr="00F301AC">
        <w:rPr>
          <w:spacing w:val="1"/>
        </w:rPr>
        <w:t xml:space="preserve"> </w:t>
      </w:r>
      <w:r w:rsidRPr="00F301AC">
        <w:t>документов</w:t>
      </w:r>
      <w:r w:rsidRPr="00F301AC">
        <w:rPr>
          <w:spacing w:val="1"/>
        </w:rPr>
        <w:t xml:space="preserve"> </w:t>
      </w:r>
      <w:r w:rsidRPr="00F301AC">
        <w:t>и</w:t>
      </w:r>
      <w:r w:rsidRPr="00F301AC">
        <w:rPr>
          <w:spacing w:val="1"/>
        </w:rPr>
        <w:t xml:space="preserve"> </w:t>
      </w:r>
      <w:r w:rsidRPr="00F301AC">
        <w:t>количества</w:t>
      </w:r>
      <w:r w:rsidRPr="00F301AC">
        <w:rPr>
          <w:spacing w:val="1"/>
        </w:rPr>
        <w:t xml:space="preserve"> </w:t>
      </w:r>
      <w:r w:rsidRPr="00F301AC">
        <w:t>внедренных,</w:t>
      </w:r>
      <w:r w:rsidRPr="00F301AC">
        <w:rPr>
          <w:spacing w:val="1"/>
        </w:rPr>
        <w:t xml:space="preserve"> </w:t>
      </w:r>
      <w:r w:rsidRPr="00F301AC">
        <w:t>по</w:t>
      </w:r>
      <w:r w:rsidRPr="00F301AC">
        <w:rPr>
          <w:spacing w:val="1"/>
        </w:rPr>
        <w:t xml:space="preserve"> </w:t>
      </w:r>
      <w:r w:rsidRPr="00F301AC">
        <w:t>сути</w:t>
      </w:r>
      <w:r w:rsidRPr="00F301AC">
        <w:rPr>
          <w:spacing w:val="1"/>
        </w:rPr>
        <w:t xml:space="preserve"> </w:t>
      </w:r>
      <w:r w:rsidRPr="00F301AC">
        <w:t>коммерциализированных</w:t>
      </w:r>
      <w:r w:rsidRPr="00F301AC">
        <w:rPr>
          <w:spacing w:val="1"/>
        </w:rPr>
        <w:t xml:space="preserve"> </w:t>
      </w:r>
      <w:r w:rsidRPr="00F301AC">
        <w:t>охранных</w:t>
      </w:r>
      <w:r w:rsidRPr="00F301AC">
        <w:rPr>
          <w:spacing w:val="1"/>
        </w:rPr>
        <w:t xml:space="preserve"> </w:t>
      </w:r>
      <w:r w:rsidRPr="00F301AC">
        <w:t>документов.</w:t>
      </w:r>
      <w:r w:rsidRPr="00F301AC">
        <w:rPr>
          <w:spacing w:val="1"/>
        </w:rPr>
        <w:t xml:space="preserve"> </w:t>
      </w:r>
      <w:r w:rsidRPr="00F301AC">
        <w:t>Стоит</w:t>
      </w:r>
      <w:r w:rsidRPr="00F301AC">
        <w:rPr>
          <w:spacing w:val="-67"/>
        </w:rPr>
        <w:t xml:space="preserve"> </w:t>
      </w:r>
      <w:r w:rsidRPr="00F301AC">
        <w:t>отметить,</w:t>
      </w:r>
      <w:r w:rsidRPr="00F301AC">
        <w:rPr>
          <w:spacing w:val="1"/>
        </w:rPr>
        <w:t xml:space="preserve"> </w:t>
      </w:r>
      <w:r w:rsidRPr="00F301AC">
        <w:t>что</w:t>
      </w:r>
      <w:r w:rsidRPr="00F301AC">
        <w:rPr>
          <w:spacing w:val="1"/>
        </w:rPr>
        <w:t xml:space="preserve"> </w:t>
      </w:r>
      <w:r w:rsidRPr="00F301AC">
        <w:t>сама</w:t>
      </w:r>
      <w:r w:rsidRPr="00F301AC">
        <w:rPr>
          <w:spacing w:val="1"/>
        </w:rPr>
        <w:t xml:space="preserve"> </w:t>
      </w:r>
      <w:r w:rsidRPr="00F301AC">
        <w:t>по</w:t>
      </w:r>
      <w:r w:rsidRPr="00F301AC">
        <w:rPr>
          <w:spacing w:val="1"/>
        </w:rPr>
        <w:t xml:space="preserve"> </w:t>
      </w:r>
      <w:r w:rsidRPr="00F301AC">
        <w:t>себе</w:t>
      </w:r>
      <w:r w:rsidRPr="00F301AC">
        <w:rPr>
          <w:spacing w:val="1"/>
        </w:rPr>
        <w:t xml:space="preserve"> </w:t>
      </w:r>
      <w:r w:rsidRPr="00F301AC">
        <w:t>выдача</w:t>
      </w:r>
      <w:r w:rsidRPr="00F301AC">
        <w:rPr>
          <w:spacing w:val="1"/>
        </w:rPr>
        <w:t xml:space="preserve"> </w:t>
      </w:r>
      <w:r w:rsidRPr="00F301AC">
        <w:t>патента</w:t>
      </w:r>
      <w:r w:rsidRPr="00F301AC">
        <w:rPr>
          <w:spacing w:val="1"/>
        </w:rPr>
        <w:t xml:space="preserve"> </w:t>
      </w:r>
      <w:r w:rsidRPr="00F301AC">
        <w:t>на</w:t>
      </w:r>
      <w:r w:rsidRPr="00F301AC">
        <w:rPr>
          <w:spacing w:val="1"/>
        </w:rPr>
        <w:t xml:space="preserve"> </w:t>
      </w:r>
      <w:r w:rsidRPr="00F301AC">
        <w:t>объект</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еще</w:t>
      </w:r>
      <w:r w:rsidRPr="00F301AC">
        <w:rPr>
          <w:spacing w:val="1"/>
        </w:rPr>
        <w:t xml:space="preserve"> </w:t>
      </w:r>
      <w:r w:rsidRPr="00F301AC">
        <w:t>не</w:t>
      </w:r>
      <w:r w:rsidRPr="00F301AC">
        <w:rPr>
          <w:spacing w:val="1"/>
        </w:rPr>
        <w:t xml:space="preserve"> </w:t>
      </w:r>
      <w:r w:rsidRPr="00F301AC">
        <w:t>означает,</w:t>
      </w:r>
      <w:r w:rsidRPr="00F301AC">
        <w:rPr>
          <w:spacing w:val="1"/>
        </w:rPr>
        <w:t xml:space="preserve"> </w:t>
      </w:r>
      <w:r w:rsidRPr="00F301AC">
        <w:t>что</w:t>
      </w:r>
      <w:r w:rsidRPr="00F301AC">
        <w:rPr>
          <w:spacing w:val="1"/>
        </w:rPr>
        <w:t xml:space="preserve"> </w:t>
      </w:r>
      <w:r w:rsidRPr="00F301AC">
        <w:t>патент</w:t>
      </w:r>
      <w:r w:rsidRPr="00F301AC">
        <w:rPr>
          <w:spacing w:val="1"/>
        </w:rPr>
        <w:t xml:space="preserve"> </w:t>
      </w:r>
      <w:r w:rsidRPr="00F301AC">
        <w:t>будет</w:t>
      </w:r>
      <w:r w:rsidRPr="00F301AC">
        <w:rPr>
          <w:spacing w:val="1"/>
        </w:rPr>
        <w:t xml:space="preserve"> </w:t>
      </w:r>
      <w:r w:rsidRPr="00F301AC">
        <w:t>востребован</w:t>
      </w:r>
      <w:r w:rsidRPr="00F301AC">
        <w:rPr>
          <w:spacing w:val="1"/>
        </w:rPr>
        <w:t xml:space="preserve"> </w:t>
      </w:r>
      <w:r w:rsidRPr="00F301AC">
        <w:t>на</w:t>
      </w:r>
      <w:r w:rsidRPr="00F301AC">
        <w:rPr>
          <w:spacing w:val="1"/>
        </w:rPr>
        <w:t xml:space="preserve"> </w:t>
      </w:r>
      <w:r w:rsidRPr="00F301AC">
        <w:t>рынке</w:t>
      </w:r>
      <w:r w:rsidRPr="00F301AC">
        <w:rPr>
          <w:spacing w:val="1"/>
        </w:rPr>
        <w:t xml:space="preserve"> </w:t>
      </w:r>
      <w:r w:rsidRPr="00F301AC">
        <w:t>интеллектуальной</w:t>
      </w:r>
      <w:r w:rsidRPr="00F301AC">
        <w:rPr>
          <w:spacing w:val="-1"/>
        </w:rPr>
        <w:t xml:space="preserve"> </w:t>
      </w:r>
      <w:r w:rsidRPr="00F301AC">
        <w:t>собственности.</w:t>
      </w:r>
    </w:p>
    <w:p w14:paraId="18B22E38" w14:textId="434A971E" w:rsidR="000C0147" w:rsidRPr="00F301AC" w:rsidRDefault="000C0147" w:rsidP="00D04D6B">
      <w:pPr>
        <w:pStyle w:val="afd"/>
        <w:ind w:right="564" w:firstLine="567"/>
      </w:pPr>
      <w:r w:rsidRPr="00F301AC">
        <w:t>Анализ</w:t>
      </w:r>
      <w:r w:rsidRPr="00F301AC">
        <w:rPr>
          <w:spacing w:val="1"/>
        </w:rPr>
        <w:t xml:space="preserve"> </w:t>
      </w:r>
      <w:r w:rsidRPr="00F301AC">
        <w:t>динамики</w:t>
      </w:r>
      <w:r w:rsidRPr="00F301AC">
        <w:rPr>
          <w:spacing w:val="1"/>
        </w:rPr>
        <w:t xml:space="preserve"> </w:t>
      </w:r>
      <w:r w:rsidRPr="00F301AC">
        <w:t>заключенных</w:t>
      </w:r>
      <w:r w:rsidRPr="00F301AC">
        <w:rPr>
          <w:spacing w:val="1"/>
        </w:rPr>
        <w:t xml:space="preserve"> </w:t>
      </w:r>
      <w:r w:rsidRPr="00F301AC">
        <w:t>договоров</w:t>
      </w:r>
      <w:r w:rsidRPr="00F301AC">
        <w:rPr>
          <w:spacing w:val="1"/>
        </w:rPr>
        <w:t xml:space="preserve"> </w:t>
      </w:r>
      <w:r w:rsidRPr="00F301AC">
        <w:t>уступки</w:t>
      </w:r>
      <w:r w:rsidRPr="00F301AC">
        <w:rPr>
          <w:spacing w:val="1"/>
        </w:rPr>
        <w:t xml:space="preserve"> </w:t>
      </w:r>
      <w:r w:rsidRPr="00F301AC">
        <w:t>на</w:t>
      </w:r>
      <w:r w:rsidRPr="00F301AC">
        <w:rPr>
          <w:spacing w:val="1"/>
        </w:rPr>
        <w:t xml:space="preserve"> </w:t>
      </w:r>
      <w:r w:rsidRPr="00F301AC">
        <w:t>объекты</w:t>
      </w:r>
      <w:r w:rsidRPr="00F301AC">
        <w:rPr>
          <w:spacing w:val="1"/>
        </w:rPr>
        <w:t xml:space="preserve"> </w:t>
      </w:r>
      <w:r w:rsidRPr="00F301AC">
        <w:t>интеллектуальной собственности (ОИС) за период с 2006 по 2023 годы показал,</w:t>
      </w:r>
      <w:r w:rsidRPr="00F301AC">
        <w:rPr>
          <w:spacing w:val="-67"/>
        </w:rPr>
        <w:t xml:space="preserve"> </w:t>
      </w:r>
      <w:r w:rsidR="00D04D6B" w:rsidRPr="00F301AC">
        <w:rPr>
          <w:spacing w:val="-67"/>
        </w:rPr>
        <w:t xml:space="preserve"> </w:t>
      </w:r>
      <w:r w:rsidRPr="00F301AC">
        <w:t>что в абсолютном выражении наибольшее количество уступок приходится на</w:t>
      </w:r>
      <w:r w:rsidRPr="00F301AC">
        <w:rPr>
          <w:spacing w:val="1"/>
        </w:rPr>
        <w:t xml:space="preserve"> </w:t>
      </w:r>
      <w:r w:rsidRPr="00F301AC">
        <w:t>товарные знаки. Рост по ним за рассмотренный период наблюдался более чем</w:t>
      </w:r>
      <w:r w:rsidRPr="00F301AC">
        <w:rPr>
          <w:spacing w:val="1"/>
        </w:rPr>
        <w:t xml:space="preserve"> </w:t>
      </w:r>
      <w:r w:rsidRPr="00F301AC">
        <w:t>шестикратный:</w:t>
      </w:r>
      <w:r w:rsidRPr="00F301AC">
        <w:rPr>
          <w:spacing w:val="-7"/>
        </w:rPr>
        <w:t xml:space="preserve"> </w:t>
      </w:r>
      <w:r w:rsidRPr="00F301AC">
        <w:t>с</w:t>
      </w:r>
      <w:r w:rsidRPr="00F301AC">
        <w:rPr>
          <w:spacing w:val="-7"/>
        </w:rPr>
        <w:t xml:space="preserve"> </w:t>
      </w:r>
      <w:r w:rsidRPr="00F301AC">
        <w:t>63</w:t>
      </w:r>
      <w:r w:rsidRPr="00F301AC">
        <w:rPr>
          <w:spacing w:val="-7"/>
        </w:rPr>
        <w:t xml:space="preserve"> </w:t>
      </w:r>
      <w:r w:rsidRPr="00F301AC">
        <w:t>в</w:t>
      </w:r>
      <w:r w:rsidRPr="00F301AC">
        <w:rPr>
          <w:spacing w:val="-7"/>
        </w:rPr>
        <w:t xml:space="preserve"> </w:t>
      </w:r>
      <w:r w:rsidRPr="00F301AC">
        <w:t>2006</w:t>
      </w:r>
      <w:r w:rsidRPr="00F301AC">
        <w:rPr>
          <w:spacing w:val="-6"/>
        </w:rPr>
        <w:t xml:space="preserve"> </w:t>
      </w:r>
      <w:r w:rsidRPr="00F301AC">
        <w:t>году</w:t>
      </w:r>
      <w:r w:rsidRPr="00F301AC">
        <w:rPr>
          <w:spacing w:val="-7"/>
        </w:rPr>
        <w:t xml:space="preserve"> </w:t>
      </w:r>
      <w:r w:rsidRPr="00F301AC">
        <w:t>до</w:t>
      </w:r>
      <w:r w:rsidRPr="00F301AC">
        <w:rPr>
          <w:spacing w:val="-6"/>
        </w:rPr>
        <w:t xml:space="preserve"> </w:t>
      </w:r>
      <w:r w:rsidRPr="00F301AC">
        <w:t>422</w:t>
      </w:r>
      <w:r w:rsidRPr="00F301AC">
        <w:rPr>
          <w:spacing w:val="-6"/>
        </w:rPr>
        <w:t xml:space="preserve"> </w:t>
      </w:r>
      <w:r w:rsidRPr="00F301AC">
        <w:t>договоров</w:t>
      </w:r>
      <w:r w:rsidRPr="00F301AC">
        <w:rPr>
          <w:spacing w:val="-8"/>
        </w:rPr>
        <w:t xml:space="preserve"> </w:t>
      </w:r>
      <w:r w:rsidRPr="00F301AC">
        <w:t>в</w:t>
      </w:r>
      <w:r w:rsidRPr="00F301AC">
        <w:rPr>
          <w:spacing w:val="-7"/>
        </w:rPr>
        <w:t xml:space="preserve"> </w:t>
      </w:r>
      <w:r w:rsidRPr="00F301AC">
        <w:t>2023</w:t>
      </w:r>
      <w:r w:rsidRPr="00F301AC">
        <w:rPr>
          <w:spacing w:val="-6"/>
        </w:rPr>
        <w:t xml:space="preserve"> </w:t>
      </w:r>
      <w:r w:rsidRPr="00F301AC">
        <w:t>году.</w:t>
      </w:r>
      <w:r w:rsidRPr="00F301AC">
        <w:rPr>
          <w:spacing w:val="-8"/>
        </w:rPr>
        <w:t xml:space="preserve"> </w:t>
      </w:r>
      <w:r w:rsidRPr="00F301AC">
        <w:t>Это</w:t>
      </w:r>
      <w:r w:rsidRPr="00F301AC">
        <w:rPr>
          <w:spacing w:val="-6"/>
        </w:rPr>
        <w:t xml:space="preserve"> </w:t>
      </w:r>
      <w:r w:rsidRPr="00F301AC">
        <w:t>может</w:t>
      </w:r>
      <w:r w:rsidRPr="00F301AC">
        <w:rPr>
          <w:spacing w:val="-8"/>
        </w:rPr>
        <w:t xml:space="preserve"> </w:t>
      </w:r>
      <w:r w:rsidRPr="00F301AC">
        <w:t>быть</w:t>
      </w:r>
      <w:r w:rsidRPr="00F301AC">
        <w:rPr>
          <w:spacing w:val="-67"/>
        </w:rPr>
        <w:t xml:space="preserve"> </w:t>
      </w:r>
      <w:r w:rsidRPr="00F301AC">
        <w:t>связано</w:t>
      </w:r>
      <w:r w:rsidRPr="00F301AC">
        <w:rPr>
          <w:spacing w:val="1"/>
        </w:rPr>
        <w:t xml:space="preserve"> </w:t>
      </w:r>
      <w:r w:rsidRPr="00F301AC">
        <w:t>с</w:t>
      </w:r>
      <w:r w:rsidRPr="00F301AC">
        <w:rPr>
          <w:spacing w:val="1"/>
        </w:rPr>
        <w:t xml:space="preserve"> </w:t>
      </w:r>
      <w:r w:rsidRPr="00F301AC">
        <w:t>тем,</w:t>
      </w:r>
      <w:r w:rsidRPr="00F301AC">
        <w:rPr>
          <w:spacing w:val="1"/>
        </w:rPr>
        <w:t xml:space="preserve"> </w:t>
      </w:r>
      <w:r w:rsidRPr="00F301AC">
        <w:t>что товарный знак</w:t>
      </w:r>
      <w:r w:rsidRPr="00F301AC">
        <w:rPr>
          <w:spacing w:val="1"/>
        </w:rPr>
        <w:t xml:space="preserve"> </w:t>
      </w:r>
      <w:r w:rsidRPr="00F301AC">
        <w:t>является наиболее</w:t>
      </w:r>
      <w:r w:rsidRPr="00F301AC">
        <w:rPr>
          <w:spacing w:val="1"/>
        </w:rPr>
        <w:t xml:space="preserve"> </w:t>
      </w:r>
      <w:r w:rsidRPr="00F301AC">
        <w:t>легко регистрируемым</w:t>
      </w:r>
      <w:r w:rsidRPr="00F301AC">
        <w:rPr>
          <w:spacing w:val="1"/>
        </w:rPr>
        <w:t xml:space="preserve"> </w:t>
      </w:r>
      <w:r w:rsidRPr="00F301AC">
        <w:t>объектом</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На</w:t>
      </w:r>
      <w:r w:rsidRPr="00F301AC">
        <w:rPr>
          <w:spacing w:val="1"/>
        </w:rPr>
        <w:t xml:space="preserve"> </w:t>
      </w:r>
      <w:r w:rsidRPr="00F301AC">
        <w:t>втором</w:t>
      </w:r>
      <w:r w:rsidRPr="00F301AC">
        <w:rPr>
          <w:spacing w:val="1"/>
        </w:rPr>
        <w:t xml:space="preserve"> </w:t>
      </w:r>
      <w:r w:rsidRPr="00F301AC">
        <w:t>месте</w:t>
      </w:r>
      <w:r w:rsidRPr="00F301AC">
        <w:rPr>
          <w:spacing w:val="1"/>
        </w:rPr>
        <w:t xml:space="preserve"> </w:t>
      </w:r>
      <w:r w:rsidRPr="00F301AC">
        <w:t>по</w:t>
      </w:r>
      <w:r w:rsidRPr="00F301AC">
        <w:rPr>
          <w:spacing w:val="1"/>
        </w:rPr>
        <w:t xml:space="preserve"> </w:t>
      </w:r>
      <w:r w:rsidRPr="00F301AC">
        <w:t>уровню</w:t>
      </w:r>
      <w:r w:rsidRPr="00F301AC">
        <w:rPr>
          <w:spacing w:val="1"/>
        </w:rPr>
        <w:t xml:space="preserve"> </w:t>
      </w:r>
      <w:r w:rsidRPr="00F301AC">
        <w:t>коммерциализации</w:t>
      </w:r>
      <w:r w:rsidRPr="00F301AC">
        <w:rPr>
          <w:spacing w:val="1"/>
        </w:rPr>
        <w:t xml:space="preserve"> </w:t>
      </w:r>
      <w:r w:rsidRPr="00F301AC">
        <w:t>находятся</w:t>
      </w:r>
      <w:r w:rsidRPr="00F301AC">
        <w:rPr>
          <w:spacing w:val="1"/>
        </w:rPr>
        <w:t xml:space="preserve"> </w:t>
      </w:r>
      <w:r w:rsidRPr="00F301AC">
        <w:t>патенты</w:t>
      </w:r>
      <w:r w:rsidRPr="00F301AC">
        <w:rPr>
          <w:spacing w:val="1"/>
        </w:rPr>
        <w:t xml:space="preserve"> </w:t>
      </w:r>
      <w:r w:rsidRPr="00F301AC">
        <w:t>на</w:t>
      </w:r>
      <w:r w:rsidRPr="00F301AC">
        <w:rPr>
          <w:spacing w:val="1"/>
        </w:rPr>
        <w:t xml:space="preserve"> </w:t>
      </w:r>
      <w:r w:rsidRPr="00F301AC">
        <w:t>изобретения. Количество уступленных патентов на изобретения в сравнении с товарными знаками незначительно.</w:t>
      </w:r>
      <w:r w:rsidRPr="00F301AC">
        <w:rPr>
          <w:spacing w:val="1"/>
        </w:rPr>
        <w:t xml:space="preserve"> </w:t>
      </w:r>
      <w:r w:rsidRPr="00F301AC">
        <w:t>Динамика</w:t>
      </w:r>
      <w:r w:rsidRPr="00F301AC">
        <w:rPr>
          <w:spacing w:val="-67"/>
        </w:rPr>
        <w:t xml:space="preserve"> </w:t>
      </w:r>
      <w:r w:rsidRPr="00F301AC">
        <w:t>заключения договоров уступки на изобретения нестабильна и варьирует в</w:t>
      </w:r>
      <w:r w:rsidRPr="00F301AC">
        <w:rPr>
          <w:spacing w:val="1"/>
        </w:rPr>
        <w:t xml:space="preserve"> </w:t>
      </w:r>
      <w:r w:rsidRPr="00F301AC">
        <w:t>пределах</w:t>
      </w:r>
      <w:r w:rsidRPr="00F301AC">
        <w:rPr>
          <w:spacing w:val="-8"/>
        </w:rPr>
        <w:t xml:space="preserve"> </w:t>
      </w:r>
      <w:r w:rsidRPr="00F301AC">
        <w:t>от</w:t>
      </w:r>
      <w:r w:rsidRPr="00F301AC">
        <w:rPr>
          <w:spacing w:val="-7"/>
        </w:rPr>
        <w:t xml:space="preserve"> </w:t>
      </w:r>
      <w:r w:rsidRPr="00F301AC">
        <w:t>6</w:t>
      </w:r>
      <w:r w:rsidRPr="00F301AC">
        <w:rPr>
          <w:spacing w:val="-8"/>
        </w:rPr>
        <w:t xml:space="preserve"> </w:t>
      </w:r>
      <w:r w:rsidRPr="00F301AC">
        <w:t>до</w:t>
      </w:r>
      <w:r w:rsidRPr="00F301AC">
        <w:rPr>
          <w:spacing w:val="-7"/>
        </w:rPr>
        <w:t xml:space="preserve"> </w:t>
      </w:r>
      <w:r w:rsidRPr="00F301AC">
        <w:t>30</w:t>
      </w:r>
      <w:r w:rsidRPr="00F301AC">
        <w:rPr>
          <w:spacing w:val="-8"/>
        </w:rPr>
        <w:t xml:space="preserve"> </w:t>
      </w:r>
      <w:r w:rsidRPr="00F301AC">
        <w:t>договоров.</w:t>
      </w:r>
      <w:r w:rsidRPr="00F301AC">
        <w:rPr>
          <w:spacing w:val="-9"/>
        </w:rPr>
        <w:t xml:space="preserve"> </w:t>
      </w:r>
      <w:r w:rsidRPr="00F301AC">
        <w:t>Что</w:t>
      </w:r>
      <w:r w:rsidRPr="00F301AC">
        <w:rPr>
          <w:spacing w:val="-7"/>
        </w:rPr>
        <w:t xml:space="preserve"> </w:t>
      </w:r>
      <w:r w:rsidRPr="00F301AC">
        <w:t>касается</w:t>
      </w:r>
      <w:r w:rsidRPr="00F301AC">
        <w:rPr>
          <w:spacing w:val="-7"/>
        </w:rPr>
        <w:t xml:space="preserve"> </w:t>
      </w:r>
      <w:r w:rsidRPr="00F301AC">
        <w:t>количества</w:t>
      </w:r>
      <w:r w:rsidRPr="00F301AC">
        <w:rPr>
          <w:spacing w:val="-8"/>
        </w:rPr>
        <w:t xml:space="preserve"> </w:t>
      </w:r>
      <w:r w:rsidRPr="00F301AC">
        <w:t>уступленных</w:t>
      </w:r>
      <w:r w:rsidRPr="00F301AC">
        <w:rPr>
          <w:spacing w:val="-7"/>
        </w:rPr>
        <w:t xml:space="preserve"> </w:t>
      </w:r>
      <w:r w:rsidRPr="00F301AC">
        <w:t>полезных</w:t>
      </w:r>
      <w:r w:rsidRPr="00F301AC">
        <w:rPr>
          <w:spacing w:val="-68"/>
        </w:rPr>
        <w:t xml:space="preserve">         </w:t>
      </w:r>
      <w:r w:rsidRPr="00F301AC">
        <w:t>моделей и промышленных образцов, то их количество незначительно. (Рисунок</w:t>
      </w:r>
      <w:r w:rsidRPr="00F301AC">
        <w:rPr>
          <w:spacing w:val="1"/>
        </w:rPr>
        <w:t xml:space="preserve"> </w:t>
      </w:r>
      <w:r w:rsidRPr="00F301AC">
        <w:t xml:space="preserve">15) Однако за последние пять лет, начиная с 2019 года наблюдается заметное увеличение договоров уступки патентов на полезные модели, что отражает </w:t>
      </w:r>
      <w:r w:rsidRPr="00F301AC">
        <w:lastRenderedPageBreak/>
        <w:t>активизацию торговли улучшающими инновациями в Казахстане.</w:t>
      </w:r>
    </w:p>
    <w:p w14:paraId="06A3CBF3" w14:textId="77777777" w:rsidR="000C0147" w:rsidRPr="00F301AC" w:rsidRDefault="000C0147" w:rsidP="00DA7E8A">
      <w:pPr>
        <w:pStyle w:val="afd"/>
        <w:ind w:left="602" w:right="564" w:firstLine="566"/>
      </w:pPr>
    </w:p>
    <w:p w14:paraId="54D3E631" w14:textId="77777777" w:rsidR="000C0147" w:rsidRPr="00F301AC" w:rsidRDefault="000C0147" w:rsidP="00DA7E8A">
      <w:pPr>
        <w:pStyle w:val="afd"/>
        <w:ind w:left="602" w:right="564" w:firstLine="566"/>
      </w:pPr>
      <w:r w:rsidRPr="00F301AC">
        <w:rPr>
          <w:noProof/>
        </w:rPr>
        <w:drawing>
          <wp:inline distT="0" distB="0" distL="0" distR="0" wp14:anchorId="517184AD" wp14:editId="0AFBC22F">
            <wp:extent cx="5047615" cy="2712720"/>
            <wp:effectExtent l="0" t="0" r="635" b="0"/>
            <wp:docPr id="16086496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7615" cy="2712720"/>
                    </a:xfrm>
                    <a:prstGeom prst="rect">
                      <a:avLst/>
                    </a:prstGeom>
                    <a:noFill/>
                  </pic:spPr>
                </pic:pic>
              </a:graphicData>
            </a:graphic>
          </wp:inline>
        </w:drawing>
      </w:r>
    </w:p>
    <w:p w14:paraId="6032D97D" w14:textId="77777777" w:rsidR="000C0147" w:rsidRPr="00F301AC" w:rsidRDefault="000C0147" w:rsidP="001E6888">
      <w:pPr>
        <w:pStyle w:val="afd"/>
        <w:ind w:right="529"/>
        <w:jc w:val="center"/>
      </w:pPr>
      <w:bookmarkStart w:id="19" w:name="_Hlk166147794"/>
      <w:r w:rsidRPr="00F301AC">
        <w:t>Рисунок</w:t>
      </w:r>
      <w:r w:rsidRPr="00F301AC">
        <w:rPr>
          <w:spacing w:val="-5"/>
        </w:rPr>
        <w:t xml:space="preserve"> </w:t>
      </w:r>
      <w:r w:rsidRPr="00F301AC">
        <w:t>15</w:t>
      </w:r>
      <w:r w:rsidRPr="00F301AC">
        <w:rPr>
          <w:spacing w:val="-2"/>
        </w:rPr>
        <w:t xml:space="preserve"> </w:t>
      </w:r>
      <w:r w:rsidRPr="00F301AC">
        <w:t>-</w:t>
      </w:r>
      <w:r w:rsidRPr="00F301AC">
        <w:rPr>
          <w:spacing w:val="-2"/>
        </w:rPr>
        <w:t xml:space="preserve"> </w:t>
      </w:r>
      <w:r w:rsidRPr="00F301AC">
        <w:t>Динамика</w:t>
      </w:r>
      <w:r w:rsidRPr="00F301AC">
        <w:rPr>
          <w:spacing w:val="-2"/>
        </w:rPr>
        <w:t xml:space="preserve"> </w:t>
      </w:r>
      <w:r w:rsidRPr="00F301AC">
        <w:t>заключенных</w:t>
      </w:r>
      <w:r w:rsidRPr="00F301AC">
        <w:rPr>
          <w:spacing w:val="-2"/>
        </w:rPr>
        <w:t xml:space="preserve"> </w:t>
      </w:r>
      <w:r w:rsidRPr="00F301AC">
        <w:t>договоров</w:t>
      </w:r>
      <w:r w:rsidRPr="00F301AC">
        <w:rPr>
          <w:spacing w:val="-4"/>
        </w:rPr>
        <w:t xml:space="preserve"> </w:t>
      </w:r>
      <w:r w:rsidRPr="00F301AC">
        <w:t>уступки</w:t>
      </w:r>
      <w:r w:rsidRPr="00F301AC">
        <w:rPr>
          <w:spacing w:val="-1"/>
        </w:rPr>
        <w:t xml:space="preserve"> </w:t>
      </w:r>
      <w:r w:rsidRPr="00F301AC">
        <w:t>за</w:t>
      </w:r>
      <w:r w:rsidRPr="00F301AC">
        <w:rPr>
          <w:spacing w:val="-5"/>
        </w:rPr>
        <w:t xml:space="preserve"> </w:t>
      </w:r>
      <w:r w:rsidRPr="00F301AC">
        <w:t>2006-2023</w:t>
      </w:r>
      <w:r w:rsidRPr="00F301AC">
        <w:rPr>
          <w:spacing w:val="-1"/>
        </w:rPr>
        <w:t xml:space="preserve"> </w:t>
      </w:r>
      <w:r w:rsidRPr="00F301AC">
        <w:t>гг.</w:t>
      </w:r>
    </w:p>
    <w:p w14:paraId="4CAEB34E" w14:textId="6521A04F" w:rsidR="00E9436C" w:rsidRPr="00F301AC" w:rsidRDefault="000C0147" w:rsidP="001E6888">
      <w:pPr>
        <w:spacing w:after="0" w:line="240" w:lineRule="auto"/>
        <w:ind w:left="562" w:right="529"/>
        <w:jc w:val="center"/>
        <w:rPr>
          <w:rFonts w:ascii="Times New Roman" w:hAnsi="Times New Roman" w:cs="Times New Roman"/>
          <w:sz w:val="28"/>
          <w:szCs w:val="28"/>
          <w:lang w:val="ru-RU"/>
        </w:rPr>
      </w:pPr>
      <w:r w:rsidRPr="00F301AC">
        <w:rPr>
          <w:rFonts w:ascii="Times New Roman" w:hAnsi="Times New Roman" w:cs="Times New Roman"/>
          <w:sz w:val="28"/>
          <w:szCs w:val="28"/>
        </w:rPr>
        <w:t>Примечание</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разработано</w:t>
      </w:r>
      <w:r w:rsidR="000906C8" w:rsidRPr="00F301AC">
        <w:rPr>
          <w:rFonts w:ascii="Times New Roman" w:hAnsi="Times New Roman" w:cs="Times New Roman"/>
          <w:sz w:val="28"/>
          <w:szCs w:val="28"/>
        </w:rPr>
        <w:t xml:space="preserve"> </w:t>
      </w:r>
      <w:r w:rsidR="000906C8" w:rsidRPr="00F301AC">
        <w:rPr>
          <w:rFonts w:ascii="Times New Roman" w:hAnsi="Times New Roman" w:cs="Times New Roman"/>
          <w:sz w:val="28"/>
          <w:szCs w:val="28"/>
          <w:lang w:val="ru-RU"/>
        </w:rPr>
        <w:t>автором</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на</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основе</w:t>
      </w:r>
      <w:r w:rsidRPr="00F301AC">
        <w:rPr>
          <w:rFonts w:ascii="Times New Roman" w:hAnsi="Times New Roman" w:cs="Times New Roman"/>
          <w:spacing w:val="-4"/>
          <w:sz w:val="28"/>
          <w:szCs w:val="28"/>
        </w:rPr>
        <w:t xml:space="preserve"> </w:t>
      </w:r>
      <w:r w:rsidR="00841847" w:rsidRPr="00F301AC">
        <w:rPr>
          <w:rFonts w:ascii="Times New Roman" w:hAnsi="Times New Roman" w:cs="Times New Roman"/>
          <w:sz w:val="28"/>
          <w:szCs w:val="28"/>
        </w:rPr>
        <w:t>[107]</w:t>
      </w:r>
      <w:bookmarkEnd w:id="19"/>
    </w:p>
    <w:p w14:paraId="3A80501F" w14:textId="77777777" w:rsidR="00E9436C" w:rsidRPr="00F301AC" w:rsidRDefault="00E9436C" w:rsidP="00E9436C">
      <w:pPr>
        <w:spacing w:after="0" w:line="240" w:lineRule="auto"/>
        <w:ind w:left="562" w:right="529"/>
        <w:jc w:val="both"/>
        <w:rPr>
          <w:rFonts w:ascii="Times New Roman" w:hAnsi="Times New Roman" w:cs="Times New Roman"/>
          <w:sz w:val="28"/>
          <w:szCs w:val="28"/>
          <w:lang w:val="ru-RU"/>
        </w:rPr>
      </w:pPr>
    </w:p>
    <w:p w14:paraId="2A1FFDE5" w14:textId="329B7126" w:rsidR="000C0147" w:rsidRPr="00F301AC" w:rsidRDefault="000C0147" w:rsidP="00E9436C">
      <w:pPr>
        <w:pStyle w:val="afd"/>
        <w:ind w:right="561" w:firstLine="567"/>
        <w:rPr>
          <w:spacing w:val="1"/>
        </w:rPr>
      </w:pPr>
      <w:r w:rsidRPr="00F301AC">
        <w:t>Заключение</w:t>
      </w:r>
      <w:r w:rsidRPr="00F301AC">
        <w:rPr>
          <w:spacing w:val="1"/>
        </w:rPr>
        <w:t xml:space="preserve"> </w:t>
      </w:r>
      <w:r w:rsidRPr="00F301AC">
        <w:t>лицензионных</w:t>
      </w:r>
      <w:r w:rsidRPr="00F301AC">
        <w:rPr>
          <w:spacing w:val="1"/>
        </w:rPr>
        <w:t xml:space="preserve"> </w:t>
      </w:r>
      <w:r w:rsidRPr="00F301AC">
        <w:t>соглашений</w:t>
      </w:r>
      <w:r w:rsidRPr="00F301AC">
        <w:rPr>
          <w:spacing w:val="1"/>
        </w:rPr>
        <w:t xml:space="preserve"> </w:t>
      </w:r>
      <w:r w:rsidRPr="00F301AC">
        <w:t>еще</w:t>
      </w:r>
      <w:r w:rsidRPr="00F301AC">
        <w:rPr>
          <w:spacing w:val="1"/>
        </w:rPr>
        <w:t xml:space="preserve"> </w:t>
      </w:r>
      <w:r w:rsidRPr="00F301AC">
        <w:t>один</w:t>
      </w:r>
      <w:r w:rsidRPr="00F301AC">
        <w:rPr>
          <w:spacing w:val="1"/>
        </w:rPr>
        <w:t xml:space="preserve"> </w:t>
      </w:r>
      <w:r w:rsidRPr="00F301AC">
        <w:t>способ</w:t>
      </w:r>
      <w:r w:rsidRPr="00F301AC">
        <w:rPr>
          <w:spacing w:val="1"/>
        </w:rPr>
        <w:t xml:space="preserve"> </w:t>
      </w:r>
      <w:r w:rsidRPr="00F301AC">
        <w:t>коммерциализации</w:t>
      </w:r>
      <w:r w:rsidRPr="00F301AC">
        <w:rPr>
          <w:spacing w:val="1"/>
        </w:rPr>
        <w:t xml:space="preserve"> </w:t>
      </w:r>
      <w:r w:rsidRPr="00F301AC">
        <w:t>и</w:t>
      </w:r>
      <w:r w:rsidRPr="00F301AC">
        <w:rPr>
          <w:spacing w:val="1"/>
        </w:rPr>
        <w:t xml:space="preserve"> </w:t>
      </w:r>
      <w:r w:rsidRPr="00F301AC">
        <w:t>выведения</w:t>
      </w:r>
      <w:r w:rsidRPr="00F301AC">
        <w:rPr>
          <w:spacing w:val="1"/>
        </w:rPr>
        <w:t xml:space="preserve"> </w:t>
      </w:r>
      <w:r w:rsidRPr="00F301AC">
        <w:t>инновации</w:t>
      </w:r>
      <w:r w:rsidRPr="00F301AC">
        <w:rPr>
          <w:spacing w:val="1"/>
        </w:rPr>
        <w:t xml:space="preserve"> </w:t>
      </w:r>
      <w:r w:rsidRPr="00F301AC">
        <w:t>на</w:t>
      </w:r>
      <w:r w:rsidRPr="00F301AC">
        <w:rPr>
          <w:spacing w:val="1"/>
        </w:rPr>
        <w:t xml:space="preserve"> </w:t>
      </w:r>
      <w:r w:rsidRPr="00F301AC">
        <w:t>рынок.</w:t>
      </w:r>
      <w:r w:rsidRPr="00F301AC">
        <w:rPr>
          <w:spacing w:val="1"/>
        </w:rPr>
        <w:t xml:space="preserve"> </w:t>
      </w:r>
      <w:r w:rsidRPr="00F301AC">
        <w:t>Посредством</w:t>
      </w:r>
      <w:r w:rsidRPr="00F301AC">
        <w:rPr>
          <w:spacing w:val="1"/>
        </w:rPr>
        <w:t xml:space="preserve"> </w:t>
      </w:r>
      <w:r w:rsidRPr="00F301AC">
        <w:t>данного</w:t>
      </w:r>
      <w:r w:rsidRPr="00F301AC">
        <w:rPr>
          <w:spacing w:val="-67"/>
        </w:rPr>
        <w:t xml:space="preserve"> </w:t>
      </w:r>
      <w:r w:rsidRPr="00F301AC">
        <w:t>способа коммерциализации также выводится на рынок большинство товарных</w:t>
      </w:r>
      <w:r w:rsidRPr="00F301AC">
        <w:rPr>
          <w:spacing w:val="1"/>
        </w:rPr>
        <w:t xml:space="preserve"> </w:t>
      </w:r>
      <w:r w:rsidRPr="00F301AC">
        <w:t>знаков.</w:t>
      </w:r>
      <w:r w:rsidRPr="00F301AC">
        <w:rPr>
          <w:spacing w:val="1"/>
        </w:rPr>
        <w:t xml:space="preserve"> </w:t>
      </w:r>
      <w:r w:rsidRPr="00F301AC">
        <w:t>Начиная</w:t>
      </w:r>
      <w:r w:rsidRPr="00F301AC">
        <w:rPr>
          <w:spacing w:val="1"/>
        </w:rPr>
        <w:t xml:space="preserve"> </w:t>
      </w:r>
      <w:r w:rsidRPr="00F301AC">
        <w:t>с</w:t>
      </w:r>
      <w:r w:rsidRPr="00F301AC">
        <w:rPr>
          <w:spacing w:val="1"/>
        </w:rPr>
        <w:t xml:space="preserve"> </w:t>
      </w:r>
      <w:r w:rsidRPr="00F301AC">
        <w:t>2013</w:t>
      </w:r>
      <w:r w:rsidRPr="00F301AC">
        <w:rPr>
          <w:spacing w:val="1"/>
        </w:rPr>
        <w:t xml:space="preserve"> </w:t>
      </w:r>
      <w:r w:rsidRPr="00F301AC">
        <w:t>года</w:t>
      </w:r>
      <w:r w:rsidRPr="00F301AC">
        <w:rPr>
          <w:spacing w:val="1"/>
        </w:rPr>
        <w:t xml:space="preserve"> </w:t>
      </w:r>
      <w:r w:rsidRPr="00F301AC">
        <w:t>наблюдается</w:t>
      </w:r>
      <w:r w:rsidRPr="00F301AC">
        <w:rPr>
          <w:spacing w:val="1"/>
        </w:rPr>
        <w:t xml:space="preserve"> </w:t>
      </w:r>
      <w:r w:rsidRPr="00F301AC">
        <w:t>стабильный</w:t>
      </w:r>
      <w:r w:rsidRPr="00F301AC">
        <w:rPr>
          <w:spacing w:val="1"/>
        </w:rPr>
        <w:t xml:space="preserve"> </w:t>
      </w:r>
      <w:r w:rsidRPr="00F301AC">
        <w:t>рост</w:t>
      </w:r>
      <w:r w:rsidRPr="00F301AC">
        <w:rPr>
          <w:spacing w:val="1"/>
        </w:rPr>
        <w:t xml:space="preserve"> </w:t>
      </w:r>
      <w:r w:rsidRPr="00F301AC">
        <w:t>лицензирования</w:t>
      </w:r>
      <w:r w:rsidRPr="00F301AC">
        <w:rPr>
          <w:spacing w:val="-67"/>
        </w:rPr>
        <w:t xml:space="preserve"> </w:t>
      </w:r>
      <w:r w:rsidR="009465EB">
        <w:rPr>
          <w:spacing w:val="-67"/>
        </w:rPr>
        <w:t xml:space="preserve">                  </w:t>
      </w:r>
      <w:r w:rsidRPr="00F301AC">
        <w:t>товарных знаков. На втором месте по количеству заключаемых лицензионных</w:t>
      </w:r>
      <w:r w:rsidRPr="00F301AC">
        <w:rPr>
          <w:spacing w:val="1"/>
        </w:rPr>
        <w:t xml:space="preserve"> </w:t>
      </w:r>
      <w:r w:rsidRPr="00F301AC">
        <w:t>соглашений</w:t>
      </w:r>
      <w:r w:rsidRPr="00F301AC">
        <w:rPr>
          <w:spacing w:val="13"/>
        </w:rPr>
        <w:t xml:space="preserve"> </w:t>
      </w:r>
      <w:r w:rsidRPr="00F301AC">
        <w:t>расположились</w:t>
      </w:r>
      <w:r w:rsidRPr="00F301AC">
        <w:rPr>
          <w:spacing w:val="12"/>
        </w:rPr>
        <w:t xml:space="preserve"> </w:t>
      </w:r>
      <w:r w:rsidRPr="00F301AC">
        <w:t>патенты</w:t>
      </w:r>
      <w:r w:rsidRPr="00F301AC">
        <w:rPr>
          <w:spacing w:val="10"/>
        </w:rPr>
        <w:t xml:space="preserve"> </w:t>
      </w:r>
      <w:r w:rsidRPr="00F301AC">
        <w:t>на</w:t>
      </w:r>
      <w:r w:rsidRPr="00F301AC">
        <w:rPr>
          <w:spacing w:val="12"/>
        </w:rPr>
        <w:t xml:space="preserve"> </w:t>
      </w:r>
      <w:r w:rsidRPr="00F301AC">
        <w:t>изобретения.</w:t>
      </w:r>
      <w:r w:rsidRPr="00F301AC">
        <w:rPr>
          <w:spacing w:val="12"/>
        </w:rPr>
        <w:t xml:space="preserve"> </w:t>
      </w:r>
      <w:r w:rsidRPr="00F301AC">
        <w:t>Динамика</w:t>
      </w:r>
      <w:r w:rsidRPr="00F301AC">
        <w:rPr>
          <w:spacing w:val="12"/>
        </w:rPr>
        <w:t xml:space="preserve"> </w:t>
      </w:r>
      <w:r w:rsidRPr="00F301AC">
        <w:t>заключения соглашений</w:t>
      </w:r>
      <w:r w:rsidRPr="00F301AC">
        <w:rPr>
          <w:spacing w:val="1"/>
        </w:rPr>
        <w:t xml:space="preserve"> </w:t>
      </w:r>
      <w:r w:rsidRPr="00F301AC">
        <w:t>на</w:t>
      </w:r>
      <w:r w:rsidRPr="00F301AC">
        <w:rPr>
          <w:spacing w:val="1"/>
        </w:rPr>
        <w:t xml:space="preserve"> </w:t>
      </w:r>
      <w:r w:rsidRPr="00F301AC">
        <w:t>данный</w:t>
      </w:r>
      <w:r w:rsidRPr="00F301AC">
        <w:rPr>
          <w:spacing w:val="1"/>
        </w:rPr>
        <w:t xml:space="preserve"> </w:t>
      </w:r>
      <w:r w:rsidRPr="00F301AC">
        <w:t>вид</w:t>
      </w:r>
      <w:r w:rsidRPr="00F301AC">
        <w:rPr>
          <w:spacing w:val="1"/>
        </w:rPr>
        <w:t xml:space="preserve"> </w:t>
      </w:r>
      <w:r w:rsidRPr="00F301AC">
        <w:t>ОИС</w:t>
      </w:r>
      <w:r w:rsidRPr="00F301AC">
        <w:rPr>
          <w:spacing w:val="1"/>
        </w:rPr>
        <w:t xml:space="preserve"> </w:t>
      </w:r>
      <w:r w:rsidRPr="00F301AC">
        <w:t>стабилизировалась,</w:t>
      </w:r>
      <w:r w:rsidRPr="00F301AC">
        <w:rPr>
          <w:spacing w:val="1"/>
        </w:rPr>
        <w:t xml:space="preserve"> </w:t>
      </w:r>
      <w:r w:rsidRPr="00F301AC">
        <w:t>начиная</w:t>
      </w:r>
      <w:r w:rsidRPr="00F301AC">
        <w:rPr>
          <w:spacing w:val="1"/>
        </w:rPr>
        <w:t xml:space="preserve"> </w:t>
      </w:r>
      <w:r w:rsidRPr="00F301AC">
        <w:t>с</w:t>
      </w:r>
      <w:r w:rsidRPr="00F301AC">
        <w:rPr>
          <w:spacing w:val="1"/>
        </w:rPr>
        <w:t xml:space="preserve"> </w:t>
      </w:r>
      <w:r w:rsidRPr="00F301AC">
        <w:t>2013</w:t>
      </w:r>
      <w:r w:rsidRPr="00F301AC">
        <w:rPr>
          <w:spacing w:val="1"/>
        </w:rPr>
        <w:t xml:space="preserve"> </w:t>
      </w:r>
      <w:r w:rsidRPr="00F301AC">
        <w:t>года.</w:t>
      </w:r>
      <w:r w:rsidRPr="00F301AC">
        <w:rPr>
          <w:spacing w:val="1"/>
        </w:rPr>
        <w:t xml:space="preserve"> </w:t>
      </w:r>
      <w:r w:rsidRPr="00F301AC">
        <w:t>Патенты</w:t>
      </w:r>
      <w:r w:rsidRPr="00F301AC">
        <w:rPr>
          <w:spacing w:val="1"/>
        </w:rPr>
        <w:t xml:space="preserve"> </w:t>
      </w:r>
      <w:r w:rsidRPr="00F301AC">
        <w:t>на</w:t>
      </w:r>
      <w:r w:rsidRPr="00F301AC">
        <w:rPr>
          <w:spacing w:val="1"/>
        </w:rPr>
        <w:t xml:space="preserve"> </w:t>
      </w:r>
      <w:r w:rsidRPr="00F301AC">
        <w:t>полезные</w:t>
      </w:r>
      <w:r w:rsidRPr="00F301AC">
        <w:rPr>
          <w:spacing w:val="-12"/>
        </w:rPr>
        <w:t xml:space="preserve"> </w:t>
      </w:r>
      <w:r w:rsidRPr="00F301AC">
        <w:t>модели</w:t>
      </w:r>
      <w:r w:rsidRPr="00F301AC">
        <w:rPr>
          <w:spacing w:val="-11"/>
        </w:rPr>
        <w:t xml:space="preserve"> </w:t>
      </w:r>
      <w:r w:rsidRPr="00F301AC">
        <w:t>стали</w:t>
      </w:r>
      <w:r w:rsidRPr="00F301AC">
        <w:rPr>
          <w:spacing w:val="-11"/>
        </w:rPr>
        <w:t xml:space="preserve"> </w:t>
      </w:r>
      <w:r w:rsidRPr="00F301AC">
        <w:t>стабильно</w:t>
      </w:r>
      <w:r w:rsidRPr="00F301AC">
        <w:rPr>
          <w:spacing w:val="-13"/>
        </w:rPr>
        <w:t xml:space="preserve"> </w:t>
      </w:r>
      <w:r w:rsidRPr="00F301AC">
        <w:t>коммерциализироваться</w:t>
      </w:r>
      <w:r w:rsidRPr="00F301AC">
        <w:rPr>
          <w:spacing w:val="-13"/>
        </w:rPr>
        <w:t xml:space="preserve"> </w:t>
      </w:r>
      <w:r w:rsidRPr="00F301AC">
        <w:t>также</w:t>
      </w:r>
      <w:r w:rsidRPr="00F301AC">
        <w:rPr>
          <w:spacing w:val="-12"/>
        </w:rPr>
        <w:t xml:space="preserve"> </w:t>
      </w:r>
      <w:r w:rsidRPr="00F301AC">
        <w:t>начиная</w:t>
      </w:r>
      <w:r w:rsidRPr="00F301AC">
        <w:rPr>
          <w:spacing w:val="-11"/>
        </w:rPr>
        <w:t xml:space="preserve"> </w:t>
      </w:r>
      <w:r w:rsidRPr="00F301AC">
        <w:t>с</w:t>
      </w:r>
      <w:r w:rsidRPr="00F301AC">
        <w:rPr>
          <w:spacing w:val="-13"/>
        </w:rPr>
        <w:t xml:space="preserve"> </w:t>
      </w:r>
      <w:r w:rsidRPr="00F301AC">
        <w:t xml:space="preserve">2012 </w:t>
      </w:r>
      <w:r w:rsidRPr="00F301AC">
        <w:rPr>
          <w:spacing w:val="-68"/>
        </w:rPr>
        <w:t xml:space="preserve"> </w:t>
      </w:r>
      <w:r w:rsidRPr="00F301AC">
        <w:t>года. За последние шесть лет, начиная с 2018 года наблюдается заметное увеличение лицензирования патентов на полезные</w:t>
      </w:r>
      <w:r w:rsidRPr="00F301AC">
        <w:rPr>
          <w:spacing w:val="-12"/>
        </w:rPr>
        <w:t xml:space="preserve"> </w:t>
      </w:r>
      <w:r w:rsidRPr="00F301AC">
        <w:t>модели, что также говорит об усилении торговли улучшающими инновациями.</w:t>
      </w:r>
      <w:r w:rsidRPr="00F301AC">
        <w:rPr>
          <w:spacing w:val="1"/>
        </w:rPr>
        <w:t xml:space="preserve"> </w:t>
      </w:r>
      <w:r w:rsidRPr="00F301AC">
        <w:t>Коммерциализация же промышленных образцов остается на низком</w:t>
      </w:r>
      <w:r w:rsidRPr="00F301AC">
        <w:rPr>
          <w:spacing w:val="1"/>
        </w:rPr>
        <w:t xml:space="preserve"> </w:t>
      </w:r>
      <w:r w:rsidRPr="00F301AC">
        <w:t>уровне</w:t>
      </w:r>
      <w:r w:rsidRPr="00F301AC">
        <w:rPr>
          <w:spacing w:val="-1"/>
        </w:rPr>
        <w:t xml:space="preserve"> </w:t>
      </w:r>
      <w:r w:rsidRPr="00F301AC">
        <w:t>и</w:t>
      </w:r>
      <w:r w:rsidRPr="00F301AC">
        <w:rPr>
          <w:spacing w:val="-1"/>
        </w:rPr>
        <w:t xml:space="preserve"> </w:t>
      </w:r>
      <w:r w:rsidRPr="00F301AC">
        <w:t>не</w:t>
      </w:r>
      <w:r w:rsidRPr="00F301AC">
        <w:rPr>
          <w:spacing w:val="-1"/>
        </w:rPr>
        <w:t xml:space="preserve"> </w:t>
      </w:r>
      <w:r w:rsidRPr="00F301AC">
        <w:t>превышает</w:t>
      </w:r>
      <w:r w:rsidRPr="00F301AC">
        <w:rPr>
          <w:spacing w:val="-1"/>
        </w:rPr>
        <w:t xml:space="preserve"> </w:t>
      </w:r>
      <w:r w:rsidRPr="00F301AC">
        <w:t>трех лицензионных сделок</w:t>
      </w:r>
      <w:r w:rsidRPr="00F301AC">
        <w:rPr>
          <w:spacing w:val="-1"/>
        </w:rPr>
        <w:t xml:space="preserve"> </w:t>
      </w:r>
      <w:r w:rsidRPr="00F301AC">
        <w:t>в</w:t>
      </w:r>
      <w:r w:rsidRPr="00F301AC">
        <w:rPr>
          <w:spacing w:val="-2"/>
        </w:rPr>
        <w:t xml:space="preserve"> </w:t>
      </w:r>
      <w:r w:rsidRPr="00F301AC">
        <w:t>год.</w:t>
      </w:r>
      <w:r w:rsidRPr="00F301AC">
        <w:rPr>
          <w:spacing w:val="-2"/>
        </w:rPr>
        <w:t xml:space="preserve"> </w:t>
      </w:r>
      <w:r w:rsidRPr="00F301AC">
        <w:t>(Рисунок</w:t>
      </w:r>
      <w:r w:rsidRPr="00F301AC">
        <w:rPr>
          <w:spacing w:val="1"/>
        </w:rPr>
        <w:t xml:space="preserve"> </w:t>
      </w:r>
      <w:r w:rsidRPr="00F301AC">
        <w:t>16)</w:t>
      </w:r>
    </w:p>
    <w:p w14:paraId="6546878D" w14:textId="77777777" w:rsidR="00E9436C" w:rsidRPr="00F301AC" w:rsidRDefault="00E9436C" w:rsidP="00E9436C">
      <w:pPr>
        <w:pStyle w:val="afd"/>
        <w:ind w:right="561" w:firstLine="567"/>
        <w:rPr>
          <w:spacing w:val="1"/>
        </w:rPr>
      </w:pPr>
    </w:p>
    <w:p w14:paraId="285BFA8E" w14:textId="77777777" w:rsidR="000C0147" w:rsidRPr="00F301AC" w:rsidRDefault="000C0147" w:rsidP="001E6888">
      <w:pPr>
        <w:pStyle w:val="afd"/>
        <w:spacing w:before="74"/>
        <w:ind w:left="602" w:right="565"/>
        <w:jc w:val="center"/>
      </w:pPr>
      <w:r w:rsidRPr="00F301AC">
        <w:rPr>
          <w:noProof/>
          <w14:ligatures w14:val="standardContextual"/>
        </w:rPr>
        <w:drawing>
          <wp:inline distT="0" distB="0" distL="0" distR="0" wp14:anchorId="775536AC" wp14:editId="4C604487">
            <wp:extent cx="5448300" cy="2374900"/>
            <wp:effectExtent l="0" t="0" r="0" b="6350"/>
            <wp:docPr id="376123938" name="Диаграмма 1">
              <a:extLst xmlns:a="http://schemas.openxmlformats.org/drawingml/2006/main">
                <a:ext uri="{FF2B5EF4-FFF2-40B4-BE49-F238E27FC236}">
                  <a16:creationId xmlns:a16="http://schemas.microsoft.com/office/drawing/2014/main" id="{6F7B0CCD-67DC-243A-2572-E091C78528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A7F48C" w14:textId="77777777" w:rsidR="000C0147" w:rsidRPr="00F301AC" w:rsidRDefault="000C0147" w:rsidP="001E6888">
      <w:pPr>
        <w:spacing w:after="0" w:line="240" w:lineRule="auto"/>
        <w:ind w:left="564" w:right="529"/>
        <w:jc w:val="center"/>
        <w:rPr>
          <w:rFonts w:ascii="Times New Roman" w:hAnsi="Times New Roman" w:cs="Times New Roman"/>
          <w:sz w:val="28"/>
          <w:szCs w:val="28"/>
        </w:rPr>
      </w:pPr>
      <w:r w:rsidRPr="00F301AC">
        <w:rPr>
          <w:rFonts w:ascii="Times New Roman" w:hAnsi="Times New Roman" w:cs="Times New Roman"/>
          <w:sz w:val="28"/>
          <w:szCs w:val="28"/>
        </w:rPr>
        <w:t>Рисунок</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16</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Динамика</w:t>
      </w:r>
      <w:r w:rsidRPr="00F301AC">
        <w:rPr>
          <w:rFonts w:ascii="Times New Roman" w:hAnsi="Times New Roman" w:cs="Times New Roman"/>
          <w:spacing w:val="-6"/>
          <w:sz w:val="28"/>
          <w:szCs w:val="28"/>
        </w:rPr>
        <w:t xml:space="preserve"> </w:t>
      </w:r>
      <w:r w:rsidRPr="00F301AC">
        <w:rPr>
          <w:rFonts w:ascii="Times New Roman" w:hAnsi="Times New Roman" w:cs="Times New Roman"/>
          <w:sz w:val="28"/>
          <w:szCs w:val="28"/>
        </w:rPr>
        <w:t>регистрации</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лицензионных</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договоров</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за</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2006-2023</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гг.</w:t>
      </w:r>
    </w:p>
    <w:p w14:paraId="10DD5AE5" w14:textId="43CD69CD" w:rsidR="000C0147" w:rsidRPr="001E6888" w:rsidRDefault="008156E8" w:rsidP="001E6888">
      <w:pPr>
        <w:spacing w:after="0" w:line="240" w:lineRule="auto"/>
        <w:ind w:left="562" w:right="529"/>
        <w:jc w:val="both"/>
        <w:rPr>
          <w:rFonts w:ascii="Times New Roman" w:hAnsi="Times New Roman" w:cs="Times New Roman"/>
          <w:sz w:val="28"/>
          <w:szCs w:val="28"/>
          <w:lang w:val="ru-RU"/>
        </w:rPr>
      </w:pPr>
      <w:r w:rsidRPr="00F301AC">
        <w:rPr>
          <w:rFonts w:ascii="Times New Roman" w:hAnsi="Times New Roman" w:cs="Times New Roman"/>
          <w:sz w:val="28"/>
          <w:szCs w:val="28"/>
        </w:rPr>
        <w:lastRenderedPageBreak/>
        <w:t>Примечание – разработано автором на основе [107]</w:t>
      </w:r>
    </w:p>
    <w:p w14:paraId="40FC98B7" w14:textId="5E5E120E" w:rsidR="000C0147" w:rsidRPr="00F301AC" w:rsidRDefault="000C0147" w:rsidP="001D0419">
      <w:pPr>
        <w:pStyle w:val="afd"/>
        <w:spacing w:before="1"/>
        <w:ind w:right="561" w:firstLine="567"/>
      </w:pPr>
      <w:r w:rsidRPr="00F301AC">
        <w:t>Количество охраняемых объектов интеллектуальной собственности (ОИС)</w:t>
      </w:r>
      <w:r w:rsidRPr="00F301AC">
        <w:rPr>
          <w:spacing w:val="1"/>
        </w:rPr>
        <w:t xml:space="preserve"> </w:t>
      </w:r>
      <w:r w:rsidRPr="00F301AC">
        <w:t>по</w:t>
      </w:r>
      <w:r w:rsidRPr="00F301AC">
        <w:rPr>
          <w:spacing w:val="1"/>
        </w:rPr>
        <w:t xml:space="preserve"> </w:t>
      </w:r>
      <w:r w:rsidRPr="00F301AC">
        <w:t>сути</w:t>
      </w:r>
      <w:r w:rsidRPr="00F301AC">
        <w:rPr>
          <w:spacing w:val="1"/>
        </w:rPr>
        <w:t xml:space="preserve"> </w:t>
      </w:r>
      <w:r w:rsidRPr="00F301AC">
        <w:t>отражает</w:t>
      </w:r>
      <w:r w:rsidRPr="00F301AC">
        <w:rPr>
          <w:spacing w:val="1"/>
        </w:rPr>
        <w:t xml:space="preserve"> </w:t>
      </w:r>
      <w:r w:rsidRPr="00F301AC">
        <w:t>потенциал</w:t>
      </w:r>
      <w:r w:rsidRPr="00F301AC">
        <w:rPr>
          <w:spacing w:val="1"/>
        </w:rPr>
        <w:t xml:space="preserve"> </w:t>
      </w:r>
      <w:r w:rsidRPr="00F301AC">
        <w:t>коммерциализации.</w:t>
      </w:r>
      <w:r w:rsidRPr="00F301AC">
        <w:rPr>
          <w:spacing w:val="1"/>
        </w:rPr>
        <w:t xml:space="preserve"> </w:t>
      </w:r>
      <w:r w:rsidRPr="00F301AC">
        <w:t>Анализ</w:t>
      </w:r>
      <w:r w:rsidRPr="00F301AC">
        <w:rPr>
          <w:spacing w:val="1"/>
        </w:rPr>
        <w:t xml:space="preserve"> </w:t>
      </w:r>
      <w:r w:rsidRPr="00F301AC">
        <w:t>динамики</w:t>
      </w:r>
      <w:r w:rsidRPr="00F301AC">
        <w:rPr>
          <w:spacing w:val="1"/>
        </w:rPr>
        <w:t xml:space="preserve"> </w:t>
      </w:r>
      <w:r w:rsidRPr="00F301AC">
        <w:t>данного</w:t>
      </w:r>
      <w:r w:rsidRPr="00F301AC">
        <w:rPr>
          <w:spacing w:val="1"/>
        </w:rPr>
        <w:t xml:space="preserve"> </w:t>
      </w:r>
      <w:r w:rsidRPr="00F301AC">
        <w:t>показателя</w:t>
      </w:r>
      <w:r w:rsidRPr="00F301AC">
        <w:rPr>
          <w:spacing w:val="1"/>
        </w:rPr>
        <w:t xml:space="preserve"> </w:t>
      </w:r>
      <w:r w:rsidRPr="00F301AC">
        <w:t>по</w:t>
      </w:r>
      <w:r w:rsidRPr="00F301AC">
        <w:rPr>
          <w:spacing w:val="1"/>
        </w:rPr>
        <w:t xml:space="preserve"> </w:t>
      </w:r>
      <w:r w:rsidRPr="00F301AC">
        <w:t>объектам</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показал,</w:t>
      </w:r>
      <w:r w:rsidRPr="00F301AC">
        <w:rPr>
          <w:spacing w:val="1"/>
        </w:rPr>
        <w:t xml:space="preserve"> </w:t>
      </w:r>
      <w:r w:rsidRPr="00F301AC">
        <w:t>что</w:t>
      </w:r>
      <w:r w:rsidRPr="00F301AC">
        <w:rPr>
          <w:spacing w:val="1"/>
        </w:rPr>
        <w:t xml:space="preserve"> </w:t>
      </w:r>
      <w:r w:rsidRPr="00F301AC">
        <w:t>наибольшее количество охраняемых ОИС приходится на изобретения. Однако на Рисунке 17 наблюдается тенденция к снижению количества охраняемых изобретений. Количество охраняемых промышленных</w:t>
      </w:r>
      <w:r w:rsidRPr="00F301AC">
        <w:rPr>
          <w:spacing w:val="1"/>
        </w:rPr>
        <w:t xml:space="preserve"> </w:t>
      </w:r>
      <w:r w:rsidRPr="00F301AC">
        <w:t>образцов характеризуется относительной стабильностью за период 2011-2023 гг., варьируя в пределах от около 600 патентов до около 1200 патентов. Начиная с 2016 года наблюдается стабильный рост патентования полезных моделей, что говорит о росте потенциала их коммерциализации. Если в 2011 году охранялось 362 полезные модели, то в 2023 году объектами охраны стали уже 3727 полезных моделей (Рисунок 17).</w:t>
      </w:r>
    </w:p>
    <w:p w14:paraId="357B7794" w14:textId="77777777" w:rsidR="000C0147" w:rsidRPr="00F301AC" w:rsidRDefault="000C0147" w:rsidP="00DA7E8A">
      <w:pPr>
        <w:pStyle w:val="afd"/>
        <w:ind w:left="593"/>
      </w:pPr>
    </w:p>
    <w:p w14:paraId="5CA72D19" w14:textId="77777777" w:rsidR="000C0147" w:rsidRPr="00F301AC" w:rsidRDefault="000C0147" w:rsidP="001E6888">
      <w:pPr>
        <w:pStyle w:val="afd"/>
        <w:ind w:left="593"/>
        <w:jc w:val="center"/>
      </w:pPr>
      <w:r w:rsidRPr="00F301AC">
        <w:rPr>
          <w:noProof/>
          <w14:ligatures w14:val="standardContextual"/>
        </w:rPr>
        <w:drawing>
          <wp:inline distT="0" distB="0" distL="0" distR="0" wp14:anchorId="1FD0B564" wp14:editId="0E56BA0F">
            <wp:extent cx="5666109" cy="2743200"/>
            <wp:effectExtent l="0" t="0" r="10795" b="0"/>
            <wp:docPr id="1822501179" name="Диаграмма 1">
              <a:extLst xmlns:a="http://schemas.openxmlformats.org/drawingml/2006/main">
                <a:ext uri="{FF2B5EF4-FFF2-40B4-BE49-F238E27FC236}">
                  <a16:creationId xmlns:a16="http://schemas.microsoft.com/office/drawing/2014/main" id="{0D4979BB-047C-4677-03FB-3EF8BB947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7A0B1A" w14:textId="77777777" w:rsidR="000C0147" w:rsidRPr="00F301AC" w:rsidRDefault="000C0147" w:rsidP="001E6888">
      <w:pPr>
        <w:pStyle w:val="afd"/>
        <w:ind w:left="556" w:right="529"/>
        <w:jc w:val="center"/>
      </w:pPr>
      <w:r w:rsidRPr="00F301AC">
        <w:t>Рисунок</w:t>
      </w:r>
      <w:r w:rsidRPr="00F301AC">
        <w:rPr>
          <w:spacing w:val="-5"/>
        </w:rPr>
        <w:t xml:space="preserve"> </w:t>
      </w:r>
      <w:r w:rsidRPr="00F301AC">
        <w:t>17</w:t>
      </w:r>
      <w:r w:rsidRPr="00F301AC">
        <w:rPr>
          <w:spacing w:val="-3"/>
        </w:rPr>
        <w:t xml:space="preserve"> </w:t>
      </w:r>
      <w:r w:rsidRPr="00F301AC">
        <w:t>-</w:t>
      </w:r>
      <w:r w:rsidRPr="00F301AC">
        <w:rPr>
          <w:spacing w:val="-3"/>
        </w:rPr>
        <w:t xml:space="preserve"> </w:t>
      </w:r>
      <w:r w:rsidRPr="00F301AC">
        <w:t>Динамика</w:t>
      </w:r>
      <w:r w:rsidRPr="00F301AC">
        <w:rPr>
          <w:spacing w:val="-6"/>
        </w:rPr>
        <w:t xml:space="preserve"> </w:t>
      </w:r>
      <w:r w:rsidRPr="00F301AC">
        <w:t>охраняемых</w:t>
      </w:r>
      <w:r w:rsidRPr="00F301AC">
        <w:rPr>
          <w:spacing w:val="-2"/>
        </w:rPr>
        <w:t xml:space="preserve"> </w:t>
      </w:r>
      <w:r w:rsidRPr="00F301AC">
        <w:t>объектов</w:t>
      </w:r>
      <w:r w:rsidRPr="00F301AC">
        <w:rPr>
          <w:spacing w:val="-6"/>
        </w:rPr>
        <w:t xml:space="preserve"> </w:t>
      </w:r>
      <w:r w:rsidRPr="00F301AC">
        <w:t>интеллектуальной</w:t>
      </w:r>
      <w:r w:rsidRPr="00F301AC">
        <w:rPr>
          <w:spacing w:val="-3"/>
        </w:rPr>
        <w:t xml:space="preserve"> </w:t>
      </w:r>
      <w:r w:rsidRPr="00F301AC">
        <w:t>собственности</w:t>
      </w:r>
    </w:p>
    <w:p w14:paraId="290890F4" w14:textId="77777777" w:rsidR="000C0147" w:rsidRPr="00F301AC" w:rsidRDefault="000C0147" w:rsidP="001E6888">
      <w:pPr>
        <w:pStyle w:val="afd"/>
        <w:spacing w:before="2"/>
        <w:ind w:left="564" w:right="529"/>
        <w:jc w:val="center"/>
      </w:pPr>
      <w:r w:rsidRPr="00F301AC">
        <w:t>за</w:t>
      </w:r>
      <w:r w:rsidRPr="00F301AC">
        <w:rPr>
          <w:spacing w:val="-4"/>
        </w:rPr>
        <w:t xml:space="preserve"> </w:t>
      </w:r>
      <w:r w:rsidRPr="00F301AC">
        <w:t>2011-2023</w:t>
      </w:r>
      <w:r w:rsidRPr="00F301AC">
        <w:rPr>
          <w:spacing w:val="-1"/>
        </w:rPr>
        <w:t xml:space="preserve"> </w:t>
      </w:r>
      <w:r w:rsidRPr="00F301AC">
        <w:t>гг.</w:t>
      </w:r>
    </w:p>
    <w:p w14:paraId="4B3C9957" w14:textId="5779E55C" w:rsidR="000C0147" w:rsidRPr="00F301AC" w:rsidRDefault="00CC7550" w:rsidP="001E6888">
      <w:pPr>
        <w:spacing w:after="0" w:line="240" w:lineRule="auto"/>
        <w:ind w:left="562" w:right="529"/>
        <w:jc w:val="center"/>
        <w:rPr>
          <w:rFonts w:ascii="Times New Roman" w:hAnsi="Times New Roman" w:cs="Times New Roman"/>
          <w:sz w:val="28"/>
          <w:szCs w:val="28"/>
          <w:lang w:val="ru-RU"/>
        </w:rPr>
      </w:pPr>
      <w:r w:rsidRPr="00F301AC">
        <w:rPr>
          <w:rFonts w:ascii="Times New Roman" w:hAnsi="Times New Roman" w:cs="Times New Roman"/>
          <w:sz w:val="28"/>
          <w:szCs w:val="28"/>
        </w:rPr>
        <w:t>Примечание – разработано автором на основе [107]</w:t>
      </w:r>
    </w:p>
    <w:p w14:paraId="7A39AD22" w14:textId="77777777" w:rsidR="001D0419" w:rsidRPr="00F301AC" w:rsidRDefault="001D0419" w:rsidP="001E6888">
      <w:pPr>
        <w:pStyle w:val="afd"/>
        <w:ind w:right="558"/>
        <w:jc w:val="center"/>
      </w:pPr>
    </w:p>
    <w:p w14:paraId="6ED3705A" w14:textId="386E4AD5" w:rsidR="000C0147" w:rsidRPr="00F301AC" w:rsidRDefault="000C0147" w:rsidP="001D0419">
      <w:pPr>
        <w:pStyle w:val="afd"/>
        <w:ind w:right="556" w:firstLine="567"/>
      </w:pPr>
      <w:r w:rsidRPr="00F301AC">
        <w:t>Если</w:t>
      </w:r>
      <w:r w:rsidRPr="00F301AC">
        <w:rPr>
          <w:spacing w:val="1"/>
        </w:rPr>
        <w:t xml:space="preserve"> </w:t>
      </w:r>
      <w:r w:rsidRPr="00F301AC">
        <w:t>сопоставить</w:t>
      </w:r>
      <w:r w:rsidRPr="00F301AC">
        <w:rPr>
          <w:spacing w:val="1"/>
        </w:rPr>
        <w:t xml:space="preserve"> </w:t>
      </w:r>
      <w:r w:rsidRPr="00F301AC">
        <w:t>количество</w:t>
      </w:r>
      <w:r w:rsidRPr="00F301AC">
        <w:rPr>
          <w:spacing w:val="1"/>
        </w:rPr>
        <w:t xml:space="preserve"> </w:t>
      </w:r>
      <w:r w:rsidRPr="00F301AC">
        <w:t>охраняемых</w:t>
      </w:r>
      <w:r w:rsidRPr="00F301AC">
        <w:rPr>
          <w:spacing w:val="1"/>
        </w:rPr>
        <w:t xml:space="preserve"> </w:t>
      </w:r>
      <w:r w:rsidRPr="00F301AC">
        <w:t>объектов</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и</w:t>
      </w:r>
      <w:r w:rsidRPr="00F301AC">
        <w:rPr>
          <w:spacing w:val="1"/>
        </w:rPr>
        <w:t xml:space="preserve"> </w:t>
      </w:r>
      <w:r w:rsidRPr="00F301AC">
        <w:t>количество</w:t>
      </w:r>
      <w:r w:rsidRPr="00F301AC">
        <w:rPr>
          <w:spacing w:val="1"/>
        </w:rPr>
        <w:t xml:space="preserve"> </w:t>
      </w:r>
      <w:r w:rsidRPr="00F301AC">
        <w:t>охранных</w:t>
      </w:r>
      <w:r w:rsidRPr="00F301AC">
        <w:rPr>
          <w:spacing w:val="1"/>
        </w:rPr>
        <w:t xml:space="preserve"> </w:t>
      </w:r>
      <w:r w:rsidRPr="00F301AC">
        <w:t>документов,</w:t>
      </w:r>
      <w:r w:rsidRPr="00F301AC">
        <w:rPr>
          <w:spacing w:val="1"/>
        </w:rPr>
        <w:t xml:space="preserve"> </w:t>
      </w:r>
      <w:r w:rsidRPr="00F301AC">
        <w:t>ставших</w:t>
      </w:r>
      <w:r w:rsidRPr="00F301AC">
        <w:rPr>
          <w:spacing w:val="1"/>
        </w:rPr>
        <w:t xml:space="preserve"> </w:t>
      </w:r>
      <w:r w:rsidRPr="00F301AC">
        <w:t>объектами</w:t>
      </w:r>
      <w:r w:rsidRPr="00F301AC">
        <w:rPr>
          <w:spacing w:val="1"/>
        </w:rPr>
        <w:t xml:space="preserve"> </w:t>
      </w:r>
      <w:r w:rsidRPr="00F301AC">
        <w:t>лицензионного</w:t>
      </w:r>
      <w:r w:rsidRPr="00F301AC">
        <w:rPr>
          <w:spacing w:val="1"/>
        </w:rPr>
        <w:t xml:space="preserve"> </w:t>
      </w:r>
      <w:r w:rsidRPr="00F301AC">
        <w:t>соглашения</w:t>
      </w:r>
      <w:r w:rsidRPr="00F301AC">
        <w:rPr>
          <w:spacing w:val="1"/>
        </w:rPr>
        <w:t xml:space="preserve"> </w:t>
      </w:r>
      <w:r w:rsidRPr="00F301AC">
        <w:t>или</w:t>
      </w:r>
      <w:r w:rsidRPr="00F301AC">
        <w:rPr>
          <w:spacing w:val="1"/>
        </w:rPr>
        <w:t xml:space="preserve"> </w:t>
      </w:r>
      <w:r w:rsidRPr="00F301AC">
        <w:t>договора</w:t>
      </w:r>
      <w:r w:rsidRPr="00F301AC">
        <w:rPr>
          <w:spacing w:val="1"/>
        </w:rPr>
        <w:t xml:space="preserve"> </w:t>
      </w:r>
      <w:r w:rsidRPr="00F301AC">
        <w:t>уступки,</w:t>
      </w:r>
      <w:r w:rsidRPr="00F301AC">
        <w:rPr>
          <w:spacing w:val="1"/>
        </w:rPr>
        <w:t xml:space="preserve"> </w:t>
      </w:r>
      <w:r w:rsidRPr="00F301AC">
        <w:t>то</w:t>
      </w:r>
      <w:r w:rsidRPr="00F301AC">
        <w:rPr>
          <w:spacing w:val="1"/>
        </w:rPr>
        <w:t xml:space="preserve"> </w:t>
      </w:r>
      <w:r w:rsidRPr="00F301AC">
        <w:t>можно</w:t>
      </w:r>
      <w:r w:rsidRPr="00F301AC">
        <w:rPr>
          <w:spacing w:val="1"/>
        </w:rPr>
        <w:t xml:space="preserve"> </w:t>
      </w:r>
      <w:r w:rsidRPr="00F301AC">
        <w:t>увидеть,</w:t>
      </w:r>
      <w:r w:rsidRPr="00F301AC">
        <w:rPr>
          <w:spacing w:val="1"/>
        </w:rPr>
        <w:t xml:space="preserve"> </w:t>
      </w:r>
      <w:r w:rsidRPr="00F301AC">
        <w:t>что</w:t>
      </w:r>
      <w:r w:rsidRPr="00F301AC">
        <w:rPr>
          <w:spacing w:val="1"/>
        </w:rPr>
        <w:t xml:space="preserve"> </w:t>
      </w:r>
      <w:r w:rsidRPr="00F301AC">
        <w:t>уровень</w:t>
      </w:r>
      <w:r w:rsidRPr="00F301AC">
        <w:rPr>
          <w:spacing w:val="-7"/>
        </w:rPr>
        <w:t xml:space="preserve"> </w:t>
      </w:r>
      <w:r w:rsidRPr="00F301AC">
        <w:t>коммерциализации</w:t>
      </w:r>
      <w:r w:rsidRPr="00F301AC">
        <w:rPr>
          <w:spacing w:val="-8"/>
        </w:rPr>
        <w:t xml:space="preserve"> </w:t>
      </w:r>
      <w:r w:rsidRPr="00F301AC">
        <w:t>остается</w:t>
      </w:r>
      <w:r w:rsidRPr="00F301AC">
        <w:rPr>
          <w:spacing w:val="-7"/>
        </w:rPr>
        <w:t xml:space="preserve"> </w:t>
      </w:r>
      <w:r w:rsidRPr="00F301AC">
        <w:t>на</w:t>
      </w:r>
      <w:r w:rsidRPr="00F301AC">
        <w:rPr>
          <w:spacing w:val="-9"/>
        </w:rPr>
        <w:t xml:space="preserve"> </w:t>
      </w:r>
      <w:r w:rsidRPr="00F301AC">
        <w:t>чрезвычайно</w:t>
      </w:r>
      <w:r w:rsidRPr="00F301AC">
        <w:rPr>
          <w:spacing w:val="-8"/>
        </w:rPr>
        <w:t xml:space="preserve"> </w:t>
      </w:r>
      <w:r w:rsidRPr="00F301AC">
        <w:t>низком</w:t>
      </w:r>
      <w:r w:rsidRPr="00F301AC">
        <w:rPr>
          <w:spacing w:val="-5"/>
        </w:rPr>
        <w:t xml:space="preserve"> </w:t>
      </w:r>
      <w:r w:rsidRPr="00F301AC">
        <w:t>уровне.</w:t>
      </w:r>
      <w:r w:rsidRPr="00F301AC">
        <w:rPr>
          <w:spacing w:val="-9"/>
        </w:rPr>
        <w:t xml:space="preserve"> </w:t>
      </w:r>
      <w:r w:rsidRPr="00F301AC">
        <w:t>По</w:t>
      </w:r>
      <w:r w:rsidRPr="00F301AC">
        <w:rPr>
          <w:spacing w:val="-8"/>
        </w:rPr>
        <w:t xml:space="preserve"> </w:t>
      </w:r>
      <w:r w:rsidRPr="00F301AC">
        <w:t>данным</w:t>
      </w:r>
      <w:r w:rsidRPr="00F301AC">
        <w:rPr>
          <w:spacing w:val="-67"/>
        </w:rPr>
        <w:t xml:space="preserve"> </w:t>
      </w:r>
      <w:r w:rsidRPr="00F301AC">
        <w:t>Национального</w:t>
      </w:r>
      <w:r w:rsidRPr="00F301AC">
        <w:rPr>
          <w:spacing w:val="-16"/>
        </w:rPr>
        <w:t xml:space="preserve"> </w:t>
      </w:r>
      <w:r w:rsidRPr="00F301AC">
        <w:t>Института</w:t>
      </w:r>
      <w:r w:rsidRPr="00F301AC">
        <w:rPr>
          <w:spacing w:val="-16"/>
        </w:rPr>
        <w:t xml:space="preserve"> </w:t>
      </w:r>
      <w:r w:rsidRPr="00F301AC">
        <w:t>интеллектуальной</w:t>
      </w:r>
      <w:r w:rsidRPr="00F301AC">
        <w:rPr>
          <w:spacing w:val="-13"/>
        </w:rPr>
        <w:t xml:space="preserve"> </w:t>
      </w:r>
      <w:r w:rsidRPr="00F301AC">
        <w:t>собственности,</w:t>
      </w:r>
      <w:r w:rsidRPr="00F301AC">
        <w:rPr>
          <w:spacing w:val="-16"/>
        </w:rPr>
        <w:t xml:space="preserve"> </w:t>
      </w:r>
      <w:r w:rsidRPr="00F301AC">
        <w:t>за</w:t>
      </w:r>
      <w:r w:rsidRPr="00F301AC">
        <w:rPr>
          <w:spacing w:val="-14"/>
        </w:rPr>
        <w:t xml:space="preserve"> </w:t>
      </w:r>
      <w:r w:rsidRPr="00F301AC">
        <w:t>период</w:t>
      </w:r>
      <w:r w:rsidRPr="00F301AC">
        <w:rPr>
          <w:spacing w:val="-12"/>
        </w:rPr>
        <w:t xml:space="preserve"> </w:t>
      </w:r>
      <w:r w:rsidRPr="00F301AC">
        <w:t>с</w:t>
      </w:r>
      <w:r w:rsidRPr="00F301AC">
        <w:rPr>
          <w:spacing w:val="-17"/>
        </w:rPr>
        <w:t xml:space="preserve"> </w:t>
      </w:r>
      <w:r w:rsidRPr="00F301AC">
        <w:t>2011</w:t>
      </w:r>
      <w:r w:rsidRPr="00F301AC">
        <w:rPr>
          <w:spacing w:val="-15"/>
        </w:rPr>
        <w:t xml:space="preserve"> </w:t>
      </w:r>
      <w:r w:rsidRPr="00F301AC">
        <w:t>по</w:t>
      </w:r>
      <w:r w:rsidRPr="00F301AC">
        <w:rPr>
          <w:spacing w:val="-67"/>
        </w:rPr>
        <w:t xml:space="preserve"> </w:t>
      </w:r>
      <w:r w:rsidRPr="00F301AC">
        <w:t>2023 годы объектами</w:t>
      </w:r>
      <w:r w:rsidRPr="00F301AC">
        <w:rPr>
          <w:spacing w:val="1"/>
        </w:rPr>
        <w:t xml:space="preserve"> </w:t>
      </w:r>
      <w:r w:rsidRPr="00F301AC">
        <w:t>коммерциализации стали лишь около 1% действующих</w:t>
      </w:r>
      <w:r w:rsidRPr="00F301AC">
        <w:rPr>
          <w:spacing w:val="1"/>
        </w:rPr>
        <w:t xml:space="preserve"> </w:t>
      </w:r>
      <w:r w:rsidRPr="00F301AC">
        <w:t>патентов</w:t>
      </w:r>
      <w:r w:rsidRPr="00F301AC">
        <w:rPr>
          <w:spacing w:val="-5"/>
        </w:rPr>
        <w:t xml:space="preserve"> </w:t>
      </w:r>
      <w:r w:rsidRPr="00F301AC">
        <w:t>(Рисунок</w:t>
      </w:r>
      <w:r w:rsidRPr="00F301AC">
        <w:rPr>
          <w:spacing w:val="4"/>
        </w:rPr>
        <w:t xml:space="preserve"> </w:t>
      </w:r>
      <w:r w:rsidRPr="00F301AC">
        <w:t>18). То есть по сути за 13-летний период уровень коммерциализации не превышал 1 процента.</w:t>
      </w:r>
    </w:p>
    <w:p w14:paraId="408A0D0E" w14:textId="77777777" w:rsidR="000C0147" w:rsidRPr="00F301AC" w:rsidRDefault="000C0147" w:rsidP="00DA7E8A">
      <w:pPr>
        <w:pStyle w:val="afd"/>
        <w:ind w:left="602" w:right="558" w:firstLine="566"/>
      </w:pPr>
    </w:p>
    <w:p w14:paraId="0B239C58" w14:textId="77777777" w:rsidR="000C0147" w:rsidRPr="00F301AC" w:rsidRDefault="000C0147" w:rsidP="001E6888">
      <w:pPr>
        <w:pStyle w:val="afd"/>
        <w:ind w:left="602" w:right="558" w:firstLine="566"/>
        <w:jc w:val="center"/>
      </w:pPr>
      <w:r w:rsidRPr="00F301AC">
        <w:rPr>
          <w:noProof/>
        </w:rPr>
        <w:lastRenderedPageBreak/>
        <w:drawing>
          <wp:inline distT="0" distB="0" distL="0" distR="0" wp14:anchorId="2F59967A" wp14:editId="1AEEA316">
            <wp:extent cx="5348776" cy="2933700"/>
            <wp:effectExtent l="0" t="0" r="4445" b="0"/>
            <wp:docPr id="13740426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2945" cy="2935987"/>
                    </a:xfrm>
                    <a:prstGeom prst="rect">
                      <a:avLst/>
                    </a:prstGeom>
                    <a:noFill/>
                  </pic:spPr>
                </pic:pic>
              </a:graphicData>
            </a:graphic>
          </wp:inline>
        </w:drawing>
      </w:r>
    </w:p>
    <w:p w14:paraId="70318FAB" w14:textId="77777777" w:rsidR="000C0147" w:rsidRPr="00F301AC" w:rsidRDefault="000C0147" w:rsidP="001E6888">
      <w:pPr>
        <w:pStyle w:val="afd"/>
        <w:ind w:left="564" w:right="529"/>
        <w:jc w:val="center"/>
      </w:pPr>
      <w:r w:rsidRPr="00F301AC">
        <w:t>Рисунок 18 - Соотношение количества охраняемых ОИС и количества</w:t>
      </w:r>
      <w:r w:rsidRPr="00F301AC">
        <w:rPr>
          <w:spacing w:val="-67"/>
        </w:rPr>
        <w:t xml:space="preserve"> </w:t>
      </w:r>
      <w:r w:rsidRPr="00F301AC">
        <w:t>коммерциализированных</w:t>
      </w:r>
      <w:r w:rsidRPr="00F301AC">
        <w:rPr>
          <w:spacing w:val="-4"/>
        </w:rPr>
        <w:t xml:space="preserve"> </w:t>
      </w:r>
      <w:r w:rsidRPr="00F301AC">
        <w:t>ОИС</w:t>
      </w:r>
    </w:p>
    <w:p w14:paraId="220B9A50" w14:textId="77777777" w:rsidR="001D0419" w:rsidRPr="00F301AC" w:rsidRDefault="00C00B86" w:rsidP="001E6888">
      <w:pPr>
        <w:spacing w:after="0" w:line="240" w:lineRule="auto"/>
        <w:ind w:left="562" w:right="529"/>
        <w:jc w:val="center"/>
        <w:rPr>
          <w:rFonts w:ascii="Times New Roman" w:hAnsi="Times New Roman" w:cs="Times New Roman"/>
          <w:sz w:val="28"/>
          <w:szCs w:val="28"/>
          <w:lang w:val="ru-RU"/>
        </w:rPr>
      </w:pPr>
      <w:r w:rsidRPr="00F301AC">
        <w:rPr>
          <w:rFonts w:ascii="Times New Roman" w:hAnsi="Times New Roman" w:cs="Times New Roman"/>
          <w:sz w:val="28"/>
          <w:szCs w:val="28"/>
        </w:rPr>
        <w:t>Примечание – разработано автором на основе [107]</w:t>
      </w:r>
    </w:p>
    <w:p w14:paraId="537106FB" w14:textId="77777777" w:rsidR="001D0419" w:rsidRPr="00F301AC" w:rsidRDefault="001D0419" w:rsidP="001D0419">
      <w:pPr>
        <w:spacing w:after="0" w:line="240" w:lineRule="auto"/>
        <w:ind w:left="562" w:right="529"/>
        <w:jc w:val="both"/>
        <w:rPr>
          <w:rFonts w:ascii="Times New Roman" w:hAnsi="Times New Roman" w:cs="Times New Roman"/>
          <w:sz w:val="28"/>
          <w:szCs w:val="28"/>
          <w:lang w:val="ru-RU"/>
        </w:rPr>
      </w:pPr>
    </w:p>
    <w:p w14:paraId="5C13E94E" w14:textId="322BBFFC" w:rsidR="000C0147" w:rsidRPr="00F301AC" w:rsidRDefault="000C0147" w:rsidP="001D0419">
      <w:pPr>
        <w:spacing w:after="0" w:line="240" w:lineRule="auto"/>
        <w:ind w:right="527" w:firstLine="567"/>
        <w:jc w:val="both"/>
        <w:rPr>
          <w:rFonts w:ascii="Times New Roman" w:hAnsi="Times New Roman" w:cs="Times New Roman"/>
          <w:sz w:val="28"/>
          <w:szCs w:val="28"/>
        </w:rPr>
      </w:pPr>
      <w:r w:rsidRPr="00F301AC">
        <w:rPr>
          <w:rFonts w:ascii="Times New Roman" w:hAnsi="Times New Roman" w:cs="Times New Roman"/>
          <w:sz w:val="28"/>
          <w:szCs w:val="28"/>
        </w:rPr>
        <w:t>Немаловажным</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показателем,</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способным</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отразить</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результат</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коммерциализации инноваций, реальный экономический эффект от внедрения</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инноваций на макроуровне является доля добавленной стоимости средне - и</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высокотехнологичного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производства</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в</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общей</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добавленной</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стоимости</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промышленного</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производства.</w:t>
      </w:r>
    </w:p>
    <w:p w14:paraId="02EA38C5" w14:textId="77777777" w:rsidR="000C0147" w:rsidRPr="00F301AC" w:rsidRDefault="000C0147" w:rsidP="001D0419">
      <w:pPr>
        <w:pStyle w:val="afd"/>
        <w:spacing w:before="1"/>
        <w:ind w:right="561" w:firstLine="567"/>
        <w:rPr>
          <w:spacing w:val="-11"/>
        </w:rPr>
      </w:pPr>
      <w:r w:rsidRPr="00F301AC">
        <w:t>Из</w:t>
      </w:r>
      <w:r w:rsidRPr="00F301AC">
        <w:rPr>
          <w:spacing w:val="1"/>
        </w:rPr>
        <w:t xml:space="preserve"> </w:t>
      </w:r>
      <w:r w:rsidRPr="00F301AC">
        <w:t>рисунка</w:t>
      </w:r>
      <w:r w:rsidRPr="00F301AC">
        <w:rPr>
          <w:spacing w:val="1"/>
        </w:rPr>
        <w:t xml:space="preserve"> </w:t>
      </w:r>
      <w:r w:rsidRPr="00F301AC">
        <w:t>19</w:t>
      </w:r>
      <w:r w:rsidRPr="00F301AC">
        <w:rPr>
          <w:spacing w:val="1"/>
        </w:rPr>
        <w:t xml:space="preserve"> </w:t>
      </w:r>
      <w:r w:rsidRPr="00F301AC">
        <w:t>видно,</w:t>
      </w:r>
      <w:r w:rsidRPr="00F301AC">
        <w:rPr>
          <w:spacing w:val="1"/>
        </w:rPr>
        <w:t xml:space="preserve"> </w:t>
      </w:r>
      <w:r w:rsidRPr="00F301AC">
        <w:t>что</w:t>
      </w:r>
      <w:r w:rsidRPr="00F301AC">
        <w:rPr>
          <w:spacing w:val="1"/>
        </w:rPr>
        <w:t xml:space="preserve"> </w:t>
      </w:r>
      <w:r w:rsidRPr="00F301AC">
        <w:t>Казахстан</w:t>
      </w:r>
      <w:r w:rsidRPr="00F301AC">
        <w:rPr>
          <w:spacing w:val="1"/>
        </w:rPr>
        <w:t xml:space="preserve"> и Азербайджан </w:t>
      </w:r>
      <w:r w:rsidRPr="00F301AC">
        <w:t>среди</w:t>
      </w:r>
      <w:r w:rsidRPr="00F301AC">
        <w:rPr>
          <w:spacing w:val="1"/>
        </w:rPr>
        <w:t xml:space="preserve"> </w:t>
      </w:r>
      <w:r w:rsidRPr="00F301AC">
        <w:t>развивающихся</w:t>
      </w:r>
      <w:r w:rsidRPr="00F301AC">
        <w:rPr>
          <w:spacing w:val="1"/>
        </w:rPr>
        <w:t xml:space="preserve"> </w:t>
      </w:r>
      <w:r w:rsidRPr="00F301AC">
        <w:t>стран</w:t>
      </w:r>
      <w:r w:rsidRPr="00F301AC">
        <w:rPr>
          <w:spacing w:val="1"/>
        </w:rPr>
        <w:t xml:space="preserve"> </w:t>
      </w:r>
      <w:r w:rsidRPr="00F301AC">
        <w:t>находятся на последнем месте. За 11 лет доля средне – и высокотехнологичной</w:t>
      </w:r>
      <w:r w:rsidRPr="00F301AC">
        <w:rPr>
          <w:spacing w:val="1"/>
        </w:rPr>
        <w:t xml:space="preserve"> </w:t>
      </w:r>
      <w:r w:rsidRPr="00F301AC">
        <w:t>добавленной</w:t>
      </w:r>
      <w:r w:rsidRPr="00F301AC">
        <w:rPr>
          <w:spacing w:val="-10"/>
        </w:rPr>
        <w:t xml:space="preserve"> </w:t>
      </w:r>
      <w:r w:rsidRPr="00F301AC">
        <w:t>стоимости</w:t>
      </w:r>
      <w:r w:rsidRPr="00F301AC">
        <w:rPr>
          <w:spacing w:val="-6"/>
        </w:rPr>
        <w:t xml:space="preserve"> </w:t>
      </w:r>
      <w:r w:rsidRPr="00F301AC">
        <w:t>в</w:t>
      </w:r>
      <w:r w:rsidRPr="00F301AC">
        <w:rPr>
          <w:spacing w:val="-7"/>
        </w:rPr>
        <w:t xml:space="preserve"> </w:t>
      </w:r>
      <w:r w:rsidRPr="00F301AC">
        <w:t>Казахстане</w:t>
      </w:r>
      <w:r w:rsidRPr="00F301AC">
        <w:rPr>
          <w:spacing w:val="-9"/>
        </w:rPr>
        <w:t xml:space="preserve"> </w:t>
      </w:r>
      <w:r w:rsidRPr="00F301AC">
        <w:t>увеличилась с 13% в 2011 году до 17%</w:t>
      </w:r>
      <w:r w:rsidRPr="00F301AC">
        <w:rPr>
          <w:spacing w:val="-6"/>
        </w:rPr>
        <w:t xml:space="preserve"> </w:t>
      </w:r>
      <w:r w:rsidRPr="00F301AC">
        <w:t>в</w:t>
      </w:r>
      <w:r w:rsidRPr="00F301AC">
        <w:rPr>
          <w:spacing w:val="-10"/>
        </w:rPr>
        <w:t xml:space="preserve"> </w:t>
      </w:r>
      <w:r w:rsidRPr="00F301AC">
        <w:t xml:space="preserve">2021 </w:t>
      </w:r>
      <w:r w:rsidRPr="00F301AC">
        <w:rPr>
          <w:spacing w:val="-68"/>
        </w:rPr>
        <w:t xml:space="preserve"> </w:t>
      </w:r>
      <w:r w:rsidRPr="00F301AC">
        <w:t xml:space="preserve">году. Рост средне- и высокотехнологичного производства в Азербайджане также незначительный: за 11 лет показатель вырос с 10 до 13%. Показатели России значительно превышают таковые по Казахстану и </w:t>
      </w:r>
      <w:r w:rsidRPr="00F301AC">
        <w:rPr>
          <w:spacing w:val="1"/>
        </w:rPr>
        <w:t xml:space="preserve">Азербайджану: доля </w:t>
      </w:r>
      <w:r w:rsidRPr="00F301AC">
        <w:t>средне- и высокотехнологичного производства в России находится на уровне 25-32%.</w:t>
      </w:r>
      <w:r w:rsidRPr="00F301AC">
        <w:rPr>
          <w:spacing w:val="1"/>
        </w:rPr>
        <w:t xml:space="preserve"> </w:t>
      </w:r>
      <w:r w:rsidRPr="00F301AC">
        <w:t>Бразилия</w:t>
      </w:r>
      <w:r w:rsidRPr="00F301AC">
        <w:rPr>
          <w:spacing w:val="-12"/>
        </w:rPr>
        <w:t xml:space="preserve"> </w:t>
      </w:r>
      <w:r w:rsidRPr="00F301AC">
        <w:t>за</w:t>
      </w:r>
      <w:r w:rsidRPr="00F301AC">
        <w:rPr>
          <w:spacing w:val="-14"/>
        </w:rPr>
        <w:t xml:space="preserve"> </w:t>
      </w:r>
      <w:r w:rsidRPr="00F301AC">
        <w:t>11-летний</w:t>
      </w:r>
      <w:r w:rsidRPr="00F301AC">
        <w:rPr>
          <w:spacing w:val="-12"/>
        </w:rPr>
        <w:t xml:space="preserve"> </w:t>
      </w:r>
      <w:r w:rsidRPr="00F301AC">
        <w:t>период незначительно сократила</w:t>
      </w:r>
      <w:r w:rsidRPr="00F301AC">
        <w:rPr>
          <w:spacing w:val="-11"/>
        </w:rPr>
        <w:t xml:space="preserve"> </w:t>
      </w:r>
      <w:r w:rsidRPr="00F301AC">
        <w:t xml:space="preserve">уровень </w:t>
      </w:r>
      <w:r w:rsidRPr="00F301AC">
        <w:rPr>
          <w:spacing w:val="-68"/>
        </w:rPr>
        <w:t xml:space="preserve"> </w:t>
      </w:r>
      <w:r w:rsidRPr="00F301AC">
        <w:t>средне – и высокотехнологичности экономики с 36% до 30%, являясь при этом второй из рассматриваемых развивающихся стран по уровню средне- и высокотехнологичности экономики. Беларусь среди рассмотренных развивающихся</w:t>
      </w:r>
      <w:r w:rsidRPr="00F301AC">
        <w:rPr>
          <w:spacing w:val="1"/>
        </w:rPr>
        <w:t xml:space="preserve"> </w:t>
      </w:r>
      <w:r w:rsidRPr="00F301AC">
        <w:t>стран является лидером по доле средне – и высокотехнологичных отраслей в</w:t>
      </w:r>
      <w:r w:rsidRPr="00F301AC">
        <w:rPr>
          <w:spacing w:val="1"/>
        </w:rPr>
        <w:t xml:space="preserve"> </w:t>
      </w:r>
      <w:r w:rsidRPr="00F301AC">
        <w:t>экономике страны. Данный показатель в Беларуси сохраняется на уровне около</w:t>
      </w:r>
      <w:r w:rsidRPr="00F301AC">
        <w:rPr>
          <w:spacing w:val="1"/>
        </w:rPr>
        <w:t xml:space="preserve"> </w:t>
      </w:r>
      <w:r w:rsidRPr="00F301AC">
        <w:t>40%. Что касается развитых стран, то среди рассмотренных нами стабильно лидируют Япония и Германия. Совокупно уровень средне – и высокотехнологичности экономик</w:t>
      </w:r>
      <w:r w:rsidRPr="00F301AC">
        <w:rPr>
          <w:spacing w:val="1"/>
        </w:rPr>
        <w:t xml:space="preserve"> </w:t>
      </w:r>
      <w:r w:rsidRPr="00F301AC">
        <w:t>развитых</w:t>
      </w:r>
      <w:r w:rsidRPr="00F301AC">
        <w:rPr>
          <w:spacing w:val="1"/>
        </w:rPr>
        <w:t xml:space="preserve"> </w:t>
      </w:r>
      <w:r w:rsidRPr="00F301AC">
        <w:t>стран</w:t>
      </w:r>
      <w:r w:rsidRPr="00F301AC">
        <w:rPr>
          <w:spacing w:val="1"/>
        </w:rPr>
        <w:t xml:space="preserve"> </w:t>
      </w:r>
      <w:r w:rsidRPr="00F301AC">
        <w:t>составляет</w:t>
      </w:r>
      <w:r w:rsidRPr="00F301AC">
        <w:rPr>
          <w:spacing w:val="1"/>
        </w:rPr>
        <w:t xml:space="preserve"> </w:t>
      </w:r>
      <w:r w:rsidRPr="00F301AC">
        <w:t>от</w:t>
      </w:r>
      <w:r w:rsidRPr="00F301AC">
        <w:rPr>
          <w:spacing w:val="1"/>
        </w:rPr>
        <w:t xml:space="preserve"> </w:t>
      </w:r>
      <w:r w:rsidRPr="00F301AC">
        <w:t>45</w:t>
      </w:r>
      <w:r w:rsidRPr="00F301AC">
        <w:rPr>
          <w:spacing w:val="1"/>
        </w:rPr>
        <w:t xml:space="preserve"> </w:t>
      </w:r>
      <w:r w:rsidRPr="00F301AC">
        <w:t>до</w:t>
      </w:r>
      <w:r w:rsidRPr="00F301AC">
        <w:rPr>
          <w:spacing w:val="1"/>
        </w:rPr>
        <w:t xml:space="preserve"> </w:t>
      </w:r>
      <w:r w:rsidRPr="00F301AC">
        <w:t>60%.</w:t>
      </w:r>
      <w:r w:rsidRPr="00F301AC">
        <w:rPr>
          <w:spacing w:val="1"/>
        </w:rPr>
        <w:t xml:space="preserve"> </w:t>
      </w:r>
      <w:r w:rsidRPr="00F301AC">
        <w:t>Таким</w:t>
      </w:r>
      <w:r w:rsidRPr="00F301AC">
        <w:rPr>
          <w:spacing w:val="1"/>
        </w:rPr>
        <w:t xml:space="preserve"> </w:t>
      </w:r>
      <w:r w:rsidRPr="00F301AC">
        <w:t>образом,</w:t>
      </w:r>
      <w:r w:rsidRPr="00F301AC">
        <w:rPr>
          <w:spacing w:val="1"/>
        </w:rPr>
        <w:t xml:space="preserve"> </w:t>
      </w:r>
      <w:r w:rsidRPr="00F301AC">
        <w:t>Казахстан</w:t>
      </w:r>
      <w:r w:rsidRPr="00F301AC">
        <w:rPr>
          <w:spacing w:val="1"/>
        </w:rPr>
        <w:t xml:space="preserve"> </w:t>
      </w:r>
      <w:r w:rsidRPr="00F301AC">
        <w:t>по</w:t>
      </w:r>
      <w:r w:rsidRPr="00F301AC">
        <w:rPr>
          <w:spacing w:val="1"/>
        </w:rPr>
        <w:t xml:space="preserve"> </w:t>
      </w:r>
      <w:r w:rsidRPr="00F301AC">
        <w:t>показателю</w:t>
      </w:r>
      <w:r w:rsidRPr="00F301AC">
        <w:rPr>
          <w:spacing w:val="1"/>
        </w:rPr>
        <w:t xml:space="preserve"> </w:t>
      </w:r>
      <w:r w:rsidRPr="00F301AC">
        <w:t>средне</w:t>
      </w:r>
      <w:r w:rsidRPr="00F301AC">
        <w:rPr>
          <w:spacing w:val="1"/>
        </w:rPr>
        <w:t xml:space="preserve"> </w:t>
      </w:r>
      <w:r w:rsidRPr="00F301AC">
        <w:t>–</w:t>
      </w:r>
      <w:r w:rsidRPr="00F301AC">
        <w:rPr>
          <w:spacing w:val="1"/>
        </w:rPr>
        <w:t xml:space="preserve"> </w:t>
      </w:r>
      <w:r w:rsidRPr="00F301AC">
        <w:t>и</w:t>
      </w:r>
      <w:r w:rsidRPr="00F301AC">
        <w:rPr>
          <w:spacing w:val="1"/>
        </w:rPr>
        <w:t xml:space="preserve"> </w:t>
      </w:r>
      <w:r w:rsidRPr="00F301AC">
        <w:t>высокотехнологичности</w:t>
      </w:r>
      <w:r w:rsidRPr="00F301AC">
        <w:rPr>
          <w:spacing w:val="1"/>
        </w:rPr>
        <w:t xml:space="preserve"> </w:t>
      </w:r>
      <w:r w:rsidRPr="00F301AC">
        <w:t>экономики</w:t>
      </w:r>
      <w:r w:rsidRPr="00F301AC">
        <w:rPr>
          <w:spacing w:val="1"/>
        </w:rPr>
        <w:t xml:space="preserve"> </w:t>
      </w:r>
      <w:r w:rsidRPr="00F301AC">
        <w:t>находится</w:t>
      </w:r>
      <w:r w:rsidRPr="00F301AC">
        <w:rPr>
          <w:spacing w:val="1"/>
        </w:rPr>
        <w:t xml:space="preserve"> </w:t>
      </w:r>
      <w:r w:rsidRPr="00F301AC">
        <w:t>на</w:t>
      </w:r>
      <w:r w:rsidRPr="00F301AC">
        <w:rPr>
          <w:spacing w:val="1"/>
        </w:rPr>
        <w:t xml:space="preserve"> пред</w:t>
      </w:r>
      <w:r w:rsidRPr="00F301AC">
        <w:t>последнем</w:t>
      </w:r>
      <w:r w:rsidRPr="00F301AC">
        <w:rPr>
          <w:spacing w:val="1"/>
        </w:rPr>
        <w:t xml:space="preserve"> </w:t>
      </w:r>
      <w:r w:rsidRPr="00F301AC">
        <w:t>месте среди</w:t>
      </w:r>
      <w:r w:rsidRPr="00F301AC">
        <w:rPr>
          <w:spacing w:val="1"/>
        </w:rPr>
        <w:t xml:space="preserve"> </w:t>
      </w:r>
      <w:r w:rsidRPr="00F301AC">
        <w:t>развивающихся</w:t>
      </w:r>
      <w:r w:rsidRPr="00F301AC">
        <w:rPr>
          <w:spacing w:val="1"/>
        </w:rPr>
        <w:t xml:space="preserve"> </w:t>
      </w:r>
      <w:r w:rsidRPr="00F301AC">
        <w:t>стран,</w:t>
      </w:r>
      <w:r w:rsidRPr="00F301AC">
        <w:rPr>
          <w:spacing w:val="1"/>
        </w:rPr>
        <w:t xml:space="preserve"> </w:t>
      </w:r>
      <w:r w:rsidRPr="00F301AC">
        <w:t>имея от</w:t>
      </w:r>
      <w:r w:rsidRPr="00F301AC">
        <w:rPr>
          <w:spacing w:val="1"/>
        </w:rPr>
        <w:t xml:space="preserve"> </w:t>
      </w:r>
      <w:r w:rsidRPr="00F301AC">
        <w:t>13% до 17% добавленной</w:t>
      </w:r>
      <w:r w:rsidRPr="00F301AC">
        <w:rPr>
          <w:spacing w:val="1"/>
        </w:rPr>
        <w:t xml:space="preserve"> </w:t>
      </w:r>
      <w:r w:rsidRPr="00F301AC">
        <w:rPr>
          <w:spacing w:val="-1"/>
        </w:rPr>
        <w:t>стоимости,</w:t>
      </w:r>
      <w:r w:rsidRPr="00F301AC">
        <w:rPr>
          <w:spacing w:val="-18"/>
        </w:rPr>
        <w:t xml:space="preserve"> </w:t>
      </w:r>
      <w:r w:rsidRPr="00F301AC">
        <w:rPr>
          <w:spacing w:val="-1"/>
        </w:rPr>
        <w:t>приходящейся</w:t>
      </w:r>
      <w:r w:rsidRPr="00F301AC">
        <w:rPr>
          <w:spacing w:val="-20"/>
        </w:rPr>
        <w:t xml:space="preserve"> </w:t>
      </w:r>
      <w:r w:rsidRPr="00F301AC">
        <w:rPr>
          <w:spacing w:val="-1"/>
        </w:rPr>
        <w:t>на</w:t>
      </w:r>
      <w:r w:rsidRPr="00F301AC">
        <w:rPr>
          <w:spacing w:val="-18"/>
        </w:rPr>
        <w:t xml:space="preserve"> </w:t>
      </w:r>
      <w:r w:rsidRPr="00F301AC">
        <w:rPr>
          <w:spacing w:val="-1"/>
        </w:rPr>
        <w:t>средне</w:t>
      </w:r>
      <w:r w:rsidRPr="00F301AC">
        <w:rPr>
          <w:spacing w:val="-14"/>
        </w:rPr>
        <w:t xml:space="preserve"> </w:t>
      </w:r>
      <w:r w:rsidRPr="00F301AC">
        <w:t>–</w:t>
      </w:r>
      <w:r w:rsidRPr="00F301AC">
        <w:rPr>
          <w:spacing w:val="-16"/>
        </w:rPr>
        <w:t xml:space="preserve"> </w:t>
      </w:r>
      <w:r w:rsidRPr="00F301AC">
        <w:t>и</w:t>
      </w:r>
      <w:r w:rsidRPr="00F301AC">
        <w:rPr>
          <w:spacing w:val="-20"/>
        </w:rPr>
        <w:t xml:space="preserve"> </w:t>
      </w:r>
      <w:r w:rsidRPr="00F301AC">
        <w:t>высокотехнологичные</w:t>
      </w:r>
      <w:r w:rsidRPr="00F301AC">
        <w:rPr>
          <w:spacing w:val="-18"/>
        </w:rPr>
        <w:t xml:space="preserve"> </w:t>
      </w:r>
      <w:r w:rsidRPr="00F301AC">
        <w:t>отрасли.</w:t>
      </w:r>
      <w:r w:rsidRPr="00F301AC">
        <w:rPr>
          <w:spacing w:val="-17"/>
        </w:rPr>
        <w:t xml:space="preserve"> </w:t>
      </w:r>
      <w:r w:rsidRPr="00F301AC">
        <w:t xml:space="preserve">(Рисунок </w:t>
      </w:r>
      <w:r w:rsidRPr="00F301AC">
        <w:rPr>
          <w:spacing w:val="-68"/>
        </w:rPr>
        <w:t xml:space="preserve"> </w:t>
      </w:r>
      <w:r w:rsidRPr="00F301AC">
        <w:t>19)</w:t>
      </w:r>
    </w:p>
    <w:p w14:paraId="6E909277" w14:textId="77777777" w:rsidR="000C0147" w:rsidRPr="00F301AC" w:rsidRDefault="000C0147" w:rsidP="00DA7E8A">
      <w:pPr>
        <w:pStyle w:val="afd"/>
        <w:ind w:left="593"/>
      </w:pPr>
    </w:p>
    <w:p w14:paraId="3B4FC237" w14:textId="77777777" w:rsidR="000C0147" w:rsidRPr="00F301AC" w:rsidRDefault="000C0147" w:rsidP="001E6888">
      <w:pPr>
        <w:pStyle w:val="afd"/>
        <w:ind w:left="593"/>
      </w:pPr>
      <w:r w:rsidRPr="00F301AC">
        <w:rPr>
          <w:noProof/>
        </w:rPr>
        <w:lastRenderedPageBreak/>
        <w:drawing>
          <wp:inline distT="0" distB="0" distL="0" distR="0" wp14:anchorId="4FF33186" wp14:editId="3FBFB3CD">
            <wp:extent cx="5663565" cy="3035935"/>
            <wp:effectExtent l="0" t="0" r="0" b="0"/>
            <wp:docPr id="15922152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565" cy="3035935"/>
                    </a:xfrm>
                    <a:prstGeom prst="rect">
                      <a:avLst/>
                    </a:prstGeom>
                    <a:noFill/>
                  </pic:spPr>
                </pic:pic>
              </a:graphicData>
            </a:graphic>
          </wp:inline>
        </w:drawing>
      </w:r>
    </w:p>
    <w:p w14:paraId="427E14F7" w14:textId="77777777" w:rsidR="000C0147" w:rsidRPr="00F301AC" w:rsidRDefault="000C0147" w:rsidP="001E6888">
      <w:pPr>
        <w:spacing w:after="0" w:line="240" w:lineRule="auto"/>
        <w:ind w:right="718"/>
        <w:jc w:val="center"/>
        <w:rPr>
          <w:rFonts w:ascii="Times New Roman" w:hAnsi="Times New Roman" w:cs="Times New Roman"/>
          <w:sz w:val="28"/>
          <w:szCs w:val="28"/>
        </w:rPr>
      </w:pPr>
      <w:r w:rsidRPr="00F301AC">
        <w:rPr>
          <w:rFonts w:ascii="Times New Roman" w:hAnsi="Times New Roman" w:cs="Times New Roman"/>
          <w:sz w:val="28"/>
          <w:szCs w:val="28"/>
        </w:rPr>
        <w:t>Рисунок 19 - Динамика доли добавленной стоимости средне- и высокотехнологичного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производства в общей добавленной стоимости промышленного производства за 2011-2021</w:t>
      </w:r>
      <w:r w:rsidRPr="00F301AC">
        <w:rPr>
          <w:rFonts w:ascii="Times New Roman" w:hAnsi="Times New Roman" w:cs="Times New Roman"/>
          <w:spacing w:val="-57"/>
          <w:sz w:val="28"/>
          <w:szCs w:val="28"/>
        </w:rPr>
        <w:t xml:space="preserve"> </w:t>
      </w:r>
      <w:r w:rsidRPr="00F301AC">
        <w:rPr>
          <w:rFonts w:ascii="Times New Roman" w:hAnsi="Times New Roman" w:cs="Times New Roman"/>
          <w:sz w:val="28"/>
          <w:szCs w:val="28"/>
        </w:rPr>
        <w:t>гг.,</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w:t>
      </w:r>
    </w:p>
    <w:p w14:paraId="79F71E45" w14:textId="55E416A3" w:rsidR="000C0147" w:rsidRPr="00F301AC" w:rsidRDefault="000C0147" w:rsidP="001E6888">
      <w:pPr>
        <w:spacing w:after="0" w:line="240" w:lineRule="auto"/>
        <w:ind w:right="529"/>
        <w:jc w:val="center"/>
        <w:rPr>
          <w:rFonts w:ascii="Times New Roman" w:hAnsi="Times New Roman" w:cs="Times New Roman"/>
          <w:sz w:val="28"/>
          <w:szCs w:val="28"/>
        </w:rPr>
      </w:pPr>
      <w:r w:rsidRPr="00F301AC">
        <w:rPr>
          <w:rFonts w:ascii="Times New Roman" w:hAnsi="Times New Roman" w:cs="Times New Roman"/>
          <w:sz w:val="28"/>
          <w:szCs w:val="28"/>
        </w:rPr>
        <w:t>Примечание</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разработано</w:t>
      </w:r>
      <w:r w:rsidR="00F82B4E" w:rsidRPr="00F301AC">
        <w:rPr>
          <w:rFonts w:ascii="Times New Roman" w:hAnsi="Times New Roman" w:cs="Times New Roman"/>
          <w:sz w:val="28"/>
          <w:szCs w:val="28"/>
          <w:lang w:val="ru-RU"/>
        </w:rPr>
        <w:t xml:space="preserve"> автором</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на</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основе</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w:t>
      </w:r>
      <w:r w:rsidR="00F82B4E" w:rsidRPr="00F301AC">
        <w:rPr>
          <w:rFonts w:ascii="Times New Roman" w:hAnsi="Times New Roman" w:cs="Times New Roman"/>
          <w:sz w:val="28"/>
          <w:szCs w:val="28"/>
          <w:lang w:val="ru-RU"/>
        </w:rPr>
        <w:t>108</w:t>
      </w:r>
      <w:r w:rsidRPr="00F301AC">
        <w:rPr>
          <w:rFonts w:ascii="Times New Roman" w:hAnsi="Times New Roman" w:cs="Times New Roman"/>
          <w:sz w:val="28"/>
          <w:szCs w:val="28"/>
        </w:rPr>
        <w:t>]</w:t>
      </w:r>
    </w:p>
    <w:p w14:paraId="18513567" w14:textId="77777777" w:rsidR="000C0147" w:rsidRPr="00F301AC" w:rsidRDefault="000C0147" w:rsidP="001D0419">
      <w:pPr>
        <w:pStyle w:val="afd"/>
        <w:spacing w:before="182"/>
        <w:ind w:right="561" w:firstLine="567"/>
      </w:pPr>
      <w:r w:rsidRPr="00F301AC">
        <w:t>Следующим показателем, способным отразить эффект коммерциализации</w:t>
      </w:r>
      <w:r w:rsidRPr="00F301AC">
        <w:rPr>
          <w:spacing w:val="1"/>
        </w:rPr>
        <w:t xml:space="preserve"> </w:t>
      </w:r>
      <w:r w:rsidRPr="00F301AC">
        <w:t>инноваций,</w:t>
      </w:r>
      <w:r w:rsidRPr="00F301AC">
        <w:rPr>
          <w:spacing w:val="9"/>
        </w:rPr>
        <w:t xml:space="preserve"> </w:t>
      </w:r>
      <w:r w:rsidRPr="00F301AC">
        <w:t>является</w:t>
      </w:r>
      <w:r w:rsidRPr="00F301AC">
        <w:rPr>
          <w:spacing w:val="9"/>
        </w:rPr>
        <w:t xml:space="preserve"> </w:t>
      </w:r>
      <w:r w:rsidRPr="00F301AC">
        <w:t>доля</w:t>
      </w:r>
      <w:r w:rsidRPr="00F301AC">
        <w:rPr>
          <w:spacing w:val="9"/>
        </w:rPr>
        <w:t xml:space="preserve"> </w:t>
      </w:r>
      <w:r w:rsidRPr="00F301AC">
        <w:t>высокотехнологичного</w:t>
      </w:r>
      <w:r w:rsidRPr="00F301AC">
        <w:rPr>
          <w:spacing w:val="10"/>
        </w:rPr>
        <w:t xml:space="preserve"> </w:t>
      </w:r>
      <w:r w:rsidRPr="00F301AC">
        <w:t>экспорта</w:t>
      </w:r>
      <w:r w:rsidRPr="00F301AC">
        <w:rPr>
          <w:spacing w:val="9"/>
        </w:rPr>
        <w:t xml:space="preserve"> </w:t>
      </w:r>
      <w:r w:rsidRPr="00F301AC">
        <w:t>в</w:t>
      </w:r>
      <w:r w:rsidRPr="00F301AC">
        <w:rPr>
          <w:spacing w:val="9"/>
        </w:rPr>
        <w:t xml:space="preserve"> </w:t>
      </w:r>
      <w:r w:rsidRPr="00F301AC">
        <w:t>общем</w:t>
      </w:r>
      <w:r w:rsidRPr="00F301AC">
        <w:rPr>
          <w:spacing w:val="9"/>
        </w:rPr>
        <w:t xml:space="preserve"> </w:t>
      </w:r>
      <w:r w:rsidRPr="00F301AC">
        <w:t>объеме торгового</w:t>
      </w:r>
      <w:r w:rsidRPr="00F301AC">
        <w:rPr>
          <w:spacing w:val="1"/>
        </w:rPr>
        <w:t xml:space="preserve"> </w:t>
      </w:r>
      <w:r w:rsidRPr="00F301AC">
        <w:t>оборота.</w:t>
      </w:r>
      <w:r w:rsidRPr="00F301AC">
        <w:rPr>
          <w:spacing w:val="1"/>
        </w:rPr>
        <w:t xml:space="preserve"> </w:t>
      </w:r>
      <w:r w:rsidRPr="00F301AC">
        <w:t>Данный</w:t>
      </w:r>
      <w:r w:rsidRPr="00F301AC">
        <w:rPr>
          <w:spacing w:val="1"/>
        </w:rPr>
        <w:t xml:space="preserve"> </w:t>
      </w:r>
      <w:r w:rsidRPr="00F301AC">
        <w:t>показатель</w:t>
      </w:r>
      <w:r w:rsidRPr="00F301AC">
        <w:rPr>
          <w:spacing w:val="1"/>
        </w:rPr>
        <w:t xml:space="preserve"> </w:t>
      </w:r>
      <w:r w:rsidRPr="00F301AC">
        <w:t>отражает</w:t>
      </w:r>
      <w:r w:rsidRPr="00F301AC">
        <w:rPr>
          <w:spacing w:val="1"/>
        </w:rPr>
        <w:t xml:space="preserve"> </w:t>
      </w:r>
      <w:r w:rsidRPr="00F301AC">
        <w:t>уровень</w:t>
      </w:r>
      <w:r w:rsidRPr="00F301AC">
        <w:rPr>
          <w:spacing w:val="1"/>
        </w:rPr>
        <w:t xml:space="preserve"> </w:t>
      </w:r>
      <w:r w:rsidRPr="00F301AC">
        <w:t>спроса</w:t>
      </w:r>
      <w:r w:rsidRPr="00F301AC">
        <w:rPr>
          <w:spacing w:val="1"/>
        </w:rPr>
        <w:t xml:space="preserve"> </w:t>
      </w:r>
      <w:r w:rsidRPr="00F301AC">
        <w:t>на</w:t>
      </w:r>
      <w:r w:rsidRPr="00F301AC">
        <w:rPr>
          <w:spacing w:val="1"/>
        </w:rPr>
        <w:t xml:space="preserve"> </w:t>
      </w:r>
      <w:r w:rsidRPr="00F301AC">
        <w:rPr>
          <w:spacing w:val="-1"/>
        </w:rPr>
        <w:t>инновационную</w:t>
      </w:r>
      <w:r w:rsidRPr="00F301AC">
        <w:rPr>
          <w:spacing w:val="-15"/>
        </w:rPr>
        <w:t xml:space="preserve"> </w:t>
      </w:r>
      <w:r w:rsidRPr="00F301AC">
        <w:t>продукцию</w:t>
      </w:r>
      <w:r w:rsidRPr="00F301AC">
        <w:rPr>
          <w:spacing w:val="-15"/>
        </w:rPr>
        <w:t xml:space="preserve"> </w:t>
      </w:r>
      <w:r w:rsidRPr="00F301AC">
        <w:t>страны</w:t>
      </w:r>
      <w:r w:rsidRPr="00F301AC">
        <w:rPr>
          <w:spacing w:val="-12"/>
        </w:rPr>
        <w:t xml:space="preserve"> </w:t>
      </w:r>
      <w:r w:rsidRPr="00F301AC">
        <w:t>на</w:t>
      </w:r>
      <w:r w:rsidRPr="00F301AC">
        <w:rPr>
          <w:spacing w:val="-14"/>
        </w:rPr>
        <w:t xml:space="preserve"> </w:t>
      </w:r>
      <w:r w:rsidRPr="00F301AC">
        <w:t>внешних</w:t>
      </w:r>
      <w:r w:rsidRPr="00F301AC">
        <w:rPr>
          <w:spacing w:val="-13"/>
        </w:rPr>
        <w:t xml:space="preserve"> </w:t>
      </w:r>
      <w:r w:rsidRPr="00F301AC">
        <w:t>рынках.</w:t>
      </w:r>
      <w:r w:rsidRPr="00F301AC">
        <w:rPr>
          <w:spacing w:val="-16"/>
        </w:rPr>
        <w:t xml:space="preserve"> </w:t>
      </w:r>
      <w:r w:rsidRPr="00F301AC">
        <w:t>По</w:t>
      </w:r>
      <w:r w:rsidRPr="00F301AC">
        <w:rPr>
          <w:spacing w:val="-15"/>
        </w:rPr>
        <w:t xml:space="preserve"> </w:t>
      </w:r>
      <w:r w:rsidRPr="00F301AC">
        <w:t>данному</w:t>
      </w:r>
      <w:r w:rsidRPr="00F301AC">
        <w:rPr>
          <w:spacing w:val="-15"/>
        </w:rPr>
        <w:t xml:space="preserve"> </w:t>
      </w:r>
      <w:r w:rsidRPr="00F301AC">
        <w:t>показателю</w:t>
      </w:r>
      <w:r w:rsidRPr="00F301AC">
        <w:rPr>
          <w:spacing w:val="-67"/>
        </w:rPr>
        <w:t xml:space="preserve"> </w:t>
      </w:r>
      <w:r w:rsidRPr="00F301AC">
        <w:t>ситуация в Казахстане является более благоприятной. Среди развивающихся</w:t>
      </w:r>
      <w:r w:rsidRPr="00F301AC">
        <w:rPr>
          <w:spacing w:val="1"/>
        </w:rPr>
        <w:t xml:space="preserve"> </w:t>
      </w:r>
      <w:r w:rsidRPr="00F301AC">
        <w:t>стран Казахстан лидирует, сохраняя уровень высокотехнологичного экспорта в</w:t>
      </w:r>
      <w:r w:rsidRPr="00F301AC">
        <w:rPr>
          <w:spacing w:val="1"/>
        </w:rPr>
        <w:t xml:space="preserve"> </w:t>
      </w:r>
      <w:r w:rsidRPr="00F301AC">
        <w:t>промежутке</w:t>
      </w:r>
      <w:r w:rsidRPr="00F301AC">
        <w:rPr>
          <w:spacing w:val="1"/>
        </w:rPr>
        <w:t xml:space="preserve"> </w:t>
      </w:r>
      <w:r w:rsidRPr="00F301AC">
        <w:t>от</w:t>
      </w:r>
      <w:r w:rsidRPr="00F301AC">
        <w:rPr>
          <w:spacing w:val="1"/>
        </w:rPr>
        <w:t xml:space="preserve"> </w:t>
      </w:r>
      <w:r w:rsidRPr="00F301AC">
        <w:t>3</w:t>
      </w:r>
      <w:r w:rsidRPr="00F301AC">
        <w:rPr>
          <w:spacing w:val="1"/>
        </w:rPr>
        <w:t xml:space="preserve"> </w:t>
      </w:r>
      <w:r w:rsidRPr="00F301AC">
        <w:t>до</w:t>
      </w:r>
      <w:r w:rsidRPr="00F301AC">
        <w:rPr>
          <w:spacing w:val="1"/>
        </w:rPr>
        <w:t xml:space="preserve"> </w:t>
      </w:r>
      <w:r w:rsidRPr="00F301AC">
        <w:t>6%.</w:t>
      </w:r>
      <w:r w:rsidRPr="00F301AC">
        <w:rPr>
          <w:spacing w:val="1"/>
        </w:rPr>
        <w:t xml:space="preserve"> </w:t>
      </w:r>
      <w:r w:rsidRPr="00F301AC">
        <w:t>Однако</w:t>
      </w:r>
      <w:r w:rsidRPr="00F301AC">
        <w:rPr>
          <w:spacing w:val="1"/>
        </w:rPr>
        <w:t xml:space="preserve"> </w:t>
      </w:r>
      <w:r w:rsidRPr="00F301AC">
        <w:t>стоит</w:t>
      </w:r>
      <w:r w:rsidRPr="00F301AC">
        <w:rPr>
          <w:spacing w:val="1"/>
        </w:rPr>
        <w:t xml:space="preserve"> </w:t>
      </w:r>
      <w:r w:rsidRPr="00F301AC">
        <w:t>отметить</w:t>
      </w:r>
      <w:r w:rsidRPr="00F301AC">
        <w:rPr>
          <w:spacing w:val="1"/>
        </w:rPr>
        <w:t xml:space="preserve"> </w:t>
      </w:r>
      <w:r w:rsidRPr="00F301AC">
        <w:t>нестабильную</w:t>
      </w:r>
      <w:r w:rsidRPr="00F301AC">
        <w:rPr>
          <w:spacing w:val="1"/>
        </w:rPr>
        <w:t xml:space="preserve"> </w:t>
      </w:r>
      <w:r w:rsidRPr="00F301AC">
        <w:t>динамику</w:t>
      </w:r>
      <w:r w:rsidRPr="00F301AC">
        <w:rPr>
          <w:spacing w:val="1"/>
        </w:rPr>
        <w:t xml:space="preserve"> </w:t>
      </w:r>
      <w:r w:rsidRPr="00F301AC">
        <w:t>данного</w:t>
      </w:r>
      <w:r w:rsidRPr="00F301AC">
        <w:rPr>
          <w:spacing w:val="1"/>
        </w:rPr>
        <w:t xml:space="preserve"> </w:t>
      </w:r>
      <w:r w:rsidRPr="00F301AC">
        <w:t>показателя</w:t>
      </w:r>
      <w:r w:rsidRPr="00F301AC">
        <w:rPr>
          <w:spacing w:val="1"/>
        </w:rPr>
        <w:t xml:space="preserve"> </w:t>
      </w:r>
      <w:r w:rsidRPr="00F301AC">
        <w:t>в</w:t>
      </w:r>
      <w:r w:rsidRPr="00F301AC">
        <w:rPr>
          <w:spacing w:val="1"/>
        </w:rPr>
        <w:t xml:space="preserve"> </w:t>
      </w:r>
      <w:r w:rsidRPr="00F301AC">
        <w:t>Казахстане.</w:t>
      </w:r>
      <w:r w:rsidRPr="00F301AC">
        <w:rPr>
          <w:spacing w:val="1"/>
        </w:rPr>
        <w:t xml:space="preserve"> </w:t>
      </w:r>
      <w:r w:rsidRPr="00F301AC">
        <w:t>На</w:t>
      </w:r>
      <w:r w:rsidRPr="00F301AC">
        <w:rPr>
          <w:spacing w:val="1"/>
        </w:rPr>
        <w:t xml:space="preserve"> </w:t>
      </w:r>
      <w:r w:rsidRPr="00F301AC">
        <w:t>втором</w:t>
      </w:r>
      <w:r w:rsidRPr="00F301AC">
        <w:rPr>
          <w:spacing w:val="1"/>
        </w:rPr>
        <w:t xml:space="preserve"> </w:t>
      </w:r>
      <w:r w:rsidRPr="00F301AC">
        <w:t>месте</w:t>
      </w:r>
      <w:r w:rsidRPr="00F301AC">
        <w:rPr>
          <w:spacing w:val="1"/>
        </w:rPr>
        <w:t xml:space="preserve"> </w:t>
      </w:r>
      <w:r w:rsidRPr="00F301AC">
        <w:t>по</w:t>
      </w:r>
      <w:r w:rsidRPr="00F301AC">
        <w:rPr>
          <w:spacing w:val="1"/>
        </w:rPr>
        <w:t xml:space="preserve"> </w:t>
      </w:r>
      <w:r w:rsidRPr="00F301AC">
        <w:t>степени</w:t>
      </w:r>
      <w:r w:rsidRPr="00F301AC">
        <w:rPr>
          <w:spacing w:val="1"/>
        </w:rPr>
        <w:t xml:space="preserve"> </w:t>
      </w:r>
      <w:r w:rsidRPr="00F301AC">
        <w:t>высокотехнологичности</w:t>
      </w:r>
      <w:r w:rsidRPr="00F301AC">
        <w:rPr>
          <w:spacing w:val="1"/>
        </w:rPr>
        <w:t xml:space="preserve"> </w:t>
      </w:r>
      <w:r w:rsidRPr="00F301AC">
        <w:t>экспорта</w:t>
      </w:r>
      <w:r w:rsidRPr="00F301AC">
        <w:rPr>
          <w:spacing w:val="1"/>
        </w:rPr>
        <w:t xml:space="preserve"> </w:t>
      </w:r>
      <w:r w:rsidRPr="00F301AC">
        <w:t>стоит</w:t>
      </w:r>
      <w:r w:rsidRPr="00F301AC">
        <w:rPr>
          <w:spacing w:val="1"/>
        </w:rPr>
        <w:t xml:space="preserve"> </w:t>
      </w:r>
      <w:r w:rsidRPr="00F301AC">
        <w:t>Бразилия,</w:t>
      </w:r>
      <w:r w:rsidRPr="00F301AC">
        <w:rPr>
          <w:spacing w:val="1"/>
        </w:rPr>
        <w:t xml:space="preserve"> </w:t>
      </w:r>
      <w:r w:rsidRPr="00F301AC">
        <w:t>далее</w:t>
      </w:r>
      <w:r w:rsidRPr="00F301AC">
        <w:rPr>
          <w:spacing w:val="1"/>
        </w:rPr>
        <w:t xml:space="preserve"> </w:t>
      </w:r>
      <w:r w:rsidRPr="00F301AC">
        <w:t>Россия,</w:t>
      </w:r>
      <w:r w:rsidRPr="00F301AC">
        <w:rPr>
          <w:spacing w:val="1"/>
        </w:rPr>
        <w:t xml:space="preserve"> </w:t>
      </w:r>
      <w:r w:rsidRPr="00F301AC">
        <w:t>замыкает</w:t>
      </w:r>
      <w:r w:rsidRPr="00F301AC">
        <w:rPr>
          <w:spacing w:val="1"/>
        </w:rPr>
        <w:t xml:space="preserve"> </w:t>
      </w:r>
      <w:r w:rsidRPr="00F301AC">
        <w:t>рейтинг</w:t>
      </w:r>
      <w:r w:rsidRPr="00F301AC">
        <w:rPr>
          <w:spacing w:val="1"/>
        </w:rPr>
        <w:t xml:space="preserve"> </w:t>
      </w:r>
      <w:r w:rsidRPr="00F301AC">
        <w:t>рассмотренных</w:t>
      </w:r>
      <w:r w:rsidRPr="00F301AC">
        <w:rPr>
          <w:spacing w:val="1"/>
        </w:rPr>
        <w:t xml:space="preserve"> </w:t>
      </w:r>
      <w:r w:rsidRPr="00F301AC">
        <w:t>развивающихся</w:t>
      </w:r>
      <w:r w:rsidRPr="00F301AC">
        <w:rPr>
          <w:spacing w:val="1"/>
        </w:rPr>
        <w:t xml:space="preserve"> </w:t>
      </w:r>
      <w:r w:rsidRPr="00F301AC">
        <w:t>стран</w:t>
      </w:r>
      <w:r w:rsidRPr="00F301AC">
        <w:rPr>
          <w:spacing w:val="1"/>
        </w:rPr>
        <w:t xml:space="preserve"> </w:t>
      </w:r>
      <w:r w:rsidRPr="00F301AC">
        <w:t>Беларусь.</w:t>
      </w:r>
      <w:r w:rsidRPr="00F301AC">
        <w:rPr>
          <w:spacing w:val="1"/>
        </w:rPr>
        <w:t xml:space="preserve"> </w:t>
      </w:r>
      <w:r w:rsidRPr="00F301AC">
        <w:t>Что</w:t>
      </w:r>
      <w:r w:rsidRPr="00F301AC">
        <w:rPr>
          <w:spacing w:val="1"/>
        </w:rPr>
        <w:t xml:space="preserve"> </w:t>
      </w:r>
      <w:r w:rsidRPr="00F301AC">
        <w:t>касается</w:t>
      </w:r>
      <w:r w:rsidRPr="00F301AC">
        <w:rPr>
          <w:spacing w:val="-67"/>
        </w:rPr>
        <w:t xml:space="preserve"> </w:t>
      </w:r>
      <w:r w:rsidRPr="00F301AC">
        <w:t>Азербайджана,</w:t>
      </w:r>
      <w:r w:rsidRPr="00F301AC">
        <w:rPr>
          <w:spacing w:val="1"/>
        </w:rPr>
        <w:t xml:space="preserve"> </w:t>
      </w:r>
      <w:r w:rsidRPr="00F301AC">
        <w:t>то</w:t>
      </w:r>
      <w:r w:rsidRPr="00F301AC">
        <w:rPr>
          <w:spacing w:val="1"/>
        </w:rPr>
        <w:t xml:space="preserve"> </w:t>
      </w:r>
      <w:r w:rsidRPr="00F301AC">
        <w:t>в</w:t>
      </w:r>
      <w:r w:rsidRPr="00F301AC">
        <w:rPr>
          <w:spacing w:val="1"/>
        </w:rPr>
        <w:t xml:space="preserve"> </w:t>
      </w:r>
      <w:r w:rsidRPr="00F301AC">
        <w:t>стране</w:t>
      </w:r>
      <w:r w:rsidRPr="00F301AC">
        <w:rPr>
          <w:spacing w:val="1"/>
        </w:rPr>
        <w:t xml:space="preserve"> </w:t>
      </w:r>
      <w:r w:rsidRPr="00F301AC">
        <w:t>наблюдается</w:t>
      </w:r>
      <w:r w:rsidRPr="00F301AC">
        <w:rPr>
          <w:spacing w:val="1"/>
        </w:rPr>
        <w:t xml:space="preserve"> </w:t>
      </w:r>
      <w:r w:rsidRPr="00F301AC">
        <w:t>незначительные</w:t>
      </w:r>
      <w:r w:rsidRPr="00F301AC">
        <w:rPr>
          <w:spacing w:val="1"/>
        </w:rPr>
        <w:t xml:space="preserve"> </w:t>
      </w:r>
      <w:r w:rsidRPr="00F301AC">
        <w:t>показатели</w:t>
      </w:r>
      <w:r w:rsidRPr="00F301AC">
        <w:rPr>
          <w:spacing w:val="1"/>
        </w:rPr>
        <w:t xml:space="preserve"> </w:t>
      </w:r>
      <w:r w:rsidRPr="00F301AC">
        <w:t>высокотехнологичного экспорта</w:t>
      </w:r>
      <w:r w:rsidRPr="00F301AC">
        <w:rPr>
          <w:spacing w:val="-1"/>
        </w:rPr>
        <w:t xml:space="preserve"> </w:t>
      </w:r>
      <w:r w:rsidRPr="00F301AC">
        <w:t>на</w:t>
      </w:r>
      <w:r w:rsidRPr="00F301AC">
        <w:rPr>
          <w:spacing w:val="-4"/>
        </w:rPr>
        <w:t xml:space="preserve"> </w:t>
      </w:r>
      <w:r w:rsidRPr="00F301AC">
        <w:t>уровне</w:t>
      </w:r>
      <w:r w:rsidRPr="00F301AC">
        <w:rPr>
          <w:spacing w:val="-1"/>
        </w:rPr>
        <w:t xml:space="preserve"> </w:t>
      </w:r>
      <w:r w:rsidRPr="00F301AC">
        <w:t>0,1-0,3%.</w:t>
      </w:r>
      <w:r w:rsidRPr="00F301AC">
        <w:rPr>
          <w:spacing w:val="-2"/>
        </w:rPr>
        <w:t xml:space="preserve"> </w:t>
      </w:r>
      <w:r w:rsidRPr="00F301AC">
        <w:t>(Рисунок 20)</w:t>
      </w:r>
    </w:p>
    <w:p w14:paraId="7E7A7F77" w14:textId="77777777" w:rsidR="000C0147" w:rsidRPr="00F301AC" w:rsidRDefault="000C0147" w:rsidP="00DA7E8A">
      <w:pPr>
        <w:pStyle w:val="afd"/>
      </w:pPr>
    </w:p>
    <w:p w14:paraId="3C78EA46" w14:textId="77777777" w:rsidR="000C0147" w:rsidRPr="00F301AC" w:rsidRDefault="000C0147" w:rsidP="001D0419">
      <w:pPr>
        <w:pStyle w:val="afd"/>
        <w:jc w:val="center"/>
      </w:pPr>
      <w:r w:rsidRPr="00F301AC">
        <w:rPr>
          <w:noProof/>
        </w:rPr>
        <w:drawing>
          <wp:inline distT="0" distB="0" distL="0" distR="0" wp14:anchorId="38619C4F" wp14:editId="0A20C82D">
            <wp:extent cx="4829175" cy="2720425"/>
            <wp:effectExtent l="0" t="0" r="0" b="3810"/>
            <wp:docPr id="495580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2042" cy="2722040"/>
                    </a:xfrm>
                    <a:prstGeom prst="rect">
                      <a:avLst/>
                    </a:prstGeom>
                    <a:noFill/>
                  </pic:spPr>
                </pic:pic>
              </a:graphicData>
            </a:graphic>
          </wp:inline>
        </w:drawing>
      </w:r>
    </w:p>
    <w:p w14:paraId="3C14216F" w14:textId="08A0D1D8" w:rsidR="000C0147" w:rsidRPr="00F301AC" w:rsidRDefault="000C0147" w:rsidP="001E6888">
      <w:pPr>
        <w:spacing w:after="0" w:line="240" w:lineRule="auto"/>
        <w:ind w:right="529"/>
        <w:jc w:val="center"/>
        <w:rPr>
          <w:rFonts w:ascii="Times New Roman" w:hAnsi="Times New Roman" w:cs="Times New Roman"/>
          <w:sz w:val="28"/>
          <w:szCs w:val="28"/>
        </w:rPr>
      </w:pPr>
      <w:r w:rsidRPr="00F301AC">
        <w:rPr>
          <w:rFonts w:ascii="Times New Roman" w:hAnsi="Times New Roman" w:cs="Times New Roman"/>
          <w:sz w:val="28"/>
          <w:szCs w:val="28"/>
        </w:rPr>
        <w:lastRenderedPageBreak/>
        <w:t>Рисунок 20 – Динамика доли высокотехнологичного экспорта в общем объеме торгового</w:t>
      </w:r>
      <w:r w:rsidR="00D308C4" w:rsidRPr="00F301AC">
        <w:rPr>
          <w:rFonts w:ascii="Times New Roman" w:hAnsi="Times New Roman" w:cs="Times New Roman"/>
          <w:sz w:val="28"/>
          <w:szCs w:val="28"/>
          <w:lang w:val="ru-RU"/>
        </w:rPr>
        <w:t xml:space="preserve"> </w:t>
      </w:r>
      <w:r w:rsidRPr="00F301AC">
        <w:rPr>
          <w:rFonts w:ascii="Times New Roman" w:hAnsi="Times New Roman" w:cs="Times New Roman"/>
          <w:spacing w:val="-58"/>
          <w:sz w:val="28"/>
          <w:szCs w:val="28"/>
        </w:rPr>
        <w:t xml:space="preserve"> </w:t>
      </w:r>
      <w:r w:rsidRPr="00F301AC">
        <w:rPr>
          <w:rFonts w:ascii="Times New Roman" w:hAnsi="Times New Roman" w:cs="Times New Roman"/>
          <w:sz w:val="28"/>
          <w:szCs w:val="28"/>
        </w:rPr>
        <w:t>оборота</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за</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2013 – 2021 гг.,</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w:t>
      </w:r>
    </w:p>
    <w:p w14:paraId="6B536B39" w14:textId="29620FCD" w:rsidR="000C0147" w:rsidRPr="00F301AC" w:rsidRDefault="000C0147" w:rsidP="001E6888">
      <w:pPr>
        <w:spacing w:after="0" w:line="240" w:lineRule="auto"/>
        <w:ind w:left="564" w:right="529"/>
        <w:jc w:val="center"/>
        <w:rPr>
          <w:rFonts w:ascii="Times New Roman" w:hAnsi="Times New Roman" w:cs="Times New Roman"/>
          <w:sz w:val="28"/>
          <w:szCs w:val="28"/>
          <w:lang w:val="ru-RU"/>
        </w:rPr>
      </w:pPr>
      <w:r w:rsidRPr="00F301AC">
        <w:rPr>
          <w:rFonts w:ascii="Times New Roman" w:hAnsi="Times New Roman" w:cs="Times New Roman"/>
          <w:sz w:val="28"/>
          <w:szCs w:val="28"/>
        </w:rPr>
        <w:t>Примечание</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разработано</w:t>
      </w:r>
      <w:r w:rsidR="005F4BDE" w:rsidRPr="00F301AC">
        <w:rPr>
          <w:rFonts w:ascii="Times New Roman" w:hAnsi="Times New Roman" w:cs="Times New Roman"/>
          <w:sz w:val="28"/>
          <w:szCs w:val="28"/>
          <w:lang w:val="ru-RU"/>
        </w:rPr>
        <w:t xml:space="preserve"> автором</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на</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основе</w:t>
      </w:r>
      <w:r w:rsidR="00CF1C7A" w:rsidRPr="00F301AC">
        <w:rPr>
          <w:rFonts w:ascii="Times New Roman" w:hAnsi="Times New Roman" w:cs="Times New Roman"/>
          <w:spacing w:val="-5"/>
          <w:sz w:val="28"/>
          <w:szCs w:val="28"/>
          <w:lang w:val="ru-RU"/>
        </w:rPr>
        <w:t xml:space="preserve"> [109]</w:t>
      </w:r>
    </w:p>
    <w:p w14:paraId="7A4569FB" w14:textId="77777777" w:rsidR="000C0147" w:rsidRPr="00F301AC" w:rsidRDefault="000C0147" w:rsidP="001E6888">
      <w:pPr>
        <w:pStyle w:val="afd"/>
        <w:spacing w:before="2"/>
        <w:jc w:val="center"/>
      </w:pPr>
    </w:p>
    <w:p w14:paraId="53FFC130" w14:textId="77777777" w:rsidR="000C0147" w:rsidRPr="00F301AC" w:rsidRDefault="000C0147" w:rsidP="001D0419">
      <w:pPr>
        <w:pStyle w:val="afd"/>
        <w:spacing w:before="1"/>
        <w:ind w:right="561" w:firstLine="567"/>
      </w:pPr>
      <w:r w:rsidRPr="00F301AC">
        <w:t>Доля</w:t>
      </w:r>
      <w:r w:rsidRPr="00F301AC">
        <w:rPr>
          <w:spacing w:val="1"/>
        </w:rPr>
        <w:t xml:space="preserve"> </w:t>
      </w:r>
      <w:r w:rsidRPr="00F301AC">
        <w:t>платежей,</w:t>
      </w:r>
      <w:r w:rsidRPr="00F301AC">
        <w:rPr>
          <w:spacing w:val="1"/>
        </w:rPr>
        <w:t xml:space="preserve"> </w:t>
      </w:r>
      <w:r w:rsidRPr="00F301AC">
        <w:t>полученных</w:t>
      </w:r>
      <w:r w:rsidRPr="00F301AC">
        <w:rPr>
          <w:spacing w:val="1"/>
        </w:rPr>
        <w:t xml:space="preserve"> </w:t>
      </w:r>
      <w:r w:rsidRPr="00F301AC">
        <w:t>за</w:t>
      </w:r>
      <w:r w:rsidRPr="00F301AC">
        <w:rPr>
          <w:spacing w:val="1"/>
        </w:rPr>
        <w:t xml:space="preserve"> </w:t>
      </w:r>
      <w:r w:rsidRPr="00F301AC">
        <w:t>использование</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(ИС)</w:t>
      </w:r>
      <w:r w:rsidRPr="00F301AC">
        <w:rPr>
          <w:spacing w:val="1"/>
        </w:rPr>
        <w:t xml:space="preserve"> </w:t>
      </w:r>
      <w:r w:rsidRPr="00F301AC">
        <w:t>–</w:t>
      </w:r>
      <w:r w:rsidRPr="00F301AC">
        <w:rPr>
          <w:spacing w:val="1"/>
        </w:rPr>
        <w:t xml:space="preserve"> </w:t>
      </w:r>
      <w:r w:rsidRPr="00F301AC">
        <w:t>показатель,</w:t>
      </w:r>
      <w:r w:rsidRPr="00F301AC">
        <w:rPr>
          <w:spacing w:val="1"/>
        </w:rPr>
        <w:t xml:space="preserve"> </w:t>
      </w:r>
      <w:r w:rsidRPr="00F301AC">
        <w:t>непосредственно</w:t>
      </w:r>
      <w:r w:rsidRPr="00F301AC">
        <w:rPr>
          <w:spacing w:val="1"/>
        </w:rPr>
        <w:t xml:space="preserve"> </w:t>
      </w:r>
      <w:r w:rsidRPr="00F301AC">
        <w:t>отражающий</w:t>
      </w:r>
      <w:r w:rsidRPr="00F301AC">
        <w:rPr>
          <w:spacing w:val="1"/>
        </w:rPr>
        <w:t xml:space="preserve"> </w:t>
      </w:r>
      <w:r w:rsidRPr="00F301AC">
        <w:t>эффект</w:t>
      </w:r>
      <w:r w:rsidRPr="00F301AC">
        <w:rPr>
          <w:spacing w:val="1"/>
        </w:rPr>
        <w:t xml:space="preserve"> </w:t>
      </w:r>
      <w:r w:rsidRPr="00F301AC">
        <w:t>коммерциализации инноваций. Высокий спрос на ИС на внешних</w:t>
      </w:r>
      <w:r w:rsidRPr="00F301AC">
        <w:rPr>
          <w:spacing w:val="1"/>
        </w:rPr>
        <w:t xml:space="preserve"> </w:t>
      </w:r>
      <w:r w:rsidRPr="00F301AC">
        <w:t>рынках,</w:t>
      </w:r>
      <w:r w:rsidRPr="00F301AC">
        <w:rPr>
          <w:spacing w:val="-10"/>
        </w:rPr>
        <w:t xml:space="preserve"> </w:t>
      </w:r>
      <w:r w:rsidRPr="00F301AC">
        <w:t>а</w:t>
      </w:r>
      <w:r w:rsidRPr="00F301AC">
        <w:rPr>
          <w:spacing w:val="-9"/>
        </w:rPr>
        <w:t xml:space="preserve"> </w:t>
      </w:r>
      <w:r w:rsidRPr="00F301AC">
        <w:t>соответственно</w:t>
      </w:r>
      <w:r w:rsidRPr="00F301AC">
        <w:rPr>
          <w:spacing w:val="-8"/>
        </w:rPr>
        <w:t xml:space="preserve"> </w:t>
      </w:r>
      <w:r w:rsidRPr="00F301AC">
        <w:t>и</w:t>
      </w:r>
      <w:r w:rsidRPr="00F301AC">
        <w:rPr>
          <w:spacing w:val="-9"/>
        </w:rPr>
        <w:t xml:space="preserve"> </w:t>
      </w:r>
      <w:r w:rsidRPr="00F301AC">
        <w:t>готовность</w:t>
      </w:r>
      <w:r w:rsidRPr="00F301AC">
        <w:rPr>
          <w:spacing w:val="-10"/>
        </w:rPr>
        <w:t xml:space="preserve"> </w:t>
      </w:r>
      <w:r w:rsidRPr="00F301AC">
        <w:t>зарубежных</w:t>
      </w:r>
      <w:r w:rsidRPr="00F301AC">
        <w:rPr>
          <w:spacing w:val="-8"/>
        </w:rPr>
        <w:t xml:space="preserve"> </w:t>
      </w:r>
      <w:r w:rsidRPr="00F301AC">
        <w:t>контрагентов</w:t>
      </w:r>
      <w:r w:rsidRPr="00F301AC">
        <w:rPr>
          <w:spacing w:val="-9"/>
        </w:rPr>
        <w:t xml:space="preserve"> </w:t>
      </w:r>
      <w:r w:rsidRPr="00F301AC">
        <w:t>платить</w:t>
      </w:r>
      <w:r w:rsidRPr="00F301AC">
        <w:rPr>
          <w:spacing w:val="-10"/>
        </w:rPr>
        <w:t xml:space="preserve"> </w:t>
      </w:r>
      <w:r w:rsidRPr="00F301AC">
        <w:t>за</w:t>
      </w:r>
      <w:r w:rsidRPr="00F301AC">
        <w:rPr>
          <w:spacing w:val="-9"/>
        </w:rPr>
        <w:t xml:space="preserve"> </w:t>
      </w:r>
      <w:r w:rsidRPr="00F301AC">
        <w:t>ИС,</w:t>
      </w:r>
      <w:r w:rsidRPr="00F301AC">
        <w:rPr>
          <w:spacing w:val="-68"/>
        </w:rPr>
        <w:t xml:space="preserve"> </w:t>
      </w:r>
      <w:r w:rsidRPr="00F301AC">
        <w:t>произведенную</w:t>
      </w:r>
      <w:r w:rsidRPr="00F301AC">
        <w:rPr>
          <w:spacing w:val="1"/>
        </w:rPr>
        <w:t xml:space="preserve"> </w:t>
      </w:r>
      <w:r w:rsidRPr="00F301AC">
        <w:t>в</w:t>
      </w:r>
      <w:r w:rsidRPr="00F301AC">
        <w:rPr>
          <w:spacing w:val="1"/>
        </w:rPr>
        <w:t xml:space="preserve"> </w:t>
      </w:r>
      <w:r w:rsidRPr="00F301AC">
        <w:t>стране,</w:t>
      </w:r>
      <w:r w:rsidRPr="00F301AC">
        <w:rPr>
          <w:spacing w:val="1"/>
        </w:rPr>
        <w:t xml:space="preserve"> </w:t>
      </w:r>
      <w:r w:rsidRPr="00F301AC">
        <w:t>объективно</w:t>
      </w:r>
      <w:r w:rsidRPr="00F301AC">
        <w:rPr>
          <w:spacing w:val="1"/>
        </w:rPr>
        <w:t xml:space="preserve"> </w:t>
      </w:r>
      <w:r w:rsidRPr="00F301AC">
        <w:t>ведет</w:t>
      </w:r>
      <w:r w:rsidRPr="00F301AC">
        <w:rPr>
          <w:spacing w:val="1"/>
        </w:rPr>
        <w:t xml:space="preserve"> </w:t>
      </w:r>
      <w:r w:rsidRPr="00F301AC">
        <w:t>к</w:t>
      </w:r>
      <w:r w:rsidRPr="00F301AC">
        <w:rPr>
          <w:spacing w:val="1"/>
        </w:rPr>
        <w:t xml:space="preserve"> </w:t>
      </w:r>
      <w:r w:rsidRPr="00F301AC">
        <w:t>высокой</w:t>
      </w:r>
      <w:r w:rsidRPr="00F301AC">
        <w:rPr>
          <w:spacing w:val="1"/>
        </w:rPr>
        <w:t xml:space="preserve"> </w:t>
      </w:r>
      <w:r w:rsidRPr="00F301AC">
        <w:t>доле</w:t>
      </w:r>
      <w:r w:rsidRPr="00F301AC">
        <w:rPr>
          <w:spacing w:val="1"/>
        </w:rPr>
        <w:t xml:space="preserve"> </w:t>
      </w:r>
      <w:r w:rsidRPr="00F301AC">
        <w:t>доходов</w:t>
      </w:r>
      <w:r w:rsidRPr="00F301AC">
        <w:rPr>
          <w:spacing w:val="1"/>
        </w:rPr>
        <w:t xml:space="preserve"> </w:t>
      </w:r>
      <w:r w:rsidRPr="00F301AC">
        <w:t>за</w:t>
      </w:r>
      <w:r w:rsidRPr="00F301AC">
        <w:rPr>
          <w:spacing w:val="1"/>
        </w:rPr>
        <w:t xml:space="preserve"> </w:t>
      </w:r>
      <w:r w:rsidRPr="00F301AC">
        <w:t>использование</w:t>
      </w:r>
      <w:r w:rsidRPr="00F301AC">
        <w:rPr>
          <w:spacing w:val="1"/>
        </w:rPr>
        <w:t xml:space="preserve"> </w:t>
      </w:r>
      <w:r w:rsidRPr="00F301AC">
        <w:t>ИС</w:t>
      </w:r>
      <w:r w:rsidRPr="00F301AC">
        <w:rPr>
          <w:spacing w:val="1"/>
        </w:rPr>
        <w:t xml:space="preserve"> </w:t>
      </w:r>
      <w:r w:rsidRPr="00F301AC">
        <w:t>на</w:t>
      </w:r>
      <w:r w:rsidRPr="00F301AC">
        <w:rPr>
          <w:spacing w:val="1"/>
        </w:rPr>
        <w:t xml:space="preserve"> </w:t>
      </w:r>
      <w:r w:rsidRPr="00F301AC">
        <w:t>внешних</w:t>
      </w:r>
      <w:r w:rsidRPr="00F301AC">
        <w:rPr>
          <w:spacing w:val="1"/>
        </w:rPr>
        <w:t xml:space="preserve"> </w:t>
      </w:r>
      <w:r w:rsidRPr="00F301AC">
        <w:t>рынках.</w:t>
      </w:r>
      <w:r w:rsidRPr="00F301AC">
        <w:rPr>
          <w:spacing w:val="1"/>
        </w:rPr>
        <w:t xml:space="preserve"> </w:t>
      </w:r>
      <w:r w:rsidRPr="00F301AC">
        <w:t>Анализ</w:t>
      </w:r>
      <w:r w:rsidRPr="00F301AC">
        <w:rPr>
          <w:spacing w:val="1"/>
        </w:rPr>
        <w:t xml:space="preserve"> </w:t>
      </w:r>
      <w:r w:rsidRPr="00F301AC">
        <w:t>показал,</w:t>
      </w:r>
      <w:r w:rsidRPr="00F301AC">
        <w:rPr>
          <w:spacing w:val="1"/>
        </w:rPr>
        <w:t xml:space="preserve"> </w:t>
      </w:r>
      <w:r w:rsidRPr="00F301AC">
        <w:t>что</w:t>
      </w:r>
      <w:r w:rsidRPr="00F301AC">
        <w:rPr>
          <w:spacing w:val="1"/>
        </w:rPr>
        <w:t xml:space="preserve"> </w:t>
      </w:r>
      <w:r w:rsidRPr="00F301AC">
        <w:t>в</w:t>
      </w:r>
      <w:r w:rsidRPr="00F301AC">
        <w:rPr>
          <w:spacing w:val="1"/>
        </w:rPr>
        <w:t xml:space="preserve"> </w:t>
      </w:r>
      <w:r w:rsidRPr="00F301AC">
        <w:t>структуре</w:t>
      </w:r>
      <w:r w:rsidRPr="00F301AC">
        <w:rPr>
          <w:spacing w:val="1"/>
        </w:rPr>
        <w:t xml:space="preserve"> </w:t>
      </w:r>
      <w:r w:rsidRPr="00F301AC">
        <w:t>торгового</w:t>
      </w:r>
      <w:r w:rsidRPr="00F301AC">
        <w:rPr>
          <w:spacing w:val="1"/>
        </w:rPr>
        <w:t xml:space="preserve"> </w:t>
      </w:r>
      <w:r w:rsidRPr="00F301AC">
        <w:t>оборота</w:t>
      </w:r>
      <w:r w:rsidRPr="00F301AC">
        <w:rPr>
          <w:spacing w:val="1"/>
        </w:rPr>
        <w:t xml:space="preserve"> </w:t>
      </w:r>
      <w:r w:rsidRPr="00F301AC">
        <w:t>Казахстана</w:t>
      </w:r>
      <w:r w:rsidRPr="00F301AC">
        <w:rPr>
          <w:spacing w:val="1"/>
        </w:rPr>
        <w:t xml:space="preserve"> </w:t>
      </w:r>
      <w:r w:rsidRPr="00F301AC">
        <w:t>и</w:t>
      </w:r>
      <w:r w:rsidRPr="00F301AC">
        <w:rPr>
          <w:spacing w:val="1"/>
        </w:rPr>
        <w:t xml:space="preserve"> </w:t>
      </w:r>
      <w:r w:rsidRPr="00F301AC">
        <w:t>Азербайджана</w:t>
      </w:r>
      <w:r w:rsidRPr="00F301AC">
        <w:rPr>
          <w:spacing w:val="1"/>
        </w:rPr>
        <w:t xml:space="preserve"> </w:t>
      </w:r>
      <w:r w:rsidRPr="00F301AC">
        <w:t>практически</w:t>
      </w:r>
      <w:r w:rsidRPr="00F301AC">
        <w:rPr>
          <w:spacing w:val="1"/>
        </w:rPr>
        <w:t xml:space="preserve"> </w:t>
      </w:r>
      <w:r w:rsidRPr="00F301AC">
        <w:t>отсутствуют</w:t>
      </w:r>
      <w:r w:rsidRPr="00F301AC">
        <w:rPr>
          <w:spacing w:val="-67"/>
        </w:rPr>
        <w:t xml:space="preserve"> </w:t>
      </w:r>
      <w:r w:rsidRPr="00F301AC">
        <w:t>полученные</w:t>
      </w:r>
      <w:r w:rsidRPr="00F301AC">
        <w:rPr>
          <w:spacing w:val="1"/>
        </w:rPr>
        <w:t xml:space="preserve"> </w:t>
      </w:r>
      <w:r w:rsidRPr="00F301AC">
        <w:t>платежи</w:t>
      </w:r>
      <w:r w:rsidRPr="00F301AC">
        <w:rPr>
          <w:spacing w:val="1"/>
        </w:rPr>
        <w:t xml:space="preserve"> </w:t>
      </w:r>
      <w:r w:rsidRPr="00F301AC">
        <w:t>за</w:t>
      </w:r>
      <w:r w:rsidRPr="00F301AC">
        <w:rPr>
          <w:spacing w:val="1"/>
        </w:rPr>
        <w:t xml:space="preserve"> </w:t>
      </w:r>
      <w:r w:rsidRPr="00F301AC">
        <w:t>использование</w:t>
      </w:r>
      <w:r w:rsidRPr="00F301AC">
        <w:rPr>
          <w:spacing w:val="1"/>
        </w:rPr>
        <w:t xml:space="preserve"> </w:t>
      </w:r>
      <w:r w:rsidRPr="00F301AC">
        <w:t>ИС.</w:t>
      </w:r>
      <w:r w:rsidRPr="00F301AC">
        <w:rPr>
          <w:spacing w:val="1"/>
        </w:rPr>
        <w:t xml:space="preserve"> </w:t>
      </w:r>
      <w:r w:rsidRPr="00F301AC">
        <w:t>Россия</w:t>
      </w:r>
      <w:r w:rsidRPr="00F301AC">
        <w:rPr>
          <w:spacing w:val="1"/>
        </w:rPr>
        <w:t xml:space="preserve"> </w:t>
      </w:r>
      <w:r w:rsidRPr="00F301AC">
        <w:t>и</w:t>
      </w:r>
      <w:r w:rsidRPr="00F301AC">
        <w:rPr>
          <w:spacing w:val="1"/>
        </w:rPr>
        <w:t xml:space="preserve"> </w:t>
      </w:r>
      <w:r w:rsidRPr="00F301AC">
        <w:t>Беларусь</w:t>
      </w:r>
      <w:r w:rsidRPr="00F301AC">
        <w:rPr>
          <w:spacing w:val="1"/>
        </w:rPr>
        <w:t xml:space="preserve"> </w:t>
      </w:r>
      <w:r w:rsidRPr="00F301AC">
        <w:t>имеют</w:t>
      </w:r>
      <w:r w:rsidRPr="00F301AC">
        <w:rPr>
          <w:spacing w:val="1"/>
        </w:rPr>
        <w:t xml:space="preserve"> </w:t>
      </w:r>
      <w:r w:rsidRPr="00F301AC">
        <w:t>практически идентичные структуры торгового оборота касательно платежей за</w:t>
      </w:r>
      <w:r w:rsidRPr="00F301AC">
        <w:rPr>
          <w:spacing w:val="1"/>
        </w:rPr>
        <w:t xml:space="preserve"> </w:t>
      </w:r>
      <w:r w:rsidRPr="00F301AC">
        <w:t>использование</w:t>
      </w:r>
      <w:r w:rsidRPr="00F301AC">
        <w:rPr>
          <w:spacing w:val="1"/>
        </w:rPr>
        <w:t xml:space="preserve"> </w:t>
      </w:r>
      <w:r w:rsidRPr="00F301AC">
        <w:t>ИС.</w:t>
      </w:r>
      <w:r w:rsidRPr="00F301AC">
        <w:rPr>
          <w:spacing w:val="1"/>
        </w:rPr>
        <w:t xml:space="preserve"> </w:t>
      </w:r>
      <w:r w:rsidRPr="00F301AC">
        <w:t>Бразилия</w:t>
      </w:r>
      <w:r w:rsidRPr="00F301AC">
        <w:rPr>
          <w:spacing w:val="1"/>
        </w:rPr>
        <w:t xml:space="preserve"> </w:t>
      </w:r>
      <w:r w:rsidRPr="00F301AC">
        <w:t>сохраняет</w:t>
      </w:r>
      <w:r w:rsidRPr="00F301AC">
        <w:rPr>
          <w:spacing w:val="1"/>
        </w:rPr>
        <w:t xml:space="preserve"> </w:t>
      </w:r>
      <w:r w:rsidRPr="00F301AC">
        <w:t>лидерство среди развивающихся стран</w:t>
      </w:r>
      <w:r w:rsidRPr="00F301AC">
        <w:rPr>
          <w:spacing w:val="1"/>
        </w:rPr>
        <w:t xml:space="preserve"> </w:t>
      </w:r>
      <w:r w:rsidRPr="00F301AC">
        <w:t>по</w:t>
      </w:r>
      <w:r w:rsidRPr="00F301AC">
        <w:rPr>
          <w:spacing w:val="1"/>
        </w:rPr>
        <w:t xml:space="preserve"> </w:t>
      </w:r>
      <w:r w:rsidRPr="00F301AC">
        <w:t>данному</w:t>
      </w:r>
      <w:r w:rsidRPr="00F301AC">
        <w:rPr>
          <w:spacing w:val="1"/>
        </w:rPr>
        <w:t xml:space="preserve"> </w:t>
      </w:r>
      <w:r w:rsidRPr="00F301AC">
        <w:t>показателю,</w:t>
      </w:r>
      <w:r w:rsidRPr="00F301AC">
        <w:rPr>
          <w:spacing w:val="1"/>
        </w:rPr>
        <w:t xml:space="preserve"> </w:t>
      </w:r>
      <w:r w:rsidRPr="00F301AC">
        <w:t>сохраняя</w:t>
      </w:r>
      <w:r w:rsidRPr="00F301AC">
        <w:rPr>
          <w:spacing w:val="-5"/>
        </w:rPr>
        <w:t xml:space="preserve"> </w:t>
      </w:r>
      <w:r w:rsidRPr="00F301AC">
        <w:t>долю</w:t>
      </w:r>
      <w:r w:rsidRPr="00F301AC">
        <w:rPr>
          <w:spacing w:val="-6"/>
        </w:rPr>
        <w:t xml:space="preserve"> </w:t>
      </w:r>
      <w:r w:rsidRPr="00F301AC">
        <w:t>платежей</w:t>
      </w:r>
      <w:r w:rsidRPr="00F301AC">
        <w:rPr>
          <w:spacing w:val="-3"/>
        </w:rPr>
        <w:t xml:space="preserve"> </w:t>
      </w:r>
      <w:r w:rsidRPr="00F301AC">
        <w:t>за</w:t>
      </w:r>
      <w:r w:rsidRPr="00F301AC">
        <w:rPr>
          <w:spacing w:val="-6"/>
        </w:rPr>
        <w:t xml:space="preserve"> </w:t>
      </w:r>
      <w:r w:rsidRPr="00F301AC">
        <w:t>использование</w:t>
      </w:r>
      <w:r w:rsidRPr="00F301AC">
        <w:rPr>
          <w:spacing w:val="-4"/>
        </w:rPr>
        <w:t xml:space="preserve"> </w:t>
      </w:r>
      <w:r w:rsidRPr="00F301AC">
        <w:t>ИС</w:t>
      </w:r>
      <w:r w:rsidRPr="00F301AC">
        <w:rPr>
          <w:spacing w:val="-5"/>
        </w:rPr>
        <w:t xml:space="preserve"> </w:t>
      </w:r>
      <w:r w:rsidRPr="00F301AC">
        <w:t>в</w:t>
      </w:r>
      <w:r w:rsidRPr="00F301AC">
        <w:rPr>
          <w:spacing w:val="-5"/>
        </w:rPr>
        <w:t xml:space="preserve"> </w:t>
      </w:r>
      <w:r w:rsidRPr="00F301AC">
        <w:t>структуре</w:t>
      </w:r>
      <w:r w:rsidRPr="00F301AC">
        <w:rPr>
          <w:spacing w:val="-5"/>
        </w:rPr>
        <w:t xml:space="preserve"> </w:t>
      </w:r>
      <w:r w:rsidRPr="00F301AC">
        <w:t>торгового</w:t>
      </w:r>
      <w:r w:rsidRPr="00F301AC">
        <w:rPr>
          <w:spacing w:val="-4"/>
        </w:rPr>
        <w:t xml:space="preserve"> </w:t>
      </w:r>
      <w:r w:rsidRPr="00F301AC">
        <w:t>оборота</w:t>
      </w:r>
      <w:r w:rsidRPr="00F301AC">
        <w:rPr>
          <w:spacing w:val="-5"/>
        </w:rPr>
        <w:t xml:space="preserve"> </w:t>
      </w:r>
      <w:r w:rsidRPr="00F301AC">
        <w:t xml:space="preserve">на </w:t>
      </w:r>
      <w:r w:rsidRPr="00F301AC">
        <w:rPr>
          <w:spacing w:val="-68"/>
        </w:rPr>
        <w:t xml:space="preserve"> </w:t>
      </w:r>
      <w:r w:rsidRPr="00F301AC">
        <w:t>уровне 0,1-0,3%. Стабильно высокие показатели на уровне 5% сохраняются за</w:t>
      </w:r>
      <w:r w:rsidRPr="00F301AC">
        <w:rPr>
          <w:spacing w:val="1"/>
        </w:rPr>
        <w:t xml:space="preserve"> </w:t>
      </w:r>
      <w:r w:rsidRPr="00F301AC">
        <w:t>США.</w:t>
      </w:r>
      <w:r w:rsidRPr="00F301AC">
        <w:rPr>
          <w:spacing w:val="1"/>
        </w:rPr>
        <w:t xml:space="preserve"> </w:t>
      </w:r>
      <w:r w:rsidRPr="00F301AC">
        <w:t>Относительно</w:t>
      </w:r>
      <w:r w:rsidRPr="00F301AC">
        <w:rPr>
          <w:spacing w:val="1"/>
        </w:rPr>
        <w:t xml:space="preserve"> </w:t>
      </w:r>
      <w:r w:rsidRPr="00F301AC">
        <w:t>стабильная</w:t>
      </w:r>
      <w:r w:rsidRPr="00F301AC">
        <w:rPr>
          <w:spacing w:val="1"/>
        </w:rPr>
        <w:t xml:space="preserve"> </w:t>
      </w:r>
      <w:r w:rsidRPr="00F301AC">
        <w:t>динамика</w:t>
      </w:r>
      <w:r w:rsidRPr="00F301AC">
        <w:rPr>
          <w:spacing w:val="1"/>
        </w:rPr>
        <w:t xml:space="preserve"> </w:t>
      </w:r>
      <w:r w:rsidRPr="00F301AC">
        <w:t>роста</w:t>
      </w:r>
      <w:r w:rsidRPr="00F301AC">
        <w:rPr>
          <w:spacing w:val="1"/>
        </w:rPr>
        <w:t xml:space="preserve"> </w:t>
      </w:r>
      <w:r w:rsidRPr="00F301AC">
        <w:t>наблюдается</w:t>
      </w:r>
      <w:r w:rsidRPr="00F301AC">
        <w:rPr>
          <w:spacing w:val="1"/>
        </w:rPr>
        <w:t xml:space="preserve"> </w:t>
      </w:r>
      <w:r w:rsidRPr="00F301AC">
        <w:t>в</w:t>
      </w:r>
      <w:r w:rsidRPr="00F301AC">
        <w:rPr>
          <w:spacing w:val="1"/>
        </w:rPr>
        <w:t xml:space="preserve"> </w:t>
      </w:r>
      <w:r w:rsidRPr="00F301AC">
        <w:t>Японии.</w:t>
      </w:r>
      <w:r w:rsidRPr="00F301AC">
        <w:rPr>
          <w:spacing w:val="1"/>
        </w:rPr>
        <w:t xml:space="preserve"> </w:t>
      </w:r>
      <w:r w:rsidRPr="00F301AC">
        <w:t>Японская</w:t>
      </w:r>
      <w:r w:rsidRPr="00F301AC">
        <w:rPr>
          <w:spacing w:val="1"/>
        </w:rPr>
        <w:t xml:space="preserve"> </w:t>
      </w:r>
      <w:r w:rsidRPr="00F301AC">
        <w:t>структура</w:t>
      </w:r>
      <w:r w:rsidRPr="00F301AC">
        <w:rPr>
          <w:spacing w:val="1"/>
        </w:rPr>
        <w:t xml:space="preserve"> </w:t>
      </w:r>
      <w:r w:rsidRPr="00F301AC">
        <w:t>торгового</w:t>
      </w:r>
      <w:r w:rsidRPr="00F301AC">
        <w:rPr>
          <w:spacing w:val="1"/>
        </w:rPr>
        <w:t xml:space="preserve"> </w:t>
      </w:r>
      <w:r w:rsidRPr="00F301AC">
        <w:t>оборота</w:t>
      </w:r>
      <w:r w:rsidRPr="00F301AC">
        <w:rPr>
          <w:spacing w:val="1"/>
        </w:rPr>
        <w:t xml:space="preserve"> </w:t>
      </w:r>
      <w:r w:rsidRPr="00F301AC">
        <w:t>нарастила</w:t>
      </w:r>
      <w:r w:rsidRPr="00F301AC">
        <w:rPr>
          <w:spacing w:val="1"/>
        </w:rPr>
        <w:t xml:space="preserve"> </w:t>
      </w:r>
      <w:r w:rsidRPr="00F301AC">
        <w:t>долю</w:t>
      </w:r>
      <w:r w:rsidRPr="00F301AC">
        <w:rPr>
          <w:spacing w:val="1"/>
        </w:rPr>
        <w:t xml:space="preserve"> </w:t>
      </w:r>
      <w:r w:rsidRPr="00F301AC">
        <w:t>платежей</w:t>
      </w:r>
      <w:r w:rsidRPr="00F301AC">
        <w:rPr>
          <w:spacing w:val="1"/>
        </w:rPr>
        <w:t xml:space="preserve"> </w:t>
      </w:r>
      <w:r w:rsidRPr="00F301AC">
        <w:t>за</w:t>
      </w:r>
      <w:r w:rsidRPr="00F301AC">
        <w:rPr>
          <w:spacing w:val="-67"/>
        </w:rPr>
        <w:t xml:space="preserve">                           </w:t>
      </w:r>
      <w:r w:rsidRPr="00F301AC">
        <w:t>использование</w:t>
      </w:r>
      <w:r w:rsidRPr="00F301AC">
        <w:rPr>
          <w:spacing w:val="-1"/>
        </w:rPr>
        <w:t xml:space="preserve"> </w:t>
      </w:r>
      <w:r w:rsidRPr="00F301AC">
        <w:t>ИС с</w:t>
      </w:r>
      <w:r w:rsidRPr="00F301AC">
        <w:rPr>
          <w:spacing w:val="-2"/>
        </w:rPr>
        <w:t xml:space="preserve"> </w:t>
      </w:r>
      <w:r w:rsidRPr="00F301AC">
        <w:t>3,3%</w:t>
      </w:r>
      <w:r w:rsidRPr="00F301AC">
        <w:rPr>
          <w:spacing w:val="1"/>
        </w:rPr>
        <w:t xml:space="preserve"> </w:t>
      </w:r>
      <w:r w:rsidRPr="00F301AC">
        <w:t>до</w:t>
      </w:r>
      <w:r w:rsidRPr="00F301AC">
        <w:rPr>
          <w:spacing w:val="-3"/>
        </w:rPr>
        <w:t xml:space="preserve"> </w:t>
      </w:r>
      <w:r w:rsidRPr="00F301AC">
        <w:t>5%</w:t>
      </w:r>
      <w:r w:rsidRPr="00F301AC">
        <w:rPr>
          <w:spacing w:val="1"/>
        </w:rPr>
        <w:t xml:space="preserve"> </w:t>
      </w:r>
      <w:r w:rsidRPr="00F301AC">
        <w:t>за</w:t>
      </w:r>
      <w:r w:rsidRPr="00F301AC">
        <w:rPr>
          <w:spacing w:val="-3"/>
        </w:rPr>
        <w:t xml:space="preserve"> </w:t>
      </w:r>
      <w:r w:rsidRPr="00F301AC">
        <w:t>восемь</w:t>
      </w:r>
      <w:r w:rsidRPr="00F301AC">
        <w:rPr>
          <w:spacing w:val="-1"/>
        </w:rPr>
        <w:t xml:space="preserve"> </w:t>
      </w:r>
      <w:r w:rsidRPr="00F301AC">
        <w:t>лет.</w:t>
      </w:r>
      <w:r w:rsidRPr="00F301AC">
        <w:rPr>
          <w:spacing w:val="-2"/>
        </w:rPr>
        <w:t xml:space="preserve"> </w:t>
      </w:r>
      <w:r w:rsidRPr="00F301AC">
        <w:t>(Рисунок</w:t>
      </w:r>
      <w:r w:rsidRPr="00F301AC">
        <w:rPr>
          <w:spacing w:val="3"/>
        </w:rPr>
        <w:t xml:space="preserve"> </w:t>
      </w:r>
      <w:r w:rsidRPr="00F301AC">
        <w:t>21)</w:t>
      </w:r>
    </w:p>
    <w:p w14:paraId="15A323C9" w14:textId="77777777" w:rsidR="000C0147" w:rsidRPr="00F301AC" w:rsidRDefault="000C0147" w:rsidP="00DA7E8A">
      <w:pPr>
        <w:pStyle w:val="afd"/>
        <w:spacing w:before="1"/>
        <w:ind w:left="602" w:right="563" w:firstLine="566"/>
      </w:pPr>
    </w:p>
    <w:p w14:paraId="2EA0853A" w14:textId="77777777" w:rsidR="000C0147" w:rsidRPr="00F301AC" w:rsidRDefault="000C0147" w:rsidP="00DA7E8A">
      <w:pPr>
        <w:pStyle w:val="afd"/>
        <w:spacing w:before="1"/>
        <w:ind w:left="602" w:right="563" w:firstLine="566"/>
      </w:pPr>
      <w:r w:rsidRPr="00F301AC">
        <w:rPr>
          <w:noProof/>
        </w:rPr>
        <w:drawing>
          <wp:inline distT="0" distB="0" distL="0" distR="0" wp14:anchorId="56568850" wp14:editId="50B84246">
            <wp:extent cx="5170170" cy="2786380"/>
            <wp:effectExtent l="0" t="0" r="0" b="0"/>
            <wp:docPr id="11288385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0170" cy="2786380"/>
                    </a:xfrm>
                    <a:prstGeom prst="rect">
                      <a:avLst/>
                    </a:prstGeom>
                    <a:noFill/>
                  </pic:spPr>
                </pic:pic>
              </a:graphicData>
            </a:graphic>
          </wp:inline>
        </w:drawing>
      </w:r>
    </w:p>
    <w:p w14:paraId="5F23C62E" w14:textId="7FEBEEB0" w:rsidR="000C0147" w:rsidRPr="00F301AC" w:rsidRDefault="000C0147" w:rsidP="001E6888">
      <w:pPr>
        <w:spacing w:before="8" w:after="0" w:line="240" w:lineRule="auto"/>
        <w:ind w:left="842" w:right="810"/>
        <w:jc w:val="center"/>
        <w:rPr>
          <w:rFonts w:ascii="Times New Roman" w:hAnsi="Times New Roman" w:cs="Times New Roman"/>
          <w:sz w:val="28"/>
          <w:szCs w:val="28"/>
        </w:rPr>
      </w:pPr>
      <w:r w:rsidRPr="00F301AC">
        <w:rPr>
          <w:rFonts w:ascii="Times New Roman" w:hAnsi="Times New Roman" w:cs="Times New Roman"/>
          <w:sz w:val="28"/>
          <w:szCs w:val="28"/>
        </w:rPr>
        <w:t>Рисунок</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21</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Динамика</w:t>
      </w:r>
      <w:r w:rsidRPr="00F301AC">
        <w:rPr>
          <w:rFonts w:ascii="Times New Roman" w:hAnsi="Times New Roman" w:cs="Times New Roman"/>
          <w:spacing w:val="-5"/>
          <w:sz w:val="28"/>
          <w:szCs w:val="28"/>
        </w:rPr>
        <w:t xml:space="preserve"> </w:t>
      </w:r>
      <w:r w:rsidRPr="00F301AC">
        <w:rPr>
          <w:rFonts w:ascii="Times New Roman" w:hAnsi="Times New Roman" w:cs="Times New Roman"/>
          <w:sz w:val="28"/>
          <w:szCs w:val="28"/>
        </w:rPr>
        <w:t>доли</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платежей</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за</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использование</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ИС</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в</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общем</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объеме</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торгового</w:t>
      </w:r>
      <w:r w:rsidR="00BA18F4" w:rsidRPr="00F301AC">
        <w:rPr>
          <w:rFonts w:ascii="Times New Roman" w:hAnsi="Times New Roman" w:cs="Times New Roman"/>
          <w:sz w:val="28"/>
          <w:szCs w:val="28"/>
        </w:rPr>
        <w:t xml:space="preserve"> </w:t>
      </w:r>
      <w:r w:rsidRPr="00F301AC">
        <w:rPr>
          <w:rFonts w:ascii="Times New Roman" w:hAnsi="Times New Roman" w:cs="Times New Roman"/>
          <w:spacing w:val="-57"/>
          <w:sz w:val="28"/>
          <w:szCs w:val="28"/>
        </w:rPr>
        <w:t xml:space="preserve"> </w:t>
      </w:r>
      <w:r w:rsidRPr="00F301AC">
        <w:rPr>
          <w:rFonts w:ascii="Times New Roman" w:hAnsi="Times New Roman" w:cs="Times New Roman"/>
          <w:sz w:val="28"/>
          <w:szCs w:val="28"/>
        </w:rPr>
        <w:t>оборота</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за</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2014 – 2021 гг.,</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w:t>
      </w:r>
    </w:p>
    <w:p w14:paraId="7A76B0D1" w14:textId="16C139A1" w:rsidR="000C0147" w:rsidRPr="00F301AC" w:rsidRDefault="006434E1" w:rsidP="001E6888">
      <w:pPr>
        <w:spacing w:after="0" w:line="240" w:lineRule="auto"/>
        <w:ind w:left="564" w:right="529"/>
        <w:jc w:val="center"/>
        <w:rPr>
          <w:rFonts w:ascii="Times New Roman" w:hAnsi="Times New Roman" w:cs="Times New Roman"/>
          <w:sz w:val="28"/>
          <w:szCs w:val="28"/>
        </w:rPr>
      </w:pPr>
      <w:r w:rsidRPr="00F301AC">
        <w:rPr>
          <w:rFonts w:ascii="Times New Roman" w:hAnsi="Times New Roman" w:cs="Times New Roman"/>
          <w:sz w:val="28"/>
          <w:szCs w:val="28"/>
        </w:rPr>
        <w:t>Примечание – разработано автором на основе [109,110]</w:t>
      </w:r>
    </w:p>
    <w:p w14:paraId="366A4786" w14:textId="77777777" w:rsidR="000C0147" w:rsidRPr="00F301AC" w:rsidRDefault="000C0147" w:rsidP="00DA7E8A">
      <w:pPr>
        <w:pStyle w:val="afd"/>
        <w:spacing w:before="1"/>
      </w:pPr>
    </w:p>
    <w:p w14:paraId="2646B46D" w14:textId="77777777" w:rsidR="000C0147" w:rsidRPr="00F301AC" w:rsidRDefault="000C0147" w:rsidP="001D0419">
      <w:pPr>
        <w:pStyle w:val="afd"/>
        <w:ind w:right="563" w:firstLine="567"/>
      </w:pPr>
      <w:r w:rsidRPr="00F301AC">
        <w:t>Таким</w:t>
      </w:r>
      <w:r w:rsidRPr="00F301AC">
        <w:rPr>
          <w:spacing w:val="1"/>
        </w:rPr>
        <w:t xml:space="preserve"> </w:t>
      </w:r>
      <w:r w:rsidRPr="00F301AC">
        <w:t>образом,</w:t>
      </w:r>
      <w:r w:rsidRPr="00F301AC">
        <w:rPr>
          <w:spacing w:val="1"/>
        </w:rPr>
        <w:t xml:space="preserve"> </w:t>
      </w:r>
      <w:r w:rsidRPr="00F301AC">
        <w:t>анализ</w:t>
      </w:r>
      <w:r w:rsidRPr="00F301AC">
        <w:rPr>
          <w:spacing w:val="1"/>
        </w:rPr>
        <w:t xml:space="preserve"> </w:t>
      </w:r>
      <w:r w:rsidRPr="00F301AC">
        <w:t>финансового</w:t>
      </w:r>
      <w:r w:rsidRPr="00F301AC">
        <w:rPr>
          <w:spacing w:val="1"/>
        </w:rPr>
        <w:t xml:space="preserve"> </w:t>
      </w:r>
      <w:r w:rsidRPr="00F301AC">
        <w:t>обеспечения</w:t>
      </w:r>
      <w:r w:rsidRPr="00F301AC">
        <w:rPr>
          <w:spacing w:val="1"/>
        </w:rPr>
        <w:t xml:space="preserve"> </w:t>
      </w:r>
      <w:r w:rsidRPr="00F301AC">
        <w:t>инноваций,</w:t>
      </w:r>
      <w:r w:rsidRPr="00F301AC">
        <w:rPr>
          <w:spacing w:val="1"/>
        </w:rPr>
        <w:t xml:space="preserve"> </w:t>
      </w:r>
      <w:r w:rsidRPr="00F301AC">
        <w:t>как</w:t>
      </w:r>
      <w:r w:rsidRPr="00F301AC">
        <w:rPr>
          <w:spacing w:val="1"/>
        </w:rPr>
        <w:t xml:space="preserve"> </w:t>
      </w:r>
      <w:r w:rsidRPr="00F301AC">
        <w:t>важнейшего фактора эффективности коммерциализации, показал, что динамика</w:t>
      </w:r>
      <w:r w:rsidRPr="00F301AC">
        <w:rPr>
          <w:spacing w:val="-67"/>
        </w:rPr>
        <w:t xml:space="preserve"> </w:t>
      </w:r>
      <w:r w:rsidRPr="00F301AC">
        <w:t>внутренних</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в</w:t>
      </w:r>
      <w:r w:rsidRPr="00F301AC">
        <w:rPr>
          <w:spacing w:val="1"/>
        </w:rPr>
        <w:t xml:space="preserve"> </w:t>
      </w:r>
      <w:r w:rsidRPr="00F301AC">
        <w:t>абсолютном</w:t>
      </w:r>
      <w:r w:rsidRPr="00F301AC">
        <w:rPr>
          <w:spacing w:val="1"/>
        </w:rPr>
        <w:t xml:space="preserve"> </w:t>
      </w:r>
      <w:r w:rsidRPr="00F301AC">
        <w:t>выражении</w:t>
      </w:r>
      <w:r w:rsidRPr="00F301AC">
        <w:rPr>
          <w:spacing w:val="1"/>
        </w:rPr>
        <w:t xml:space="preserve"> </w:t>
      </w:r>
      <w:r w:rsidRPr="00F301AC">
        <w:t>в</w:t>
      </w:r>
      <w:r w:rsidRPr="00F301AC">
        <w:rPr>
          <w:spacing w:val="1"/>
        </w:rPr>
        <w:t xml:space="preserve"> </w:t>
      </w:r>
      <w:r w:rsidRPr="00F301AC">
        <w:t>Казахстане</w:t>
      </w:r>
      <w:r w:rsidRPr="00F301AC">
        <w:rPr>
          <w:spacing w:val="1"/>
        </w:rPr>
        <w:t xml:space="preserve"> </w:t>
      </w:r>
      <w:r w:rsidRPr="00F301AC">
        <w:t>характеризуется стабильно возрастающим трендом. Однако по отношению к</w:t>
      </w:r>
      <w:r w:rsidRPr="00F301AC">
        <w:rPr>
          <w:spacing w:val="1"/>
        </w:rPr>
        <w:t xml:space="preserve"> </w:t>
      </w:r>
      <w:r w:rsidRPr="00F301AC">
        <w:t>ВВП</w:t>
      </w:r>
      <w:r w:rsidRPr="00F301AC">
        <w:rPr>
          <w:spacing w:val="-8"/>
        </w:rPr>
        <w:t xml:space="preserve"> </w:t>
      </w:r>
      <w:r w:rsidRPr="00F301AC">
        <w:t>данный</w:t>
      </w:r>
      <w:r w:rsidRPr="00F301AC">
        <w:rPr>
          <w:spacing w:val="-6"/>
        </w:rPr>
        <w:t xml:space="preserve"> </w:t>
      </w:r>
      <w:r w:rsidRPr="00F301AC">
        <w:t>показатель</w:t>
      </w:r>
      <w:r w:rsidRPr="00F301AC">
        <w:rPr>
          <w:spacing w:val="-7"/>
        </w:rPr>
        <w:t xml:space="preserve"> </w:t>
      </w:r>
      <w:r w:rsidRPr="00F301AC">
        <w:t>снижается</w:t>
      </w:r>
      <w:r w:rsidRPr="00F301AC">
        <w:rPr>
          <w:spacing w:val="-9"/>
        </w:rPr>
        <w:t xml:space="preserve"> </w:t>
      </w:r>
      <w:r w:rsidRPr="00F301AC">
        <w:t>и</w:t>
      </w:r>
      <w:r w:rsidRPr="00F301AC">
        <w:rPr>
          <w:spacing w:val="-6"/>
        </w:rPr>
        <w:t xml:space="preserve"> </w:t>
      </w:r>
      <w:r w:rsidRPr="00F301AC">
        <w:t>составляет</w:t>
      </w:r>
      <w:r w:rsidRPr="00F301AC">
        <w:rPr>
          <w:spacing w:val="-6"/>
        </w:rPr>
        <w:t xml:space="preserve"> </w:t>
      </w:r>
      <w:r w:rsidRPr="00F301AC">
        <w:t>чрезвычайно</w:t>
      </w:r>
      <w:r w:rsidRPr="00F301AC">
        <w:rPr>
          <w:spacing w:val="-8"/>
        </w:rPr>
        <w:t xml:space="preserve"> </w:t>
      </w:r>
      <w:r w:rsidRPr="00F301AC">
        <w:t>низкий</w:t>
      </w:r>
      <w:r w:rsidRPr="00F301AC">
        <w:rPr>
          <w:spacing w:val="-9"/>
        </w:rPr>
        <w:t xml:space="preserve"> </w:t>
      </w:r>
      <w:r w:rsidRPr="00F301AC">
        <w:t>уровень.</w:t>
      </w:r>
      <w:r w:rsidRPr="00F301AC">
        <w:rPr>
          <w:spacing w:val="-7"/>
        </w:rPr>
        <w:t xml:space="preserve"> </w:t>
      </w:r>
      <w:r w:rsidRPr="00F301AC">
        <w:t>В</w:t>
      </w:r>
      <w:r w:rsidRPr="00F301AC">
        <w:rPr>
          <w:spacing w:val="-68"/>
        </w:rPr>
        <w:t xml:space="preserve"> </w:t>
      </w:r>
      <w:r w:rsidRPr="00F301AC">
        <w:t>сравнении</w:t>
      </w:r>
      <w:r w:rsidRPr="00F301AC">
        <w:rPr>
          <w:spacing w:val="1"/>
        </w:rPr>
        <w:t xml:space="preserve"> </w:t>
      </w:r>
      <w:r w:rsidRPr="00F301AC">
        <w:t>с</w:t>
      </w:r>
      <w:r w:rsidRPr="00F301AC">
        <w:rPr>
          <w:spacing w:val="1"/>
        </w:rPr>
        <w:t xml:space="preserve"> </w:t>
      </w:r>
      <w:r w:rsidRPr="00F301AC">
        <w:t>развивающимися</w:t>
      </w:r>
      <w:r w:rsidRPr="00F301AC">
        <w:rPr>
          <w:spacing w:val="1"/>
        </w:rPr>
        <w:t xml:space="preserve"> </w:t>
      </w:r>
      <w:r w:rsidRPr="00F301AC">
        <w:t>странами,</w:t>
      </w:r>
      <w:r w:rsidRPr="00F301AC">
        <w:rPr>
          <w:spacing w:val="1"/>
        </w:rPr>
        <w:t xml:space="preserve"> </w:t>
      </w:r>
      <w:r w:rsidRPr="00F301AC">
        <w:t>такими</w:t>
      </w:r>
      <w:r w:rsidRPr="00F301AC">
        <w:rPr>
          <w:spacing w:val="1"/>
        </w:rPr>
        <w:t xml:space="preserve"> </w:t>
      </w:r>
      <w:r w:rsidRPr="00F301AC">
        <w:t>как</w:t>
      </w:r>
      <w:r w:rsidRPr="00F301AC">
        <w:rPr>
          <w:spacing w:val="1"/>
        </w:rPr>
        <w:t xml:space="preserve"> </w:t>
      </w:r>
      <w:r w:rsidRPr="00F301AC">
        <w:t>Россия,</w:t>
      </w:r>
      <w:r w:rsidRPr="00F301AC">
        <w:rPr>
          <w:spacing w:val="1"/>
        </w:rPr>
        <w:t xml:space="preserve"> </w:t>
      </w:r>
      <w:r w:rsidRPr="00F301AC">
        <w:t>Беларусь,</w:t>
      </w:r>
      <w:r w:rsidRPr="00F301AC">
        <w:rPr>
          <w:spacing w:val="1"/>
        </w:rPr>
        <w:t xml:space="preserve"> </w:t>
      </w:r>
      <w:r w:rsidRPr="00F301AC">
        <w:t>Узбекистан,</w:t>
      </w:r>
      <w:r w:rsidRPr="00F301AC">
        <w:rPr>
          <w:spacing w:val="1"/>
        </w:rPr>
        <w:t xml:space="preserve"> </w:t>
      </w:r>
      <w:r w:rsidRPr="00F301AC">
        <w:t>Казахстан</w:t>
      </w:r>
      <w:r w:rsidRPr="00F301AC">
        <w:rPr>
          <w:spacing w:val="1"/>
        </w:rPr>
        <w:t xml:space="preserve"> </w:t>
      </w:r>
      <w:r w:rsidRPr="00F301AC">
        <w:t>уступает</w:t>
      </w:r>
      <w:r w:rsidRPr="00F301AC">
        <w:rPr>
          <w:spacing w:val="1"/>
        </w:rPr>
        <w:t xml:space="preserve"> </w:t>
      </w:r>
      <w:r w:rsidRPr="00F301AC">
        <w:t>по</w:t>
      </w:r>
      <w:r w:rsidRPr="00F301AC">
        <w:rPr>
          <w:spacing w:val="1"/>
        </w:rPr>
        <w:t xml:space="preserve"> </w:t>
      </w:r>
      <w:r w:rsidRPr="00F301AC">
        <w:t>показателю</w:t>
      </w:r>
      <w:r w:rsidRPr="00F301AC">
        <w:rPr>
          <w:spacing w:val="1"/>
        </w:rPr>
        <w:t xml:space="preserve"> </w:t>
      </w:r>
      <w:r w:rsidRPr="00F301AC">
        <w:t>доли</w:t>
      </w:r>
      <w:r w:rsidRPr="00F301AC">
        <w:rPr>
          <w:spacing w:val="1"/>
        </w:rPr>
        <w:t xml:space="preserve"> </w:t>
      </w:r>
      <w:r w:rsidRPr="00F301AC">
        <w:t>внутренних</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 в</w:t>
      </w:r>
      <w:r w:rsidRPr="00F301AC">
        <w:rPr>
          <w:spacing w:val="-1"/>
        </w:rPr>
        <w:t xml:space="preserve"> </w:t>
      </w:r>
      <w:r w:rsidRPr="00F301AC">
        <w:t>ВВП.</w:t>
      </w:r>
    </w:p>
    <w:p w14:paraId="01847DC9" w14:textId="77777777" w:rsidR="000C0147" w:rsidRPr="00F301AC" w:rsidRDefault="000C0147" w:rsidP="001D0419">
      <w:pPr>
        <w:pStyle w:val="afd"/>
        <w:spacing w:before="3"/>
        <w:ind w:right="560" w:firstLine="567"/>
      </w:pPr>
      <w:r w:rsidRPr="00F301AC">
        <w:t>Структура науки Казахстана отражает преимущественное финансирование</w:t>
      </w:r>
      <w:r w:rsidRPr="00F301AC">
        <w:rPr>
          <w:spacing w:val="1"/>
        </w:rPr>
        <w:t xml:space="preserve"> </w:t>
      </w:r>
      <w:r w:rsidRPr="00F301AC">
        <w:lastRenderedPageBreak/>
        <w:t>прикладных</w:t>
      </w:r>
      <w:r w:rsidRPr="00F301AC">
        <w:rPr>
          <w:spacing w:val="-6"/>
        </w:rPr>
        <w:t xml:space="preserve"> </w:t>
      </w:r>
      <w:r w:rsidRPr="00F301AC">
        <w:t>исследований,</w:t>
      </w:r>
      <w:r w:rsidRPr="00F301AC">
        <w:rPr>
          <w:spacing w:val="-8"/>
        </w:rPr>
        <w:t xml:space="preserve"> </w:t>
      </w:r>
      <w:r w:rsidRPr="00F301AC">
        <w:t>тогда</w:t>
      </w:r>
      <w:r w:rsidRPr="00F301AC">
        <w:rPr>
          <w:spacing w:val="-8"/>
        </w:rPr>
        <w:t xml:space="preserve"> </w:t>
      </w:r>
      <w:r w:rsidRPr="00F301AC">
        <w:t>как</w:t>
      </w:r>
      <w:r w:rsidRPr="00F301AC">
        <w:rPr>
          <w:spacing w:val="-8"/>
        </w:rPr>
        <w:t xml:space="preserve"> </w:t>
      </w:r>
      <w:r w:rsidRPr="00F301AC">
        <w:t>в</w:t>
      </w:r>
      <w:r w:rsidRPr="00F301AC">
        <w:rPr>
          <w:spacing w:val="-8"/>
        </w:rPr>
        <w:t xml:space="preserve"> </w:t>
      </w:r>
      <w:r w:rsidRPr="00F301AC">
        <w:t>развитых</w:t>
      </w:r>
      <w:r w:rsidRPr="00F301AC">
        <w:rPr>
          <w:spacing w:val="-5"/>
        </w:rPr>
        <w:t xml:space="preserve"> </w:t>
      </w:r>
      <w:r w:rsidRPr="00F301AC">
        <w:t>странах</w:t>
      </w:r>
      <w:r w:rsidRPr="00F301AC">
        <w:rPr>
          <w:spacing w:val="-6"/>
        </w:rPr>
        <w:t xml:space="preserve"> </w:t>
      </w:r>
      <w:r w:rsidRPr="00F301AC">
        <w:t>большая</w:t>
      </w:r>
      <w:r w:rsidRPr="00F301AC">
        <w:rPr>
          <w:spacing w:val="-6"/>
        </w:rPr>
        <w:t xml:space="preserve"> </w:t>
      </w:r>
      <w:r w:rsidRPr="00F301AC">
        <w:t>доля</w:t>
      </w:r>
      <w:r w:rsidRPr="00F301AC">
        <w:rPr>
          <w:spacing w:val="-5"/>
        </w:rPr>
        <w:t xml:space="preserve"> </w:t>
      </w:r>
      <w:r w:rsidRPr="00F301AC">
        <w:t>затрат</w:t>
      </w:r>
      <w:r w:rsidRPr="00F301AC">
        <w:rPr>
          <w:spacing w:val="-8"/>
        </w:rPr>
        <w:t xml:space="preserve"> </w:t>
      </w:r>
      <w:r w:rsidRPr="00F301AC">
        <w:t>на</w:t>
      </w:r>
      <w:r w:rsidRPr="00F301AC">
        <w:rPr>
          <w:spacing w:val="-68"/>
        </w:rPr>
        <w:t xml:space="preserve"> </w:t>
      </w:r>
      <w:r w:rsidRPr="00F301AC">
        <w:t>НИОКР выделяется на финансирование опытно-конструкторских работ (ОКР).</w:t>
      </w:r>
      <w:r w:rsidRPr="00F301AC">
        <w:rPr>
          <w:spacing w:val="1"/>
        </w:rPr>
        <w:t xml:space="preserve"> </w:t>
      </w:r>
      <w:r w:rsidRPr="00F301AC">
        <w:t>Предположительно,</w:t>
      </w:r>
      <w:r w:rsidRPr="00F301AC">
        <w:rPr>
          <w:spacing w:val="1"/>
        </w:rPr>
        <w:t xml:space="preserve"> </w:t>
      </w:r>
      <w:r w:rsidRPr="00F301AC">
        <w:t>такая</w:t>
      </w:r>
      <w:r w:rsidRPr="00F301AC">
        <w:rPr>
          <w:spacing w:val="1"/>
        </w:rPr>
        <w:t xml:space="preserve"> </w:t>
      </w:r>
      <w:r w:rsidRPr="00F301AC">
        <w:t>структура</w:t>
      </w:r>
      <w:r w:rsidRPr="00F301AC">
        <w:rPr>
          <w:spacing w:val="1"/>
        </w:rPr>
        <w:t xml:space="preserve"> </w:t>
      </w:r>
      <w:r w:rsidRPr="00F301AC">
        <w:t>финансирования</w:t>
      </w:r>
      <w:r w:rsidRPr="00F301AC">
        <w:rPr>
          <w:spacing w:val="1"/>
        </w:rPr>
        <w:t xml:space="preserve"> </w:t>
      </w:r>
      <w:r w:rsidRPr="00F301AC">
        <w:t>с</w:t>
      </w:r>
      <w:r w:rsidRPr="00F301AC">
        <w:rPr>
          <w:spacing w:val="1"/>
        </w:rPr>
        <w:t xml:space="preserve"> </w:t>
      </w:r>
      <w:r w:rsidRPr="00F301AC">
        <w:t>преобладанием</w:t>
      </w:r>
      <w:r w:rsidRPr="00F301AC">
        <w:rPr>
          <w:spacing w:val="1"/>
        </w:rPr>
        <w:t xml:space="preserve"> </w:t>
      </w:r>
      <w:r w:rsidRPr="00F301AC">
        <w:t>ОКР</w:t>
      </w:r>
      <w:r w:rsidRPr="00F301AC">
        <w:rPr>
          <w:spacing w:val="1"/>
        </w:rPr>
        <w:t xml:space="preserve"> </w:t>
      </w:r>
      <w:r w:rsidRPr="00F301AC">
        <w:rPr>
          <w:spacing w:val="-1"/>
        </w:rPr>
        <w:t>стимулирует</w:t>
      </w:r>
      <w:r w:rsidRPr="00F301AC">
        <w:rPr>
          <w:spacing w:val="-17"/>
        </w:rPr>
        <w:t xml:space="preserve"> </w:t>
      </w:r>
      <w:r w:rsidRPr="00F301AC">
        <w:rPr>
          <w:spacing w:val="-1"/>
        </w:rPr>
        <w:t>процесс</w:t>
      </w:r>
      <w:r w:rsidRPr="00F301AC">
        <w:rPr>
          <w:spacing w:val="-14"/>
        </w:rPr>
        <w:t xml:space="preserve"> </w:t>
      </w:r>
      <w:r w:rsidRPr="00F301AC">
        <w:rPr>
          <w:spacing w:val="-1"/>
        </w:rPr>
        <w:t>перехода</w:t>
      </w:r>
      <w:r w:rsidRPr="00F301AC">
        <w:rPr>
          <w:spacing w:val="-17"/>
        </w:rPr>
        <w:t xml:space="preserve"> </w:t>
      </w:r>
      <w:r w:rsidRPr="00F301AC">
        <w:rPr>
          <w:spacing w:val="-1"/>
        </w:rPr>
        <w:t>результатов</w:t>
      </w:r>
      <w:r w:rsidRPr="00F301AC">
        <w:rPr>
          <w:spacing w:val="-14"/>
        </w:rPr>
        <w:t xml:space="preserve"> </w:t>
      </w:r>
      <w:r w:rsidRPr="00F301AC">
        <w:t>научных</w:t>
      </w:r>
      <w:r w:rsidRPr="00F301AC">
        <w:rPr>
          <w:spacing w:val="-15"/>
        </w:rPr>
        <w:t xml:space="preserve"> </w:t>
      </w:r>
      <w:r w:rsidRPr="00F301AC">
        <w:t>исследований</w:t>
      </w:r>
      <w:r w:rsidRPr="00F301AC">
        <w:rPr>
          <w:spacing w:val="-16"/>
        </w:rPr>
        <w:t xml:space="preserve"> </w:t>
      </w:r>
      <w:r w:rsidRPr="00F301AC">
        <w:t>в</w:t>
      </w:r>
      <w:r w:rsidRPr="00F301AC">
        <w:rPr>
          <w:spacing w:val="-14"/>
        </w:rPr>
        <w:t xml:space="preserve"> </w:t>
      </w:r>
      <w:r w:rsidRPr="00F301AC">
        <w:t>конкретную</w:t>
      </w:r>
      <w:r w:rsidRPr="00F301AC">
        <w:rPr>
          <w:spacing w:val="-68"/>
        </w:rPr>
        <w:t xml:space="preserve"> </w:t>
      </w:r>
      <w:r w:rsidRPr="00F301AC">
        <w:t>продукцию,</w:t>
      </w:r>
      <w:r w:rsidRPr="00F301AC">
        <w:rPr>
          <w:spacing w:val="1"/>
        </w:rPr>
        <w:t xml:space="preserve"> </w:t>
      </w:r>
      <w:r w:rsidRPr="00F301AC">
        <w:t>услуги,</w:t>
      </w:r>
      <w:r w:rsidRPr="00F301AC">
        <w:rPr>
          <w:spacing w:val="1"/>
        </w:rPr>
        <w:t xml:space="preserve"> </w:t>
      </w:r>
      <w:r w:rsidRPr="00F301AC">
        <w:t>востребованные</w:t>
      </w:r>
      <w:r w:rsidRPr="00F301AC">
        <w:rPr>
          <w:spacing w:val="1"/>
        </w:rPr>
        <w:t xml:space="preserve"> </w:t>
      </w:r>
      <w:r w:rsidRPr="00F301AC">
        <w:t>на</w:t>
      </w:r>
      <w:r w:rsidRPr="00F301AC">
        <w:rPr>
          <w:spacing w:val="1"/>
        </w:rPr>
        <w:t xml:space="preserve"> </w:t>
      </w:r>
      <w:r w:rsidRPr="00F301AC">
        <w:t>рынке</w:t>
      </w:r>
      <w:r w:rsidRPr="00F301AC">
        <w:rPr>
          <w:spacing w:val="1"/>
        </w:rPr>
        <w:t xml:space="preserve"> </w:t>
      </w:r>
      <w:r w:rsidRPr="00F301AC">
        <w:t>и,</w:t>
      </w:r>
      <w:r w:rsidRPr="00F301AC">
        <w:rPr>
          <w:spacing w:val="1"/>
        </w:rPr>
        <w:t xml:space="preserve"> </w:t>
      </w:r>
      <w:r w:rsidRPr="00F301AC">
        <w:t>следовательно,</w:t>
      </w:r>
      <w:r w:rsidRPr="00F301AC">
        <w:rPr>
          <w:spacing w:val="1"/>
        </w:rPr>
        <w:t xml:space="preserve"> </w:t>
      </w:r>
      <w:r w:rsidRPr="00F301AC">
        <w:t>повышает</w:t>
      </w:r>
      <w:r w:rsidRPr="00F301AC">
        <w:rPr>
          <w:spacing w:val="1"/>
        </w:rPr>
        <w:t xml:space="preserve"> </w:t>
      </w:r>
      <w:r w:rsidRPr="00F301AC">
        <w:t>потенциал</w:t>
      </w:r>
      <w:r w:rsidRPr="00F301AC">
        <w:rPr>
          <w:spacing w:val="-3"/>
        </w:rPr>
        <w:t xml:space="preserve"> </w:t>
      </w:r>
      <w:r w:rsidRPr="00F301AC">
        <w:t>коммерциализации.</w:t>
      </w:r>
    </w:p>
    <w:p w14:paraId="52DA46BC" w14:textId="77777777" w:rsidR="000C0147" w:rsidRPr="00F301AC" w:rsidRDefault="000C0147" w:rsidP="001D0419">
      <w:pPr>
        <w:pStyle w:val="afd"/>
        <w:spacing w:before="1"/>
        <w:ind w:right="566" w:firstLine="567"/>
      </w:pPr>
      <w:r w:rsidRPr="00F301AC">
        <w:t>Анализ</w:t>
      </w:r>
      <w:r w:rsidRPr="00F301AC">
        <w:rPr>
          <w:spacing w:val="1"/>
        </w:rPr>
        <w:t xml:space="preserve"> </w:t>
      </w:r>
      <w:r w:rsidRPr="00F301AC">
        <w:t>показателей</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позволил</w:t>
      </w:r>
      <w:r w:rsidRPr="00F301AC">
        <w:rPr>
          <w:spacing w:val="1"/>
        </w:rPr>
        <w:t xml:space="preserve"> </w:t>
      </w:r>
      <w:r w:rsidRPr="00F301AC">
        <w:t>выявить</w:t>
      </w:r>
      <w:r w:rsidRPr="00F301AC">
        <w:rPr>
          <w:spacing w:val="1"/>
        </w:rPr>
        <w:t xml:space="preserve"> </w:t>
      </w:r>
      <w:r w:rsidRPr="00F301AC">
        <w:t>то,</w:t>
      </w:r>
      <w:r w:rsidRPr="00F301AC">
        <w:rPr>
          <w:spacing w:val="1"/>
        </w:rPr>
        <w:t xml:space="preserve"> </w:t>
      </w:r>
      <w:r w:rsidRPr="00F301AC">
        <w:t>что</w:t>
      </w:r>
      <w:r w:rsidRPr="00F301AC">
        <w:rPr>
          <w:spacing w:val="1"/>
        </w:rPr>
        <w:t xml:space="preserve"> </w:t>
      </w:r>
      <w:r w:rsidRPr="00F301AC">
        <w:t>по</w:t>
      </w:r>
      <w:r w:rsidRPr="00F301AC">
        <w:rPr>
          <w:spacing w:val="1"/>
        </w:rPr>
        <w:t xml:space="preserve"> </w:t>
      </w:r>
      <w:r w:rsidRPr="00F301AC">
        <w:t>количеству</w:t>
      </w:r>
      <w:r w:rsidRPr="00F301AC">
        <w:rPr>
          <w:spacing w:val="1"/>
        </w:rPr>
        <w:t xml:space="preserve"> </w:t>
      </w:r>
      <w:r w:rsidRPr="00F301AC">
        <w:t>коммерциализируемых</w:t>
      </w:r>
      <w:r w:rsidRPr="00F301AC">
        <w:rPr>
          <w:spacing w:val="1"/>
        </w:rPr>
        <w:t xml:space="preserve"> </w:t>
      </w:r>
      <w:r w:rsidRPr="00F301AC">
        <w:t>объектов</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Казахстан</w:t>
      </w:r>
      <w:r w:rsidRPr="00F301AC">
        <w:rPr>
          <w:spacing w:val="1"/>
        </w:rPr>
        <w:t xml:space="preserve"> </w:t>
      </w:r>
      <w:r w:rsidRPr="00F301AC">
        <w:t>сохраняет</w:t>
      </w:r>
      <w:r w:rsidRPr="00F301AC">
        <w:rPr>
          <w:spacing w:val="1"/>
        </w:rPr>
        <w:t xml:space="preserve"> </w:t>
      </w:r>
      <w:r w:rsidRPr="00F301AC">
        <w:t>положительную</w:t>
      </w:r>
      <w:r w:rsidRPr="00F301AC">
        <w:rPr>
          <w:spacing w:val="1"/>
        </w:rPr>
        <w:t xml:space="preserve"> </w:t>
      </w:r>
      <w:r w:rsidRPr="00F301AC">
        <w:t>динамику.</w:t>
      </w:r>
      <w:r w:rsidRPr="00F301AC">
        <w:rPr>
          <w:spacing w:val="1"/>
        </w:rPr>
        <w:t xml:space="preserve"> </w:t>
      </w:r>
      <w:r w:rsidRPr="00F301AC">
        <w:t>Сохраняется</w:t>
      </w:r>
      <w:r w:rsidRPr="00F301AC">
        <w:rPr>
          <w:spacing w:val="1"/>
        </w:rPr>
        <w:t xml:space="preserve"> </w:t>
      </w:r>
      <w:r w:rsidRPr="00F301AC">
        <w:t>рост</w:t>
      </w:r>
      <w:r w:rsidRPr="00F301AC">
        <w:rPr>
          <w:spacing w:val="1"/>
        </w:rPr>
        <w:t xml:space="preserve"> </w:t>
      </w:r>
      <w:r w:rsidRPr="00F301AC">
        <w:t>количества</w:t>
      </w:r>
      <w:r w:rsidRPr="00F301AC">
        <w:rPr>
          <w:spacing w:val="1"/>
        </w:rPr>
        <w:t xml:space="preserve"> </w:t>
      </w:r>
      <w:r w:rsidRPr="00F301AC">
        <w:t>заключаемых</w:t>
      </w:r>
      <w:r w:rsidRPr="00F301AC">
        <w:rPr>
          <w:spacing w:val="1"/>
        </w:rPr>
        <w:t xml:space="preserve"> </w:t>
      </w:r>
      <w:r w:rsidRPr="00F301AC">
        <w:t>договоров</w:t>
      </w:r>
      <w:r w:rsidRPr="00F301AC">
        <w:rPr>
          <w:spacing w:val="1"/>
        </w:rPr>
        <w:t xml:space="preserve"> </w:t>
      </w:r>
      <w:r w:rsidRPr="00F301AC">
        <w:t>уступки</w:t>
      </w:r>
      <w:r w:rsidRPr="00F301AC">
        <w:rPr>
          <w:spacing w:val="1"/>
        </w:rPr>
        <w:t xml:space="preserve"> </w:t>
      </w:r>
      <w:r w:rsidRPr="00F301AC">
        <w:t>и</w:t>
      </w:r>
      <w:r w:rsidRPr="00F301AC">
        <w:rPr>
          <w:spacing w:val="1"/>
        </w:rPr>
        <w:t xml:space="preserve"> </w:t>
      </w:r>
      <w:r w:rsidRPr="00F301AC">
        <w:t>лицензионных</w:t>
      </w:r>
      <w:r w:rsidRPr="00F301AC">
        <w:rPr>
          <w:spacing w:val="32"/>
        </w:rPr>
        <w:t xml:space="preserve"> </w:t>
      </w:r>
      <w:r w:rsidRPr="00F301AC">
        <w:t>договоров.</w:t>
      </w:r>
      <w:r w:rsidRPr="00F301AC">
        <w:rPr>
          <w:spacing w:val="33"/>
        </w:rPr>
        <w:t xml:space="preserve"> </w:t>
      </w:r>
      <w:r w:rsidRPr="00F301AC">
        <w:t>Однако,</w:t>
      </w:r>
      <w:r w:rsidRPr="00F301AC">
        <w:rPr>
          <w:spacing w:val="32"/>
        </w:rPr>
        <w:t xml:space="preserve"> </w:t>
      </w:r>
      <w:r w:rsidRPr="00F301AC">
        <w:t>при</w:t>
      </w:r>
      <w:r w:rsidRPr="00F301AC">
        <w:rPr>
          <w:spacing w:val="32"/>
        </w:rPr>
        <w:t xml:space="preserve"> </w:t>
      </w:r>
      <w:r w:rsidRPr="00F301AC">
        <w:t>сопоставлении</w:t>
      </w:r>
      <w:r w:rsidRPr="00F301AC">
        <w:rPr>
          <w:spacing w:val="34"/>
        </w:rPr>
        <w:t xml:space="preserve"> </w:t>
      </w:r>
      <w:r w:rsidRPr="00F301AC">
        <w:t>количества</w:t>
      </w:r>
      <w:r w:rsidRPr="00F301AC">
        <w:rPr>
          <w:spacing w:val="33"/>
        </w:rPr>
        <w:t xml:space="preserve"> </w:t>
      </w:r>
      <w:r w:rsidRPr="00F301AC">
        <w:t>внедряемых патентов</w:t>
      </w:r>
      <w:r w:rsidRPr="00F301AC">
        <w:rPr>
          <w:spacing w:val="1"/>
        </w:rPr>
        <w:t xml:space="preserve"> </w:t>
      </w:r>
      <w:r w:rsidRPr="00F301AC">
        <w:t>и</w:t>
      </w:r>
      <w:r w:rsidRPr="00F301AC">
        <w:rPr>
          <w:spacing w:val="1"/>
        </w:rPr>
        <w:t xml:space="preserve"> </w:t>
      </w:r>
      <w:r w:rsidRPr="00F301AC">
        <w:t>общего</w:t>
      </w:r>
      <w:r w:rsidRPr="00F301AC">
        <w:rPr>
          <w:spacing w:val="1"/>
        </w:rPr>
        <w:t xml:space="preserve"> </w:t>
      </w:r>
      <w:r w:rsidRPr="00F301AC">
        <w:t>количества</w:t>
      </w:r>
      <w:r w:rsidRPr="00F301AC">
        <w:rPr>
          <w:spacing w:val="1"/>
        </w:rPr>
        <w:t xml:space="preserve"> </w:t>
      </w:r>
      <w:r w:rsidRPr="00F301AC">
        <w:t>охранных</w:t>
      </w:r>
      <w:r w:rsidRPr="00F301AC">
        <w:rPr>
          <w:spacing w:val="1"/>
        </w:rPr>
        <w:t xml:space="preserve"> </w:t>
      </w:r>
      <w:r w:rsidRPr="00F301AC">
        <w:t>документов,</w:t>
      </w:r>
      <w:r w:rsidRPr="00F301AC">
        <w:rPr>
          <w:spacing w:val="1"/>
        </w:rPr>
        <w:t xml:space="preserve"> </w:t>
      </w:r>
      <w:r w:rsidRPr="00F301AC">
        <w:t>уровень</w:t>
      </w:r>
      <w:r w:rsidRPr="00F301AC">
        <w:rPr>
          <w:spacing w:val="1"/>
        </w:rPr>
        <w:t xml:space="preserve"> </w:t>
      </w:r>
      <w:r w:rsidRPr="00F301AC">
        <w:t>коммерциализации оказывается низким. Анализ показал, что лишь около 1%</w:t>
      </w:r>
      <w:r w:rsidRPr="00F301AC">
        <w:rPr>
          <w:spacing w:val="1"/>
        </w:rPr>
        <w:t xml:space="preserve"> </w:t>
      </w:r>
      <w:r w:rsidRPr="00F301AC">
        <w:t>действующих в Казахстане патентов было коммерциализировано за период с</w:t>
      </w:r>
      <w:r w:rsidRPr="00F301AC">
        <w:rPr>
          <w:spacing w:val="1"/>
        </w:rPr>
        <w:t xml:space="preserve"> </w:t>
      </w:r>
      <w:r w:rsidRPr="00F301AC">
        <w:t>2011 по</w:t>
      </w:r>
      <w:r w:rsidRPr="00F301AC">
        <w:rPr>
          <w:spacing w:val="1"/>
        </w:rPr>
        <w:t xml:space="preserve"> </w:t>
      </w:r>
      <w:r w:rsidRPr="00F301AC">
        <w:t>2023</w:t>
      </w:r>
      <w:r w:rsidRPr="00F301AC">
        <w:rPr>
          <w:spacing w:val="1"/>
        </w:rPr>
        <w:t xml:space="preserve"> </w:t>
      </w:r>
      <w:r w:rsidRPr="00F301AC">
        <w:t>годы.</w:t>
      </w:r>
    </w:p>
    <w:p w14:paraId="1AD8756A" w14:textId="77777777" w:rsidR="000C0147" w:rsidRPr="00F301AC" w:rsidRDefault="000C0147" w:rsidP="001D0419">
      <w:pPr>
        <w:pStyle w:val="afd"/>
        <w:spacing w:before="2"/>
        <w:ind w:right="563" w:firstLine="567"/>
      </w:pPr>
      <w:r w:rsidRPr="00F301AC">
        <w:t>По</w:t>
      </w:r>
      <w:r w:rsidRPr="00F301AC">
        <w:rPr>
          <w:spacing w:val="1"/>
        </w:rPr>
        <w:t xml:space="preserve"> </w:t>
      </w:r>
      <w:r w:rsidRPr="00F301AC">
        <w:t>таким</w:t>
      </w:r>
      <w:r w:rsidRPr="00F301AC">
        <w:rPr>
          <w:spacing w:val="1"/>
        </w:rPr>
        <w:t xml:space="preserve"> </w:t>
      </w:r>
      <w:r w:rsidRPr="00F301AC">
        <w:t>показателям,</w:t>
      </w:r>
      <w:r w:rsidRPr="00F301AC">
        <w:rPr>
          <w:spacing w:val="1"/>
        </w:rPr>
        <w:t xml:space="preserve"> </w:t>
      </w:r>
      <w:r w:rsidRPr="00F301AC">
        <w:t>как</w:t>
      </w:r>
      <w:r w:rsidRPr="00F301AC">
        <w:rPr>
          <w:spacing w:val="1"/>
        </w:rPr>
        <w:t xml:space="preserve"> </w:t>
      </w:r>
      <w:r w:rsidRPr="00F301AC">
        <w:t>доля</w:t>
      </w:r>
      <w:r w:rsidRPr="00F301AC">
        <w:rPr>
          <w:spacing w:val="1"/>
        </w:rPr>
        <w:t xml:space="preserve"> </w:t>
      </w:r>
      <w:r w:rsidRPr="00F301AC">
        <w:t>добавленной</w:t>
      </w:r>
      <w:r w:rsidRPr="00F301AC">
        <w:rPr>
          <w:spacing w:val="1"/>
        </w:rPr>
        <w:t xml:space="preserve"> </w:t>
      </w:r>
      <w:r w:rsidRPr="00F301AC">
        <w:t>стоимости</w:t>
      </w:r>
      <w:r w:rsidRPr="00F301AC">
        <w:rPr>
          <w:spacing w:val="1"/>
        </w:rPr>
        <w:t xml:space="preserve"> </w:t>
      </w:r>
      <w:r w:rsidRPr="00F301AC">
        <w:t>средне</w:t>
      </w:r>
      <w:r w:rsidRPr="00F301AC">
        <w:rPr>
          <w:spacing w:val="1"/>
        </w:rPr>
        <w:t xml:space="preserve"> </w:t>
      </w:r>
      <w:r w:rsidRPr="00F301AC">
        <w:t>–</w:t>
      </w:r>
      <w:r w:rsidRPr="00F301AC">
        <w:rPr>
          <w:spacing w:val="1"/>
        </w:rPr>
        <w:t xml:space="preserve"> </w:t>
      </w:r>
      <w:r w:rsidRPr="00F301AC">
        <w:t>и</w:t>
      </w:r>
      <w:r w:rsidRPr="00F301AC">
        <w:rPr>
          <w:spacing w:val="1"/>
        </w:rPr>
        <w:t xml:space="preserve"> </w:t>
      </w:r>
      <w:r w:rsidRPr="00F301AC">
        <w:t>высокотехнологичных отраслей в промышленном производстве, доля платежей</w:t>
      </w:r>
      <w:r w:rsidRPr="00F301AC">
        <w:rPr>
          <w:spacing w:val="1"/>
        </w:rPr>
        <w:t xml:space="preserve"> </w:t>
      </w:r>
      <w:r w:rsidRPr="00F301AC">
        <w:t>за использование ИС в общем объеме торгового оборота, Казахстан уступает</w:t>
      </w:r>
      <w:r w:rsidRPr="00F301AC">
        <w:rPr>
          <w:spacing w:val="1"/>
        </w:rPr>
        <w:t xml:space="preserve"> </w:t>
      </w:r>
      <w:r w:rsidRPr="00F301AC">
        <w:t>некоторым развивающимся странам таким, как Россия, Беларусь, Бразилия. По</w:t>
      </w:r>
      <w:r w:rsidRPr="00F301AC">
        <w:rPr>
          <w:spacing w:val="1"/>
        </w:rPr>
        <w:t xml:space="preserve"> </w:t>
      </w:r>
      <w:r w:rsidRPr="00F301AC">
        <w:t>показателю доли высокотехнологичного экспорта в общем объеме торгового</w:t>
      </w:r>
      <w:r w:rsidRPr="00F301AC">
        <w:rPr>
          <w:spacing w:val="1"/>
        </w:rPr>
        <w:t xml:space="preserve"> </w:t>
      </w:r>
      <w:r w:rsidRPr="00F301AC">
        <w:t>оборота</w:t>
      </w:r>
      <w:r w:rsidRPr="00F301AC">
        <w:rPr>
          <w:spacing w:val="-1"/>
        </w:rPr>
        <w:t xml:space="preserve"> </w:t>
      </w:r>
      <w:r w:rsidRPr="00F301AC">
        <w:t>Казахстан</w:t>
      </w:r>
      <w:r w:rsidRPr="00F301AC">
        <w:rPr>
          <w:spacing w:val="-1"/>
        </w:rPr>
        <w:t xml:space="preserve"> </w:t>
      </w:r>
      <w:r w:rsidRPr="00F301AC">
        <w:t>находится в</w:t>
      </w:r>
      <w:r w:rsidRPr="00F301AC">
        <w:rPr>
          <w:spacing w:val="-5"/>
        </w:rPr>
        <w:t xml:space="preserve"> </w:t>
      </w:r>
      <w:r w:rsidRPr="00F301AC">
        <w:t>более</w:t>
      </w:r>
      <w:r w:rsidRPr="00F301AC">
        <w:rPr>
          <w:spacing w:val="-3"/>
        </w:rPr>
        <w:t xml:space="preserve"> </w:t>
      </w:r>
      <w:r w:rsidRPr="00F301AC">
        <w:t>благоприятной</w:t>
      </w:r>
      <w:r w:rsidRPr="00F301AC">
        <w:rPr>
          <w:spacing w:val="-1"/>
        </w:rPr>
        <w:t xml:space="preserve"> </w:t>
      </w:r>
      <w:r w:rsidRPr="00F301AC">
        <w:t>ситуации.</w:t>
      </w:r>
    </w:p>
    <w:p w14:paraId="7D1D1DA6" w14:textId="77777777" w:rsidR="000C0147" w:rsidRPr="00F301AC" w:rsidRDefault="000C0147" w:rsidP="001D0419">
      <w:pPr>
        <w:pStyle w:val="afd"/>
        <w:ind w:right="561" w:firstLine="567"/>
      </w:pPr>
      <w:r w:rsidRPr="00F301AC">
        <w:t>Таким образом, оценка эффективности коммерциализации инноваций в РК</w:t>
      </w:r>
      <w:r w:rsidRPr="00F301AC">
        <w:rPr>
          <w:spacing w:val="-67"/>
        </w:rPr>
        <w:t xml:space="preserve"> </w:t>
      </w:r>
      <w:r w:rsidRPr="00F301AC">
        <w:t>путем</w:t>
      </w:r>
      <w:r w:rsidRPr="00F301AC">
        <w:rPr>
          <w:spacing w:val="1"/>
        </w:rPr>
        <w:t xml:space="preserve"> </w:t>
      </w:r>
      <w:r w:rsidRPr="00F301AC">
        <w:t>соотнесения</w:t>
      </w:r>
      <w:r w:rsidRPr="00F301AC">
        <w:rPr>
          <w:spacing w:val="1"/>
        </w:rPr>
        <w:t xml:space="preserve"> </w:t>
      </w:r>
      <w:r w:rsidRPr="00F301AC">
        <w:t>осуществляемых</w:t>
      </w:r>
      <w:r w:rsidRPr="00F301AC">
        <w:rPr>
          <w:spacing w:val="1"/>
        </w:rPr>
        <w:t xml:space="preserve"> </w:t>
      </w:r>
      <w:r w:rsidRPr="00F301AC">
        <w:t>затрат</w:t>
      </w:r>
      <w:r w:rsidRPr="00F301AC">
        <w:rPr>
          <w:spacing w:val="1"/>
        </w:rPr>
        <w:t xml:space="preserve"> </w:t>
      </w:r>
      <w:r w:rsidRPr="00F301AC">
        <w:t>в</w:t>
      </w:r>
      <w:r w:rsidRPr="00F301AC">
        <w:rPr>
          <w:spacing w:val="1"/>
        </w:rPr>
        <w:t xml:space="preserve"> </w:t>
      </w:r>
      <w:r w:rsidRPr="00F301AC">
        <w:t>форме</w:t>
      </w:r>
      <w:r w:rsidRPr="00F301AC">
        <w:rPr>
          <w:spacing w:val="1"/>
        </w:rPr>
        <w:t xml:space="preserve"> </w:t>
      </w:r>
      <w:r w:rsidRPr="00F301AC">
        <w:t>расходов</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и</w:t>
      </w:r>
      <w:r w:rsidRPr="00F301AC">
        <w:rPr>
          <w:spacing w:val="1"/>
        </w:rPr>
        <w:t xml:space="preserve"> </w:t>
      </w:r>
      <w:r w:rsidRPr="00F301AC">
        <w:t>полученных результатов в форме количества коммерциализированных ОИС,</w:t>
      </w:r>
      <w:r w:rsidRPr="00F301AC">
        <w:rPr>
          <w:spacing w:val="1"/>
        </w:rPr>
        <w:t xml:space="preserve"> </w:t>
      </w:r>
      <w:r w:rsidRPr="00F301AC">
        <w:t>добавленной</w:t>
      </w:r>
      <w:r w:rsidRPr="00F301AC">
        <w:rPr>
          <w:spacing w:val="1"/>
        </w:rPr>
        <w:t xml:space="preserve"> </w:t>
      </w:r>
      <w:r w:rsidRPr="00F301AC">
        <w:t>стоимости</w:t>
      </w:r>
      <w:r w:rsidRPr="00F301AC">
        <w:rPr>
          <w:spacing w:val="1"/>
        </w:rPr>
        <w:t xml:space="preserve"> </w:t>
      </w:r>
      <w:r w:rsidRPr="00F301AC">
        <w:t>средне-</w:t>
      </w:r>
      <w:r w:rsidRPr="00F301AC">
        <w:rPr>
          <w:spacing w:val="1"/>
        </w:rPr>
        <w:t xml:space="preserve"> </w:t>
      </w:r>
      <w:r w:rsidRPr="00F301AC">
        <w:t>и</w:t>
      </w:r>
      <w:r w:rsidRPr="00F301AC">
        <w:rPr>
          <w:spacing w:val="1"/>
        </w:rPr>
        <w:t xml:space="preserve"> </w:t>
      </w:r>
      <w:r w:rsidRPr="00F301AC">
        <w:t>высокотехнологичного</w:t>
      </w:r>
      <w:r w:rsidRPr="00F301AC">
        <w:rPr>
          <w:spacing w:val="1"/>
        </w:rPr>
        <w:t xml:space="preserve"> </w:t>
      </w:r>
      <w:r w:rsidRPr="00F301AC">
        <w:t>производства,</w:t>
      </w:r>
      <w:r w:rsidRPr="00F301AC">
        <w:rPr>
          <w:spacing w:val="1"/>
        </w:rPr>
        <w:t xml:space="preserve"> </w:t>
      </w:r>
      <w:r w:rsidRPr="00F301AC">
        <w:t>высокотехнологичного экспорта и платежей за использование ИС показала, что</w:t>
      </w:r>
      <w:r w:rsidRPr="00F301AC">
        <w:rPr>
          <w:spacing w:val="1"/>
        </w:rPr>
        <w:t xml:space="preserve"> </w:t>
      </w:r>
      <w:r w:rsidRPr="00F301AC">
        <w:t>оба компонента эффективности коммерциализации инноваций в Казахстане, а</w:t>
      </w:r>
      <w:r w:rsidRPr="00F301AC">
        <w:rPr>
          <w:spacing w:val="1"/>
        </w:rPr>
        <w:t xml:space="preserve"> </w:t>
      </w:r>
      <w:r w:rsidRPr="00F301AC">
        <w:t>именно затраты</w:t>
      </w:r>
      <w:r w:rsidRPr="00F301AC">
        <w:rPr>
          <w:spacing w:val="-3"/>
        </w:rPr>
        <w:t xml:space="preserve"> </w:t>
      </w:r>
      <w:r w:rsidRPr="00F301AC">
        <w:t>и результаты,</w:t>
      </w:r>
      <w:r w:rsidRPr="00F301AC">
        <w:rPr>
          <w:spacing w:val="-1"/>
        </w:rPr>
        <w:t xml:space="preserve"> </w:t>
      </w:r>
      <w:r w:rsidRPr="00F301AC">
        <w:t>характеризуются низким</w:t>
      </w:r>
      <w:r w:rsidRPr="00F301AC">
        <w:rPr>
          <w:spacing w:val="-1"/>
        </w:rPr>
        <w:t xml:space="preserve"> </w:t>
      </w:r>
      <w:r w:rsidRPr="00F301AC">
        <w:t>уровнем.</w:t>
      </w:r>
      <w:bookmarkStart w:id="20" w:name="_Hlk135492310"/>
    </w:p>
    <w:p w14:paraId="610767B5" w14:textId="77777777" w:rsidR="000C0147" w:rsidRPr="00F301AC" w:rsidRDefault="000C0147" w:rsidP="001D0419">
      <w:pPr>
        <w:pStyle w:val="afd"/>
        <w:ind w:right="561" w:firstLine="567"/>
      </w:pPr>
      <w:r w:rsidRPr="00F301AC">
        <w:t>Следующим</w:t>
      </w:r>
      <w:r w:rsidRPr="00F301AC">
        <w:rPr>
          <w:spacing w:val="1"/>
        </w:rPr>
        <w:t xml:space="preserve"> </w:t>
      </w:r>
      <w:r w:rsidRPr="00F301AC">
        <w:t>этапом</w:t>
      </w:r>
      <w:r w:rsidRPr="00F301AC">
        <w:rPr>
          <w:spacing w:val="1"/>
        </w:rPr>
        <w:t xml:space="preserve"> </w:t>
      </w:r>
      <w:r w:rsidRPr="00F301AC">
        <w:t>настоящего</w:t>
      </w:r>
      <w:r w:rsidRPr="00F301AC">
        <w:rPr>
          <w:spacing w:val="1"/>
        </w:rPr>
        <w:t xml:space="preserve"> </w:t>
      </w:r>
      <w:r w:rsidRPr="00F301AC">
        <w:t>диссертационного</w:t>
      </w:r>
      <w:r w:rsidRPr="00F301AC">
        <w:rPr>
          <w:spacing w:val="-67"/>
        </w:rPr>
        <w:t xml:space="preserve">          </w:t>
      </w:r>
      <w:r w:rsidRPr="00F301AC">
        <w:t>исследования</w:t>
      </w:r>
      <w:r w:rsidRPr="00F301AC">
        <w:rPr>
          <w:spacing w:val="1"/>
        </w:rPr>
        <w:t xml:space="preserve"> </w:t>
      </w:r>
      <w:r w:rsidRPr="00F301AC">
        <w:t>является</w:t>
      </w:r>
      <w:r w:rsidRPr="00F301AC">
        <w:rPr>
          <w:spacing w:val="1"/>
        </w:rPr>
        <w:t xml:space="preserve"> </w:t>
      </w:r>
      <w:r w:rsidRPr="00F301AC">
        <w:t>непосредственная межстрановая</w:t>
      </w:r>
      <w:r w:rsidRPr="00F301AC">
        <w:rPr>
          <w:spacing w:val="1"/>
        </w:rPr>
        <w:t xml:space="preserve"> </w:t>
      </w:r>
      <w:r w:rsidRPr="00F301AC">
        <w:t>оценка</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4"/>
        </w:rPr>
        <w:t xml:space="preserve"> </w:t>
      </w:r>
      <w:r w:rsidRPr="00F301AC">
        <w:t>путем</w:t>
      </w:r>
      <w:r w:rsidRPr="00F301AC">
        <w:rPr>
          <w:spacing w:val="-1"/>
        </w:rPr>
        <w:t xml:space="preserve"> </w:t>
      </w:r>
      <w:r w:rsidRPr="00F301AC">
        <w:t>соотнесения</w:t>
      </w:r>
      <w:r w:rsidRPr="00F301AC">
        <w:rPr>
          <w:spacing w:val="-3"/>
        </w:rPr>
        <w:t xml:space="preserve"> </w:t>
      </w:r>
      <w:r w:rsidRPr="00F301AC">
        <w:t>результатов</w:t>
      </w:r>
      <w:r w:rsidRPr="00F301AC">
        <w:rPr>
          <w:spacing w:val="-1"/>
        </w:rPr>
        <w:t xml:space="preserve"> </w:t>
      </w:r>
      <w:r w:rsidRPr="00F301AC">
        <w:t>и</w:t>
      </w:r>
      <w:r w:rsidRPr="00F301AC">
        <w:rPr>
          <w:spacing w:val="-1"/>
        </w:rPr>
        <w:t xml:space="preserve"> </w:t>
      </w:r>
      <w:r w:rsidRPr="00F301AC">
        <w:t>затрат.</w:t>
      </w:r>
    </w:p>
    <w:p w14:paraId="74227513" w14:textId="77777777" w:rsidR="000C0147" w:rsidRPr="00F301AC" w:rsidRDefault="000C0147" w:rsidP="001D0419">
      <w:pPr>
        <w:pStyle w:val="afd"/>
        <w:spacing w:before="2"/>
        <w:ind w:right="562" w:firstLine="567"/>
      </w:pPr>
      <w:r w:rsidRPr="00F301AC">
        <w:t>Для</w:t>
      </w:r>
      <w:r w:rsidRPr="00F301AC">
        <w:rPr>
          <w:spacing w:val="1"/>
        </w:rPr>
        <w:t xml:space="preserve"> </w:t>
      </w:r>
      <w:r w:rsidRPr="00F301AC">
        <w:t>сравнительной</w:t>
      </w:r>
      <w:r w:rsidRPr="00F301AC">
        <w:rPr>
          <w:spacing w:val="1"/>
        </w:rPr>
        <w:t xml:space="preserve"> </w:t>
      </w:r>
      <w:r w:rsidRPr="00F301AC">
        <w:t>оценки</w:t>
      </w:r>
      <w:r w:rsidRPr="00F301AC">
        <w:rPr>
          <w:spacing w:val="1"/>
        </w:rPr>
        <w:t xml:space="preserve"> </w:t>
      </w:r>
      <w:r w:rsidRPr="00F301AC">
        <w:t>эффективности</w:t>
      </w:r>
      <w:r w:rsidRPr="00F301AC">
        <w:rPr>
          <w:spacing w:val="1"/>
        </w:rPr>
        <w:t xml:space="preserve"> </w:t>
      </w:r>
      <w:r w:rsidRPr="00F301AC">
        <w:t>процесса</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в</w:t>
      </w:r>
      <w:r w:rsidRPr="00F301AC">
        <w:rPr>
          <w:spacing w:val="1"/>
        </w:rPr>
        <w:t xml:space="preserve"> </w:t>
      </w:r>
      <w:r w:rsidRPr="00F301AC">
        <w:t>Казахстане</w:t>
      </w:r>
      <w:r w:rsidRPr="00F301AC">
        <w:rPr>
          <w:spacing w:val="1"/>
        </w:rPr>
        <w:t xml:space="preserve"> </w:t>
      </w:r>
      <w:r w:rsidRPr="00F301AC">
        <w:t>и</w:t>
      </w:r>
      <w:r w:rsidRPr="00F301AC">
        <w:rPr>
          <w:spacing w:val="1"/>
        </w:rPr>
        <w:t xml:space="preserve"> </w:t>
      </w:r>
      <w:r w:rsidRPr="00F301AC">
        <w:t>ряде</w:t>
      </w:r>
      <w:r w:rsidRPr="00F301AC">
        <w:rPr>
          <w:spacing w:val="1"/>
        </w:rPr>
        <w:t xml:space="preserve"> </w:t>
      </w:r>
      <w:r w:rsidRPr="00F301AC">
        <w:t>зарубежных</w:t>
      </w:r>
      <w:r w:rsidRPr="00F301AC">
        <w:rPr>
          <w:spacing w:val="1"/>
        </w:rPr>
        <w:t xml:space="preserve"> </w:t>
      </w:r>
      <w:r w:rsidRPr="00F301AC">
        <w:t>стран</w:t>
      </w:r>
      <w:r w:rsidRPr="00F301AC">
        <w:rPr>
          <w:spacing w:val="1"/>
        </w:rPr>
        <w:t xml:space="preserve"> </w:t>
      </w:r>
      <w:r w:rsidRPr="00F301AC">
        <w:t>нами</w:t>
      </w:r>
      <w:r w:rsidRPr="00F301AC">
        <w:rPr>
          <w:spacing w:val="1"/>
        </w:rPr>
        <w:t xml:space="preserve"> </w:t>
      </w:r>
      <w:r w:rsidRPr="00F301AC">
        <w:t>взята</w:t>
      </w:r>
      <w:r w:rsidRPr="00F301AC">
        <w:rPr>
          <w:spacing w:val="1"/>
        </w:rPr>
        <w:t xml:space="preserve"> </w:t>
      </w:r>
      <w:r w:rsidRPr="00F301AC">
        <w:t>за</w:t>
      </w:r>
      <w:r w:rsidRPr="00F301AC">
        <w:rPr>
          <w:spacing w:val="1"/>
        </w:rPr>
        <w:t xml:space="preserve"> </w:t>
      </w:r>
      <w:r w:rsidRPr="00F301AC">
        <w:t>основу</w:t>
      </w:r>
      <w:r w:rsidRPr="00F301AC">
        <w:rPr>
          <w:spacing w:val="1"/>
        </w:rPr>
        <w:t xml:space="preserve"> </w:t>
      </w:r>
      <w:r w:rsidRPr="00F301AC">
        <w:t>методология</w:t>
      </w:r>
      <w:r w:rsidRPr="00F301AC">
        <w:rPr>
          <w:spacing w:val="1"/>
        </w:rPr>
        <w:t xml:space="preserve"> </w:t>
      </w:r>
      <w:r w:rsidRPr="00F301AC">
        <w:t>Глобального</w:t>
      </w:r>
      <w:r w:rsidRPr="00F301AC">
        <w:rPr>
          <w:spacing w:val="1"/>
        </w:rPr>
        <w:t xml:space="preserve"> </w:t>
      </w:r>
      <w:r w:rsidRPr="00F301AC">
        <w:t>инновационного</w:t>
      </w:r>
      <w:r w:rsidRPr="00F301AC">
        <w:rPr>
          <w:spacing w:val="1"/>
        </w:rPr>
        <w:t xml:space="preserve"> </w:t>
      </w:r>
      <w:r w:rsidRPr="00F301AC">
        <w:t>индекса.</w:t>
      </w:r>
      <w:r w:rsidRPr="00F301AC">
        <w:rPr>
          <w:spacing w:val="1"/>
        </w:rPr>
        <w:t xml:space="preserve"> </w:t>
      </w:r>
      <w:r w:rsidRPr="00F301AC">
        <w:t>Данный</w:t>
      </w:r>
      <w:r w:rsidRPr="00F301AC">
        <w:rPr>
          <w:spacing w:val="1"/>
        </w:rPr>
        <w:t xml:space="preserve"> </w:t>
      </w:r>
      <w:r w:rsidRPr="00F301AC">
        <w:t>индекс</w:t>
      </w:r>
      <w:r w:rsidRPr="00F301AC">
        <w:rPr>
          <w:spacing w:val="1"/>
        </w:rPr>
        <w:t xml:space="preserve"> </w:t>
      </w:r>
      <w:r w:rsidRPr="00F301AC">
        <w:t>рассчитывается</w:t>
      </w:r>
      <w:r w:rsidRPr="00F301AC">
        <w:rPr>
          <w:spacing w:val="1"/>
        </w:rPr>
        <w:t xml:space="preserve"> </w:t>
      </w:r>
      <w:r w:rsidRPr="00F301AC">
        <w:t>Всемирной</w:t>
      </w:r>
      <w:r w:rsidRPr="00F301AC">
        <w:rPr>
          <w:spacing w:val="1"/>
        </w:rPr>
        <w:t xml:space="preserve"> </w:t>
      </w:r>
      <w:r w:rsidRPr="00F301AC">
        <w:t>организацией</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в</w:t>
      </w:r>
      <w:r w:rsidRPr="00F301AC">
        <w:rPr>
          <w:spacing w:val="-67"/>
        </w:rPr>
        <w:t xml:space="preserve"> </w:t>
      </w:r>
      <w:r w:rsidRPr="00F301AC">
        <w:t>целях</w:t>
      </w:r>
      <w:r w:rsidRPr="00F301AC">
        <w:rPr>
          <w:spacing w:val="-1"/>
        </w:rPr>
        <w:t xml:space="preserve"> </w:t>
      </w:r>
      <w:r w:rsidRPr="00F301AC">
        <w:t>определения</w:t>
      </w:r>
      <w:r w:rsidRPr="00F301AC">
        <w:rPr>
          <w:spacing w:val="-2"/>
        </w:rPr>
        <w:t xml:space="preserve"> </w:t>
      </w:r>
      <w:r w:rsidRPr="00F301AC">
        <w:t>эффективности</w:t>
      </w:r>
      <w:r w:rsidRPr="00F301AC">
        <w:rPr>
          <w:spacing w:val="-2"/>
        </w:rPr>
        <w:t xml:space="preserve"> </w:t>
      </w:r>
      <w:r w:rsidRPr="00F301AC">
        <w:t>национальных</w:t>
      </w:r>
      <w:r w:rsidRPr="00F301AC">
        <w:rPr>
          <w:spacing w:val="-1"/>
        </w:rPr>
        <w:t xml:space="preserve"> </w:t>
      </w:r>
      <w:r w:rsidRPr="00F301AC">
        <w:t>инновационных</w:t>
      </w:r>
      <w:r w:rsidRPr="00F301AC">
        <w:rPr>
          <w:spacing w:val="-1"/>
        </w:rPr>
        <w:t xml:space="preserve"> </w:t>
      </w:r>
      <w:r w:rsidRPr="00F301AC">
        <w:t>систем.</w:t>
      </w:r>
    </w:p>
    <w:p w14:paraId="68F25070" w14:textId="77777777" w:rsidR="000C0147" w:rsidRPr="00F301AC" w:rsidRDefault="000C0147" w:rsidP="001D0419">
      <w:pPr>
        <w:pStyle w:val="afd"/>
        <w:ind w:right="567" w:firstLine="567"/>
      </w:pPr>
      <w:r w:rsidRPr="00F301AC">
        <w:t>Модель</w:t>
      </w:r>
      <w:r w:rsidRPr="00F301AC">
        <w:rPr>
          <w:spacing w:val="1"/>
        </w:rPr>
        <w:t xml:space="preserve"> </w:t>
      </w:r>
      <w:r w:rsidRPr="00F301AC">
        <w:t>оценки</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на</w:t>
      </w:r>
      <w:r w:rsidRPr="00F301AC">
        <w:rPr>
          <w:spacing w:val="1"/>
        </w:rPr>
        <w:t xml:space="preserve"> </w:t>
      </w:r>
      <w:r w:rsidRPr="00F301AC">
        <w:t>макроуровне</w:t>
      </w:r>
      <w:r w:rsidRPr="00F301AC">
        <w:rPr>
          <w:spacing w:val="1"/>
        </w:rPr>
        <w:t xml:space="preserve"> </w:t>
      </w:r>
      <w:r w:rsidRPr="00F301AC">
        <w:t>разработана</w:t>
      </w:r>
      <w:r w:rsidRPr="00F301AC">
        <w:rPr>
          <w:spacing w:val="1"/>
        </w:rPr>
        <w:t xml:space="preserve"> </w:t>
      </w:r>
      <w:r w:rsidRPr="00F301AC">
        <w:t>на</w:t>
      </w:r>
      <w:r w:rsidRPr="00F301AC">
        <w:rPr>
          <w:spacing w:val="1"/>
        </w:rPr>
        <w:t xml:space="preserve"> </w:t>
      </w:r>
      <w:r w:rsidRPr="00F301AC">
        <w:t>основе</w:t>
      </w:r>
      <w:r w:rsidRPr="00F301AC">
        <w:rPr>
          <w:spacing w:val="1"/>
        </w:rPr>
        <w:t xml:space="preserve"> </w:t>
      </w:r>
      <w:r w:rsidRPr="00F301AC">
        <w:t>адаптации</w:t>
      </w:r>
      <w:r w:rsidRPr="00F301AC">
        <w:rPr>
          <w:spacing w:val="1"/>
        </w:rPr>
        <w:t xml:space="preserve"> </w:t>
      </w:r>
      <w:r w:rsidRPr="00F301AC">
        <w:t>методологии</w:t>
      </w:r>
      <w:r w:rsidRPr="00F301AC">
        <w:rPr>
          <w:spacing w:val="1"/>
        </w:rPr>
        <w:t xml:space="preserve"> </w:t>
      </w:r>
      <w:r w:rsidRPr="00F301AC">
        <w:t>Глобального</w:t>
      </w:r>
      <w:r w:rsidRPr="00F301AC">
        <w:rPr>
          <w:spacing w:val="1"/>
        </w:rPr>
        <w:t xml:space="preserve"> </w:t>
      </w:r>
      <w:r w:rsidRPr="00F301AC">
        <w:t>инновационного</w:t>
      </w:r>
      <w:r w:rsidRPr="00F301AC">
        <w:rPr>
          <w:spacing w:val="1"/>
        </w:rPr>
        <w:t xml:space="preserve"> </w:t>
      </w:r>
      <w:r w:rsidRPr="00F301AC">
        <w:t>индекса и представлена</w:t>
      </w:r>
      <w:r w:rsidRPr="00F301AC">
        <w:rPr>
          <w:spacing w:val="-4"/>
        </w:rPr>
        <w:t xml:space="preserve"> </w:t>
      </w:r>
      <w:r w:rsidRPr="00F301AC">
        <w:t>на Рисунке 22.</w:t>
      </w:r>
    </w:p>
    <w:p w14:paraId="62DD003B" w14:textId="77777777" w:rsidR="001D0419" w:rsidRPr="00F301AC" w:rsidRDefault="001D0419" w:rsidP="001D0419">
      <w:pPr>
        <w:pStyle w:val="afd"/>
        <w:ind w:right="567" w:firstLine="567"/>
      </w:pPr>
    </w:p>
    <w:p w14:paraId="18987921" w14:textId="77777777" w:rsidR="001D0419" w:rsidRPr="00F301AC" w:rsidRDefault="001D0419" w:rsidP="001D0419">
      <w:pPr>
        <w:pStyle w:val="afd"/>
        <w:ind w:right="567" w:firstLine="567"/>
      </w:pPr>
    </w:p>
    <w:p w14:paraId="3B5BA780" w14:textId="77777777" w:rsidR="001D0419" w:rsidRPr="00F301AC" w:rsidRDefault="001D0419" w:rsidP="001D0419">
      <w:pPr>
        <w:pStyle w:val="afd"/>
        <w:ind w:right="567" w:firstLine="567"/>
      </w:pPr>
    </w:p>
    <w:p w14:paraId="14E8E562" w14:textId="77777777" w:rsidR="001D0419" w:rsidRPr="00F301AC" w:rsidRDefault="001D0419" w:rsidP="001D0419">
      <w:pPr>
        <w:pStyle w:val="afd"/>
        <w:ind w:right="567" w:firstLine="567"/>
      </w:pPr>
    </w:p>
    <w:p w14:paraId="3EE32F6F" w14:textId="77777777" w:rsidR="001D0419" w:rsidRPr="00F301AC" w:rsidRDefault="001D0419" w:rsidP="001D0419">
      <w:pPr>
        <w:pStyle w:val="afd"/>
        <w:ind w:right="567" w:firstLine="567"/>
      </w:pPr>
    </w:p>
    <w:p w14:paraId="7F529ACA" w14:textId="77777777" w:rsidR="001D0419" w:rsidRPr="00F301AC" w:rsidRDefault="001D0419" w:rsidP="001D0419">
      <w:pPr>
        <w:pStyle w:val="afd"/>
        <w:ind w:right="567" w:firstLine="567"/>
      </w:pPr>
    </w:p>
    <w:p w14:paraId="3304C050" w14:textId="77777777" w:rsidR="000C0147" w:rsidRPr="00F301AC" w:rsidRDefault="000C0147" w:rsidP="00DA7E8A">
      <w:pPr>
        <w:pStyle w:val="afd"/>
        <w:ind w:left="602" w:right="567" w:firstLine="566"/>
      </w:pPr>
    </w:p>
    <w:p w14:paraId="58529EEB" w14:textId="77777777" w:rsidR="000C0147" w:rsidRPr="00F301AC" w:rsidRDefault="000C0147" w:rsidP="00DA7E8A">
      <w:pPr>
        <w:pStyle w:val="afd"/>
        <w:ind w:left="602" w:right="567" w:firstLine="566"/>
      </w:pPr>
      <w:r w:rsidRPr="00F301AC">
        <w:rPr>
          <w:noProof/>
          <w:lang w:val="en-US"/>
          <w14:ligatures w14:val="standardContextual"/>
        </w:rPr>
        <w:lastRenderedPageBreak/>
        <mc:AlternateContent>
          <mc:Choice Requires="wps">
            <w:drawing>
              <wp:anchor distT="0" distB="0" distL="114300" distR="114300" simplePos="0" relativeHeight="251688960" behindDoc="0" locked="0" layoutInCell="1" allowOverlap="1" wp14:anchorId="47D34FC5" wp14:editId="10A81854">
                <wp:simplePos x="0" y="0"/>
                <wp:positionH relativeFrom="column">
                  <wp:posOffset>3886200</wp:posOffset>
                </wp:positionH>
                <wp:positionV relativeFrom="paragraph">
                  <wp:posOffset>160655</wp:posOffset>
                </wp:positionV>
                <wp:extent cx="2400300" cy="1993900"/>
                <wp:effectExtent l="0" t="0" r="19050" b="25400"/>
                <wp:wrapNone/>
                <wp:docPr id="1479718118" name="Прямоугольник 9"/>
                <wp:cNvGraphicFramePr/>
                <a:graphic xmlns:a="http://schemas.openxmlformats.org/drawingml/2006/main">
                  <a:graphicData uri="http://schemas.microsoft.com/office/word/2010/wordprocessingShape">
                    <wps:wsp>
                      <wps:cNvSpPr/>
                      <wps:spPr>
                        <a:xfrm>
                          <a:off x="0" y="0"/>
                          <a:ext cx="2400300" cy="199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53503" w14:textId="7D315A97" w:rsidR="000C0147" w:rsidRPr="00BF7E10" w:rsidRDefault="000C0147" w:rsidP="00BF7E10">
                            <w:pPr>
                              <w:jc w:val="center"/>
                              <w:rPr>
                                <w:rFonts w:ascii="Times New Roman" w:hAnsi="Times New Roman" w:cs="Times New Roman"/>
                                <w:b/>
                                <w:bCs/>
                                <w:lang w:val="ru-RU"/>
                              </w:rPr>
                            </w:pPr>
                            <w:r w:rsidRPr="00072589">
                              <w:rPr>
                                <w:rFonts w:ascii="Times New Roman" w:hAnsi="Times New Roman" w:cs="Times New Roman"/>
                                <w:b/>
                                <w:bCs/>
                              </w:rPr>
                              <w:t>Выходные показатели</w:t>
                            </w:r>
                          </w:p>
                          <w:p w14:paraId="2CABD535" w14:textId="696D5C0C" w:rsidR="000C0147" w:rsidRPr="00BF7E10" w:rsidRDefault="000C0147" w:rsidP="00BF7E10">
                            <w:pPr>
                              <w:jc w:val="center"/>
                              <w:rPr>
                                <w:rFonts w:ascii="Times New Roman" w:hAnsi="Times New Roman" w:cs="Times New Roman"/>
                                <w:lang w:val="ru-RU"/>
                              </w:rPr>
                            </w:pPr>
                            <w:r w:rsidRPr="00072589">
                              <w:rPr>
                                <w:rFonts w:ascii="Times New Roman" w:hAnsi="Times New Roman" w:cs="Times New Roman"/>
                              </w:rPr>
                              <w:t>Объем экспорта средне- и высокотехнологичных отраслей</w:t>
                            </w:r>
                          </w:p>
                          <w:p w14:paraId="5FC93EF6" w14:textId="237128AE" w:rsidR="000C0147" w:rsidRPr="00BF7E10" w:rsidRDefault="000C0147" w:rsidP="00BF7E10">
                            <w:pPr>
                              <w:jc w:val="center"/>
                              <w:rPr>
                                <w:rFonts w:ascii="Times New Roman" w:hAnsi="Times New Roman" w:cs="Times New Roman"/>
                                <w:lang w:val="ru-RU"/>
                              </w:rPr>
                            </w:pPr>
                            <w:r w:rsidRPr="00072589">
                              <w:rPr>
                                <w:rFonts w:ascii="Times New Roman" w:hAnsi="Times New Roman" w:cs="Times New Roman"/>
                              </w:rPr>
                              <w:t>Добавленная стоимость средне- и высокотехнологичных отраслей</w:t>
                            </w:r>
                          </w:p>
                          <w:p w14:paraId="46814C7E" w14:textId="77777777" w:rsidR="000C0147" w:rsidRPr="00072589" w:rsidRDefault="000C0147" w:rsidP="000C0147">
                            <w:pPr>
                              <w:jc w:val="center"/>
                              <w:rPr>
                                <w:rFonts w:ascii="Times New Roman" w:hAnsi="Times New Roman" w:cs="Times New Roman"/>
                              </w:rPr>
                            </w:pPr>
                            <w:r w:rsidRPr="00072589">
                              <w:rPr>
                                <w:rFonts w:ascii="Times New Roman" w:hAnsi="Times New Roman" w:cs="Times New Roman"/>
                              </w:rPr>
                              <w:t>Поступления за использование интеллектуальной собственности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7D34FC5" id="Прямоугольник 9" o:spid="_x0000_s1087" style="position:absolute;left:0;text-align:left;margin-left:306pt;margin-top:12.65pt;width:189pt;height:15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" fillcolor="white [3201]" strokecolor="black [3213]" strokeweight="1pt">
                <v:textbox>
                  <w:txbxContent>
                    <w:p w14:paraId="18753503" w14:textId="7D315A97" w:rsidR="000C0147" w:rsidRPr="00BF7E10" w:rsidRDefault="000C0147" w:rsidP="00BF7E10">
                      <w:pPr>
                        <w:jc w:val="center"/>
                        <w:rPr>
                          <w:rFonts w:ascii="Times New Roman" w:hAnsi="Times New Roman" w:cs="Times New Roman"/>
                          <w:b/>
                          <w:bCs/>
                          <w:lang w:val="ru-RU"/>
                        </w:rPr>
                      </w:pPr>
                      <w:r w:rsidRPr="00072589">
                        <w:rPr>
                          <w:rFonts w:ascii="Times New Roman" w:hAnsi="Times New Roman" w:cs="Times New Roman"/>
                          <w:b/>
                          <w:bCs/>
                        </w:rPr>
                        <w:t>Выходные показатели</w:t>
                      </w:r>
                    </w:p>
                    <w:p w14:paraId="2CABD535" w14:textId="696D5C0C" w:rsidR="000C0147" w:rsidRPr="00BF7E10" w:rsidRDefault="000C0147" w:rsidP="00BF7E10">
                      <w:pPr>
                        <w:jc w:val="center"/>
                        <w:rPr>
                          <w:rFonts w:ascii="Times New Roman" w:hAnsi="Times New Roman" w:cs="Times New Roman"/>
                          <w:lang w:val="ru-RU"/>
                        </w:rPr>
                      </w:pPr>
                      <w:r w:rsidRPr="00072589">
                        <w:rPr>
                          <w:rFonts w:ascii="Times New Roman" w:hAnsi="Times New Roman" w:cs="Times New Roman"/>
                        </w:rPr>
                        <w:t>Объем экспорта средне- и высокотехнологичных отраслей</w:t>
                      </w:r>
                    </w:p>
                    <w:p w14:paraId="5FC93EF6" w14:textId="237128AE" w:rsidR="000C0147" w:rsidRPr="00BF7E10" w:rsidRDefault="000C0147" w:rsidP="00BF7E10">
                      <w:pPr>
                        <w:jc w:val="center"/>
                        <w:rPr>
                          <w:rFonts w:ascii="Times New Roman" w:hAnsi="Times New Roman" w:cs="Times New Roman"/>
                          <w:lang w:val="ru-RU"/>
                        </w:rPr>
                      </w:pPr>
                      <w:r w:rsidRPr="00072589">
                        <w:rPr>
                          <w:rFonts w:ascii="Times New Roman" w:hAnsi="Times New Roman" w:cs="Times New Roman"/>
                        </w:rPr>
                        <w:t>Добавленная стоимость средне- и высокотехнологичных отраслей</w:t>
                      </w:r>
                    </w:p>
                    <w:p w14:paraId="46814C7E" w14:textId="77777777" w:rsidR="000C0147" w:rsidRPr="00072589" w:rsidRDefault="000C0147" w:rsidP="000C0147">
                      <w:pPr>
                        <w:jc w:val="center"/>
                        <w:rPr>
                          <w:rFonts w:ascii="Times New Roman" w:hAnsi="Times New Roman" w:cs="Times New Roman"/>
                        </w:rPr>
                      </w:pPr>
                      <w:r w:rsidRPr="00072589">
                        <w:rPr>
                          <w:rFonts w:ascii="Times New Roman" w:hAnsi="Times New Roman" w:cs="Times New Roman"/>
                        </w:rPr>
                        <w:t>Поступления за использование интеллектуальной собственности</w:t>
                      </w:r>
                    </w:p>
                  </w:txbxContent>
                </v:textbox>
              </v:rect>
            </w:pict>
          </mc:Fallback>
        </mc:AlternateContent>
      </w:r>
      <w:r w:rsidRPr="00F301AC">
        <w:rPr>
          <w:noProof/>
          <w:lang w:val="en-US"/>
          <w14:ligatures w14:val="standardContextual"/>
        </w:rPr>
        <mc:AlternateContent>
          <mc:Choice Requires="wps">
            <w:drawing>
              <wp:anchor distT="0" distB="0" distL="114300" distR="114300" simplePos="0" relativeHeight="251687936" behindDoc="0" locked="0" layoutInCell="1" allowOverlap="1" wp14:anchorId="1BBA073D" wp14:editId="4AB475E4">
                <wp:simplePos x="0" y="0"/>
                <wp:positionH relativeFrom="column">
                  <wp:posOffset>787400</wp:posOffset>
                </wp:positionH>
                <wp:positionV relativeFrom="paragraph">
                  <wp:posOffset>160655</wp:posOffset>
                </wp:positionV>
                <wp:extent cx="2349500" cy="1955800"/>
                <wp:effectExtent l="0" t="0" r="12700" b="25400"/>
                <wp:wrapNone/>
                <wp:docPr id="1846969349" name="Прямоугольник 8"/>
                <wp:cNvGraphicFramePr/>
                <a:graphic xmlns:a="http://schemas.openxmlformats.org/drawingml/2006/main">
                  <a:graphicData uri="http://schemas.microsoft.com/office/word/2010/wordprocessingShape">
                    <wps:wsp>
                      <wps:cNvSpPr/>
                      <wps:spPr>
                        <a:xfrm>
                          <a:off x="0" y="0"/>
                          <a:ext cx="2349500" cy="195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60518B" w14:textId="77777777" w:rsidR="000C0147" w:rsidRPr="00072589" w:rsidRDefault="000C0147" w:rsidP="000C0147">
                            <w:pPr>
                              <w:jc w:val="center"/>
                              <w:rPr>
                                <w:rFonts w:ascii="Times New Roman" w:hAnsi="Times New Roman" w:cs="Times New Roman"/>
                                <w:b/>
                                <w:bCs/>
                              </w:rPr>
                            </w:pPr>
                            <w:r w:rsidRPr="00072589">
                              <w:rPr>
                                <w:rFonts w:ascii="Times New Roman" w:hAnsi="Times New Roman" w:cs="Times New Roman"/>
                                <w:b/>
                                <w:bCs/>
                              </w:rPr>
                              <w:t>Входные показатели</w:t>
                            </w:r>
                          </w:p>
                          <w:p w14:paraId="2F251E2F" w14:textId="77777777" w:rsidR="000C0147" w:rsidRPr="00072589" w:rsidRDefault="000C0147" w:rsidP="000C0147">
                            <w:pPr>
                              <w:jc w:val="center"/>
                              <w:rPr>
                                <w:rFonts w:ascii="Times New Roman" w:hAnsi="Times New Roman" w:cs="Times New Roman"/>
                              </w:rPr>
                            </w:pPr>
                          </w:p>
                          <w:p w14:paraId="30C3393E" w14:textId="77777777" w:rsidR="000C0147" w:rsidRPr="00BF7E10" w:rsidRDefault="000C0147" w:rsidP="00BF7E10">
                            <w:pPr>
                              <w:rPr>
                                <w:rFonts w:ascii="Times New Roman" w:hAnsi="Times New Roman" w:cs="Times New Roman"/>
                                <w:lang w:val="ru-RU"/>
                              </w:rPr>
                            </w:pPr>
                          </w:p>
                          <w:p w14:paraId="4C77DBFC" w14:textId="77777777" w:rsidR="000C0147" w:rsidRPr="00072589" w:rsidRDefault="000C0147" w:rsidP="000C0147">
                            <w:pPr>
                              <w:jc w:val="center"/>
                              <w:rPr>
                                <w:rFonts w:ascii="Times New Roman" w:hAnsi="Times New Roman" w:cs="Times New Roman"/>
                              </w:rPr>
                            </w:pPr>
                            <w:r w:rsidRPr="00072589">
                              <w:rPr>
                                <w:rFonts w:ascii="Times New Roman" w:hAnsi="Times New Roman" w:cs="Times New Roman"/>
                              </w:rPr>
                              <w:t>Количество действующих патентов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BBA073D" id="Прямоугольник 8" o:spid="_x0000_s1088" style="position:absolute;left:0;text-align:left;margin-left:62pt;margin-top:12.65pt;width:185pt;height:15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" fillcolor="white [3201]" strokecolor="black [3213]" strokeweight="1pt">
                <v:textbox>
                  <w:txbxContent>
                    <w:p w14:paraId="6960518B" w14:textId="77777777" w:rsidR="000C0147" w:rsidRPr="00072589" w:rsidRDefault="000C0147" w:rsidP="000C0147">
                      <w:pPr>
                        <w:jc w:val="center"/>
                        <w:rPr>
                          <w:rFonts w:ascii="Times New Roman" w:hAnsi="Times New Roman" w:cs="Times New Roman"/>
                          <w:b/>
                          <w:bCs/>
                        </w:rPr>
                      </w:pPr>
                      <w:r w:rsidRPr="00072589">
                        <w:rPr>
                          <w:rFonts w:ascii="Times New Roman" w:hAnsi="Times New Roman" w:cs="Times New Roman"/>
                          <w:b/>
                          <w:bCs/>
                        </w:rPr>
                        <w:t>Входные показатели</w:t>
                      </w:r>
                    </w:p>
                    <w:p w14:paraId="2F251E2F" w14:textId="77777777" w:rsidR="000C0147" w:rsidRPr="00072589" w:rsidRDefault="000C0147" w:rsidP="000C0147">
                      <w:pPr>
                        <w:jc w:val="center"/>
                        <w:rPr>
                          <w:rFonts w:ascii="Times New Roman" w:hAnsi="Times New Roman" w:cs="Times New Roman"/>
                        </w:rPr>
                      </w:pPr>
                    </w:p>
                    <w:p w14:paraId="30C3393E" w14:textId="77777777" w:rsidR="000C0147" w:rsidRPr="00BF7E10" w:rsidRDefault="000C0147" w:rsidP="00BF7E10">
                      <w:pPr>
                        <w:rPr>
                          <w:rFonts w:ascii="Times New Roman" w:hAnsi="Times New Roman" w:cs="Times New Roman"/>
                          <w:lang w:val="ru-RU"/>
                        </w:rPr>
                      </w:pPr>
                    </w:p>
                    <w:p w14:paraId="4C77DBFC" w14:textId="77777777" w:rsidR="000C0147" w:rsidRPr="00072589" w:rsidRDefault="000C0147" w:rsidP="000C0147">
                      <w:pPr>
                        <w:jc w:val="center"/>
                        <w:rPr>
                          <w:rFonts w:ascii="Times New Roman" w:hAnsi="Times New Roman" w:cs="Times New Roman"/>
                        </w:rPr>
                      </w:pPr>
                      <w:r w:rsidRPr="00072589">
                        <w:rPr>
                          <w:rFonts w:ascii="Times New Roman" w:hAnsi="Times New Roman" w:cs="Times New Roman"/>
                        </w:rPr>
                        <w:t>Количество действующих патентов</w:t>
                      </w:r>
                    </w:p>
                  </w:txbxContent>
                </v:textbox>
              </v:rect>
            </w:pict>
          </mc:Fallback>
        </mc:AlternateContent>
      </w:r>
    </w:p>
    <w:p w14:paraId="74A77FC0" w14:textId="77777777" w:rsidR="000C0147" w:rsidRPr="00F301AC" w:rsidRDefault="000C0147" w:rsidP="00DA7E8A">
      <w:pPr>
        <w:pStyle w:val="afd"/>
        <w:ind w:left="602" w:right="567" w:firstLine="566"/>
      </w:pPr>
    </w:p>
    <w:p w14:paraId="58DCD58B" w14:textId="77777777" w:rsidR="000C0147" w:rsidRPr="00F301AC" w:rsidRDefault="000C0147" w:rsidP="00DA7E8A">
      <w:pPr>
        <w:pStyle w:val="afd"/>
        <w:ind w:left="602" w:right="567" w:firstLine="566"/>
      </w:pPr>
    </w:p>
    <w:p w14:paraId="2AF92BCF" w14:textId="77777777" w:rsidR="000C0147" w:rsidRPr="00F301AC" w:rsidRDefault="000C0147" w:rsidP="00DA7E8A">
      <w:pPr>
        <w:pStyle w:val="afd"/>
        <w:ind w:left="602" w:right="567" w:firstLine="566"/>
      </w:pPr>
    </w:p>
    <w:p w14:paraId="341276C5" w14:textId="77777777" w:rsidR="000C0147" w:rsidRPr="00F301AC" w:rsidRDefault="000C0147" w:rsidP="00DA7E8A">
      <w:pPr>
        <w:pStyle w:val="afd"/>
        <w:ind w:left="602" w:right="567" w:firstLine="566"/>
      </w:pPr>
    </w:p>
    <w:p w14:paraId="436343D9" w14:textId="77777777" w:rsidR="000C0147" w:rsidRPr="00F301AC" w:rsidRDefault="000C0147" w:rsidP="00DA7E8A">
      <w:pPr>
        <w:pStyle w:val="afd"/>
        <w:ind w:left="602" w:right="567" w:firstLine="566"/>
      </w:pPr>
      <w:r w:rsidRPr="00F301AC">
        <w:rPr>
          <w:noProof/>
          <w:lang w:val="en-US"/>
          <w14:ligatures w14:val="standardContextual"/>
        </w:rPr>
        <mc:AlternateContent>
          <mc:Choice Requires="wps">
            <w:drawing>
              <wp:anchor distT="0" distB="0" distL="114300" distR="114300" simplePos="0" relativeHeight="251689984" behindDoc="0" locked="0" layoutInCell="1" allowOverlap="1" wp14:anchorId="081B97A7" wp14:editId="2595A3C2">
                <wp:simplePos x="0" y="0"/>
                <wp:positionH relativeFrom="column">
                  <wp:posOffset>3136900</wp:posOffset>
                </wp:positionH>
                <wp:positionV relativeFrom="paragraph">
                  <wp:posOffset>78105</wp:posOffset>
                </wp:positionV>
                <wp:extent cx="749300" cy="0"/>
                <wp:effectExtent l="0" t="76200" r="12700" b="95250"/>
                <wp:wrapNone/>
                <wp:docPr id="1201372514" name="Прямая со стрелкой 11"/>
                <wp:cNvGraphicFramePr/>
                <a:graphic xmlns:a="http://schemas.openxmlformats.org/drawingml/2006/main">
                  <a:graphicData uri="http://schemas.microsoft.com/office/word/2010/wordprocessingShape">
                    <wps:wsp>
                      <wps:cNvCnPr/>
                      <wps:spPr>
                        <a:xfrm>
                          <a:off x="0" y="0"/>
                          <a:ext cx="749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211D47" id="Прямая со стрелкой 11" o:spid="_x0000_s1026" type="#_x0000_t32" style="position:absolute;margin-left:247pt;margin-top:6.15pt;width:59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" strokecolor="black [3200]" strokeweight=".5pt">
                <v:stroke endarrow="block" joinstyle="miter"/>
              </v:shape>
            </w:pict>
          </mc:Fallback>
        </mc:AlternateContent>
      </w:r>
    </w:p>
    <w:p w14:paraId="522EC555" w14:textId="77777777" w:rsidR="000C0147" w:rsidRPr="00F301AC" w:rsidRDefault="000C0147" w:rsidP="00DA7E8A">
      <w:pPr>
        <w:pStyle w:val="afd"/>
        <w:ind w:left="602" w:right="567" w:firstLine="566"/>
      </w:pPr>
    </w:p>
    <w:p w14:paraId="67551E20" w14:textId="77777777" w:rsidR="000C0147" w:rsidRPr="00F301AC" w:rsidRDefault="000C0147" w:rsidP="00DA7E8A">
      <w:pPr>
        <w:pStyle w:val="afd"/>
        <w:ind w:left="602" w:right="567" w:firstLine="566"/>
      </w:pPr>
    </w:p>
    <w:p w14:paraId="4771A012" w14:textId="77777777" w:rsidR="000C0147" w:rsidRPr="00F301AC" w:rsidRDefault="000C0147" w:rsidP="00DA7E8A">
      <w:pPr>
        <w:pStyle w:val="afd"/>
        <w:ind w:left="602" w:right="567" w:firstLine="566"/>
      </w:pPr>
    </w:p>
    <w:p w14:paraId="6D16A256" w14:textId="77777777" w:rsidR="000C0147" w:rsidRPr="00F301AC" w:rsidRDefault="000C0147" w:rsidP="00DA7E8A">
      <w:pPr>
        <w:pStyle w:val="afd"/>
        <w:ind w:left="602" w:right="567" w:firstLine="566"/>
      </w:pPr>
    </w:p>
    <w:p w14:paraId="185EA83E" w14:textId="77777777" w:rsidR="000C0147" w:rsidRPr="00F301AC" w:rsidRDefault="000C0147" w:rsidP="00DA7E8A">
      <w:pPr>
        <w:pStyle w:val="afd"/>
        <w:ind w:right="567"/>
      </w:pPr>
    </w:p>
    <w:p w14:paraId="144B6654" w14:textId="069D0611" w:rsidR="000C0147" w:rsidRPr="00F301AC" w:rsidRDefault="000C0147" w:rsidP="001E6888">
      <w:pPr>
        <w:spacing w:after="0" w:line="240" w:lineRule="auto"/>
        <w:ind w:left="842" w:right="604"/>
        <w:jc w:val="center"/>
        <w:rPr>
          <w:rFonts w:ascii="Times New Roman" w:hAnsi="Times New Roman" w:cs="Times New Roman"/>
          <w:sz w:val="28"/>
          <w:szCs w:val="28"/>
        </w:rPr>
      </w:pPr>
      <w:r w:rsidRPr="00F301AC">
        <w:rPr>
          <w:rFonts w:ascii="Times New Roman" w:hAnsi="Times New Roman" w:cs="Times New Roman"/>
          <w:sz w:val="28"/>
          <w:szCs w:val="28"/>
        </w:rPr>
        <w:t>Рисунок</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22</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Показатели</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оценки</w:t>
      </w:r>
      <w:r w:rsidRPr="00F301AC">
        <w:rPr>
          <w:rFonts w:ascii="Times New Roman" w:hAnsi="Times New Roman" w:cs="Times New Roman"/>
          <w:spacing w:val="-5"/>
          <w:sz w:val="28"/>
          <w:szCs w:val="28"/>
        </w:rPr>
        <w:t xml:space="preserve"> </w:t>
      </w:r>
      <w:r w:rsidRPr="00F301AC">
        <w:rPr>
          <w:rFonts w:ascii="Times New Roman" w:hAnsi="Times New Roman" w:cs="Times New Roman"/>
          <w:sz w:val="28"/>
          <w:szCs w:val="28"/>
        </w:rPr>
        <w:t>эффективности</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коммерциализации</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инноваций</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на</w:t>
      </w:r>
      <w:r w:rsidR="00072589"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rPr>
        <w:t>макроуровне</w:t>
      </w:r>
    </w:p>
    <w:p w14:paraId="6757D858" w14:textId="4E76322C" w:rsidR="000C0147" w:rsidRPr="00F301AC" w:rsidRDefault="000C0147" w:rsidP="001E6888">
      <w:pPr>
        <w:spacing w:after="0" w:line="240" w:lineRule="auto"/>
        <w:ind w:left="842" w:right="604"/>
        <w:jc w:val="center"/>
        <w:rPr>
          <w:rFonts w:ascii="Times New Roman" w:hAnsi="Times New Roman" w:cs="Times New Roman"/>
          <w:sz w:val="28"/>
          <w:szCs w:val="28"/>
        </w:rPr>
      </w:pPr>
      <w:r w:rsidRPr="00F301AC">
        <w:rPr>
          <w:rFonts w:ascii="Times New Roman" w:hAnsi="Times New Roman" w:cs="Times New Roman"/>
          <w:sz w:val="28"/>
          <w:szCs w:val="28"/>
        </w:rPr>
        <w:t>Примечание</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разработано</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автором</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на</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основе</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адаптации</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методологии</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Глобального</w:t>
      </w:r>
      <w:r w:rsidR="00072589"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rPr>
        <w:t>инновационного</w:t>
      </w:r>
      <w:r w:rsidRPr="00F301AC">
        <w:rPr>
          <w:rFonts w:ascii="Times New Roman" w:hAnsi="Times New Roman" w:cs="Times New Roman"/>
          <w:spacing w:val="-6"/>
          <w:sz w:val="28"/>
          <w:szCs w:val="28"/>
        </w:rPr>
        <w:t xml:space="preserve"> </w:t>
      </w:r>
      <w:r w:rsidRPr="00F301AC">
        <w:rPr>
          <w:rFonts w:ascii="Times New Roman" w:hAnsi="Times New Roman" w:cs="Times New Roman"/>
          <w:sz w:val="28"/>
          <w:szCs w:val="28"/>
        </w:rPr>
        <w:t>индекса</w:t>
      </w:r>
    </w:p>
    <w:p w14:paraId="79BAB919" w14:textId="77777777" w:rsidR="000C0147" w:rsidRPr="00F301AC" w:rsidRDefault="000C0147" w:rsidP="001D0419">
      <w:pPr>
        <w:pStyle w:val="afd"/>
        <w:ind w:right="561" w:firstLine="567"/>
      </w:pPr>
      <w:r w:rsidRPr="00F301AC">
        <w:t>В</w:t>
      </w:r>
      <w:r w:rsidRPr="00F301AC">
        <w:rPr>
          <w:spacing w:val="-5"/>
        </w:rPr>
        <w:t xml:space="preserve"> </w:t>
      </w:r>
      <w:r w:rsidRPr="00F301AC">
        <w:t>качестве</w:t>
      </w:r>
      <w:r w:rsidRPr="00F301AC">
        <w:rPr>
          <w:spacing w:val="-5"/>
        </w:rPr>
        <w:t xml:space="preserve"> </w:t>
      </w:r>
      <w:r w:rsidRPr="00F301AC">
        <w:t>входного</w:t>
      </w:r>
      <w:r w:rsidRPr="00F301AC">
        <w:rPr>
          <w:spacing w:val="-5"/>
        </w:rPr>
        <w:t xml:space="preserve"> </w:t>
      </w:r>
      <w:r w:rsidRPr="00F301AC">
        <w:t>показателя</w:t>
      </w:r>
      <w:r w:rsidRPr="00F301AC">
        <w:rPr>
          <w:spacing w:val="-4"/>
        </w:rPr>
        <w:t xml:space="preserve"> </w:t>
      </w:r>
      <w:r w:rsidRPr="00F301AC">
        <w:t>(затраты)</w:t>
      </w:r>
      <w:r w:rsidRPr="00F301AC">
        <w:rPr>
          <w:spacing w:val="-4"/>
        </w:rPr>
        <w:t xml:space="preserve"> </w:t>
      </w:r>
      <w:r w:rsidRPr="00F301AC">
        <w:t>взято</w:t>
      </w:r>
      <w:r w:rsidRPr="00F301AC">
        <w:rPr>
          <w:spacing w:val="-3"/>
        </w:rPr>
        <w:t xml:space="preserve"> </w:t>
      </w:r>
      <w:r w:rsidRPr="00F301AC">
        <w:t>количество</w:t>
      </w:r>
      <w:r w:rsidRPr="00F301AC">
        <w:rPr>
          <w:spacing w:val="-5"/>
        </w:rPr>
        <w:t xml:space="preserve"> </w:t>
      </w:r>
      <w:r w:rsidRPr="00F301AC">
        <w:t>патентов,</w:t>
      </w:r>
      <w:r w:rsidRPr="00F301AC">
        <w:rPr>
          <w:spacing w:val="-67"/>
        </w:rPr>
        <w:t xml:space="preserve"> </w:t>
      </w:r>
      <w:r w:rsidRPr="00F301AC">
        <w:t>действующих</w:t>
      </w:r>
      <w:r w:rsidRPr="00F301AC">
        <w:rPr>
          <w:spacing w:val="1"/>
        </w:rPr>
        <w:t xml:space="preserve"> </w:t>
      </w:r>
      <w:r w:rsidRPr="00F301AC">
        <w:t>на</w:t>
      </w:r>
      <w:r w:rsidRPr="00F301AC">
        <w:rPr>
          <w:spacing w:val="1"/>
        </w:rPr>
        <w:t xml:space="preserve"> </w:t>
      </w:r>
      <w:r w:rsidRPr="00F301AC">
        <w:t>территории</w:t>
      </w:r>
      <w:r w:rsidRPr="00F301AC">
        <w:rPr>
          <w:spacing w:val="1"/>
        </w:rPr>
        <w:t xml:space="preserve"> </w:t>
      </w:r>
      <w:r w:rsidRPr="00F301AC">
        <w:t>страны</w:t>
      </w:r>
      <w:r w:rsidRPr="00F301AC">
        <w:rPr>
          <w:spacing w:val="1"/>
        </w:rPr>
        <w:t xml:space="preserve"> </w:t>
      </w:r>
      <w:r w:rsidRPr="00F301AC">
        <w:t>и</w:t>
      </w:r>
      <w:r w:rsidRPr="00F301AC">
        <w:rPr>
          <w:spacing w:val="1"/>
        </w:rPr>
        <w:t xml:space="preserve"> </w:t>
      </w:r>
      <w:r w:rsidRPr="00F301AC">
        <w:t>принадлежащих</w:t>
      </w:r>
      <w:r w:rsidRPr="00F301AC">
        <w:rPr>
          <w:spacing w:val="1"/>
        </w:rPr>
        <w:t xml:space="preserve"> </w:t>
      </w:r>
      <w:r w:rsidRPr="00F301AC">
        <w:t>резидентам</w:t>
      </w:r>
      <w:r w:rsidRPr="00F301AC">
        <w:rPr>
          <w:spacing w:val="1"/>
        </w:rPr>
        <w:t xml:space="preserve"> </w:t>
      </w:r>
      <w:r w:rsidRPr="00F301AC">
        <w:t>данной</w:t>
      </w:r>
      <w:r w:rsidRPr="00F301AC">
        <w:rPr>
          <w:spacing w:val="1"/>
        </w:rPr>
        <w:t xml:space="preserve"> </w:t>
      </w:r>
      <w:r w:rsidRPr="00F301AC">
        <w:t>страны.</w:t>
      </w:r>
      <w:r w:rsidRPr="00F301AC">
        <w:rPr>
          <w:spacing w:val="1"/>
        </w:rPr>
        <w:t xml:space="preserve"> </w:t>
      </w:r>
      <w:r w:rsidRPr="00F301AC">
        <w:t>Выходным</w:t>
      </w:r>
      <w:r w:rsidRPr="00F301AC">
        <w:rPr>
          <w:spacing w:val="1"/>
        </w:rPr>
        <w:t xml:space="preserve"> </w:t>
      </w:r>
      <w:r w:rsidRPr="00F301AC">
        <w:t>показателем</w:t>
      </w:r>
      <w:r w:rsidRPr="00F301AC">
        <w:rPr>
          <w:spacing w:val="1"/>
        </w:rPr>
        <w:t xml:space="preserve"> </w:t>
      </w:r>
      <w:r w:rsidRPr="00F301AC">
        <w:t>(результатом)</w:t>
      </w:r>
      <w:r w:rsidRPr="00F301AC">
        <w:rPr>
          <w:spacing w:val="1"/>
        </w:rPr>
        <w:t xml:space="preserve"> </w:t>
      </w:r>
      <w:r w:rsidRPr="00F301AC">
        <w:t>являются</w:t>
      </w:r>
      <w:r w:rsidRPr="00F301AC">
        <w:rPr>
          <w:spacing w:val="1"/>
        </w:rPr>
        <w:t xml:space="preserve"> </w:t>
      </w:r>
      <w:r w:rsidRPr="00F301AC">
        <w:t>показатели</w:t>
      </w:r>
      <w:r w:rsidRPr="00F301AC">
        <w:rPr>
          <w:spacing w:val="1"/>
        </w:rPr>
        <w:t xml:space="preserve"> </w:t>
      </w:r>
      <w:r w:rsidRPr="00F301AC">
        <w:t>добавленной стоимости средне- и высокотехнологичного производства, экспорт</w:t>
      </w:r>
      <w:r w:rsidRPr="00F301AC">
        <w:rPr>
          <w:spacing w:val="-67"/>
        </w:rPr>
        <w:t xml:space="preserve"> </w:t>
      </w:r>
      <w:r w:rsidRPr="00F301AC">
        <w:t>средне- и высокотехнологичных отраслей, поступления за использование</w:t>
      </w:r>
      <w:r w:rsidRPr="00F301AC">
        <w:rPr>
          <w:spacing w:val="1"/>
        </w:rPr>
        <w:t xml:space="preserve"> </w:t>
      </w:r>
      <w:r w:rsidRPr="00F301AC">
        <w:t>интеллектуальной собственности. Для сравнения взяты страны, отличные по</w:t>
      </w:r>
      <w:r w:rsidRPr="00F301AC">
        <w:rPr>
          <w:spacing w:val="1"/>
        </w:rPr>
        <w:t xml:space="preserve"> </w:t>
      </w:r>
      <w:r w:rsidRPr="00F301AC">
        <w:t>уровню</w:t>
      </w:r>
      <w:r w:rsidRPr="00F301AC">
        <w:rPr>
          <w:spacing w:val="1"/>
        </w:rPr>
        <w:t xml:space="preserve"> </w:t>
      </w:r>
      <w:r w:rsidRPr="00F301AC">
        <w:t>развития:</w:t>
      </w:r>
      <w:r w:rsidRPr="00F301AC">
        <w:rPr>
          <w:spacing w:val="1"/>
        </w:rPr>
        <w:t xml:space="preserve"> </w:t>
      </w:r>
      <w:r w:rsidRPr="00F301AC">
        <w:t>США,</w:t>
      </w:r>
      <w:r w:rsidRPr="00F301AC">
        <w:rPr>
          <w:spacing w:val="1"/>
        </w:rPr>
        <w:t xml:space="preserve"> </w:t>
      </w:r>
      <w:r w:rsidRPr="00F301AC">
        <w:t>Китай,</w:t>
      </w:r>
      <w:r w:rsidRPr="00F301AC">
        <w:rPr>
          <w:spacing w:val="1"/>
        </w:rPr>
        <w:t xml:space="preserve"> </w:t>
      </w:r>
      <w:r w:rsidRPr="00F301AC">
        <w:t>Россия,</w:t>
      </w:r>
      <w:r w:rsidRPr="00F301AC">
        <w:rPr>
          <w:spacing w:val="1"/>
        </w:rPr>
        <w:t xml:space="preserve"> </w:t>
      </w:r>
      <w:r w:rsidRPr="00F301AC">
        <w:t>Южная</w:t>
      </w:r>
      <w:r w:rsidRPr="00F301AC">
        <w:rPr>
          <w:spacing w:val="1"/>
        </w:rPr>
        <w:t xml:space="preserve"> </w:t>
      </w:r>
      <w:r w:rsidRPr="00F301AC">
        <w:t>Корея</w:t>
      </w:r>
      <w:r w:rsidRPr="00F301AC">
        <w:rPr>
          <w:spacing w:val="1"/>
        </w:rPr>
        <w:t xml:space="preserve"> </w:t>
      </w:r>
      <w:r w:rsidRPr="00F301AC">
        <w:t>и</w:t>
      </w:r>
      <w:r w:rsidRPr="00F301AC">
        <w:rPr>
          <w:spacing w:val="1"/>
        </w:rPr>
        <w:t xml:space="preserve"> </w:t>
      </w:r>
      <w:r w:rsidRPr="00F301AC">
        <w:t>Казахстан.</w:t>
      </w:r>
      <w:r w:rsidRPr="00F301AC">
        <w:rPr>
          <w:spacing w:val="1"/>
        </w:rPr>
        <w:t xml:space="preserve"> </w:t>
      </w:r>
      <w:r w:rsidRPr="00F301AC">
        <w:t>Россия</w:t>
      </w:r>
      <w:r w:rsidRPr="00F301AC">
        <w:rPr>
          <w:spacing w:val="-67"/>
        </w:rPr>
        <w:t xml:space="preserve"> </w:t>
      </w:r>
      <w:r w:rsidRPr="00F301AC">
        <w:t>представляет интерес для сравнения как страна СНГ и партнер по ЕАЭС. США</w:t>
      </w:r>
      <w:r w:rsidRPr="00F301AC">
        <w:rPr>
          <w:spacing w:val="1"/>
        </w:rPr>
        <w:t xml:space="preserve"> </w:t>
      </w:r>
      <w:r w:rsidRPr="00F301AC">
        <w:t>являются</w:t>
      </w:r>
      <w:r w:rsidRPr="00F301AC">
        <w:rPr>
          <w:spacing w:val="1"/>
        </w:rPr>
        <w:t xml:space="preserve"> </w:t>
      </w:r>
      <w:r w:rsidRPr="00F301AC">
        <w:t>бесспорным</w:t>
      </w:r>
      <w:r w:rsidRPr="00F301AC">
        <w:rPr>
          <w:spacing w:val="1"/>
        </w:rPr>
        <w:t xml:space="preserve"> </w:t>
      </w:r>
      <w:r w:rsidRPr="00F301AC">
        <w:t>лидером</w:t>
      </w:r>
      <w:r w:rsidRPr="00F301AC">
        <w:rPr>
          <w:spacing w:val="1"/>
        </w:rPr>
        <w:t xml:space="preserve"> </w:t>
      </w:r>
      <w:r w:rsidRPr="00F301AC">
        <w:t>в</w:t>
      </w:r>
      <w:r w:rsidRPr="00F301AC">
        <w:rPr>
          <w:spacing w:val="1"/>
        </w:rPr>
        <w:t xml:space="preserve"> </w:t>
      </w:r>
      <w:r w:rsidRPr="00F301AC">
        <w:t>вопросах</w:t>
      </w:r>
      <w:r w:rsidRPr="00F301AC">
        <w:rPr>
          <w:spacing w:val="1"/>
        </w:rPr>
        <w:t xml:space="preserve"> </w:t>
      </w:r>
      <w:r w:rsidRPr="00F301AC">
        <w:t>инновационного</w:t>
      </w:r>
      <w:r w:rsidRPr="00F301AC">
        <w:rPr>
          <w:spacing w:val="1"/>
        </w:rPr>
        <w:t xml:space="preserve"> </w:t>
      </w:r>
      <w:r w:rsidRPr="00F301AC">
        <w:t>развития</w:t>
      </w:r>
      <w:r w:rsidRPr="00F301AC">
        <w:rPr>
          <w:spacing w:val="1"/>
        </w:rPr>
        <w:t xml:space="preserve"> </w:t>
      </w:r>
      <w:r w:rsidRPr="00F301AC">
        <w:t>и</w:t>
      </w:r>
      <w:r w:rsidRPr="00F301AC">
        <w:rPr>
          <w:spacing w:val="1"/>
        </w:rPr>
        <w:t xml:space="preserve"> </w:t>
      </w:r>
      <w:r w:rsidRPr="00F301AC">
        <w:t>коммерциализации инноваций. Китай как страна, которая последние три года</w:t>
      </w:r>
      <w:r w:rsidRPr="00F301AC">
        <w:rPr>
          <w:spacing w:val="1"/>
        </w:rPr>
        <w:t xml:space="preserve"> </w:t>
      </w:r>
      <w:r w:rsidRPr="00F301AC">
        <w:t>стабильно</w:t>
      </w:r>
      <w:r w:rsidRPr="00F301AC">
        <w:rPr>
          <w:spacing w:val="1"/>
        </w:rPr>
        <w:t xml:space="preserve"> </w:t>
      </w:r>
      <w:r w:rsidRPr="00F301AC">
        <w:t>присутствует</w:t>
      </w:r>
      <w:r w:rsidRPr="00F301AC">
        <w:rPr>
          <w:spacing w:val="1"/>
        </w:rPr>
        <w:t xml:space="preserve"> </w:t>
      </w:r>
      <w:r w:rsidRPr="00F301AC">
        <w:t>в</w:t>
      </w:r>
      <w:r w:rsidRPr="00F301AC">
        <w:rPr>
          <w:spacing w:val="1"/>
        </w:rPr>
        <w:t xml:space="preserve"> </w:t>
      </w:r>
      <w:r w:rsidRPr="00F301AC">
        <w:t>первой</w:t>
      </w:r>
      <w:r w:rsidRPr="00F301AC">
        <w:rPr>
          <w:spacing w:val="1"/>
        </w:rPr>
        <w:t xml:space="preserve"> </w:t>
      </w:r>
      <w:r w:rsidRPr="00F301AC">
        <w:t>двадцатке</w:t>
      </w:r>
      <w:r w:rsidRPr="00F301AC">
        <w:rPr>
          <w:spacing w:val="1"/>
        </w:rPr>
        <w:t xml:space="preserve"> </w:t>
      </w:r>
      <w:r w:rsidRPr="00F301AC">
        <w:t>рейтинга</w:t>
      </w:r>
      <w:r w:rsidRPr="00F301AC">
        <w:rPr>
          <w:spacing w:val="1"/>
        </w:rPr>
        <w:t xml:space="preserve"> </w:t>
      </w:r>
      <w:r w:rsidRPr="00F301AC">
        <w:t>Глобального</w:t>
      </w:r>
      <w:r w:rsidRPr="00F301AC">
        <w:rPr>
          <w:spacing w:val="1"/>
        </w:rPr>
        <w:t xml:space="preserve"> </w:t>
      </w:r>
      <w:r w:rsidRPr="00F301AC">
        <w:t>инновационного</w:t>
      </w:r>
      <w:r w:rsidRPr="00F301AC">
        <w:rPr>
          <w:spacing w:val="1"/>
        </w:rPr>
        <w:t xml:space="preserve"> </w:t>
      </w:r>
      <w:r w:rsidRPr="00F301AC">
        <w:t>индекса,</w:t>
      </w:r>
      <w:r w:rsidRPr="00F301AC">
        <w:rPr>
          <w:spacing w:val="1"/>
        </w:rPr>
        <w:t xml:space="preserve"> </w:t>
      </w:r>
      <w:r w:rsidRPr="00F301AC">
        <w:t>заслуживает</w:t>
      </w:r>
      <w:r w:rsidRPr="00F301AC">
        <w:rPr>
          <w:spacing w:val="1"/>
        </w:rPr>
        <w:t xml:space="preserve"> </w:t>
      </w:r>
      <w:r w:rsidRPr="00F301AC">
        <w:t>интерес</w:t>
      </w:r>
      <w:r w:rsidRPr="00F301AC">
        <w:rPr>
          <w:spacing w:val="1"/>
        </w:rPr>
        <w:t xml:space="preserve"> </w:t>
      </w:r>
      <w:r w:rsidRPr="00F301AC">
        <w:t>с</w:t>
      </w:r>
      <w:r w:rsidRPr="00F301AC">
        <w:rPr>
          <w:spacing w:val="1"/>
        </w:rPr>
        <w:t xml:space="preserve"> </w:t>
      </w:r>
      <w:r w:rsidRPr="00F301AC">
        <w:t>точки</w:t>
      </w:r>
      <w:r w:rsidRPr="00F301AC">
        <w:rPr>
          <w:spacing w:val="1"/>
        </w:rPr>
        <w:t xml:space="preserve"> </w:t>
      </w:r>
      <w:r w:rsidRPr="00F301AC">
        <w:t>зрения</w:t>
      </w:r>
      <w:r w:rsidRPr="00F301AC">
        <w:rPr>
          <w:spacing w:val="1"/>
        </w:rPr>
        <w:t xml:space="preserve"> </w:t>
      </w:r>
      <w:r w:rsidRPr="00F301AC">
        <w:t>построения</w:t>
      </w:r>
      <w:r w:rsidRPr="00F301AC">
        <w:rPr>
          <w:spacing w:val="1"/>
        </w:rPr>
        <w:t xml:space="preserve"> </w:t>
      </w:r>
      <w:r w:rsidRPr="00F301AC">
        <w:t>эффективной</w:t>
      </w:r>
      <w:r w:rsidRPr="00F301AC">
        <w:rPr>
          <w:spacing w:val="1"/>
        </w:rPr>
        <w:t xml:space="preserve"> </w:t>
      </w:r>
      <w:r w:rsidRPr="00F301AC">
        <w:t>инновационной</w:t>
      </w:r>
      <w:r w:rsidRPr="00F301AC">
        <w:rPr>
          <w:spacing w:val="1"/>
        </w:rPr>
        <w:t xml:space="preserve"> </w:t>
      </w:r>
      <w:r w:rsidRPr="00F301AC">
        <w:t>системы.</w:t>
      </w:r>
      <w:r w:rsidRPr="00F301AC">
        <w:rPr>
          <w:spacing w:val="1"/>
        </w:rPr>
        <w:t xml:space="preserve"> Опыт </w:t>
      </w:r>
      <w:r w:rsidRPr="00F301AC">
        <w:t>Южной</w:t>
      </w:r>
      <w:r w:rsidRPr="00F301AC">
        <w:rPr>
          <w:spacing w:val="1"/>
        </w:rPr>
        <w:t xml:space="preserve"> </w:t>
      </w:r>
      <w:r w:rsidRPr="00F301AC">
        <w:t>Кореи</w:t>
      </w:r>
      <w:r w:rsidRPr="00F301AC">
        <w:rPr>
          <w:spacing w:val="1"/>
        </w:rPr>
        <w:t xml:space="preserve"> </w:t>
      </w:r>
      <w:r w:rsidRPr="00F301AC">
        <w:t>как</w:t>
      </w:r>
      <w:r w:rsidRPr="00F301AC">
        <w:rPr>
          <w:spacing w:val="1"/>
        </w:rPr>
        <w:t xml:space="preserve"> </w:t>
      </w:r>
      <w:r w:rsidRPr="00F301AC">
        <w:t>страны,</w:t>
      </w:r>
      <w:r w:rsidRPr="00F301AC">
        <w:rPr>
          <w:spacing w:val="1"/>
        </w:rPr>
        <w:t xml:space="preserve"> </w:t>
      </w:r>
      <w:r w:rsidRPr="00F301AC">
        <w:t>совершившей</w:t>
      </w:r>
      <w:r w:rsidRPr="00F301AC">
        <w:rPr>
          <w:spacing w:val="1"/>
        </w:rPr>
        <w:t xml:space="preserve"> </w:t>
      </w:r>
      <w:r w:rsidRPr="00F301AC">
        <w:t>заметный</w:t>
      </w:r>
      <w:r w:rsidRPr="00F301AC">
        <w:rPr>
          <w:spacing w:val="1"/>
        </w:rPr>
        <w:t xml:space="preserve"> </w:t>
      </w:r>
      <w:r w:rsidRPr="00F301AC">
        <w:t>рывок</w:t>
      </w:r>
      <w:r w:rsidRPr="00F301AC">
        <w:rPr>
          <w:spacing w:val="1"/>
        </w:rPr>
        <w:t xml:space="preserve"> </w:t>
      </w:r>
      <w:r w:rsidRPr="00F301AC">
        <w:t>в</w:t>
      </w:r>
      <w:r w:rsidRPr="00F301AC">
        <w:rPr>
          <w:spacing w:val="1"/>
        </w:rPr>
        <w:t xml:space="preserve"> </w:t>
      </w:r>
      <w:r w:rsidRPr="00F301AC">
        <w:t>своем</w:t>
      </w:r>
      <w:r w:rsidRPr="00F301AC">
        <w:rPr>
          <w:spacing w:val="1"/>
        </w:rPr>
        <w:t xml:space="preserve"> </w:t>
      </w:r>
      <w:r w:rsidRPr="00F301AC">
        <w:t>инновационном</w:t>
      </w:r>
      <w:r w:rsidRPr="00F301AC">
        <w:rPr>
          <w:spacing w:val="1"/>
        </w:rPr>
        <w:t xml:space="preserve"> </w:t>
      </w:r>
      <w:r w:rsidRPr="00F301AC">
        <w:t>развитии,</w:t>
      </w:r>
      <w:r w:rsidRPr="00F301AC">
        <w:rPr>
          <w:spacing w:val="1"/>
        </w:rPr>
        <w:t xml:space="preserve"> </w:t>
      </w:r>
      <w:r w:rsidRPr="00F301AC">
        <w:t>также</w:t>
      </w:r>
      <w:r w:rsidRPr="00F301AC">
        <w:rPr>
          <w:spacing w:val="1"/>
        </w:rPr>
        <w:t xml:space="preserve"> </w:t>
      </w:r>
      <w:r w:rsidRPr="00F301AC">
        <w:t>представляет</w:t>
      </w:r>
      <w:r w:rsidRPr="00F301AC">
        <w:rPr>
          <w:spacing w:val="-1"/>
        </w:rPr>
        <w:t xml:space="preserve"> </w:t>
      </w:r>
      <w:r w:rsidRPr="00F301AC">
        <w:t>интерес для Республики Казахстан.</w:t>
      </w:r>
    </w:p>
    <w:p w14:paraId="0B5BEAC6" w14:textId="77777777" w:rsidR="000C0147" w:rsidRPr="00F301AC" w:rsidRDefault="000C0147" w:rsidP="001D0419">
      <w:pPr>
        <w:pStyle w:val="afd"/>
        <w:ind w:right="560" w:firstLine="567"/>
      </w:pPr>
      <w:r w:rsidRPr="00F301AC">
        <w:t>Для</w:t>
      </w:r>
      <w:r w:rsidRPr="00F301AC">
        <w:rPr>
          <w:spacing w:val="1"/>
        </w:rPr>
        <w:t xml:space="preserve"> </w:t>
      </w:r>
      <w:r w:rsidRPr="00F301AC">
        <w:t>обоснования</w:t>
      </w:r>
      <w:r w:rsidRPr="00F301AC">
        <w:rPr>
          <w:spacing w:val="1"/>
        </w:rPr>
        <w:t xml:space="preserve"> </w:t>
      </w:r>
      <w:r w:rsidRPr="00F301AC">
        <w:t>выбора</w:t>
      </w:r>
      <w:r w:rsidRPr="00F301AC">
        <w:rPr>
          <w:spacing w:val="1"/>
        </w:rPr>
        <w:t xml:space="preserve"> </w:t>
      </w:r>
      <w:r w:rsidRPr="00F301AC">
        <w:t>входных</w:t>
      </w:r>
      <w:r w:rsidRPr="00F301AC">
        <w:rPr>
          <w:spacing w:val="1"/>
        </w:rPr>
        <w:t xml:space="preserve"> </w:t>
      </w:r>
      <w:r w:rsidRPr="00F301AC">
        <w:t>и</w:t>
      </w:r>
      <w:r w:rsidRPr="00F301AC">
        <w:rPr>
          <w:spacing w:val="1"/>
        </w:rPr>
        <w:t xml:space="preserve"> </w:t>
      </w:r>
      <w:r w:rsidRPr="00F301AC">
        <w:t>выходных</w:t>
      </w:r>
      <w:r w:rsidRPr="00F301AC">
        <w:rPr>
          <w:spacing w:val="1"/>
        </w:rPr>
        <w:t xml:space="preserve"> </w:t>
      </w:r>
      <w:r w:rsidRPr="00F301AC">
        <w:t>показателей</w:t>
      </w:r>
      <w:r w:rsidRPr="00F301AC">
        <w:rPr>
          <w:spacing w:val="1"/>
        </w:rPr>
        <w:t xml:space="preserve"> </w:t>
      </w:r>
      <w:r w:rsidRPr="00F301AC">
        <w:t>нами</w:t>
      </w:r>
      <w:r w:rsidRPr="00F301AC">
        <w:rPr>
          <w:spacing w:val="1"/>
        </w:rPr>
        <w:t xml:space="preserve"> </w:t>
      </w:r>
      <w:r w:rsidRPr="00F301AC">
        <w:t>были</w:t>
      </w:r>
      <w:r w:rsidRPr="00F301AC">
        <w:rPr>
          <w:spacing w:val="-67"/>
        </w:rPr>
        <w:t xml:space="preserve"> </w:t>
      </w:r>
      <w:r w:rsidRPr="00F301AC">
        <w:t>рассчитаны</w:t>
      </w:r>
      <w:r w:rsidRPr="00F301AC">
        <w:rPr>
          <w:spacing w:val="1"/>
        </w:rPr>
        <w:t xml:space="preserve"> </w:t>
      </w:r>
      <w:r w:rsidRPr="00F301AC">
        <w:t>коэффициенты</w:t>
      </w:r>
      <w:r w:rsidRPr="00F301AC">
        <w:rPr>
          <w:spacing w:val="1"/>
        </w:rPr>
        <w:t xml:space="preserve"> </w:t>
      </w:r>
      <w:r w:rsidRPr="00F301AC">
        <w:t>корреляции</w:t>
      </w:r>
      <w:r w:rsidRPr="00F301AC">
        <w:rPr>
          <w:spacing w:val="1"/>
        </w:rPr>
        <w:t xml:space="preserve"> </w:t>
      </w:r>
      <w:r w:rsidRPr="00F301AC">
        <w:t>между</w:t>
      </w:r>
      <w:r w:rsidRPr="00F301AC">
        <w:rPr>
          <w:spacing w:val="1"/>
        </w:rPr>
        <w:t xml:space="preserve"> </w:t>
      </w:r>
      <w:r w:rsidRPr="00F301AC">
        <w:t>количеством</w:t>
      </w:r>
      <w:r w:rsidRPr="00F301AC">
        <w:rPr>
          <w:spacing w:val="1"/>
        </w:rPr>
        <w:t xml:space="preserve"> </w:t>
      </w:r>
      <w:r w:rsidRPr="00F301AC">
        <w:t>действующих</w:t>
      </w:r>
      <w:r w:rsidRPr="00F301AC">
        <w:rPr>
          <w:spacing w:val="-67"/>
        </w:rPr>
        <w:t xml:space="preserve"> </w:t>
      </w:r>
      <w:r w:rsidRPr="00F301AC">
        <w:t>патентов и тремя выходными показателями, а именно добавленной стоимостью</w:t>
      </w:r>
      <w:r w:rsidRPr="00F301AC">
        <w:rPr>
          <w:spacing w:val="1"/>
        </w:rPr>
        <w:t xml:space="preserve"> </w:t>
      </w:r>
      <w:r w:rsidRPr="00F301AC">
        <w:t>средне-</w:t>
      </w:r>
      <w:r w:rsidRPr="00F301AC">
        <w:rPr>
          <w:spacing w:val="1"/>
        </w:rPr>
        <w:t xml:space="preserve"> </w:t>
      </w:r>
      <w:r w:rsidRPr="00F301AC">
        <w:t>и</w:t>
      </w:r>
      <w:r w:rsidRPr="00F301AC">
        <w:rPr>
          <w:spacing w:val="1"/>
        </w:rPr>
        <w:t xml:space="preserve"> </w:t>
      </w:r>
      <w:r w:rsidRPr="00F301AC">
        <w:t>высокотехнологичного</w:t>
      </w:r>
      <w:r w:rsidRPr="00F301AC">
        <w:rPr>
          <w:spacing w:val="1"/>
        </w:rPr>
        <w:t xml:space="preserve"> </w:t>
      </w:r>
      <w:r w:rsidRPr="00F301AC">
        <w:t>производства,</w:t>
      </w:r>
      <w:r w:rsidRPr="00F301AC">
        <w:rPr>
          <w:spacing w:val="1"/>
        </w:rPr>
        <w:t xml:space="preserve"> </w:t>
      </w:r>
      <w:r w:rsidRPr="00F301AC">
        <w:t>экспортом</w:t>
      </w:r>
      <w:r w:rsidRPr="00F301AC">
        <w:rPr>
          <w:spacing w:val="1"/>
        </w:rPr>
        <w:t xml:space="preserve"> </w:t>
      </w:r>
      <w:r w:rsidRPr="00F301AC">
        <w:t>средне-</w:t>
      </w:r>
      <w:r w:rsidRPr="00F301AC">
        <w:rPr>
          <w:spacing w:val="1"/>
        </w:rPr>
        <w:t xml:space="preserve"> </w:t>
      </w:r>
      <w:r w:rsidRPr="00F301AC">
        <w:t>и</w:t>
      </w:r>
      <w:r w:rsidRPr="00F301AC">
        <w:rPr>
          <w:spacing w:val="1"/>
        </w:rPr>
        <w:t xml:space="preserve"> </w:t>
      </w:r>
      <w:r w:rsidRPr="00F301AC">
        <w:t>высокотехнологичногных</w:t>
      </w:r>
      <w:r w:rsidRPr="00F301AC">
        <w:rPr>
          <w:spacing w:val="1"/>
        </w:rPr>
        <w:t xml:space="preserve"> </w:t>
      </w:r>
      <w:r w:rsidRPr="00F301AC">
        <w:t>отраслей,</w:t>
      </w:r>
      <w:r w:rsidRPr="00F301AC">
        <w:rPr>
          <w:spacing w:val="1"/>
        </w:rPr>
        <w:t xml:space="preserve"> </w:t>
      </w:r>
      <w:r w:rsidRPr="00F301AC">
        <w:t>поступлениями</w:t>
      </w:r>
      <w:r w:rsidRPr="00F301AC">
        <w:rPr>
          <w:spacing w:val="1"/>
        </w:rPr>
        <w:t xml:space="preserve"> </w:t>
      </w:r>
      <w:r w:rsidRPr="00F301AC">
        <w:t>за</w:t>
      </w:r>
      <w:r w:rsidRPr="00F301AC">
        <w:rPr>
          <w:spacing w:val="1"/>
        </w:rPr>
        <w:t xml:space="preserve"> </w:t>
      </w:r>
      <w:r w:rsidRPr="00F301AC">
        <w:t>использование</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По высокотехнологичному производству и  высокотехнологичному экспорту </w:t>
      </w:r>
      <w:r w:rsidRPr="00F301AC">
        <w:t>по</w:t>
      </w:r>
      <w:r w:rsidRPr="00F301AC">
        <w:rPr>
          <w:spacing w:val="1"/>
        </w:rPr>
        <w:t xml:space="preserve"> </w:t>
      </w:r>
      <w:r w:rsidRPr="00F301AC">
        <w:t>всем</w:t>
      </w:r>
      <w:r w:rsidRPr="00F301AC">
        <w:rPr>
          <w:spacing w:val="1"/>
        </w:rPr>
        <w:t xml:space="preserve"> </w:t>
      </w:r>
      <w:r w:rsidRPr="00F301AC">
        <w:t>странам,</w:t>
      </w:r>
      <w:r w:rsidRPr="00F301AC">
        <w:rPr>
          <w:spacing w:val="1"/>
        </w:rPr>
        <w:t xml:space="preserve"> </w:t>
      </w:r>
      <w:r w:rsidRPr="00F301AC">
        <w:t>кроме</w:t>
      </w:r>
      <w:r w:rsidRPr="00F301AC">
        <w:rPr>
          <w:spacing w:val="1"/>
        </w:rPr>
        <w:t xml:space="preserve"> </w:t>
      </w:r>
      <w:r w:rsidRPr="00F301AC">
        <w:t>Казахстана,</w:t>
      </w:r>
      <w:r w:rsidRPr="00F301AC">
        <w:rPr>
          <w:spacing w:val="1"/>
        </w:rPr>
        <w:t xml:space="preserve"> </w:t>
      </w:r>
      <w:r w:rsidRPr="00F301AC">
        <w:t>была</w:t>
      </w:r>
      <w:r w:rsidRPr="00F301AC">
        <w:rPr>
          <w:spacing w:val="-67"/>
        </w:rPr>
        <w:t xml:space="preserve"> </w:t>
      </w:r>
      <w:r w:rsidRPr="00F301AC">
        <w:t>выявлена</w:t>
      </w:r>
      <w:r w:rsidRPr="00F301AC">
        <w:rPr>
          <w:spacing w:val="-1"/>
        </w:rPr>
        <w:t xml:space="preserve"> </w:t>
      </w:r>
      <w:r w:rsidRPr="00F301AC">
        <w:t>положительная</w:t>
      </w:r>
      <w:r w:rsidRPr="00F301AC">
        <w:rPr>
          <w:spacing w:val="-1"/>
        </w:rPr>
        <w:t xml:space="preserve"> </w:t>
      </w:r>
      <w:r w:rsidRPr="00F301AC">
        <w:t>заметная</w:t>
      </w:r>
      <w:r w:rsidRPr="00F301AC">
        <w:rPr>
          <w:spacing w:val="-1"/>
        </w:rPr>
        <w:t xml:space="preserve"> </w:t>
      </w:r>
      <w:r w:rsidRPr="00F301AC">
        <w:t>корреляционная</w:t>
      </w:r>
      <w:r w:rsidRPr="00F301AC">
        <w:rPr>
          <w:spacing w:val="-1"/>
        </w:rPr>
        <w:t xml:space="preserve"> </w:t>
      </w:r>
      <w:r w:rsidRPr="00F301AC">
        <w:t>связь</w:t>
      </w:r>
      <w:r w:rsidRPr="00F301AC">
        <w:rPr>
          <w:spacing w:val="-2"/>
        </w:rPr>
        <w:t xml:space="preserve"> </w:t>
      </w:r>
      <w:r w:rsidRPr="00F301AC">
        <w:t>(Таблица</w:t>
      </w:r>
      <w:r w:rsidRPr="00F301AC">
        <w:rPr>
          <w:spacing w:val="3"/>
        </w:rPr>
        <w:t xml:space="preserve"> </w:t>
      </w:r>
      <w:r w:rsidRPr="00F301AC">
        <w:t>12). По платежам за использование интеллектуальной собственности во всех странах, кроме Казахстана и России, наблюдается положительная сильная связь между платежами за использование интеллектуальной собственности и количеством действующих</w:t>
      </w:r>
      <w:r w:rsidRPr="00F301AC">
        <w:rPr>
          <w:spacing w:val="-67"/>
        </w:rPr>
        <w:t xml:space="preserve">                      </w:t>
      </w:r>
      <w:r w:rsidRPr="00F301AC">
        <w:t>патентов.</w:t>
      </w:r>
    </w:p>
    <w:p w14:paraId="604A569D" w14:textId="77777777" w:rsidR="000C0147" w:rsidRPr="00F301AC" w:rsidRDefault="000C0147" w:rsidP="001D0419">
      <w:pPr>
        <w:pStyle w:val="afd"/>
        <w:spacing w:before="2"/>
        <w:ind w:firstLine="567"/>
      </w:pPr>
    </w:p>
    <w:p w14:paraId="20481932" w14:textId="77777777" w:rsidR="001D0419" w:rsidRPr="00F301AC" w:rsidRDefault="001D0419" w:rsidP="001D0419">
      <w:pPr>
        <w:pStyle w:val="afd"/>
        <w:spacing w:before="2"/>
        <w:ind w:firstLine="567"/>
      </w:pPr>
    </w:p>
    <w:p w14:paraId="2F697E5B" w14:textId="77777777" w:rsidR="001D0419" w:rsidRPr="00F301AC" w:rsidRDefault="001D0419" w:rsidP="001D0419">
      <w:pPr>
        <w:pStyle w:val="afd"/>
        <w:spacing w:before="2"/>
        <w:ind w:firstLine="567"/>
      </w:pPr>
    </w:p>
    <w:p w14:paraId="005DDFBD" w14:textId="77777777" w:rsidR="001D0419" w:rsidRPr="00F301AC" w:rsidRDefault="001D0419" w:rsidP="001D0419">
      <w:pPr>
        <w:pStyle w:val="afd"/>
        <w:spacing w:before="2"/>
        <w:ind w:firstLine="567"/>
      </w:pPr>
    </w:p>
    <w:p w14:paraId="08B88F71" w14:textId="77777777" w:rsidR="001D0419" w:rsidRPr="00F301AC" w:rsidRDefault="001D0419" w:rsidP="001D0419">
      <w:pPr>
        <w:pStyle w:val="afd"/>
        <w:spacing w:before="2"/>
        <w:ind w:firstLine="567"/>
      </w:pPr>
    </w:p>
    <w:p w14:paraId="07213F47" w14:textId="196D96D7" w:rsidR="000C0147" w:rsidRPr="00F301AC" w:rsidRDefault="000C0147" w:rsidP="0052049F">
      <w:pPr>
        <w:pStyle w:val="afd"/>
        <w:ind w:right="567" w:firstLine="567"/>
        <w:jc w:val="left"/>
      </w:pPr>
      <w:r w:rsidRPr="00F301AC">
        <w:lastRenderedPageBreak/>
        <w:t>Таблица 12 - Коэффициенты корреляции между количеством действующих</w:t>
      </w:r>
      <w:r w:rsidRPr="00F301AC">
        <w:rPr>
          <w:spacing w:val="-67"/>
        </w:rPr>
        <w:t xml:space="preserve"> </w:t>
      </w:r>
      <w:r w:rsidRPr="00F301AC">
        <w:t>патентов</w:t>
      </w:r>
      <w:r w:rsidRPr="00F301AC">
        <w:rPr>
          <w:spacing w:val="-6"/>
        </w:rPr>
        <w:t xml:space="preserve"> </w:t>
      </w:r>
      <w:r w:rsidRPr="00F301AC">
        <w:t>на</w:t>
      </w:r>
      <w:r w:rsidRPr="00F301AC">
        <w:rPr>
          <w:spacing w:val="-1"/>
        </w:rPr>
        <w:t xml:space="preserve"> </w:t>
      </w:r>
      <w:r w:rsidRPr="00F301AC">
        <w:t>изобретения</w:t>
      </w:r>
      <w:r w:rsidRPr="00F301AC">
        <w:rPr>
          <w:spacing w:val="-1"/>
        </w:rPr>
        <w:t xml:space="preserve"> </w:t>
      </w:r>
      <w:r w:rsidRPr="00F301AC">
        <w:t>и</w:t>
      </w:r>
      <w:r w:rsidRPr="00F301AC">
        <w:rPr>
          <w:spacing w:val="-1"/>
        </w:rPr>
        <w:t xml:space="preserve"> </w:t>
      </w:r>
      <w:r w:rsidRPr="00F301AC">
        <w:t>следующими</w:t>
      </w:r>
      <w:r w:rsidRPr="00F301AC">
        <w:rPr>
          <w:spacing w:val="-3"/>
        </w:rPr>
        <w:t xml:space="preserve"> </w:t>
      </w:r>
      <w:r w:rsidRPr="00F301AC">
        <w:t>выходными</w:t>
      </w:r>
      <w:r w:rsidRPr="00F301AC">
        <w:rPr>
          <w:spacing w:val="-3"/>
        </w:rPr>
        <w:t xml:space="preserve"> </w:t>
      </w:r>
      <w:r w:rsidRPr="00F301AC">
        <w:t>показателями:</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2895"/>
        <w:gridCol w:w="2982"/>
        <w:gridCol w:w="2398"/>
      </w:tblGrid>
      <w:tr w:rsidR="00020A16" w:rsidRPr="00F301AC" w14:paraId="161AA000" w14:textId="77777777" w:rsidTr="00006137">
        <w:trPr>
          <w:trHeight w:val="1288"/>
        </w:trPr>
        <w:tc>
          <w:tcPr>
            <w:tcW w:w="1639" w:type="dxa"/>
          </w:tcPr>
          <w:p w14:paraId="2185456F" w14:textId="77777777" w:rsidR="000C0147" w:rsidRPr="00F301AC" w:rsidRDefault="000C0147" w:rsidP="001D0419">
            <w:pPr>
              <w:pStyle w:val="TableParagraph"/>
              <w:ind w:left="395"/>
              <w:rPr>
                <w:sz w:val="24"/>
                <w:szCs w:val="24"/>
              </w:rPr>
            </w:pPr>
            <w:r w:rsidRPr="00F301AC">
              <w:rPr>
                <w:sz w:val="24"/>
                <w:szCs w:val="24"/>
              </w:rPr>
              <w:t>Страна</w:t>
            </w:r>
          </w:p>
        </w:tc>
        <w:tc>
          <w:tcPr>
            <w:tcW w:w="2895" w:type="dxa"/>
          </w:tcPr>
          <w:p w14:paraId="10C58779" w14:textId="77777777" w:rsidR="000C0147" w:rsidRPr="00F301AC" w:rsidRDefault="000C0147" w:rsidP="001D0419">
            <w:pPr>
              <w:pStyle w:val="TableParagraph"/>
              <w:ind w:left="105" w:right="98"/>
              <w:jc w:val="center"/>
              <w:rPr>
                <w:sz w:val="24"/>
                <w:szCs w:val="24"/>
              </w:rPr>
            </w:pPr>
            <w:r w:rsidRPr="00F301AC">
              <w:rPr>
                <w:sz w:val="24"/>
                <w:szCs w:val="24"/>
              </w:rPr>
              <w:t>добавленная</w:t>
            </w:r>
          </w:p>
          <w:p w14:paraId="04EADFC3" w14:textId="77777777" w:rsidR="000C0147" w:rsidRPr="00F301AC" w:rsidRDefault="000C0147" w:rsidP="001D0419">
            <w:pPr>
              <w:pStyle w:val="TableParagraph"/>
              <w:spacing w:before="1"/>
              <w:ind w:left="104" w:right="98"/>
              <w:jc w:val="center"/>
              <w:rPr>
                <w:sz w:val="24"/>
                <w:szCs w:val="24"/>
              </w:rPr>
            </w:pPr>
            <w:r w:rsidRPr="00F301AC">
              <w:rPr>
                <w:sz w:val="24"/>
                <w:szCs w:val="24"/>
              </w:rPr>
              <w:t xml:space="preserve">стоимость средне- и </w:t>
            </w:r>
            <w:r w:rsidRPr="00F301AC">
              <w:rPr>
                <w:spacing w:val="-1"/>
                <w:sz w:val="24"/>
                <w:szCs w:val="24"/>
              </w:rPr>
              <w:t>высокотехнологичных отраслей промышленности</w:t>
            </w:r>
          </w:p>
        </w:tc>
        <w:tc>
          <w:tcPr>
            <w:tcW w:w="2982" w:type="dxa"/>
          </w:tcPr>
          <w:p w14:paraId="4196F529" w14:textId="77777777" w:rsidR="000C0147" w:rsidRPr="00F301AC" w:rsidRDefault="000C0147" w:rsidP="001D0419">
            <w:pPr>
              <w:pStyle w:val="TableParagraph"/>
              <w:jc w:val="center"/>
              <w:rPr>
                <w:sz w:val="24"/>
                <w:szCs w:val="24"/>
              </w:rPr>
            </w:pPr>
            <w:r w:rsidRPr="00F301AC">
              <w:rPr>
                <w:sz w:val="24"/>
                <w:szCs w:val="24"/>
              </w:rPr>
              <w:t>экспорт средне- и высокотехнологичных отраслей промышленности</w:t>
            </w:r>
          </w:p>
        </w:tc>
        <w:tc>
          <w:tcPr>
            <w:tcW w:w="2398" w:type="dxa"/>
          </w:tcPr>
          <w:p w14:paraId="7FE883F1" w14:textId="1A6709DD" w:rsidR="000C0147" w:rsidRPr="00F301AC" w:rsidRDefault="000C0147" w:rsidP="001D0419">
            <w:pPr>
              <w:pStyle w:val="TableParagraph"/>
              <w:ind w:right="291"/>
              <w:jc w:val="center"/>
              <w:rPr>
                <w:sz w:val="24"/>
                <w:szCs w:val="24"/>
              </w:rPr>
            </w:pPr>
            <w:r w:rsidRPr="00F301AC">
              <w:rPr>
                <w:sz w:val="24"/>
                <w:szCs w:val="24"/>
              </w:rPr>
              <w:t>платежи за</w:t>
            </w:r>
            <w:r w:rsidRPr="00F301AC">
              <w:rPr>
                <w:spacing w:val="1"/>
                <w:sz w:val="24"/>
                <w:szCs w:val="24"/>
              </w:rPr>
              <w:t xml:space="preserve"> </w:t>
            </w:r>
            <w:r w:rsidRPr="00F301AC">
              <w:rPr>
                <w:sz w:val="24"/>
                <w:szCs w:val="24"/>
              </w:rPr>
              <w:t>использование</w:t>
            </w:r>
            <w:r w:rsidR="001D0419" w:rsidRPr="00F301AC">
              <w:rPr>
                <w:sz w:val="24"/>
                <w:szCs w:val="24"/>
              </w:rPr>
              <w:t xml:space="preserve"> </w:t>
            </w:r>
            <w:r w:rsidRPr="00F301AC">
              <w:rPr>
                <w:sz w:val="24"/>
                <w:szCs w:val="24"/>
              </w:rPr>
              <w:t>интеллектуальной</w:t>
            </w:r>
            <w:r w:rsidR="001D0419" w:rsidRPr="00F301AC">
              <w:rPr>
                <w:spacing w:val="-67"/>
                <w:sz w:val="24"/>
                <w:szCs w:val="24"/>
              </w:rPr>
              <w:t xml:space="preserve"> </w:t>
            </w:r>
            <w:r w:rsidRPr="00F301AC">
              <w:rPr>
                <w:sz w:val="24"/>
                <w:szCs w:val="24"/>
              </w:rPr>
              <w:t>собственности</w:t>
            </w:r>
          </w:p>
        </w:tc>
      </w:tr>
      <w:tr w:rsidR="00020A16" w:rsidRPr="00F301AC" w14:paraId="039C5157" w14:textId="77777777" w:rsidTr="00006137">
        <w:trPr>
          <w:trHeight w:val="323"/>
        </w:trPr>
        <w:tc>
          <w:tcPr>
            <w:tcW w:w="1639" w:type="dxa"/>
          </w:tcPr>
          <w:p w14:paraId="1678E5C3" w14:textId="77777777" w:rsidR="000C0147" w:rsidRPr="00F301AC" w:rsidRDefault="000C0147" w:rsidP="00DA7E8A">
            <w:pPr>
              <w:pStyle w:val="TableParagraph"/>
              <w:ind w:left="107"/>
              <w:jc w:val="both"/>
              <w:rPr>
                <w:sz w:val="24"/>
                <w:szCs w:val="24"/>
              </w:rPr>
            </w:pPr>
            <w:r w:rsidRPr="00F301AC">
              <w:rPr>
                <w:sz w:val="24"/>
                <w:szCs w:val="24"/>
              </w:rPr>
              <w:t>Россия</w:t>
            </w:r>
          </w:p>
        </w:tc>
        <w:tc>
          <w:tcPr>
            <w:tcW w:w="2895" w:type="dxa"/>
          </w:tcPr>
          <w:p w14:paraId="37132170" w14:textId="77777777" w:rsidR="000C0147" w:rsidRPr="00F301AC" w:rsidRDefault="000C0147" w:rsidP="00DA7E8A">
            <w:pPr>
              <w:pStyle w:val="TableParagraph"/>
              <w:ind w:left="105"/>
              <w:jc w:val="both"/>
              <w:rPr>
                <w:sz w:val="24"/>
                <w:szCs w:val="24"/>
              </w:rPr>
            </w:pPr>
            <w:r w:rsidRPr="00F301AC">
              <w:rPr>
                <w:sz w:val="24"/>
                <w:szCs w:val="24"/>
              </w:rPr>
              <w:t>0,64**</w:t>
            </w:r>
          </w:p>
        </w:tc>
        <w:tc>
          <w:tcPr>
            <w:tcW w:w="2982" w:type="dxa"/>
          </w:tcPr>
          <w:p w14:paraId="73F696FB" w14:textId="77777777" w:rsidR="000C0147" w:rsidRPr="00F301AC" w:rsidRDefault="000C0147" w:rsidP="00DA7E8A">
            <w:pPr>
              <w:pStyle w:val="TableParagraph"/>
              <w:ind w:left="108"/>
              <w:jc w:val="both"/>
              <w:rPr>
                <w:sz w:val="24"/>
                <w:szCs w:val="24"/>
              </w:rPr>
            </w:pPr>
            <w:r w:rsidRPr="00F301AC">
              <w:rPr>
                <w:sz w:val="24"/>
                <w:szCs w:val="24"/>
              </w:rPr>
              <w:t>0,66**</w:t>
            </w:r>
          </w:p>
        </w:tc>
        <w:tc>
          <w:tcPr>
            <w:tcW w:w="2398" w:type="dxa"/>
          </w:tcPr>
          <w:p w14:paraId="560B1E75" w14:textId="77777777" w:rsidR="000C0147" w:rsidRPr="00F301AC" w:rsidRDefault="000C0147" w:rsidP="00DA7E8A">
            <w:pPr>
              <w:pStyle w:val="TableParagraph"/>
              <w:ind w:left="107"/>
              <w:jc w:val="both"/>
              <w:rPr>
                <w:sz w:val="24"/>
                <w:szCs w:val="24"/>
              </w:rPr>
            </w:pPr>
            <w:r w:rsidRPr="00F301AC">
              <w:rPr>
                <w:sz w:val="24"/>
                <w:szCs w:val="24"/>
              </w:rPr>
              <w:t>-0,32</w:t>
            </w:r>
          </w:p>
        </w:tc>
      </w:tr>
      <w:tr w:rsidR="00020A16" w:rsidRPr="00F301AC" w14:paraId="6DEAEB3E" w14:textId="77777777" w:rsidTr="00006137">
        <w:trPr>
          <w:trHeight w:val="321"/>
        </w:trPr>
        <w:tc>
          <w:tcPr>
            <w:tcW w:w="1639" w:type="dxa"/>
          </w:tcPr>
          <w:p w14:paraId="1EE91A20" w14:textId="77777777" w:rsidR="000C0147" w:rsidRPr="00F301AC" w:rsidRDefault="000C0147" w:rsidP="00DA7E8A">
            <w:pPr>
              <w:pStyle w:val="TableParagraph"/>
              <w:ind w:left="107"/>
              <w:jc w:val="both"/>
              <w:rPr>
                <w:sz w:val="24"/>
                <w:szCs w:val="24"/>
              </w:rPr>
            </w:pPr>
            <w:r w:rsidRPr="00F301AC">
              <w:rPr>
                <w:sz w:val="24"/>
                <w:szCs w:val="24"/>
              </w:rPr>
              <w:t>Казахстан*</w:t>
            </w:r>
          </w:p>
        </w:tc>
        <w:tc>
          <w:tcPr>
            <w:tcW w:w="2895" w:type="dxa"/>
          </w:tcPr>
          <w:p w14:paraId="6F9BF4D8" w14:textId="77777777" w:rsidR="000C0147" w:rsidRPr="00F301AC" w:rsidRDefault="000C0147" w:rsidP="00DA7E8A">
            <w:pPr>
              <w:pStyle w:val="TableParagraph"/>
              <w:ind w:left="105"/>
              <w:jc w:val="both"/>
              <w:rPr>
                <w:sz w:val="24"/>
                <w:szCs w:val="24"/>
              </w:rPr>
            </w:pPr>
            <w:r w:rsidRPr="00F301AC">
              <w:rPr>
                <w:sz w:val="24"/>
                <w:szCs w:val="24"/>
              </w:rPr>
              <w:t>-0,03</w:t>
            </w:r>
          </w:p>
        </w:tc>
        <w:tc>
          <w:tcPr>
            <w:tcW w:w="2982" w:type="dxa"/>
          </w:tcPr>
          <w:p w14:paraId="4D0CFDA6" w14:textId="77777777" w:rsidR="000C0147" w:rsidRPr="00F301AC" w:rsidRDefault="000C0147" w:rsidP="00DA7E8A">
            <w:pPr>
              <w:pStyle w:val="TableParagraph"/>
              <w:ind w:left="108"/>
              <w:jc w:val="both"/>
              <w:rPr>
                <w:sz w:val="24"/>
                <w:szCs w:val="24"/>
              </w:rPr>
            </w:pPr>
            <w:r w:rsidRPr="00F301AC">
              <w:rPr>
                <w:sz w:val="24"/>
                <w:szCs w:val="24"/>
              </w:rPr>
              <w:t>-0,33</w:t>
            </w:r>
          </w:p>
        </w:tc>
        <w:tc>
          <w:tcPr>
            <w:tcW w:w="2398" w:type="dxa"/>
          </w:tcPr>
          <w:p w14:paraId="066BBAD3" w14:textId="77777777" w:rsidR="000C0147" w:rsidRPr="00F301AC" w:rsidRDefault="000C0147" w:rsidP="00DA7E8A">
            <w:pPr>
              <w:pStyle w:val="TableParagraph"/>
              <w:ind w:left="107"/>
              <w:jc w:val="both"/>
              <w:rPr>
                <w:sz w:val="24"/>
                <w:szCs w:val="24"/>
              </w:rPr>
            </w:pPr>
            <w:r w:rsidRPr="00F301AC">
              <w:rPr>
                <w:sz w:val="24"/>
                <w:szCs w:val="24"/>
              </w:rPr>
              <w:t>0,2</w:t>
            </w:r>
          </w:p>
        </w:tc>
      </w:tr>
      <w:tr w:rsidR="00020A16" w:rsidRPr="00F301AC" w14:paraId="700687DE" w14:textId="77777777" w:rsidTr="00006137">
        <w:trPr>
          <w:trHeight w:val="321"/>
        </w:trPr>
        <w:tc>
          <w:tcPr>
            <w:tcW w:w="1639" w:type="dxa"/>
          </w:tcPr>
          <w:p w14:paraId="684FAB5F" w14:textId="77777777" w:rsidR="000C0147" w:rsidRPr="00F301AC" w:rsidRDefault="000C0147" w:rsidP="00DA7E8A">
            <w:pPr>
              <w:pStyle w:val="TableParagraph"/>
              <w:ind w:left="107"/>
              <w:jc w:val="both"/>
              <w:rPr>
                <w:sz w:val="24"/>
                <w:szCs w:val="24"/>
              </w:rPr>
            </w:pPr>
            <w:r w:rsidRPr="00F301AC">
              <w:rPr>
                <w:sz w:val="24"/>
                <w:szCs w:val="24"/>
              </w:rPr>
              <w:t>США</w:t>
            </w:r>
          </w:p>
        </w:tc>
        <w:tc>
          <w:tcPr>
            <w:tcW w:w="2895" w:type="dxa"/>
          </w:tcPr>
          <w:p w14:paraId="536E5379" w14:textId="77777777" w:rsidR="000C0147" w:rsidRPr="00F301AC" w:rsidRDefault="000C0147" w:rsidP="00DA7E8A">
            <w:pPr>
              <w:pStyle w:val="TableParagraph"/>
              <w:ind w:left="105"/>
              <w:jc w:val="both"/>
              <w:rPr>
                <w:sz w:val="24"/>
                <w:szCs w:val="24"/>
              </w:rPr>
            </w:pPr>
            <w:r w:rsidRPr="00F301AC">
              <w:rPr>
                <w:sz w:val="24"/>
                <w:szCs w:val="24"/>
              </w:rPr>
              <w:t>0,9**</w:t>
            </w:r>
          </w:p>
        </w:tc>
        <w:tc>
          <w:tcPr>
            <w:tcW w:w="2982" w:type="dxa"/>
          </w:tcPr>
          <w:p w14:paraId="4A851B61" w14:textId="77777777" w:rsidR="000C0147" w:rsidRPr="00F301AC" w:rsidRDefault="000C0147" w:rsidP="00DA7E8A">
            <w:pPr>
              <w:pStyle w:val="TableParagraph"/>
              <w:ind w:left="108"/>
              <w:jc w:val="both"/>
              <w:rPr>
                <w:sz w:val="24"/>
                <w:szCs w:val="24"/>
              </w:rPr>
            </w:pPr>
            <w:r w:rsidRPr="00F301AC">
              <w:rPr>
                <w:sz w:val="24"/>
                <w:szCs w:val="24"/>
              </w:rPr>
              <w:t>0,54***</w:t>
            </w:r>
          </w:p>
        </w:tc>
        <w:tc>
          <w:tcPr>
            <w:tcW w:w="2398" w:type="dxa"/>
          </w:tcPr>
          <w:p w14:paraId="6F782A95" w14:textId="77777777" w:rsidR="000C0147" w:rsidRPr="00F301AC" w:rsidRDefault="000C0147" w:rsidP="00DA7E8A">
            <w:pPr>
              <w:pStyle w:val="TableParagraph"/>
              <w:ind w:left="107"/>
              <w:jc w:val="both"/>
              <w:rPr>
                <w:sz w:val="24"/>
                <w:szCs w:val="24"/>
              </w:rPr>
            </w:pPr>
            <w:r w:rsidRPr="00F301AC">
              <w:rPr>
                <w:sz w:val="24"/>
                <w:szCs w:val="24"/>
              </w:rPr>
              <w:t>0,9**</w:t>
            </w:r>
          </w:p>
        </w:tc>
      </w:tr>
      <w:tr w:rsidR="00020A16" w:rsidRPr="00F301AC" w14:paraId="28171BC5" w14:textId="77777777" w:rsidTr="00006137">
        <w:trPr>
          <w:trHeight w:val="323"/>
        </w:trPr>
        <w:tc>
          <w:tcPr>
            <w:tcW w:w="1639" w:type="dxa"/>
          </w:tcPr>
          <w:p w14:paraId="459745A9" w14:textId="77777777" w:rsidR="000C0147" w:rsidRPr="00F301AC" w:rsidRDefault="000C0147" w:rsidP="00DA7E8A">
            <w:pPr>
              <w:pStyle w:val="TableParagraph"/>
              <w:ind w:left="107"/>
              <w:jc w:val="both"/>
              <w:rPr>
                <w:sz w:val="24"/>
                <w:szCs w:val="24"/>
              </w:rPr>
            </w:pPr>
            <w:r w:rsidRPr="00F301AC">
              <w:rPr>
                <w:sz w:val="24"/>
                <w:szCs w:val="24"/>
              </w:rPr>
              <w:t>Китай</w:t>
            </w:r>
          </w:p>
        </w:tc>
        <w:tc>
          <w:tcPr>
            <w:tcW w:w="2895" w:type="dxa"/>
          </w:tcPr>
          <w:p w14:paraId="57584188" w14:textId="77777777" w:rsidR="000C0147" w:rsidRPr="00F301AC" w:rsidRDefault="000C0147" w:rsidP="00DA7E8A">
            <w:pPr>
              <w:pStyle w:val="TableParagraph"/>
              <w:ind w:left="105"/>
              <w:jc w:val="both"/>
              <w:rPr>
                <w:sz w:val="24"/>
                <w:szCs w:val="24"/>
              </w:rPr>
            </w:pPr>
            <w:r w:rsidRPr="00F301AC">
              <w:rPr>
                <w:sz w:val="24"/>
                <w:szCs w:val="24"/>
              </w:rPr>
              <w:t>0,91**</w:t>
            </w:r>
          </w:p>
        </w:tc>
        <w:tc>
          <w:tcPr>
            <w:tcW w:w="2982" w:type="dxa"/>
          </w:tcPr>
          <w:p w14:paraId="6FD6CFC7" w14:textId="77777777" w:rsidR="000C0147" w:rsidRPr="00F301AC" w:rsidRDefault="000C0147" w:rsidP="00DA7E8A">
            <w:pPr>
              <w:pStyle w:val="TableParagraph"/>
              <w:ind w:left="108"/>
              <w:jc w:val="both"/>
              <w:rPr>
                <w:sz w:val="24"/>
                <w:szCs w:val="24"/>
              </w:rPr>
            </w:pPr>
            <w:r w:rsidRPr="00F301AC">
              <w:rPr>
                <w:sz w:val="24"/>
                <w:szCs w:val="24"/>
              </w:rPr>
              <w:t>0,84**</w:t>
            </w:r>
          </w:p>
        </w:tc>
        <w:tc>
          <w:tcPr>
            <w:tcW w:w="2398" w:type="dxa"/>
          </w:tcPr>
          <w:p w14:paraId="1EEDE92D" w14:textId="77777777" w:rsidR="000C0147" w:rsidRPr="00F301AC" w:rsidRDefault="000C0147" w:rsidP="00DA7E8A">
            <w:pPr>
              <w:pStyle w:val="TableParagraph"/>
              <w:ind w:left="107"/>
              <w:jc w:val="both"/>
              <w:rPr>
                <w:sz w:val="24"/>
                <w:szCs w:val="24"/>
              </w:rPr>
            </w:pPr>
            <w:r w:rsidRPr="00F301AC">
              <w:rPr>
                <w:sz w:val="24"/>
                <w:szCs w:val="24"/>
              </w:rPr>
              <w:t>0,97**</w:t>
            </w:r>
          </w:p>
        </w:tc>
      </w:tr>
      <w:tr w:rsidR="00020A16" w:rsidRPr="00F301AC" w14:paraId="5AB9FEE4" w14:textId="77777777" w:rsidTr="00006137">
        <w:trPr>
          <w:trHeight w:val="642"/>
        </w:trPr>
        <w:tc>
          <w:tcPr>
            <w:tcW w:w="1639" w:type="dxa"/>
          </w:tcPr>
          <w:p w14:paraId="199125CB" w14:textId="77777777" w:rsidR="000C0147" w:rsidRPr="00F301AC" w:rsidRDefault="000C0147" w:rsidP="00DA7E8A">
            <w:pPr>
              <w:pStyle w:val="TableParagraph"/>
              <w:ind w:left="107"/>
              <w:jc w:val="both"/>
              <w:rPr>
                <w:sz w:val="24"/>
                <w:szCs w:val="24"/>
              </w:rPr>
            </w:pPr>
            <w:r w:rsidRPr="00F301AC">
              <w:rPr>
                <w:sz w:val="24"/>
                <w:szCs w:val="24"/>
              </w:rPr>
              <w:t>Южная</w:t>
            </w:r>
          </w:p>
          <w:p w14:paraId="70638C53" w14:textId="77777777" w:rsidR="000C0147" w:rsidRPr="00F301AC" w:rsidRDefault="000C0147" w:rsidP="00DA7E8A">
            <w:pPr>
              <w:pStyle w:val="TableParagraph"/>
              <w:ind w:left="107"/>
              <w:jc w:val="both"/>
              <w:rPr>
                <w:sz w:val="24"/>
                <w:szCs w:val="24"/>
              </w:rPr>
            </w:pPr>
            <w:r w:rsidRPr="00F301AC">
              <w:rPr>
                <w:sz w:val="24"/>
                <w:szCs w:val="24"/>
              </w:rPr>
              <w:t>Корея</w:t>
            </w:r>
          </w:p>
        </w:tc>
        <w:tc>
          <w:tcPr>
            <w:tcW w:w="2895" w:type="dxa"/>
          </w:tcPr>
          <w:p w14:paraId="360B331B" w14:textId="77777777" w:rsidR="000C0147" w:rsidRPr="00F301AC" w:rsidRDefault="000C0147" w:rsidP="00DA7E8A">
            <w:pPr>
              <w:pStyle w:val="TableParagraph"/>
              <w:spacing w:before="5"/>
              <w:jc w:val="both"/>
              <w:rPr>
                <w:sz w:val="24"/>
                <w:szCs w:val="24"/>
              </w:rPr>
            </w:pPr>
          </w:p>
          <w:p w14:paraId="66B45C76" w14:textId="77777777" w:rsidR="000C0147" w:rsidRPr="00F301AC" w:rsidRDefault="000C0147" w:rsidP="00DA7E8A">
            <w:pPr>
              <w:pStyle w:val="TableParagraph"/>
              <w:ind w:left="105"/>
              <w:jc w:val="both"/>
              <w:rPr>
                <w:sz w:val="24"/>
                <w:szCs w:val="24"/>
              </w:rPr>
            </w:pPr>
            <w:r w:rsidRPr="00F301AC">
              <w:rPr>
                <w:sz w:val="24"/>
                <w:szCs w:val="24"/>
              </w:rPr>
              <w:t>0,95**</w:t>
            </w:r>
          </w:p>
        </w:tc>
        <w:tc>
          <w:tcPr>
            <w:tcW w:w="2982" w:type="dxa"/>
          </w:tcPr>
          <w:p w14:paraId="304C09EA" w14:textId="77777777" w:rsidR="000C0147" w:rsidRPr="00F301AC" w:rsidRDefault="000C0147" w:rsidP="00DA7E8A">
            <w:pPr>
              <w:pStyle w:val="TableParagraph"/>
              <w:spacing w:before="5"/>
              <w:jc w:val="both"/>
              <w:rPr>
                <w:sz w:val="24"/>
                <w:szCs w:val="24"/>
              </w:rPr>
            </w:pPr>
          </w:p>
          <w:p w14:paraId="702510D3" w14:textId="77777777" w:rsidR="000C0147" w:rsidRPr="00F301AC" w:rsidRDefault="000C0147" w:rsidP="00DA7E8A">
            <w:pPr>
              <w:pStyle w:val="TableParagraph"/>
              <w:ind w:left="108"/>
              <w:jc w:val="both"/>
              <w:rPr>
                <w:sz w:val="24"/>
                <w:szCs w:val="24"/>
              </w:rPr>
            </w:pPr>
            <w:r w:rsidRPr="00F301AC">
              <w:rPr>
                <w:sz w:val="24"/>
                <w:szCs w:val="24"/>
              </w:rPr>
              <w:t>0,94**</w:t>
            </w:r>
          </w:p>
        </w:tc>
        <w:tc>
          <w:tcPr>
            <w:tcW w:w="2398" w:type="dxa"/>
          </w:tcPr>
          <w:p w14:paraId="59035F0B" w14:textId="77777777" w:rsidR="000C0147" w:rsidRPr="00F301AC" w:rsidRDefault="000C0147" w:rsidP="00DA7E8A">
            <w:pPr>
              <w:pStyle w:val="TableParagraph"/>
              <w:spacing w:before="5"/>
              <w:jc w:val="both"/>
              <w:rPr>
                <w:sz w:val="24"/>
                <w:szCs w:val="24"/>
              </w:rPr>
            </w:pPr>
          </w:p>
          <w:p w14:paraId="71621484" w14:textId="77777777" w:rsidR="000C0147" w:rsidRPr="00F301AC" w:rsidRDefault="000C0147" w:rsidP="00DA7E8A">
            <w:pPr>
              <w:pStyle w:val="TableParagraph"/>
              <w:ind w:left="107"/>
              <w:jc w:val="both"/>
              <w:rPr>
                <w:sz w:val="24"/>
                <w:szCs w:val="24"/>
              </w:rPr>
            </w:pPr>
            <w:r w:rsidRPr="00F301AC">
              <w:rPr>
                <w:sz w:val="24"/>
                <w:szCs w:val="24"/>
              </w:rPr>
              <w:t>0,95**</w:t>
            </w:r>
          </w:p>
        </w:tc>
      </w:tr>
      <w:tr w:rsidR="00020A16" w:rsidRPr="00F301AC" w14:paraId="66440255" w14:textId="77777777" w:rsidTr="00006137">
        <w:trPr>
          <w:trHeight w:val="642"/>
        </w:trPr>
        <w:tc>
          <w:tcPr>
            <w:tcW w:w="9914" w:type="dxa"/>
            <w:gridSpan w:val="4"/>
          </w:tcPr>
          <w:p w14:paraId="77AED2E4" w14:textId="698C6296" w:rsidR="0033332A" w:rsidRPr="00F301AC" w:rsidRDefault="0033332A" w:rsidP="00DA7E8A">
            <w:pPr>
              <w:ind w:right="569"/>
              <w:jc w:val="both"/>
              <w:rPr>
                <w:rFonts w:ascii="Times New Roman" w:hAnsi="Times New Roman" w:cs="Times New Roman"/>
                <w:sz w:val="24"/>
                <w:szCs w:val="24"/>
                <w:lang w:val="ru-RU"/>
              </w:rPr>
            </w:pPr>
            <w:r w:rsidRPr="00F301AC">
              <w:rPr>
                <w:rFonts w:ascii="Times New Roman" w:hAnsi="Times New Roman" w:cs="Times New Roman"/>
                <w:sz w:val="24"/>
                <w:szCs w:val="24"/>
                <w:lang w:val="ru-RU"/>
              </w:rPr>
              <w:t>Примечание – разработано автором на основе [104-107</w:t>
            </w:r>
            <w:r w:rsidR="00434624" w:rsidRPr="00F301AC">
              <w:rPr>
                <w:rFonts w:ascii="Times New Roman" w:hAnsi="Times New Roman" w:cs="Times New Roman"/>
                <w:sz w:val="24"/>
                <w:szCs w:val="24"/>
                <w:lang w:val="ru-RU"/>
              </w:rPr>
              <w:t>, 111</w:t>
            </w:r>
            <w:r w:rsidRPr="00F301AC">
              <w:rPr>
                <w:rFonts w:ascii="Times New Roman" w:hAnsi="Times New Roman" w:cs="Times New Roman"/>
                <w:sz w:val="24"/>
                <w:szCs w:val="24"/>
                <w:lang w:val="ru-RU"/>
              </w:rPr>
              <w:t>]</w:t>
            </w:r>
          </w:p>
          <w:p w14:paraId="2C74633F" w14:textId="29ECFD99" w:rsidR="000C0147" w:rsidRPr="00F301AC" w:rsidRDefault="000C0147" w:rsidP="00DA7E8A">
            <w:pPr>
              <w:ind w:right="569"/>
              <w:jc w:val="both"/>
              <w:rPr>
                <w:rFonts w:ascii="Times New Roman" w:hAnsi="Times New Roman" w:cs="Times New Roman"/>
                <w:sz w:val="24"/>
                <w:szCs w:val="24"/>
                <w:lang w:val="ru-RU"/>
              </w:rPr>
            </w:pPr>
            <w:r w:rsidRPr="00F301AC">
              <w:rPr>
                <w:rFonts w:ascii="Times New Roman" w:hAnsi="Times New Roman" w:cs="Times New Roman"/>
                <w:sz w:val="24"/>
                <w:szCs w:val="24"/>
                <w:lang w:val="ru-RU"/>
              </w:rPr>
              <w:t>*по причине отсутствия данных по РК вместо количества действующих патентов взято</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количество</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выданных</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охранных</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документов</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на</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изобретения</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национальным</w:t>
            </w:r>
            <w:r w:rsidRPr="00F301AC">
              <w:rPr>
                <w:rFonts w:ascii="Times New Roman" w:hAnsi="Times New Roman" w:cs="Times New Roman"/>
                <w:spacing w:val="1"/>
                <w:sz w:val="24"/>
                <w:szCs w:val="24"/>
                <w:lang w:val="ru-RU"/>
              </w:rPr>
              <w:t xml:space="preserve"> </w:t>
            </w:r>
            <w:r w:rsidRPr="00F301AC">
              <w:rPr>
                <w:rFonts w:ascii="Times New Roman" w:hAnsi="Times New Roman" w:cs="Times New Roman"/>
                <w:sz w:val="24"/>
                <w:szCs w:val="24"/>
                <w:lang w:val="ru-RU"/>
              </w:rPr>
              <w:t>заявителям</w:t>
            </w:r>
          </w:p>
          <w:p w14:paraId="08102961" w14:textId="77777777" w:rsidR="000C0147" w:rsidRPr="00F301AC" w:rsidRDefault="000C0147" w:rsidP="00DA7E8A">
            <w:pPr>
              <w:ind w:right="569"/>
              <w:jc w:val="both"/>
              <w:rPr>
                <w:rFonts w:ascii="Times New Roman" w:hAnsi="Times New Roman" w:cs="Times New Roman"/>
                <w:sz w:val="24"/>
                <w:szCs w:val="24"/>
                <w:lang w:val="ru-RU"/>
              </w:rPr>
            </w:pPr>
            <w:r w:rsidRPr="00F301AC">
              <w:rPr>
                <w:rFonts w:ascii="Times New Roman" w:hAnsi="Times New Roman" w:cs="Times New Roman"/>
                <w:sz w:val="24"/>
                <w:szCs w:val="24"/>
                <w:lang w:val="ru-RU"/>
              </w:rPr>
              <w:t>** Корреляция значима на уровне 0,01 (двухсторонняя).</w:t>
            </w:r>
            <w:r w:rsidRPr="00F301AC">
              <w:rPr>
                <w:rFonts w:ascii="Times New Roman" w:hAnsi="Times New Roman" w:cs="Times New Roman"/>
                <w:spacing w:val="-57"/>
                <w:sz w:val="24"/>
                <w:szCs w:val="24"/>
                <w:lang w:val="ru-RU"/>
              </w:rPr>
              <w:t xml:space="preserve"> </w:t>
            </w:r>
          </w:p>
          <w:p w14:paraId="57800B72" w14:textId="6AE6B7E3" w:rsidR="000C0147" w:rsidRPr="00F301AC" w:rsidRDefault="000C0147" w:rsidP="00DA7E8A">
            <w:pPr>
              <w:ind w:right="3580"/>
              <w:jc w:val="both"/>
              <w:rPr>
                <w:rFonts w:ascii="Times New Roman" w:hAnsi="Times New Roman" w:cs="Times New Roman"/>
                <w:spacing w:val="-57"/>
                <w:sz w:val="24"/>
                <w:szCs w:val="24"/>
                <w:lang w:val="ru-RU"/>
              </w:rPr>
            </w:pPr>
            <w:r w:rsidRPr="00F301AC">
              <w:rPr>
                <w:rFonts w:ascii="Times New Roman" w:hAnsi="Times New Roman" w:cs="Times New Roman"/>
                <w:sz w:val="24"/>
                <w:szCs w:val="24"/>
                <w:lang w:val="ru-RU"/>
              </w:rPr>
              <w:t>*** Корреляция значима на уровне 0,05 (двухсторонняя).</w:t>
            </w:r>
            <w:r w:rsidRPr="00F301AC">
              <w:rPr>
                <w:rFonts w:ascii="Times New Roman" w:hAnsi="Times New Roman" w:cs="Times New Roman"/>
                <w:spacing w:val="-57"/>
                <w:sz w:val="24"/>
                <w:szCs w:val="24"/>
                <w:lang w:val="ru-RU"/>
              </w:rPr>
              <w:t xml:space="preserve"> </w:t>
            </w:r>
          </w:p>
        </w:tc>
      </w:tr>
    </w:tbl>
    <w:p w14:paraId="5A1A62A0" w14:textId="77777777" w:rsidR="000C0147" w:rsidRPr="00F301AC" w:rsidRDefault="000C0147" w:rsidP="00DA7E8A">
      <w:pPr>
        <w:pStyle w:val="afd"/>
        <w:spacing w:before="6"/>
      </w:pPr>
    </w:p>
    <w:p w14:paraId="4146759B" w14:textId="77777777" w:rsidR="000C0147" w:rsidRPr="00F301AC" w:rsidRDefault="000C0147" w:rsidP="001D0419">
      <w:pPr>
        <w:pStyle w:val="afd"/>
        <w:ind w:right="561" w:firstLine="567"/>
        <w:rPr>
          <w:spacing w:val="1"/>
        </w:rPr>
      </w:pPr>
      <w:r w:rsidRPr="00F301AC">
        <w:t>Корреляция по всем странам положительная и заметная, коэффициенты</w:t>
      </w:r>
      <w:r w:rsidRPr="00F301AC">
        <w:rPr>
          <w:spacing w:val="1"/>
        </w:rPr>
        <w:t xml:space="preserve"> </w:t>
      </w:r>
      <w:r w:rsidRPr="00F301AC">
        <w:t>корреляции составляют 0,5 и более. Это говорит о том, что мы можем взять</w:t>
      </w:r>
      <w:r w:rsidRPr="00F301AC">
        <w:rPr>
          <w:spacing w:val="1"/>
        </w:rPr>
        <w:t xml:space="preserve"> </w:t>
      </w:r>
      <w:r w:rsidRPr="00F301AC">
        <w:t>данные</w:t>
      </w:r>
      <w:r w:rsidRPr="00F301AC">
        <w:rPr>
          <w:spacing w:val="1"/>
        </w:rPr>
        <w:t xml:space="preserve"> </w:t>
      </w:r>
      <w:r w:rsidRPr="00F301AC">
        <w:t>входные</w:t>
      </w:r>
      <w:r w:rsidRPr="00F301AC">
        <w:rPr>
          <w:spacing w:val="1"/>
        </w:rPr>
        <w:t xml:space="preserve"> </w:t>
      </w:r>
      <w:r w:rsidRPr="00F301AC">
        <w:t>и</w:t>
      </w:r>
      <w:r w:rsidRPr="00F301AC">
        <w:rPr>
          <w:spacing w:val="1"/>
        </w:rPr>
        <w:t xml:space="preserve"> </w:t>
      </w:r>
      <w:r w:rsidRPr="00F301AC">
        <w:t>выходные</w:t>
      </w:r>
      <w:r w:rsidRPr="00F301AC">
        <w:rPr>
          <w:spacing w:val="1"/>
        </w:rPr>
        <w:t xml:space="preserve"> </w:t>
      </w:r>
      <w:r w:rsidRPr="00F301AC">
        <w:t>показатели</w:t>
      </w:r>
      <w:r w:rsidRPr="00F301AC">
        <w:rPr>
          <w:spacing w:val="1"/>
        </w:rPr>
        <w:t xml:space="preserve"> </w:t>
      </w:r>
      <w:r w:rsidRPr="00F301AC">
        <w:t>для</w:t>
      </w:r>
      <w:r w:rsidRPr="00F301AC">
        <w:rPr>
          <w:spacing w:val="1"/>
        </w:rPr>
        <w:t xml:space="preserve"> </w:t>
      </w:r>
      <w:r w:rsidRPr="00F301AC">
        <w:t>оценки</w:t>
      </w:r>
      <w:r w:rsidRPr="00F301AC">
        <w:rPr>
          <w:spacing w:val="1"/>
        </w:rPr>
        <w:t xml:space="preserve"> </w:t>
      </w:r>
      <w:r w:rsidRPr="00F301AC">
        <w:t>эффективности</w:t>
      </w:r>
      <w:r w:rsidRPr="00F301AC">
        <w:rPr>
          <w:spacing w:val="-67"/>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на</w:t>
      </w:r>
      <w:r w:rsidRPr="00F301AC">
        <w:rPr>
          <w:spacing w:val="1"/>
        </w:rPr>
        <w:t xml:space="preserve"> </w:t>
      </w:r>
      <w:r w:rsidRPr="00F301AC">
        <w:t>макроуровне,</w:t>
      </w:r>
      <w:r w:rsidRPr="00F301AC">
        <w:rPr>
          <w:spacing w:val="1"/>
        </w:rPr>
        <w:t xml:space="preserve"> </w:t>
      </w:r>
      <w:r w:rsidRPr="00F301AC">
        <w:t>т.к.</w:t>
      </w:r>
      <w:r w:rsidRPr="00F301AC">
        <w:rPr>
          <w:spacing w:val="1"/>
        </w:rPr>
        <w:t xml:space="preserve"> </w:t>
      </w:r>
      <w:r w:rsidRPr="00F301AC">
        <w:t>между</w:t>
      </w:r>
      <w:r w:rsidRPr="00F301AC">
        <w:rPr>
          <w:spacing w:val="1"/>
        </w:rPr>
        <w:t xml:space="preserve"> </w:t>
      </w:r>
      <w:r w:rsidRPr="00F301AC">
        <w:t>показателями</w:t>
      </w:r>
      <w:r w:rsidRPr="00F301AC">
        <w:rPr>
          <w:spacing w:val="1"/>
        </w:rPr>
        <w:t xml:space="preserve"> </w:t>
      </w:r>
      <w:r w:rsidRPr="00F301AC">
        <w:t>существует</w:t>
      </w:r>
      <w:r w:rsidRPr="00F301AC">
        <w:rPr>
          <w:spacing w:val="1"/>
        </w:rPr>
        <w:t xml:space="preserve"> </w:t>
      </w:r>
      <w:r w:rsidRPr="00F301AC">
        <w:t>тесная</w:t>
      </w:r>
      <w:r w:rsidRPr="00F301AC">
        <w:rPr>
          <w:spacing w:val="1"/>
        </w:rPr>
        <w:t xml:space="preserve"> </w:t>
      </w:r>
      <w:r w:rsidRPr="00F301AC">
        <w:t>положительная</w:t>
      </w:r>
      <w:r w:rsidRPr="00F301AC">
        <w:rPr>
          <w:spacing w:val="1"/>
        </w:rPr>
        <w:t xml:space="preserve"> </w:t>
      </w:r>
      <w:r w:rsidRPr="00F301AC">
        <w:t>связь.</w:t>
      </w:r>
      <w:r w:rsidRPr="00F301AC">
        <w:rPr>
          <w:spacing w:val="1"/>
        </w:rPr>
        <w:t xml:space="preserve"> </w:t>
      </w:r>
      <w:r w:rsidRPr="00F301AC">
        <w:t>Только</w:t>
      </w:r>
      <w:r w:rsidRPr="00F301AC">
        <w:rPr>
          <w:spacing w:val="1"/>
        </w:rPr>
        <w:t xml:space="preserve"> </w:t>
      </w:r>
      <w:r w:rsidRPr="00F301AC">
        <w:t>по</w:t>
      </w:r>
      <w:r w:rsidRPr="00F301AC">
        <w:rPr>
          <w:spacing w:val="1"/>
        </w:rPr>
        <w:t xml:space="preserve"> </w:t>
      </w:r>
      <w:r w:rsidRPr="00F301AC">
        <w:t>Республике</w:t>
      </w:r>
      <w:r w:rsidRPr="00F301AC">
        <w:rPr>
          <w:spacing w:val="1"/>
        </w:rPr>
        <w:t xml:space="preserve"> </w:t>
      </w:r>
      <w:r w:rsidRPr="00F301AC">
        <w:t>Казахстан</w:t>
      </w:r>
      <w:r w:rsidRPr="00F301AC">
        <w:rPr>
          <w:spacing w:val="1"/>
        </w:rPr>
        <w:t xml:space="preserve"> </w:t>
      </w:r>
      <w:r w:rsidRPr="00F301AC">
        <w:t>корреляция по всем показателям слабая, что говорит о том, что патенты на изобретения резидентов</w:t>
      </w:r>
      <w:r w:rsidRPr="00F301AC">
        <w:rPr>
          <w:spacing w:val="1"/>
        </w:rPr>
        <w:t xml:space="preserve"> </w:t>
      </w:r>
      <w:r w:rsidRPr="00F301AC">
        <w:t>РК, действующие на территории</w:t>
      </w:r>
      <w:r w:rsidRPr="00F301AC">
        <w:rPr>
          <w:spacing w:val="1"/>
        </w:rPr>
        <w:t xml:space="preserve"> </w:t>
      </w:r>
      <w:r w:rsidRPr="00F301AC">
        <w:t>РК, практически не оказывают влияния на</w:t>
      </w:r>
      <w:r w:rsidRPr="00F301AC">
        <w:rPr>
          <w:spacing w:val="1"/>
        </w:rPr>
        <w:t xml:space="preserve"> </w:t>
      </w:r>
      <w:r w:rsidRPr="00F301AC">
        <w:t>результаты</w:t>
      </w:r>
      <w:r w:rsidRPr="00F301AC">
        <w:rPr>
          <w:spacing w:val="1"/>
        </w:rPr>
        <w:t xml:space="preserve"> </w:t>
      </w:r>
      <w:r w:rsidRPr="00F301AC">
        <w:t>коммерциализации</w:t>
      </w:r>
      <w:r w:rsidRPr="00F301AC">
        <w:rPr>
          <w:spacing w:val="1"/>
        </w:rPr>
        <w:t xml:space="preserve"> </w:t>
      </w:r>
      <w:r w:rsidRPr="00F301AC">
        <w:t>в</w:t>
      </w:r>
      <w:r w:rsidRPr="00F301AC">
        <w:rPr>
          <w:spacing w:val="1"/>
        </w:rPr>
        <w:t xml:space="preserve"> </w:t>
      </w:r>
      <w:r w:rsidRPr="00F301AC">
        <w:t>виде</w:t>
      </w:r>
      <w:r w:rsidRPr="00F301AC">
        <w:rPr>
          <w:spacing w:val="1"/>
        </w:rPr>
        <w:t xml:space="preserve"> </w:t>
      </w:r>
      <w:r w:rsidRPr="00F301AC">
        <w:t>высокотехнологичной</w:t>
      </w:r>
      <w:r w:rsidRPr="00F301AC">
        <w:rPr>
          <w:spacing w:val="1"/>
        </w:rPr>
        <w:t xml:space="preserve"> </w:t>
      </w:r>
      <w:r w:rsidRPr="00F301AC">
        <w:t>добавленной</w:t>
      </w:r>
      <w:r w:rsidRPr="00F301AC">
        <w:rPr>
          <w:spacing w:val="1"/>
        </w:rPr>
        <w:t xml:space="preserve"> </w:t>
      </w:r>
      <w:r w:rsidRPr="00F301AC">
        <w:t>стоимости,</w:t>
      </w:r>
      <w:r w:rsidRPr="00F301AC">
        <w:rPr>
          <w:spacing w:val="1"/>
        </w:rPr>
        <w:t xml:space="preserve"> </w:t>
      </w:r>
      <w:r w:rsidRPr="00F301AC">
        <w:t>высокотехнологичного</w:t>
      </w:r>
      <w:r w:rsidRPr="00F301AC">
        <w:rPr>
          <w:spacing w:val="1"/>
        </w:rPr>
        <w:t xml:space="preserve"> </w:t>
      </w:r>
      <w:r w:rsidRPr="00F301AC">
        <w:t>экспорта,</w:t>
      </w:r>
      <w:r w:rsidRPr="00F301AC">
        <w:rPr>
          <w:spacing w:val="1"/>
        </w:rPr>
        <w:t xml:space="preserve"> </w:t>
      </w:r>
      <w:r w:rsidRPr="00F301AC">
        <w:t>платежей</w:t>
      </w:r>
      <w:r w:rsidRPr="00F301AC">
        <w:rPr>
          <w:spacing w:val="1"/>
        </w:rPr>
        <w:t xml:space="preserve"> </w:t>
      </w:r>
      <w:r w:rsidRPr="00F301AC">
        <w:t>за</w:t>
      </w:r>
      <w:r w:rsidRPr="00F301AC">
        <w:rPr>
          <w:spacing w:val="1"/>
        </w:rPr>
        <w:t xml:space="preserve"> </w:t>
      </w:r>
      <w:r w:rsidRPr="00F301AC">
        <w:t>использование</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По России наблюдается слабая связь между патентами и платежами за использование интеллектуальной собственности, что также говорит о том, что российские патенты не оказывают существенного влияния на доходность интеллектуальной собственности.</w:t>
      </w:r>
    </w:p>
    <w:p w14:paraId="2FBDEDAF" w14:textId="77777777" w:rsidR="001D0419" w:rsidRPr="00F301AC" w:rsidRDefault="000C0147" w:rsidP="001D0419">
      <w:pPr>
        <w:pStyle w:val="afd"/>
        <w:ind w:right="568" w:firstLine="567"/>
      </w:pPr>
      <w:r w:rsidRPr="00F301AC">
        <w:t>Далее переходим к расчету нормированных показателей. Нормирование</w:t>
      </w:r>
      <w:r w:rsidRPr="00F301AC">
        <w:rPr>
          <w:spacing w:val="1"/>
        </w:rPr>
        <w:t xml:space="preserve"> </w:t>
      </w:r>
      <w:r w:rsidRPr="00F301AC">
        <w:t>производится</w:t>
      </w:r>
      <w:r w:rsidRPr="00F301AC">
        <w:rPr>
          <w:spacing w:val="-1"/>
        </w:rPr>
        <w:t xml:space="preserve"> </w:t>
      </w:r>
      <w:r w:rsidRPr="00F301AC">
        <w:t>в</w:t>
      </w:r>
      <w:r w:rsidRPr="00F301AC">
        <w:rPr>
          <w:spacing w:val="-2"/>
        </w:rPr>
        <w:t xml:space="preserve"> </w:t>
      </w:r>
      <w:r w:rsidRPr="00F301AC">
        <w:t>2</w:t>
      </w:r>
      <w:r w:rsidRPr="00F301AC">
        <w:rPr>
          <w:spacing w:val="1"/>
        </w:rPr>
        <w:t xml:space="preserve"> </w:t>
      </w:r>
      <w:r w:rsidRPr="00F301AC">
        <w:t>этапа:</w:t>
      </w:r>
    </w:p>
    <w:p w14:paraId="63A76FA7" w14:textId="2AC83F76" w:rsidR="000C0147" w:rsidRPr="00F301AC" w:rsidRDefault="000C0147" w:rsidP="001D0419">
      <w:pPr>
        <w:pStyle w:val="afd"/>
        <w:numPr>
          <w:ilvl w:val="0"/>
          <w:numId w:val="149"/>
        </w:numPr>
        <w:ind w:right="568"/>
      </w:pPr>
      <w:r w:rsidRPr="00F301AC">
        <w:t>Для</w:t>
      </w:r>
      <w:r w:rsidRPr="00F301AC">
        <w:rPr>
          <w:spacing w:val="1"/>
        </w:rPr>
        <w:t xml:space="preserve"> </w:t>
      </w:r>
      <w:r w:rsidRPr="00F301AC">
        <w:t>того,</w:t>
      </w:r>
      <w:r w:rsidRPr="00F301AC">
        <w:rPr>
          <w:spacing w:val="1"/>
        </w:rPr>
        <w:t xml:space="preserve"> </w:t>
      </w:r>
      <w:r w:rsidRPr="00F301AC">
        <w:t>чтобы</w:t>
      </w:r>
      <w:r w:rsidRPr="00F301AC">
        <w:rPr>
          <w:spacing w:val="1"/>
        </w:rPr>
        <w:t xml:space="preserve"> </w:t>
      </w:r>
      <w:r w:rsidRPr="00F301AC">
        <w:t>сделать</w:t>
      </w:r>
      <w:r w:rsidRPr="00F301AC">
        <w:rPr>
          <w:spacing w:val="1"/>
        </w:rPr>
        <w:t xml:space="preserve"> </w:t>
      </w:r>
      <w:r w:rsidRPr="00F301AC">
        <w:t>возможными</w:t>
      </w:r>
      <w:r w:rsidRPr="00F301AC">
        <w:rPr>
          <w:spacing w:val="1"/>
        </w:rPr>
        <w:t xml:space="preserve"> </w:t>
      </w:r>
      <w:r w:rsidRPr="00F301AC">
        <w:t>сравнения</w:t>
      </w:r>
      <w:r w:rsidRPr="00F301AC">
        <w:rPr>
          <w:spacing w:val="1"/>
        </w:rPr>
        <w:t xml:space="preserve"> </w:t>
      </w:r>
      <w:r w:rsidRPr="00F301AC">
        <w:t>между</w:t>
      </w:r>
      <w:r w:rsidRPr="00F301AC">
        <w:rPr>
          <w:spacing w:val="1"/>
        </w:rPr>
        <w:t xml:space="preserve"> </w:t>
      </w:r>
      <w:r w:rsidRPr="00F301AC">
        <w:t>странами</w:t>
      </w:r>
      <w:r w:rsidRPr="00F301AC">
        <w:rPr>
          <w:spacing w:val="1"/>
        </w:rPr>
        <w:t xml:space="preserve"> </w:t>
      </w:r>
      <w:r w:rsidRPr="00F301AC">
        <w:t>и</w:t>
      </w:r>
      <w:r w:rsidRPr="00F301AC">
        <w:rPr>
          <w:spacing w:val="1"/>
        </w:rPr>
        <w:t xml:space="preserve"> </w:t>
      </w:r>
      <w:r w:rsidRPr="00F301AC">
        <w:t>учесть</w:t>
      </w:r>
      <w:r w:rsidRPr="00F301AC">
        <w:rPr>
          <w:spacing w:val="1"/>
        </w:rPr>
        <w:t xml:space="preserve"> </w:t>
      </w:r>
      <w:r w:rsidRPr="00F301AC">
        <w:t>различия</w:t>
      </w:r>
      <w:r w:rsidRPr="00F301AC">
        <w:rPr>
          <w:spacing w:val="1"/>
        </w:rPr>
        <w:t xml:space="preserve"> </w:t>
      </w:r>
      <w:r w:rsidRPr="00F301AC">
        <w:t>в</w:t>
      </w:r>
      <w:r w:rsidRPr="00F301AC">
        <w:rPr>
          <w:spacing w:val="1"/>
        </w:rPr>
        <w:t xml:space="preserve"> </w:t>
      </w:r>
      <w:r w:rsidRPr="00F301AC">
        <w:t>уровнях</w:t>
      </w:r>
      <w:r w:rsidRPr="00F301AC">
        <w:rPr>
          <w:spacing w:val="1"/>
        </w:rPr>
        <w:t xml:space="preserve"> </w:t>
      </w:r>
      <w:r w:rsidRPr="00F301AC">
        <w:t>экономического</w:t>
      </w:r>
      <w:r w:rsidRPr="00F301AC">
        <w:rPr>
          <w:spacing w:val="1"/>
        </w:rPr>
        <w:t xml:space="preserve"> </w:t>
      </w:r>
      <w:r w:rsidRPr="00F301AC">
        <w:t>развития,</w:t>
      </w:r>
      <w:r w:rsidRPr="00F301AC">
        <w:rPr>
          <w:spacing w:val="1"/>
        </w:rPr>
        <w:t xml:space="preserve"> </w:t>
      </w:r>
      <w:r w:rsidRPr="00F301AC">
        <w:t>сначала</w:t>
      </w:r>
      <w:r w:rsidRPr="00F301AC">
        <w:rPr>
          <w:spacing w:val="1"/>
        </w:rPr>
        <w:t xml:space="preserve"> </w:t>
      </w:r>
      <w:r w:rsidRPr="00F301AC">
        <w:t>делим</w:t>
      </w:r>
      <w:r w:rsidRPr="00F301AC">
        <w:rPr>
          <w:spacing w:val="-67"/>
        </w:rPr>
        <w:t xml:space="preserve"> </w:t>
      </w:r>
      <w:r w:rsidRPr="00F301AC">
        <w:t>первоначальное</w:t>
      </w:r>
      <w:r w:rsidRPr="00F301AC">
        <w:rPr>
          <w:spacing w:val="1"/>
        </w:rPr>
        <w:t xml:space="preserve"> </w:t>
      </w:r>
      <w:r w:rsidRPr="00F301AC">
        <w:t>значение</w:t>
      </w:r>
      <w:r w:rsidRPr="00F301AC">
        <w:rPr>
          <w:spacing w:val="1"/>
        </w:rPr>
        <w:t xml:space="preserve"> </w:t>
      </w:r>
      <w:r w:rsidRPr="00F301AC">
        <w:t>показателя</w:t>
      </w:r>
      <w:r w:rsidRPr="00F301AC">
        <w:rPr>
          <w:spacing w:val="1"/>
        </w:rPr>
        <w:t xml:space="preserve"> </w:t>
      </w:r>
      <w:r w:rsidRPr="00F301AC">
        <w:t>на</w:t>
      </w:r>
      <w:r w:rsidRPr="00F301AC">
        <w:rPr>
          <w:spacing w:val="1"/>
        </w:rPr>
        <w:t xml:space="preserve"> </w:t>
      </w:r>
      <w:r w:rsidRPr="00F301AC">
        <w:t>ВВП</w:t>
      </w:r>
      <w:r w:rsidRPr="00F301AC">
        <w:rPr>
          <w:spacing w:val="1"/>
        </w:rPr>
        <w:t xml:space="preserve"> </w:t>
      </w:r>
      <w:r w:rsidRPr="00F301AC">
        <w:t>по</w:t>
      </w:r>
      <w:r w:rsidRPr="00F301AC">
        <w:rPr>
          <w:spacing w:val="1"/>
        </w:rPr>
        <w:t xml:space="preserve"> </w:t>
      </w:r>
      <w:r w:rsidRPr="00F301AC">
        <w:t>ППС</w:t>
      </w:r>
      <w:r w:rsidRPr="00F301AC">
        <w:rPr>
          <w:spacing w:val="1"/>
        </w:rPr>
        <w:t xml:space="preserve"> </w:t>
      </w:r>
      <w:r w:rsidRPr="00F301AC">
        <w:t>за</w:t>
      </w:r>
      <w:r w:rsidRPr="00F301AC">
        <w:rPr>
          <w:spacing w:val="-67"/>
        </w:rPr>
        <w:t xml:space="preserve"> </w:t>
      </w:r>
      <w:r w:rsidRPr="00F301AC">
        <w:t>соответствующий год. В итоге получаем значения с поправкой на ВВП</w:t>
      </w:r>
      <w:r w:rsidRPr="00F301AC">
        <w:rPr>
          <w:spacing w:val="1"/>
        </w:rPr>
        <w:t xml:space="preserve"> </w:t>
      </w:r>
      <w:r w:rsidRPr="00F301AC">
        <w:t>по</w:t>
      </w:r>
      <w:r w:rsidRPr="00F301AC">
        <w:rPr>
          <w:spacing w:val="1"/>
        </w:rPr>
        <w:t xml:space="preserve"> </w:t>
      </w:r>
      <w:r w:rsidRPr="00F301AC">
        <w:t>ППС.</w:t>
      </w:r>
      <w:r w:rsidRPr="00F301AC">
        <w:rPr>
          <w:spacing w:val="1"/>
        </w:rPr>
        <w:t xml:space="preserve"> </w:t>
      </w:r>
      <w:r w:rsidRPr="00F301AC">
        <w:t>В</w:t>
      </w:r>
      <w:r w:rsidRPr="00F301AC">
        <w:rPr>
          <w:spacing w:val="1"/>
        </w:rPr>
        <w:t xml:space="preserve"> </w:t>
      </w:r>
      <w:r w:rsidRPr="00F301AC">
        <w:t>Таблице</w:t>
      </w:r>
      <w:r w:rsidRPr="00F301AC">
        <w:rPr>
          <w:spacing w:val="1"/>
        </w:rPr>
        <w:t xml:space="preserve"> </w:t>
      </w:r>
      <w:r w:rsidRPr="00F301AC">
        <w:t>13</w:t>
      </w:r>
      <w:r w:rsidRPr="00F301AC">
        <w:rPr>
          <w:spacing w:val="1"/>
        </w:rPr>
        <w:t xml:space="preserve"> </w:t>
      </w:r>
      <w:r w:rsidRPr="00F301AC">
        <w:t>представлены</w:t>
      </w:r>
      <w:r w:rsidRPr="00F301AC">
        <w:rPr>
          <w:spacing w:val="1"/>
        </w:rPr>
        <w:t xml:space="preserve"> </w:t>
      </w:r>
      <w:r w:rsidRPr="00F301AC">
        <w:t>первоначальные</w:t>
      </w:r>
      <w:r w:rsidRPr="00F301AC">
        <w:rPr>
          <w:spacing w:val="1"/>
        </w:rPr>
        <w:t xml:space="preserve"> </w:t>
      </w:r>
      <w:r w:rsidRPr="00F301AC">
        <w:t>значения</w:t>
      </w:r>
      <w:r w:rsidRPr="00F301AC">
        <w:rPr>
          <w:spacing w:val="1"/>
        </w:rPr>
        <w:t xml:space="preserve"> </w:t>
      </w:r>
      <w:r w:rsidRPr="00F301AC">
        <w:t>показателей,</w:t>
      </w:r>
      <w:r w:rsidRPr="00F301AC">
        <w:rPr>
          <w:spacing w:val="-2"/>
        </w:rPr>
        <w:t xml:space="preserve"> </w:t>
      </w:r>
      <w:r w:rsidRPr="00F301AC">
        <w:t>необходимые</w:t>
      </w:r>
      <w:r w:rsidRPr="00F301AC">
        <w:rPr>
          <w:spacing w:val="-3"/>
        </w:rPr>
        <w:t xml:space="preserve"> </w:t>
      </w:r>
      <w:r w:rsidRPr="00F301AC">
        <w:t>для расчета.</w:t>
      </w:r>
    </w:p>
    <w:p w14:paraId="29734E1C" w14:textId="77777777" w:rsidR="000C0147" w:rsidRPr="00F301AC" w:rsidRDefault="000C0147" w:rsidP="00DA7E8A">
      <w:pPr>
        <w:spacing w:after="0" w:line="240" w:lineRule="auto"/>
        <w:jc w:val="both"/>
        <w:rPr>
          <w:rFonts w:ascii="Times New Roman" w:hAnsi="Times New Roman" w:cs="Times New Roman"/>
          <w:sz w:val="28"/>
          <w:szCs w:val="28"/>
          <w:lang w:val="en-US"/>
        </w:rPr>
      </w:pPr>
    </w:p>
    <w:p w14:paraId="478845FD" w14:textId="6FD9F6E2"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Таблица</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1</w:t>
      </w:r>
      <w:r w:rsidR="0052049F">
        <w:rPr>
          <w:rFonts w:ascii="Times New Roman" w:hAnsi="Times New Roman" w:cs="Times New Roman"/>
          <w:sz w:val="28"/>
          <w:szCs w:val="28"/>
          <w:lang w:val="ru-RU"/>
        </w:rPr>
        <w:t>3</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Первоначальные</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значения</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показателей</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для</w:t>
      </w:r>
      <w:r w:rsidRPr="00F301AC">
        <w:rPr>
          <w:rFonts w:ascii="Times New Roman" w:hAnsi="Times New Roman" w:cs="Times New Roman"/>
          <w:spacing w:val="-5"/>
          <w:sz w:val="28"/>
          <w:szCs w:val="28"/>
        </w:rPr>
        <w:t xml:space="preserve"> </w:t>
      </w:r>
      <w:r w:rsidRPr="00F301AC">
        <w:rPr>
          <w:rFonts w:ascii="Times New Roman" w:hAnsi="Times New Roman" w:cs="Times New Roman"/>
          <w:sz w:val="28"/>
          <w:szCs w:val="28"/>
        </w:rPr>
        <w:t>расчета,</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2021 г.</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279"/>
        <w:gridCol w:w="1839"/>
        <w:gridCol w:w="1843"/>
        <w:gridCol w:w="1843"/>
        <w:gridCol w:w="1701"/>
      </w:tblGrid>
      <w:tr w:rsidR="00020A16" w:rsidRPr="00F301AC" w14:paraId="16ED228E" w14:textId="77777777" w:rsidTr="001D0419">
        <w:trPr>
          <w:trHeight w:val="1265"/>
        </w:trPr>
        <w:tc>
          <w:tcPr>
            <w:tcW w:w="1368" w:type="dxa"/>
          </w:tcPr>
          <w:p w14:paraId="51F1CF21" w14:textId="77777777" w:rsidR="000C0147" w:rsidRPr="00F301AC" w:rsidRDefault="000C0147" w:rsidP="001D0419">
            <w:pPr>
              <w:pStyle w:val="TableParagraph"/>
              <w:ind w:left="381"/>
              <w:jc w:val="center"/>
              <w:rPr>
                <w:bCs/>
                <w:sz w:val="24"/>
                <w:szCs w:val="24"/>
              </w:rPr>
            </w:pPr>
            <w:r w:rsidRPr="00F301AC">
              <w:rPr>
                <w:bCs/>
                <w:sz w:val="24"/>
                <w:szCs w:val="24"/>
              </w:rPr>
              <w:t>Страна</w:t>
            </w:r>
          </w:p>
        </w:tc>
        <w:tc>
          <w:tcPr>
            <w:tcW w:w="1279" w:type="dxa"/>
          </w:tcPr>
          <w:p w14:paraId="636551D2" w14:textId="213E1D7B" w:rsidR="000C0147" w:rsidRPr="00F301AC" w:rsidRDefault="000C0147" w:rsidP="001D0419">
            <w:pPr>
              <w:pStyle w:val="TableParagraph"/>
              <w:ind w:right="167"/>
              <w:jc w:val="center"/>
              <w:rPr>
                <w:bCs/>
                <w:sz w:val="24"/>
                <w:szCs w:val="24"/>
              </w:rPr>
            </w:pPr>
            <w:r w:rsidRPr="00F301AC">
              <w:rPr>
                <w:bCs/>
                <w:sz w:val="24"/>
                <w:szCs w:val="24"/>
              </w:rPr>
              <w:t>ВВП по</w:t>
            </w:r>
            <w:r w:rsidR="00191853" w:rsidRPr="00F301AC">
              <w:rPr>
                <w:bCs/>
                <w:spacing w:val="-52"/>
                <w:sz w:val="24"/>
                <w:szCs w:val="24"/>
              </w:rPr>
              <w:t xml:space="preserve"> </w:t>
            </w:r>
            <w:r w:rsidRPr="00F301AC">
              <w:rPr>
                <w:bCs/>
                <w:sz w:val="24"/>
                <w:szCs w:val="24"/>
              </w:rPr>
              <w:t>ППС,</w:t>
            </w:r>
            <w:r w:rsidR="00191853" w:rsidRPr="00F301AC">
              <w:rPr>
                <w:bCs/>
                <w:sz w:val="24"/>
                <w:szCs w:val="24"/>
              </w:rPr>
              <w:t xml:space="preserve"> </w:t>
            </w:r>
            <w:r w:rsidRPr="00F301AC">
              <w:rPr>
                <w:bCs/>
                <w:sz w:val="24"/>
                <w:szCs w:val="24"/>
              </w:rPr>
              <w:t>млрд. $</w:t>
            </w:r>
          </w:p>
        </w:tc>
        <w:tc>
          <w:tcPr>
            <w:tcW w:w="1839" w:type="dxa"/>
          </w:tcPr>
          <w:p w14:paraId="4100E425" w14:textId="77777777" w:rsidR="000C0147" w:rsidRPr="00F301AC" w:rsidRDefault="000C0147" w:rsidP="001D0419">
            <w:pPr>
              <w:pStyle w:val="TableParagraph"/>
              <w:ind w:left="185" w:right="172" w:hanging="3"/>
              <w:jc w:val="center"/>
              <w:rPr>
                <w:bCs/>
                <w:sz w:val="24"/>
                <w:szCs w:val="24"/>
              </w:rPr>
            </w:pPr>
            <w:r w:rsidRPr="00F301AC">
              <w:rPr>
                <w:bCs/>
                <w:sz w:val="24"/>
                <w:szCs w:val="24"/>
              </w:rPr>
              <w:t>Количество</w:t>
            </w:r>
            <w:r w:rsidRPr="00F301AC">
              <w:rPr>
                <w:bCs/>
                <w:spacing w:val="1"/>
                <w:sz w:val="24"/>
                <w:szCs w:val="24"/>
              </w:rPr>
              <w:t xml:space="preserve"> </w:t>
            </w:r>
            <w:r w:rsidRPr="00F301AC">
              <w:rPr>
                <w:bCs/>
                <w:sz w:val="24"/>
                <w:szCs w:val="24"/>
              </w:rPr>
              <w:t>действующих</w:t>
            </w:r>
            <w:r w:rsidRPr="00F301AC">
              <w:rPr>
                <w:bCs/>
                <w:spacing w:val="-52"/>
                <w:sz w:val="24"/>
                <w:szCs w:val="24"/>
              </w:rPr>
              <w:t xml:space="preserve"> </w:t>
            </w:r>
            <w:r w:rsidRPr="00F301AC">
              <w:rPr>
                <w:bCs/>
                <w:sz w:val="24"/>
                <w:szCs w:val="24"/>
              </w:rPr>
              <w:t>патентов,</w:t>
            </w:r>
            <w:r w:rsidRPr="00F301AC">
              <w:rPr>
                <w:bCs/>
                <w:spacing w:val="-3"/>
                <w:sz w:val="24"/>
                <w:szCs w:val="24"/>
              </w:rPr>
              <w:t xml:space="preserve"> </w:t>
            </w:r>
            <w:r w:rsidRPr="00F301AC">
              <w:rPr>
                <w:bCs/>
                <w:sz w:val="24"/>
                <w:szCs w:val="24"/>
              </w:rPr>
              <w:t>ед.</w:t>
            </w:r>
          </w:p>
        </w:tc>
        <w:tc>
          <w:tcPr>
            <w:tcW w:w="1843" w:type="dxa"/>
          </w:tcPr>
          <w:p w14:paraId="770550C5" w14:textId="3FD71B7B" w:rsidR="000C0147" w:rsidRPr="00F301AC" w:rsidRDefault="000C0147" w:rsidP="001D0419">
            <w:pPr>
              <w:pStyle w:val="TableParagraph"/>
              <w:ind w:left="133" w:right="121" w:firstLine="5"/>
              <w:jc w:val="center"/>
              <w:rPr>
                <w:bCs/>
                <w:sz w:val="24"/>
                <w:szCs w:val="24"/>
              </w:rPr>
            </w:pPr>
            <w:r w:rsidRPr="00F301AC">
              <w:rPr>
                <w:bCs/>
                <w:sz w:val="24"/>
                <w:szCs w:val="24"/>
              </w:rPr>
              <w:t>Высоко-</w:t>
            </w:r>
            <w:r w:rsidRPr="00F301AC">
              <w:rPr>
                <w:bCs/>
                <w:spacing w:val="1"/>
                <w:sz w:val="24"/>
                <w:szCs w:val="24"/>
              </w:rPr>
              <w:t xml:space="preserve"> </w:t>
            </w:r>
            <w:r w:rsidRPr="00F301AC">
              <w:rPr>
                <w:bCs/>
                <w:sz w:val="24"/>
                <w:szCs w:val="24"/>
              </w:rPr>
              <w:t>технологичная</w:t>
            </w:r>
            <w:r w:rsidRPr="00F301AC">
              <w:rPr>
                <w:bCs/>
                <w:spacing w:val="-52"/>
                <w:sz w:val="24"/>
                <w:szCs w:val="24"/>
              </w:rPr>
              <w:t xml:space="preserve"> </w:t>
            </w:r>
            <w:r w:rsidRPr="00F301AC">
              <w:rPr>
                <w:bCs/>
                <w:sz w:val="24"/>
                <w:szCs w:val="24"/>
              </w:rPr>
              <w:t>добавленная</w:t>
            </w:r>
            <w:r w:rsidR="001D0419" w:rsidRPr="00F301AC">
              <w:rPr>
                <w:bCs/>
                <w:sz w:val="24"/>
                <w:szCs w:val="24"/>
              </w:rPr>
              <w:t xml:space="preserve"> </w:t>
            </w:r>
            <w:r w:rsidRPr="00F301AC">
              <w:rPr>
                <w:bCs/>
                <w:sz w:val="24"/>
                <w:szCs w:val="24"/>
              </w:rPr>
              <w:t>стоимость,</w:t>
            </w:r>
            <w:r w:rsidRPr="00F301AC">
              <w:rPr>
                <w:bCs/>
                <w:spacing w:val="-52"/>
                <w:sz w:val="24"/>
                <w:szCs w:val="24"/>
              </w:rPr>
              <w:t xml:space="preserve"> </w:t>
            </w:r>
            <w:r w:rsidRPr="00F301AC">
              <w:rPr>
                <w:bCs/>
                <w:sz w:val="24"/>
                <w:szCs w:val="24"/>
              </w:rPr>
              <w:t>млрд.</w:t>
            </w:r>
            <w:r w:rsidRPr="00F301AC">
              <w:rPr>
                <w:bCs/>
                <w:spacing w:val="-1"/>
                <w:sz w:val="24"/>
                <w:szCs w:val="24"/>
              </w:rPr>
              <w:t xml:space="preserve"> </w:t>
            </w:r>
            <w:r w:rsidRPr="00F301AC">
              <w:rPr>
                <w:bCs/>
                <w:sz w:val="24"/>
                <w:szCs w:val="24"/>
              </w:rPr>
              <w:t>$</w:t>
            </w:r>
          </w:p>
        </w:tc>
        <w:tc>
          <w:tcPr>
            <w:tcW w:w="1843" w:type="dxa"/>
          </w:tcPr>
          <w:p w14:paraId="55D63812" w14:textId="7716276E" w:rsidR="000C0147" w:rsidRPr="00F301AC" w:rsidRDefault="000C0147" w:rsidP="001D0419">
            <w:pPr>
              <w:pStyle w:val="TableParagraph"/>
              <w:ind w:left="110" w:right="91" w:hanging="2"/>
              <w:jc w:val="center"/>
              <w:rPr>
                <w:bCs/>
                <w:sz w:val="24"/>
                <w:szCs w:val="24"/>
              </w:rPr>
            </w:pPr>
            <w:r w:rsidRPr="00F301AC">
              <w:rPr>
                <w:bCs/>
                <w:sz w:val="24"/>
                <w:szCs w:val="24"/>
              </w:rPr>
              <w:t>Высоко-</w:t>
            </w:r>
            <w:r w:rsidRPr="00F301AC">
              <w:rPr>
                <w:bCs/>
                <w:spacing w:val="1"/>
                <w:sz w:val="24"/>
                <w:szCs w:val="24"/>
              </w:rPr>
              <w:t xml:space="preserve"> </w:t>
            </w:r>
            <w:r w:rsidRPr="00F301AC">
              <w:rPr>
                <w:bCs/>
                <w:sz w:val="24"/>
                <w:szCs w:val="24"/>
              </w:rPr>
              <w:t>технологичный</w:t>
            </w:r>
            <w:r w:rsidRPr="00F301AC">
              <w:rPr>
                <w:bCs/>
                <w:spacing w:val="-52"/>
                <w:sz w:val="24"/>
                <w:szCs w:val="24"/>
              </w:rPr>
              <w:t xml:space="preserve"> </w:t>
            </w:r>
            <w:r w:rsidR="001D0419" w:rsidRPr="00F301AC">
              <w:rPr>
                <w:bCs/>
                <w:spacing w:val="-52"/>
                <w:sz w:val="24"/>
                <w:szCs w:val="24"/>
              </w:rPr>
              <w:t xml:space="preserve">      </w:t>
            </w:r>
            <w:r w:rsidRPr="00F301AC">
              <w:rPr>
                <w:bCs/>
                <w:sz w:val="24"/>
                <w:szCs w:val="24"/>
              </w:rPr>
              <w:t>экспорт,</w:t>
            </w:r>
            <w:r w:rsidRPr="00F301AC">
              <w:rPr>
                <w:bCs/>
                <w:spacing w:val="-4"/>
                <w:sz w:val="24"/>
                <w:szCs w:val="24"/>
              </w:rPr>
              <w:t xml:space="preserve"> </w:t>
            </w:r>
            <w:r w:rsidRPr="00F301AC">
              <w:rPr>
                <w:bCs/>
                <w:sz w:val="24"/>
                <w:szCs w:val="24"/>
              </w:rPr>
              <w:t>млрд.$</w:t>
            </w:r>
          </w:p>
        </w:tc>
        <w:tc>
          <w:tcPr>
            <w:tcW w:w="1701" w:type="dxa"/>
          </w:tcPr>
          <w:p w14:paraId="1631FE15" w14:textId="77777777" w:rsidR="000C0147" w:rsidRPr="00F301AC" w:rsidRDefault="000C0147" w:rsidP="001D0419">
            <w:pPr>
              <w:pStyle w:val="TableParagraph"/>
              <w:ind w:left="144" w:right="117"/>
              <w:jc w:val="center"/>
              <w:rPr>
                <w:bCs/>
                <w:sz w:val="24"/>
                <w:szCs w:val="24"/>
              </w:rPr>
            </w:pPr>
            <w:r w:rsidRPr="00F301AC">
              <w:rPr>
                <w:bCs/>
                <w:sz w:val="24"/>
                <w:szCs w:val="24"/>
              </w:rPr>
              <w:t>Поступления</w:t>
            </w:r>
            <w:r w:rsidRPr="00F301AC">
              <w:rPr>
                <w:bCs/>
                <w:spacing w:val="1"/>
                <w:sz w:val="24"/>
                <w:szCs w:val="24"/>
              </w:rPr>
              <w:t xml:space="preserve"> </w:t>
            </w:r>
            <w:r w:rsidRPr="00F301AC">
              <w:rPr>
                <w:bCs/>
                <w:sz w:val="24"/>
                <w:szCs w:val="24"/>
              </w:rPr>
              <w:t>за</w:t>
            </w:r>
            <w:r w:rsidRPr="00F301AC">
              <w:rPr>
                <w:bCs/>
                <w:spacing w:val="-1"/>
                <w:sz w:val="24"/>
                <w:szCs w:val="24"/>
              </w:rPr>
              <w:t xml:space="preserve"> </w:t>
            </w:r>
            <w:r w:rsidRPr="00F301AC">
              <w:rPr>
                <w:bCs/>
                <w:sz w:val="24"/>
                <w:szCs w:val="24"/>
              </w:rPr>
              <w:t>ИС,</w:t>
            </w:r>
            <w:r w:rsidRPr="00F301AC">
              <w:rPr>
                <w:bCs/>
                <w:spacing w:val="-3"/>
                <w:sz w:val="24"/>
                <w:szCs w:val="24"/>
              </w:rPr>
              <w:t xml:space="preserve"> </w:t>
            </w:r>
            <w:r w:rsidRPr="00F301AC">
              <w:rPr>
                <w:bCs/>
                <w:sz w:val="24"/>
                <w:szCs w:val="24"/>
              </w:rPr>
              <w:t>млрд. $</w:t>
            </w:r>
          </w:p>
        </w:tc>
      </w:tr>
      <w:tr w:rsidR="00020A16" w:rsidRPr="00F301AC" w14:paraId="4BE6C27D" w14:textId="77777777" w:rsidTr="001D0419">
        <w:trPr>
          <w:trHeight w:val="251"/>
        </w:trPr>
        <w:tc>
          <w:tcPr>
            <w:tcW w:w="1368" w:type="dxa"/>
          </w:tcPr>
          <w:p w14:paraId="22535A89" w14:textId="77777777" w:rsidR="000C0147" w:rsidRPr="00F301AC" w:rsidRDefault="000C0147" w:rsidP="00DA7E8A">
            <w:pPr>
              <w:pStyle w:val="TableParagraph"/>
              <w:ind w:left="107"/>
              <w:jc w:val="both"/>
              <w:rPr>
                <w:sz w:val="24"/>
                <w:szCs w:val="24"/>
              </w:rPr>
            </w:pPr>
            <w:r w:rsidRPr="00F301AC">
              <w:rPr>
                <w:sz w:val="24"/>
                <w:szCs w:val="24"/>
              </w:rPr>
              <w:t>Казахстан</w:t>
            </w:r>
          </w:p>
        </w:tc>
        <w:tc>
          <w:tcPr>
            <w:tcW w:w="1279" w:type="dxa"/>
            <w:vAlign w:val="bottom"/>
          </w:tcPr>
          <w:p w14:paraId="72C4EF0A" w14:textId="77777777" w:rsidR="000C0147" w:rsidRPr="00F301AC" w:rsidRDefault="000C0147" w:rsidP="00DA7E8A">
            <w:pPr>
              <w:pStyle w:val="TableParagraph"/>
              <w:ind w:left="105"/>
              <w:jc w:val="both"/>
              <w:rPr>
                <w:sz w:val="24"/>
                <w:szCs w:val="24"/>
              </w:rPr>
            </w:pPr>
            <w:r w:rsidRPr="00F301AC">
              <w:rPr>
                <w:sz w:val="24"/>
                <w:szCs w:val="24"/>
              </w:rPr>
              <w:t>547,5</w:t>
            </w:r>
          </w:p>
        </w:tc>
        <w:tc>
          <w:tcPr>
            <w:tcW w:w="1839" w:type="dxa"/>
            <w:vAlign w:val="bottom"/>
          </w:tcPr>
          <w:p w14:paraId="08135875" w14:textId="77777777" w:rsidR="000C0147" w:rsidRPr="00F301AC" w:rsidRDefault="000C0147" w:rsidP="00DA7E8A">
            <w:pPr>
              <w:pStyle w:val="TableParagraph"/>
              <w:ind w:left="108"/>
              <w:jc w:val="both"/>
              <w:rPr>
                <w:sz w:val="24"/>
                <w:szCs w:val="24"/>
              </w:rPr>
            </w:pPr>
            <w:r w:rsidRPr="00F301AC">
              <w:rPr>
                <w:sz w:val="24"/>
                <w:szCs w:val="24"/>
              </w:rPr>
              <w:t>521</w:t>
            </w:r>
          </w:p>
        </w:tc>
        <w:tc>
          <w:tcPr>
            <w:tcW w:w="1843" w:type="dxa"/>
            <w:vAlign w:val="bottom"/>
          </w:tcPr>
          <w:p w14:paraId="693543DD" w14:textId="77777777" w:rsidR="000C0147" w:rsidRPr="00F301AC" w:rsidRDefault="000C0147" w:rsidP="00DA7E8A">
            <w:pPr>
              <w:pStyle w:val="TableParagraph"/>
              <w:ind w:left="109"/>
              <w:jc w:val="both"/>
              <w:rPr>
                <w:sz w:val="24"/>
                <w:szCs w:val="24"/>
              </w:rPr>
            </w:pPr>
            <w:r w:rsidRPr="00F301AC">
              <w:rPr>
                <w:sz w:val="24"/>
                <w:szCs w:val="24"/>
              </w:rPr>
              <w:t>4,56</w:t>
            </w:r>
          </w:p>
        </w:tc>
        <w:tc>
          <w:tcPr>
            <w:tcW w:w="1843" w:type="dxa"/>
            <w:vAlign w:val="bottom"/>
          </w:tcPr>
          <w:p w14:paraId="3B795A70" w14:textId="77777777" w:rsidR="000C0147" w:rsidRPr="00F301AC" w:rsidRDefault="000C0147" w:rsidP="00DA7E8A">
            <w:pPr>
              <w:pStyle w:val="TableParagraph"/>
              <w:ind w:left="110"/>
              <w:jc w:val="both"/>
              <w:rPr>
                <w:sz w:val="24"/>
                <w:szCs w:val="24"/>
              </w:rPr>
            </w:pPr>
            <w:r w:rsidRPr="00F301AC">
              <w:rPr>
                <w:sz w:val="24"/>
                <w:szCs w:val="24"/>
              </w:rPr>
              <w:t>2,85</w:t>
            </w:r>
          </w:p>
        </w:tc>
        <w:tc>
          <w:tcPr>
            <w:tcW w:w="1701" w:type="dxa"/>
            <w:vAlign w:val="bottom"/>
          </w:tcPr>
          <w:p w14:paraId="398F5CC5" w14:textId="77777777" w:rsidR="000C0147" w:rsidRPr="00F301AC" w:rsidRDefault="000C0147" w:rsidP="00DA7E8A">
            <w:pPr>
              <w:pStyle w:val="TableParagraph"/>
              <w:ind w:left="108"/>
              <w:jc w:val="both"/>
              <w:rPr>
                <w:sz w:val="24"/>
                <w:szCs w:val="24"/>
              </w:rPr>
            </w:pPr>
            <w:r w:rsidRPr="00F301AC">
              <w:rPr>
                <w:sz w:val="24"/>
                <w:szCs w:val="24"/>
              </w:rPr>
              <w:t>0,0029</w:t>
            </w:r>
          </w:p>
        </w:tc>
      </w:tr>
      <w:tr w:rsidR="00020A16" w:rsidRPr="00F301AC" w14:paraId="519C41D3" w14:textId="77777777" w:rsidTr="001D0419">
        <w:trPr>
          <w:trHeight w:val="251"/>
        </w:trPr>
        <w:tc>
          <w:tcPr>
            <w:tcW w:w="1368" w:type="dxa"/>
          </w:tcPr>
          <w:p w14:paraId="6EC015D7" w14:textId="77777777" w:rsidR="000C0147" w:rsidRPr="00F301AC" w:rsidRDefault="000C0147" w:rsidP="00DA7E8A">
            <w:pPr>
              <w:pStyle w:val="TableParagraph"/>
              <w:ind w:left="107"/>
              <w:jc w:val="both"/>
              <w:rPr>
                <w:sz w:val="24"/>
                <w:szCs w:val="24"/>
              </w:rPr>
            </w:pPr>
            <w:r w:rsidRPr="00F301AC">
              <w:rPr>
                <w:sz w:val="24"/>
                <w:szCs w:val="24"/>
              </w:rPr>
              <w:lastRenderedPageBreak/>
              <w:t>Россия*</w:t>
            </w:r>
          </w:p>
        </w:tc>
        <w:tc>
          <w:tcPr>
            <w:tcW w:w="1279" w:type="dxa"/>
            <w:vAlign w:val="bottom"/>
          </w:tcPr>
          <w:p w14:paraId="5A12D08A" w14:textId="77777777" w:rsidR="000C0147" w:rsidRPr="00F301AC" w:rsidRDefault="000C0147" w:rsidP="00DA7E8A">
            <w:pPr>
              <w:pStyle w:val="TableParagraph"/>
              <w:ind w:left="105"/>
              <w:jc w:val="both"/>
              <w:rPr>
                <w:sz w:val="24"/>
                <w:szCs w:val="24"/>
              </w:rPr>
            </w:pPr>
            <w:r w:rsidRPr="00F301AC">
              <w:rPr>
                <w:sz w:val="24"/>
                <w:szCs w:val="24"/>
              </w:rPr>
              <w:t>4 395</w:t>
            </w:r>
          </w:p>
        </w:tc>
        <w:tc>
          <w:tcPr>
            <w:tcW w:w="1839" w:type="dxa"/>
            <w:vAlign w:val="bottom"/>
          </w:tcPr>
          <w:p w14:paraId="1ED72CA8" w14:textId="77777777" w:rsidR="000C0147" w:rsidRPr="00F301AC" w:rsidRDefault="000C0147" w:rsidP="00DA7E8A">
            <w:pPr>
              <w:pStyle w:val="TableParagraph"/>
              <w:ind w:left="108"/>
              <w:jc w:val="both"/>
              <w:rPr>
                <w:sz w:val="24"/>
                <w:szCs w:val="24"/>
              </w:rPr>
            </w:pPr>
            <w:r w:rsidRPr="00F301AC">
              <w:rPr>
                <w:sz w:val="24"/>
                <w:szCs w:val="24"/>
              </w:rPr>
              <w:t>166488</w:t>
            </w:r>
          </w:p>
        </w:tc>
        <w:tc>
          <w:tcPr>
            <w:tcW w:w="1843" w:type="dxa"/>
            <w:vAlign w:val="bottom"/>
          </w:tcPr>
          <w:p w14:paraId="3FD8D96F" w14:textId="77777777" w:rsidR="000C0147" w:rsidRPr="00F301AC" w:rsidRDefault="000C0147" w:rsidP="00DA7E8A">
            <w:pPr>
              <w:pStyle w:val="TableParagraph"/>
              <w:ind w:left="109"/>
              <w:jc w:val="both"/>
              <w:rPr>
                <w:sz w:val="24"/>
                <w:szCs w:val="24"/>
              </w:rPr>
            </w:pPr>
            <w:r w:rsidRPr="00F301AC">
              <w:rPr>
                <w:sz w:val="24"/>
                <w:szCs w:val="24"/>
              </w:rPr>
              <w:t>64</w:t>
            </w:r>
          </w:p>
        </w:tc>
        <w:tc>
          <w:tcPr>
            <w:tcW w:w="1843" w:type="dxa"/>
            <w:vAlign w:val="bottom"/>
          </w:tcPr>
          <w:p w14:paraId="7D1A5E33" w14:textId="77777777" w:rsidR="000C0147" w:rsidRPr="00F301AC" w:rsidRDefault="000C0147" w:rsidP="00DA7E8A">
            <w:pPr>
              <w:pStyle w:val="TableParagraph"/>
              <w:ind w:left="110"/>
              <w:jc w:val="both"/>
              <w:rPr>
                <w:sz w:val="24"/>
                <w:szCs w:val="24"/>
              </w:rPr>
            </w:pPr>
            <w:r w:rsidRPr="00F301AC">
              <w:rPr>
                <w:sz w:val="24"/>
                <w:szCs w:val="24"/>
              </w:rPr>
              <w:t>6,5</w:t>
            </w:r>
          </w:p>
        </w:tc>
        <w:tc>
          <w:tcPr>
            <w:tcW w:w="1701" w:type="dxa"/>
            <w:vAlign w:val="bottom"/>
          </w:tcPr>
          <w:p w14:paraId="779CB36D" w14:textId="77777777" w:rsidR="000C0147" w:rsidRPr="00F301AC" w:rsidRDefault="000C0147" w:rsidP="00DA7E8A">
            <w:pPr>
              <w:pStyle w:val="TableParagraph"/>
              <w:ind w:left="108"/>
              <w:jc w:val="both"/>
              <w:rPr>
                <w:sz w:val="24"/>
                <w:szCs w:val="24"/>
              </w:rPr>
            </w:pPr>
            <w:r w:rsidRPr="00F301AC">
              <w:rPr>
                <w:sz w:val="24"/>
                <w:szCs w:val="24"/>
              </w:rPr>
              <w:t>1,16</w:t>
            </w:r>
          </w:p>
        </w:tc>
      </w:tr>
      <w:tr w:rsidR="00020A16" w:rsidRPr="00F301AC" w14:paraId="5EBF23BA" w14:textId="77777777" w:rsidTr="001D0419">
        <w:trPr>
          <w:trHeight w:val="254"/>
        </w:trPr>
        <w:tc>
          <w:tcPr>
            <w:tcW w:w="1368" w:type="dxa"/>
          </w:tcPr>
          <w:p w14:paraId="729624C6" w14:textId="77777777" w:rsidR="000C0147" w:rsidRPr="00F301AC" w:rsidRDefault="000C0147" w:rsidP="00DA7E8A">
            <w:pPr>
              <w:pStyle w:val="TableParagraph"/>
              <w:ind w:left="107"/>
              <w:jc w:val="both"/>
              <w:rPr>
                <w:sz w:val="24"/>
                <w:szCs w:val="24"/>
              </w:rPr>
            </w:pPr>
            <w:r w:rsidRPr="00F301AC">
              <w:rPr>
                <w:sz w:val="24"/>
                <w:szCs w:val="24"/>
              </w:rPr>
              <w:t>США</w:t>
            </w:r>
          </w:p>
        </w:tc>
        <w:tc>
          <w:tcPr>
            <w:tcW w:w="1279" w:type="dxa"/>
            <w:vAlign w:val="bottom"/>
          </w:tcPr>
          <w:p w14:paraId="050DBA11" w14:textId="77777777" w:rsidR="000C0147" w:rsidRPr="00F301AC" w:rsidRDefault="000C0147" w:rsidP="00DA7E8A">
            <w:pPr>
              <w:pStyle w:val="TableParagraph"/>
              <w:ind w:left="105"/>
              <w:jc w:val="both"/>
              <w:rPr>
                <w:sz w:val="24"/>
                <w:szCs w:val="24"/>
              </w:rPr>
            </w:pPr>
            <w:r w:rsidRPr="00F301AC">
              <w:rPr>
                <w:sz w:val="24"/>
                <w:szCs w:val="24"/>
              </w:rPr>
              <w:t>23 315</w:t>
            </w:r>
          </w:p>
        </w:tc>
        <w:tc>
          <w:tcPr>
            <w:tcW w:w="1839" w:type="dxa"/>
            <w:vAlign w:val="bottom"/>
          </w:tcPr>
          <w:p w14:paraId="7AA7D4A5" w14:textId="77777777" w:rsidR="000C0147" w:rsidRPr="00F301AC" w:rsidRDefault="000C0147" w:rsidP="00DA7E8A">
            <w:pPr>
              <w:pStyle w:val="TableParagraph"/>
              <w:ind w:left="108"/>
              <w:jc w:val="both"/>
              <w:rPr>
                <w:sz w:val="24"/>
                <w:szCs w:val="24"/>
              </w:rPr>
            </w:pPr>
            <w:r w:rsidRPr="00F301AC">
              <w:rPr>
                <w:sz w:val="24"/>
                <w:szCs w:val="24"/>
              </w:rPr>
              <w:t>1599529</w:t>
            </w:r>
          </w:p>
        </w:tc>
        <w:tc>
          <w:tcPr>
            <w:tcW w:w="1843" w:type="dxa"/>
            <w:vAlign w:val="bottom"/>
          </w:tcPr>
          <w:p w14:paraId="1395C02B" w14:textId="77777777" w:rsidR="000C0147" w:rsidRPr="00F301AC" w:rsidRDefault="000C0147" w:rsidP="00DA7E8A">
            <w:pPr>
              <w:pStyle w:val="TableParagraph"/>
              <w:ind w:left="109"/>
              <w:jc w:val="both"/>
              <w:rPr>
                <w:sz w:val="24"/>
                <w:szCs w:val="24"/>
              </w:rPr>
            </w:pPr>
            <w:r w:rsidRPr="00F301AC">
              <w:rPr>
                <w:sz w:val="24"/>
                <w:szCs w:val="24"/>
              </w:rPr>
              <w:t>1098,7</w:t>
            </w:r>
          </w:p>
        </w:tc>
        <w:tc>
          <w:tcPr>
            <w:tcW w:w="1843" w:type="dxa"/>
            <w:vAlign w:val="bottom"/>
          </w:tcPr>
          <w:p w14:paraId="72F9FFC5" w14:textId="77777777" w:rsidR="000C0147" w:rsidRPr="00F301AC" w:rsidRDefault="000C0147" w:rsidP="00DA7E8A">
            <w:pPr>
              <w:pStyle w:val="TableParagraph"/>
              <w:ind w:left="110"/>
              <w:jc w:val="both"/>
              <w:rPr>
                <w:sz w:val="24"/>
                <w:szCs w:val="24"/>
              </w:rPr>
            </w:pPr>
            <w:r w:rsidRPr="00F301AC">
              <w:rPr>
                <w:sz w:val="24"/>
                <w:szCs w:val="24"/>
              </w:rPr>
              <w:t>200,7</w:t>
            </w:r>
          </w:p>
        </w:tc>
        <w:tc>
          <w:tcPr>
            <w:tcW w:w="1701" w:type="dxa"/>
            <w:vAlign w:val="bottom"/>
          </w:tcPr>
          <w:p w14:paraId="7BD613B6" w14:textId="77777777" w:rsidR="000C0147" w:rsidRPr="00F301AC" w:rsidRDefault="000C0147" w:rsidP="00DA7E8A">
            <w:pPr>
              <w:pStyle w:val="TableParagraph"/>
              <w:ind w:left="108"/>
              <w:jc w:val="both"/>
              <w:rPr>
                <w:sz w:val="24"/>
                <w:szCs w:val="24"/>
              </w:rPr>
            </w:pPr>
            <w:r w:rsidRPr="00F301AC">
              <w:rPr>
                <w:sz w:val="24"/>
                <w:szCs w:val="24"/>
              </w:rPr>
              <w:t>128,35</w:t>
            </w:r>
          </w:p>
        </w:tc>
      </w:tr>
      <w:tr w:rsidR="00020A16" w:rsidRPr="00F301AC" w14:paraId="5CD97D47" w14:textId="77777777" w:rsidTr="001D0419">
        <w:trPr>
          <w:trHeight w:val="251"/>
        </w:trPr>
        <w:tc>
          <w:tcPr>
            <w:tcW w:w="1368" w:type="dxa"/>
          </w:tcPr>
          <w:p w14:paraId="65CA8516" w14:textId="77777777" w:rsidR="000C0147" w:rsidRPr="00F301AC" w:rsidRDefault="000C0147" w:rsidP="00DA7E8A">
            <w:pPr>
              <w:pStyle w:val="TableParagraph"/>
              <w:ind w:left="107"/>
              <w:jc w:val="both"/>
              <w:rPr>
                <w:sz w:val="24"/>
                <w:szCs w:val="24"/>
              </w:rPr>
            </w:pPr>
            <w:r w:rsidRPr="00F301AC">
              <w:rPr>
                <w:sz w:val="24"/>
                <w:szCs w:val="24"/>
              </w:rPr>
              <w:t>Китай</w:t>
            </w:r>
          </w:p>
        </w:tc>
        <w:tc>
          <w:tcPr>
            <w:tcW w:w="1279" w:type="dxa"/>
            <w:vAlign w:val="bottom"/>
          </w:tcPr>
          <w:p w14:paraId="25609A20" w14:textId="77777777" w:rsidR="000C0147" w:rsidRPr="00F301AC" w:rsidRDefault="000C0147" w:rsidP="00DA7E8A">
            <w:pPr>
              <w:pStyle w:val="TableParagraph"/>
              <w:ind w:left="105"/>
              <w:jc w:val="both"/>
              <w:rPr>
                <w:sz w:val="24"/>
                <w:szCs w:val="24"/>
              </w:rPr>
            </w:pPr>
            <w:r w:rsidRPr="00F301AC">
              <w:rPr>
                <w:sz w:val="24"/>
                <w:szCs w:val="24"/>
              </w:rPr>
              <w:t>27 519</w:t>
            </w:r>
          </w:p>
        </w:tc>
        <w:tc>
          <w:tcPr>
            <w:tcW w:w="1839" w:type="dxa"/>
            <w:vAlign w:val="bottom"/>
          </w:tcPr>
          <w:p w14:paraId="06057E24" w14:textId="77777777" w:rsidR="000C0147" w:rsidRPr="00F301AC" w:rsidRDefault="000C0147" w:rsidP="00DA7E8A">
            <w:pPr>
              <w:pStyle w:val="TableParagraph"/>
              <w:ind w:left="108"/>
              <w:jc w:val="both"/>
              <w:rPr>
                <w:sz w:val="24"/>
                <w:szCs w:val="24"/>
              </w:rPr>
            </w:pPr>
            <w:r w:rsidRPr="00F301AC">
              <w:rPr>
                <w:sz w:val="24"/>
                <w:szCs w:val="24"/>
              </w:rPr>
              <w:t>2767341</w:t>
            </w:r>
          </w:p>
        </w:tc>
        <w:tc>
          <w:tcPr>
            <w:tcW w:w="1843" w:type="dxa"/>
            <w:vAlign w:val="bottom"/>
          </w:tcPr>
          <w:p w14:paraId="1BC4ED9E" w14:textId="77777777" w:rsidR="000C0147" w:rsidRPr="00F301AC" w:rsidRDefault="000C0147" w:rsidP="00DA7E8A">
            <w:pPr>
              <w:pStyle w:val="TableParagraph"/>
              <w:ind w:left="109"/>
              <w:jc w:val="both"/>
              <w:rPr>
                <w:sz w:val="24"/>
                <w:szCs w:val="24"/>
              </w:rPr>
            </w:pPr>
            <w:r w:rsidRPr="00F301AC">
              <w:rPr>
                <w:sz w:val="24"/>
                <w:szCs w:val="24"/>
              </w:rPr>
              <w:t>2061,8</w:t>
            </w:r>
          </w:p>
        </w:tc>
        <w:tc>
          <w:tcPr>
            <w:tcW w:w="1843" w:type="dxa"/>
            <w:vAlign w:val="bottom"/>
          </w:tcPr>
          <w:p w14:paraId="6CDC8543" w14:textId="77777777" w:rsidR="000C0147" w:rsidRPr="00F301AC" w:rsidRDefault="000C0147" w:rsidP="00DA7E8A">
            <w:pPr>
              <w:pStyle w:val="TableParagraph"/>
              <w:ind w:left="110"/>
              <w:jc w:val="both"/>
              <w:rPr>
                <w:sz w:val="24"/>
                <w:szCs w:val="24"/>
              </w:rPr>
            </w:pPr>
            <w:r w:rsidRPr="00F301AC">
              <w:rPr>
                <w:sz w:val="24"/>
                <w:szCs w:val="24"/>
              </w:rPr>
              <w:t>942,97</w:t>
            </w:r>
          </w:p>
        </w:tc>
        <w:tc>
          <w:tcPr>
            <w:tcW w:w="1701" w:type="dxa"/>
            <w:vAlign w:val="bottom"/>
          </w:tcPr>
          <w:p w14:paraId="62F14463" w14:textId="77777777" w:rsidR="000C0147" w:rsidRPr="00F301AC" w:rsidRDefault="000C0147" w:rsidP="00DA7E8A">
            <w:pPr>
              <w:pStyle w:val="TableParagraph"/>
              <w:ind w:left="108"/>
              <w:jc w:val="both"/>
              <w:rPr>
                <w:sz w:val="24"/>
                <w:szCs w:val="24"/>
              </w:rPr>
            </w:pPr>
            <w:r w:rsidRPr="00F301AC">
              <w:rPr>
                <w:sz w:val="24"/>
                <w:szCs w:val="24"/>
              </w:rPr>
              <w:t>11,76</w:t>
            </w:r>
          </w:p>
        </w:tc>
      </w:tr>
      <w:tr w:rsidR="00020A16" w:rsidRPr="00F301AC" w14:paraId="23639929" w14:textId="77777777" w:rsidTr="001D0419">
        <w:trPr>
          <w:trHeight w:val="505"/>
        </w:trPr>
        <w:tc>
          <w:tcPr>
            <w:tcW w:w="1368" w:type="dxa"/>
          </w:tcPr>
          <w:p w14:paraId="1EA7FB8A" w14:textId="77777777" w:rsidR="000C0147" w:rsidRPr="00F301AC" w:rsidRDefault="000C0147" w:rsidP="00DA7E8A">
            <w:pPr>
              <w:pStyle w:val="TableParagraph"/>
              <w:ind w:left="107" w:right="670"/>
              <w:jc w:val="both"/>
              <w:rPr>
                <w:sz w:val="24"/>
                <w:szCs w:val="24"/>
              </w:rPr>
            </w:pPr>
            <w:r w:rsidRPr="00F301AC">
              <w:rPr>
                <w:sz w:val="24"/>
                <w:szCs w:val="24"/>
              </w:rPr>
              <w:t>Южная</w:t>
            </w:r>
            <w:r w:rsidRPr="00F301AC">
              <w:rPr>
                <w:spacing w:val="-52"/>
                <w:sz w:val="24"/>
                <w:szCs w:val="24"/>
              </w:rPr>
              <w:t xml:space="preserve"> </w:t>
            </w:r>
            <w:r w:rsidRPr="00F301AC">
              <w:rPr>
                <w:sz w:val="24"/>
                <w:szCs w:val="24"/>
              </w:rPr>
              <w:t>Корея</w:t>
            </w:r>
          </w:p>
        </w:tc>
        <w:tc>
          <w:tcPr>
            <w:tcW w:w="1279" w:type="dxa"/>
            <w:vAlign w:val="bottom"/>
          </w:tcPr>
          <w:p w14:paraId="2D69A271" w14:textId="77777777" w:rsidR="000C0147" w:rsidRPr="00F301AC" w:rsidRDefault="000C0147" w:rsidP="00DA7E8A">
            <w:pPr>
              <w:pStyle w:val="TableParagraph"/>
              <w:spacing w:before="1"/>
              <w:ind w:left="105"/>
              <w:jc w:val="both"/>
              <w:rPr>
                <w:sz w:val="24"/>
                <w:szCs w:val="24"/>
              </w:rPr>
            </w:pPr>
            <w:r w:rsidRPr="00F301AC">
              <w:rPr>
                <w:sz w:val="24"/>
                <w:szCs w:val="24"/>
              </w:rPr>
              <w:t>2 515</w:t>
            </w:r>
          </w:p>
        </w:tc>
        <w:tc>
          <w:tcPr>
            <w:tcW w:w="1839" w:type="dxa"/>
            <w:vAlign w:val="bottom"/>
          </w:tcPr>
          <w:p w14:paraId="4889A390" w14:textId="77777777" w:rsidR="000C0147" w:rsidRPr="00F301AC" w:rsidRDefault="000C0147" w:rsidP="00DA7E8A">
            <w:pPr>
              <w:pStyle w:val="TableParagraph"/>
              <w:ind w:left="108"/>
              <w:jc w:val="both"/>
              <w:rPr>
                <w:sz w:val="24"/>
                <w:szCs w:val="24"/>
              </w:rPr>
            </w:pPr>
            <w:r w:rsidRPr="00F301AC">
              <w:rPr>
                <w:sz w:val="24"/>
                <w:szCs w:val="24"/>
              </w:rPr>
              <w:t xml:space="preserve">882651 </w:t>
            </w:r>
          </w:p>
        </w:tc>
        <w:tc>
          <w:tcPr>
            <w:tcW w:w="1843" w:type="dxa"/>
            <w:vAlign w:val="bottom"/>
          </w:tcPr>
          <w:p w14:paraId="6354B556" w14:textId="77777777" w:rsidR="000C0147" w:rsidRPr="00F301AC" w:rsidRDefault="000C0147" w:rsidP="00DA7E8A">
            <w:pPr>
              <w:pStyle w:val="TableParagraph"/>
              <w:ind w:left="109"/>
              <w:jc w:val="both"/>
              <w:rPr>
                <w:sz w:val="24"/>
                <w:szCs w:val="24"/>
              </w:rPr>
            </w:pPr>
            <w:r w:rsidRPr="00F301AC">
              <w:rPr>
                <w:sz w:val="24"/>
                <w:szCs w:val="24"/>
              </w:rPr>
              <w:t>296,6</w:t>
            </w:r>
          </w:p>
        </w:tc>
        <w:tc>
          <w:tcPr>
            <w:tcW w:w="1843" w:type="dxa"/>
            <w:vAlign w:val="bottom"/>
          </w:tcPr>
          <w:p w14:paraId="43BD7EE8" w14:textId="77777777" w:rsidR="000C0147" w:rsidRPr="00F301AC" w:rsidRDefault="000C0147" w:rsidP="00DA7E8A">
            <w:pPr>
              <w:pStyle w:val="TableParagraph"/>
              <w:ind w:left="110"/>
              <w:jc w:val="both"/>
              <w:rPr>
                <w:sz w:val="24"/>
                <w:szCs w:val="24"/>
              </w:rPr>
            </w:pPr>
            <w:r w:rsidRPr="00F301AC">
              <w:rPr>
                <w:sz w:val="24"/>
                <w:szCs w:val="24"/>
              </w:rPr>
              <w:t>204,1</w:t>
            </w:r>
          </w:p>
        </w:tc>
        <w:tc>
          <w:tcPr>
            <w:tcW w:w="1701" w:type="dxa"/>
            <w:vAlign w:val="bottom"/>
          </w:tcPr>
          <w:p w14:paraId="57BA5BE1" w14:textId="77777777" w:rsidR="000C0147" w:rsidRPr="00F301AC" w:rsidRDefault="000C0147" w:rsidP="00DA7E8A">
            <w:pPr>
              <w:pStyle w:val="TableParagraph"/>
              <w:spacing w:before="1"/>
              <w:ind w:left="108"/>
              <w:jc w:val="both"/>
              <w:rPr>
                <w:sz w:val="24"/>
                <w:szCs w:val="24"/>
              </w:rPr>
            </w:pPr>
            <w:r w:rsidRPr="00F301AC">
              <w:rPr>
                <w:sz w:val="24"/>
                <w:szCs w:val="24"/>
              </w:rPr>
              <w:t>8,07</w:t>
            </w:r>
          </w:p>
        </w:tc>
      </w:tr>
      <w:tr w:rsidR="00020A16" w:rsidRPr="00F301AC" w14:paraId="600BFA6A" w14:textId="77777777" w:rsidTr="001D0419">
        <w:trPr>
          <w:trHeight w:val="254"/>
        </w:trPr>
        <w:tc>
          <w:tcPr>
            <w:tcW w:w="9873" w:type="dxa"/>
            <w:gridSpan w:val="6"/>
          </w:tcPr>
          <w:p w14:paraId="02547853" w14:textId="3FB1DABA" w:rsidR="005E11C8" w:rsidRPr="00F301AC" w:rsidRDefault="005E11C8" w:rsidP="00DA7E8A">
            <w:pPr>
              <w:pStyle w:val="TableParagraph"/>
              <w:spacing w:before="1"/>
              <w:ind w:left="107"/>
              <w:jc w:val="both"/>
              <w:rPr>
                <w:sz w:val="24"/>
                <w:szCs w:val="24"/>
              </w:rPr>
            </w:pPr>
            <w:r w:rsidRPr="00F301AC">
              <w:rPr>
                <w:sz w:val="24"/>
                <w:szCs w:val="24"/>
              </w:rPr>
              <w:t>Примечание - разработано автором на основе [104-107, 111]</w:t>
            </w:r>
          </w:p>
          <w:p w14:paraId="39CBF1E7" w14:textId="471817C3" w:rsidR="000C0147" w:rsidRPr="00F301AC" w:rsidRDefault="000C0147" w:rsidP="00DA7E8A">
            <w:pPr>
              <w:pStyle w:val="TableParagraph"/>
              <w:spacing w:before="1"/>
              <w:ind w:left="107"/>
              <w:jc w:val="both"/>
              <w:rPr>
                <w:sz w:val="24"/>
                <w:szCs w:val="24"/>
              </w:rPr>
            </w:pPr>
            <w:r w:rsidRPr="00F301AC">
              <w:rPr>
                <w:sz w:val="24"/>
                <w:szCs w:val="24"/>
              </w:rPr>
              <w:t>* По России данные взяты за 2020 г. по причине отсутствия данных по количеству действующих патентов за 2021 г.</w:t>
            </w:r>
          </w:p>
        </w:tc>
      </w:tr>
    </w:tbl>
    <w:p w14:paraId="4692A9FF" w14:textId="77777777" w:rsidR="000C0147" w:rsidRPr="00F301AC" w:rsidRDefault="000C0147" w:rsidP="00DA7E8A">
      <w:pPr>
        <w:tabs>
          <w:tab w:val="left" w:pos="4353"/>
        </w:tabs>
        <w:spacing w:after="0" w:line="240" w:lineRule="auto"/>
        <w:jc w:val="both"/>
        <w:rPr>
          <w:rFonts w:ascii="Times New Roman" w:hAnsi="Times New Roman" w:cs="Times New Roman"/>
          <w:sz w:val="28"/>
          <w:szCs w:val="28"/>
        </w:rPr>
      </w:pPr>
    </w:p>
    <w:p w14:paraId="56E3A768" w14:textId="6697C96D" w:rsidR="000C0147" w:rsidRPr="00F301AC" w:rsidRDefault="000C0147" w:rsidP="002A09A7">
      <w:pPr>
        <w:pStyle w:val="a6"/>
        <w:numPr>
          <w:ilvl w:val="0"/>
          <w:numId w:val="149"/>
        </w:numPr>
        <w:tabs>
          <w:tab w:val="left" w:pos="4353"/>
        </w:tabs>
        <w:ind w:right="462"/>
        <w:rPr>
          <w:rFonts w:ascii="Times New Roman" w:hAnsi="Times New Roman" w:cs="Times New Roman"/>
          <w:sz w:val="28"/>
          <w:szCs w:val="28"/>
        </w:rPr>
      </w:pPr>
      <w:r w:rsidRPr="00F301AC">
        <w:rPr>
          <w:rFonts w:ascii="Times New Roman" w:hAnsi="Times New Roman" w:cs="Times New Roman"/>
          <w:sz w:val="28"/>
          <w:szCs w:val="28"/>
        </w:rPr>
        <w:t>Далее</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первоначальные</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значения</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поправляются</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на</w:t>
      </w:r>
      <w:r w:rsidRPr="00F301AC">
        <w:rPr>
          <w:rFonts w:ascii="Times New Roman" w:hAnsi="Times New Roman" w:cs="Times New Roman"/>
          <w:spacing w:val="1"/>
          <w:sz w:val="28"/>
          <w:szCs w:val="28"/>
        </w:rPr>
        <w:t xml:space="preserve"> </w:t>
      </w:r>
      <w:bookmarkStart w:id="21" w:name="_Hlk166591316"/>
      <w:r w:rsidRPr="00F301AC">
        <w:rPr>
          <w:rFonts w:ascii="Times New Roman" w:hAnsi="Times New Roman" w:cs="Times New Roman"/>
          <w:sz w:val="28"/>
          <w:szCs w:val="28"/>
        </w:rPr>
        <w:t>ВВП</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ППС</w:t>
      </w:r>
      <w:bookmarkEnd w:id="21"/>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путем</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деления.</w:t>
      </w:r>
      <w:r w:rsidR="00191853"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rPr>
        <w:t>В Таблице 1</w:t>
      </w:r>
      <w:r w:rsidR="0052049F">
        <w:rPr>
          <w:rFonts w:ascii="Times New Roman" w:hAnsi="Times New Roman" w:cs="Times New Roman"/>
          <w:sz w:val="28"/>
          <w:szCs w:val="28"/>
          <w:lang w:val="ru-RU"/>
        </w:rPr>
        <w:t>4</w:t>
      </w:r>
      <w:r w:rsidRPr="00F301AC">
        <w:rPr>
          <w:rFonts w:ascii="Times New Roman" w:hAnsi="Times New Roman" w:cs="Times New Roman"/>
          <w:sz w:val="28"/>
          <w:szCs w:val="28"/>
        </w:rPr>
        <w:t xml:space="preserve"> представлены первоначальные значения показателей с</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поправкой</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на ВВП</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ППС.</w:t>
      </w:r>
    </w:p>
    <w:p w14:paraId="769A2628" w14:textId="77777777" w:rsidR="000C0147" w:rsidRPr="00F301AC" w:rsidRDefault="000C0147" w:rsidP="002A09A7">
      <w:pPr>
        <w:pStyle w:val="afd"/>
        <w:spacing w:before="10"/>
        <w:ind w:right="462"/>
      </w:pPr>
    </w:p>
    <w:p w14:paraId="12B6C385" w14:textId="33A2F2D0" w:rsidR="000C0147" w:rsidRPr="00F301AC" w:rsidRDefault="000C0147" w:rsidP="00DA7E8A">
      <w:pPr>
        <w:pStyle w:val="afd"/>
        <w:spacing w:before="1"/>
        <w:ind w:left="602" w:right="566" w:firstLine="566"/>
      </w:pPr>
      <w:r w:rsidRPr="00F301AC">
        <w:t>Таблица</w:t>
      </w:r>
      <w:r w:rsidRPr="00F301AC">
        <w:rPr>
          <w:spacing w:val="-9"/>
        </w:rPr>
        <w:t xml:space="preserve"> </w:t>
      </w:r>
      <w:r w:rsidRPr="00F301AC">
        <w:t>1</w:t>
      </w:r>
      <w:r w:rsidR="0052049F">
        <w:t>4</w:t>
      </w:r>
      <w:r w:rsidRPr="00F301AC">
        <w:rPr>
          <w:spacing w:val="-9"/>
        </w:rPr>
        <w:t xml:space="preserve"> </w:t>
      </w:r>
      <w:r w:rsidRPr="00F301AC">
        <w:t>-</w:t>
      </w:r>
      <w:r w:rsidRPr="00F301AC">
        <w:rPr>
          <w:spacing w:val="-8"/>
        </w:rPr>
        <w:t xml:space="preserve"> </w:t>
      </w:r>
      <w:r w:rsidRPr="00F301AC">
        <w:t>Первоначальные</w:t>
      </w:r>
      <w:r w:rsidRPr="00F301AC">
        <w:rPr>
          <w:spacing w:val="-10"/>
        </w:rPr>
        <w:t xml:space="preserve"> </w:t>
      </w:r>
      <w:r w:rsidRPr="00F301AC">
        <w:t>значения</w:t>
      </w:r>
      <w:r w:rsidRPr="00F301AC">
        <w:rPr>
          <w:spacing w:val="-9"/>
        </w:rPr>
        <w:t xml:space="preserve"> </w:t>
      </w:r>
      <w:r w:rsidRPr="00F301AC">
        <w:t>показателей</w:t>
      </w:r>
      <w:r w:rsidRPr="00F301AC">
        <w:rPr>
          <w:spacing w:val="-10"/>
        </w:rPr>
        <w:t xml:space="preserve"> </w:t>
      </w:r>
      <w:r w:rsidRPr="00F301AC">
        <w:t>с</w:t>
      </w:r>
      <w:r w:rsidRPr="00F301AC">
        <w:rPr>
          <w:spacing w:val="-9"/>
        </w:rPr>
        <w:t xml:space="preserve"> </w:t>
      </w:r>
      <w:r w:rsidRPr="00F301AC">
        <w:t>поправкой</w:t>
      </w:r>
      <w:r w:rsidRPr="00F301AC">
        <w:rPr>
          <w:spacing w:val="-10"/>
        </w:rPr>
        <w:t xml:space="preserve"> </w:t>
      </w:r>
      <w:r w:rsidRPr="00F301AC">
        <w:t>на</w:t>
      </w:r>
      <w:r w:rsidRPr="00F301AC">
        <w:rPr>
          <w:spacing w:val="-9"/>
        </w:rPr>
        <w:t xml:space="preserve"> </w:t>
      </w:r>
      <w:r w:rsidRPr="00F301AC">
        <w:t>ВВП</w:t>
      </w:r>
      <w:r w:rsidRPr="00F301AC">
        <w:rPr>
          <w:spacing w:val="-9"/>
        </w:rPr>
        <w:t xml:space="preserve"> </w:t>
      </w:r>
      <w:r w:rsidRPr="00F301AC">
        <w:t>по</w:t>
      </w:r>
      <w:r w:rsidRPr="00F301AC">
        <w:rPr>
          <w:spacing w:val="-67"/>
        </w:rPr>
        <w:t xml:space="preserve"> </w:t>
      </w:r>
      <w:r w:rsidRPr="00F301AC">
        <w:t>ППС</w:t>
      </w:r>
      <w:r w:rsidRPr="00F301AC">
        <w:rPr>
          <w:spacing w:val="-1"/>
        </w:rPr>
        <w:t xml:space="preserve"> </w:t>
      </w:r>
      <w:r w:rsidRPr="00F301AC">
        <w:t>за 2021</w:t>
      </w:r>
      <w:r w:rsidRPr="00F301AC">
        <w:rPr>
          <w:spacing w:val="1"/>
        </w:rPr>
        <w:t xml:space="preserve"> </w:t>
      </w:r>
      <w:r w:rsidRPr="00F301AC">
        <w:t>г.</w:t>
      </w:r>
    </w:p>
    <w:p w14:paraId="087789E1" w14:textId="77777777" w:rsidR="000C0147" w:rsidRPr="00F301AC" w:rsidRDefault="000C0147" w:rsidP="00DA7E8A">
      <w:pPr>
        <w:pStyle w:val="afd"/>
        <w:spacing w:before="10"/>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2033"/>
        <w:gridCol w:w="1985"/>
        <w:gridCol w:w="1984"/>
        <w:gridCol w:w="1739"/>
      </w:tblGrid>
      <w:tr w:rsidR="00020A16" w:rsidRPr="00F301AC" w14:paraId="2472A825" w14:textId="77777777" w:rsidTr="00191853">
        <w:trPr>
          <w:trHeight w:val="1012"/>
        </w:trPr>
        <w:tc>
          <w:tcPr>
            <w:tcW w:w="1886" w:type="dxa"/>
          </w:tcPr>
          <w:p w14:paraId="6CF137EE" w14:textId="77777777" w:rsidR="000C0147" w:rsidRPr="00F301AC" w:rsidRDefault="000C0147" w:rsidP="002A09A7">
            <w:pPr>
              <w:pStyle w:val="TableParagraph"/>
              <w:spacing w:before="1"/>
              <w:ind w:left="573"/>
              <w:rPr>
                <w:bCs/>
                <w:sz w:val="24"/>
                <w:szCs w:val="24"/>
              </w:rPr>
            </w:pPr>
            <w:r w:rsidRPr="00F301AC">
              <w:rPr>
                <w:bCs/>
                <w:sz w:val="24"/>
                <w:szCs w:val="24"/>
              </w:rPr>
              <w:t>Страна</w:t>
            </w:r>
          </w:p>
        </w:tc>
        <w:tc>
          <w:tcPr>
            <w:tcW w:w="2033" w:type="dxa"/>
          </w:tcPr>
          <w:p w14:paraId="7CFB9254" w14:textId="01750859" w:rsidR="000C0147" w:rsidRPr="00F301AC" w:rsidRDefault="000C0147" w:rsidP="002A09A7">
            <w:pPr>
              <w:pStyle w:val="TableParagraph"/>
              <w:spacing w:before="1"/>
              <w:ind w:left="281" w:right="271" w:firstLine="2"/>
              <w:jc w:val="center"/>
              <w:rPr>
                <w:bCs/>
                <w:sz w:val="24"/>
                <w:szCs w:val="24"/>
              </w:rPr>
            </w:pPr>
            <w:r w:rsidRPr="00F301AC">
              <w:rPr>
                <w:bCs/>
                <w:sz w:val="24"/>
                <w:szCs w:val="24"/>
              </w:rPr>
              <w:t>Количество</w:t>
            </w:r>
            <w:r w:rsidRPr="00F301AC">
              <w:rPr>
                <w:bCs/>
                <w:spacing w:val="1"/>
                <w:sz w:val="24"/>
                <w:szCs w:val="24"/>
              </w:rPr>
              <w:t xml:space="preserve"> </w:t>
            </w:r>
            <w:r w:rsidRPr="00F301AC">
              <w:rPr>
                <w:bCs/>
                <w:sz w:val="24"/>
                <w:szCs w:val="24"/>
              </w:rPr>
              <w:t>действующ</w:t>
            </w:r>
            <w:r w:rsidR="00191853" w:rsidRPr="00F301AC">
              <w:rPr>
                <w:bCs/>
                <w:sz w:val="24"/>
                <w:szCs w:val="24"/>
              </w:rPr>
              <w:t>и</w:t>
            </w:r>
            <w:r w:rsidRPr="00F301AC">
              <w:rPr>
                <w:bCs/>
                <w:sz w:val="24"/>
                <w:szCs w:val="24"/>
              </w:rPr>
              <w:t>х</w:t>
            </w:r>
            <w:r w:rsidR="00191853" w:rsidRPr="00F301AC">
              <w:rPr>
                <w:bCs/>
                <w:sz w:val="24"/>
                <w:szCs w:val="24"/>
              </w:rPr>
              <w:t xml:space="preserve"> </w:t>
            </w:r>
            <w:r w:rsidRPr="00F301AC">
              <w:rPr>
                <w:bCs/>
                <w:spacing w:val="-52"/>
                <w:sz w:val="24"/>
                <w:szCs w:val="24"/>
              </w:rPr>
              <w:t xml:space="preserve"> </w:t>
            </w:r>
            <w:r w:rsidRPr="00F301AC">
              <w:rPr>
                <w:bCs/>
                <w:sz w:val="24"/>
                <w:szCs w:val="24"/>
              </w:rPr>
              <w:t>патентов</w:t>
            </w:r>
          </w:p>
        </w:tc>
        <w:tc>
          <w:tcPr>
            <w:tcW w:w="1985" w:type="dxa"/>
          </w:tcPr>
          <w:p w14:paraId="099A4982" w14:textId="3936648F" w:rsidR="000C0147" w:rsidRPr="00F301AC" w:rsidRDefault="000C0147" w:rsidP="002A09A7">
            <w:pPr>
              <w:pStyle w:val="TableParagraph"/>
              <w:spacing w:before="1"/>
              <w:ind w:right="211"/>
              <w:jc w:val="center"/>
              <w:rPr>
                <w:bCs/>
                <w:sz w:val="24"/>
                <w:szCs w:val="24"/>
              </w:rPr>
            </w:pPr>
            <w:r w:rsidRPr="00F301AC">
              <w:rPr>
                <w:bCs/>
                <w:sz w:val="24"/>
                <w:szCs w:val="24"/>
              </w:rPr>
              <w:t>Высоко-</w:t>
            </w:r>
            <w:r w:rsidRPr="00F301AC">
              <w:rPr>
                <w:bCs/>
                <w:spacing w:val="1"/>
                <w:sz w:val="24"/>
                <w:szCs w:val="24"/>
              </w:rPr>
              <w:t xml:space="preserve"> </w:t>
            </w:r>
            <w:r w:rsidRPr="00F301AC">
              <w:rPr>
                <w:bCs/>
                <w:sz w:val="24"/>
                <w:szCs w:val="24"/>
              </w:rPr>
              <w:t>технологичная</w:t>
            </w:r>
            <w:r w:rsidRPr="00F301AC">
              <w:rPr>
                <w:bCs/>
                <w:spacing w:val="-52"/>
                <w:sz w:val="24"/>
                <w:szCs w:val="24"/>
              </w:rPr>
              <w:t xml:space="preserve"> </w:t>
            </w:r>
            <w:r w:rsidR="00191853" w:rsidRPr="00F301AC">
              <w:rPr>
                <w:bCs/>
                <w:spacing w:val="-52"/>
                <w:sz w:val="24"/>
                <w:szCs w:val="24"/>
              </w:rPr>
              <w:t xml:space="preserve">       </w:t>
            </w:r>
            <w:r w:rsidRPr="00F301AC">
              <w:rPr>
                <w:bCs/>
                <w:sz w:val="24"/>
                <w:szCs w:val="24"/>
              </w:rPr>
              <w:t>добавленная</w:t>
            </w:r>
            <w:r w:rsidR="002A09A7" w:rsidRPr="00F301AC">
              <w:rPr>
                <w:bCs/>
                <w:sz w:val="24"/>
                <w:szCs w:val="24"/>
              </w:rPr>
              <w:t xml:space="preserve"> </w:t>
            </w:r>
            <w:r w:rsidRPr="00F301AC">
              <w:rPr>
                <w:bCs/>
                <w:sz w:val="24"/>
                <w:szCs w:val="24"/>
              </w:rPr>
              <w:t>стоимость</w:t>
            </w:r>
          </w:p>
        </w:tc>
        <w:tc>
          <w:tcPr>
            <w:tcW w:w="1984" w:type="dxa"/>
          </w:tcPr>
          <w:p w14:paraId="2727A162" w14:textId="7050179D" w:rsidR="000C0147" w:rsidRPr="00F301AC" w:rsidRDefault="000C0147" w:rsidP="002A09A7">
            <w:pPr>
              <w:pStyle w:val="TableParagraph"/>
              <w:spacing w:before="1"/>
              <w:ind w:right="178"/>
              <w:jc w:val="center"/>
              <w:rPr>
                <w:bCs/>
                <w:sz w:val="24"/>
                <w:szCs w:val="24"/>
              </w:rPr>
            </w:pPr>
            <w:r w:rsidRPr="00F301AC">
              <w:rPr>
                <w:bCs/>
                <w:sz w:val="24"/>
                <w:szCs w:val="24"/>
              </w:rPr>
              <w:t>Высоко</w:t>
            </w:r>
            <w:r w:rsidR="002A09A7" w:rsidRPr="00F301AC">
              <w:rPr>
                <w:bCs/>
                <w:sz w:val="24"/>
                <w:szCs w:val="24"/>
              </w:rPr>
              <w:t>т</w:t>
            </w:r>
            <w:r w:rsidRPr="00F301AC">
              <w:rPr>
                <w:bCs/>
                <w:sz w:val="24"/>
                <w:szCs w:val="24"/>
              </w:rPr>
              <w:t>ехнологичн</w:t>
            </w:r>
            <w:r w:rsidR="00191853" w:rsidRPr="00F301AC">
              <w:rPr>
                <w:bCs/>
                <w:sz w:val="24"/>
                <w:szCs w:val="24"/>
              </w:rPr>
              <w:t>ы</w:t>
            </w:r>
            <w:r w:rsidRPr="00F301AC">
              <w:rPr>
                <w:bCs/>
                <w:sz w:val="24"/>
                <w:szCs w:val="24"/>
              </w:rPr>
              <w:t>й</w:t>
            </w:r>
            <w:r w:rsidR="00191853" w:rsidRPr="00F301AC">
              <w:rPr>
                <w:bCs/>
                <w:sz w:val="24"/>
                <w:szCs w:val="24"/>
              </w:rPr>
              <w:t xml:space="preserve"> </w:t>
            </w:r>
            <w:r w:rsidRPr="00F301AC">
              <w:rPr>
                <w:bCs/>
                <w:spacing w:val="-52"/>
                <w:sz w:val="24"/>
                <w:szCs w:val="24"/>
              </w:rPr>
              <w:t xml:space="preserve"> </w:t>
            </w:r>
            <w:r w:rsidRPr="00F301AC">
              <w:rPr>
                <w:bCs/>
                <w:sz w:val="24"/>
                <w:szCs w:val="24"/>
              </w:rPr>
              <w:t>экспорт</w:t>
            </w:r>
          </w:p>
        </w:tc>
        <w:tc>
          <w:tcPr>
            <w:tcW w:w="1739" w:type="dxa"/>
          </w:tcPr>
          <w:p w14:paraId="3666E52C" w14:textId="4BA6C491" w:rsidR="000C0147" w:rsidRPr="00F301AC" w:rsidRDefault="000C0147" w:rsidP="002A09A7">
            <w:pPr>
              <w:pStyle w:val="TableParagraph"/>
              <w:spacing w:before="1"/>
              <w:ind w:right="149"/>
              <w:jc w:val="center"/>
              <w:rPr>
                <w:bCs/>
                <w:sz w:val="24"/>
                <w:szCs w:val="24"/>
              </w:rPr>
            </w:pPr>
            <w:r w:rsidRPr="00F301AC">
              <w:rPr>
                <w:bCs/>
                <w:sz w:val="24"/>
                <w:szCs w:val="24"/>
              </w:rPr>
              <w:t>Поступлени</w:t>
            </w:r>
            <w:r w:rsidR="00191853" w:rsidRPr="00F301AC">
              <w:rPr>
                <w:bCs/>
                <w:sz w:val="24"/>
                <w:szCs w:val="24"/>
              </w:rPr>
              <w:t>я</w:t>
            </w:r>
            <w:r w:rsidR="002A09A7" w:rsidRPr="00F301AC">
              <w:rPr>
                <w:bCs/>
                <w:sz w:val="24"/>
                <w:szCs w:val="24"/>
              </w:rPr>
              <w:t xml:space="preserve"> </w:t>
            </w:r>
            <w:r w:rsidRPr="00F301AC">
              <w:rPr>
                <w:bCs/>
                <w:sz w:val="24"/>
                <w:szCs w:val="24"/>
              </w:rPr>
              <w:t>за</w:t>
            </w:r>
            <w:r w:rsidRPr="00F301AC">
              <w:rPr>
                <w:bCs/>
                <w:spacing w:val="-52"/>
                <w:sz w:val="24"/>
                <w:szCs w:val="24"/>
              </w:rPr>
              <w:t xml:space="preserve"> </w:t>
            </w:r>
            <w:r w:rsidR="00191853" w:rsidRPr="00F301AC">
              <w:rPr>
                <w:bCs/>
                <w:spacing w:val="-52"/>
                <w:sz w:val="24"/>
                <w:szCs w:val="24"/>
              </w:rPr>
              <w:t xml:space="preserve">        </w:t>
            </w:r>
            <w:r w:rsidRPr="00F301AC">
              <w:rPr>
                <w:bCs/>
                <w:sz w:val="24"/>
                <w:szCs w:val="24"/>
              </w:rPr>
              <w:t>ИС</w:t>
            </w:r>
          </w:p>
        </w:tc>
      </w:tr>
      <w:tr w:rsidR="00020A16" w:rsidRPr="00F301AC" w14:paraId="3DB0A9D1" w14:textId="77777777" w:rsidTr="00191853">
        <w:trPr>
          <w:trHeight w:val="253"/>
        </w:trPr>
        <w:tc>
          <w:tcPr>
            <w:tcW w:w="1886" w:type="dxa"/>
          </w:tcPr>
          <w:p w14:paraId="5DA96124" w14:textId="77777777" w:rsidR="000C0147" w:rsidRPr="00F301AC" w:rsidRDefault="000C0147" w:rsidP="00DA7E8A">
            <w:pPr>
              <w:pStyle w:val="TableParagraph"/>
              <w:ind w:left="107"/>
              <w:jc w:val="both"/>
              <w:rPr>
                <w:sz w:val="24"/>
                <w:szCs w:val="24"/>
              </w:rPr>
            </w:pPr>
            <w:r w:rsidRPr="00F301AC">
              <w:rPr>
                <w:sz w:val="24"/>
                <w:szCs w:val="24"/>
              </w:rPr>
              <w:t>Казахстан</w:t>
            </w:r>
          </w:p>
        </w:tc>
        <w:tc>
          <w:tcPr>
            <w:tcW w:w="2033" w:type="dxa"/>
          </w:tcPr>
          <w:p w14:paraId="460089C7" w14:textId="77777777" w:rsidR="000C0147" w:rsidRPr="00F301AC" w:rsidRDefault="000C0147" w:rsidP="00DA7E8A">
            <w:pPr>
              <w:pStyle w:val="TableParagraph"/>
              <w:ind w:left="108"/>
              <w:jc w:val="both"/>
              <w:rPr>
                <w:sz w:val="24"/>
                <w:szCs w:val="24"/>
              </w:rPr>
            </w:pPr>
            <w:r w:rsidRPr="00F301AC">
              <w:rPr>
                <w:sz w:val="24"/>
                <w:szCs w:val="24"/>
              </w:rPr>
              <w:t>0,951598174</w:t>
            </w:r>
          </w:p>
        </w:tc>
        <w:tc>
          <w:tcPr>
            <w:tcW w:w="1985" w:type="dxa"/>
          </w:tcPr>
          <w:p w14:paraId="1DB2801F" w14:textId="77777777" w:rsidR="000C0147" w:rsidRPr="00F301AC" w:rsidRDefault="000C0147" w:rsidP="00DA7E8A">
            <w:pPr>
              <w:pStyle w:val="TableParagraph"/>
              <w:ind w:left="108"/>
              <w:jc w:val="both"/>
              <w:rPr>
                <w:sz w:val="24"/>
                <w:szCs w:val="24"/>
              </w:rPr>
            </w:pPr>
            <w:r w:rsidRPr="00F301AC">
              <w:rPr>
                <w:sz w:val="24"/>
                <w:szCs w:val="24"/>
              </w:rPr>
              <w:t>0,008328767</w:t>
            </w:r>
          </w:p>
        </w:tc>
        <w:tc>
          <w:tcPr>
            <w:tcW w:w="1984" w:type="dxa"/>
          </w:tcPr>
          <w:p w14:paraId="63E9DD28" w14:textId="77777777" w:rsidR="000C0147" w:rsidRPr="00F301AC" w:rsidRDefault="000C0147" w:rsidP="00DA7E8A">
            <w:pPr>
              <w:pStyle w:val="TableParagraph"/>
              <w:ind w:left="109"/>
              <w:jc w:val="both"/>
              <w:rPr>
                <w:sz w:val="24"/>
                <w:szCs w:val="24"/>
              </w:rPr>
            </w:pPr>
            <w:r w:rsidRPr="00F301AC">
              <w:rPr>
                <w:sz w:val="24"/>
                <w:szCs w:val="24"/>
              </w:rPr>
              <w:t>0,005205479</w:t>
            </w:r>
          </w:p>
        </w:tc>
        <w:tc>
          <w:tcPr>
            <w:tcW w:w="1739" w:type="dxa"/>
          </w:tcPr>
          <w:p w14:paraId="1DD634B4" w14:textId="77777777" w:rsidR="000C0147" w:rsidRPr="00F301AC" w:rsidRDefault="000C0147" w:rsidP="00DA7E8A">
            <w:pPr>
              <w:pStyle w:val="TableParagraph"/>
              <w:ind w:left="110"/>
              <w:jc w:val="both"/>
              <w:rPr>
                <w:sz w:val="24"/>
                <w:szCs w:val="24"/>
              </w:rPr>
            </w:pPr>
            <w:r w:rsidRPr="00F301AC">
              <w:rPr>
                <w:sz w:val="24"/>
                <w:szCs w:val="24"/>
              </w:rPr>
              <w:t>0,0000052968</w:t>
            </w:r>
          </w:p>
        </w:tc>
      </w:tr>
      <w:tr w:rsidR="00020A16" w:rsidRPr="00F301AC" w14:paraId="5B5FEB40" w14:textId="77777777" w:rsidTr="00191853">
        <w:trPr>
          <w:trHeight w:val="251"/>
        </w:trPr>
        <w:tc>
          <w:tcPr>
            <w:tcW w:w="1886" w:type="dxa"/>
          </w:tcPr>
          <w:p w14:paraId="3D6F9B41" w14:textId="77777777" w:rsidR="000C0147" w:rsidRPr="00F301AC" w:rsidRDefault="000C0147" w:rsidP="00DA7E8A">
            <w:pPr>
              <w:pStyle w:val="TableParagraph"/>
              <w:ind w:left="107"/>
              <w:jc w:val="both"/>
              <w:rPr>
                <w:sz w:val="24"/>
                <w:szCs w:val="24"/>
              </w:rPr>
            </w:pPr>
            <w:r w:rsidRPr="00F301AC">
              <w:rPr>
                <w:sz w:val="24"/>
                <w:szCs w:val="24"/>
              </w:rPr>
              <w:t>Россия</w:t>
            </w:r>
          </w:p>
        </w:tc>
        <w:tc>
          <w:tcPr>
            <w:tcW w:w="2033" w:type="dxa"/>
            <w:vAlign w:val="bottom"/>
          </w:tcPr>
          <w:p w14:paraId="7DA3EEC4" w14:textId="77777777" w:rsidR="000C0147" w:rsidRPr="00F301AC" w:rsidRDefault="000C0147" w:rsidP="00DA7E8A">
            <w:pPr>
              <w:pStyle w:val="TableParagraph"/>
              <w:ind w:left="108"/>
              <w:jc w:val="both"/>
              <w:rPr>
                <w:sz w:val="24"/>
                <w:szCs w:val="24"/>
              </w:rPr>
            </w:pPr>
            <w:r w:rsidRPr="00F301AC">
              <w:rPr>
                <w:sz w:val="24"/>
                <w:szCs w:val="24"/>
              </w:rPr>
              <w:t>37,88122867</w:t>
            </w:r>
          </w:p>
        </w:tc>
        <w:tc>
          <w:tcPr>
            <w:tcW w:w="1985" w:type="dxa"/>
            <w:vAlign w:val="bottom"/>
          </w:tcPr>
          <w:p w14:paraId="150BD376" w14:textId="77777777" w:rsidR="000C0147" w:rsidRPr="00F301AC" w:rsidRDefault="000C0147" w:rsidP="00DA7E8A">
            <w:pPr>
              <w:pStyle w:val="TableParagraph"/>
              <w:ind w:left="108"/>
              <w:jc w:val="both"/>
              <w:rPr>
                <w:sz w:val="24"/>
                <w:szCs w:val="24"/>
              </w:rPr>
            </w:pPr>
            <w:r w:rsidRPr="00F301AC">
              <w:rPr>
                <w:sz w:val="24"/>
                <w:szCs w:val="24"/>
              </w:rPr>
              <w:t>0,014562002</w:t>
            </w:r>
          </w:p>
        </w:tc>
        <w:tc>
          <w:tcPr>
            <w:tcW w:w="1984" w:type="dxa"/>
            <w:vAlign w:val="bottom"/>
          </w:tcPr>
          <w:p w14:paraId="01BC0BE5" w14:textId="77777777" w:rsidR="000C0147" w:rsidRPr="00F301AC" w:rsidRDefault="000C0147" w:rsidP="00DA7E8A">
            <w:pPr>
              <w:pStyle w:val="TableParagraph"/>
              <w:ind w:left="109"/>
              <w:jc w:val="both"/>
              <w:rPr>
                <w:sz w:val="24"/>
                <w:szCs w:val="24"/>
              </w:rPr>
            </w:pPr>
            <w:r w:rsidRPr="00F301AC">
              <w:rPr>
                <w:sz w:val="24"/>
                <w:szCs w:val="24"/>
              </w:rPr>
              <w:t>0,001478953</w:t>
            </w:r>
          </w:p>
        </w:tc>
        <w:tc>
          <w:tcPr>
            <w:tcW w:w="1739" w:type="dxa"/>
            <w:vAlign w:val="bottom"/>
          </w:tcPr>
          <w:p w14:paraId="2621023F" w14:textId="77777777" w:rsidR="000C0147" w:rsidRPr="00F301AC" w:rsidRDefault="000C0147" w:rsidP="00DA7E8A">
            <w:pPr>
              <w:pStyle w:val="TableParagraph"/>
              <w:ind w:left="110"/>
              <w:jc w:val="both"/>
              <w:rPr>
                <w:sz w:val="24"/>
                <w:szCs w:val="24"/>
              </w:rPr>
            </w:pPr>
            <w:r w:rsidRPr="00F301AC">
              <w:rPr>
                <w:sz w:val="24"/>
                <w:szCs w:val="24"/>
              </w:rPr>
              <w:t>0,000263936</w:t>
            </w:r>
          </w:p>
        </w:tc>
      </w:tr>
      <w:tr w:rsidR="00020A16" w:rsidRPr="00F301AC" w14:paraId="23BFA62C" w14:textId="77777777" w:rsidTr="00191853">
        <w:trPr>
          <w:trHeight w:val="253"/>
        </w:trPr>
        <w:tc>
          <w:tcPr>
            <w:tcW w:w="1886" w:type="dxa"/>
          </w:tcPr>
          <w:p w14:paraId="09D0E838" w14:textId="77777777" w:rsidR="000C0147" w:rsidRPr="00F301AC" w:rsidRDefault="000C0147" w:rsidP="00DA7E8A">
            <w:pPr>
              <w:pStyle w:val="TableParagraph"/>
              <w:spacing w:before="1"/>
              <w:ind w:left="107"/>
              <w:jc w:val="both"/>
              <w:rPr>
                <w:sz w:val="24"/>
                <w:szCs w:val="24"/>
              </w:rPr>
            </w:pPr>
            <w:r w:rsidRPr="00F301AC">
              <w:rPr>
                <w:sz w:val="24"/>
                <w:szCs w:val="24"/>
              </w:rPr>
              <w:t>США</w:t>
            </w:r>
          </w:p>
        </w:tc>
        <w:tc>
          <w:tcPr>
            <w:tcW w:w="2033" w:type="dxa"/>
          </w:tcPr>
          <w:p w14:paraId="2E696A63" w14:textId="77777777" w:rsidR="000C0147" w:rsidRPr="00F301AC" w:rsidRDefault="000C0147" w:rsidP="00DA7E8A">
            <w:pPr>
              <w:pStyle w:val="TableParagraph"/>
              <w:spacing w:before="1"/>
              <w:ind w:left="108"/>
              <w:jc w:val="both"/>
              <w:rPr>
                <w:sz w:val="24"/>
                <w:szCs w:val="24"/>
              </w:rPr>
            </w:pPr>
            <w:r w:rsidRPr="00F301AC">
              <w:rPr>
                <w:sz w:val="24"/>
                <w:szCs w:val="24"/>
              </w:rPr>
              <w:t>68,6051469</w:t>
            </w:r>
          </w:p>
        </w:tc>
        <w:tc>
          <w:tcPr>
            <w:tcW w:w="1985" w:type="dxa"/>
          </w:tcPr>
          <w:p w14:paraId="1D231ABA" w14:textId="77777777" w:rsidR="000C0147" w:rsidRPr="00F301AC" w:rsidRDefault="000C0147" w:rsidP="00DA7E8A">
            <w:pPr>
              <w:pStyle w:val="TableParagraph"/>
              <w:spacing w:before="1"/>
              <w:ind w:left="108"/>
              <w:jc w:val="both"/>
              <w:rPr>
                <w:sz w:val="24"/>
                <w:szCs w:val="24"/>
              </w:rPr>
            </w:pPr>
            <w:r w:rsidRPr="00F301AC">
              <w:rPr>
                <w:sz w:val="24"/>
                <w:szCs w:val="24"/>
              </w:rPr>
              <w:t>0,047124169</w:t>
            </w:r>
          </w:p>
        </w:tc>
        <w:tc>
          <w:tcPr>
            <w:tcW w:w="1984" w:type="dxa"/>
          </w:tcPr>
          <w:p w14:paraId="66C52557" w14:textId="77777777" w:rsidR="000C0147" w:rsidRPr="00F301AC" w:rsidRDefault="000C0147" w:rsidP="00DA7E8A">
            <w:pPr>
              <w:pStyle w:val="TableParagraph"/>
              <w:spacing w:before="1"/>
              <w:ind w:left="109"/>
              <w:jc w:val="both"/>
              <w:rPr>
                <w:sz w:val="24"/>
                <w:szCs w:val="24"/>
              </w:rPr>
            </w:pPr>
            <w:r w:rsidRPr="00F301AC">
              <w:rPr>
                <w:sz w:val="24"/>
                <w:szCs w:val="24"/>
              </w:rPr>
              <w:t>0,008608192</w:t>
            </w:r>
          </w:p>
        </w:tc>
        <w:tc>
          <w:tcPr>
            <w:tcW w:w="1739" w:type="dxa"/>
          </w:tcPr>
          <w:p w14:paraId="3436574B" w14:textId="77777777" w:rsidR="000C0147" w:rsidRPr="00F301AC" w:rsidRDefault="000C0147" w:rsidP="00DA7E8A">
            <w:pPr>
              <w:pStyle w:val="TableParagraph"/>
              <w:spacing w:before="1"/>
              <w:ind w:left="110"/>
              <w:jc w:val="both"/>
              <w:rPr>
                <w:sz w:val="24"/>
                <w:szCs w:val="24"/>
              </w:rPr>
            </w:pPr>
            <w:r w:rsidRPr="00F301AC">
              <w:rPr>
                <w:sz w:val="24"/>
                <w:szCs w:val="24"/>
              </w:rPr>
              <w:t>0,00550504</w:t>
            </w:r>
          </w:p>
        </w:tc>
      </w:tr>
      <w:tr w:rsidR="00020A16" w:rsidRPr="00F301AC" w14:paraId="05C7F3D7" w14:textId="77777777" w:rsidTr="00191853">
        <w:trPr>
          <w:trHeight w:val="254"/>
        </w:trPr>
        <w:tc>
          <w:tcPr>
            <w:tcW w:w="1886" w:type="dxa"/>
          </w:tcPr>
          <w:p w14:paraId="0A56BC3B" w14:textId="77777777" w:rsidR="000C0147" w:rsidRPr="00F301AC" w:rsidRDefault="000C0147" w:rsidP="00DA7E8A">
            <w:pPr>
              <w:pStyle w:val="TableParagraph"/>
              <w:ind w:left="107"/>
              <w:jc w:val="both"/>
              <w:rPr>
                <w:sz w:val="24"/>
                <w:szCs w:val="24"/>
              </w:rPr>
            </w:pPr>
            <w:r w:rsidRPr="00F301AC">
              <w:rPr>
                <w:sz w:val="24"/>
                <w:szCs w:val="24"/>
              </w:rPr>
              <w:t>Китай</w:t>
            </w:r>
          </w:p>
        </w:tc>
        <w:tc>
          <w:tcPr>
            <w:tcW w:w="2033" w:type="dxa"/>
          </w:tcPr>
          <w:p w14:paraId="3C7FD988" w14:textId="77777777" w:rsidR="000C0147" w:rsidRPr="00F301AC" w:rsidRDefault="000C0147" w:rsidP="00DA7E8A">
            <w:pPr>
              <w:pStyle w:val="TableParagraph"/>
              <w:ind w:left="108"/>
              <w:jc w:val="both"/>
              <w:rPr>
                <w:sz w:val="24"/>
                <w:szCs w:val="24"/>
              </w:rPr>
            </w:pPr>
            <w:r w:rsidRPr="00F301AC">
              <w:rPr>
                <w:sz w:val="24"/>
                <w:szCs w:val="24"/>
              </w:rPr>
              <w:t>100,5611032</w:t>
            </w:r>
          </w:p>
        </w:tc>
        <w:tc>
          <w:tcPr>
            <w:tcW w:w="1985" w:type="dxa"/>
          </w:tcPr>
          <w:p w14:paraId="0FC915CB" w14:textId="77777777" w:rsidR="000C0147" w:rsidRPr="00F301AC" w:rsidRDefault="000C0147" w:rsidP="00DA7E8A">
            <w:pPr>
              <w:pStyle w:val="TableParagraph"/>
              <w:ind w:left="108"/>
              <w:jc w:val="both"/>
              <w:rPr>
                <w:sz w:val="24"/>
                <w:szCs w:val="24"/>
              </w:rPr>
            </w:pPr>
            <w:r w:rsidRPr="00F301AC">
              <w:rPr>
                <w:sz w:val="24"/>
                <w:szCs w:val="24"/>
              </w:rPr>
              <w:t>0,074922781</w:t>
            </w:r>
          </w:p>
        </w:tc>
        <w:tc>
          <w:tcPr>
            <w:tcW w:w="1984" w:type="dxa"/>
          </w:tcPr>
          <w:p w14:paraId="3055C8FD" w14:textId="77777777" w:rsidR="000C0147" w:rsidRPr="00F301AC" w:rsidRDefault="000C0147" w:rsidP="00DA7E8A">
            <w:pPr>
              <w:pStyle w:val="TableParagraph"/>
              <w:ind w:left="109"/>
              <w:jc w:val="both"/>
              <w:rPr>
                <w:sz w:val="24"/>
                <w:szCs w:val="24"/>
              </w:rPr>
            </w:pPr>
            <w:r w:rsidRPr="00F301AC">
              <w:rPr>
                <w:sz w:val="24"/>
                <w:szCs w:val="24"/>
              </w:rPr>
              <w:t>0,034266143</w:t>
            </w:r>
          </w:p>
        </w:tc>
        <w:tc>
          <w:tcPr>
            <w:tcW w:w="1739" w:type="dxa"/>
          </w:tcPr>
          <w:p w14:paraId="660C6D3F" w14:textId="77777777" w:rsidR="000C0147" w:rsidRPr="00F301AC" w:rsidRDefault="000C0147" w:rsidP="00DA7E8A">
            <w:pPr>
              <w:pStyle w:val="TableParagraph"/>
              <w:ind w:left="110"/>
              <w:jc w:val="both"/>
              <w:rPr>
                <w:sz w:val="24"/>
                <w:szCs w:val="24"/>
              </w:rPr>
            </w:pPr>
            <w:r w:rsidRPr="00F301AC">
              <w:rPr>
                <w:sz w:val="24"/>
                <w:szCs w:val="24"/>
              </w:rPr>
              <w:t>0,000427341</w:t>
            </w:r>
          </w:p>
        </w:tc>
      </w:tr>
      <w:tr w:rsidR="00020A16" w:rsidRPr="00F301AC" w14:paraId="0B6EC69F" w14:textId="77777777" w:rsidTr="00191853">
        <w:trPr>
          <w:trHeight w:val="251"/>
        </w:trPr>
        <w:tc>
          <w:tcPr>
            <w:tcW w:w="1886" w:type="dxa"/>
          </w:tcPr>
          <w:p w14:paraId="62E22C6F" w14:textId="77777777" w:rsidR="000C0147" w:rsidRPr="00F301AC" w:rsidRDefault="000C0147" w:rsidP="00DA7E8A">
            <w:pPr>
              <w:pStyle w:val="TableParagraph"/>
              <w:ind w:left="107"/>
              <w:jc w:val="both"/>
              <w:rPr>
                <w:sz w:val="24"/>
                <w:szCs w:val="24"/>
              </w:rPr>
            </w:pPr>
            <w:r w:rsidRPr="00F301AC">
              <w:rPr>
                <w:sz w:val="24"/>
                <w:szCs w:val="24"/>
              </w:rPr>
              <w:t>Юж. Корея</w:t>
            </w:r>
          </w:p>
        </w:tc>
        <w:tc>
          <w:tcPr>
            <w:tcW w:w="2033" w:type="dxa"/>
          </w:tcPr>
          <w:p w14:paraId="19CF9A68" w14:textId="77777777" w:rsidR="000C0147" w:rsidRPr="00F301AC" w:rsidRDefault="000C0147" w:rsidP="00DA7E8A">
            <w:pPr>
              <w:pStyle w:val="TableParagraph"/>
              <w:ind w:left="108"/>
              <w:jc w:val="both"/>
              <w:rPr>
                <w:sz w:val="24"/>
                <w:szCs w:val="24"/>
              </w:rPr>
            </w:pPr>
            <w:r w:rsidRPr="00F301AC">
              <w:rPr>
                <w:sz w:val="24"/>
                <w:szCs w:val="24"/>
              </w:rPr>
              <w:t>350,95</w:t>
            </w:r>
          </w:p>
        </w:tc>
        <w:tc>
          <w:tcPr>
            <w:tcW w:w="1985" w:type="dxa"/>
          </w:tcPr>
          <w:p w14:paraId="4C6359D4" w14:textId="77777777" w:rsidR="000C0147" w:rsidRPr="00F301AC" w:rsidRDefault="000C0147" w:rsidP="00DA7E8A">
            <w:pPr>
              <w:pStyle w:val="TableParagraph"/>
              <w:ind w:left="108"/>
              <w:jc w:val="both"/>
              <w:rPr>
                <w:sz w:val="24"/>
                <w:szCs w:val="24"/>
              </w:rPr>
            </w:pPr>
            <w:r w:rsidRPr="00F301AC">
              <w:rPr>
                <w:sz w:val="24"/>
                <w:szCs w:val="24"/>
              </w:rPr>
              <w:t>0,117932406</w:t>
            </w:r>
          </w:p>
        </w:tc>
        <w:tc>
          <w:tcPr>
            <w:tcW w:w="1984" w:type="dxa"/>
          </w:tcPr>
          <w:p w14:paraId="1A79EFE3" w14:textId="77777777" w:rsidR="000C0147" w:rsidRPr="00F301AC" w:rsidRDefault="000C0147" w:rsidP="00DA7E8A">
            <w:pPr>
              <w:pStyle w:val="TableParagraph"/>
              <w:ind w:left="109"/>
              <w:jc w:val="both"/>
              <w:rPr>
                <w:sz w:val="24"/>
                <w:szCs w:val="24"/>
              </w:rPr>
            </w:pPr>
            <w:r w:rsidRPr="00F301AC">
              <w:rPr>
                <w:sz w:val="24"/>
                <w:szCs w:val="24"/>
              </w:rPr>
              <w:t>0,081153082</w:t>
            </w:r>
          </w:p>
        </w:tc>
        <w:tc>
          <w:tcPr>
            <w:tcW w:w="1739" w:type="dxa"/>
          </w:tcPr>
          <w:p w14:paraId="52F49115" w14:textId="77777777" w:rsidR="000C0147" w:rsidRPr="00F301AC" w:rsidRDefault="000C0147" w:rsidP="00DA7E8A">
            <w:pPr>
              <w:pStyle w:val="TableParagraph"/>
              <w:ind w:left="110"/>
              <w:jc w:val="both"/>
              <w:rPr>
                <w:sz w:val="24"/>
                <w:szCs w:val="24"/>
              </w:rPr>
            </w:pPr>
            <w:r w:rsidRPr="00F301AC">
              <w:rPr>
                <w:sz w:val="24"/>
                <w:szCs w:val="24"/>
              </w:rPr>
              <w:t>0,003208748</w:t>
            </w:r>
          </w:p>
        </w:tc>
      </w:tr>
      <w:tr w:rsidR="00020A16" w:rsidRPr="00F301AC" w14:paraId="6094EAEF" w14:textId="77777777" w:rsidTr="00006137">
        <w:trPr>
          <w:trHeight w:val="254"/>
        </w:trPr>
        <w:tc>
          <w:tcPr>
            <w:tcW w:w="9627" w:type="dxa"/>
            <w:gridSpan w:val="5"/>
          </w:tcPr>
          <w:p w14:paraId="33C67C22" w14:textId="77777777" w:rsidR="000C0147" w:rsidRPr="00F301AC" w:rsidRDefault="000C0147" w:rsidP="00DA7E8A">
            <w:pPr>
              <w:pStyle w:val="TableParagraph"/>
              <w:ind w:left="107"/>
              <w:jc w:val="both"/>
              <w:rPr>
                <w:sz w:val="24"/>
                <w:szCs w:val="24"/>
              </w:rPr>
            </w:pPr>
            <w:r w:rsidRPr="00F301AC">
              <w:rPr>
                <w:sz w:val="24"/>
                <w:szCs w:val="24"/>
              </w:rPr>
              <w:t>Примечание – составлено</w:t>
            </w:r>
            <w:r w:rsidRPr="00F301AC">
              <w:rPr>
                <w:spacing w:val="-3"/>
                <w:sz w:val="24"/>
                <w:szCs w:val="24"/>
              </w:rPr>
              <w:t xml:space="preserve"> </w:t>
            </w:r>
            <w:r w:rsidRPr="00F301AC">
              <w:rPr>
                <w:sz w:val="24"/>
                <w:szCs w:val="24"/>
              </w:rPr>
              <w:t>автором</w:t>
            </w:r>
          </w:p>
        </w:tc>
      </w:tr>
    </w:tbl>
    <w:p w14:paraId="4C05B0B5" w14:textId="77777777" w:rsidR="000C0147" w:rsidRPr="00F301AC" w:rsidRDefault="000C0147" w:rsidP="00DA7E8A">
      <w:pPr>
        <w:pStyle w:val="afd"/>
        <w:spacing w:before="10"/>
      </w:pPr>
    </w:p>
    <w:p w14:paraId="1E72F673" w14:textId="615CAF27" w:rsidR="000C0147" w:rsidRPr="00F301AC" w:rsidRDefault="002A09A7" w:rsidP="00DA7E8A">
      <w:pPr>
        <w:tabs>
          <w:tab w:val="left" w:pos="1529"/>
          <w:tab w:val="left" w:pos="2437"/>
          <w:tab w:val="left" w:pos="4084"/>
          <w:tab w:val="left" w:pos="4482"/>
          <w:tab w:val="left" w:pos="6002"/>
          <w:tab w:val="left" w:pos="7111"/>
          <w:tab w:val="left" w:pos="7284"/>
          <w:tab w:val="left" w:pos="8108"/>
          <w:tab w:val="left" w:pos="9789"/>
          <w:tab w:val="left" w:pos="9944"/>
        </w:tabs>
        <w:spacing w:after="0" w:line="240" w:lineRule="auto"/>
        <w:ind w:right="561"/>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3.</w:t>
      </w:r>
      <w:r w:rsidR="000C0147" w:rsidRPr="00F301AC">
        <w:rPr>
          <w:rFonts w:ascii="Times New Roman" w:hAnsi="Times New Roman" w:cs="Times New Roman"/>
          <w:sz w:val="28"/>
          <w:szCs w:val="28"/>
        </w:rPr>
        <w:t xml:space="preserve">Далее полученные поправленные значения были нормированы по </w:t>
      </w:r>
      <w:r w:rsidR="000C0147" w:rsidRPr="00F301AC">
        <w:rPr>
          <w:rFonts w:ascii="Times New Roman" w:hAnsi="Times New Roman" w:cs="Times New Roman"/>
          <w:spacing w:val="-67"/>
          <w:sz w:val="28"/>
          <w:szCs w:val="28"/>
        </w:rPr>
        <w:t xml:space="preserve"> </w:t>
      </w:r>
      <w:r w:rsidR="000C0147" w:rsidRPr="00F301AC">
        <w:rPr>
          <w:rFonts w:ascii="Times New Roman" w:hAnsi="Times New Roman" w:cs="Times New Roman"/>
          <w:sz w:val="28"/>
          <w:szCs w:val="28"/>
        </w:rPr>
        <w:t xml:space="preserve">формуле </w:t>
      </w:r>
      <w:r w:rsidRPr="00F301AC">
        <w:rPr>
          <w:rFonts w:ascii="Times New Roman" w:hAnsi="Times New Roman" w:cs="Times New Roman"/>
          <w:sz w:val="28"/>
          <w:szCs w:val="28"/>
          <w:lang w:val="ru-RU"/>
        </w:rPr>
        <w:t xml:space="preserve">(1) </w:t>
      </w:r>
      <w:r w:rsidR="000C0147" w:rsidRPr="00F301AC">
        <w:rPr>
          <w:rFonts w:ascii="Times New Roman" w:hAnsi="Times New Roman" w:cs="Times New Roman"/>
          <w:sz w:val="28"/>
          <w:szCs w:val="28"/>
        </w:rPr>
        <w:t>(Таблица 1</w:t>
      </w:r>
      <w:r w:rsidR="0052049F">
        <w:rPr>
          <w:rFonts w:ascii="Times New Roman" w:hAnsi="Times New Roman" w:cs="Times New Roman"/>
          <w:sz w:val="28"/>
          <w:szCs w:val="28"/>
          <w:lang w:val="ru-RU"/>
        </w:rPr>
        <w:t>5</w:t>
      </w:r>
      <w:r w:rsidR="000C0147" w:rsidRPr="00F301AC">
        <w:rPr>
          <w:rFonts w:ascii="Times New Roman" w:hAnsi="Times New Roman" w:cs="Times New Roman"/>
          <w:sz w:val="28"/>
          <w:szCs w:val="28"/>
        </w:rPr>
        <w:t>):</w:t>
      </w:r>
    </w:p>
    <w:p w14:paraId="15CA5211" w14:textId="77777777" w:rsidR="002A09A7" w:rsidRPr="00F301AC" w:rsidRDefault="002A09A7" w:rsidP="00DA7E8A">
      <w:pPr>
        <w:tabs>
          <w:tab w:val="left" w:pos="1529"/>
          <w:tab w:val="left" w:pos="2437"/>
          <w:tab w:val="left" w:pos="4084"/>
          <w:tab w:val="left" w:pos="4482"/>
          <w:tab w:val="left" w:pos="6002"/>
          <w:tab w:val="left" w:pos="7111"/>
          <w:tab w:val="left" w:pos="7284"/>
          <w:tab w:val="left" w:pos="8108"/>
          <w:tab w:val="left" w:pos="9789"/>
          <w:tab w:val="left" w:pos="9944"/>
        </w:tabs>
        <w:spacing w:after="0" w:line="240" w:lineRule="auto"/>
        <w:ind w:right="561"/>
        <w:jc w:val="both"/>
        <w:rPr>
          <w:rFonts w:ascii="Times New Roman" w:hAnsi="Times New Roman" w:cs="Times New Roman"/>
          <w:sz w:val="28"/>
          <w:szCs w:val="28"/>
          <w:lang w:val="ru-RU"/>
        </w:rPr>
      </w:pPr>
    </w:p>
    <w:p w14:paraId="3B6555DF" w14:textId="72D0E7E5" w:rsidR="000C0147" w:rsidRPr="00F301AC" w:rsidRDefault="002A09A7" w:rsidP="002A09A7">
      <w:pPr>
        <w:pStyle w:val="afd"/>
        <w:tabs>
          <w:tab w:val="right" w:pos="8196"/>
        </w:tabs>
        <w:ind w:left="1168" w:right="2614" w:firstLine="533"/>
      </w:pPr>
      <w:r w:rsidRPr="00F301AC">
        <w:t xml:space="preserve">                           </w:t>
      </w:r>
      <w:r w:rsidR="000C0147" w:rsidRPr="00F301AC">
        <w:t>(X-Xmin)/(Xmax-Xmin)</w:t>
      </w:r>
      <w:r w:rsidRPr="00F301AC">
        <w:tab/>
      </w:r>
      <w:r w:rsidRPr="00F301AC">
        <w:tab/>
        <w:t xml:space="preserve">               (1)</w:t>
      </w:r>
    </w:p>
    <w:p w14:paraId="36D22F41" w14:textId="77777777" w:rsidR="002A09A7" w:rsidRPr="00F301AC" w:rsidRDefault="002A09A7" w:rsidP="002A09A7">
      <w:pPr>
        <w:pStyle w:val="afd"/>
        <w:tabs>
          <w:tab w:val="right" w:pos="8196"/>
        </w:tabs>
        <w:ind w:left="1168" w:right="2614" w:firstLine="533"/>
      </w:pPr>
    </w:p>
    <w:p w14:paraId="399C196A" w14:textId="77777777" w:rsidR="000C0147" w:rsidRPr="00F301AC" w:rsidRDefault="000C0147" w:rsidP="00DA7E8A">
      <w:pPr>
        <w:pStyle w:val="afd"/>
        <w:ind w:right="561"/>
      </w:pPr>
      <w:r w:rsidRPr="00F301AC">
        <w:t>Таблица</w:t>
      </w:r>
      <w:r w:rsidRPr="00F301AC">
        <w:rPr>
          <w:spacing w:val="-3"/>
        </w:rPr>
        <w:t xml:space="preserve"> </w:t>
      </w:r>
      <w:r w:rsidRPr="00F301AC">
        <w:t>15</w:t>
      </w:r>
      <w:r w:rsidRPr="00F301AC">
        <w:rPr>
          <w:spacing w:val="-3"/>
        </w:rPr>
        <w:t xml:space="preserve"> </w:t>
      </w:r>
      <w:r w:rsidRPr="00F301AC">
        <w:t>-</w:t>
      </w:r>
      <w:r w:rsidRPr="00F301AC">
        <w:rPr>
          <w:spacing w:val="-2"/>
        </w:rPr>
        <w:t xml:space="preserve"> </w:t>
      </w:r>
      <w:r w:rsidRPr="00F301AC">
        <w:t>Нормированные</w:t>
      </w:r>
      <w:r w:rsidRPr="00F301AC">
        <w:rPr>
          <w:spacing w:val="-3"/>
        </w:rPr>
        <w:t xml:space="preserve"> </w:t>
      </w:r>
      <w:r w:rsidRPr="00F301AC">
        <w:t>значения</w:t>
      </w:r>
      <w:r w:rsidRPr="00F301AC">
        <w:rPr>
          <w:spacing w:val="-5"/>
        </w:rPr>
        <w:t xml:space="preserve"> </w:t>
      </w:r>
      <w:r w:rsidRPr="00F301AC">
        <w:t>показателей,</w:t>
      </w:r>
      <w:r w:rsidRPr="00F301AC">
        <w:rPr>
          <w:spacing w:val="-4"/>
        </w:rPr>
        <w:t xml:space="preserve"> </w:t>
      </w:r>
      <w:r w:rsidRPr="00F301AC">
        <w:t>2021</w:t>
      </w:r>
    </w:p>
    <w:p w14:paraId="3487C356" w14:textId="77777777" w:rsidR="000C0147" w:rsidRPr="00F301AC" w:rsidRDefault="000C0147" w:rsidP="00DA7E8A">
      <w:pPr>
        <w:pStyle w:val="afd"/>
        <w:ind w:left="602" w:right="561" w:firstLine="566"/>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6"/>
        <w:gridCol w:w="1841"/>
        <w:gridCol w:w="1843"/>
        <w:gridCol w:w="1981"/>
        <w:gridCol w:w="2268"/>
      </w:tblGrid>
      <w:tr w:rsidR="00020A16" w:rsidRPr="00F301AC" w14:paraId="01DC113F" w14:textId="77777777" w:rsidTr="00BB205E">
        <w:trPr>
          <w:trHeight w:val="1012"/>
        </w:trPr>
        <w:tc>
          <w:tcPr>
            <w:tcW w:w="1166" w:type="dxa"/>
          </w:tcPr>
          <w:p w14:paraId="575D8D30" w14:textId="77777777" w:rsidR="000C0147" w:rsidRPr="00F301AC" w:rsidRDefault="000C0147" w:rsidP="002A09A7">
            <w:pPr>
              <w:pStyle w:val="TableParagraph"/>
              <w:spacing w:before="4"/>
              <w:jc w:val="center"/>
              <w:rPr>
                <w:sz w:val="24"/>
                <w:szCs w:val="24"/>
              </w:rPr>
            </w:pPr>
          </w:p>
          <w:p w14:paraId="3AFE4733" w14:textId="77777777" w:rsidR="000C0147" w:rsidRPr="00F301AC" w:rsidRDefault="000C0147" w:rsidP="002A09A7">
            <w:pPr>
              <w:pStyle w:val="TableParagraph"/>
              <w:ind w:left="249"/>
              <w:jc w:val="center"/>
              <w:rPr>
                <w:sz w:val="24"/>
                <w:szCs w:val="24"/>
              </w:rPr>
            </w:pPr>
            <w:r w:rsidRPr="00F301AC">
              <w:rPr>
                <w:sz w:val="24"/>
                <w:szCs w:val="24"/>
              </w:rPr>
              <w:t>Страна</w:t>
            </w:r>
          </w:p>
        </w:tc>
        <w:tc>
          <w:tcPr>
            <w:tcW w:w="1841" w:type="dxa"/>
          </w:tcPr>
          <w:p w14:paraId="0093B55C" w14:textId="526CDF83" w:rsidR="000C0147" w:rsidRPr="00F301AC" w:rsidRDefault="000C0147" w:rsidP="002A09A7">
            <w:pPr>
              <w:pStyle w:val="TableParagraph"/>
              <w:spacing w:before="120"/>
              <w:ind w:right="246"/>
              <w:jc w:val="center"/>
              <w:rPr>
                <w:sz w:val="24"/>
                <w:szCs w:val="24"/>
              </w:rPr>
            </w:pPr>
            <w:r w:rsidRPr="00F301AC">
              <w:rPr>
                <w:sz w:val="24"/>
                <w:szCs w:val="24"/>
              </w:rPr>
              <w:t>Количество</w:t>
            </w:r>
            <w:r w:rsidRPr="00F301AC">
              <w:rPr>
                <w:spacing w:val="1"/>
                <w:sz w:val="24"/>
                <w:szCs w:val="24"/>
              </w:rPr>
              <w:t xml:space="preserve"> </w:t>
            </w:r>
            <w:r w:rsidRPr="00F301AC">
              <w:rPr>
                <w:sz w:val="24"/>
                <w:szCs w:val="24"/>
              </w:rPr>
              <w:t>действующих</w:t>
            </w:r>
            <w:r w:rsidR="002A09A7" w:rsidRPr="00F301AC">
              <w:rPr>
                <w:sz w:val="24"/>
                <w:szCs w:val="24"/>
              </w:rPr>
              <w:t xml:space="preserve"> </w:t>
            </w:r>
            <w:r w:rsidRPr="00F301AC">
              <w:rPr>
                <w:sz w:val="24"/>
                <w:szCs w:val="24"/>
              </w:rPr>
              <w:t>патентов</w:t>
            </w:r>
          </w:p>
        </w:tc>
        <w:tc>
          <w:tcPr>
            <w:tcW w:w="1843" w:type="dxa"/>
          </w:tcPr>
          <w:p w14:paraId="3DA140E5" w14:textId="77777777" w:rsidR="000C0147" w:rsidRPr="00F301AC" w:rsidRDefault="000C0147" w:rsidP="002A09A7">
            <w:pPr>
              <w:pStyle w:val="TableParagraph"/>
              <w:ind w:right="214"/>
              <w:jc w:val="center"/>
              <w:rPr>
                <w:sz w:val="24"/>
                <w:szCs w:val="24"/>
              </w:rPr>
            </w:pPr>
            <w:r w:rsidRPr="00F301AC">
              <w:rPr>
                <w:sz w:val="24"/>
                <w:szCs w:val="24"/>
              </w:rPr>
              <w:t>Высоко-</w:t>
            </w:r>
            <w:r w:rsidRPr="00F301AC">
              <w:rPr>
                <w:spacing w:val="1"/>
                <w:sz w:val="24"/>
                <w:szCs w:val="24"/>
              </w:rPr>
              <w:t xml:space="preserve"> </w:t>
            </w:r>
            <w:r w:rsidRPr="00F301AC">
              <w:rPr>
                <w:sz w:val="24"/>
                <w:szCs w:val="24"/>
              </w:rPr>
              <w:t>технологичная</w:t>
            </w:r>
            <w:r w:rsidRPr="00F301AC">
              <w:rPr>
                <w:spacing w:val="-52"/>
                <w:sz w:val="24"/>
                <w:szCs w:val="24"/>
              </w:rPr>
              <w:t xml:space="preserve"> </w:t>
            </w:r>
            <w:r w:rsidRPr="00F301AC">
              <w:rPr>
                <w:sz w:val="24"/>
                <w:szCs w:val="24"/>
              </w:rPr>
              <w:t>добавленная</w:t>
            </w:r>
          </w:p>
          <w:p w14:paraId="6E436D0D" w14:textId="77777777" w:rsidR="000C0147" w:rsidRPr="00F301AC" w:rsidRDefault="000C0147" w:rsidP="002A09A7">
            <w:pPr>
              <w:pStyle w:val="TableParagraph"/>
              <w:ind w:right="407"/>
              <w:jc w:val="center"/>
              <w:rPr>
                <w:sz w:val="24"/>
                <w:szCs w:val="24"/>
              </w:rPr>
            </w:pPr>
            <w:r w:rsidRPr="00F301AC">
              <w:rPr>
                <w:sz w:val="24"/>
                <w:szCs w:val="24"/>
              </w:rPr>
              <w:t>стоимость</w:t>
            </w:r>
          </w:p>
        </w:tc>
        <w:tc>
          <w:tcPr>
            <w:tcW w:w="1981" w:type="dxa"/>
          </w:tcPr>
          <w:p w14:paraId="2BBB8B8D" w14:textId="77777777" w:rsidR="000C0147" w:rsidRPr="00F301AC" w:rsidRDefault="000C0147" w:rsidP="002A09A7">
            <w:pPr>
              <w:pStyle w:val="TableParagraph"/>
              <w:ind w:right="299"/>
              <w:jc w:val="center"/>
              <w:rPr>
                <w:sz w:val="24"/>
                <w:szCs w:val="24"/>
              </w:rPr>
            </w:pPr>
            <w:r w:rsidRPr="00F301AC">
              <w:rPr>
                <w:sz w:val="24"/>
                <w:szCs w:val="24"/>
              </w:rPr>
              <w:t>Высоко-</w:t>
            </w:r>
            <w:r w:rsidRPr="00F301AC">
              <w:rPr>
                <w:spacing w:val="1"/>
                <w:sz w:val="24"/>
                <w:szCs w:val="24"/>
              </w:rPr>
              <w:t xml:space="preserve"> </w:t>
            </w:r>
            <w:r w:rsidRPr="00F301AC">
              <w:rPr>
                <w:sz w:val="24"/>
                <w:szCs w:val="24"/>
              </w:rPr>
              <w:t>технологичный</w:t>
            </w:r>
            <w:r w:rsidRPr="00F301AC">
              <w:rPr>
                <w:spacing w:val="-10"/>
                <w:sz w:val="24"/>
                <w:szCs w:val="24"/>
              </w:rPr>
              <w:t xml:space="preserve"> </w:t>
            </w:r>
            <w:r w:rsidRPr="00F301AC">
              <w:rPr>
                <w:sz w:val="24"/>
                <w:szCs w:val="24"/>
              </w:rPr>
              <w:t>экспорт</w:t>
            </w:r>
          </w:p>
        </w:tc>
        <w:tc>
          <w:tcPr>
            <w:tcW w:w="2268" w:type="dxa"/>
          </w:tcPr>
          <w:p w14:paraId="54E57591" w14:textId="77777777" w:rsidR="000C0147" w:rsidRPr="00F301AC" w:rsidRDefault="000C0147" w:rsidP="002A09A7">
            <w:pPr>
              <w:pStyle w:val="TableParagraph"/>
              <w:jc w:val="center"/>
              <w:rPr>
                <w:sz w:val="24"/>
                <w:szCs w:val="24"/>
              </w:rPr>
            </w:pPr>
            <w:r w:rsidRPr="00F301AC">
              <w:rPr>
                <w:sz w:val="24"/>
                <w:szCs w:val="24"/>
              </w:rPr>
              <w:t>Поступления</w:t>
            </w:r>
            <w:r w:rsidRPr="00F301AC">
              <w:rPr>
                <w:spacing w:val="-2"/>
                <w:sz w:val="24"/>
                <w:szCs w:val="24"/>
              </w:rPr>
              <w:t xml:space="preserve"> </w:t>
            </w:r>
            <w:r w:rsidRPr="00F301AC">
              <w:rPr>
                <w:sz w:val="24"/>
                <w:szCs w:val="24"/>
              </w:rPr>
              <w:t>за ИС</w:t>
            </w:r>
          </w:p>
        </w:tc>
      </w:tr>
      <w:tr w:rsidR="00020A16" w:rsidRPr="00F301AC" w14:paraId="19922571" w14:textId="77777777" w:rsidTr="00BB205E">
        <w:trPr>
          <w:trHeight w:val="302"/>
        </w:trPr>
        <w:tc>
          <w:tcPr>
            <w:tcW w:w="1166" w:type="dxa"/>
          </w:tcPr>
          <w:p w14:paraId="728E61FE" w14:textId="77777777" w:rsidR="000C0147" w:rsidRPr="00F301AC" w:rsidRDefault="000C0147" w:rsidP="00DA7E8A">
            <w:pPr>
              <w:pStyle w:val="TableParagraph"/>
              <w:spacing w:before="44"/>
              <w:ind w:left="107"/>
              <w:jc w:val="both"/>
              <w:rPr>
                <w:sz w:val="24"/>
                <w:szCs w:val="24"/>
              </w:rPr>
            </w:pPr>
            <w:r w:rsidRPr="00F301AC">
              <w:rPr>
                <w:sz w:val="24"/>
                <w:szCs w:val="24"/>
              </w:rPr>
              <w:t>Казахстан</w:t>
            </w:r>
          </w:p>
        </w:tc>
        <w:tc>
          <w:tcPr>
            <w:tcW w:w="1841" w:type="dxa"/>
          </w:tcPr>
          <w:p w14:paraId="5B5251BF" w14:textId="77777777" w:rsidR="000C0147" w:rsidRPr="00F301AC" w:rsidRDefault="000C0147" w:rsidP="00DA7E8A">
            <w:pPr>
              <w:pStyle w:val="TableParagraph"/>
              <w:spacing w:before="44"/>
              <w:ind w:left="105"/>
              <w:jc w:val="both"/>
              <w:rPr>
                <w:sz w:val="24"/>
                <w:szCs w:val="24"/>
              </w:rPr>
            </w:pPr>
            <w:r w:rsidRPr="00F301AC">
              <w:rPr>
                <w:sz w:val="24"/>
                <w:szCs w:val="24"/>
              </w:rPr>
              <w:t>0,0</w:t>
            </w:r>
          </w:p>
        </w:tc>
        <w:tc>
          <w:tcPr>
            <w:tcW w:w="1843" w:type="dxa"/>
          </w:tcPr>
          <w:p w14:paraId="001702B4" w14:textId="77777777" w:rsidR="000C0147" w:rsidRPr="00F301AC" w:rsidRDefault="000C0147" w:rsidP="00DA7E8A">
            <w:pPr>
              <w:pStyle w:val="TableParagraph"/>
              <w:spacing w:before="44"/>
              <w:ind w:left="108"/>
              <w:jc w:val="both"/>
              <w:rPr>
                <w:sz w:val="24"/>
                <w:szCs w:val="24"/>
              </w:rPr>
            </w:pPr>
            <w:r w:rsidRPr="00F301AC">
              <w:rPr>
                <w:sz w:val="24"/>
                <w:szCs w:val="24"/>
              </w:rPr>
              <w:t>0</w:t>
            </w:r>
          </w:p>
        </w:tc>
        <w:tc>
          <w:tcPr>
            <w:tcW w:w="1981" w:type="dxa"/>
          </w:tcPr>
          <w:p w14:paraId="0DCF5F9A" w14:textId="77777777" w:rsidR="000C0147" w:rsidRPr="00F301AC" w:rsidRDefault="000C0147" w:rsidP="00DA7E8A">
            <w:pPr>
              <w:pStyle w:val="TableParagraph"/>
              <w:spacing w:before="44"/>
              <w:ind w:left="108"/>
              <w:jc w:val="both"/>
              <w:rPr>
                <w:sz w:val="24"/>
                <w:szCs w:val="24"/>
              </w:rPr>
            </w:pPr>
            <w:r w:rsidRPr="00F301AC">
              <w:rPr>
                <w:sz w:val="24"/>
                <w:szCs w:val="24"/>
              </w:rPr>
              <w:t>4,7</w:t>
            </w:r>
          </w:p>
        </w:tc>
        <w:tc>
          <w:tcPr>
            <w:tcW w:w="2268" w:type="dxa"/>
          </w:tcPr>
          <w:p w14:paraId="679350DD" w14:textId="77777777" w:rsidR="000C0147" w:rsidRPr="00F301AC" w:rsidRDefault="000C0147" w:rsidP="00DA7E8A">
            <w:pPr>
              <w:pStyle w:val="TableParagraph"/>
              <w:ind w:left="106"/>
              <w:jc w:val="both"/>
              <w:rPr>
                <w:sz w:val="24"/>
                <w:szCs w:val="24"/>
              </w:rPr>
            </w:pPr>
            <w:r w:rsidRPr="00F301AC">
              <w:rPr>
                <w:sz w:val="24"/>
                <w:szCs w:val="24"/>
              </w:rPr>
              <w:t>0</w:t>
            </w:r>
          </w:p>
        </w:tc>
      </w:tr>
      <w:tr w:rsidR="00020A16" w:rsidRPr="00F301AC" w14:paraId="3039C2DC" w14:textId="77777777" w:rsidTr="00BB205E">
        <w:trPr>
          <w:trHeight w:val="304"/>
        </w:trPr>
        <w:tc>
          <w:tcPr>
            <w:tcW w:w="1166" w:type="dxa"/>
          </w:tcPr>
          <w:p w14:paraId="16B32AAF" w14:textId="77777777" w:rsidR="000C0147" w:rsidRPr="00F301AC" w:rsidRDefault="000C0147" w:rsidP="00DA7E8A">
            <w:pPr>
              <w:pStyle w:val="TableParagraph"/>
              <w:spacing w:before="43"/>
              <w:ind w:left="107"/>
              <w:jc w:val="both"/>
              <w:rPr>
                <w:sz w:val="24"/>
                <w:szCs w:val="24"/>
              </w:rPr>
            </w:pPr>
            <w:r w:rsidRPr="00F301AC">
              <w:rPr>
                <w:sz w:val="24"/>
                <w:szCs w:val="24"/>
              </w:rPr>
              <w:t>Россия</w:t>
            </w:r>
          </w:p>
        </w:tc>
        <w:tc>
          <w:tcPr>
            <w:tcW w:w="1841" w:type="dxa"/>
          </w:tcPr>
          <w:p w14:paraId="72792BC0" w14:textId="77777777" w:rsidR="000C0147" w:rsidRPr="00F301AC" w:rsidRDefault="000C0147" w:rsidP="00DA7E8A">
            <w:pPr>
              <w:pStyle w:val="TableParagraph"/>
              <w:spacing w:before="43"/>
              <w:ind w:left="105"/>
              <w:jc w:val="both"/>
              <w:rPr>
                <w:sz w:val="24"/>
                <w:szCs w:val="24"/>
              </w:rPr>
            </w:pPr>
            <w:r w:rsidRPr="00F301AC">
              <w:rPr>
                <w:sz w:val="24"/>
                <w:szCs w:val="24"/>
              </w:rPr>
              <w:t>10,6</w:t>
            </w:r>
          </w:p>
        </w:tc>
        <w:tc>
          <w:tcPr>
            <w:tcW w:w="1843" w:type="dxa"/>
          </w:tcPr>
          <w:p w14:paraId="2D905D16" w14:textId="77777777" w:rsidR="000C0147" w:rsidRPr="00F301AC" w:rsidRDefault="000C0147" w:rsidP="00DA7E8A">
            <w:pPr>
              <w:pStyle w:val="TableParagraph"/>
              <w:spacing w:before="43"/>
              <w:ind w:left="108"/>
              <w:jc w:val="both"/>
              <w:rPr>
                <w:sz w:val="24"/>
                <w:szCs w:val="24"/>
              </w:rPr>
            </w:pPr>
            <w:r w:rsidRPr="00F301AC">
              <w:rPr>
                <w:sz w:val="24"/>
                <w:szCs w:val="24"/>
              </w:rPr>
              <w:t>5,7</w:t>
            </w:r>
          </w:p>
        </w:tc>
        <w:tc>
          <w:tcPr>
            <w:tcW w:w="1981" w:type="dxa"/>
          </w:tcPr>
          <w:p w14:paraId="164FE40B" w14:textId="77777777" w:rsidR="000C0147" w:rsidRPr="00F301AC" w:rsidRDefault="000C0147" w:rsidP="00DA7E8A">
            <w:pPr>
              <w:pStyle w:val="TableParagraph"/>
              <w:spacing w:before="43"/>
              <w:ind w:left="108"/>
              <w:jc w:val="both"/>
              <w:rPr>
                <w:sz w:val="24"/>
                <w:szCs w:val="24"/>
                <w:lang w:val="en-US"/>
              </w:rPr>
            </w:pPr>
            <w:r w:rsidRPr="00F301AC">
              <w:rPr>
                <w:sz w:val="24"/>
                <w:szCs w:val="24"/>
                <w:lang w:val="en-US"/>
              </w:rPr>
              <w:t>0</w:t>
            </w:r>
          </w:p>
        </w:tc>
        <w:tc>
          <w:tcPr>
            <w:tcW w:w="2268" w:type="dxa"/>
          </w:tcPr>
          <w:p w14:paraId="11EC45AD" w14:textId="77777777" w:rsidR="000C0147" w:rsidRPr="00F301AC" w:rsidRDefault="000C0147" w:rsidP="00DA7E8A">
            <w:pPr>
              <w:pStyle w:val="TableParagraph"/>
              <w:ind w:left="106"/>
              <w:jc w:val="both"/>
              <w:rPr>
                <w:sz w:val="24"/>
                <w:szCs w:val="24"/>
              </w:rPr>
            </w:pPr>
            <w:r w:rsidRPr="00F301AC">
              <w:rPr>
                <w:sz w:val="24"/>
                <w:szCs w:val="24"/>
              </w:rPr>
              <w:t>4,7</w:t>
            </w:r>
          </w:p>
        </w:tc>
      </w:tr>
      <w:tr w:rsidR="00020A16" w:rsidRPr="00F301AC" w14:paraId="0A11E5CB" w14:textId="77777777" w:rsidTr="00BB205E">
        <w:trPr>
          <w:trHeight w:val="311"/>
        </w:trPr>
        <w:tc>
          <w:tcPr>
            <w:tcW w:w="1166" w:type="dxa"/>
          </w:tcPr>
          <w:p w14:paraId="32F53090" w14:textId="77777777" w:rsidR="000C0147" w:rsidRPr="00F301AC" w:rsidRDefault="000C0147" w:rsidP="00DA7E8A">
            <w:pPr>
              <w:pStyle w:val="TableParagraph"/>
              <w:spacing w:before="51"/>
              <w:ind w:left="107"/>
              <w:jc w:val="both"/>
              <w:rPr>
                <w:sz w:val="24"/>
                <w:szCs w:val="24"/>
              </w:rPr>
            </w:pPr>
            <w:r w:rsidRPr="00F301AC">
              <w:rPr>
                <w:sz w:val="24"/>
                <w:szCs w:val="24"/>
              </w:rPr>
              <w:t>США</w:t>
            </w:r>
          </w:p>
        </w:tc>
        <w:tc>
          <w:tcPr>
            <w:tcW w:w="1841" w:type="dxa"/>
          </w:tcPr>
          <w:p w14:paraId="0354D876" w14:textId="77777777" w:rsidR="000C0147" w:rsidRPr="00F301AC" w:rsidRDefault="000C0147" w:rsidP="00DA7E8A">
            <w:pPr>
              <w:pStyle w:val="TableParagraph"/>
              <w:spacing w:before="51"/>
              <w:ind w:left="105"/>
              <w:jc w:val="both"/>
              <w:rPr>
                <w:sz w:val="24"/>
                <w:szCs w:val="24"/>
              </w:rPr>
            </w:pPr>
            <w:r w:rsidRPr="00F301AC">
              <w:rPr>
                <w:sz w:val="24"/>
                <w:szCs w:val="24"/>
              </w:rPr>
              <w:t>19,3</w:t>
            </w:r>
          </w:p>
        </w:tc>
        <w:tc>
          <w:tcPr>
            <w:tcW w:w="1843" w:type="dxa"/>
          </w:tcPr>
          <w:p w14:paraId="6900D9AB" w14:textId="77777777" w:rsidR="000C0147" w:rsidRPr="00F301AC" w:rsidRDefault="000C0147" w:rsidP="00DA7E8A">
            <w:pPr>
              <w:pStyle w:val="TableParagraph"/>
              <w:spacing w:before="51"/>
              <w:ind w:left="108"/>
              <w:jc w:val="both"/>
              <w:rPr>
                <w:sz w:val="24"/>
                <w:szCs w:val="24"/>
              </w:rPr>
            </w:pPr>
            <w:r w:rsidRPr="00F301AC">
              <w:rPr>
                <w:sz w:val="24"/>
                <w:szCs w:val="24"/>
              </w:rPr>
              <w:t>35,4</w:t>
            </w:r>
          </w:p>
        </w:tc>
        <w:tc>
          <w:tcPr>
            <w:tcW w:w="1981" w:type="dxa"/>
          </w:tcPr>
          <w:p w14:paraId="60AB54CE" w14:textId="77777777" w:rsidR="000C0147" w:rsidRPr="00F301AC" w:rsidRDefault="000C0147" w:rsidP="00DA7E8A">
            <w:pPr>
              <w:pStyle w:val="TableParagraph"/>
              <w:spacing w:before="51"/>
              <w:ind w:left="108"/>
              <w:jc w:val="both"/>
              <w:rPr>
                <w:sz w:val="24"/>
                <w:szCs w:val="24"/>
              </w:rPr>
            </w:pPr>
            <w:r w:rsidRPr="00F301AC">
              <w:rPr>
                <w:sz w:val="24"/>
                <w:szCs w:val="24"/>
              </w:rPr>
              <w:t>8,9</w:t>
            </w:r>
          </w:p>
        </w:tc>
        <w:tc>
          <w:tcPr>
            <w:tcW w:w="2268" w:type="dxa"/>
          </w:tcPr>
          <w:p w14:paraId="27E151F5" w14:textId="77777777" w:rsidR="000C0147" w:rsidRPr="00F301AC" w:rsidRDefault="000C0147" w:rsidP="00DA7E8A">
            <w:pPr>
              <w:pStyle w:val="TableParagraph"/>
              <w:ind w:left="106"/>
              <w:jc w:val="both"/>
              <w:rPr>
                <w:sz w:val="24"/>
                <w:szCs w:val="24"/>
                <w:lang w:val="en-US"/>
              </w:rPr>
            </w:pPr>
            <w:r w:rsidRPr="00F301AC">
              <w:rPr>
                <w:sz w:val="24"/>
                <w:szCs w:val="24"/>
                <w:lang w:val="en-US"/>
              </w:rPr>
              <w:t>100</w:t>
            </w:r>
          </w:p>
        </w:tc>
      </w:tr>
      <w:tr w:rsidR="00020A16" w:rsidRPr="00F301AC" w14:paraId="720760C1" w14:textId="77777777" w:rsidTr="00BB205E">
        <w:trPr>
          <w:trHeight w:val="302"/>
        </w:trPr>
        <w:tc>
          <w:tcPr>
            <w:tcW w:w="1166" w:type="dxa"/>
          </w:tcPr>
          <w:p w14:paraId="6BA962A7" w14:textId="77777777" w:rsidR="000C0147" w:rsidRPr="00F301AC" w:rsidRDefault="000C0147" w:rsidP="00DA7E8A">
            <w:pPr>
              <w:pStyle w:val="TableParagraph"/>
              <w:spacing w:before="43"/>
              <w:ind w:left="107"/>
              <w:jc w:val="both"/>
              <w:rPr>
                <w:sz w:val="24"/>
                <w:szCs w:val="24"/>
              </w:rPr>
            </w:pPr>
            <w:r w:rsidRPr="00F301AC">
              <w:rPr>
                <w:sz w:val="24"/>
                <w:szCs w:val="24"/>
              </w:rPr>
              <w:t>Китай</w:t>
            </w:r>
          </w:p>
        </w:tc>
        <w:tc>
          <w:tcPr>
            <w:tcW w:w="1841" w:type="dxa"/>
          </w:tcPr>
          <w:p w14:paraId="5C3A8C90" w14:textId="77777777" w:rsidR="000C0147" w:rsidRPr="00F301AC" w:rsidRDefault="000C0147" w:rsidP="00DA7E8A">
            <w:pPr>
              <w:pStyle w:val="TableParagraph"/>
              <w:spacing w:before="43"/>
              <w:ind w:left="105"/>
              <w:jc w:val="both"/>
              <w:rPr>
                <w:sz w:val="24"/>
                <w:szCs w:val="24"/>
              </w:rPr>
            </w:pPr>
            <w:r w:rsidRPr="00F301AC">
              <w:rPr>
                <w:sz w:val="24"/>
                <w:szCs w:val="24"/>
              </w:rPr>
              <w:t>28,5</w:t>
            </w:r>
          </w:p>
        </w:tc>
        <w:tc>
          <w:tcPr>
            <w:tcW w:w="1843" w:type="dxa"/>
          </w:tcPr>
          <w:p w14:paraId="4D2F5FBB" w14:textId="77777777" w:rsidR="000C0147" w:rsidRPr="00F301AC" w:rsidRDefault="000C0147" w:rsidP="00DA7E8A">
            <w:pPr>
              <w:pStyle w:val="TableParagraph"/>
              <w:spacing w:before="43"/>
              <w:ind w:left="108"/>
              <w:jc w:val="both"/>
              <w:rPr>
                <w:sz w:val="24"/>
                <w:szCs w:val="24"/>
              </w:rPr>
            </w:pPr>
            <w:r w:rsidRPr="00F301AC">
              <w:rPr>
                <w:sz w:val="24"/>
                <w:szCs w:val="24"/>
              </w:rPr>
              <w:t>60,8</w:t>
            </w:r>
          </w:p>
        </w:tc>
        <w:tc>
          <w:tcPr>
            <w:tcW w:w="1981" w:type="dxa"/>
          </w:tcPr>
          <w:p w14:paraId="2D786698" w14:textId="77777777" w:rsidR="000C0147" w:rsidRPr="00F301AC" w:rsidRDefault="000C0147" w:rsidP="00DA7E8A">
            <w:pPr>
              <w:pStyle w:val="TableParagraph"/>
              <w:spacing w:before="43"/>
              <w:ind w:left="108"/>
              <w:jc w:val="both"/>
              <w:rPr>
                <w:sz w:val="24"/>
                <w:szCs w:val="24"/>
              </w:rPr>
            </w:pPr>
            <w:r w:rsidRPr="00F301AC">
              <w:rPr>
                <w:sz w:val="24"/>
                <w:szCs w:val="24"/>
              </w:rPr>
              <w:t>41,2</w:t>
            </w:r>
          </w:p>
        </w:tc>
        <w:tc>
          <w:tcPr>
            <w:tcW w:w="2268" w:type="dxa"/>
          </w:tcPr>
          <w:p w14:paraId="7F04B101" w14:textId="77777777" w:rsidR="000C0147" w:rsidRPr="00F301AC" w:rsidRDefault="000C0147" w:rsidP="00DA7E8A">
            <w:pPr>
              <w:pStyle w:val="TableParagraph"/>
              <w:ind w:left="106"/>
              <w:jc w:val="both"/>
              <w:rPr>
                <w:sz w:val="24"/>
                <w:szCs w:val="24"/>
              </w:rPr>
            </w:pPr>
            <w:r w:rsidRPr="00F301AC">
              <w:rPr>
                <w:sz w:val="24"/>
                <w:szCs w:val="24"/>
              </w:rPr>
              <w:t>7,7</w:t>
            </w:r>
          </w:p>
        </w:tc>
      </w:tr>
      <w:tr w:rsidR="00020A16" w:rsidRPr="00F301AC" w14:paraId="32BE1E82" w14:textId="77777777" w:rsidTr="00BB205E">
        <w:trPr>
          <w:trHeight w:val="505"/>
        </w:trPr>
        <w:tc>
          <w:tcPr>
            <w:tcW w:w="1166" w:type="dxa"/>
          </w:tcPr>
          <w:p w14:paraId="2017D3D0" w14:textId="77777777" w:rsidR="000C0147" w:rsidRPr="00F301AC" w:rsidRDefault="000C0147" w:rsidP="00DA7E8A">
            <w:pPr>
              <w:pStyle w:val="TableParagraph"/>
              <w:ind w:left="107"/>
              <w:jc w:val="both"/>
              <w:rPr>
                <w:sz w:val="24"/>
                <w:szCs w:val="24"/>
              </w:rPr>
            </w:pPr>
            <w:r w:rsidRPr="00F301AC">
              <w:rPr>
                <w:sz w:val="24"/>
                <w:szCs w:val="24"/>
              </w:rPr>
              <w:t>Юж.</w:t>
            </w:r>
          </w:p>
          <w:p w14:paraId="4D25843D" w14:textId="77777777" w:rsidR="000C0147" w:rsidRPr="00F301AC" w:rsidRDefault="000C0147" w:rsidP="00DA7E8A">
            <w:pPr>
              <w:pStyle w:val="TableParagraph"/>
              <w:spacing w:before="1"/>
              <w:ind w:left="107"/>
              <w:jc w:val="both"/>
              <w:rPr>
                <w:sz w:val="24"/>
                <w:szCs w:val="24"/>
              </w:rPr>
            </w:pPr>
            <w:r w:rsidRPr="00F301AC">
              <w:rPr>
                <w:sz w:val="24"/>
                <w:szCs w:val="24"/>
              </w:rPr>
              <w:t>Корея</w:t>
            </w:r>
          </w:p>
        </w:tc>
        <w:tc>
          <w:tcPr>
            <w:tcW w:w="1841" w:type="dxa"/>
          </w:tcPr>
          <w:p w14:paraId="334F0269" w14:textId="77777777" w:rsidR="000C0147" w:rsidRPr="00F301AC" w:rsidRDefault="000C0147" w:rsidP="00DA7E8A">
            <w:pPr>
              <w:pStyle w:val="TableParagraph"/>
              <w:ind w:left="105"/>
              <w:jc w:val="both"/>
              <w:rPr>
                <w:sz w:val="24"/>
                <w:szCs w:val="24"/>
              </w:rPr>
            </w:pPr>
            <w:r w:rsidRPr="00F301AC">
              <w:rPr>
                <w:sz w:val="24"/>
                <w:szCs w:val="24"/>
              </w:rPr>
              <w:t>100,0</w:t>
            </w:r>
          </w:p>
        </w:tc>
        <w:tc>
          <w:tcPr>
            <w:tcW w:w="1843" w:type="dxa"/>
          </w:tcPr>
          <w:p w14:paraId="791C3F59" w14:textId="77777777" w:rsidR="000C0147" w:rsidRPr="00F301AC" w:rsidRDefault="000C0147" w:rsidP="00DA7E8A">
            <w:pPr>
              <w:pStyle w:val="TableParagraph"/>
              <w:ind w:left="108"/>
              <w:jc w:val="both"/>
              <w:rPr>
                <w:sz w:val="24"/>
                <w:szCs w:val="24"/>
              </w:rPr>
            </w:pPr>
            <w:r w:rsidRPr="00F301AC">
              <w:rPr>
                <w:sz w:val="24"/>
                <w:szCs w:val="24"/>
              </w:rPr>
              <w:t>100</w:t>
            </w:r>
          </w:p>
        </w:tc>
        <w:tc>
          <w:tcPr>
            <w:tcW w:w="1981" w:type="dxa"/>
          </w:tcPr>
          <w:p w14:paraId="4BB724EE" w14:textId="77777777" w:rsidR="000C0147" w:rsidRPr="00F301AC" w:rsidRDefault="000C0147" w:rsidP="00DA7E8A">
            <w:pPr>
              <w:pStyle w:val="TableParagraph"/>
              <w:ind w:left="108"/>
              <w:jc w:val="both"/>
              <w:rPr>
                <w:sz w:val="24"/>
                <w:szCs w:val="24"/>
                <w:lang w:val="en-US"/>
              </w:rPr>
            </w:pPr>
            <w:r w:rsidRPr="00F301AC">
              <w:rPr>
                <w:sz w:val="24"/>
                <w:szCs w:val="24"/>
                <w:lang w:val="en-US"/>
              </w:rPr>
              <w:t>100</w:t>
            </w:r>
          </w:p>
        </w:tc>
        <w:tc>
          <w:tcPr>
            <w:tcW w:w="2268" w:type="dxa"/>
          </w:tcPr>
          <w:p w14:paraId="4C109201" w14:textId="77777777" w:rsidR="000C0147" w:rsidRPr="00F301AC" w:rsidRDefault="000C0147" w:rsidP="00DA7E8A">
            <w:pPr>
              <w:pStyle w:val="TableParagraph"/>
              <w:ind w:left="106"/>
              <w:jc w:val="both"/>
              <w:rPr>
                <w:sz w:val="24"/>
                <w:szCs w:val="24"/>
              </w:rPr>
            </w:pPr>
            <w:r w:rsidRPr="00F301AC">
              <w:rPr>
                <w:sz w:val="24"/>
                <w:szCs w:val="24"/>
              </w:rPr>
              <w:t>58,2</w:t>
            </w:r>
          </w:p>
        </w:tc>
      </w:tr>
      <w:tr w:rsidR="00020A16" w:rsidRPr="00F301AC" w14:paraId="57E90C12" w14:textId="77777777" w:rsidTr="00006137">
        <w:trPr>
          <w:trHeight w:val="304"/>
        </w:trPr>
        <w:tc>
          <w:tcPr>
            <w:tcW w:w="9099" w:type="dxa"/>
            <w:gridSpan w:val="5"/>
          </w:tcPr>
          <w:p w14:paraId="42A53B84" w14:textId="77777777" w:rsidR="000C0147" w:rsidRPr="00F301AC" w:rsidRDefault="000C0147" w:rsidP="00DA7E8A">
            <w:pPr>
              <w:pStyle w:val="TableParagraph"/>
              <w:spacing w:before="43"/>
              <w:ind w:left="107"/>
              <w:jc w:val="both"/>
              <w:rPr>
                <w:sz w:val="24"/>
                <w:szCs w:val="24"/>
              </w:rPr>
            </w:pPr>
            <w:r w:rsidRPr="00F301AC">
              <w:rPr>
                <w:sz w:val="24"/>
                <w:szCs w:val="24"/>
              </w:rPr>
              <w:t>Примечание – составлено</w:t>
            </w:r>
            <w:r w:rsidRPr="00F301AC">
              <w:rPr>
                <w:spacing w:val="-3"/>
                <w:sz w:val="24"/>
                <w:szCs w:val="24"/>
              </w:rPr>
              <w:t xml:space="preserve"> </w:t>
            </w:r>
            <w:r w:rsidRPr="00F301AC">
              <w:rPr>
                <w:sz w:val="24"/>
                <w:szCs w:val="24"/>
              </w:rPr>
              <w:t>автором</w:t>
            </w:r>
          </w:p>
        </w:tc>
      </w:tr>
    </w:tbl>
    <w:p w14:paraId="2280F591" w14:textId="77777777" w:rsidR="000C0147" w:rsidRPr="00F301AC" w:rsidRDefault="000C0147" w:rsidP="00DA7E8A">
      <w:pPr>
        <w:pStyle w:val="afd"/>
        <w:ind w:right="561"/>
      </w:pPr>
    </w:p>
    <w:p w14:paraId="48598C26" w14:textId="77777777" w:rsidR="000C0147" w:rsidRPr="00F301AC" w:rsidRDefault="000C0147" w:rsidP="00BB205E">
      <w:pPr>
        <w:pStyle w:val="afd"/>
        <w:ind w:right="561" w:firstLine="567"/>
      </w:pPr>
      <w:r w:rsidRPr="00F301AC">
        <w:lastRenderedPageBreak/>
        <w:t>В</w:t>
      </w:r>
      <w:r w:rsidRPr="00F301AC">
        <w:rPr>
          <w:spacing w:val="-12"/>
        </w:rPr>
        <w:t xml:space="preserve"> </w:t>
      </w:r>
      <w:r w:rsidRPr="00F301AC">
        <w:t>результате</w:t>
      </w:r>
      <w:r w:rsidRPr="00F301AC">
        <w:rPr>
          <w:spacing w:val="-11"/>
        </w:rPr>
        <w:t xml:space="preserve"> </w:t>
      </w:r>
      <w:r w:rsidRPr="00F301AC">
        <w:t>поэтапного</w:t>
      </w:r>
      <w:r w:rsidRPr="00F301AC">
        <w:rPr>
          <w:spacing w:val="-10"/>
        </w:rPr>
        <w:t xml:space="preserve"> </w:t>
      </w:r>
      <w:r w:rsidRPr="00F301AC">
        <w:t>нормирования</w:t>
      </w:r>
      <w:r w:rsidRPr="00F301AC">
        <w:rPr>
          <w:spacing w:val="-13"/>
        </w:rPr>
        <w:t xml:space="preserve"> </w:t>
      </w:r>
      <w:r w:rsidRPr="00F301AC">
        <w:t>нами</w:t>
      </w:r>
      <w:r w:rsidRPr="00F301AC">
        <w:rPr>
          <w:spacing w:val="-11"/>
        </w:rPr>
        <w:t xml:space="preserve"> </w:t>
      </w:r>
      <w:r w:rsidRPr="00F301AC">
        <w:t>получены</w:t>
      </w:r>
      <w:r w:rsidRPr="00F301AC">
        <w:rPr>
          <w:spacing w:val="-11"/>
        </w:rPr>
        <w:t xml:space="preserve"> </w:t>
      </w:r>
      <w:r w:rsidRPr="00F301AC">
        <w:t>значения</w:t>
      </w:r>
      <w:r w:rsidRPr="00F301AC">
        <w:rPr>
          <w:spacing w:val="-12"/>
        </w:rPr>
        <w:t xml:space="preserve"> </w:t>
      </w:r>
      <w:r w:rsidRPr="00F301AC">
        <w:t>входных</w:t>
      </w:r>
      <w:r w:rsidRPr="00F301AC">
        <w:rPr>
          <w:spacing w:val="-13"/>
        </w:rPr>
        <w:t xml:space="preserve"> </w:t>
      </w:r>
      <w:r w:rsidRPr="00F301AC">
        <w:t>и</w:t>
      </w:r>
      <w:r w:rsidRPr="00F301AC">
        <w:rPr>
          <w:spacing w:val="-67"/>
        </w:rPr>
        <w:t xml:space="preserve"> </w:t>
      </w:r>
      <w:r w:rsidRPr="00F301AC">
        <w:t>выходных</w:t>
      </w:r>
      <w:r w:rsidRPr="00F301AC">
        <w:rPr>
          <w:spacing w:val="1"/>
        </w:rPr>
        <w:t xml:space="preserve"> </w:t>
      </w:r>
      <w:r w:rsidRPr="00F301AC">
        <w:t>показателей</w:t>
      </w:r>
      <w:r w:rsidRPr="00F301AC">
        <w:rPr>
          <w:spacing w:val="1"/>
        </w:rPr>
        <w:t xml:space="preserve"> </w:t>
      </w:r>
      <w:r w:rsidRPr="00F301AC">
        <w:t>от</w:t>
      </w:r>
      <w:r w:rsidRPr="00F301AC">
        <w:rPr>
          <w:spacing w:val="1"/>
        </w:rPr>
        <w:t xml:space="preserve"> </w:t>
      </w:r>
      <w:r w:rsidRPr="00F301AC">
        <w:t>0</w:t>
      </w:r>
      <w:r w:rsidRPr="00F301AC">
        <w:rPr>
          <w:spacing w:val="1"/>
        </w:rPr>
        <w:t xml:space="preserve"> </w:t>
      </w:r>
      <w:r w:rsidRPr="00F301AC">
        <w:t>до</w:t>
      </w:r>
      <w:r w:rsidRPr="00F301AC">
        <w:rPr>
          <w:spacing w:val="1"/>
        </w:rPr>
        <w:t xml:space="preserve"> </w:t>
      </w:r>
      <w:r w:rsidRPr="00F301AC">
        <w:t>100.</w:t>
      </w:r>
      <w:r w:rsidRPr="00F301AC">
        <w:rPr>
          <w:spacing w:val="1"/>
        </w:rPr>
        <w:t xml:space="preserve"> </w:t>
      </w:r>
      <w:r w:rsidRPr="00F301AC">
        <w:t>Для</w:t>
      </w:r>
      <w:r w:rsidRPr="00F301AC">
        <w:rPr>
          <w:spacing w:val="1"/>
        </w:rPr>
        <w:t xml:space="preserve"> </w:t>
      </w:r>
      <w:r w:rsidRPr="00F301AC">
        <w:t>того,</w:t>
      </w:r>
      <w:r w:rsidRPr="00F301AC">
        <w:rPr>
          <w:spacing w:val="1"/>
        </w:rPr>
        <w:t xml:space="preserve"> </w:t>
      </w:r>
      <w:r w:rsidRPr="00F301AC">
        <w:t>чтобы</w:t>
      </w:r>
      <w:r w:rsidRPr="00F301AC">
        <w:rPr>
          <w:spacing w:val="1"/>
        </w:rPr>
        <w:t xml:space="preserve"> </w:t>
      </w:r>
      <w:r w:rsidRPr="00F301AC">
        <w:t>наглядно</w:t>
      </w:r>
      <w:r w:rsidRPr="00F301AC">
        <w:rPr>
          <w:spacing w:val="1"/>
        </w:rPr>
        <w:t xml:space="preserve"> </w:t>
      </w:r>
      <w:r w:rsidRPr="00F301AC">
        <w:t>увидеть</w:t>
      </w:r>
      <w:r w:rsidRPr="00F301AC">
        <w:rPr>
          <w:spacing w:val="1"/>
        </w:rPr>
        <w:t xml:space="preserve"> </w:t>
      </w:r>
      <w:r w:rsidRPr="00F301AC">
        <w:t>сравнительную эффективность коммерциализации инноваций в анализируемых</w:t>
      </w:r>
      <w:r w:rsidRPr="00F301AC">
        <w:rPr>
          <w:spacing w:val="1"/>
        </w:rPr>
        <w:t xml:space="preserve"> </w:t>
      </w:r>
      <w:r w:rsidRPr="00F301AC">
        <w:t>странах,</w:t>
      </w:r>
      <w:r w:rsidRPr="00F301AC">
        <w:rPr>
          <w:spacing w:val="-3"/>
        </w:rPr>
        <w:t xml:space="preserve"> </w:t>
      </w:r>
      <w:r w:rsidRPr="00F301AC">
        <w:t>построим</w:t>
      </w:r>
      <w:r w:rsidRPr="00F301AC">
        <w:rPr>
          <w:spacing w:val="-2"/>
        </w:rPr>
        <w:t xml:space="preserve"> </w:t>
      </w:r>
      <w:r w:rsidRPr="00F301AC">
        <w:t>точечную</w:t>
      </w:r>
      <w:r w:rsidRPr="00F301AC">
        <w:rPr>
          <w:spacing w:val="-5"/>
        </w:rPr>
        <w:t xml:space="preserve"> </w:t>
      </w:r>
      <w:r w:rsidRPr="00F301AC">
        <w:t>диаграмму</w:t>
      </w:r>
      <w:r w:rsidRPr="00F301AC">
        <w:rPr>
          <w:spacing w:val="-4"/>
        </w:rPr>
        <w:t xml:space="preserve"> </w:t>
      </w:r>
      <w:r w:rsidRPr="00F301AC">
        <w:t>(Рисунки</w:t>
      </w:r>
      <w:r w:rsidRPr="00F301AC">
        <w:rPr>
          <w:spacing w:val="1"/>
        </w:rPr>
        <w:t xml:space="preserve"> </w:t>
      </w:r>
      <w:r w:rsidRPr="00F301AC">
        <w:t>23-25).</w:t>
      </w:r>
      <w:r w:rsidRPr="00F301AC">
        <w:rPr>
          <w:spacing w:val="-5"/>
        </w:rPr>
        <w:t xml:space="preserve"> </w:t>
      </w:r>
      <w:r w:rsidRPr="00F301AC">
        <w:t>По</w:t>
      </w:r>
      <w:r w:rsidRPr="00F301AC">
        <w:rPr>
          <w:spacing w:val="-5"/>
        </w:rPr>
        <w:t xml:space="preserve"> </w:t>
      </w:r>
      <w:r w:rsidRPr="00F301AC">
        <w:t>оси</w:t>
      </w:r>
      <w:r w:rsidRPr="00F301AC">
        <w:rPr>
          <w:spacing w:val="-3"/>
        </w:rPr>
        <w:t xml:space="preserve"> </w:t>
      </w:r>
      <w:r w:rsidRPr="00F301AC">
        <w:t>Х</w:t>
      </w:r>
      <w:r w:rsidRPr="00F301AC">
        <w:rPr>
          <w:spacing w:val="-4"/>
        </w:rPr>
        <w:t xml:space="preserve"> </w:t>
      </w:r>
      <w:r w:rsidRPr="00F301AC">
        <w:t>и</w:t>
      </w:r>
      <w:r w:rsidRPr="00F301AC">
        <w:rPr>
          <w:spacing w:val="-4"/>
        </w:rPr>
        <w:t xml:space="preserve"> </w:t>
      </w:r>
      <w:r w:rsidRPr="00F301AC">
        <w:t>У</w:t>
      </w:r>
      <w:r w:rsidRPr="00F301AC">
        <w:rPr>
          <w:spacing w:val="-4"/>
        </w:rPr>
        <w:t xml:space="preserve"> </w:t>
      </w:r>
      <w:r w:rsidRPr="00F301AC">
        <w:t>отложим</w:t>
      </w:r>
      <w:r w:rsidRPr="00F301AC">
        <w:rPr>
          <w:spacing w:val="-68"/>
        </w:rPr>
        <w:t xml:space="preserve"> </w:t>
      </w:r>
      <w:r w:rsidRPr="00F301AC">
        <w:t>соответствующие</w:t>
      </w:r>
      <w:r w:rsidRPr="00F301AC">
        <w:rPr>
          <w:spacing w:val="1"/>
        </w:rPr>
        <w:t xml:space="preserve"> </w:t>
      </w:r>
      <w:r w:rsidRPr="00F301AC">
        <w:t>нормированные</w:t>
      </w:r>
      <w:r w:rsidRPr="00F301AC">
        <w:rPr>
          <w:spacing w:val="1"/>
        </w:rPr>
        <w:t xml:space="preserve"> </w:t>
      </w:r>
      <w:r w:rsidRPr="00F301AC">
        <w:t>значения</w:t>
      </w:r>
      <w:r w:rsidRPr="00F301AC">
        <w:rPr>
          <w:spacing w:val="1"/>
        </w:rPr>
        <w:t xml:space="preserve"> </w:t>
      </w:r>
      <w:r w:rsidRPr="00F301AC">
        <w:t>входных</w:t>
      </w:r>
      <w:r w:rsidRPr="00F301AC">
        <w:rPr>
          <w:spacing w:val="1"/>
        </w:rPr>
        <w:t xml:space="preserve"> </w:t>
      </w:r>
      <w:r w:rsidRPr="00F301AC">
        <w:t>(Х)</w:t>
      </w:r>
      <w:r w:rsidRPr="00F301AC">
        <w:rPr>
          <w:spacing w:val="1"/>
        </w:rPr>
        <w:t xml:space="preserve"> </w:t>
      </w:r>
      <w:r w:rsidRPr="00F301AC">
        <w:t>и</w:t>
      </w:r>
      <w:r w:rsidRPr="00F301AC">
        <w:rPr>
          <w:spacing w:val="1"/>
        </w:rPr>
        <w:t xml:space="preserve"> </w:t>
      </w:r>
      <w:r w:rsidRPr="00F301AC">
        <w:t>выходных</w:t>
      </w:r>
      <w:r w:rsidRPr="00F301AC">
        <w:rPr>
          <w:spacing w:val="1"/>
        </w:rPr>
        <w:t xml:space="preserve"> </w:t>
      </w:r>
      <w:r w:rsidRPr="00F301AC">
        <w:t>(У)</w:t>
      </w:r>
      <w:r w:rsidRPr="00F301AC">
        <w:rPr>
          <w:spacing w:val="1"/>
        </w:rPr>
        <w:t xml:space="preserve"> </w:t>
      </w:r>
      <w:r w:rsidRPr="00F301AC">
        <w:t>показателей.</w:t>
      </w:r>
    </w:p>
    <w:p w14:paraId="2E626ACB" w14:textId="77777777" w:rsidR="000C0147" w:rsidRPr="00F301AC" w:rsidRDefault="000C0147" w:rsidP="00DA7E8A">
      <w:pPr>
        <w:pStyle w:val="afd"/>
        <w:ind w:left="602" w:right="561" w:firstLine="566"/>
      </w:pPr>
    </w:p>
    <w:p w14:paraId="10A7B12F" w14:textId="77777777" w:rsidR="000C0147" w:rsidRPr="00F301AC" w:rsidRDefault="000C0147" w:rsidP="00384FE8">
      <w:pPr>
        <w:pStyle w:val="afd"/>
        <w:ind w:right="561"/>
        <w:jc w:val="center"/>
      </w:pPr>
      <w:r w:rsidRPr="00F301AC">
        <w:rPr>
          <w:noProof/>
        </w:rPr>
        <w:drawing>
          <wp:inline distT="0" distB="0" distL="0" distR="0" wp14:anchorId="78B804E4" wp14:editId="46A0A09B">
            <wp:extent cx="5730875" cy="2847340"/>
            <wp:effectExtent l="0" t="0" r="3175" b="0"/>
            <wp:docPr id="17111348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847340"/>
                    </a:xfrm>
                    <a:prstGeom prst="rect">
                      <a:avLst/>
                    </a:prstGeom>
                    <a:noFill/>
                  </pic:spPr>
                </pic:pic>
              </a:graphicData>
            </a:graphic>
          </wp:inline>
        </w:drawing>
      </w:r>
    </w:p>
    <w:p w14:paraId="0C451DD6" w14:textId="1EAC44EC" w:rsidR="000C0147" w:rsidRPr="00F301AC" w:rsidRDefault="000C0147" w:rsidP="00384FE8">
      <w:pPr>
        <w:spacing w:before="90" w:after="0" w:line="240" w:lineRule="auto"/>
        <w:ind w:right="676"/>
        <w:jc w:val="center"/>
        <w:rPr>
          <w:rFonts w:ascii="Times New Roman" w:hAnsi="Times New Roman" w:cs="Times New Roman"/>
          <w:sz w:val="28"/>
          <w:szCs w:val="28"/>
        </w:rPr>
      </w:pPr>
      <w:r w:rsidRPr="00F301AC">
        <w:rPr>
          <w:rFonts w:ascii="Times New Roman" w:hAnsi="Times New Roman" w:cs="Times New Roman"/>
          <w:sz w:val="28"/>
          <w:szCs w:val="28"/>
        </w:rPr>
        <w:t>Рисунок 23 – Оценка сравнительной эффективности коммерциализации инноваций за</w:t>
      </w:r>
      <w:r w:rsidRPr="00F301AC">
        <w:rPr>
          <w:rFonts w:ascii="Times New Roman" w:hAnsi="Times New Roman" w:cs="Times New Roman"/>
          <w:spacing w:val="-57"/>
          <w:sz w:val="28"/>
          <w:szCs w:val="28"/>
        </w:rPr>
        <w:t xml:space="preserve">       </w:t>
      </w:r>
      <w:r w:rsidRPr="00F301AC">
        <w:rPr>
          <w:rFonts w:ascii="Times New Roman" w:hAnsi="Times New Roman" w:cs="Times New Roman"/>
          <w:sz w:val="28"/>
          <w:szCs w:val="28"/>
        </w:rPr>
        <w:t>2021</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год</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высокотехнологичной добавленной стоимости</w:t>
      </w:r>
    </w:p>
    <w:p w14:paraId="52965257" w14:textId="77777777" w:rsidR="000C0147" w:rsidRPr="00F301AC" w:rsidRDefault="000C0147" w:rsidP="00384FE8">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Примечание</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составлено</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автором</w:t>
      </w:r>
    </w:p>
    <w:p w14:paraId="5D25EDF0" w14:textId="77777777" w:rsidR="00BB205E" w:rsidRPr="00F301AC" w:rsidRDefault="00BB205E" w:rsidP="00BB205E">
      <w:pPr>
        <w:pStyle w:val="afd"/>
        <w:ind w:right="565"/>
      </w:pPr>
    </w:p>
    <w:p w14:paraId="6BE1A4E6" w14:textId="272BFA16" w:rsidR="000C0147" w:rsidRPr="00F301AC" w:rsidRDefault="000C0147" w:rsidP="00BB205E">
      <w:pPr>
        <w:pStyle w:val="afd"/>
        <w:ind w:right="567" w:firstLine="567"/>
        <w:rPr>
          <w:spacing w:val="-67"/>
        </w:rPr>
      </w:pPr>
      <w:r w:rsidRPr="00F301AC">
        <w:t>Из Рисунка 23 видно, что наиболее эффективно коммерциализация патентов</w:t>
      </w:r>
      <w:r w:rsidRPr="00F301AC">
        <w:rPr>
          <w:spacing w:val="1"/>
        </w:rPr>
        <w:t xml:space="preserve"> </w:t>
      </w:r>
      <w:r w:rsidRPr="00F301AC">
        <w:t>на изобретения осуществляется в Китае и США. При наименьшем количестве единиц входного</w:t>
      </w:r>
      <w:r w:rsidRPr="00F301AC">
        <w:rPr>
          <w:spacing w:val="1"/>
        </w:rPr>
        <w:t xml:space="preserve"> </w:t>
      </w:r>
      <w:r w:rsidRPr="00F301AC">
        <w:t>показателя (количество действующих патентов): 28 и 19 единиц у Китая и</w:t>
      </w:r>
      <w:r w:rsidRPr="00F301AC">
        <w:rPr>
          <w:spacing w:val="1"/>
        </w:rPr>
        <w:t xml:space="preserve"> </w:t>
      </w:r>
      <w:r w:rsidRPr="00F301AC">
        <w:t>США соответсвенно, эти страны при этом выдают наибольшее количество единиц выхода</w:t>
      </w:r>
      <w:r w:rsidRPr="00F301AC">
        <w:rPr>
          <w:spacing w:val="1"/>
        </w:rPr>
        <w:t xml:space="preserve"> </w:t>
      </w:r>
      <w:r w:rsidRPr="00F301AC">
        <w:t>(объем</w:t>
      </w:r>
      <w:r w:rsidRPr="00F301AC">
        <w:rPr>
          <w:spacing w:val="-9"/>
        </w:rPr>
        <w:t xml:space="preserve"> </w:t>
      </w:r>
      <w:r w:rsidRPr="00F301AC">
        <w:t>высокотехнологичной</w:t>
      </w:r>
      <w:r w:rsidRPr="00F301AC">
        <w:rPr>
          <w:spacing w:val="-8"/>
        </w:rPr>
        <w:t xml:space="preserve"> </w:t>
      </w:r>
      <w:r w:rsidRPr="00F301AC">
        <w:t>добавленной</w:t>
      </w:r>
      <w:r w:rsidRPr="00F301AC">
        <w:rPr>
          <w:spacing w:val="-8"/>
        </w:rPr>
        <w:t xml:space="preserve"> </w:t>
      </w:r>
      <w:r w:rsidRPr="00F301AC">
        <w:t>стоимости):</w:t>
      </w:r>
      <w:r w:rsidRPr="00F301AC">
        <w:rPr>
          <w:spacing w:val="-8"/>
        </w:rPr>
        <w:t xml:space="preserve"> </w:t>
      </w:r>
      <w:r w:rsidRPr="00F301AC">
        <w:t>61</w:t>
      </w:r>
      <w:r w:rsidRPr="00F301AC">
        <w:rPr>
          <w:spacing w:val="-6"/>
        </w:rPr>
        <w:t xml:space="preserve"> </w:t>
      </w:r>
      <w:r w:rsidRPr="00F301AC">
        <w:t>и</w:t>
      </w:r>
      <w:r w:rsidRPr="00F301AC">
        <w:rPr>
          <w:spacing w:val="-10"/>
        </w:rPr>
        <w:t xml:space="preserve"> </w:t>
      </w:r>
      <w:r w:rsidRPr="00F301AC">
        <w:t>35</w:t>
      </w:r>
      <w:r w:rsidRPr="00F301AC">
        <w:rPr>
          <w:spacing w:val="-6"/>
        </w:rPr>
        <w:t xml:space="preserve"> </w:t>
      </w:r>
      <w:r w:rsidRPr="00F301AC">
        <w:t>единиц</w:t>
      </w:r>
      <w:r w:rsidRPr="00F301AC">
        <w:rPr>
          <w:spacing w:val="-8"/>
        </w:rPr>
        <w:t xml:space="preserve"> </w:t>
      </w:r>
      <w:r w:rsidRPr="00F301AC">
        <w:t>у</w:t>
      </w:r>
      <w:r w:rsidRPr="00F301AC">
        <w:rPr>
          <w:spacing w:val="-6"/>
        </w:rPr>
        <w:t xml:space="preserve"> </w:t>
      </w:r>
      <w:r w:rsidRPr="00F301AC">
        <w:t>Китая и США соответственно. То есть у этих двух стран имеет место эффективная трансформация действующих патентов в высокотехнологичную</w:t>
      </w:r>
      <w:r w:rsidRPr="00F301AC">
        <w:rPr>
          <w:spacing w:val="-8"/>
        </w:rPr>
        <w:t xml:space="preserve"> </w:t>
      </w:r>
      <w:r w:rsidRPr="00F301AC">
        <w:t>добавленную</w:t>
      </w:r>
      <w:r w:rsidRPr="00F301AC">
        <w:rPr>
          <w:spacing w:val="-8"/>
        </w:rPr>
        <w:t xml:space="preserve"> </w:t>
      </w:r>
      <w:r w:rsidRPr="00F301AC">
        <w:t>стоимость. Что касается Южной Кореи, то в данной стране также патенты влияют на высокотехнологичное производство. Однако в Южной Корее объем затрачиваемых ресурсов в форме патентов равен объему получаемого результата в форме высокотехнологичной</w:t>
      </w:r>
      <w:r w:rsidRPr="00F301AC">
        <w:rPr>
          <w:spacing w:val="-8"/>
        </w:rPr>
        <w:t xml:space="preserve"> </w:t>
      </w:r>
      <w:r w:rsidRPr="00F301AC">
        <w:t>добавленной</w:t>
      </w:r>
      <w:r w:rsidRPr="00F301AC">
        <w:rPr>
          <w:spacing w:val="-8"/>
        </w:rPr>
        <w:t xml:space="preserve"> </w:t>
      </w:r>
      <w:r w:rsidRPr="00F301AC">
        <w:t>стоимости. Неэффективной коммерциализация по высокотехнологичному производству является в России: страна вкладывает 10,6 единиц затрат в форме патентов, получая при этом 5,7 единиц результата в форме высокотехнологичной</w:t>
      </w:r>
      <w:r w:rsidRPr="00F301AC">
        <w:rPr>
          <w:spacing w:val="-8"/>
        </w:rPr>
        <w:t xml:space="preserve"> </w:t>
      </w:r>
      <w:r w:rsidRPr="00F301AC">
        <w:t>добавленной</w:t>
      </w:r>
      <w:r w:rsidRPr="00F301AC">
        <w:rPr>
          <w:spacing w:val="-8"/>
        </w:rPr>
        <w:t xml:space="preserve"> </w:t>
      </w:r>
      <w:r w:rsidRPr="00F301AC">
        <w:t>стоимости. Казахстан в силу незначительных величин оцениваемых показателей находится на нулевых отметках.</w:t>
      </w:r>
    </w:p>
    <w:p w14:paraId="4A800ED4" w14:textId="77777777" w:rsidR="000C0147" w:rsidRPr="00F301AC" w:rsidRDefault="000C0147" w:rsidP="00DA7E8A">
      <w:pPr>
        <w:pStyle w:val="afd"/>
        <w:ind w:left="602" w:right="565" w:firstLine="566"/>
      </w:pPr>
    </w:p>
    <w:p w14:paraId="2DC5BDD9" w14:textId="77777777" w:rsidR="000C0147" w:rsidRPr="00F301AC" w:rsidRDefault="000C0147" w:rsidP="00384FE8">
      <w:pPr>
        <w:pStyle w:val="afd"/>
        <w:ind w:left="602" w:right="565" w:firstLine="566"/>
      </w:pPr>
      <w:r w:rsidRPr="00F301AC">
        <w:rPr>
          <w:noProof/>
        </w:rPr>
        <w:lastRenderedPageBreak/>
        <w:drawing>
          <wp:inline distT="0" distB="0" distL="0" distR="0" wp14:anchorId="1B3E24DD" wp14:editId="3A1901DC">
            <wp:extent cx="5390984" cy="3240564"/>
            <wp:effectExtent l="0" t="0" r="635" b="0"/>
            <wp:docPr id="862944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771" cy="3244643"/>
                    </a:xfrm>
                    <a:prstGeom prst="rect">
                      <a:avLst/>
                    </a:prstGeom>
                    <a:noFill/>
                  </pic:spPr>
                </pic:pic>
              </a:graphicData>
            </a:graphic>
          </wp:inline>
        </w:drawing>
      </w:r>
    </w:p>
    <w:p w14:paraId="1610F7B7" w14:textId="77777777" w:rsidR="000C0147" w:rsidRPr="00F301AC" w:rsidRDefault="000C0147" w:rsidP="00384FE8">
      <w:pPr>
        <w:spacing w:after="0" w:line="240" w:lineRule="auto"/>
        <w:ind w:right="676"/>
        <w:jc w:val="center"/>
        <w:rPr>
          <w:rFonts w:ascii="Times New Roman" w:hAnsi="Times New Roman" w:cs="Times New Roman"/>
          <w:sz w:val="28"/>
          <w:szCs w:val="28"/>
        </w:rPr>
      </w:pPr>
      <w:r w:rsidRPr="00F301AC">
        <w:rPr>
          <w:rFonts w:ascii="Times New Roman" w:hAnsi="Times New Roman" w:cs="Times New Roman"/>
          <w:sz w:val="28"/>
          <w:szCs w:val="28"/>
        </w:rPr>
        <w:t>Рисунок 24 – Оценка сравнительной эффективности коммерциализации инноваций за</w:t>
      </w:r>
      <w:r w:rsidRPr="00F301AC">
        <w:rPr>
          <w:rFonts w:ascii="Times New Roman" w:hAnsi="Times New Roman" w:cs="Times New Roman"/>
          <w:spacing w:val="-57"/>
          <w:sz w:val="28"/>
          <w:szCs w:val="28"/>
        </w:rPr>
        <w:t xml:space="preserve"> </w:t>
      </w:r>
      <w:r w:rsidRPr="00F301AC">
        <w:rPr>
          <w:rFonts w:ascii="Times New Roman" w:hAnsi="Times New Roman" w:cs="Times New Roman"/>
          <w:sz w:val="28"/>
          <w:szCs w:val="28"/>
        </w:rPr>
        <w:t>2021</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год</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 высокотехнологичному экспорту</w:t>
      </w:r>
    </w:p>
    <w:p w14:paraId="109B7436" w14:textId="41E505D6" w:rsidR="000C0147" w:rsidRDefault="000C0147" w:rsidP="00384FE8">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Примечание</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составлено</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автором</w:t>
      </w:r>
    </w:p>
    <w:p w14:paraId="319374E8" w14:textId="77777777" w:rsidR="00384FE8" w:rsidRPr="00384FE8" w:rsidRDefault="00384FE8" w:rsidP="00384FE8">
      <w:pPr>
        <w:spacing w:after="0" w:line="240" w:lineRule="auto"/>
        <w:jc w:val="center"/>
        <w:rPr>
          <w:rFonts w:ascii="Times New Roman" w:hAnsi="Times New Roman" w:cs="Times New Roman"/>
          <w:sz w:val="28"/>
          <w:szCs w:val="28"/>
          <w:lang w:val="ru-RU"/>
        </w:rPr>
      </w:pPr>
    </w:p>
    <w:p w14:paraId="36C606C5" w14:textId="77777777" w:rsidR="000C0147" w:rsidRPr="00F301AC" w:rsidRDefault="000C0147" w:rsidP="00BB205E">
      <w:pPr>
        <w:spacing w:after="0" w:line="240" w:lineRule="auto"/>
        <w:ind w:right="459" w:firstLine="567"/>
        <w:jc w:val="both"/>
        <w:rPr>
          <w:rFonts w:ascii="Times New Roman" w:hAnsi="Times New Roman" w:cs="Times New Roman"/>
          <w:sz w:val="28"/>
          <w:szCs w:val="28"/>
        </w:rPr>
      </w:pPr>
      <w:r w:rsidRPr="00F301AC">
        <w:rPr>
          <w:rFonts w:ascii="Times New Roman" w:hAnsi="Times New Roman" w:cs="Times New Roman"/>
          <w:sz w:val="28"/>
          <w:szCs w:val="28"/>
        </w:rPr>
        <w:t>Наибольшая</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эффективность</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коммерциализации</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инноваций</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высокотехнологичному</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экспорту</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наблюдается</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в</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Китае</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(28</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единиц</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затрат</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приносят</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41</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единицу</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высокотехнологичного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экспорта)</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(Рисунок</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24).</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Коммерциализация по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высокотехнологичному</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экспорту</w:t>
      </w:r>
      <w:r w:rsidRPr="00F301AC">
        <w:rPr>
          <w:rFonts w:ascii="Times New Roman" w:hAnsi="Times New Roman" w:cs="Times New Roman"/>
          <w:spacing w:val="1"/>
          <w:sz w:val="28"/>
          <w:szCs w:val="28"/>
        </w:rPr>
        <w:t xml:space="preserve"> в Казахстане также оказалась эффективной: при незначительном количестве патентов получено 4,7 единиц экспорта. Неэффективной коммерциализация по экспорту явилась в России: 10,6 единиц патентов не принесли результата в форме </w:t>
      </w:r>
      <w:r w:rsidRPr="00F301AC">
        <w:rPr>
          <w:rFonts w:ascii="Times New Roman" w:hAnsi="Times New Roman" w:cs="Times New Roman"/>
          <w:sz w:val="28"/>
          <w:szCs w:val="28"/>
        </w:rPr>
        <w:t>высокотехнологичного</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экспорта. Что касается Южной Кореи, то в данной стране также патенты влияют на высокотехнологичный экспорт. Однако в Южной Корее объем затрачиваемых ресурсов в форме патентов равен объему получаемого результата в форме высокотехнологичного экспорта.</w:t>
      </w:r>
    </w:p>
    <w:p w14:paraId="65FE9486" w14:textId="77777777" w:rsidR="000C0147" w:rsidRPr="00F301AC" w:rsidRDefault="000C0147" w:rsidP="00DA7E8A">
      <w:pPr>
        <w:spacing w:after="0" w:line="240" w:lineRule="auto"/>
        <w:ind w:left="2181" w:right="676" w:hanging="891"/>
        <w:jc w:val="both"/>
        <w:rPr>
          <w:rFonts w:ascii="Times New Roman" w:hAnsi="Times New Roman" w:cs="Times New Roman"/>
          <w:sz w:val="28"/>
          <w:szCs w:val="28"/>
        </w:rPr>
      </w:pPr>
      <w:r w:rsidRPr="00F301AC">
        <w:rPr>
          <w:rFonts w:ascii="Times New Roman" w:hAnsi="Times New Roman" w:cs="Times New Roman"/>
          <w:noProof/>
          <w:sz w:val="28"/>
          <w:szCs w:val="28"/>
        </w:rPr>
        <w:drawing>
          <wp:inline distT="0" distB="0" distL="0" distR="0" wp14:anchorId="6C692B03" wp14:editId="19A406FB">
            <wp:extent cx="5023485" cy="2566670"/>
            <wp:effectExtent l="0" t="0" r="5715" b="5080"/>
            <wp:docPr id="8251885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3485" cy="2566670"/>
                    </a:xfrm>
                    <a:prstGeom prst="rect">
                      <a:avLst/>
                    </a:prstGeom>
                    <a:noFill/>
                  </pic:spPr>
                </pic:pic>
              </a:graphicData>
            </a:graphic>
          </wp:inline>
        </w:drawing>
      </w:r>
    </w:p>
    <w:p w14:paraId="7294B42A" w14:textId="77777777" w:rsidR="000C0147" w:rsidRPr="00F301AC" w:rsidRDefault="000C0147" w:rsidP="00DA7E8A">
      <w:pPr>
        <w:spacing w:after="0" w:line="240" w:lineRule="auto"/>
        <w:ind w:left="2181" w:right="676" w:hanging="891"/>
        <w:jc w:val="both"/>
        <w:rPr>
          <w:rFonts w:ascii="Times New Roman" w:hAnsi="Times New Roman" w:cs="Times New Roman"/>
          <w:sz w:val="28"/>
          <w:szCs w:val="28"/>
        </w:rPr>
      </w:pPr>
    </w:p>
    <w:p w14:paraId="4DD0A724" w14:textId="70CCF8B0" w:rsidR="000C0147" w:rsidRPr="00F301AC" w:rsidRDefault="000C0147" w:rsidP="00384FE8">
      <w:pPr>
        <w:spacing w:after="0" w:line="240" w:lineRule="auto"/>
        <w:ind w:right="676"/>
        <w:jc w:val="center"/>
        <w:rPr>
          <w:rFonts w:ascii="Times New Roman" w:hAnsi="Times New Roman" w:cs="Times New Roman"/>
          <w:sz w:val="28"/>
          <w:szCs w:val="28"/>
        </w:rPr>
      </w:pPr>
      <w:r w:rsidRPr="00F301AC">
        <w:rPr>
          <w:rFonts w:ascii="Times New Roman" w:hAnsi="Times New Roman" w:cs="Times New Roman"/>
          <w:sz w:val="28"/>
          <w:szCs w:val="28"/>
        </w:rPr>
        <w:lastRenderedPageBreak/>
        <w:t>Рисунок 25 – Оценка сравнительной эффективности коммерциализации</w:t>
      </w:r>
      <w:r w:rsidR="00BB205E"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rPr>
        <w:t>инноваций за</w:t>
      </w:r>
      <w:r w:rsidR="00066239" w:rsidRPr="00F301AC">
        <w:rPr>
          <w:rFonts w:ascii="Times New Roman" w:hAnsi="Times New Roman" w:cs="Times New Roman"/>
          <w:sz w:val="28"/>
          <w:szCs w:val="28"/>
          <w:lang w:val="ru-RU"/>
        </w:rPr>
        <w:t xml:space="preserve"> </w:t>
      </w:r>
      <w:r w:rsidRPr="00F301AC">
        <w:rPr>
          <w:rFonts w:ascii="Times New Roman" w:hAnsi="Times New Roman" w:cs="Times New Roman"/>
          <w:spacing w:val="-57"/>
          <w:sz w:val="28"/>
          <w:szCs w:val="28"/>
        </w:rPr>
        <w:t xml:space="preserve"> </w:t>
      </w:r>
      <w:r w:rsidRPr="00F301AC">
        <w:rPr>
          <w:rFonts w:ascii="Times New Roman" w:hAnsi="Times New Roman" w:cs="Times New Roman"/>
          <w:sz w:val="28"/>
          <w:szCs w:val="28"/>
        </w:rPr>
        <w:t>2021</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год</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по поступлениям</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за</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интеллектуальную</w:t>
      </w:r>
      <w:r w:rsidRPr="00F301AC">
        <w:rPr>
          <w:rFonts w:ascii="Times New Roman" w:hAnsi="Times New Roman" w:cs="Times New Roman"/>
          <w:spacing w:val="-1"/>
          <w:sz w:val="28"/>
          <w:szCs w:val="28"/>
        </w:rPr>
        <w:t xml:space="preserve"> </w:t>
      </w:r>
      <w:r w:rsidRPr="00F301AC">
        <w:rPr>
          <w:rFonts w:ascii="Times New Roman" w:hAnsi="Times New Roman" w:cs="Times New Roman"/>
          <w:sz w:val="28"/>
          <w:szCs w:val="28"/>
        </w:rPr>
        <w:t>собственность</w:t>
      </w:r>
    </w:p>
    <w:p w14:paraId="58A901E5" w14:textId="77777777" w:rsidR="000C0147" w:rsidRPr="00F301AC" w:rsidRDefault="000C0147" w:rsidP="00384FE8">
      <w:pPr>
        <w:spacing w:after="0" w:line="240" w:lineRule="auto"/>
        <w:jc w:val="center"/>
        <w:rPr>
          <w:rFonts w:ascii="Times New Roman" w:hAnsi="Times New Roman" w:cs="Times New Roman"/>
          <w:sz w:val="28"/>
          <w:szCs w:val="28"/>
        </w:rPr>
      </w:pPr>
      <w:r w:rsidRPr="00F301AC">
        <w:rPr>
          <w:rFonts w:ascii="Times New Roman" w:hAnsi="Times New Roman" w:cs="Times New Roman"/>
          <w:sz w:val="28"/>
          <w:szCs w:val="28"/>
        </w:rPr>
        <w:t>Примечание</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составлено</w:t>
      </w:r>
      <w:r w:rsidRPr="00F301AC">
        <w:rPr>
          <w:rFonts w:ascii="Times New Roman" w:hAnsi="Times New Roman" w:cs="Times New Roman"/>
          <w:spacing w:val="-4"/>
          <w:sz w:val="28"/>
          <w:szCs w:val="28"/>
        </w:rPr>
        <w:t xml:space="preserve"> </w:t>
      </w:r>
      <w:r w:rsidRPr="00F301AC">
        <w:rPr>
          <w:rFonts w:ascii="Times New Roman" w:hAnsi="Times New Roman" w:cs="Times New Roman"/>
          <w:sz w:val="28"/>
          <w:szCs w:val="28"/>
        </w:rPr>
        <w:t>автором</w:t>
      </w:r>
    </w:p>
    <w:p w14:paraId="66BA84A8" w14:textId="77777777" w:rsidR="000C0147" w:rsidRPr="00F301AC" w:rsidRDefault="000C0147" w:rsidP="00DA7E8A">
      <w:pPr>
        <w:pStyle w:val="afd"/>
        <w:spacing w:before="3"/>
      </w:pPr>
    </w:p>
    <w:p w14:paraId="1C801266" w14:textId="77777777" w:rsidR="000C0147" w:rsidRPr="00F301AC" w:rsidRDefault="000C0147" w:rsidP="00BB205E">
      <w:pPr>
        <w:pStyle w:val="afd"/>
        <w:ind w:right="562" w:firstLine="567"/>
      </w:pPr>
      <w:r w:rsidRPr="00F301AC">
        <w:t>Что</w:t>
      </w:r>
      <w:r w:rsidRPr="00F301AC">
        <w:rPr>
          <w:spacing w:val="1"/>
        </w:rPr>
        <w:t xml:space="preserve"> </w:t>
      </w:r>
      <w:r w:rsidRPr="00F301AC">
        <w:t>касается</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по</w:t>
      </w:r>
      <w:r w:rsidRPr="00F301AC">
        <w:rPr>
          <w:spacing w:val="1"/>
        </w:rPr>
        <w:t xml:space="preserve"> </w:t>
      </w:r>
      <w:r w:rsidRPr="00F301AC">
        <w:t>поступлениям за интеллектуальную собственность, то на Рисунке 25 видно, что</w:t>
      </w:r>
      <w:r w:rsidRPr="00F301AC">
        <w:rPr>
          <w:spacing w:val="-67"/>
        </w:rPr>
        <w:t xml:space="preserve"> </w:t>
      </w:r>
      <w:r w:rsidRPr="00F301AC">
        <w:t>по</w:t>
      </w:r>
      <w:r w:rsidRPr="00F301AC">
        <w:rPr>
          <w:spacing w:val="1"/>
        </w:rPr>
        <w:t xml:space="preserve"> </w:t>
      </w:r>
      <w:r w:rsidRPr="00F301AC">
        <w:t>данному</w:t>
      </w:r>
      <w:r w:rsidRPr="00F301AC">
        <w:rPr>
          <w:spacing w:val="1"/>
        </w:rPr>
        <w:t xml:space="preserve"> </w:t>
      </w:r>
      <w:r w:rsidRPr="00F301AC">
        <w:t>показателю только США являются эффективными. В США патенты влияют на поступления по ИС, страна активно получает доходы по собственным патентам.</w:t>
      </w:r>
    </w:p>
    <w:p w14:paraId="784EA612" w14:textId="77777777" w:rsidR="000C0147" w:rsidRPr="00F301AC" w:rsidRDefault="000C0147" w:rsidP="00BB205E">
      <w:pPr>
        <w:pStyle w:val="afd"/>
        <w:ind w:right="561" w:firstLine="567"/>
      </w:pPr>
      <w:r w:rsidRPr="00F301AC">
        <w:t>Таким</w:t>
      </w:r>
      <w:r w:rsidRPr="00F301AC">
        <w:rPr>
          <w:spacing w:val="1"/>
        </w:rPr>
        <w:t xml:space="preserve"> </w:t>
      </w:r>
      <w:r w:rsidRPr="00F301AC">
        <w:t>образом,</w:t>
      </w:r>
      <w:r w:rsidRPr="00F301AC">
        <w:rPr>
          <w:spacing w:val="1"/>
        </w:rPr>
        <w:t xml:space="preserve"> </w:t>
      </w:r>
      <w:r w:rsidRPr="00F301AC">
        <w:t>нами</w:t>
      </w:r>
      <w:r w:rsidRPr="00F301AC">
        <w:rPr>
          <w:spacing w:val="1"/>
        </w:rPr>
        <w:t xml:space="preserve"> </w:t>
      </w:r>
      <w:r w:rsidRPr="00F301AC">
        <w:t>проведена</w:t>
      </w:r>
      <w:r w:rsidRPr="00F301AC">
        <w:rPr>
          <w:spacing w:val="1"/>
        </w:rPr>
        <w:t xml:space="preserve"> </w:t>
      </w:r>
      <w:r w:rsidRPr="00F301AC">
        <w:t>сравнительная</w:t>
      </w:r>
      <w:r w:rsidRPr="00F301AC">
        <w:rPr>
          <w:spacing w:val="1"/>
        </w:rPr>
        <w:t xml:space="preserve"> </w:t>
      </w:r>
      <w:r w:rsidRPr="00F301AC">
        <w:t>оценка</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на</w:t>
      </w:r>
      <w:r w:rsidRPr="00F301AC">
        <w:rPr>
          <w:spacing w:val="1"/>
        </w:rPr>
        <w:t xml:space="preserve"> </w:t>
      </w:r>
      <w:r w:rsidRPr="00F301AC">
        <w:t>основе</w:t>
      </w:r>
      <w:r w:rsidRPr="00F301AC">
        <w:rPr>
          <w:spacing w:val="1"/>
        </w:rPr>
        <w:t xml:space="preserve"> </w:t>
      </w:r>
      <w:r w:rsidRPr="00F301AC">
        <w:t>методологии</w:t>
      </w:r>
      <w:r w:rsidRPr="00F301AC">
        <w:rPr>
          <w:spacing w:val="1"/>
        </w:rPr>
        <w:t xml:space="preserve"> </w:t>
      </w:r>
      <w:r w:rsidRPr="00F301AC">
        <w:t>Глобального</w:t>
      </w:r>
      <w:r w:rsidRPr="00F301AC">
        <w:rPr>
          <w:spacing w:val="1"/>
        </w:rPr>
        <w:t xml:space="preserve"> </w:t>
      </w:r>
      <w:r w:rsidRPr="00F301AC">
        <w:t>инновационного</w:t>
      </w:r>
      <w:r w:rsidRPr="00F301AC">
        <w:rPr>
          <w:spacing w:val="1"/>
        </w:rPr>
        <w:t xml:space="preserve"> </w:t>
      </w:r>
      <w:r w:rsidRPr="00F301AC">
        <w:t>индекса</w:t>
      </w:r>
      <w:r w:rsidRPr="00F301AC">
        <w:rPr>
          <w:spacing w:val="1"/>
        </w:rPr>
        <w:t xml:space="preserve"> </w:t>
      </w:r>
      <w:r w:rsidRPr="00F301AC">
        <w:t>путем</w:t>
      </w:r>
      <w:r w:rsidRPr="00F301AC">
        <w:rPr>
          <w:spacing w:val="1"/>
        </w:rPr>
        <w:t xml:space="preserve"> </w:t>
      </w:r>
      <w:r w:rsidRPr="00F301AC">
        <w:t>поэтапного</w:t>
      </w:r>
      <w:r w:rsidRPr="00F301AC">
        <w:rPr>
          <w:spacing w:val="1"/>
        </w:rPr>
        <w:t xml:space="preserve"> </w:t>
      </w:r>
      <w:r w:rsidRPr="00F301AC">
        <w:t>нормирования</w:t>
      </w:r>
      <w:r w:rsidRPr="00F301AC">
        <w:rPr>
          <w:spacing w:val="1"/>
        </w:rPr>
        <w:t xml:space="preserve"> </w:t>
      </w:r>
      <w:r w:rsidRPr="00F301AC">
        <w:t>затратных</w:t>
      </w:r>
      <w:r w:rsidRPr="00F301AC">
        <w:rPr>
          <w:spacing w:val="1"/>
        </w:rPr>
        <w:t xml:space="preserve"> </w:t>
      </w:r>
      <w:r w:rsidRPr="00F301AC">
        <w:t>и</w:t>
      </w:r>
      <w:r w:rsidRPr="00F301AC">
        <w:rPr>
          <w:spacing w:val="1"/>
        </w:rPr>
        <w:t xml:space="preserve"> </w:t>
      </w:r>
      <w:r w:rsidRPr="00F301AC">
        <w:t>результирующих</w:t>
      </w:r>
      <w:r w:rsidRPr="00F301AC">
        <w:rPr>
          <w:spacing w:val="1"/>
        </w:rPr>
        <w:t xml:space="preserve"> </w:t>
      </w:r>
      <w:r w:rsidRPr="00F301AC">
        <w:t>показателей</w:t>
      </w:r>
      <w:r w:rsidRPr="00F301AC">
        <w:rPr>
          <w:spacing w:val="1"/>
        </w:rPr>
        <w:t xml:space="preserve"> </w:t>
      </w:r>
      <w:r w:rsidRPr="00F301AC">
        <w:t>и</w:t>
      </w:r>
      <w:r w:rsidRPr="00F301AC">
        <w:rPr>
          <w:spacing w:val="1"/>
        </w:rPr>
        <w:t xml:space="preserve"> </w:t>
      </w:r>
      <w:r w:rsidRPr="00F301AC">
        <w:t>построения</w:t>
      </w:r>
      <w:r w:rsidRPr="00F301AC">
        <w:rPr>
          <w:spacing w:val="1"/>
        </w:rPr>
        <w:t xml:space="preserve"> </w:t>
      </w:r>
      <w:r w:rsidRPr="00F301AC">
        <w:t>графика</w:t>
      </w:r>
      <w:r w:rsidRPr="00F301AC">
        <w:rPr>
          <w:spacing w:val="1"/>
        </w:rPr>
        <w:t xml:space="preserve"> </w:t>
      </w:r>
      <w:r w:rsidRPr="00F301AC">
        <w:t>сравнительной</w:t>
      </w:r>
      <w:r w:rsidRPr="00F301AC">
        <w:rPr>
          <w:spacing w:val="1"/>
        </w:rPr>
        <w:t xml:space="preserve"> </w:t>
      </w:r>
      <w:r w:rsidRPr="00F301AC">
        <w:t>эффективности. По результатам данной оценки выявлено, что по показателю</w:t>
      </w:r>
      <w:r w:rsidRPr="00F301AC">
        <w:rPr>
          <w:spacing w:val="1"/>
        </w:rPr>
        <w:t xml:space="preserve"> </w:t>
      </w:r>
      <w:r w:rsidRPr="00F301AC">
        <w:t>высокотехнологичной</w:t>
      </w:r>
      <w:r w:rsidRPr="00F301AC">
        <w:rPr>
          <w:spacing w:val="1"/>
        </w:rPr>
        <w:t xml:space="preserve"> </w:t>
      </w:r>
      <w:r w:rsidRPr="00F301AC">
        <w:t>добавленной</w:t>
      </w:r>
      <w:r w:rsidRPr="00F301AC">
        <w:rPr>
          <w:spacing w:val="1"/>
        </w:rPr>
        <w:t xml:space="preserve"> </w:t>
      </w:r>
      <w:r w:rsidRPr="00F301AC">
        <w:t>стоимости</w:t>
      </w:r>
      <w:r w:rsidRPr="00F301AC">
        <w:rPr>
          <w:spacing w:val="1"/>
        </w:rPr>
        <w:t xml:space="preserve"> </w:t>
      </w:r>
      <w:r w:rsidRPr="00F301AC">
        <w:t>наибольшая</w:t>
      </w:r>
      <w:r w:rsidRPr="00F301AC">
        <w:rPr>
          <w:spacing w:val="1"/>
        </w:rPr>
        <w:t xml:space="preserve"> </w:t>
      </w:r>
      <w:r w:rsidRPr="00F301AC">
        <w:t>эффективность</w:t>
      </w:r>
      <w:r w:rsidRPr="00F301AC">
        <w:rPr>
          <w:spacing w:val="1"/>
        </w:rPr>
        <w:t xml:space="preserve"> </w:t>
      </w:r>
      <w:r w:rsidRPr="00F301AC">
        <w:t>наблюдается</w:t>
      </w:r>
      <w:r w:rsidRPr="00F301AC">
        <w:rPr>
          <w:spacing w:val="1"/>
        </w:rPr>
        <w:t xml:space="preserve"> </w:t>
      </w:r>
      <w:r w:rsidRPr="00F301AC">
        <w:t>в</w:t>
      </w:r>
      <w:r w:rsidRPr="00F301AC">
        <w:rPr>
          <w:spacing w:val="1"/>
        </w:rPr>
        <w:t xml:space="preserve"> </w:t>
      </w:r>
      <w:r w:rsidRPr="00F301AC">
        <w:t>США,</w:t>
      </w:r>
      <w:r w:rsidRPr="00F301AC">
        <w:rPr>
          <w:spacing w:val="1"/>
        </w:rPr>
        <w:t xml:space="preserve"> </w:t>
      </w:r>
      <w:r w:rsidRPr="00F301AC">
        <w:t>Китае</w:t>
      </w:r>
      <w:r w:rsidRPr="00F301AC">
        <w:rPr>
          <w:spacing w:val="1"/>
        </w:rPr>
        <w:t xml:space="preserve"> </w:t>
      </w:r>
      <w:r w:rsidRPr="00F301AC">
        <w:t>и</w:t>
      </w:r>
      <w:r w:rsidRPr="00F301AC">
        <w:rPr>
          <w:spacing w:val="1"/>
        </w:rPr>
        <w:t xml:space="preserve"> </w:t>
      </w:r>
      <w:r w:rsidRPr="00F301AC">
        <w:t>Южной</w:t>
      </w:r>
      <w:r w:rsidRPr="00F301AC">
        <w:rPr>
          <w:spacing w:val="1"/>
        </w:rPr>
        <w:t xml:space="preserve"> </w:t>
      </w:r>
      <w:r w:rsidRPr="00F301AC">
        <w:t>Корее.</w:t>
      </w:r>
      <w:r w:rsidRPr="00F301AC">
        <w:rPr>
          <w:spacing w:val="1"/>
        </w:rPr>
        <w:t xml:space="preserve"> </w:t>
      </w:r>
      <w:r w:rsidRPr="00F301AC">
        <w:t>По</w:t>
      </w:r>
      <w:r w:rsidRPr="00F301AC">
        <w:rPr>
          <w:spacing w:val="1"/>
        </w:rPr>
        <w:t xml:space="preserve"> </w:t>
      </w:r>
      <w:r w:rsidRPr="00F301AC">
        <w:t>высокотехнологичному</w:t>
      </w:r>
      <w:r w:rsidRPr="00F301AC">
        <w:rPr>
          <w:spacing w:val="1"/>
        </w:rPr>
        <w:t xml:space="preserve"> </w:t>
      </w:r>
      <w:r w:rsidRPr="00F301AC">
        <w:t>экспорту из рассмотренных стран только Китай, Южная Корея и Казахстан эффективно</w:t>
      </w:r>
      <w:r w:rsidRPr="00F301AC">
        <w:rPr>
          <w:spacing w:val="1"/>
        </w:rPr>
        <w:t xml:space="preserve"> </w:t>
      </w:r>
      <w:r w:rsidRPr="00F301AC">
        <w:t>распоряжаются</w:t>
      </w:r>
      <w:r w:rsidRPr="00F301AC">
        <w:rPr>
          <w:spacing w:val="1"/>
        </w:rPr>
        <w:t xml:space="preserve"> </w:t>
      </w:r>
      <w:r w:rsidRPr="00F301AC">
        <w:t>патентами</w:t>
      </w:r>
      <w:r w:rsidRPr="00F301AC">
        <w:rPr>
          <w:spacing w:val="1"/>
        </w:rPr>
        <w:t xml:space="preserve"> </w:t>
      </w:r>
      <w:r w:rsidRPr="00F301AC">
        <w:t>на</w:t>
      </w:r>
      <w:r w:rsidRPr="00F301AC">
        <w:rPr>
          <w:spacing w:val="1"/>
        </w:rPr>
        <w:t xml:space="preserve"> </w:t>
      </w:r>
      <w:r w:rsidRPr="00F301AC">
        <w:t>изобретения.</w:t>
      </w:r>
      <w:r w:rsidRPr="00F301AC">
        <w:rPr>
          <w:spacing w:val="1"/>
        </w:rPr>
        <w:t xml:space="preserve"> </w:t>
      </w:r>
      <w:r w:rsidRPr="00F301AC">
        <w:t>По</w:t>
      </w:r>
      <w:r w:rsidRPr="00F301AC">
        <w:rPr>
          <w:spacing w:val="1"/>
        </w:rPr>
        <w:t xml:space="preserve"> </w:t>
      </w:r>
      <w:r w:rsidRPr="00F301AC">
        <w:t>показателю</w:t>
      </w:r>
      <w:r w:rsidRPr="00F301AC">
        <w:rPr>
          <w:spacing w:val="1"/>
        </w:rPr>
        <w:t xml:space="preserve"> </w:t>
      </w:r>
      <w:r w:rsidRPr="00F301AC">
        <w:t>поступлений</w:t>
      </w:r>
      <w:r w:rsidRPr="00F301AC">
        <w:rPr>
          <w:spacing w:val="1"/>
        </w:rPr>
        <w:t xml:space="preserve"> </w:t>
      </w:r>
      <w:r w:rsidRPr="00F301AC">
        <w:t>за</w:t>
      </w:r>
      <w:r w:rsidRPr="00F301AC">
        <w:rPr>
          <w:spacing w:val="1"/>
        </w:rPr>
        <w:t xml:space="preserve"> </w:t>
      </w:r>
      <w:r w:rsidRPr="00F301AC">
        <w:t>интеллектуальную</w:t>
      </w:r>
      <w:r w:rsidRPr="00F301AC">
        <w:rPr>
          <w:spacing w:val="1"/>
        </w:rPr>
        <w:t xml:space="preserve"> </w:t>
      </w:r>
      <w:r w:rsidRPr="00F301AC">
        <w:t>собственность</w:t>
      </w:r>
      <w:r w:rsidRPr="00F301AC">
        <w:rPr>
          <w:spacing w:val="1"/>
        </w:rPr>
        <w:t xml:space="preserve"> </w:t>
      </w:r>
      <w:r w:rsidRPr="00F301AC">
        <w:t>ситуация</w:t>
      </w:r>
      <w:r w:rsidRPr="00F301AC">
        <w:rPr>
          <w:spacing w:val="1"/>
        </w:rPr>
        <w:t xml:space="preserve"> </w:t>
      </w:r>
      <w:r w:rsidRPr="00F301AC">
        <w:t>обратная:</w:t>
      </w:r>
      <w:r w:rsidRPr="00F301AC">
        <w:rPr>
          <w:spacing w:val="1"/>
        </w:rPr>
        <w:t xml:space="preserve"> </w:t>
      </w:r>
      <w:r w:rsidRPr="00F301AC">
        <w:t>только</w:t>
      </w:r>
      <w:r w:rsidRPr="00F301AC">
        <w:rPr>
          <w:spacing w:val="1"/>
        </w:rPr>
        <w:t xml:space="preserve"> </w:t>
      </w:r>
      <w:r w:rsidRPr="00F301AC">
        <w:t>США</w:t>
      </w:r>
      <w:r w:rsidRPr="00F301AC">
        <w:rPr>
          <w:spacing w:val="1"/>
        </w:rPr>
        <w:t xml:space="preserve"> </w:t>
      </w:r>
      <w:r w:rsidRPr="00F301AC">
        <w:t xml:space="preserve">являются </w:t>
      </w:r>
      <w:r w:rsidRPr="00F301AC">
        <w:rPr>
          <w:spacing w:val="-67"/>
        </w:rPr>
        <w:t xml:space="preserve"> </w:t>
      </w:r>
      <w:r w:rsidRPr="00F301AC">
        <w:t>эффективными.</w:t>
      </w:r>
      <w:r w:rsidRPr="00F301AC">
        <w:rPr>
          <w:spacing w:val="-16"/>
        </w:rPr>
        <w:t xml:space="preserve"> </w:t>
      </w:r>
      <w:r w:rsidRPr="00F301AC">
        <w:t>Остальные рассмотренные страны</w:t>
      </w:r>
      <w:r w:rsidRPr="00F301AC">
        <w:rPr>
          <w:spacing w:val="-14"/>
        </w:rPr>
        <w:t xml:space="preserve"> </w:t>
      </w:r>
      <w:r w:rsidRPr="00F301AC">
        <w:t>показали</w:t>
      </w:r>
      <w:r w:rsidRPr="00F301AC">
        <w:rPr>
          <w:spacing w:val="-14"/>
        </w:rPr>
        <w:t xml:space="preserve"> </w:t>
      </w:r>
      <w:r w:rsidRPr="00F301AC">
        <w:t>неэффективность</w:t>
      </w:r>
      <w:r w:rsidRPr="00F301AC">
        <w:rPr>
          <w:spacing w:val="-17"/>
        </w:rPr>
        <w:t xml:space="preserve"> </w:t>
      </w:r>
      <w:r w:rsidRPr="00F301AC">
        <w:t>распоряжения</w:t>
      </w:r>
      <w:r w:rsidRPr="00F301AC">
        <w:rPr>
          <w:spacing w:val="-67"/>
        </w:rPr>
        <w:t xml:space="preserve"> </w:t>
      </w:r>
      <w:r w:rsidRPr="00F301AC">
        <w:t>патентами в части поступлений за интеллектуальную собственность. Это может</w:t>
      </w:r>
      <w:r w:rsidRPr="00F301AC">
        <w:rPr>
          <w:spacing w:val="-67"/>
        </w:rPr>
        <w:t xml:space="preserve">                    </w:t>
      </w:r>
      <w:r w:rsidRPr="00F301AC">
        <w:t>говорить либо о том, что патенты на изобретения, полученные резидентами этих стран</w:t>
      </w:r>
      <w:r w:rsidRPr="00F301AC">
        <w:rPr>
          <w:spacing w:val="1"/>
        </w:rPr>
        <w:t xml:space="preserve"> </w:t>
      </w:r>
      <w:r w:rsidRPr="00F301AC">
        <w:t>не</w:t>
      </w:r>
      <w:r w:rsidRPr="00F301AC">
        <w:rPr>
          <w:spacing w:val="1"/>
        </w:rPr>
        <w:t xml:space="preserve"> </w:t>
      </w:r>
      <w:r w:rsidRPr="00F301AC">
        <w:t>востребованы</w:t>
      </w:r>
      <w:r w:rsidRPr="00F301AC">
        <w:rPr>
          <w:spacing w:val="1"/>
        </w:rPr>
        <w:t xml:space="preserve"> </w:t>
      </w:r>
      <w:r w:rsidRPr="00F301AC">
        <w:t>на</w:t>
      </w:r>
      <w:r w:rsidRPr="00F301AC">
        <w:rPr>
          <w:spacing w:val="1"/>
        </w:rPr>
        <w:t xml:space="preserve"> </w:t>
      </w:r>
      <w:r w:rsidRPr="00F301AC">
        <w:t>международных</w:t>
      </w:r>
      <w:r w:rsidRPr="00F301AC">
        <w:rPr>
          <w:spacing w:val="1"/>
        </w:rPr>
        <w:t xml:space="preserve"> </w:t>
      </w:r>
      <w:r w:rsidRPr="00F301AC">
        <w:t>рынках</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либо</w:t>
      </w:r>
      <w:r w:rsidRPr="00F301AC">
        <w:rPr>
          <w:spacing w:val="1"/>
        </w:rPr>
        <w:t xml:space="preserve"> </w:t>
      </w:r>
      <w:r w:rsidRPr="00F301AC">
        <w:t>о</w:t>
      </w:r>
      <w:r w:rsidRPr="00F301AC">
        <w:rPr>
          <w:spacing w:val="1"/>
        </w:rPr>
        <w:t xml:space="preserve"> </w:t>
      </w:r>
      <w:r w:rsidRPr="00F301AC">
        <w:t>том,</w:t>
      </w:r>
      <w:r w:rsidRPr="00F301AC">
        <w:rPr>
          <w:spacing w:val="1"/>
        </w:rPr>
        <w:t xml:space="preserve"> </w:t>
      </w:r>
      <w:r w:rsidRPr="00F301AC">
        <w:t>что</w:t>
      </w:r>
      <w:r w:rsidRPr="00F301AC">
        <w:rPr>
          <w:spacing w:val="1"/>
        </w:rPr>
        <w:t xml:space="preserve"> </w:t>
      </w:r>
      <w:r w:rsidRPr="00F301AC">
        <w:t>данные страны</w:t>
      </w:r>
      <w:r w:rsidRPr="00F301AC">
        <w:rPr>
          <w:spacing w:val="1"/>
        </w:rPr>
        <w:t xml:space="preserve"> </w:t>
      </w:r>
      <w:r w:rsidRPr="00F301AC">
        <w:t>предпочитают сохранять права на интеллектуальную собственность у себя и не</w:t>
      </w:r>
      <w:r w:rsidRPr="00F301AC">
        <w:rPr>
          <w:spacing w:val="1"/>
        </w:rPr>
        <w:t xml:space="preserve"> </w:t>
      </w:r>
      <w:r w:rsidRPr="00F301AC">
        <w:t>отчуждать</w:t>
      </w:r>
      <w:r w:rsidRPr="00F301AC">
        <w:rPr>
          <w:spacing w:val="-2"/>
        </w:rPr>
        <w:t xml:space="preserve"> </w:t>
      </w:r>
      <w:r w:rsidRPr="00F301AC">
        <w:t>частично</w:t>
      </w:r>
      <w:r w:rsidRPr="00F301AC">
        <w:rPr>
          <w:spacing w:val="-1"/>
        </w:rPr>
        <w:t xml:space="preserve"> </w:t>
      </w:r>
      <w:r w:rsidRPr="00F301AC">
        <w:t>или полностью</w:t>
      </w:r>
      <w:r w:rsidRPr="00F301AC">
        <w:rPr>
          <w:spacing w:val="-2"/>
        </w:rPr>
        <w:t xml:space="preserve"> </w:t>
      </w:r>
      <w:r w:rsidRPr="00F301AC">
        <w:t>права</w:t>
      </w:r>
      <w:r w:rsidRPr="00F301AC">
        <w:rPr>
          <w:spacing w:val="-2"/>
        </w:rPr>
        <w:t xml:space="preserve"> </w:t>
      </w:r>
      <w:r w:rsidRPr="00F301AC">
        <w:t>другим странам. Что касается Казахстана, то по результатам сравнительной графической</w:t>
      </w:r>
      <w:r w:rsidRPr="00F301AC">
        <w:rPr>
          <w:spacing w:val="1"/>
        </w:rPr>
        <w:t xml:space="preserve"> </w:t>
      </w:r>
      <w:r w:rsidRPr="00F301AC">
        <w:t>оценки, эффективность коммерциализации инноваций в Казахстане находится</w:t>
      </w:r>
      <w:r w:rsidRPr="00F301AC">
        <w:rPr>
          <w:spacing w:val="1"/>
        </w:rPr>
        <w:t xml:space="preserve"> </w:t>
      </w:r>
      <w:r w:rsidRPr="00F301AC">
        <w:t>на низком уровне. Казахстан и вкладывает мало и соответственно получает</w:t>
      </w:r>
      <w:r w:rsidRPr="00F301AC">
        <w:rPr>
          <w:spacing w:val="1"/>
        </w:rPr>
        <w:t xml:space="preserve"> </w:t>
      </w:r>
      <w:r w:rsidRPr="00F301AC">
        <w:t>крайне</w:t>
      </w:r>
      <w:r w:rsidRPr="00F301AC">
        <w:rPr>
          <w:spacing w:val="-1"/>
        </w:rPr>
        <w:t xml:space="preserve"> </w:t>
      </w:r>
      <w:r w:rsidRPr="00F301AC">
        <w:t>низкие</w:t>
      </w:r>
      <w:r w:rsidRPr="00F301AC">
        <w:rPr>
          <w:spacing w:val="-3"/>
        </w:rPr>
        <w:t xml:space="preserve"> </w:t>
      </w:r>
      <w:r w:rsidRPr="00F301AC">
        <w:t>результаты.</w:t>
      </w:r>
      <w:bookmarkEnd w:id="20"/>
    </w:p>
    <w:p w14:paraId="7C460AA1" w14:textId="77777777" w:rsidR="000C0147" w:rsidRPr="00F301AC" w:rsidRDefault="000C0147" w:rsidP="00BB205E">
      <w:pPr>
        <w:pStyle w:val="afd"/>
        <w:ind w:right="561" w:firstLine="567"/>
      </w:pPr>
      <w:r w:rsidRPr="00F301AC">
        <w:t>Следующим этапом анализа на макроуровне является регрессионная оценка влияния различных факторов на результат процесса коммерциализации инноваций. В качестве зависимой переменной Y нами взят объем произведенной в Казахстане инновационной продукции в абсолютном выражении (млн.тг.) за период 2005-2021 гг. Данный показатель взят по двум основным причинам: 1) объем произведенной инновационной продукции является реальным результатом процесса коммерциализации инноваций; 2) наличие по данному показателю наиболее полных данных. В качестве независимых переменных выбраны факторы, которые оказывают влияние на объем производимой инновационной продукции:</w:t>
      </w:r>
    </w:p>
    <w:p w14:paraId="2612B9B3" w14:textId="77777777" w:rsidR="000C0147" w:rsidRPr="00F301AC" w:rsidRDefault="000C0147" w:rsidP="00DA7E8A">
      <w:pPr>
        <w:pStyle w:val="afd"/>
        <w:ind w:left="602" w:right="561" w:firstLine="566"/>
      </w:pPr>
      <w:r w:rsidRPr="00F301AC">
        <w:t>- Х1 - расходы на прикладные исследования, млн.тг.;</w:t>
      </w:r>
    </w:p>
    <w:p w14:paraId="376AE191" w14:textId="77777777" w:rsidR="000C0147" w:rsidRPr="00F301AC" w:rsidRDefault="000C0147" w:rsidP="00DA7E8A">
      <w:pPr>
        <w:pStyle w:val="afd"/>
        <w:ind w:left="602" w:right="561" w:firstLine="566"/>
      </w:pPr>
      <w:r w:rsidRPr="00F301AC">
        <w:t>- Х2 - расходы на ОКР, млн.тг.;</w:t>
      </w:r>
    </w:p>
    <w:p w14:paraId="1A5C53D7" w14:textId="77777777" w:rsidR="000C0147" w:rsidRPr="00F301AC" w:rsidRDefault="000C0147" w:rsidP="00DA7E8A">
      <w:pPr>
        <w:pStyle w:val="afd"/>
        <w:ind w:left="602" w:right="561" w:firstLine="566"/>
      </w:pPr>
      <w:r w:rsidRPr="00F301AC">
        <w:t>- Х3 - количество исследователей, человек;</w:t>
      </w:r>
    </w:p>
    <w:p w14:paraId="6309229D" w14:textId="77777777" w:rsidR="000C0147" w:rsidRPr="00F301AC" w:rsidRDefault="000C0147" w:rsidP="00DA7E8A">
      <w:pPr>
        <w:pStyle w:val="afd"/>
        <w:ind w:left="602" w:right="561" w:firstLine="566"/>
      </w:pPr>
      <w:r w:rsidRPr="00F301AC">
        <w:t>- Х4 - количество действующих патентов, единиц;</w:t>
      </w:r>
    </w:p>
    <w:p w14:paraId="7081D41F" w14:textId="77777777" w:rsidR="000C0147" w:rsidRPr="00F301AC" w:rsidRDefault="000C0147" w:rsidP="00DA7E8A">
      <w:pPr>
        <w:pStyle w:val="afd"/>
        <w:ind w:left="602" w:right="561" w:firstLine="566"/>
      </w:pPr>
      <w:r w:rsidRPr="00F301AC">
        <w:t>- Х5 - количество лицензионных договоров и договоров уступки, единиц;</w:t>
      </w:r>
    </w:p>
    <w:p w14:paraId="3FB3A977" w14:textId="77777777" w:rsidR="000C0147" w:rsidRPr="00F301AC" w:rsidRDefault="000C0147" w:rsidP="00DA7E8A">
      <w:pPr>
        <w:pStyle w:val="afd"/>
        <w:ind w:left="602" w:right="561" w:firstLine="566"/>
      </w:pPr>
      <w:r w:rsidRPr="00F301AC">
        <w:t>- Х6 – количество казахстанских предприятий, имеющих партнеров в сфере инноваций среди НИИ и ВУЗов РК, единиц;</w:t>
      </w:r>
    </w:p>
    <w:p w14:paraId="6A790BFA" w14:textId="77777777" w:rsidR="000C0147" w:rsidRPr="00F301AC" w:rsidRDefault="000C0147" w:rsidP="00DA7E8A">
      <w:pPr>
        <w:pStyle w:val="afd"/>
        <w:ind w:left="602" w:right="561" w:firstLine="566"/>
      </w:pPr>
      <w:r w:rsidRPr="00F301AC">
        <w:t>- Х7 – количество казахстанских предприятий, имеющих партнеров в сфере инноваций среди НИИ и ВУЗов зарубежных стран, единиц.</w:t>
      </w:r>
    </w:p>
    <w:p w14:paraId="40CD562E" w14:textId="24147DB8" w:rsidR="000C0147" w:rsidRPr="00F301AC" w:rsidRDefault="000C0147" w:rsidP="00BB205E">
      <w:pPr>
        <w:pStyle w:val="afd"/>
        <w:ind w:right="561" w:firstLine="567"/>
      </w:pPr>
      <w:r w:rsidRPr="00F301AC">
        <w:lastRenderedPageBreak/>
        <w:t>Первым этапом анализа является построение корреляционной матрицы и выявление корреляционной связи между переменными</w:t>
      </w:r>
      <w:r w:rsidR="00384FE8">
        <w:t xml:space="preserve"> (Рисунок 26)</w:t>
      </w:r>
      <w:r w:rsidR="00066239" w:rsidRPr="00F301AC">
        <w:t>.</w:t>
      </w:r>
    </w:p>
    <w:p w14:paraId="206FECD1" w14:textId="77777777" w:rsidR="000C0147" w:rsidRPr="00F301AC" w:rsidRDefault="000C0147" w:rsidP="00DA7E8A">
      <w:pPr>
        <w:spacing w:after="0" w:line="240" w:lineRule="auto"/>
        <w:jc w:val="both"/>
        <w:rPr>
          <w:rFonts w:ascii="Times New Roman" w:hAnsi="Times New Roman" w:cs="Times New Roman"/>
          <w:sz w:val="28"/>
          <w:szCs w:val="28"/>
        </w:rPr>
      </w:pPr>
    </w:p>
    <w:tbl>
      <w:tblPr>
        <w:tblW w:w="10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5"/>
        <w:gridCol w:w="1344"/>
        <w:gridCol w:w="1344"/>
        <w:gridCol w:w="1236"/>
        <w:gridCol w:w="1344"/>
        <w:gridCol w:w="1344"/>
        <w:gridCol w:w="1344"/>
        <w:gridCol w:w="1336"/>
        <w:gridCol w:w="800"/>
      </w:tblGrid>
      <w:tr w:rsidR="00020A16" w:rsidRPr="00F301AC" w14:paraId="5785807A" w14:textId="77777777" w:rsidTr="00066239">
        <w:trPr>
          <w:trHeight w:val="316"/>
        </w:trPr>
        <w:tc>
          <w:tcPr>
            <w:tcW w:w="475" w:type="dxa"/>
            <w:shd w:val="clear" w:color="auto" w:fill="auto"/>
            <w:noWrap/>
            <w:vAlign w:val="bottom"/>
            <w:hideMark/>
          </w:tcPr>
          <w:p w14:paraId="00DCDA0F"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 </w:t>
            </w:r>
          </w:p>
        </w:tc>
        <w:tc>
          <w:tcPr>
            <w:tcW w:w="1344" w:type="dxa"/>
            <w:shd w:val="clear" w:color="auto" w:fill="auto"/>
            <w:vAlign w:val="bottom"/>
            <w:hideMark/>
          </w:tcPr>
          <w:p w14:paraId="33A6138B"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У</w:t>
            </w:r>
          </w:p>
        </w:tc>
        <w:tc>
          <w:tcPr>
            <w:tcW w:w="1344" w:type="dxa"/>
            <w:shd w:val="clear" w:color="auto" w:fill="auto"/>
            <w:vAlign w:val="bottom"/>
            <w:hideMark/>
          </w:tcPr>
          <w:p w14:paraId="054887C7"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Х1</w:t>
            </w:r>
          </w:p>
        </w:tc>
        <w:tc>
          <w:tcPr>
            <w:tcW w:w="1236" w:type="dxa"/>
            <w:shd w:val="clear" w:color="auto" w:fill="auto"/>
            <w:noWrap/>
            <w:vAlign w:val="bottom"/>
            <w:hideMark/>
          </w:tcPr>
          <w:p w14:paraId="4A8D98D3"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Х2</w:t>
            </w:r>
          </w:p>
        </w:tc>
        <w:tc>
          <w:tcPr>
            <w:tcW w:w="1344" w:type="dxa"/>
            <w:shd w:val="clear" w:color="auto" w:fill="auto"/>
            <w:vAlign w:val="bottom"/>
            <w:hideMark/>
          </w:tcPr>
          <w:p w14:paraId="352CA956"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Х3</w:t>
            </w:r>
          </w:p>
        </w:tc>
        <w:tc>
          <w:tcPr>
            <w:tcW w:w="1344" w:type="dxa"/>
            <w:shd w:val="clear" w:color="auto" w:fill="auto"/>
            <w:vAlign w:val="bottom"/>
            <w:hideMark/>
          </w:tcPr>
          <w:p w14:paraId="0D691FC3"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Х4</w:t>
            </w:r>
          </w:p>
        </w:tc>
        <w:tc>
          <w:tcPr>
            <w:tcW w:w="1344" w:type="dxa"/>
            <w:shd w:val="clear" w:color="auto" w:fill="auto"/>
            <w:vAlign w:val="bottom"/>
            <w:hideMark/>
          </w:tcPr>
          <w:p w14:paraId="14F43550"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Х5</w:t>
            </w:r>
          </w:p>
        </w:tc>
        <w:tc>
          <w:tcPr>
            <w:tcW w:w="1336" w:type="dxa"/>
            <w:shd w:val="clear" w:color="auto" w:fill="auto"/>
            <w:noWrap/>
            <w:vAlign w:val="bottom"/>
            <w:hideMark/>
          </w:tcPr>
          <w:p w14:paraId="77ADFDC0"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Х6</w:t>
            </w:r>
          </w:p>
        </w:tc>
        <w:tc>
          <w:tcPr>
            <w:tcW w:w="800" w:type="dxa"/>
            <w:shd w:val="clear" w:color="auto" w:fill="auto"/>
            <w:noWrap/>
            <w:vAlign w:val="bottom"/>
            <w:hideMark/>
          </w:tcPr>
          <w:p w14:paraId="68EC97B9"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Х7</w:t>
            </w:r>
          </w:p>
        </w:tc>
      </w:tr>
      <w:tr w:rsidR="00020A16" w:rsidRPr="00F301AC" w14:paraId="004A5946" w14:textId="77777777" w:rsidTr="00066239">
        <w:trPr>
          <w:trHeight w:val="316"/>
        </w:trPr>
        <w:tc>
          <w:tcPr>
            <w:tcW w:w="475" w:type="dxa"/>
            <w:shd w:val="clear" w:color="auto" w:fill="auto"/>
            <w:vAlign w:val="bottom"/>
            <w:hideMark/>
          </w:tcPr>
          <w:p w14:paraId="379EB43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У</w:t>
            </w:r>
          </w:p>
        </w:tc>
        <w:tc>
          <w:tcPr>
            <w:tcW w:w="1344" w:type="dxa"/>
            <w:shd w:val="clear" w:color="auto" w:fill="auto"/>
            <w:noWrap/>
            <w:vAlign w:val="bottom"/>
            <w:hideMark/>
          </w:tcPr>
          <w:p w14:paraId="5E749166"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44" w:type="dxa"/>
            <w:shd w:val="clear" w:color="auto" w:fill="auto"/>
            <w:noWrap/>
            <w:vAlign w:val="bottom"/>
            <w:hideMark/>
          </w:tcPr>
          <w:p w14:paraId="38FAD3B7"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236" w:type="dxa"/>
            <w:shd w:val="clear" w:color="auto" w:fill="auto"/>
            <w:noWrap/>
            <w:vAlign w:val="bottom"/>
            <w:hideMark/>
          </w:tcPr>
          <w:p w14:paraId="0998EF45"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4B1FF119"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23712D6A"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47E81379"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6" w:type="dxa"/>
            <w:shd w:val="clear" w:color="auto" w:fill="auto"/>
            <w:noWrap/>
            <w:vAlign w:val="bottom"/>
            <w:hideMark/>
          </w:tcPr>
          <w:p w14:paraId="2D3FEC3D"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800" w:type="dxa"/>
            <w:shd w:val="clear" w:color="auto" w:fill="auto"/>
            <w:noWrap/>
            <w:vAlign w:val="bottom"/>
            <w:hideMark/>
          </w:tcPr>
          <w:p w14:paraId="0856AD7D"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53F7998B" w14:textId="77777777" w:rsidTr="00066239">
        <w:trPr>
          <w:trHeight w:val="316"/>
        </w:trPr>
        <w:tc>
          <w:tcPr>
            <w:tcW w:w="475" w:type="dxa"/>
            <w:shd w:val="clear" w:color="auto" w:fill="auto"/>
            <w:vAlign w:val="bottom"/>
            <w:hideMark/>
          </w:tcPr>
          <w:p w14:paraId="3F4F8322"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Х1</w:t>
            </w:r>
          </w:p>
        </w:tc>
        <w:tc>
          <w:tcPr>
            <w:tcW w:w="1344" w:type="dxa"/>
            <w:shd w:val="clear" w:color="auto" w:fill="auto"/>
            <w:noWrap/>
            <w:vAlign w:val="bottom"/>
            <w:hideMark/>
          </w:tcPr>
          <w:p w14:paraId="68668BBD"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0,920918056</w:t>
            </w:r>
          </w:p>
        </w:tc>
        <w:tc>
          <w:tcPr>
            <w:tcW w:w="1344" w:type="dxa"/>
            <w:shd w:val="clear" w:color="auto" w:fill="auto"/>
            <w:noWrap/>
            <w:vAlign w:val="bottom"/>
            <w:hideMark/>
          </w:tcPr>
          <w:p w14:paraId="410BB876"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236" w:type="dxa"/>
            <w:shd w:val="clear" w:color="auto" w:fill="auto"/>
            <w:noWrap/>
            <w:vAlign w:val="bottom"/>
            <w:hideMark/>
          </w:tcPr>
          <w:p w14:paraId="79B068CC"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7FB14374"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4E75C854"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17931CDA"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6" w:type="dxa"/>
            <w:shd w:val="clear" w:color="auto" w:fill="auto"/>
            <w:noWrap/>
            <w:vAlign w:val="bottom"/>
            <w:hideMark/>
          </w:tcPr>
          <w:p w14:paraId="01C6A4FA"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800" w:type="dxa"/>
            <w:shd w:val="clear" w:color="auto" w:fill="auto"/>
            <w:noWrap/>
            <w:vAlign w:val="bottom"/>
            <w:hideMark/>
          </w:tcPr>
          <w:p w14:paraId="3CB3ACC3"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24DC28BB" w14:textId="77777777" w:rsidTr="00066239">
        <w:trPr>
          <w:trHeight w:val="316"/>
        </w:trPr>
        <w:tc>
          <w:tcPr>
            <w:tcW w:w="475" w:type="dxa"/>
            <w:shd w:val="clear" w:color="auto" w:fill="auto"/>
            <w:noWrap/>
            <w:vAlign w:val="bottom"/>
            <w:hideMark/>
          </w:tcPr>
          <w:p w14:paraId="5CCA5F22"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Х2</w:t>
            </w:r>
          </w:p>
        </w:tc>
        <w:tc>
          <w:tcPr>
            <w:tcW w:w="1344" w:type="dxa"/>
            <w:shd w:val="clear" w:color="auto" w:fill="auto"/>
            <w:noWrap/>
            <w:vAlign w:val="bottom"/>
            <w:hideMark/>
          </w:tcPr>
          <w:p w14:paraId="5AB07BE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0,855553029</w:t>
            </w:r>
          </w:p>
        </w:tc>
        <w:tc>
          <w:tcPr>
            <w:tcW w:w="1344" w:type="dxa"/>
            <w:shd w:val="clear" w:color="auto" w:fill="auto"/>
            <w:noWrap/>
            <w:vAlign w:val="bottom"/>
            <w:hideMark/>
          </w:tcPr>
          <w:p w14:paraId="3F8F5ED5"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0,900875902</w:t>
            </w:r>
          </w:p>
        </w:tc>
        <w:tc>
          <w:tcPr>
            <w:tcW w:w="1236" w:type="dxa"/>
            <w:shd w:val="clear" w:color="auto" w:fill="auto"/>
            <w:noWrap/>
            <w:vAlign w:val="bottom"/>
            <w:hideMark/>
          </w:tcPr>
          <w:p w14:paraId="7A35F78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44" w:type="dxa"/>
            <w:shd w:val="clear" w:color="auto" w:fill="auto"/>
            <w:noWrap/>
            <w:vAlign w:val="bottom"/>
            <w:hideMark/>
          </w:tcPr>
          <w:p w14:paraId="0364FFCF"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54B66A0F"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750FB4B0"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6" w:type="dxa"/>
            <w:shd w:val="clear" w:color="auto" w:fill="auto"/>
            <w:noWrap/>
            <w:vAlign w:val="bottom"/>
            <w:hideMark/>
          </w:tcPr>
          <w:p w14:paraId="7693ABB6"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800" w:type="dxa"/>
            <w:shd w:val="clear" w:color="auto" w:fill="auto"/>
            <w:noWrap/>
            <w:vAlign w:val="bottom"/>
            <w:hideMark/>
          </w:tcPr>
          <w:p w14:paraId="1A2F54FD"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57152251" w14:textId="77777777" w:rsidTr="00066239">
        <w:trPr>
          <w:trHeight w:val="316"/>
        </w:trPr>
        <w:tc>
          <w:tcPr>
            <w:tcW w:w="475" w:type="dxa"/>
            <w:shd w:val="clear" w:color="auto" w:fill="auto"/>
            <w:vAlign w:val="bottom"/>
            <w:hideMark/>
          </w:tcPr>
          <w:p w14:paraId="2D1357F7"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Х3</w:t>
            </w:r>
          </w:p>
        </w:tc>
        <w:tc>
          <w:tcPr>
            <w:tcW w:w="1344" w:type="dxa"/>
            <w:shd w:val="clear" w:color="auto" w:fill="auto"/>
            <w:noWrap/>
            <w:vAlign w:val="bottom"/>
            <w:hideMark/>
          </w:tcPr>
          <w:p w14:paraId="5A2263E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0,67144279</w:t>
            </w:r>
          </w:p>
        </w:tc>
        <w:tc>
          <w:tcPr>
            <w:tcW w:w="1344" w:type="dxa"/>
            <w:shd w:val="clear" w:color="auto" w:fill="auto"/>
            <w:noWrap/>
            <w:vAlign w:val="bottom"/>
            <w:hideMark/>
          </w:tcPr>
          <w:p w14:paraId="745EEE67"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0,778557557</w:t>
            </w:r>
          </w:p>
        </w:tc>
        <w:tc>
          <w:tcPr>
            <w:tcW w:w="1236" w:type="dxa"/>
            <w:shd w:val="clear" w:color="auto" w:fill="auto"/>
            <w:noWrap/>
            <w:vAlign w:val="bottom"/>
            <w:hideMark/>
          </w:tcPr>
          <w:p w14:paraId="78ECD7A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0,8102258</w:t>
            </w:r>
          </w:p>
        </w:tc>
        <w:tc>
          <w:tcPr>
            <w:tcW w:w="1344" w:type="dxa"/>
            <w:shd w:val="clear" w:color="auto" w:fill="auto"/>
            <w:noWrap/>
            <w:vAlign w:val="bottom"/>
            <w:hideMark/>
          </w:tcPr>
          <w:p w14:paraId="311B2E90"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44" w:type="dxa"/>
            <w:shd w:val="clear" w:color="auto" w:fill="auto"/>
            <w:noWrap/>
            <w:vAlign w:val="bottom"/>
            <w:hideMark/>
          </w:tcPr>
          <w:p w14:paraId="7AD629FE"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44" w:type="dxa"/>
            <w:shd w:val="clear" w:color="auto" w:fill="auto"/>
            <w:noWrap/>
            <w:vAlign w:val="bottom"/>
            <w:hideMark/>
          </w:tcPr>
          <w:p w14:paraId="0515F3C2"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6" w:type="dxa"/>
            <w:shd w:val="clear" w:color="auto" w:fill="auto"/>
            <w:noWrap/>
            <w:vAlign w:val="bottom"/>
            <w:hideMark/>
          </w:tcPr>
          <w:p w14:paraId="3634FDF8"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800" w:type="dxa"/>
            <w:shd w:val="clear" w:color="auto" w:fill="auto"/>
            <w:noWrap/>
            <w:vAlign w:val="bottom"/>
            <w:hideMark/>
          </w:tcPr>
          <w:p w14:paraId="29FFD82E"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0DAEA204" w14:textId="77777777" w:rsidTr="00066239">
        <w:trPr>
          <w:trHeight w:val="316"/>
        </w:trPr>
        <w:tc>
          <w:tcPr>
            <w:tcW w:w="475" w:type="dxa"/>
            <w:shd w:val="clear" w:color="auto" w:fill="auto"/>
            <w:vAlign w:val="bottom"/>
            <w:hideMark/>
          </w:tcPr>
          <w:p w14:paraId="60D273D0"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Х4</w:t>
            </w:r>
          </w:p>
        </w:tc>
        <w:tc>
          <w:tcPr>
            <w:tcW w:w="1344" w:type="dxa"/>
            <w:shd w:val="clear" w:color="auto" w:fill="auto"/>
            <w:noWrap/>
            <w:vAlign w:val="bottom"/>
            <w:hideMark/>
          </w:tcPr>
          <w:p w14:paraId="04B1CC1B"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0,175693823</w:t>
            </w:r>
          </w:p>
        </w:tc>
        <w:tc>
          <w:tcPr>
            <w:tcW w:w="1344" w:type="dxa"/>
            <w:shd w:val="clear" w:color="auto" w:fill="auto"/>
            <w:noWrap/>
            <w:vAlign w:val="bottom"/>
            <w:hideMark/>
          </w:tcPr>
          <w:p w14:paraId="33EFDD9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0,127904127</w:t>
            </w:r>
          </w:p>
        </w:tc>
        <w:tc>
          <w:tcPr>
            <w:tcW w:w="1236" w:type="dxa"/>
            <w:shd w:val="clear" w:color="auto" w:fill="auto"/>
            <w:noWrap/>
            <w:vAlign w:val="bottom"/>
            <w:hideMark/>
          </w:tcPr>
          <w:p w14:paraId="14156D2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0,142112</w:t>
            </w:r>
          </w:p>
        </w:tc>
        <w:tc>
          <w:tcPr>
            <w:tcW w:w="1344" w:type="dxa"/>
            <w:shd w:val="clear" w:color="auto" w:fill="auto"/>
            <w:noWrap/>
            <w:vAlign w:val="bottom"/>
            <w:hideMark/>
          </w:tcPr>
          <w:p w14:paraId="150A70C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-0,018378229</w:t>
            </w:r>
          </w:p>
        </w:tc>
        <w:tc>
          <w:tcPr>
            <w:tcW w:w="1344" w:type="dxa"/>
            <w:shd w:val="clear" w:color="auto" w:fill="auto"/>
            <w:noWrap/>
            <w:vAlign w:val="bottom"/>
            <w:hideMark/>
          </w:tcPr>
          <w:p w14:paraId="4C964250"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44" w:type="dxa"/>
            <w:shd w:val="clear" w:color="auto" w:fill="auto"/>
            <w:noWrap/>
            <w:vAlign w:val="bottom"/>
            <w:hideMark/>
          </w:tcPr>
          <w:p w14:paraId="3B7AC8BC"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6" w:type="dxa"/>
            <w:shd w:val="clear" w:color="auto" w:fill="auto"/>
            <w:noWrap/>
            <w:vAlign w:val="bottom"/>
            <w:hideMark/>
          </w:tcPr>
          <w:p w14:paraId="7073ADAF"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800" w:type="dxa"/>
            <w:shd w:val="clear" w:color="auto" w:fill="auto"/>
            <w:noWrap/>
            <w:vAlign w:val="bottom"/>
            <w:hideMark/>
          </w:tcPr>
          <w:p w14:paraId="20DB072A"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7D1E92EB" w14:textId="77777777" w:rsidTr="00066239">
        <w:trPr>
          <w:trHeight w:val="316"/>
        </w:trPr>
        <w:tc>
          <w:tcPr>
            <w:tcW w:w="475" w:type="dxa"/>
            <w:shd w:val="clear" w:color="auto" w:fill="auto"/>
            <w:vAlign w:val="bottom"/>
            <w:hideMark/>
          </w:tcPr>
          <w:p w14:paraId="7F8A1910"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Х5</w:t>
            </w:r>
          </w:p>
        </w:tc>
        <w:tc>
          <w:tcPr>
            <w:tcW w:w="1344" w:type="dxa"/>
            <w:shd w:val="clear" w:color="auto" w:fill="auto"/>
            <w:noWrap/>
            <w:vAlign w:val="bottom"/>
            <w:hideMark/>
          </w:tcPr>
          <w:p w14:paraId="6FF0820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0,530777156</w:t>
            </w:r>
          </w:p>
        </w:tc>
        <w:tc>
          <w:tcPr>
            <w:tcW w:w="1344" w:type="dxa"/>
            <w:shd w:val="clear" w:color="auto" w:fill="auto"/>
            <w:noWrap/>
            <w:vAlign w:val="bottom"/>
            <w:hideMark/>
          </w:tcPr>
          <w:p w14:paraId="78BA4E0A"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0,621864665</w:t>
            </w:r>
          </w:p>
        </w:tc>
        <w:tc>
          <w:tcPr>
            <w:tcW w:w="1236" w:type="dxa"/>
            <w:shd w:val="clear" w:color="auto" w:fill="auto"/>
            <w:noWrap/>
            <w:vAlign w:val="bottom"/>
            <w:hideMark/>
          </w:tcPr>
          <w:p w14:paraId="1E50D8A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0,40967995</w:t>
            </w:r>
          </w:p>
        </w:tc>
        <w:tc>
          <w:tcPr>
            <w:tcW w:w="1344" w:type="dxa"/>
            <w:shd w:val="clear" w:color="auto" w:fill="auto"/>
            <w:noWrap/>
            <w:vAlign w:val="bottom"/>
            <w:hideMark/>
          </w:tcPr>
          <w:p w14:paraId="1E957F9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0,389121944</w:t>
            </w:r>
          </w:p>
        </w:tc>
        <w:tc>
          <w:tcPr>
            <w:tcW w:w="1344" w:type="dxa"/>
            <w:shd w:val="clear" w:color="auto" w:fill="auto"/>
            <w:noWrap/>
            <w:vAlign w:val="bottom"/>
            <w:hideMark/>
          </w:tcPr>
          <w:p w14:paraId="684C079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-0,0320713</w:t>
            </w:r>
          </w:p>
        </w:tc>
        <w:tc>
          <w:tcPr>
            <w:tcW w:w="1344" w:type="dxa"/>
            <w:shd w:val="clear" w:color="auto" w:fill="auto"/>
            <w:noWrap/>
            <w:vAlign w:val="bottom"/>
            <w:hideMark/>
          </w:tcPr>
          <w:p w14:paraId="47CCEA60"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36" w:type="dxa"/>
            <w:shd w:val="clear" w:color="auto" w:fill="auto"/>
            <w:noWrap/>
            <w:vAlign w:val="bottom"/>
            <w:hideMark/>
          </w:tcPr>
          <w:p w14:paraId="1B4844A3"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800" w:type="dxa"/>
            <w:shd w:val="clear" w:color="auto" w:fill="auto"/>
            <w:noWrap/>
            <w:vAlign w:val="bottom"/>
            <w:hideMark/>
          </w:tcPr>
          <w:p w14:paraId="3E7DD9F0"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672D45F0" w14:textId="77777777" w:rsidTr="00066239">
        <w:trPr>
          <w:trHeight w:val="316"/>
        </w:trPr>
        <w:tc>
          <w:tcPr>
            <w:tcW w:w="475" w:type="dxa"/>
            <w:shd w:val="clear" w:color="auto" w:fill="auto"/>
            <w:noWrap/>
            <w:vAlign w:val="bottom"/>
            <w:hideMark/>
          </w:tcPr>
          <w:p w14:paraId="18F72D32"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Х6</w:t>
            </w:r>
          </w:p>
        </w:tc>
        <w:tc>
          <w:tcPr>
            <w:tcW w:w="1344" w:type="dxa"/>
            <w:shd w:val="clear" w:color="auto" w:fill="auto"/>
            <w:noWrap/>
            <w:vAlign w:val="bottom"/>
            <w:hideMark/>
          </w:tcPr>
          <w:p w14:paraId="5D8D995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0,772802878</w:t>
            </w:r>
          </w:p>
        </w:tc>
        <w:tc>
          <w:tcPr>
            <w:tcW w:w="1344" w:type="dxa"/>
            <w:shd w:val="clear" w:color="auto" w:fill="auto"/>
            <w:noWrap/>
            <w:vAlign w:val="bottom"/>
            <w:hideMark/>
          </w:tcPr>
          <w:p w14:paraId="1C3FEDE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0,838336296</w:t>
            </w:r>
          </w:p>
        </w:tc>
        <w:tc>
          <w:tcPr>
            <w:tcW w:w="1236" w:type="dxa"/>
            <w:shd w:val="clear" w:color="auto" w:fill="auto"/>
            <w:noWrap/>
            <w:vAlign w:val="bottom"/>
            <w:hideMark/>
          </w:tcPr>
          <w:p w14:paraId="5B968E35"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0,91465321</w:t>
            </w:r>
          </w:p>
        </w:tc>
        <w:tc>
          <w:tcPr>
            <w:tcW w:w="1344" w:type="dxa"/>
            <w:shd w:val="clear" w:color="auto" w:fill="auto"/>
            <w:noWrap/>
            <w:vAlign w:val="bottom"/>
            <w:hideMark/>
          </w:tcPr>
          <w:p w14:paraId="39DA788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0,859236565</w:t>
            </w:r>
          </w:p>
        </w:tc>
        <w:tc>
          <w:tcPr>
            <w:tcW w:w="1344" w:type="dxa"/>
            <w:shd w:val="clear" w:color="auto" w:fill="auto"/>
            <w:noWrap/>
            <w:vAlign w:val="bottom"/>
            <w:hideMark/>
          </w:tcPr>
          <w:p w14:paraId="0D4F5EEA"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0,024460792</w:t>
            </w:r>
          </w:p>
        </w:tc>
        <w:tc>
          <w:tcPr>
            <w:tcW w:w="1344" w:type="dxa"/>
            <w:shd w:val="clear" w:color="auto" w:fill="auto"/>
            <w:noWrap/>
            <w:vAlign w:val="bottom"/>
            <w:hideMark/>
          </w:tcPr>
          <w:p w14:paraId="38F8F87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0,5824094</w:t>
            </w:r>
          </w:p>
        </w:tc>
        <w:tc>
          <w:tcPr>
            <w:tcW w:w="1336" w:type="dxa"/>
            <w:shd w:val="clear" w:color="auto" w:fill="auto"/>
            <w:noWrap/>
            <w:vAlign w:val="bottom"/>
            <w:hideMark/>
          </w:tcPr>
          <w:p w14:paraId="4261F089"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800" w:type="dxa"/>
            <w:shd w:val="clear" w:color="auto" w:fill="auto"/>
            <w:noWrap/>
            <w:vAlign w:val="bottom"/>
            <w:hideMark/>
          </w:tcPr>
          <w:p w14:paraId="42558DCA"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7CE1CB41" w14:textId="77777777" w:rsidTr="00066239">
        <w:trPr>
          <w:trHeight w:val="316"/>
        </w:trPr>
        <w:tc>
          <w:tcPr>
            <w:tcW w:w="475" w:type="dxa"/>
            <w:shd w:val="clear" w:color="auto" w:fill="auto"/>
            <w:noWrap/>
            <w:vAlign w:val="bottom"/>
            <w:hideMark/>
          </w:tcPr>
          <w:p w14:paraId="4EE0F3E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Х7</w:t>
            </w:r>
          </w:p>
        </w:tc>
        <w:tc>
          <w:tcPr>
            <w:tcW w:w="1344" w:type="dxa"/>
            <w:shd w:val="clear" w:color="auto" w:fill="auto"/>
            <w:noWrap/>
            <w:vAlign w:val="bottom"/>
            <w:hideMark/>
          </w:tcPr>
          <w:p w14:paraId="26FAF94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0,563375851</w:t>
            </w:r>
          </w:p>
        </w:tc>
        <w:tc>
          <w:tcPr>
            <w:tcW w:w="1344" w:type="dxa"/>
            <w:shd w:val="clear" w:color="auto" w:fill="auto"/>
            <w:noWrap/>
            <w:vAlign w:val="bottom"/>
            <w:hideMark/>
          </w:tcPr>
          <w:p w14:paraId="053B0B3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0,667571461</w:t>
            </w:r>
          </w:p>
        </w:tc>
        <w:tc>
          <w:tcPr>
            <w:tcW w:w="1236" w:type="dxa"/>
            <w:shd w:val="clear" w:color="auto" w:fill="auto"/>
            <w:noWrap/>
            <w:vAlign w:val="bottom"/>
            <w:hideMark/>
          </w:tcPr>
          <w:p w14:paraId="452AFE3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0,79506676</w:t>
            </w:r>
          </w:p>
        </w:tc>
        <w:tc>
          <w:tcPr>
            <w:tcW w:w="1344" w:type="dxa"/>
            <w:shd w:val="clear" w:color="auto" w:fill="auto"/>
            <w:noWrap/>
            <w:vAlign w:val="bottom"/>
            <w:hideMark/>
          </w:tcPr>
          <w:p w14:paraId="1D66B89B"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0,872291864</w:t>
            </w:r>
          </w:p>
        </w:tc>
        <w:tc>
          <w:tcPr>
            <w:tcW w:w="1344" w:type="dxa"/>
            <w:shd w:val="clear" w:color="auto" w:fill="auto"/>
            <w:noWrap/>
            <w:vAlign w:val="bottom"/>
            <w:hideMark/>
          </w:tcPr>
          <w:p w14:paraId="08C4D02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-0,09020984</w:t>
            </w:r>
          </w:p>
        </w:tc>
        <w:tc>
          <w:tcPr>
            <w:tcW w:w="1344" w:type="dxa"/>
            <w:shd w:val="clear" w:color="auto" w:fill="auto"/>
            <w:noWrap/>
            <w:vAlign w:val="bottom"/>
            <w:hideMark/>
          </w:tcPr>
          <w:p w14:paraId="01712FD9"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0,516436052</w:t>
            </w:r>
          </w:p>
        </w:tc>
        <w:tc>
          <w:tcPr>
            <w:tcW w:w="1336" w:type="dxa"/>
            <w:shd w:val="clear" w:color="auto" w:fill="auto"/>
            <w:noWrap/>
            <w:vAlign w:val="bottom"/>
            <w:hideMark/>
          </w:tcPr>
          <w:p w14:paraId="6E455199"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0,929731169</w:t>
            </w:r>
          </w:p>
        </w:tc>
        <w:tc>
          <w:tcPr>
            <w:tcW w:w="800" w:type="dxa"/>
            <w:shd w:val="clear" w:color="auto" w:fill="auto"/>
            <w:noWrap/>
            <w:vAlign w:val="bottom"/>
            <w:hideMark/>
          </w:tcPr>
          <w:p w14:paraId="74585C82"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r>
    </w:tbl>
    <w:p w14:paraId="5EA8C7A1" w14:textId="0F87067E" w:rsidR="00066239" w:rsidRDefault="000C0147" w:rsidP="00384FE8">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 xml:space="preserve">Рисунок </w:t>
      </w:r>
      <w:r w:rsidR="00384FE8">
        <w:rPr>
          <w:rFonts w:ascii="Times New Roman" w:hAnsi="Times New Roman" w:cs="Times New Roman"/>
          <w:sz w:val="28"/>
          <w:szCs w:val="28"/>
          <w:lang w:val="ru-RU"/>
        </w:rPr>
        <w:t>26</w:t>
      </w:r>
      <w:r w:rsidRPr="00F301AC">
        <w:rPr>
          <w:rFonts w:ascii="Times New Roman" w:hAnsi="Times New Roman" w:cs="Times New Roman"/>
          <w:sz w:val="28"/>
          <w:szCs w:val="28"/>
        </w:rPr>
        <w:t xml:space="preserve"> – Корреляционная матрица</w:t>
      </w:r>
    </w:p>
    <w:p w14:paraId="268946F5" w14:textId="77777777" w:rsidR="00384FE8" w:rsidRPr="00384FE8" w:rsidRDefault="00384FE8" w:rsidP="00384FE8">
      <w:pPr>
        <w:spacing w:after="0" w:line="240" w:lineRule="auto"/>
        <w:jc w:val="center"/>
        <w:rPr>
          <w:rFonts w:ascii="Times New Roman" w:hAnsi="Times New Roman" w:cs="Times New Roman"/>
          <w:sz w:val="28"/>
          <w:szCs w:val="28"/>
          <w:lang w:val="ru-RU"/>
        </w:rPr>
      </w:pPr>
    </w:p>
    <w:p w14:paraId="22F8C8BA" w14:textId="31648BFC" w:rsidR="000C0147" w:rsidRPr="00F301AC" w:rsidRDefault="000C0147" w:rsidP="00BB205E">
      <w:pPr>
        <w:pStyle w:val="afd"/>
        <w:ind w:right="561" w:firstLine="567"/>
      </w:pPr>
      <w:r w:rsidRPr="00F301AC">
        <w:t xml:space="preserve">Из </w:t>
      </w:r>
      <w:r w:rsidR="00384FE8">
        <w:t>Р</w:t>
      </w:r>
      <w:r w:rsidRPr="00F301AC">
        <w:t>ис</w:t>
      </w:r>
      <w:r w:rsidR="00384FE8">
        <w:t>унка 26</w:t>
      </w:r>
      <w:r w:rsidRPr="00F301AC">
        <w:t xml:space="preserve"> видно, что почти все независимые переменные тесно связаны с зависимой переменной. Однако между переменной Х4 (</w:t>
      </w:r>
      <w:bookmarkStart w:id="22" w:name="_Hlk154611677"/>
      <w:r w:rsidRPr="00F301AC">
        <w:t>количество действующих патентов) и объемом произведенной инновационной продукции</w:t>
      </w:r>
      <w:bookmarkEnd w:id="22"/>
      <w:r w:rsidRPr="00F301AC">
        <w:t xml:space="preserve"> наблюдается крайне слабая связь.</w:t>
      </w:r>
      <w:r w:rsidRPr="00F301AC">
        <w:rPr>
          <w:b/>
          <w:bCs/>
        </w:rPr>
        <w:t xml:space="preserve"> </w:t>
      </w:r>
      <w:r w:rsidRPr="00F301AC">
        <w:t>Это может говорить о том, что патенты, действующие в Казахстане, не влияют на результат коммерциализации и не трансформируются в инновационную продукцию. Данную переменную (Х4) мы не можем включить в регрессионную модель т.к. наблюдается очень слабая связь с зависимой переменной. Построим корреляционную матрицу, исключив переменную Х4. Новые обозначения будут следующими:</w:t>
      </w:r>
    </w:p>
    <w:p w14:paraId="3D394A7B" w14:textId="77777777" w:rsidR="000C0147" w:rsidRPr="00F301AC" w:rsidRDefault="000C0147" w:rsidP="00DA7E8A">
      <w:pPr>
        <w:pStyle w:val="afd"/>
        <w:ind w:left="602" w:right="561" w:firstLine="566"/>
      </w:pPr>
      <w:r w:rsidRPr="00F301AC">
        <w:t>- Х1 - расходы на прикладные исследования, млн.тг.;</w:t>
      </w:r>
    </w:p>
    <w:p w14:paraId="59EB3264" w14:textId="77777777" w:rsidR="000C0147" w:rsidRPr="00F301AC" w:rsidRDefault="000C0147" w:rsidP="00DA7E8A">
      <w:pPr>
        <w:pStyle w:val="afd"/>
        <w:ind w:left="602" w:right="561" w:firstLine="566"/>
      </w:pPr>
      <w:r w:rsidRPr="00F301AC">
        <w:t>- Х2 - расходы на ОКР, млн.тг.;</w:t>
      </w:r>
    </w:p>
    <w:p w14:paraId="2EF8FAC6" w14:textId="77777777" w:rsidR="000C0147" w:rsidRPr="00F301AC" w:rsidRDefault="000C0147" w:rsidP="00DA7E8A">
      <w:pPr>
        <w:pStyle w:val="afd"/>
        <w:ind w:left="602" w:right="561" w:firstLine="566"/>
      </w:pPr>
      <w:r w:rsidRPr="00F301AC">
        <w:t>- Х3 - количество исследователей, человек;</w:t>
      </w:r>
    </w:p>
    <w:p w14:paraId="20B94C9B" w14:textId="77777777" w:rsidR="000C0147" w:rsidRPr="00F301AC" w:rsidRDefault="000C0147" w:rsidP="00DA7E8A">
      <w:pPr>
        <w:pStyle w:val="afd"/>
        <w:ind w:left="602" w:right="561" w:firstLine="566"/>
      </w:pPr>
      <w:r w:rsidRPr="00F301AC">
        <w:t>- Х4 - количество лицензионных договоров и договоров уступки, единиц;</w:t>
      </w:r>
    </w:p>
    <w:p w14:paraId="7FBCA581" w14:textId="77777777" w:rsidR="000C0147" w:rsidRPr="00F301AC" w:rsidRDefault="000C0147" w:rsidP="00DA7E8A">
      <w:pPr>
        <w:pStyle w:val="afd"/>
        <w:ind w:left="602" w:right="561" w:firstLine="566"/>
      </w:pPr>
      <w:r w:rsidRPr="00F301AC">
        <w:t>- Х5 – количество казахстанских предприятий, имеющих партнеров в сфере инноваций среди НИИ и ВУЗов РК, единиц;</w:t>
      </w:r>
    </w:p>
    <w:p w14:paraId="032645D8" w14:textId="77777777" w:rsidR="000C0147" w:rsidRPr="00F301AC" w:rsidRDefault="000C0147" w:rsidP="00DA7E8A">
      <w:pPr>
        <w:pStyle w:val="afd"/>
        <w:ind w:left="602" w:right="561" w:firstLine="566"/>
      </w:pPr>
      <w:r w:rsidRPr="00F301AC">
        <w:t>- Х6 - количество казахстанских предприятий, имеющих партнеров в сфере инноваций среди НИИ и ВУЗов зарубежных стран, единиц.</w:t>
      </w:r>
    </w:p>
    <w:p w14:paraId="6E522C3C" w14:textId="77777777" w:rsidR="000C0147" w:rsidRPr="00F301AC" w:rsidRDefault="000C0147" w:rsidP="00DA7E8A">
      <w:pPr>
        <w:pStyle w:val="afd"/>
        <w:ind w:left="602" w:right="561" w:firstLine="566"/>
      </w:pPr>
    </w:p>
    <w:tbl>
      <w:tblPr>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1418"/>
        <w:gridCol w:w="1277"/>
        <w:gridCol w:w="1165"/>
        <w:gridCol w:w="1388"/>
        <w:gridCol w:w="1386"/>
        <w:gridCol w:w="1388"/>
        <w:gridCol w:w="1334"/>
      </w:tblGrid>
      <w:tr w:rsidR="00020A16" w:rsidRPr="00F301AC" w14:paraId="1CD3037A" w14:textId="77777777" w:rsidTr="00006137">
        <w:trPr>
          <w:trHeight w:val="300"/>
        </w:trPr>
        <w:tc>
          <w:tcPr>
            <w:tcW w:w="557" w:type="dxa"/>
            <w:shd w:val="clear" w:color="auto" w:fill="auto"/>
            <w:noWrap/>
            <w:vAlign w:val="bottom"/>
            <w:hideMark/>
          </w:tcPr>
          <w:p w14:paraId="6177DF8D"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 </w:t>
            </w:r>
          </w:p>
        </w:tc>
        <w:tc>
          <w:tcPr>
            <w:tcW w:w="1418" w:type="dxa"/>
            <w:shd w:val="clear" w:color="auto" w:fill="auto"/>
            <w:noWrap/>
            <w:vAlign w:val="bottom"/>
            <w:hideMark/>
          </w:tcPr>
          <w:p w14:paraId="4EC80867"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У</w:t>
            </w:r>
          </w:p>
        </w:tc>
        <w:tc>
          <w:tcPr>
            <w:tcW w:w="1277" w:type="dxa"/>
            <w:shd w:val="clear" w:color="auto" w:fill="auto"/>
            <w:noWrap/>
            <w:vAlign w:val="bottom"/>
            <w:hideMark/>
          </w:tcPr>
          <w:p w14:paraId="6AF72BA3"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Х1</w:t>
            </w:r>
          </w:p>
        </w:tc>
        <w:tc>
          <w:tcPr>
            <w:tcW w:w="1165" w:type="dxa"/>
            <w:shd w:val="clear" w:color="auto" w:fill="auto"/>
            <w:noWrap/>
            <w:vAlign w:val="bottom"/>
            <w:hideMark/>
          </w:tcPr>
          <w:p w14:paraId="2751EC5A"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Х2</w:t>
            </w:r>
          </w:p>
        </w:tc>
        <w:tc>
          <w:tcPr>
            <w:tcW w:w="1388" w:type="dxa"/>
            <w:shd w:val="clear" w:color="auto" w:fill="auto"/>
            <w:noWrap/>
            <w:vAlign w:val="bottom"/>
            <w:hideMark/>
          </w:tcPr>
          <w:p w14:paraId="0CE4EDF9"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Х3</w:t>
            </w:r>
          </w:p>
        </w:tc>
        <w:tc>
          <w:tcPr>
            <w:tcW w:w="1386" w:type="dxa"/>
            <w:shd w:val="clear" w:color="auto" w:fill="auto"/>
            <w:noWrap/>
            <w:vAlign w:val="bottom"/>
            <w:hideMark/>
          </w:tcPr>
          <w:p w14:paraId="458A228D"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Х4</w:t>
            </w:r>
          </w:p>
        </w:tc>
        <w:tc>
          <w:tcPr>
            <w:tcW w:w="1388" w:type="dxa"/>
            <w:shd w:val="clear" w:color="auto" w:fill="auto"/>
            <w:noWrap/>
            <w:vAlign w:val="bottom"/>
            <w:hideMark/>
          </w:tcPr>
          <w:p w14:paraId="5F5C64CC"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Х5</w:t>
            </w:r>
          </w:p>
        </w:tc>
        <w:tc>
          <w:tcPr>
            <w:tcW w:w="1334" w:type="dxa"/>
            <w:shd w:val="clear" w:color="auto" w:fill="auto"/>
            <w:noWrap/>
            <w:vAlign w:val="bottom"/>
            <w:hideMark/>
          </w:tcPr>
          <w:p w14:paraId="7693BD53" w14:textId="77777777" w:rsidR="000C0147" w:rsidRPr="00F301AC" w:rsidRDefault="000C0147" w:rsidP="00DA7E8A">
            <w:pPr>
              <w:spacing w:after="0" w:line="240" w:lineRule="auto"/>
              <w:jc w:val="both"/>
              <w:rPr>
                <w:rFonts w:ascii="Times New Roman" w:hAnsi="Times New Roman" w:cs="Times New Roman"/>
                <w:i/>
                <w:iCs/>
                <w:sz w:val="20"/>
                <w:szCs w:val="20"/>
              </w:rPr>
            </w:pPr>
            <w:r w:rsidRPr="00F301AC">
              <w:rPr>
                <w:rFonts w:ascii="Times New Roman" w:hAnsi="Times New Roman" w:cs="Times New Roman"/>
                <w:i/>
                <w:iCs/>
                <w:sz w:val="20"/>
                <w:szCs w:val="20"/>
              </w:rPr>
              <w:t>Х6</w:t>
            </w:r>
          </w:p>
        </w:tc>
      </w:tr>
      <w:tr w:rsidR="00020A16" w:rsidRPr="00F301AC" w14:paraId="2B5CB95E" w14:textId="77777777" w:rsidTr="00006137">
        <w:trPr>
          <w:trHeight w:val="300"/>
        </w:trPr>
        <w:tc>
          <w:tcPr>
            <w:tcW w:w="557" w:type="dxa"/>
            <w:shd w:val="clear" w:color="auto" w:fill="auto"/>
            <w:noWrap/>
            <w:vAlign w:val="bottom"/>
            <w:hideMark/>
          </w:tcPr>
          <w:p w14:paraId="66392F9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У</w:t>
            </w:r>
          </w:p>
        </w:tc>
        <w:tc>
          <w:tcPr>
            <w:tcW w:w="1418" w:type="dxa"/>
            <w:shd w:val="clear" w:color="auto" w:fill="auto"/>
            <w:noWrap/>
            <w:vAlign w:val="bottom"/>
            <w:hideMark/>
          </w:tcPr>
          <w:p w14:paraId="3AE2BC1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277" w:type="dxa"/>
            <w:shd w:val="clear" w:color="auto" w:fill="auto"/>
            <w:noWrap/>
            <w:vAlign w:val="bottom"/>
            <w:hideMark/>
          </w:tcPr>
          <w:p w14:paraId="2757C110"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165" w:type="dxa"/>
            <w:shd w:val="clear" w:color="auto" w:fill="auto"/>
            <w:noWrap/>
            <w:vAlign w:val="bottom"/>
            <w:hideMark/>
          </w:tcPr>
          <w:p w14:paraId="6C964772"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8" w:type="dxa"/>
            <w:shd w:val="clear" w:color="auto" w:fill="auto"/>
            <w:noWrap/>
            <w:vAlign w:val="bottom"/>
            <w:hideMark/>
          </w:tcPr>
          <w:p w14:paraId="5C3FC8F0"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6" w:type="dxa"/>
            <w:shd w:val="clear" w:color="auto" w:fill="auto"/>
            <w:noWrap/>
            <w:vAlign w:val="bottom"/>
            <w:hideMark/>
          </w:tcPr>
          <w:p w14:paraId="160C8804"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8" w:type="dxa"/>
            <w:shd w:val="clear" w:color="auto" w:fill="auto"/>
            <w:noWrap/>
            <w:vAlign w:val="bottom"/>
            <w:hideMark/>
          </w:tcPr>
          <w:p w14:paraId="79CAB959"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4" w:type="dxa"/>
            <w:shd w:val="clear" w:color="auto" w:fill="auto"/>
            <w:noWrap/>
            <w:vAlign w:val="bottom"/>
            <w:hideMark/>
          </w:tcPr>
          <w:p w14:paraId="71357880"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071136A7" w14:textId="77777777" w:rsidTr="00006137">
        <w:trPr>
          <w:trHeight w:val="300"/>
        </w:trPr>
        <w:tc>
          <w:tcPr>
            <w:tcW w:w="557" w:type="dxa"/>
            <w:shd w:val="clear" w:color="auto" w:fill="auto"/>
            <w:noWrap/>
            <w:vAlign w:val="bottom"/>
            <w:hideMark/>
          </w:tcPr>
          <w:p w14:paraId="1F401029"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Х1</w:t>
            </w:r>
          </w:p>
        </w:tc>
        <w:tc>
          <w:tcPr>
            <w:tcW w:w="1418" w:type="dxa"/>
            <w:shd w:val="clear" w:color="auto" w:fill="auto"/>
            <w:noWrap/>
            <w:vAlign w:val="bottom"/>
            <w:hideMark/>
          </w:tcPr>
          <w:p w14:paraId="77B8B38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0,920918056</w:t>
            </w:r>
          </w:p>
        </w:tc>
        <w:tc>
          <w:tcPr>
            <w:tcW w:w="1277" w:type="dxa"/>
            <w:shd w:val="clear" w:color="auto" w:fill="auto"/>
            <w:noWrap/>
            <w:vAlign w:val="bottom"/>
            <w:hideMark/>
          </w:tcPr>
          <w:p w14:paraId="03CC62EB"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165" w:type="dxa"/>
            <w:shd w:val="clear" w:color="auto" w:fill="auto"/>
            <w:noWrap/>
            <w:vAlign w:val="bottom"/>
            <w:hideMark/>
          </w:tcPr>
          <w:p w14:paraId="52FB843F"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8" w:type="dxa"/>
            <w:shd w:val="clear" w:color="auto" w:fill="auto"/>
            <w:noWrap/>
            <w:vAlign w:val="bottom"/>
            <w:hideMark/>
          </w:tcPr>
          <w:p w14:paraId="160D4B8B"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6" w:type="dxa"/>
            <w:shd w:val="clear" w:color="auto" w:fill="auto"/>
            <w:noWrap/>
            <w:vAlign w:val="bottom"/>
            <w:hideMark/>
          </w:tcPr>
          <w:p w14:paraId="1717C121"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8" w:type="dxa"/>
            <w:shd w:val="clear" w:color="auto" w:fill="auto"/>
            <w:noWrap/>
            <w:vAlign w:val="bottom"/>
            <w:hideMark/>
          </w:tcPr>
          <w:p w14:paraId="0558DA38"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4" w:type="dxa"/>
            <w:shd w:val="clear" w:color="auto" w:fill="auto"/>
            <w:noWrap/>
            <w:vAlign w:val="bottom"/>
            <w:hideMark/>
          </w:tcPr>
          <w:p w14:paraId="3CB857E8"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6EB1451F" w14:textId="77777777" w:rsidTr="00006137">
        <w:trPr>
          <w:trHeight w:val="300"/>
        </w:trPr>
        <w:tc>
          <w:tcPr>
            <w:tcW w:w="557" w:type="dxa"/>
            <w:shd w:val="clear" w:color="auto" w:fill="auto"/>
            <w:noWrap/>
            <w:vAlign w:val="bottom"/>
            <w:hideMark/>
          </w:tcPr>
          <w:p w14:paraId="3A6A503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Х2</w:t>
            </w:r>
          </w:p>
        </w:tc>
        <w:tc>
          <w:tcPr>
            <w:tcW w:w="1418" w:type="dxa"/>
            <w:shd w:val="clear" w:color="auto" w:fill="auto"/>
            <w:noWrap/>
            <w:vAlign w:val="bottom"/>
            <w:hideMark/>
          </w:tcPr>
          <w:p w14:paraId="1B93A2D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0,855553029</w:t>
            </w:r>
          </w:p>
        </w:tc>
        <w:tc>
          <w:tcPr>
            <w:tcW w:w="1277" w:type="dxa"/>
            <w:shd w:val="clear" w:color="auto" w:fill="auto"/>
            <w:noWrap/>
            <w:vAlign w:val="bottom"/>
            <w:hideMark/>
          </w:tcPr>
          <w:p w14:paraId="09DA3A85"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0,9008759</w:t>
            </w:r>
          </w:p>
        </w:tc>
        <w:tc>
          <w:tcPr>
            <w:tcW w:w="1165" w:type="dxa"/>
            <w:shd w:val="clear" w:color="auto" w:fill="auto"/>
            <w:noWrap/>
            <w:vAlign w:val="bottom"/>
            <w:hideMark/>
          </w:tcPr>
          <w:p w14:paraId="1403A6D5"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88" w:type="dxa"/>
            <w:shd w:val="clear" w:color="auto" w:fill="auto"/>
            <w:noWrap/>
            <w:vAlign w:val="bottom"/>
            <w:hideMark/>
          </w:tcPr>
          <w:p w14:paraId="6B23FACA"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6" w:type="dxa"/>
            <w:shd w:val="clear" w:color="auto" w:fill="auto"/>
            <w:noWrap/>
            <w:vAlign w:val="bottom"/>
            <w:hideMark/>
          </w:tcPr>
          <w:p w14:paraId="5E59072D"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8" w:type="dxa"/>
            <w:shd w:val="clear" w:color="auto" w:fill="auto"/>
            <w:noWrap/>
            <w:vAlign w:val="bottom"/>
            <w:hideMark/>
          </w:tcPr>
          <w:p w14:paraId="1875237D"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4" w:type="dxa"/>
            <w:shd w:val="clear" w:color="auto" w:fill="auto"/>
            <w:noWrap/>
            <w:vAlign w:val="bottom"/>
            <w:hideMark/>
          </w:tcPr>
          <w:p w14:paraId="60DF3997"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60EF2872" w14:textId="77777777" w:rsidTr="00006137">
        <w:trPr>
          <w:trHeight w:val="300"/>
        </w:trPr>
        <w:tc>
          <w:tcPr>
            <w:tcW w:w="557" w:type="dxa"/>
            <w:shd w:val="clear" w:color="auto" w:fill="auto"/>
            <w:noWrap/>
            <w:vAlign w:val="bottom"/>
            <w:hideMark/>
          </w:tcPr>
          <w:p w14:paraId="21B5AC5A"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Х3</w:t>
            </w:r>
          </w:p>
        </w:tc>
        <w:tc>
          <w:tcPr>
            <w:tcW w:w="1418" w:type="dxa"/>
            <w:shd w:val="clear" w:color="auto" w:fill="auto"/>
            <w:noWrap/>
            <w:vAlign w:val="bottom"/>
            <w:hideMark/>
          </w:tcPr>
          <w:p w14:paraId="51A1B65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0,67144279</w:t>
            </w:r>
          </w:p>
        </w:tc>
        <w:tc>
          <w:tcPr>
            <w:tcW w:w="1277" w:type="dxa"/>
            <w:shd w:val="clear" w:color="auto" w:fill="auto"/>
            <w:noWrap/>
            <w:vAlign w:val="bottom"/>
            <w:hideMark/>
          </w:tcPr>
          <w:p w14:paraId="43DDD411"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0,77855756</w:t>
            </w:r>
          </w:p>
        </w:tc>
        <w:tc>
          <w:tcPr>
            <w:tcW w:w="1165" w:type="dxa"/>
            <w:shd w:val="clear" w:color="auto" w:fill="auto"/>
            <w:noWrap/>
            <w:vAlign w:val="bottom"/>
            <w:hideMark/>
          </w:tcPr>
          <w:p w14:paraId="301D788D"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0,8102258</w:t>
            </w:r>
          </w:p>
        </w:tc>
        <w:tc>
          <w:tcPr>
            <w:tcW w:w="1388" w:type="dxa"/>
            <w:shd w:val="clear" w:color="auto" w:fill="auto"/>
            <w:noWrap/>
            <w:vAlign w:val="bottom"/>
            <w:hideMark/>
          </w:tcPr>
          <w:p w14:paraId="75A6940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86" w:type="dxa"/>
            <w:shd w:val="clear" w:color="auto" w:fill="auto"/>
            <w:noWrap/>
            <w:vAlign w:val="bottom"/>
            <w:hideMark/>
          </w:tcPr>
          <w:p w14:paraId="1289FCCE"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88" w:type="dxa"/>
            <w:shd w:val="clear" w:color="auto" w:fill="auto"/>
            <w:noWrap/>
            <w:vAlign w:val="bottom"/>
            <w:hideMark/>
          </w:tcPr>
          <w:p w14:paraId="52B43517"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4" w:type="dxa"/>
            <w:shd w:val="clear" w:color="auto" w:fill="auto"/>
            <w:noWrap/>
            <w:vAlign w:val="bottom"/>
            <w:hideMark/>
          </w:tcPr>
          <w:p w14:paraId="66658D6B"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5B673B40" w14:textId="77777777" w:rsidTr="00006137">
        <w:trPr>
          <w:trHeight w:val="300"/>
        </w:trPr>
        <w:tc>
          <w:tcPr>
            <w:tcW w:w="557" w:type="dxa"/>
            <w:shd w:val="clear" w:color="auto" w:fill="auto"/>
            <w:noWrap/>
            <w:vAlign w:val="bottom"/>
            <w:hideMark/>
          </w:tcPr>
          <w:p w14:paraId="51EF90C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Х4</w:t>
            </w:r>
          </w:p>
        </w:tc>
        <w:tc>
          <w:tcPr>
            <w:tcW w:w="1418" w:type="dxa"/>
            <w:shd w:val="clear" w:color="auto" w:fill="auto"/>
            <w:noWrap/>
            <w:vAlign w:val="bottom"/>
            <w:hideMark/>
          </w:tcPr>
          <w:p w14:paraId="6E92FE2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0,530777156</w:t>
            </w:r>
          </w:p>
        </w:tc>
        <w:tc>
          <w:tcPr>
            <w:tcW w:w="1277" w:type="dxa"/>
            <w:shd w:val="clear" w:color="auto" w:fill="auto"/>
            <w:noWrap/>
            <w:vAlign w:val="bottom"/>
            <w:hideMark/>
          </w:tcPr>
          <w:p w14:paraId="182E38A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0,62186467</w:t>
            </w:r>
          </w:p>
        </w:tc>
        <w:tc>
          <w:tcPr>
            <w:tcW w:w="1165" w:type="dxa"/>
            <w:shd w:val="clear" w:color="auto" w:fill="auto"/>
            <w:noWrap/>
            <w:vAlign w:val="bottom"/>
            <w:hideMark/>
          </w:tcPr>
          <w:p w14:paraId="403F2D2A"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0,4096799</w:t>
            </w:r>
          </w:p>
        </w:tc>
        <w:tc>
          <w:tcPr>
            <w:tcW w:w="1388" w:type="dxa"/>
            <w:shd w:val="clear" w:color="auto" w:fill="auto"/>
            <w:noWrap/>
            <w:vAlign w:val="bottom"/>
            <w:hideMark/>
          </w:tcPr>
          <w:p w14:paraId="52B47255"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0,389121944</w:t>
            </w:r>
          </w:p>
        </w:tc>
        <w:tc>
          <w:tcPr>
            <w:tcW w:w="1386" w:type="dxa"/>
            <w:shd w:val="clear" w:color="auto" w:fill="auto"/>
            <w:noWrap/>
            <w:vAlign w:val="bottom"/>
            <w:hideMark/>
          </w:tcPr>
          <w:p w14:paraId="6F930B0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88" w:type="dxa"/>
            <w:shd w:val="clear" w:color="auto" w:fill="auto"/>
            <w:noWrap/>
            <w:vAlign w:val="bottom"/>
            <w:hideMark/>
          </w:tcPr>
          <w:p w14:paraId="771C12AA"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334" w:type="dxa"/>
            <w:shd w:val="clear" w:color="auto" w:fill="auto"/>
            <w:noWrap/>
            <w:vAlign w:val="bottom"/>
            <w:hideMark/>
          </w:tcPr>
          <w:p w14:paraId="0B050A42"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59396DBA" w14:textId="77777777" w:rsidTr="00006137">
        <w:trPr>
          <w:trHeight w:val="300"/>
        </w:trPr>
        <w:tc>
          <w:tcPr>
            <w:tcW w:w="557" w:type="dxa"/>
            <w:shd w:val="clear" w:color="auto" w:fill="auto"/>
            <w:noWrap/>
            <w:vAlign w:val="bottom"/>
            <w:hideMark/>
          </w:tcPr>
          <w:p w14:paraId="2258E5B6"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Х5</w:t>
            </w:r>
          </w:p>
        </w:tc>
        <w:tc>
          <w:tcPr>
            <w:tcW w:w="1418" w:type="dxa"/>
            <w:shd w:val="clear" w:color="auto" w:fill="auto"/>
            <w:noWrap/>
            <w:vAlign w:val="bottom"/>
            <w:hideMark/>
          </w:tcPr>
          <w:p w14:paraId="47713A5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0,772802878</w:t>
            </w:r>
          </w:p>
        </w:tc>
        <w:tc>
          <w:tcPr>
            <w:tcW w:w="1277" w:type="dxa"/>
            <w:shd w:val="clear" w:color="auto" w:fill="auto"/>
            <w:noWrap/>
            <w:vAlign w:val="bottom"/>
            <w:hideMark/>
          </w:tcPr>
          <w:p w14:paraId="5DD77FBB"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0,8383363</w:t>
            </w:r>
          </w:p>
        </w:tc>
        <w:tc>
          <w:tcPr>
            <w:tcW w:w="1165" w:type="dxa"/>
            <w:shd w:val="clear" w:color="auto" w:fill="auto"/>
            <w:noWrap/>
            <w:vAlign w:val="bottom"/>
            <w:hideMark/>
          </w:tcPr>
          <w:p w14:paraId="2F4C1342"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0,9146532</w:t>
            </w:r>
          </w:p>
        </w:tc>
        <w:tc>
          <w:tcPr>
            <w:tcW w:w="1388" w:type="dxa"/>
            <w:shd w:val="clear" w:color="auto" w:fill="auto"/>
            <w:noWrap/>
            <w:vAlign w:val="bottom"/>
            <w:hideMark/>
          </w:tcPr>
          <w:p w14:paraId="148B9B27"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0,859236565</w:t>
            </w:r>
          </w:p>
        </w:tc>
        <w:tc>
          <w:tcPr>
            <w:tcW w:w="1386" w:type="dxa"/>
            <w:shd w:val="clear" w:color="auto" w:fill="auto"/>
            <w:noWrap/>
            <w:vAlign w:val="bottom"/>
            <w:hideMark/>
          </w:tcPr>
          <w:p w14:paraId="4ACBE84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0,5824094</w:t>
            </w:r>
          </w:p>
        </w:tc>
        <w:tc>
          <w:tcPr>
            <w:tcW w:w="1388" w:type="dxa"/>
            <w:shd w:val="clear" w:color="auto" w:fill="auto"/>
            <w:noWrap/>
            <w:vAlign w:val="bottom"/>
            <w:hideMark/>
          </w:tcPr>
          <w:p w14:paraId="0B9AE61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1334" w:type="dxa"/>
            <w:shd w:val="clear" w:color="auto" w:fill="auto"/>
            <w:noWrap/>
            <w:vAlign w:val="bottom"/>
            <w:hideMark/>
          </w:tcPr>
          <w:p w14:paraId="50795186" w14:textId="77777777" w:rsidR="000C0147" w:rsidRPr="00F301AC" w:rsidRDefault="000C0147" w:rsidP="00DA7E8A">
            <w:pPr>
              <w:spacing w:after="0" w:line="240" w:lineRule="auto"/>
              <w:jc w:val="both"/>
              <w:rPr>
                <w:rFonts w:ascii="Times New Roman" w:hAnsi="Times New Roman" w:cs="Times New Roman"/>
                <w:sz w:val="20"/>
                <w:szCs w:val="20"/>
              </w:rPr>
            </w:pPr>
          </w:p>
        </w:tc>
      </w:tr>
      <w:tr w:rsidR="00020A16" w:rsidRPr="00F301AC" w14:paraId="45021093" w14:textId="77777777" w:rsidTr="00006137">
        <w:trPr>
          <w:trHeight w:val="300"/>
        </w:trPr>
        <w:tc>
          <w:tcPr>
            <w:tcW w:w="557" w:type="dxa"/>
            <w:shd w:val="clear" w:color="auto" w:fill="auto"/>
            <w:noWrap/>
            <w:vAlign w:val="bottom"/>
            <w:hideMark/>
          </w:tcPr>
          <w:p w14:paraId="0B334F9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Х6</w:t>
            </w:r>
          </w:p>
        </w:tc>
        <w:tc>
          <w:tcPr>
            <w:tcW w:w="1418" w:type="dxa"/>
            <w:shd w:val="clear" w:color="auto" w:fill="auto"/>
            <w:noWrap/>
            <w:vAlign w:val="bottom"/>
            <w:hideMark/>
          </w:tcPr>
          <w:p w14:paraId="4A801CBB"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0,563375851</w:t>
            </w:r>
          </w:p>
        </w:tc>
        <w:tc>
          <w:tcPr>
            <w:tcW w:w="1277" w:type="dxa"/>
            <w:shd w:val="clear" w:color="auto" w:fill="auto"/>
            <w:noWrap/>
            <w:vAlign w:val="bottom"/>
            <w:hideMark/>
          </w:tcPr>
          <w:p w14:paraId="2FDB0E79"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0,66757146</w:t>
            </w:r>
          </w:p>
        </w:tc>
        <w:tc>
          <w:tcPr>
            <w:tcW w:w="1165" w:type="dxa"/>
            <w:shd w:val="clear" w:color="auto" w:fill="auto"/>
            <w:noWrap/>
            <w:vAlign w:val="bottom"/>
            <w:hideMark/>
          </w:tcPr>
          <w:p w14:paraId="01C6F7F3"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0,7950668</w:t>
            </w:r>
          </w:p>
        </w:tc>
        <w:tc>
          <w:tcPr>
            <w:tcW w:w="1388" w:type="dxa"/>
            <w:shd w:val="clear" w:color="auto" w:fill="auto"/>
            <w:noWrap/>
            <w:vAlign w:val="bottom"/>
            <w:hideMark/>
          </w:tcPr>
          <w:p w14:paraId="4922DD66"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0,872291864</w:t>
            </w:r>
          </w:p>
        </w:tc>
        <w:tc>
          <w:tcPr>
            <w:tcW w:w="1386" w:type="dxa"/>
            <w:shd w:val="clear" w:color="auto" w:fill="auto"/>
            <w:noWrap/>
            <w:vAlign w:val="bottom"/>
            <w:hideMark/>
          </w:tcPr>
          <w:p w14:paraId="59946DC5"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0,516436052</w:t>
            </w:r>
          </w:p>
        </w:tc>
        <w:tc>
          <w:tcPr>
            <w:tcW w:w="1388" w:type="dxa"/>
            <w:shd w:val="clear" w:color="auto" w:fill="auto"/>
            <w:noWrap/>
            <w:vAlign w:val="bottom"/>
            <w:hideMark/>
          </w:tcPr>
          <w:p w14:paraId="2E43F5A2"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0,929731169</w:t>
            </w:r>
          </w:p>
        </w:tc>
        <w:tc>
          <w:tcPr>
            <w:tcW w:w="1334" w:type="dxa"/>
            <w:shd w:val="clear" w:color="auto" w:fill="auto"/>
            <w:noWrap/>
            <w:vAlign w:val="bottom"/>
            <w:hideMark/>
          </w:tcPr>
          <w:p w14:paraId="0033243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r>
    </w:tbl>
    <w:p w14:paraId="4A84E156" w14:textId="26DA3B1B" w:rsidR="000C0147" w:rsidRPr="00F301AC" w:rsidRDefault="000C0147" w:rsidP="00384FE8">
      <w:pPr>
        <w:spacing w:after="0"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rPr>
        <w:t>Рис</w:t>
      </w:r>
      <w:r w:rsidR="00384FE8">
        <w:rPr>
          <w:rFonts w:ascii="Times New Roman" w:hAnsi="Times New Roman" w:cs="Times New Roman"/>
          <w:sz w:val="28"/>
          <w:szCs w:val="28"/>
          <w:lang w:val="ru-RU"/>
        </w:rPr>
        <w:t xml:space="preserve">унок </w:t>
      </w:r>
      <w:r w:rsidRPr="00F301AC">
        <w:rPr>
          <w:rFonts w:ascii="Times New Roman" w:hAnsi="Times New Roman" w:cs="Times New Roman"/>
          <w:sz w:val="28"/>
          <w:szCs w:val="28"/>
        </w:rPr>
        <w:t>2</w:t>
      </w:r>
      <w:r w:rsidR="00384FE8">
        <w:rPr>
          <w:rFonts w:ascii="Times New Roman" w:hAnsi="Times New Roman" w:cs="Times New Roman"/>
          <w:sz w:val="28"/>
          <w:szCs w:val="28"/>
          <w:lang w:val="ru-RU"/>
        </w:rPr>
        <w:t>7</w:t>
      </w:r>
      <w:r w:rsidRPr="00F301AC">
        <w:rPr>
          <w:rFonts w:ascii="Times New Roman" w:hAnsi="Times New Roman" w:cs="Times New Roman"/>
          <w:sz w:val="28"/>
          <w:szCs w:val="28"/>
        </w:rPr>
        <w:t xml:space="preserve"> – Корреляционная матрица</w:t>
      </w:r>
    </w:p>
    <w:p w14:paraId="66C58911" w14:textId="4E10E1EC" w:rsidR="000C0147" w:rsidRPr="00F301AC" w:rsidRDefault="000C0147" w:rsidP="00BB205E">
      <w:pPr>
        <w:pStyle w:val="afd"/>
        <w:ind w:right="561" w:firstLine="567"/>
      </w:pPr>
      <w:r w:rsidRPr="00F301AC">
        <w:t xml:space="preserve">Из </w:t>
      </w:r>
      <w:r w:rsidR="00384FE8">
        <w:t>Р</w:t>
      </w:r>
      <w:r w:rsidRPr="00F301AC">
        <w:t>ис</w:t>
      </w:r>
      <w:r w:rsidR="00384FE8">
        <w:t xml:space="preserve">унка </w:t>
      </w:r>
      <w:r w:rsidRPr="00F301AC">
        <w:t>2</w:t>
      </w:r>
      <w:r w:rsidR="00384FE8">
        <w:t>7</w:t>
      </w:r>
      <w:r w:rsidRPr="00F301AC">
        <w:t xml:space="preserve"> видно, что все независимые переменные положительно связаны с зависимой. Однако наблюдается мультиколлинеарность (тесная связь) между некоторыми независимыми переменными: в частности, между Х1 и Х2, Х1 и Х3, Х1 </w:t>
      </w:r>
      <w:r w:rsidRPr="00F301AC">
        <w:lastRenderedPageBreak/>
        <w:t>и Х5 и т.д. Значения корреляции, отражающие мультиколлинеарность, выделены на Рис.2 полужирным шрифтом. Независимые переменные, между которыми наблюдается мультиколлинеарность, не могут быть рассмотрены в рамках одной модели. Следовательно, необходимо построить несколько регрессионных моделей. Путем различных сочетаний независимых переменных нами получены модели 1-3</w:t>
      </w:r>
      <w:r w:rsidR="0052049F">
        <w:t xml:space="preserve"> (Таблица 16)</w:t>
      </w:r>
      <w:r w:rsidRPr="00F301AC">
        <w:t>.</w:t>
      </w:r>
    </w:p>
    <w:p w14:paraId="43282F70" w14:textId="77777777" w:rsidR="000C0147" w:rsidRPr="00F301AC" w:rsidRDefault="000C0147" w:rsidP="00DA7E8A">
      <w:pPr>
        <w:pStyle w:val="afd"/>
        <w:ind w:left="602" w:right="561" w:firstLine="566"/>
      </w:pPr>
    </w:p>
    <w:p w14:paraId="77B0A27E" w14:textId="3BB862E7" w:rsidR="000C0147" w:rsidRPr="00F301AC" w:rsidRDefault="000C0147" w:rsidP="00BB205E">
      <w:pPr>
        <w:spacing w:after="0" w:line="240" w:lineRule="auto"/>
        <w:ind w:right="604"/>
        <w:jc w:val="both"/>
        <w:rPr>
          <w:rFonts w:ascii="Times New Roman" w:hAnsi="Times New Roman" w:cs="Times New Roman"/>
          <w:sz w:val="28"/>
          <w:szCs w:val="28"/>
        </w:rPr>
      </w:pPr>
      <w:r w:rsidRPr="00F301AC">
        <w:rPr>
          <w:rFonts w:ascii="Times New Roman" w:hAnsi="Times New Roman" w:cs="Times New Roman"/>
          <w:sz w:val="28"/>
          <w:szCs w:val="28"/>
        </w:rPr>
        <w:t>Таблица 1</w:t>
      </w:r>
      <w:r w:rsidR="0052049F">
        <w:rPr>
          <w:rFonts w:ascii="Times New Roman" w:hAnsi="Times New Roman" w:cs="Times New Roman"/>
          <w:sz w:val="28"/>
          <w:szCs w:val="28"/>
          <w:lang w:val="ru-RU"/>
        </w:rPr>
        <w:t>6</w:t>
      </w:r>
      <w:r w:rsidRPr="00F301AC">
        <w:rPr>
          <w:rFonts w:ascii="Times New Roman" w:hAnsi="Times New Roman" w:cs="Times New Roman"/>
          <w:sz w:val="28"/>
          <w:szCs w:val="28"/>
        </w:rPr>
        <w:t xml:space="preserve"> – Регрессионные модели с зависимой переменной «Объем инновационной продукции»</w:t>
      </w:r>
    </w:p>
    <w:tbl>
      <w:tblPr>
        <w:tblStyle w:val="a7"/>
        <w:tblW w:w="0" w:type="auto"/>
        <w:tblLayout w:type="fixed"/>
        <w:tblLook w:val="04A0" w:firstRow="1" w:lastRow="0" w:firstColumn="1" w:lastColumn="0" w:noHBand="0" w:noVBand="1"/>
      </w:tblPr>
      <w:tblGrid>
        <w:gridCol w:w="1838"/>
        <w:gridCol w:w="1418"/>
        <w:gridCol w:w="1417"/>
        <w:gridCol w:w="1701"/>
        <w:gridCol w:w="1418"/>
        <w:gridCol w:w="1417"/>
        <w:gridCol w:w="1134"/>
      </w:tblGrid>
      <w:tr w:rsidR="00020A16" w:rsidRPr="00F301AC" w14:paraId="4494847E" w14:textId="77777777" w:rsidTr="00006137">
        <w:tc>
          <w:tcPr>
            <w:tcW w:w="1838" w:type="dxa"/>
          </w:tcPr>
          <w:p w14:paraId="4E56AE90"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Независимые переменные</w:t>
            </w:r>
          </w:p>
        </w:tc>
        <w:tc>
          <w:tcPr>
            <w:tcW w:w="2835" w:type="dxa"/>
            <w:gridSpan w:val="2"/>
          </w:tcPr>
          <w:p w14:paraId="6E73AEA4"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Модель 1</w:t>
            </w:r>
          </w:p>
        </w:tc>
        <w:tc>
          <w:tcPr>
            <w:tcW w:w="3119" w:type="dxa"/>
            <w:gridSpan w:val="2"/>
          </w:tcPr>
          <w:p w14:paraId="66FFABBB"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Модель 2</w:t>
            </w:r>
          </w:p>
        </w:tc>
        <w:tc>
          <w:tcPr>
            <w:tcW w:w="2551" w:type="dxa"/>
            <w:gridSpan w:val="2"/>
          </w:tcPr>
          <w:p w14:paraId="796C2356"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Модель 3</w:t>
            </w:r>
          </w:p>
        </w:tc>
      </w:tr>
      <w:tr w:rsidR="00020A16" w:rsidRPr="00F301AC" w14:paraId="253E6D34" w14:textId="77777777" w:rsidTr="00BB205E">
        <w:tc>
          <w:tcPr>
            <w:tcW w:w="1838" w:type="dxa"/>
          </w:tcPr>
          <w:p w14:paraId="10AB9F22" w14:textId="77777777" w:rsidR="000C0147" w:rsidRPr="00F301AC" w:rsidRDefault="000C0147" w:rsidP="00DA7E8A">
            <w:pPr>
              <w:rPr>
                <w:rFonts w:ascii="Times New Roman" w:hAnsi="Times New Roman"/>
                <w:sz w:val="22"/>
                <w:szCs w:val="22"/>
              </w:rPr>
            </w:pPr>
          </w:p>
        </w:tc>
        <w:tc>
          <w:tcPr>
            <w:tcW w:w="1418" w:type="dxa"/>
          </w:tcPr>
          <w:p w14:paraId="23048829" w14:textId="77777777" w:rsidR="000C0147" w:rsidRPr="00F301AC" w:rsidRDefault="000C0147" w:rsidP="00DA7E8A">
            <w:pPr>
              <w:rPr>
                <w:rFonts w:ascii="Times New Roman" w:hAnsi="Times New Roman"/>
                <w:sz w:val="22"/>
                <w:szCs w:val="22"/>
                <w:lang w:val="en-US"/>
              </w:rPr>
            </w:pPr>
            <w:r w:rsidRPr="00F301AC">
              <w:rPr>
                <w:rFonts w:ascii="Times New Roman" w:hAnsi="Times New Roman"/>
                <w:sz w:val="22"/>
                <w:szCs w:val="22"/>
              </w:rPr>
              <w:t>β</w:t>
            </w:r>
          </w:p>
        </w:tc>
        <w:tc>
          <w:tcPr>
            <w:tcW w:w="1417" w:type="dxa"/>
          </w:tcPr>
          <w:p w14:paraId="7FE85832"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Станд.ошибка</w:t>
            </w:r>
          </w:p>
        </w:tc>
        <w:tc>
          <w:tcPr>
            <w:tcW w:w="1701" w:type="dxa"/>
          </w:tcPr>
          <w:p w14:paraId="0F8C6510"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β</w:t>
            </w:r>
          </w:p>
        </w:tc>
        <w:tc>
          <w:tcPr>
            <w:tcW w:w="1418" w:type="dxa"/>
          </w:tcPr>
          <w:p w14:paraId="180DC3B3"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Станд.ошибка</w:t>
            </w:r>
          </w:p>
        </w:tc>
        <w:tc>
          <w:tcPr>
            <w:tcW w:w="1417" w:type="dxa"/>
          </w:tcPr>
          <w:p w14:paraId="631955EF"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β</w:t>
            </w:r>
          </w:p>
        </w:tc>
        <w:tc>
          <w:tcPr>
            <w:tcW w:w="1134" w:type="dxa"/>
          </w:tcPr>
          <w:p w14:paraId="5E029C98"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Станд.ошибка</w:t>
            </w:r>
          </w:p>
        </w:tc>
      </w:tr>
      <w:tr w:rsidR="00020A16" w:rsidRPr="00F301AC" w14:paraId="5A21FA20" w14:textId="77777777" w:rsidTr="00BB205E">
        <w:tc>
          <w:tcPr>
            <w:tcW w:w="1838" w:type="dxa"/>
          </w:tcPr>
          <w:p w14:paraId="66F032A3"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Константа (У-пересечение)</w:t>
            </w:r>
          </w:p>
        </w:tc>
        <w:tc>
          <w:tcPr>
            <w:tcW w:w="1418" w:type="dxa"/>
          </w:tcPr>
          <w:p w14:paraId="27D393BF"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lang w:val="en-US"/>
              </w:rPr>
              <w:t>-594272</w:t>
            </w:r>
            <w:r w:rsidRPr="00F301AC">
              <w:rPr>
                <w:rFonts w:ascii="Times New Roman" w:hAnsi="Times New Roman"/>
                <w:sz w:val="22"/>
                <w:szCs w:val="22"/>
              </w:rPr>
              <w:t>***</w:t>
            </w:r>
          </w:p>
        </w:tc>
        <w:tc>
          <w:tcPr>
            <w:tcW w:w="1417" w:type="dxa"/>
          </w:tcPr>
          <w:p w14:paraId="7AD7DBE0"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173497</w:t>
            </w:r>
          </w:p>
        </w:tc>
        <w:tc>
          <w:tcPr>
            <w:tcW w:w="1701" w:type="dxa"/>
          </w:tcPr>
          <w:p w14:paraId="461B2A3E"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-1056844,88**</w:t>
            </w:r>
          </w:p>
        </w:tc>
        <w:tc>
          <w:tcPr>
            <w:tcW w:w="1418" w:type="dxa"/>
          </w:tcPr>
          <w:p w14:paraId="1B306EC2"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392726</w:t>
            </w:r>
          </w:p>
        </w:tc>
        <w:tc>
          <w:tcPr>
            <w:tcW w:w="1417" w:type="dxa"/>
          </w:tcPr>
          <w:p w14:paraId="2C15C0F9"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-327924,819</w:t>
            </w:r>
          </w:p>
        </w:tc>
        <w:tc>
          <w:tcPr>
            <w:tcW w:w="1134" w:type="dxa"/>
          </w:tcPr>
          <w:p w14:paraId="5998E8A5"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194051</w:t>
            </w:r>
          </w:p>
        </w:tc>
      </w:tr>
      <w:tr w:rsidR="00020A16" w:rsidRPr="00F301AC" w14:paraId="60E720B2" w14:textId="77777777" w:rsidTr="00BB205E">
        <w:tc>
          <w:tcPr>
            <w:tcW w:w="1838" w:type="dxa"/>
          </w:tcPr>
          <w:p w14:paraId="648584F3"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Расходы на ОКР</w:t>
            </w:r>
          </w:p>
        </w:tc>
        <w:tc>
          <w:tcPr>
            <w:tcW w:w="1418" w:type="dxa"/>
          </w:tcPr>
          <w:p w14:paraId="714A4A9F"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73,95***</w:t>
            </w:r>
          </w:p>
        </w:tc>
        <w:tc>
          <w:tcPr>
            <w:tcW w:w="1417" w:type="dxa"/>
          </w:tcPr>
          <w:p w14:paraId="4A1DA8A0"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14,3</w:t>
            </w:r>
          </w:p>
        </w:tc>
        <w:tc>
          <w:tcPr>
            <w:tcW w:w="1701" w:type="dxa"/>
          </w:tcPr>
          <w:p w14:paraId="6EDAED7F" w14:textId="77777777" w:rsidR="000C0147" w:rsidRPr="00F301AC" w:rsidRDefault="000C0147" w:rsidP="00DA7E8A">
            <w:pPr>
              <w:rPr>
                <w:rFonts w:ascii="Times New Roman" w:hAnsi="Times New Roman"/>
                <w:sz w:val="22"/>
                <w:szCs w:val="22"/>
              </w:rPr>
            </w:pPr>
          </w:p>
        </w:tc>
        <w:tc>
          <w:tcPr>
            <w:tcW w:w="1418" w:type="dxa"/>
          </w:tcPr>
          <w:p w14:paraId="5FD60623" w14:textId="77777777" w:rsidR="000C0147" w:rsidRPr="00F301AC" w:rsidRDefault="000C0147" w:rsidP="00DA7E8A">
            <w:pPr>
              <w:rPr>
                <w:rFonts w:ascii="Times New Roman" w:hAnsi="Times New Roman"/>
                <w:sz w:val="22"/>
                <w:szCs w:val="22"/>
              </w:rPr>
            </w:pPr>
          </w:p>
        </w:tc>
        <w:tc>
          <w:tcPr>
            <w:tcW w:w="1417" w:type="dxa"/>
          </w:tcPr>
          <w:p w14:paraId="30B66739" w14:textId="77777777" w:rsidR="000C0147" w:rsidRPr="00F301AC" w:rsidRDefault="000C0147" w:rsidP="00DA7E8A">
            <w:pPr>
              <w:rPr>
                <w:rFonts w:ascii="Times New Roman" w:hAnsi="Times New Roman"/>
                <w:sz w:val="22"/>
                <w:szCs w:val="22"/>
              </w:rPr>
            </w:pPr>
          </w:p>
        </w:tc>
        <w:tc>
          <w:tcPr>
            <w:tcW w:w="1134" w:type="dxa"/>
          </w:tcPr>
          <w:p w14:paraId="60A2CEDF" w14:textId="77777777" w:rsidR="000C0147" w:rsidRPr="00F301AC" w:rsidRDefault="000C0147" w:rsidP="00DA7E8A">
            <w:pPr>
              <w:rPr>
                <w:rFonts w:ascii="Times New Roman" w:hAnsi="Times New Roman"/>
                <w:sz w:val="22"/>
                <w:szCs w:val="22"/>
              </w:rPr>
            </w:pPr>
          </w:p>
        </w:tc>
      </w:tr>
      <w:tr w:rsidR="00020A16" w:rsidRPr="00F301AC" w14:paraId="6FF3FE38" w14:textId="77777777" w:rsidTr="00BB205E">
        <w:tc>
          <w:tcPr>
            <w:tcW w:w="1838" w:type="dxa"/>
          </w:tcPr>
          <w:p w14:paraId="1DDE24C8"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Количество лицензионных договоров и договоров уступки</w:t>
            </w:r>
          </w:p>
        </w:tc>
        <w:tc>
          <w:tcPr>
            <w:tcW w:w="1418" w:type="dxa"/>
          </w:tcPr>
          <w:p w14:paraId="6E35D782"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4568</w:t>
            </w:r>
          </w:p>
        </w:tc>
        <w:tc>
          <w:tcPr>
            <w:tcW w:w="1417" w:type="dxa"/>
          </w:tcPr>
          <w:p w14:paraId="229981AD"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3187</w:t>
            </w:r>
          </w:p>
        </w:tc>
        <w:tc>
          <w:tcPr>
            <w:tcW w:w="1701" w:type="dxa"/>
          </w:tcPr>
          <w:p w14:paraId="76108F9A"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7248</w:t>
            </w:r>
          </w:p>
        </w:tc>
        <w:tc>
          <w:tcPr>
            <w:tcW w:w="1418" w:type="dxa"/>
          </w:tcPr>
          <w:p w14:paraId="74620B44"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4219,89</w:t>
            </w:r>
          </w:p>
        </w:tc>
        <w:tc>
          <w:tcPr>
            <w:tcW w:w="1417" w:type="dxa"/>
          </w:tcPr>
          <w:p w14:paraId="70572783"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3990,9</w:t>
            </w:r>
          </w:p>
        </w:tc>
        <w:tc>
          <w:tcPr>
            <w:tcW w:w="1134" w:type="dxa"/>
          </w:tcPr>
          <w:p w14:paraId="5A93B783"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4404,74</w:t>
            </w:r>
          </w:p>
        </w:tc>
      </w:tr>
      <w:tr w:rsidR="00020A16" w:rsidRPr="00F301AC" w14:paraId="50F0ADCB" w14:textId="77777777" w:rsidTr="00BB205E">
        <w:tc>
          <w:tcPr>
            <w:tcW w:w="1838" w:type="dxa"/>
          </w:tcPr>
          <w:p w14:paraId="7E6C9E2E"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Количество исследователей</w:t>
            </w:r>
          </w:p>
        </w:tc>
        <w:tc>
          <w:tcPr>
            <w:tcW w:w="1418" w:type="dxa"/>
          </w:tcPr>
          <w:p w14:paraId="27FD4406" w14:textId="77777777" w:rsidR="000C0147" w:rsidRPr="00F301AC" w:rsidRDefault="000C0147" w:rsidP="00DA7E8A">
            <w:pPr>
              <w:rPr>
                <w:rFonts w:ascii="Times New Roman" w:hAnsi="Times New Roman"/>
                <w:sz w:val="22"/>
                <w:szCs w:val="22"/>
              </w:rPr>
            </w:pPr>
          </w:p>
        </w:tc>
        <w:tc>
          <w:tcPr>
            <w:tcW w:w="1417" w:type="dxa"/>
          </w:tcPr>
          <w:p w14:paraId="3A2750A7" w14:textId="77777777" w:rsidR="000C0147" w:rsidRPr="00F301AC" w:rsidRDefault="000C0147" w:rsidP="00DA7E8A">
            <w:pPr>
              <w:rPr>
                <w:rFonts w:ascii="Times New Roman" w:hAnsi="Times New Roman"/>
                <w:sz w:val="22"/>
                <w:szCs w:val="22"/>
              </w:rPr>
            </w:pPr>
          </w:p>
        </w:tc>
        <w:tc>
          <w:tcPr>
            <w:tcW w:w="1701" w:type="dxa"/>
          </w:tcPr>
          <w:p w14:paraId="114DF289"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86,22***</w:t>
            </w:r>
          </w:p>
        </w:tc>
        <w:tc>
          <w:tcPr>
            <w:tcW w:w="1418" w:type="dxa"/>
          </w:tcPr>
          <w:p w14:paraId="765E1967"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29,99</w:t>
            </w:r>
          </w:p>
        </w:tc>
        <w:tc>
          <w:tcPr>
            <w:tcW w:w="1417" w:type="dxa"/>
          </w:tcPr>
          <w:p w14:paraId="130187FF" w14:textId="77777777" w:rsidR="000C0147" w:rsidRPr="00F301AC" w:rsidRDefault="000C0147" w:rsidP="00DA7E8A">
            <w:pPr>
              <w:rPr>
                <w:rFonts w:ascii="Times New Roman" w:hAnsi="Times New Roman"/>
                <w:sz w:val="22"/>
                <w:szCs w:val="22"/>
              </w:rPr>
            </w:pPr>
          </w:p>
        </w:tc>
        <w:tc>
          <w:tcPr>
            <w:tcW w:w="1134" w:type="dxa"/>
          </w:tcPr>
          <w:p w14:paraId="3CCAF39D" w14:textId="77777777" w:rsidR="000C0147" w:rsidRPr="00F301AC" w:rsidRDefault="000C0147" w:rsidP="00DA7E8A">
            <w:pPr>
              <w:rPr>
                <w:rFonts w:ascii="Times New Roman" w:hAnsi="Times New Roman"/>
                <w:sz w:val="22"/>
                <w:szCs w:val="22"/>
              </w:rPr>
            </w:pPr>
          </w:p>
        </w:tc>
      </w:tr>
      <w:tr w:rsidR="00020A16" w:rsidRPr="00F301AC" w14:paraId="52DAAC38" w14:textId="77777777" w:rsidTr="00BB205E">
        <w:tc>
          <w:tcPr>
            <w:tcW w:w="1838" w:type="dxa"/>
          </w:tcPr>
          <w:p w14:paraId="3C4823D5"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количество казахстанских предприятий, имеющих партнеров в сфере инноваций среди НИИ и ВУЗов РК</w:t>
            </w:r>
          </w:p>
        </w:tc>
        <w:tc>
          <w:tcPr>
            <w:tcW w:w="1418" w:type="dxa"/>
          </w:tcPr>
          <w:p w14:paraId="3693691D" w14:textId="77777777" w:rsidR="000C0147" w:rsidRPr="00F301AC" w:rsidRDefault="000C0147" w:rsidP="00DA7E8A">
            <w:pPr>
              <w:rPr>
                <w:rFonts w:ascii="Times New Roman" w:hAnsi="Times New Roman"/>
                <w:sz w:val="22"/>
                <w:szCs w:val="22"/>
              </w:rPr>
            </w:pPr>
          </w:p>
        </w:tc>
        <w:tc>
          <w:tcPr>
            <w:tcW w:w="1417" w:type="dxa"/>
          </w:tcPr>
          <w:p w14:paraId="503442FE" w14:textId="77777777" w:rsidR="000C0147" w:rsidRPr="00F301AC" w:rsidRDefault="000C0147" w:rsidP="00DA7E8A">
            <w:pPr>
              <w:rPr>
                <w:rFonts w:ascii="Times New Roman" w:hAnsi="Times New Roman"/>
                <w:sz w:val="22"/>
                <w:szCs w:val="22"/>
              </w:rPr>
            </w:pPr>
          </w:p>
        </w:tc>
        <w:tc>
          <w:tcPr>
            <w:tcW w:w="1701" w:type="dxa"/>
          </w:tcPr>
          <w:p w14:paraId="7FFAF2B8" w14:textId="77777777" w:rsidR="000C0147" w:rsidRPr="00F301AC" w:rsidRDefault="000C0147" w:rsidP="00DA7E8A">
            <w:pPr>
              <w:rPr>
                <w:rFonts w:ascii="Times New Roman" w:hAnsi="Times New Roman"/>
                <w:sz w:val="22"/>
                <w:szCs w:val="22"/>
              </w:rPr>
            </w:pPr>
          </w:p>
        </w:tc>
        <w:tc>
          <w:tcPr>
            <w:tcW w:w="1418" w:type="dxa"/>
          </w:tcPr>
          <w:p w14:paraId="593E84FD" w14:textId="77777777" w:rsidR="000C0147" w:rsidRPr="00F301AC" w:rsidRDefault="000C0147" w:rsidP="00DA7E8A">
            <w:pPr>
              <w:rPr>
                <w:rFonts w:ascii="Times New Roman" w:hAnsi="Times New Roman"/>
                <w:sz w:val="22"/>
                <w:szCs w:val="22"/>
              </w:rPr>
            </w:pPr>
          </w:p>
        </w:tc>
        <w:tc>
          <w:tcPr>
            <w:tcW w:w="1417" w:type="dxa"/>
          </w:tcPr>
          <w:p w14:paraId="4E80B966"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2331,5***</w:t>
            </w:r>
          </w:p>
        </w:tc>
        <w:tc>
          <w:tcPr>
            <w:tcW w:w="1134" w:type="dxa"/>
          </w:tcPr>
          <w:p w14:paraId="3B554F94"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691,86</w:t>
            </w:r>
          </w:p>
        </w:tc>
      </w:tr>
      <w:tr w:rsidR="00020A16" w:rsidRPr="00F301AC" w14:paraId="168C5C8B" w14:textId="77777777" w:rsidTr="00006137">
        <w:tc>
          <w:tcPr>
            <w:tcW w:w="1838" w:type="dxa"/>
          </w:tcPr>
          <w:p w14:paraId="2A0DB6D0"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Число наблюдений</w:t>
            </w:r>
          </w:p>
        </w:tc>
        <w:tc>
          <w:tcPr>
            <w:tcW w:w="2835" w:type="dxa"/>
            <w:gridSpan w:val="2"/>
          </w:tcPr>
          <w:p w14:paraId="6B2B1490"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17</w:t>
            </w:r>
          </w:p>
        </w:tc>
        <w:tc>
          <w:tcPr>
            <w:tcW w:w="3119" w:type="dxa"/>
            <w:gridSpan w:val="2"/>
          </w:tcPr>
          <w:p w14:paraId="6EC0D1B2"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17</w:t>
            </w:r>
          </w:p>
        </w:tc>
        <w:tc>
          <w:tcPr>
            <w:tcW w:w="2551" w:type="dxa"/>
            <w:gridSpan w:val="2"/>
          </w:tcPr>
          <w:p w14:paraId="76397D64"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17</w:t>
            </w:r>
          </w:p>
        </w:tc>
      </w:tr>
      <w:tr w:rsidR="00020A16" w:rsidRPr="00F301AC" w14:paraId="79074E81" w14:textId="77777777" w:rsidTr="00006137">
        <w:tc>
          <w:tcPr>
            <w:tcW w:w="1838" w:type="dxa"/>
          </w:tcPr>
          <w:p w14:paraId="21C6F3AD"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Коэффициент детерминации</w:t>
            </w:r>
          </w:p>
        </w:tc>
        <w:tc>
          <w:tcPr>
            <w:tcW w:w="2835" w:type="dxa"/>
            <w:gridSpan w:val="2"/>
          </w:tcPr>
          <w:p w14:paraId="687EE9A5"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0,79</w:t>
            </w:r>
          </w:p>
        </w:tc>
        <w:tc>
          <w:tcPr>
            <w:tcW w:w="3119" w:type="dxa"/>
            <w:gridSpan w:val="2"/>
          </w:tcPr>
          <w:p w14:paraId="67D648D0"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0,608</w:t>
            </w:r>
          </w:p>
        </w:tc>
        <w:tc>
          <w:tcPr>
            <w:tcW w:w="2551" w:type="dxa"/>
            <w:gridSpan w:val="2"/>
          </w:tcPr>
          <w:p w14:paraId="22B446A8"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0,66</w:t>
            </w:r>
          </w:p>
        </w:tc>
      </w:tr>
      <w:tr w:rsidR="00020A16" w:rsidRPr="00F301AC" w14:paraId="5E852B18" w14:textId="77777777" w:rsidTr="00006137">
        <w:tc>
          <w:tcPr>
            <w:tcW w:w="10343" w:type="dxa"/>
            <w:gridSpan w:val="7"/>
          </w:tcPr>
          <w:p w14:paraId="4B66435E" w14:textId="557A994B" w:rsidR="00BE2B9C" w:rsidRPr="00BE2B9C" w:rsidRDefault="000C0147" w:rsidP="00DA7E8A">
            <w:pPr>
              <w:rPr>
                <w:rFonts w:ascii="Times New Roman" w:hAnsi="Times New Roman"/>
                <w:sz w:val="22"/>
                <w:szCs w:val="22"/>
                <w:lang w:val="ru-RU"/>
              </w:rPr>
            </w:pPr>
            <w:r w:rsidRPr="00F301AC">
              <w:rPr>
                <w:rFonts w:ascii="Times New Roman" w:hAnsi="Times New Roman"/>
                <w:sz w:val="22"/>
                <w:szCs w:val="22"/>
              </w:rPr>
              <w:t>Примечание:</w:t>
            </w:r>
            <w:r w:rsidR="00BE2B9C">
              <w:rPr>
                <w:rFonts w:ascii="Times New Roman" w:hAnsi="Times New Roman"/>
                <w:sz w:val="22"/>
                <w:szCs w:val="22"/>
                <w:lang w:val="ru-RU"/>
              </w:rPr>
              <w:t xml:space="preserve"> составлено автором</w:t>
            </w:r>
          </w:p>
          <w:p w14:paraId="285BA2E6" w14:textId="6514008E" w:rsidR="000C0147" w:rsidRPr="00F301AC" w:rsidRDefault="000C0147" w:rsidP="00DA7E8A">
            <w:pPr>
              <w:rPr>
                <w:rFonts w:ascii="Times New Roman" w:hAnsi="Times New Roman"/>
                <w:sz w:val="22"/>
                <w:szCs w:val="22"/>
              </w:rPr>
            </w:pPr>
            <w:r w:rsidRPr="00F301AC">
              <w:rPr>
                <w:rFonts w:ascii="Times New Roman" w:hAnsi="Times New Roman"/>
                <w:sz w:val="22"/>
                <w:szCs w:val="22"/>
              </w:rPr>
              <w:t>*,**,*** - значимость коэффициентов на 10%-м, 5%-м и 1%-м уровнях соответственно</w:t>
            </w:r>
          </w:p>
        </w:tc>
      </w:tr>
    </w:tbl>
    <w:p w14:paraId="35D313E2"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631550F3" w14:textId="77777777" w:rsidR="00BE2B9C" w:rsidRDefault="000C0147" w:rsidP="00BE2B9C">
      <w:pPr>
        <w:pStyle w:val="afd"/>
        <w:ind w:right="561" w:firstLine="567"/>
      </w:pPr>
      <w:r w:rsidRPr="00F301AC">
        <w:t xml:space="preserve">По результатам построения трех регрессионных моделей коэффициент β при переменной «Количество лицензионных договоров и договоров уступки» явился статистически незначимым. Однако такие независимые переменные, как «Расходы на ОКР», «Количество исследователей» и «Количество казахстанских предприятий, имеющих партнеров в сфере инноваций среди НИИ и ВУЗов РК» являются значимыми, что подтверждается </w:t>
      </w:r>
      <w:r w:rsidRPr="00F301AC">
        <w:rPr>
          <w:lang w:val="en-US"/>
        </w:rPr>
        <w:t>p</w:t>
      </w:r>
      <w:r w:rsidRPr="00F301AC">
        <w:t>-значениями коэффициентов (Таблица 1</w:t>
      </w:r>
      <w:r w:rsidR="00CF39D3">
        <w:t>6</w:t>
      </w:r>
      <w:r w:rsidRPr="00F301AC">
        <w:t xml:space="preserve">). Выявленные значимые переменные позволяют построить на их основе регрессионные модели. Между данными независимыми переменными наблюдается мультиколлинеарность, следовательно эти переменные не могут быть рассмотрены в рамках одной модели. Соответственно построим три регрессионные модели (модели 4-6), содержащие данные три значимые переменные («Расходы на ОКР», «Количество исследователей» и «Количество казахстанских предприятий, имеющих партнеров в </w:t>
      </w:r>
      <w:r w:rsidRPr="00F301AC">
        <w:lastRenderedPageBreak/>
        <w:t xml:space="preserve">сфере инноваций среди НИИ и ВУЗов РК) (Таблица </w:t>
      </w:r>
      <w:r w:rsidR="00BE2B9C">
        <w:t>17</w:t>
      </w:r>
      <w:r w:rsidRPr="00F301AC">
        <w:t xml:space="preserve">). Более подробная регрессионная статистика по моделям 1-6 приведена в </w:t>
      </w:r>
      <w:r w:rsidR="00CF39D3">
        <w:t>П</w:t>
      </w:r>
      <w:r w:rsidRPr="00F301AC">
        <w:t>риложении А.</w:t>
      </w:r>
    </w:p>
    <w:p w14:paraId="5C1F01AD" w14:textId="6EA5A0C3" w:rsidR="000C0147" w:rsidRPr="00F301AC" w:rsidRDefault="000C0147" w:rsidP="00BE2B9C">
      <w:pPr>
        <w:pStyle w:val="afd"/>
        <w:ind w:right="561" w:firstLine="567"/>
      </w:pPr>
      <w:r w:rsidRPr="00F301AC">
        <w:t xml:space="preserve">Таблица </w:t>
      </w:r>
      <w:r w:rsidR="00BE2B9C">
        <w:t>17</w:t>
      </w:r>
      <w:r w:rsidRPr="00F301AC">
        <w:t xml:space="preserve"> - Регрессионные модели с зависимой переменной «Объем инновационной продукции»</w:t>
      </w:r>
    </w:p>
    <w:tbl>
      <w:tblPr>
        <w:tblStyle w:val="a7"/>
        <w:tblW w:w="0" w:type="auto"/>
        <w:tblLayout w:type="fixed"/>
        <w:tblLook w:val="04A0" w:firstRow="1" w:lastRow="0" w:firstColumn="1" w:lastColumn="0" w:noHBand="0" w:noVBand="1"/>
      </w:tblPr>
      <w:tblGrid>
        <w:gridCol w:w="1679"/>
        <w:gridCol w:w="1577"/>
        <w:gridCol w:w="1559"/>
        <w:gridCol w:w="1559"/>
        <w:gridCol w:w="1377"/>
        <w:gridCol w:w="1175"/>
        <w:gridCol w:w="1598"/>
      </w:tblGrid>
      <w:tr w:rsidR="00020A16" w:rsidRPr="00F301AC" w14:paraId="3D904B17" w14:textId="77777777" w:rsidTr="00BB205E">
        <w:trPr>
          <w:trHeight w:val="464"/>
        </w:trPr>
        <w:tc>
          <w:tcPr>
            <w:tcW w:w="1679" w:type="dxa"/>
          </w:tcPr>
          <w:p w14:paraId="2C9041E2" w14:textId="77777777" w:rsidR="000C0147" w:rsidRPr="00F301AC" w:rsidRDefault="000C0147" w:rsidP="00DA7E8A">
            <w:pPr>
              <w:ind w:firstLine="0"/>
              <w:rPr>
                <w:rFonts w:ascii="Times New Roman" w:hAnsi="Times New Roman"/>
                <w:sz w:val="22"/>
                <w:szCs w:val="22"/>
              </w:rPr>
            </w:pPr>
            <w:r w:rsidRPr="00F301AC">
              <w:rPr>
                <w:rFonts w:ascii="Times New Roman" w:hAnsi="Times New Roman"/>
                <w:sz w:val="22"/>
                <w:szCs w:val="22"/>
              </w:rPr>
              <w:t>Независимые переменные</w:t>
            </w:r>
          </w:p>
        </w:tc>
        <w:tc>
          <w:tcPr>
            <w:tcW w:w="3136" w:type="dxa"/>
            <w:gridSpan w:val="2"/>
          </w:tcPr>
          <w:p w14:paraId="353C547E"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Модель 4</w:t>
            </w:r>
          </w:p>
        </w:tc>
        <w:tc>
          <w:tcPr>
            <w:tcW w:w="2936" w:type="dxa"/>
            <w:gridSpan w:val="2"/>
          </w:tcPr>
          <w:p w14:paraId="668233FF"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Модель 5</w:t>
            </w:r>
          </w:p>
        </w:tc>
        <w:tc>
          <w:tcPr>
            <w:tcW w:w="2773" w:type="dxa"/>
            <w:gridSpan w:val="2"/>
          </w:tcPr>
          <w:p w14:paraId="2C11AFC1"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Модель 6</w:t>
            </w:r>
          </w:p>
        </w:tc>
      </w:tr>
      <w:tr w:rsidR="00BB205E" w:rsidRPr="00F301AC" w14:paraId="4E928547" w14:textId="77777777" w:rsidTr="00BB205E">
        <w:trPr>
          <w:trHeight w:val="464"/>
        </w:trPr>
        <w:tc>
          <w:tcPr>
            <w:tcW w:w="1679" w:type="dxa"/>
          </w:tcPr>
          <w:p w14:paraId="639D923C" w14:textId="77777777" w:rsidR="000C0147" w:rsidRPr="00F301AC" w:rsidRDefault="000C0147" w:rsidP="00DA7E8A">
            <w:pPr>
              <w:rPr>
                <w:rFonts w:ascii="Times New Roman" w:hAnsi="Times New Roman"/>
                <w:sz w:val="22"/>
                <w:szCs w:val="22"/>
              </w:rPr>
            </w:pPr>
          </w:p>
        </w:tc>
        <w:tc>
          <w:tcPr>
            <w:tcW w:w="1577" w:type="dxa"/>
          </w:tcPr>
          <w:p w14:paraId="2F0002AE" w14:textId="77777777" w:rsidR="000C0147" w:rsidRPr="00F301AC" w:rsidRDefault="000C0147" w:rsidP="00DA7E8A">
            <w:pPr>
              <w:rPr>
                <w:rFonts w:ascii="Times New Roman" w:hAnsi="Times New Roman"/>
                <w:sz w:val="22"/>
                <w:szCs w:val="22"/>
                <w:lang w:val="en-US"/>
              </w:rPr>
            </w:pPr>
            <w:r w:rsidRPr="00F301AC">
              <w:rPr>
                <w:rFonts w:ascii="Times New Roman" w:hAnsi="Times New Roman"/>
                <w:sz w:val="22"/>
                <w:szCs w:val="22"/>
              </w:rPr>
              <w:t>β</w:t>
            </w:r>
          </w:p>
        </w:tc>
        <w:tc>
          <w:tcPr>
            <w:tcW w:w="1559" w:type="dxa"/>
          </w:tcPr>
          <w:p w14:paraId="2E73A2DB"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Станд.ошибка</w:t>
            </w:r>
          </w:p>
        </w:tc>
        <w:tc>
          <w:tcPr>
            <w:tcW w:w="1559" w:type="dxa"/>
          </w:tcPr>
          <w:p w14:paraId="253B76A4"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β</w:t>
            </w:r>
          </w:p>
        </w:tc>
        <w:tc>
          <w:tcPr>
            <w:tcW w:w="1377" w:type="dxa"/>
          </w:tcPr>
          <w:p w14:paraId="75432533"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Станд.ошибка</w:t>
            </w:r>
          </w:p>
        </w:tc>
        <w:tc>
          <w:tcPr>
            <w:tcW w:w="1175" w:type="dxa"/>
          </w:tcPr>
          <w:p w14:paraId="2BF71B80" w14:textId="77777777" w:rsidR="000C0147" w:rsidRPr="00F301AC" w:rsidRDefault="000C0147" w:rsidP="00DA7E8A">
            <w:pPr>
              <w:rPr>
                <w:rFonts w:ascii="Times New Roman" w:hAnsi="Times New Roman"/>
                <w:sz w:val="22"/>
                <w:szCs w:val="22"/>
              </w:rPr>
            </w:pPr>
            <w:r w:rsidRPr="00F301AC">
              <w:rPr>
                <w:rFonts w:ascii="Times New Roman" w:hAnsi="Times New Roman"/>
                <w:sz w:val="22"/>
                <w:szCs w:val="22"/>
              </w:rPr>
              <w:t>β</w:t>
            </w:r>
          </w:p>
        </w:tc>
        <w:tc>
          <w:tcPr>
            <w:tcW w:w="1598" w:type="dxa"/>
          </w:tcPr>
          <w:p w14:paraId="41E6CEA6"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Станд.ошибка</w:t>
            </w:r>
          </w:p>
        </w:tc>
      </w:tr>
      <w:tr w:rsidR="00BB205E" w:rsidRPr="00F301AC" w14:paraId="4D157B02" w14:textId="77777777" w:rsidTr="00BB205E">
        <w:trPr>
          <w:trHeight w:val="697"/>
        </w:trPr>
        <w:tc>
          <w:tcPr>
            <w:tcW w:w="1679" w:type="dxa"/>
          </w:tcPr>
          <w:p w14:paraId="660FDFDD"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Константа (У-пересечение)</w:t>
            </w:r>
          </w:p>
        </w:tc>
        <w:tc>
          <w:tcPr>
            <w:tcW w:w="1577" w:type="dxa"/>
          </w:tcPr>
          <w:p w14:paraId="0A0C10C8"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-518307,49***</w:t>
            </w:r>
          </w:p>
        </w:tc>
        <w:tc>
          <w:tcPr>
            <w:tcW w:w="1559" w:type="dxa"/>
          </w:tcPr>
          <w:p w14:paraId="0BEC86ED"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170910,08</w:t>
            </w:r>
          </w:p>
        </w:tc>
        <w:tc>
          <w:tcPr>
            <w:tcW w:w="1559" w:type="dxa"/>
          </w:tcPr>
          <w:p w14:paraId="0C00E367"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-1100090,48**</w:t>
            </w:r>
          </w:p>
        </w:tc>
        <w:tc>
          <w:tcPr>
            <w:tcW w:w="1377" w:type="dxa"/>
          </w:tcPr>
          <w:p w14:paraId="1920ADD4"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416614,54</w:t>
            </w:r>
          </w:p>
        </w:tc>
        <w:tc>
          <w:tcPr>
            <w:tcW w:w="1175" w:type="dxa"/>
          </w:tcPr>
          <w:p w14:paraId="15B95577"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-258961,2</w:t>
            </w:r>
          </w:p>
        </w:tc>
        <w:tc>
          <w:tcPr>
            <w:tcW w:w="1598" w:type="dxa"/>
          </w:tcPr>
          <w:p w14:paraId="02107998"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177432,29</w:t>
            </w:r>
          </w:p>
        </w:tc>
      </w:tr>
      <w:tr w:rsidR="00BB205E" w:rsidRPr="00F301AC" w14:paraId="5DA07E76" w14:textId="77777777" w:rsidTr="00BB205E">
        <w:trPr>
          <w:trHeight w:val="464"/>
        </w:trPr>
        <w:tc>
          <w:tcPr>
            <w:tcW w:w="1679" w:type="dxa"/>
          </w:tcPr>
          <w:p w14:paraId="4C1CDDCF"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Расходы на ОКР</w:t>
            </w:r>
          </w:p>
        </w:tc>
        <w:tc>
          <w:tcPr>
            <w:tcW w:w="1577" w:type="dxa"/>
          </w:tcPr>
          <w:p w14:paraId="0A763621"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84,9***</w:t>
            </w:r>
          </w:p>
        </w:tc>
        <w:tc>
          <w:tcPr>
            <w:tcW w:w="1559" w:type="dxa"/>
          </w:tcPr>
          <w:p w14:paraId="740740FD"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12,5</w:t>
            </w:r>
          </w:p>
        </w:tc>
        <w:tc>
          <w:tcPr>
            <w:tcW w:w="1559" w:type="dxa"/>
          </w:tcPr>
          <w:p w14:paraId="5555222B" w14:textId="77777777" w:rsidR="000C0147" w:rsidRPr="00F301AC" w:rsidRDefault="000C0147" w:rsidP="00DA7E8A">
            <w:pPr>
              <w:rPr>
                <w:rFonts w:ascii="Times New Roman" w:hAnsi="Times New Roman"/>
                <w:sz w:val="22"/>
                <w:szCs w:val="22"/>
              </w:rPr>
            </w:pPr>
          </w:p>
        </w:tc>
        <w:tc>
          <w:tcPr>
            <w:tcW w:w="1377" w:type="dxa"/>
          </w:tcPr>
          <w:p w14:paraId="3E0CB9FE" w14:textId="77777777" w:rsidR="000C0147" w:rsidRPr="00F301AC" w:rsidRDefault="000C0147" w:rsidP="00DA7E8A">
            <w:pPr>
              <w:rPr>
                <w:rFonts w:ascii="Times New Roman" w:hAnsi="Times New Roman"/>
                <w:sz w:val="22"/>
                <w:szCs w:val="22"/>
              </w:rPr>
            </w:pPr>
          </w:p>
        </w:tc>
        <w:tc>
          <w:tcPr>
            <w:tcW w:w="1175" w:type="dxa"/>
          </w:tcPr>
          <w:p w14:paraId="09480E1B" w14:textId="77777777" w:rsidR="000C0147" w:rsidRPr="00F301AC" w:rsidRDefault="000C0147" w:rsidP="00DA7E8A">
            <w:pPr>
              <w:rPr>
                <w:rFonts w:ascii="Times New Roman" w:hAnsi="Times New Roman"/>
                <w:sz w:val="22"/>
                <w:szCs w:val="22"/>
              </w:rPr>
            </w:pPr>
          </w:p>
        </w:tc>
        <w:tc>
          <w:tcPr>
            <w:tcW w:w="1598" w:type="dxa"/>
          </w:tcPr>
          <w:p w14:paraId="2C51EA91" w14:textId="77777777" w:rsidR="000C0147" w:rsidRPr="00F301AC" w:rsidRDefault="000C0147" w:rsidP="00DA7E8A">
            <w:pPr>
              <w:rPr>
                <w:rFonts w:ascii="Times New Roman" w:hAnsi="Times New Roman"/>
                <w:sz w:val="22"/>
                <w:szCs w:val="22"/>
              </w:rPr>
            </w:pPr>
          </w:p>
        </w:tc>
      </w:tr>
      <w:tr w:rsidR="00BB205E" w:rsidRPr="00F301AC" w14:paraId="06F4ED98" w14:textId="77777777" w:rsidTr="00BB205E">
        <w:trPr>
          <w:trHeight w:val="464"/>
        </w:trPr>
        <w:tc>
          <w:tcPr>
            <w:tcW w:w="1679" w:type="dxa"/>
          </w:tcPr>
          <w:p w14:paraId="71206123"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Количество исследователей</w:t>
            </w:r>
          </w:p>
        </w:tc>
        <w:tc>
          <w:tcPr>
            <w:tcW w:w="1577" w:type="dxa"/>
          </w:tcPr>
          <w:p w14:paraId="023B679E" w14:textId="77777777" w:rsidR="000C0147" w:rsidRPr="00F301AC" w:rsidRDefault="000C0147" w:rsidP="00DA7E8A">
            <w:pPr>
              <w:rPr>
                <w:rFonts w:ascii="Times New Roman" w:hAnsi="Times New Roman"/>
                <w:sz w:val="22"/>
                <w:szCs w:val="22"/>
              </w:rPr>
            </w:pPr>
          </w:p>
        </w:tc>
        <w:tc>
          <w:tcPr>
            <w:tcW w:w="1559" w:type="dxa"/>
          </w:tcPr>
          <w:p w14:paraId="3C02BB17" w14:textId="77777777" w:rsidR="000C0147" w:rsidRPr="00F301AC" w:rsidRDefault="000C0147" w:rsidP="00DA7E8A">
            <w:pPr>
              <w:rPr>
                <w:rFonts w:ascii="Times New Roman" w:hAnsi="Times New Roman"/>
                <w:sz w:val="22"/>
                <w:szCs w:val="22"/>
              </w:rPr>
            </w:pPr>
          </w:p>
        </w:tc>
        <w:tc>
          <w:tcPr>
            <w:tcW w:w="1559" w:type="dxa"/>
          </w:tcPr>
          <w:p w14:paraId="4FD03F04"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112,2***</w:t>
            </w:r>
          </w:p>
        </w:tc>
        <w:tc>
          <w:tcPr>
            <w:tcW w:w="1377" w:type="dxa"/>
          </w:tcPr>
          <w:p w14:paraId="030E6F3F"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27,5</w:t>
            </w:r>
          </w:p>
        </w:tc>
        <w:tc>
          <w:tcPr>
            <w:tcW w:w="1175" w:type="dxa"/>
          </w:tcPr>
          <w:p w14:paraId="5BCE81DA" w14:textId="77777777" w:rsidR="000C0147" w:rsidRPr="00F301AC" w:rsidRDefault="000C0147" w:rsidP="00DA7E8A">
            <w:pPr>
              <w:rPr>
                <w:rFonts w:ascii="Times New Roman" w:hAnsi="Times New Roman"/>
                <w:sz w:val="22"/>
                <w:szCs w:val="22"/>
              </w:rPr>
            </w:pPr>
          </w:p>
        </w:tc>
        <w:tc>
          <w:tcPr>
            <w:tcW w:w="1598" w:type="dxa"/>
          </w:tcPr>
          <w:p w14:paraId="1C586A5B" w14:textId="77777777" w:rsidR="000C0147" w:rsidRPr="00F301AC" w:rsidRDefault="000C0147" w:rsidP="00DA7E8A">
            <w:pPr>
              <w:rPr>
                <w:rFonts w:ascii="Times New Roman" w:hAnsi="Times New Roman"/>
                <w:sz w:val="22"/>
                <w:szCs w:val="22"/>
              </w:rPr>
            </w:pPr>
          </w:p>
        </w:tc>
      </w:tr>
      <w:tr w:rsidR="00BB205E" w:rsidRPr="00F301AC" w14:paraId="12204D97" w14:textId="77777777" w:rsidTr="00BB205E">
        <w:trPr>
          <w:trHeight w:val="1861"/>
        </w:trPr>
        <w:tc>
          <w:tcPr>
            <w:tcW w:w="1679" w:type="dxa"/>
          </w:tcPr>
          <w:p w14:paraId="7D4B8D19"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количество казахстанских предприятий, имеющих партнеров в сфере инноваций среди НИИ и ВУЗов РК</w:t>
            </w:r>
          </w:p>
        </w:tc>
        <w:tc>
          <w:tcPr>
            <w:tcW w:w="1577" w:type="dxa"/>
          </w:tcPr>
          <w:p w14:paraId="5670F0B7" w14:textId="77777777" w:rsidR="000C0147" w:rsidRPr="00F301AC" w:rsidRDefault="000C0147" w:rsidP="00DA7E8A">
            <w:pPr>
              <w:rPr>
                <w:rFonts w:ascii="Times New Roman" w:hAnsi="Times New Roman"/>
                <w:sz w:val="22"/>
                <w:szCs w:val="22"/>
              </w:rPr>
            </w:pPr>
          </w:p>
        </w:tc>
        <w:tc>
          <w:tcPr>
            <w:tcW w:w="1559" w:type="dxa"/>
          </w:tcPr>
          <w:p w14:paraId="45CF8767" w14:textId="77777777" w:rsidR="000C0147" w:rsidRPr="00F301AC" w:rsidRDefault="000C0147" w:rsidP="00DA7E8A">
            <w:pPr>
              <w:rPr>
                <w:rFonts w:ascii="Times New Roman" w:hAnsi="Times New Roman"/>
                <w:sz w:val="22"/>
                <w:szCs w:val="22"/>
              </w:rPr>
            </w:pPr>
          </w:p>
        </w:tc>
        <w:tc>
          <w:tcPr>
            <w:tcW w:w="1559" w:type="dxa"/>
          </w:tcPr>
          <w:p w14:paraId="458A5BF9" w14:textId="77777777" w:rsidR="000C0147" w:rsidRPr="00F301AC" w:rsidRDefault="000C0147" w:rsidP="00DA7E8A">
            <w:pPr>
              <w:rPr>
                <w:rFonts w:ascii="Times New Roman" w:hAnsi="Times New Roman"/>
                <w:sz w:val="22"/>
                <w:szCs w:val="22"/>
              </w:rPr>
            </w:pPr>
          </w:p>
        </w:tc>
        <w:tc>
          <w:tcPr>
            <w:tcW w:w="1377" w:type="dxa"/>
          </w:tcPr>
          <w:p w14:paraId="67F74C53" w14:textId="77777777" w:rsidR="000C0147" w:rsidRPr="00F301AC" w:rsidRDefault="000C0147" w:rsidP="00DA7E8A">
            <w:pPr>
              <w:rPr>
                <w:rFonts w:ascii="Times New Roman" w:hAnsi="Times New Roman"/>
                <w:sz w:val="22"/>
                <w:szCs w:val="22"/>
              </w:rPr>
            </w:pPr>
          </w:p>
        </w:tc>
        <w:tc>
          <w:tcPr>
            <w:tcW w:w="1175" w:type="dxa"/>
          </w:tcPr>
          <w:p w14:paraId="1538096F"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2727,6***</w:t>
            </w:r>
          </w:p>
        </w:tc>
        <w:tc>
          <w:tcPr>
            <w:tcW w:w="1598" w:type="dxa"/>
          </w:tcPr>
          <w:p w14:paraId="21CEB5C7"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533</w:t>
            </w:r>
          </w:p>
        </w:tc>
      </w:tr>
      <w:tr w:rsidR="00020A16" w:rsidRPr="00F301AC" w14:paraId="3475EDDF" w14:textId="77777777" w:rsidTr="00BB205E">
        <w:trPr>
          <w:trHeight w:val="464"/>
        </w:trPr>
        <w:tc>
          <w:tcPr>
            <w:tcW w:w="1679" w:type="dxa"/>
          </w:tcPr>
          <w:p w14:paraId="7C4D5977"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Число наблюдений</w:t>
            </w:r>
          </w:p>
        </w:tc>
        <w:tc>
          <w:tcPr>
            <w:tcW w:w="3136" w:type="dxa"/>
            <w:gridSpan w:val="2"/>
          </w:tcPr>
          <w:p w14:paraId="3E6E329A"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17</w:t>
            </w:r>
          </w:p>
        </w:tc>
        <w:tc>
          <w:tcPr>
            <w:tcW w:w="2936" w:type="dxa"/>
            <w:gridSpan w:val="2"/>
          </w:tcPr>
          <w:p w14:paraId="249807E7"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17</w:t>
            </w:r>
          </w:p>
        </w:tc>
        <w:tc>
          <w:tcPr>
            <w:tcW w:w="2773" w:type="dxa"/>
            <w:gridSpan w:val="2"/>
          </w:tcPr>
          <w:p w14:paraId="7773E71B"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17</w:t>
            </w:r>
          </w:p>
        </w:tc>
      </w:tr>
      <w:tr w:rsidR="00020A16" w:rsidRPr="00F301AC" w14:paraId="3CE6CB91" w14:textId="77777777" w:rsidTr="00BB205E">
        <w:trPr>
          <w:trHeight w:val="464"/>
        </w:trPr>
        <w:tc>
          <w:tcPr>
            <w:tcW w:w="1679" w:type="dxa"/>
          </w:tcPr>
          <w:p w14:paraId="2B334F9E"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Коэффициент детерминации</w:t>
            </w:r>
          </w:p>
        </w:tc>
        <w:tc>
          <w:tcPr>
            <w:tcW w:w="3136" w:type="dxa"/>
            <w:gridSpan w:val="2"/>
          </w:tcPr>
          <w:p w14:paraId="6A821E70"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0,75</w:t>
            </w:r>
          </w:p>
        </w:tc>
        <w:tc>
          <w:tcPr>
            <w:tcW w:w="2936" w:type="dxa"/>
            <w:gridSpan w:val="2"/>
          </w:tcPr>
          <w:p w14:paraId="1CD697D0"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0,526</w:t>
            </w:r>
          </w:p>
        </w:tc>
        <w:tc>
          <w:tcPr>
            <w:tcW w:w="2773" w:type="dxa"/>
            <w:gridSpan w:val="2"/>
          </w:tcPr>
          <w:p w14:paraId="6F8ADA54" w14:textId="77777777"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0,636</w:t>
            </w:r>
          </w:p>
        </w:tc>
      </w:tr>
      <w:tr w:rsidR="00020A16" w:rsidRPr="00F301AC" w14:paraId="40F6950F" w14:textId="77777777" w:rsidTr="00BB205E">
        <w:trPr>
          <w:trHeight w:val="232"/>
        </w:trPr>
        <w:tc>
          <w:tcPr>
            <w:tcW w:w="10524" w:type="dxa"/>
            <w:gridSpan w:val="7"/>
          </w:tcPr>
          <w:p w14:paraId="654E24CE" w14:textId="7E941D1E" w:rsidR="00BE2B9C" w:rsidRPr="00BE2B9C" w:rsidRDefault="000C0147" w:rsidP="00BB205E">
            <w:pPr>
              <w:ind w:firstLine="0"/>
              <w:rPr>
                <w:rFonts w:ascii="Times New Roman" w:hAnsi="Times New Roman"/>
                <w:sz w:val="22"/>
                <w:szCs w:val="22"/>
                <w:lang w:val="ru-RU"/>
              </w:rPr>
            </w:pPr>
            <w:r w:rsidRPr="00F301AC">
              <w:rPr>
                <w:rFonts w:ascii="Times New Roman" w:hAnsi="Times New Roman"/>
                <w:sz w:val="22"/>
                <w:szCs w:val="22"/>
              </w:rPr>
              <w:t>Примечание:</w:t>
            </w:r>
            <w:r w:rsidR="00BE2B9C">
              <w:rPr>
                <w:rFonts w:ascii="Times New Roman" w:hAnsi="Times New Roman"/>
                <w:sz w:val="22"/>
                <w:szCs w:val="22"/>
                <w:lang w:val="ru-RU"/>
              </w:rPr>
              <w:t xml:space="preserve"> составлено автором</w:t>
            </w:r>
          </w:p>
          <w:p w14:paraId="7D1C47AC" w14:textId="04D7C932" w:rsidR="000C0147" w:rsidRPr="00F301AC" w:rsidRDefault="000C0147" w:rsidP="00BB205E">
            <w:pPr>
              <w:ind w:firstLine="0"/>
              <w:rPr>
                <w:rFonts w:ascii="Times New Roman" w:hAnsi="Times New Roman"/>
                <w:sz w:val="22"/>
                <w:szCs w:val="22"/>
              </w:rPr>
            </w:pPr>
            <w:r w:rsidRPr="00F301AC">
              <w:rPr>
                <w:rFonts w:ascii="Times New Roman" w:hAnsi="Times New Roman"/>
                <w:sz w:val="22"/>
                <w:szCs w:val="22"/>
              </w:rPr>
              <w:t>*,**,*** - значимость коэффициентов на 10%-м, 5%-м и 1%-м уровнях соответственно</w:t>
            </w:r>
          </w:p>
        </w:tc>
      </w:tr>
    </w:tbl>
    <w:p w14:paraId="4EC138CA" w14:textId="77777777" w:rsidR="000C0147" w:rsidRPr="00F301AC" w:rsidRDefault="000C0147" w:rsidP="00DA7E8A">
      <w:pPr>
        <w:spacing w:after="0" w:line="240" w:lineRule="auto"/>
        <w:jc w:val="both"/>
        <w:rPr>
          <w:rFonts w:ascii="Times New Roman" w:hAnsi="Times New Roman" w:cs="Times New Roman"/>
          <w:sz w:val="28"/>
          <w:szCs w:val="28"/>
        </w:rPr>
      </w:pPr>
    </w:p>
    <w:p w14:paraId="65AC7D24" w14:textId="51348E8A" w:rsidR="000C0147" w:rsidRPr="00F301AC" w:rsidRDefault="000C0147" w:rsidP="00BB205E">
      <w:pPr>
        <w:pStyle w:val="afd"/>
        <w:ind w:right="561" w:firstLine="567"/>
      </w:pPr>
      <w:r w:rsidRPr="00F301AC">
        <w:t xml:space="preserve">Согласно регрессионной статистике, приведенной в Таблице </w:t>
      </w:r>
      <w:r w:rsidR="00BE2B9C">
        <w:t>17</w:t>
      </w:r>
      <w:r w:rsidRPr="00F301AC">
        <w:t>, модель 4 выглядит следующим образом:</w:t>
      </w:r>
    </w:p>
    <w:p w14:paraId="2549AD2A" w14:textId="77777777" w:rsidR="000C0147" w:rsidRPr="00F301AC" w:rsidRDefault="000C0147" w:rsidP="00DA7E8A">
      <w:pPr>
        <w:pStyle w:val="afd"/>
        <w:ind w:left="602" w:right="561" w:firstLine="566"/>
      </w:pPr>
      <w:r w:rsidRPr="00F301AC">
        <w:t>У = -518307,49+ 84,9 х2</w:t>
      </w:r>
    </w:p>
    <w:p w14:paraId="1684EAFE" w14:textId="77777777" w:rsidR="000C0147" w:rsidRPr="00F301AC" w:rsidRDefault="000C0147" w:rsidP="00DA7E8A">
      <w:pPr>
        <w:pStyle w:val="afd"/>
        <w:ind w:left="602" w:right="561" w:firstLine="566"/>
      </w:pPr>
      <w:r w:rsidRPr="00F301AC">
        <w:t>Где:</w:t>
      </w:r>
    </w:p>
    <w:p w14:paraId="0437D7BC" w14:textId="77777777" w:rsidR="000C0147" w:rsidRPr="00F301AC" w:rsidRDefault="000C0147" w:rsidP="00DA7E8A">
      <w:pPr>
        <w:pStyle w:val="afd"/>
        <w:ind w:left="602" w:right="561" w:firstLine="566"/>
      </w:pPr>
      <w:r w:rsidRPr="00F301AC">
        <w:t>У - объем произведенной инновационной продукции, млн.тг.</w:t>
      </w:r>
    </w:p>
    <w:p w14:paraId="6D5C0962" w14:textId="77777777" w:rsidR="000C0147" w:rsidRPr="00F301AC" w:rsidRDefault="000C0147" w:rsidP="00DA7E8A">
      <w:pPr>
        <w:pStyle w:val="afd"/>
        <w:ind w:left="602" w:right="561" w:firstLine="566"/>
      </w:pPr>
      <w:r w:rsidRPr="00F301AC">
        <w:t>Х2 - расходы на ОКР, млн.тг.</w:t>
      </w:r>
    </w:p>
    <w:p w14:paraId="7EE0D661" w14:textId="77777777" w:rsidR="000C0147" w:rsidRPr="00F301AC" w:rsidRDefault="000C0147" w:rsidP="00BB205E">
      <w:pPr>
        <w:pStyle w:val="afd"/>
        <w:ind w:right="561" w:firstLine="567"/>
      </w:pPr>
      <w:r w:rsidRPr="00F301AC">
        <w:t>Согласно построенной регрессионной модели, увеличение расходов на ОКР на 1 млн.тг. приведет к увеличению объема произведенной инновационной продукции на 84,9 млн.тг.</w:t>
      </w:r>
    </w:p>
    <w:p w14:paraId="128D4918" w14:textId="77777777" w:rsidR="000C0147" w:rsidRPr="00F301AC" w:rsidRDefault="000C0147" w:rsidP="00BB205E">
      <w:pPr>
        <w:pStyle w:val="afd"/>
        <w:ind w:right="561" w:firstLine="567"/>
      </w:pPr>
      <w:r w:rsidRPr="00F301AC">
        <w:t>Модель 5 выглядит следующим образом:</w:t>
      </w:r>
    </w:p>
    <w:p w14:paraId="5139C8F4" w14:textId="77777777" w:rsidR="000C0147" w:rsidRPr="00F301AC" w:rsidRDefault="000C0147" w:rsidP="00DA7E8A">
      <w:pPr>
        <w:pStyle w:val="afd"/>
        <w:ind w:left="602" w:right="561" w:firstLine="566"/>
      </w:pPr>
      <w:r w:rsidRPr="00F301AC">
        <w:t>У = -1100090,48+ 112,2 х3</w:t>
      </w:r>
    </w:p>
    <w:p w14:paraId="30DF0B10" w14:textId="77777777" w:rsidR="000C0147" w:rsidRPr="00F301AC" w:rsidRDefault="000C0147" w:rsidP="00BB205E">
      <w:pPr>
        <w:pStyle w:val="afd"/>
        <w:ind w:right="561"/>
      </w:pPr>
      <w:r w:rsidRPr="00F301AC">
        <w:t>Где:</w:t>
      </w:r>
    </w:p>
    <w:p w14:paraId="77B83728" w14:textId="77777777" w:rsidR="000C0147" w:rsidRPr="00F301AC" w:rsidRDefault="000C0147" w:rsidP="00DA7E8A">
      <w:pPr>
        <w:pStyle w:val="afd"/>
        <w:ind w:left="602" w:right="561" w:firstLine="566"/>
      </w:pPr>
      <w:r w:rsidRPr="00F301AC">
        <w:t>У - объем произведенной инновационной продукции, млн.тг.</w:t>
      </w:r>
    </w:p>
    <w:p w14:paraId="7128EB45" w14:textId="77777777" w:rsidR="000C0147" w:rsidRPr="00F301AC" w:rsidRDefault="000C0147" w:rsidP="00DA7E8A">
      <w:pPr>
        <w:pStyle w:val="afd"/>
        <w:ind w:left="602" w:right="561" w:firstLine="566"/>
      </w:pPr>
      <w:r w:rsidRPr="00F301AC">
        <w:t>Х3 - количество исследователей, человек</w:t>
      </w:r>
    </w:p>
    <w:p w14:paraId="3A230A75" w14:textId="77777777" w:rsidR="00BB205E" w:rsidRPr="00F301AC" w:rsidRDefault="000C0147" w:rsidP="00BB205E">
      <w:pPr>
        <w:pStyle w:val="afd"/>
        <w:ind w:right="561" w:firstLine="567"/>
      </w:pPr>
      <w:r w:rsidRPr="00F301AC">
        <w:t>Согласно построенной регрессионной модели, увеличение количества исследователей на 1 человека приведет к увеличению объема произведенной инновационной продукции на 112,2 млн.тг.</w:t>
      </w:r>
    </w:p>
    <w:p w14:paraId="4B945867" w14:textId="5FE0477A" w:rsidR="000C0147" w:rsidRPr="00F301AC" w:rsidRDefault="000C0147" w:rsidP="00BB205E">
      <w:pPr>
        <w:pStyle w:val="afd"/>
        <w:ind w:right="561" w:firstLine="567"/>
      </w:pPr>
      <w:r w:rsidRPr="00F301AC">
        <w:t>Модель 6 выглядит следующим образом:</w:t>
      </w:r>
    </w:p>
    <w:p w14:paraId="151038CB" w14:textId="77777777" w:rsidR="000C0147" w:rsidRPr="00F301AC" w:rsidRDefault="000C0147" w:rsidP="00DA7E8A">
      <w:pPr>
        <w:pStyle w:val="afd"/>
        <w:ind w:left="602" w:right="561" w:firstLine="566"/>
      </w:pPr>
      <w:r w:rsidRPr="00F301AC">
        <w:t>У = -258961,2+ 2727,6 х5</w:t>
      </w:r>
    </w:p>
    <w:p w14:paraId="2A5F8144" w14:textId="77777777" w:rsidR="000C0147" w:rsidRPr="00F301AC" w:rsidRDefault="000C0147" w:rsidP="00BB205E">
      <w:pPr>
        <w:pStyle w:val="afd"/>
        <w:ind w:right="561"/>
      </w:pPr>
      <w:r w:rsidRPr="00F301AC">
        <w:lastRenderedPageBreak/>
        <w:t>Где:</w:t>
      </w:r>
    </w:p>
    <w:p w14:paraId="2CEEC60D" w14:textId="77777777" w:rsidR="000C0147" w:rsidRPr="00F301AC" w:rsidRDefault="000C0147" w:rsidP="00DA7E8A">
      <w:pPr>
        <w:pStyle w:val="afd"/>
        <w:ind w:left="602" w:right="561" w:firstLine="566"/>
      </w:pPr>
      <w:r w:rsidRPr="00F301AC">
        <w:t>У - объем произведенной инновационной продукции, млн.тг.</w:t>
      </w:r>
    </w:p>
    <w:p w14:paraId="5F30AAFA" w14:textId="77777777" w:rsidR="000C0147" w:rsidRPr="00F301AC" w:rsidRDefault="000C0147" w:rsidP="00DA7E8A">
      <w:pPr>
        <w:pStyle w:val="afd"/>
        <w:ind w:left="602" w:right="561" w:firstLine="566"/>
      </w:pPr>
      <w:r w:rsidRPr="00F301AC">
        <w:t>Х5 - количество казахстанских предприятий, имеющих партнеров в сфере инноваций среди НИИ и ВУЗов РК;</w:t>
      </w:r>
    </w:p>
    <w:p w14:paraId="691C12E2" w14:textId="77777777" w:rsidR="000C0147" w:rsidRPr="00F301AC" w:rsidRDefault="000C0147" w:rsidP="00BB205E">
      <w:pPr>
        <w:pStyle w:val="afd"/>
        <w:ind w:right="561" w:firstLine="567"/>
      </w:pPr>
      <w:r w:rsidRPr="00F301AC">
        <w:t>Согласно построенной регрессионной модели, увеличение количества предприятий на 1 единицу приведет к увеличению объема произведенной инновационной продукции на 2727,6 млн.тг.</w:t>
      </w:r>
    </w:p>
    <w:p w14:paraId="750D4EAD" w14:textId="77777777" w:rsidR="000C0147" w:rsidRPr="00F301AC" w:rsidRDefault="000C0147" w:rsidP="00BB205E">
      <w:pPr>
        <w:pStyle w:val="afd"/>
        <w:ind w:right="561" w:firstLine="567"/>
      </w:pPr>
      <w:r w:rsidRPr="00F301AC">
        <w:t>Таким образом, построение регрессионных моделей позволило выявить факторы, влияющие на результат процесса коммерциализации инноваций -  производство инновационной продукции. По результатам регрессионного анализа, проведенного на основе данных за 17 лет, количество исследователей, расходы на ОКР и количество казахстанских предприятий, имеющих партнеров в сфере инноваций среди НИИ и ВУЗов РК, влияют на производство инновационной продукции в РК. Однако регрессионный анализ не выявил взаимосвязи между количеством действующих патентов и объемом произведенной инновационной продукции, а также между количеством лицензионных договоров, договоров уступки и объемом произведенной инновационной продукции. Таким образом, можно сделать вывод о том, что такие факторы, как кадры, финансирование и связь между наукой и индустрией, оказывают влияние на производство инновационной продукции в РК. Связь между наукой и индустрией влияет на производство инновационной продукции т.к. НИР чаще всего выполняются на заказ. Кроме того связь между наукой и индустрией может осуществляться в различных формах, таких как консультации, привлечение на работу научно-технического персонала.</w:t>
      </w:r>
    </w:p>
    <w:p w14:paraId="1A90363D" w14:textId="77777777" w:rsidR="000C0147" w:rsidRPr="00F301AC" w:rsidRDefault="000C0147" w:rsidP="00BB205E">
      <w:pPr>
        <w:pStyle w:val="afd"/>
        <w:ind w:right="561" w:firstLine="567"/>
        <w:rPr>
          <w:lang w:val="kk-KZ"/>
        </w:rPr>
      </w:pPr>
      <w:r w:rsidRPr="00F301AC">
        <w:t xml:space="preserve">Не выявлена взаимосвязь </w:t>
      </w:r>
      <w:bookmarkStart w:id="23" w:name="_Hlk154612021"/>
      <w:r w:rsidRPr="00F301AC">
        <w:t>между объектами интеллектуальной собственности в форме патентов, лицензиями, уступками и объемом произведенной инновационной продукции</w:t>
      </w:r>
      <w:bookmarkEnd w:id="23"/>
      <w:r w:rsidRPr="00F301AC">
        <w:t xml:space="preserve">. Отсутствие связи между патентами, лицензиями, уступками и нновационной продукцией связано с тем, что прежде чем сам патент или лицензионный договор, договор уступки патента трансформируются в инновационную продукцию, необходимо реализовать сложный и длительный процесс, состоящий из нескольких этапов. Данный процесс может включать в себя создание и тестирование прототипа, промышленного образца, разработку конструкторской документации, промышленный дизайн, бизнес-анализ, маркетинговые исследования и др. </w:t>
      </w:r>
      <w:r w:rsidRPr="00F301AC">
        <w:rPr>
          <w:lang w:val="kk-KZ"/>
        </w:rPr>
        <w:t xml:space="preserve">То, что по результатам регрессионного анализа практически не выявлена связь между количеством действующих патентов и объемом произведенной инновационной продукции может указывать на то, что в Казахстане слабо выстроены процессы доведения результатов НИР до формы готовой продукции, востребованной рынком. </w:t>
      </w:r>
    </w:p>
    <w:p w14:paraId="51440FC7" w14:textId="684D1EB8" w:rsidR="000C0147" w:rsidRDefault="000C0147" w:rsidP="00BE2B9C">
      <w:pPr>
        <w:pStyle w:val="afd"/>
        <w:ind w:right="561" w:firstLine="567"/>
      </w:pPr>
      <w:bookmarkStart w:id="24" w:name="_Hlk154612172"/>
      <w:r w:rsidRPr="00F301AC">
        <w:t xml:space="preserve">Проведенный регрессионный анализ выявил факторы, влияющие на производство инновационной продукции в Казахстане. Такими факторами являются финансирование, кадры, партнерство предприятий и ВУЗов, НИИ в сфере инноваций. </w:t>
      </w:r>
      <w:bookmarkEnd w:id="24"/>
      <w:r w:rsidRPr="00F301AC">
        <w:t xml:space="preserve">На эти факторы необходимо обратить внимание, усилить их эффективность. Также выявлено отсутствие связи между действующими патентами и производством инновационной продукции. Данный факт может указывать на то, что патенты, действующие в Казахстане, не трансформируются в готовую инновационную продукцию и требуют соответствующей настройки системы управления процессом </w:t>
      </w:r>
      <w:r w:rsidRPr="00F301AC">
        <w:lastRenderedPageBreak/>
        <w:t>коммерциализации инноваций.</w:t>
      </w:r>
    </w:p>
    <w:p w14:paraId="465F03DB" w14:textId="77777777" w:rsidR="00384FE8" w:rsidRPr="00F301AC" w:rsidRDefault="00384FE8" w:rsidP="00BE2B9C">
      <w:pPr>
        <w:pStyle w:val="afd"/>
        <w:ind w:right="561" w:firstLine="567"/>
      </w:pPr>
    </w:p>
    <w:p w14:paraId="3B1E202E" w14:textId="77777777" w:rsidR="000C0147" w:rsidRPr="00F301AC" w:rsidRDefault="000C0147" w:rsidP="00DA7E8A">
      <w:pPr>
        <w:pStyle w:val="a6"/>
        <w:widowControl w:val="0"/>
        <w:numPr>
          <w:ilvl w:val="1"/>
          <w:numId w:val="45"/>
        </w:numPr>
        <w:tabs>
          <w:tab w:val="left" w:pos="1008"/>
          <w:tab w:val="left" w:pos="1705"/>
          <w:tab w:val="left" w:pos="4233"/>
          <w:tab w:val="left" w:pos="4621"/>
          <w:tab w:val="left" w:pos="5858"/>
          <w:tab w:val="left" w:pos="8099"/>
          <w:tab w:val="left" w:pos="9959"/>
        </w:tabs>
        <w:autoSpaceDE w:val="0"/>
        <w:autoSpaceDN w:val="0"/>
        <w:ind w:right="565"/>
        <w:contextualSpacing w:val="0"/>
        <w:rPr>
          <w:rFonts w:ascii="Times New Roman" w:hAnsi="Times New Roman" w:cs="Times New Roman"/>
          <w:sz w:val="28"/>
          <w:szCs w:val="28"/>
        </w:rPr>
      </w:pPr>
      <w:r w:rsidRPr="00F301AC">
        <w:rPr>
          <w:rFonts w:ascii="Times New Roman" w:hAnsi="Times New Roman" w:cs="Times New Roman"/>
          <w:b/>
          <w:spacing w:val="-1"/>
          <w:sz w:val="28"/>
          <w:szCs w:val="28"/>
        </w:rPr>
        <w:t>Определение</w:t>
      </w:r>
      <w:r w:rsidRPr="00F301AC">
        <w:rPr>
          <w:rFonts w:ascii="Times New Roman" w:hAnsi="Times New Roman" w:cs="Times New Roman"/>
          <w:b/>
          <w:spacing w:val="-18"/>
          <w:sz w:val="28"/>
          <w:szCs w:val="28"/>
        </w:rPr>
        <w:t xml:space="preserve"> </w:t>
      </w:r>
      <w:r w:rsidRPr="00F301AC">
        <w:rPr>
          <w:rFonts w:ascii="Times New Roman" w:hAnsi="Times New Roman" w:cs="Times New Roman"/>
          <w:b/>
          <w:spacing w:val="-1"/>
          <w:sz w:val="28"/>
          <w:szCs w:val="28"/>
        </w:rPr>
        <w:t>барьеров</w:t>
      </w:r>
      <w:r w:rsidRPr="00F301AC">
        <w:rPr>
          <w:rFonts w:ascii="Times New Roman" w:hAnsi="Times New Roman" w:cs="Times New Roman"/>
          <w:b/>
          <w:spacing w:val="-20"/>
          <w:sz w:val="28"/>
          <w:szCs w:val="28"/>
        </w:rPr>
        <w:t xml:space="preserve"> </w:t>
      </w:r>
      <w:r w:rsidRPr="00F301AC">
        <w:rPr>
          <w:rFonts w:ascii="Times New Roman" w:hAnsi="Times New Roman" w:cs="Times New Roman"/>
          <w:b/>
          <w:spacing w:val="-1"/>
          <w:sz w:val="28"/>
          <w:szCs w:val="28"/>
        </w:rPr>
        <w:t>эффективной</w:t>
      </w:r>
      <w:r w:rsidRPr="00F301AC">
        <w:rPr>
          <w:rFonts w:ascii="Times New Roman" w:hAnsi="Times New Roman" w:cs="Times New Roman"/>
          <w:b/>
          <w:spacing w:val="-18"/>
          <w:sz w:val="28"/>
          <w:szCs w:val="28"/>
        </w:rPr>
        <w:t xml:space="preserve"> </w:t>
      </w:r>
      <w:r w:rsidRPr="00F301AC">
        <w:rPr>
          <w:rFonts w:ascii="Times New Roman" w:hAnsi="Times New Roman" w:cs="Times New Roman"/>
          <w:b/>
          <w:sz w:val="28"/>
          <w:szCs w:val="28"/>
        </w:rPr>
        <w:t>коммерциализации</w:t>
      </w:r>
      <w:r w:rsidRPr="00F301AC">
        <w:rPr>
          <w:rFonts w:ascii="Times New Roman" w:hAnsi="Times New Roman" w:cs="Times New Roman"/>
          <w:b/>
          <w:spacing w:val="-19"/>
          <w:sz w:val="28"/>
          <w:szCs w:val="28"/>
        </w:rPr>
        <w:t xml:space="preserve"> </w:t>
      </w:r>
      <w:r w:rsidRPr="00F301AC">
        <w:rPr>
          <w:rFonts w:ascii="Times New Roman" w:hAnsi="Times New Roman" w:cs="Times New Roman"/>
          <w:b/>
          <w:sz w:val="28"/>
          <w:szCs w:val="28"/>
        </w:rPr>
        <w:t>инноваций</w:t>
      </w:r>
      <w:r w:rsidRPr="00F301AC">
        <w:rPr>
          <w:rFonts w:ascii="Times New Roman" w:hAnsi="Times New Roman" w:cs="Times New Roman"/>
          <w:b/>
          <w:spacing w:val="-18"/>
          <w:sz w:val="28"/>
          <w:szCs w:val="28"/>
        </w:rPr>
        <w:t xml:space="preserve"> </w:t>
      </w:r>
      <w:r w:rsidRPr="00F301AC">
        <w:rPr>
          <w:rFonts w:ascii="Times New Roman" w:hAnsi="Times New Roman" w:cs="Times New Roman"/>
          <w:b/>
          <w:sz w:val="28"/>
          <w:szCs w:val="28"/>
        </w:rPr>
        <w:t>в</w:t>
      </w:r>
      <w:r w:rsidRPr="00F301AC">
        <w:rPr>
          <w:rFonts w:ascii="Times New Roman" w:hAnsi="Times New Roman" w:cs="Times New Roman"/>
          <w:b/>
          <w:spacing w:val="-17"/>
          <w:sz w:val="28"/>
          <w:szCs w:val="28"/>
        </w:rPr>
        <w:t xml:space="preserve"> </w:t>
      </w:r>
      <w:r w:rsidRPr="00F301AC">
        <w:rPr>
          <w:rFonts w:ascii="Times New Roman" w:hAnsi="Times New Roman" w:cs="Times New Roman"/>
          <w:b/>
          <w:sz w:val="28"/>
          <w:szCs w:val="28"/>
        </w:rPr>
        <w:t>Республике Казахстан</w:t>
      </w:r>
      <w:r w:rsidRPr="00F301AC">
        <w:rPr>
          <w:rFonts w:ascii="Times New Roman" w:hAnsi="Times New Roman" w:cs="Times New Roman"/>
          <w:b/>
          <w:spacing w:val="-67"/>
          <w:sz w:val="28"/>
          <w:szCs w:val="28"/>
        </w:rPr>
        <w:t xml:space="preserve"> </w:t>
      </w:r>
    </w:p>
    <w:p w14:paraId="0DC56B37" w14:textId="2EF965D8" w:rsidR="000C0147" w:rsidRPr="00F301AC" w:rsidRDefault="000C0147" w:rsidP="00B55F9D">
      <w:pPr>
        <w:pStyle w:val="afd"/>
        <w:spacing w:before="2"/>
        <w:ind w:right="567" w:firstLine="567"/>
      </w:pPr>
      <w:r w:rsidRPr="00F301AC">
        <w:t>Следующим</w:t>
      </w:r>
      <w:r w:rsidRPr="00F301AC">
        <w:rPr>
          <w:spacing w:val="1"/>
        </w:rPr>
        <w:t xml:space="preserve"> </w:t>
      </w:r>
      <w:r w:rsidRPr="00F301AC">
        <w:t>этапом</w:t>
      </w:r>
      <w:r w:rsidRPr="00F301AC">
        <w:rPr>
          <w:spacing w:val="1"/>
        </w:rPr>
        <w:t xml:space="preserve"> </w:t>
      </w:r>
      <w:r w:rsidRPr="00F301AC">
        <w:t>исследования</w:t>
      </w:r>
      <w:r w:rsidRPr="00F301AC">
        <w:rPr>
          <w:spacing w:val="1"/>
        </w:rPr>
        <w:t xml:space="preserve"> </w:t>
      </w:r>
      <w:r w:rsidRPr="00F301AC">
        <w:t>является</w:t>
      </w:r>
      <w:r w:rsidRPr="00F301AC">
        <w:rPr>
          <w:spacing w:val="1"/>
        </w:rPr>
        <w:t xml:space="preserve"> </w:t>
      </w:r>
      <w:r w:rsidRPr="00F301AC">
        <w:t>выявление</w:t>
      </w:r>
      <w:r w:rsidRPr="00F301AC">
        <w:rPr>
          <w:spacing w:val="1"/>
        </w:rPr>
        <w:t xml:space="preserve"> </w:t>
      </w:r>
      <w:r w:rsidRPr="00F301AC">
        <w:t>барьеров,</w:t>
      </w:r>
      <w:r w:rsidRPr="00F301AC">
        <w:rPr>
          <w:spacing w:val="1"/>
        </w:rPr>
        <w:t xml:space="preserve"> </w:t>
      </w:r>
      <w:r w:rsidRPr="00F301AC">
        <w:t>ограничивающих</w:t>
      </w:r>
      <w:r w:rsidRPr="00F301AC">
        <w:rPr>
          <w:spacing w:val="-2"/>
        </w:rPr>
        <w:t xml:space="preserve"> </w:t>
      </w:r>
      <w:r w:rsidRPr="00F301AC">
        <w:t>эффективность процесса</w:t>
      </w:r>
      <w:r w:rsidRPr="00F301AC">
        <w:rPr>
          <w:spacing w:val="-3"/>
        </w:rPr>
        <w:t xml:space="preserve"> </w:t>
      </w:r>
      <w:r w:rsidRPr="00F301AC">
        <w:t>коммерциализации</w:t>
      </w:r>
      <w:r w:rsidRPr="00F301AC">
        <w:rPr>
          <w:spacing w:val="-6"/>
        </w:rPr>
        <w:t xml:space="preserve"> </w:t>
      </w:r>
      <w:r w:rsidRPr="00F301AC">
        <w:t>инноваций</w:t>
      </w:r>
      <w:r w:rsidRPr="00F301AC">
        <w:rPr>
          <w:spacing w:val="-2"/>
        </w:rPr>
        <w:t xml:space="preserve"> </w:t>
      </w:r>
      <w:r w:rsidRPr="00F301AC">
        <w:t>в</w:t>
      </w:r>
      <w:r w:rsidRPr="00F301AC">
        <w:rPr>
          <w:spacing w:val="-3"/>
        </w:rPr>
        <w:t xml:space="preserve"> </w:t>
      </w:r>
      <w:r w:rsidRPr="00F301AC">
        <w:t>Казахстане. Для выявления факторов эффективности процесса</w:t>
      </w:r>
      <w:r w:rsidRPr="00F301AC">
        <w:rPr>
          <w:spacing w:val="-3"/>
        </w:rPr>
        <w:t xml:space="preserve"> </w:t>
      </w:r>
      <w:r w:rsidRPr="00F301AC">
        <w:t>коммерциализации</w:t>
      </w:r>
      <w:r w:rsidRPr="00F301AC">
        <w:rPr>
          <w:spacing w:val="-6"/>
        </w:rPr>
        <w:t xml:space="preserve"> </w:t>
      </w:r>
      <w:r w:rsidRPr="00F301AC">
        <w:t>инноваций</w:t>
      </w:r>
      <w:r w:rsidRPr="00F301AC">
        <w:rPr>
          <w:spacing w:val="-2"/>
        </w:rPr>
        <w:t xml:space="preserve"> </w:t>
      </w:r>
      <w:r w:rsidRPr="00F301AC">
        <w:t>проведено исследование на уровне НИИ и научных центров. В частности, проведено анкетирование научных сотрудников</w:t>
      </w:r>
      <w:r w:rsidRPr="00F301AC">
        <w:rPr>
          <w:spacing w:val="1"/>
        </w:rPr>
        <w:t xml:space="preserve"> </w:t>
      </w:r>
      <w:r w:rsidRPr="00F301AC">
        <w:t>НИИ и научных центров г.Алматы. Количество респондентов</w:t>
      </w:r>
      <w:r w:rsidRPr="00F301AC">
        <w:rPr>
          <w:spacing w:val="1"/>
        </w:rPr>
        <w:t xml:space="preserve"> </w:t>
      </w:r>
      <w:r w:rsidRPr="00F301AC">
        <w:t>анкеты</w:t>
      </w:r>
      <w:r w:rsidRPr="00F301AC">
        <w:rPr>
          <w:spacing w:val="-7"/>
        </w:rPr>
        <w:t xml:space="preserve"> </w:t>
      </w:r>
      <w:r w:rsidRPr="00F301AC">
        <w:t>составило</w:t>
      </w:r>
      <w:r w:rsidRPr="00F301AC">
        <w:rPr>
          <w:spacing w:val="-6"/>
        </w:rPr>
        <w:t xml:space="preserve"> </w:t>
      </w:r>
      <w:r w:rsidRPr="00F301AC">
        <w:t>203.</w:t>
      </w:r>
      <w:r w:rsidRPr="00F301AC">
        <w:rPr>
          <w:spacing w:val="-9"/>
        </w:rPr>
        <w:t xml:space="preserve"> </w:t>
      </w:r>
      <w:r w:rsidRPr="00F301AC">
        <w:t>Объектами</w:t>
      </w:r>
      <w:r w:rsidRPr="00F301AC">
        <w:rPr>
          <w:spacing w:val="-6"/>
        </w:rPr>
        <w:t xml:space="preserve"> </w:t>
      </w:r>
      <w:r w:rsidRPr="00F301AC">
        <w:t>исследования</w:t>
      </w:r>
      <w:r w:rsidRPr="00F301AC">
        <w:rPr>
          <w:spacing w:val="-8"/>
        </w:rPr>
        <w:t xml:space="preserve"> </w:t>
      </w:r>
      <w:r w:rsidRPr="00F301AC">
        <w:t>были</w:t>
      </w:r>
      <w:r w:rsidRPr="00F301AC">
        <w:rPr>
          <w:spacing w:val="-6"/>
        </w:rPr>
        <w:t xml:space="preserve"> </w:t>
      </w:r>
      <w:r w:rsidRPr="00F301AC">
        <w:t>выбраны</w:t>
      </w:r>
      <w:r w:rsidRPr="00F301AC">
        <w:rPr>
          <w:spacing w:val="-8"/>
        </w:rPr>
        <w:t xml:space="preserve"> </w:t>
      </w:r>
      <w:r w:rsidRPr="00F301AC">
        <w:t>7</w:t>
      </w:r>
      <w:r w:rsidRPr="00F301AC">
        <w:rPr>
          <w:spacing w:val="-6"/>
        </w:rPr>
        <w:t xml:space="preserve"> </w:t>
      </w:r>
      <w:r w:rsidRPr="00F301AC">
        <w:t>крупных</w:t>
      </w:r>
      <w:r w:rsidRPr="00F301AC">
        <w:rPr>
          <w:spacing w:val="-6"/>
        </w:rPr>
        <w:t xml:space="preserve"> </w:t>
      </w:r>
      <w:r w:rsidRPr="00F301AC">
        <w:t>НИИ,</w:t>
      </w:r>
      <w:r w:rsidRPr="00F301AC">
        <w:rPr>
          <w:spacing w:val="-68"/>
        </w:rPr>
        <w:t xml:space="preserve">   </w:t>
      </w:r>
      <w:r w:rsidRPr="00F301AC">
        <w:t>научно-технологический</w:t>
      </w:r>
      <w:r w:rsidRPr="00F301AC">
        <w:rPr>
          <w:spacing w:val="1"/>
        </w:rPr>
        <w:t xml:space="preserve"> </w:t>
      </w:r>
      <w:r w:rsidRPr="00F301AC">
        <w:t>парк</w:t>
      </w:r>
      <w:r w:rsidRPr="00F301AC">
        <w:rPr>
          <w:spacing w:val="1"/>
        </w:rPr>
        <w:t xml:space="preserve"> </w:t>
      </w:r>
      <w:r w:rsidRPr="00F301AC">
        <w:t>и</w:t>
      </w:r>
      <w:r w:rsidRPr="00F301AC">
        <w:rPr>
          <w:spacing w:val="1"/>
        </w:rPr>
        <w:t xml:space="preserve"> </w:t>
      </w:r>
      <w:r w:rsidRPr="00F301AC">
        <w:t>29</w:t>
      </w:r>
      <w:r w:rsidRPr="00F301AC">
        <w:rPr>
          <w:spacing w:val="1"/>
        </w:rPr>
        <w:t xml:space="preserve"> </w:t>
      </w:r>
      <w:r w:rsidRPr="00F301AC">
        <w:t>научных</w:t>
      </w:r>
      <w:r w:rsidRPr="00F301AC">
        <w:rPr>
          <w:spacing w:val="1"/>
        </w:rPr>
        <w:t xml:space="preserve"> </w:t>
      </w:r>
      <w:r w:rsidRPr="00F301AC">
        <w:t>центров.</w:t>
      </w:r>
      <w:r w:rsidRPr="00F301AC">
        <w:rPr>
          <w:spacing w:val="1"/>
        </w:rPr>
        <w:t xml:space="preserve"> </w:t>
      </w:r>
      <w:r w:rsidRPr="00F301AC">
        <w:t>Описательные данные анкетирования представлены в</w:t>
      </w:r>
      <w:r w:rsidRPr="00F301AC">
        <w:rPr>
          <w:spacing w:val="1"/>
        </w:rPr>
        <w:t xml:space="preserve"> </w:t>
      </w:r>
      <w:r w:rsidRPr="00F301AC">
        <w:t>Приложении</w:t>
      </w:r>
      <w:r w:rsidRPr="00F301AC">
        <w:rPr>
          <w:spacing w:val="-1"/>
        </w:rPr>
        <w:t xml:space="preserve"> </w:t>
      </w:r>
      <w:r w:rsidRPr="00F301AC">
        <w:t>Б. Большая</w:t>
      </w:r>
      <w:r w:rsidRPr="00F301AC">
        <w:rPr>
          <w:spacing w:val="-10"/>
        </w:rPr>
        <w:t xml:space="preserve"> </w:t>
      </w:r>
      <w:r w:rsidRPr="00F301AC">
        <w:t>часть</w:t>
      </w:r>
      <w:r w:rsidRPr="00F301AC">
        <w:rPr>
          <w:spacing w:val="-11"/>
        </w:rPr>
        <w:t xml:space="preserve"> </w:t>
      </w:r>
      <w:r w:rsidRPr="00F301AC">
        <w:t>респондентов</w:t>
      </w:r>
      <w:r w:rsidRPr="00F301AC">
        <w:rPr>
          <w:spacing w:val="-10"/>
        </w:rPr>
        <w:t xml:space="preserve"> </w:t>
      </w:r>
      <w:r w:rsidRPr="00F301AC">
        <w:t>относится</w:t>
      </w:r>
      <w:r w:rsidRPr="00F301AC">
        <w:rPr>
          <w:spacing w:val="-10"/>
        </w:rPr>
        <w:t xml:space="preserve"> </w:t>
      </w:r>
      <w:r w:rsidRPr="00F301AC">
        <w:t>к</w:t>
      </w:r>
      <w:r w:rsidRPr="00F301AC">
        <w:rPr>
          <w:spacing w:val="-6"/>
        </w:rPr>
        <w:t xml:space="preserve"> </w:t>
      </w:r>
      <w:r w:rsidRPr="00F301AC">
        <w:t>возрастной</w:t>
      </w:r>
      <w:r w:rsidRPr="00F301AC">
        <w:rPr>
          <w:spacing w:val="-7"/>
        </w:rPr>
        <w:t xml:space="preserve"> </w:t>
      </w:r>
      <w:r w:rsidRPr="00F301AC">
        <w:t>группе</w:t>
      </w:r>
      <w:r w:rsidRPr="00F301AC">
        <w:rPr>
          <w:spacing w:val="-10"/>
        </w:rPr>
        <w:t xml:space="preserve"> </w:t>
      </w:r>
      <w:r w:rsidRPr="00F301AC">
        <w:t>от</w:t>
      </w:r>
      <w:r w:rsidRPr="00F301AC">
        <w:rPr>
          <w:spacing w:val="-10"/>
        </w:rPr>
        <w:t xml:space="preserve"> </w:t>
      </w:r>
      <w:r w:rsidRPr="00F301AC">
        <w:t>20</w:t>
      </w:r>
      <w:r w:rsidRPr="00F301AC">
        <w:rPr>
          <w:spacing w:val="-9"/>
        </w:rPr>
        <w:t xml:space="preserve"> </w:t>
      </w:r>
      <w:r w:rsidRPr="00F301AC">
        <w:t>до</w:t>
      </w:r>
      <w:r w:rsidRPr="00F301AC">
        <w:rPr>
          <w:spacing w:val="-8"/>
        </w:rPr>
        <w:t xml:space="preserve"> </w:t>
      </w:r>
      <w:r w:rsidRPr="00F301AC">
        <w:t>40</w:t>
      </w:r>
      <w:r w:rsidRPr="00F301AC">
        <w:rPr>
          <w:spacing w:val="-7"/>
        </w:rPr>
        <w:t xml:space="preserve"> </w:t>
      </w:r>
      <w:r w:rsidRPr="00F301AC">
        <w:t>лет.</w:t>
      </w:r>
      <w:r w:rsidRPr="00F301AC">
        <w:rPr>
          <w:spacing w:val="-68"/>
        </w:rPr>
        <w:t xml:space="preserve"> </w:t>
      </w:r>
      <w:r w:rsidR="00B55F9D" w:rsidRPr="00F301AC">
        <w:rPr>
          <w:spacing w:val="-68"/>
        </w:rPr>
        <w:t xml:space="preserve">                      </w:t>
      </w:r>
      <w:r w:rsidRPr="00F301AC">
        <w:t>70%</w:t>
      </w:r>
      <w:r w:rsidRPr="00F301AC">
        <w:rPr>
          <w:spacing w:val="1"/>
        </w:rPr>
        <w:t xml:space="preserve"> </w:t>
      </w:r>
      <w:r w:rsidRPr="00F301AC">
        <w:t>опрошенных</w:t>
      </w:r>
      <w:r w:rsidRPr="00F301AC">
        <w:rPr>
          <w:spacing w:val="1"/>
        </w:rPr>
        <w:t xml:space="preserve"> </w:t>
      </w:r>
      <w:r w:rsidRPr="00F301AC">
        <w:t>являются</w:t>
      </w:r>
      <w:r w:rsidRPr="00F301AC">
        <w:rPr>
          <w:spacing w:val="1"/>
        </w:rPr>
        <w:t xml:space="preserve"> </w:t>
      </w:r>
      <w:r w:rsidRPr="00F301AC">
        <w:t>научными</w:t>
      </w:r>
      <w:r w:rsidRPr="00F301AC">
        <w:rPr>
          <w:spacing w:val="1"/>
        </w:rPr>
        <w:t xml:space="preserve"> </w:t>
      </w:r>
      <w:r w:rsidRPr="00F301AC">
        <w:t>сотрудниками,</w:t>
      </w:r>
      <w:r w:rsidRPr="00F301AC">
        <w:rPr>
          <w:spacing w:val="1"/>
        </w:rPr>
        <w:t xml:space="preserve"> </w:t>
      </w:r>
      <w:r w:rsidRPr="00F301AC">
        <w:t>около</w:t>
      </w:r>
      <w:r w:rsidRPr="00F301AC">
        <w:rPr>
          <w:spacing w:val="1"/>
        </w:rPr>
        <w:t xml:space="preserve"> </w:t>
      </w:r>
      <w:r w:rsidRPr="00F301AC">
        <w:t>19%</w:t>
      </w:r>
      <w:r w:rsidRPr="00F301AC">
        <w:rPr>
          <w:spacing w:val="1"/>
        </w:rPr>
        <w:t xml:space="preserve"> </w:t>
      </w:r>
      <w:r w:rsidRPr="00F301AC">
        <w:t>являются</w:t>
      </w:r>
      <w:r w:rsidRPr="00F301AC">
        <w:rPr>
          <w:spacing w:val="1"/>
        </w:rPr>
        <w:t xml:space="preserve"> </w:t>
      </w:r>
      <w:r w:rsidRPr="00F301AC">
        <w:t>руководителями</w:t>
      </w:r>
      <w:r w:rsidRPr="00F301AC">
        <w:rPr>
          <w:spacing w:val="1"/>
        </w:rPr>
        <w:t xml:space="preserve"> </w:t>
      </w:r>
      <w:r w:rsidRPr="00F301AC">
        <w:t>подразделений.</w:t>
      </w:r>
      <w:r w:rsidRPr="00F301AC">
        <w:rPr>
          <w:spacing w:val="1"/>
        </w:rPr>
        <w:t xml:space="preserve"> </w:t>
      </w:r>
      <w:r w:rsidRPr="00F301AC">
        <w:t>Более</w:t>
      </w:r>
      <w:r w:rsidRPr="00F301AC">
        <w:rPr>
          <w:spacing w:val="1"/>
        </w:rPr>
        <w:t xml:space="preserve"> </w:t>
      </w:r>
      <w:r w:rsidRPr="00F301AC">
        <w:t>половины</w:t>
      </w:r>
      <w:r w:rsidRPr="00F301AC">
        <w:rPr>
          <w:spacing w:val="1"/>
        </w:rPr>
        <w:t xml:space="preserve"> </w:t>
      </w:r>
      <w:r w:rsidRPr="00F301AC">
        <w:t>респондентов</w:t>
      </w:r>
      <w:r w:rsidRPr="00F301AC">
        <w:rPr>
          <w:spacing w:val="1"/>
        </w:rPr>
        <w:t xml:space="preserve"> </w:t>
      </w:r>
      <w:r w:rsidRPr="00F301AC">
        <w:t>(около</w:t>
      </w:r>
      <w:r w:rsidRPr="00F301AC">
        <w:rPr>
          <w:spacing w:val="1"/>
        </w:rPr>
        <w:t xml:space="preserve"> </w:t>
      </w:r>
      <w:r w:rsidRPr="00F301AC">
        <w:t>63%)</w:t>
      </w:r>
      <w:r w:rsidRPr="00F301AC">
        <w:rPr>
          <w:spacing w:val="1"/>
        </w:rPr>
        <w:t xml:space="preserve"> </w:t>
      </w:r>
      <w:r w:rsidRPr="00F301AC">
        <w:t>имеют</w:t>
      </w:r>
      <w:r w:rsidRPr="00F301AC">
        <w:rPr>
          <w:spacing w:val="1"/>
        </w:rPr>
        <w:t xml:space="preserve"> </w:t>
      </w:r>
      <w:r w:rsidRPr="00F301AC">
        <w:t>научные</w:t>
      </w:r>
      <w:r w:rsidRPr="00F301AC">
        <w:rPr>
          <w:spacing w:val="1"/>
        </w:rPr>
        <w:t xml:space="preserve"> </w:t>
      </w:r>
      <w:r w:rsidRPr="00F301AC">
        <w:t>степени.</w:t>
      </w:r>
      <w:r w:rsidRPr="00F301AC">
        <w:rPr>
          <w:spacing w:val="1"/>
        </w:rPr>
        <w:t xml:space="preserve"> </w:t>
      </w:r>
      <w:r w:rsidRPr="00F301AC">
        <w:t xml:space="preserve">Вопросы анкеты и результаты анкетирования представлены в Таблице </w:t>
      </w:r>
      <w:r w:rsidR="00BE2B9C">
        <w:t>18</w:t>
      </w:r>
      <w:r w:rsidRPr="00F301AC">
        <w:t>.</w:t>
      </w:r>
    </w:p>
    <w:p w14:paraId="7548CA1A" w14:textId="5D585BE4" w:rsidR="000C0147" w:rsidRPr="00F301AC" w:rsidRDefault="000C0147" w:rsidP="00BE2B9C">
      <w:pPr>
        <w:tabs>
          <w:tab w:val="left" w:pos="604"/>
          <w:tab w:val="left" w:pos="1768"/>
          <w:tab w:val="left" w:pos="2917"/>
          <w:tab w:val="left" w:pos="4210"/>
          <w:tab w:val="left" w:pos="5434"/>
          <w:tab w:val="left" w:pos="6052"/>
          <w:tab w:val="left" w:pos="8412"/>
        </w:tabs>
        <w:spacing w:before="225"/>
        <w:ind w:right="560"/>
        <w:jc w:val="both"/>
        <w:rPr>
          <w:rFonts w:ascii="Times New Roman" w:hAnsi="Times New Roman" w:cs="Times New Roman"/>
          <w:sz w:val="28"/>
          <w:szCs w:val="28"/>
        </w:rPr>
      </w:pPr>
      <w:r w:rsidRPr="00F301AC">
        <w:rPr>
          <w:rFonts w:ascii="Times New Roman" w:hAnsi="Times New Roman" w:cs="Times New Roman"/>
          <w:b/>
          <w:sz w:val="28"/>
          <w:szCs w:val="28"/>
        </w:rPr>
        <w:t>Оцените</w:t>
      </w:r>
      <w:r w:rsidR="00BE2B9C">
        <w:rPr>
          <w:rFonts w:ascii="Times New Roman" w:hAnsi="Times New Roman" w:cs="Times New Roman"/>
          <w:b/>
          <w:sz w:val="28"/>
          <w:szCs w:val="28"/>
          <w:lang w:val="ru-RU"/>
        </w:rPr>
        <w:t xml:space="preserve"> </w:t>
      </w:r>
      <w:r w:rsidRPr="00F301AC">
        <w:rPr>
          <w:rFonts w:ascii="Times New Roman" w:hAnsi="Times New Roman" w:cs="Times New Roman"/>
          <w:b/>
          <w:sz w:val="28"/>
          <w:szCs w:val="28"/>
        </w:rPr>
        <w:t>влияние</w:t>
      </w:r>
      <w:r w:rsidR="00BE2B9C">
        <w:rPr>
          <w:rFonts w:ascii="Times New Roman" w:hAnsi="Times New Roman" w:cs="Times New Roman"/>
          <w:b/>
          <w:sz w:val="28"/>
          <w:szCs w:val="28"/>
          <w:lang w:val="ru-RU"/>
        </w:rPr>
        <w:t xml:space="preserve"> </w:t>
      </w:r>
      <w:r w:rsidRPr="00F301AC">
        <w:rPr>
          <w:rFonts w:ascii="Times New Roman" w:hAnsi="Times New Roman" w:cs="Times New Roman"/>
          <w:b/>
          <w:sz w:val="28"/>
          <w:szCs w:val="28"/>
        </w:rPr>
        <w:t>основных</w:t>
      </w:r>
      <w:r w:rsidR="00BE2B9C">
        <w:rPr>
          <w:rFonts w:ascii="Times New Roman" w:hAnsi="Times New Roman" w:cs="Times New Roman"/>
          <w:b/>
          <w:sz w:val="28"/>
          <w:szCs w:val="28"/>
          <w:lang w:val="ru-RU"/>
        </w:rPr>
        <w:t xml:space="preserve"> </w:t>
      </w:r>
      <w:r w:rsidRPr="00F301AC">
        <w:rPr>
          <w:rFonts w:ascii="Times New Roman" w:hAnsi="Times New Roman" w:cs="Times New Roman"/>
          <w:b/>
          <w:sz w:val="28"/>
          <w:szCs w:val="28"/>
        </w:rPr>
        <w:t>барьеров</w:t>
      </w:r>
      <w:r w:rsidR="00BE2B9C">
        <w:rPr>
          <w:rFonts w:ascii="Times New Roman" w:hAnsi="Times New Roman" w:cs="Times New Roman"/>
          <w:b/>
          <w:sz w:val="28"/>
          <w:szCs w:val="28"/>
          <w:lang w:val="ru-RU"/>
        </w:rPr>
        <w:t xml:space="preserve"> </w:t>
      </w:r>
      <w:r w:rsidRPr="00F301AC">
        <w:rPr>
          <w:rFonts w:ascii="Times New Roman" w:hAnsi="Times New Roman" w:cs="Times New Roman"/>
          <w:b/>
          <w:sz w:val="28"/>
          <w:szCs w:val="28"/>
        </w:rPr>
        <w:t>для</w:t>
      </w:r>
      <w:r w:rsidR="00BE2B9C">
        <w:rPr>
          <w:rFonts w:ascii="Times New Roman" w:hAnsi="Times New Roman" w:cs="Times New Roman"/>
          <w:b/>
          <w:sz w:val="28"/>
          <w:szCs w:val="28"/>
          <w:lang w:val="ru-RU"/>
        </w:rPr>
        <w:t xml:space="preserve"> </w:t>
      </w:r>
      <w:r w:rsidRPr="00F301AC">
        <w:rPr>
          <w:rFonts w:ascii="Times New Roman" w:hAnsi="Times New Roman" w:cs="Times New Roman"/>
          <w:b/>
          <w:sz w:val="28"/>
          <w:szCs w:val="28"/>
        </w:rPr>
        <w:t>коммерциализации</w:t>
      </w:r>
      <w:r w:rsidR="00BE2B9C">
        <w:rPr>
          <w:rFonts w:ascii="Times New Roman" w:hAnsi="Times New Roman" w:cs="Times New Roman"/>
          <w:b/>
          <w:sz w:val="28"/>
          <w:szCs w:val="28"/>
          <w:lang w:val="ru-RU"/>
        </w:rPr>
        <w:t xml:space="preserve"> </w:t>
      </w:r>
      <w:r w:rsidRPr="00F301AC">
        <w:rPr>
          <w:rFonts w:ascii="Times New Roman" w:hAnsi="Times New Roman" w:cs="Times New Roman"/>
          <w:b/>
          <w:sz w:val="28"/>
          <w:szCs w:val="28"/>
        </w:rPr>
        <w:t>результатов</w:t>
      </w:r>
      <w:r w:rsidR="00BE2B9C">
        <w:rPr>
          <w:rFonts w:ascii="Times New Roman" w:hAnsi="Times New Roman" w:cs="Times New Roman"/>
          <w:b/>
          <w:spacing w:val="-57"/>
          <w:sz w:val="28"/>
          <w:szCs w:val="28"/>
          <w:lang w:val="ru-RU"/>
        </w:rPr>
        <w:t xml:space="preserve"> </w:t>
      </w:r>
      <w:r w:rsidRPr="00F301AC">
        <w:rPr>
          <w:rFonts w:ascii="Times New Roman" w:hAnsi="Times New Roman" w:cs="Times New Roman"/>
          <w:b/>
          <w:sz w:val="28"/>
          <w:szCs w:val="28"/>
        </w:rPr>
        <w:t>НИР/НИОКР</w:t>
      </w:r>
      <w:r w:rsidRPr="00F301AC">
        <w:rPr>
          <w:rFonts w:ascii="Times New Roman" w:hAnsi="Times New Roman" w:cs="Times New Roman"/>
          <w:b/>
          <w:spacing w:val="4"/>
          <w:sz w:val="28"/>
          <w:szCs w:val="28"/>
        </w:rPr>
        <w:t xml:space="preserve"> </w:t>
      </w:r>
      <w:r w:rsidRPr="00F301AC">
        <w:rPr>
          <w:rFonts w:ascii="Times New Roman" w:hAnsi="Times New Roman" w:cs="Times New Roman"/>
          <w:b/>
          <w:sz w:val="28"/>
          <w:szCs w:val="28"/>
        </w:rPr>
        <w:t>на</w:t>
      </w:r>
      <w:r w:rsidRPr="00F301AC">
        <w:rPr>
          <w:rFonts w:ascii="Times New Roman" w:hAnsi="Times New Roman" w:cs="Times New Roman"/>
          <w:b/>
          <w:spacing w:val="1"/>
          <w:sz w:val="28"/>
          <w:szCs w:val="28"/>
        </w:rPr>
        <w:t xml:space="preserve"> </w:t>
      </w:r>
      <w:r w:rsidRPr="00F301AC">
        <w:rPr>
          <w:rFonts w:ascii="Times New Roman" w:hAnsi="Times New Roman" w:cs="Times New Roman"/>
          <w:b/>
          <w:sz w:val="28"/>
          <w:szCs w:val="28"/>
        </w:rPr>
        <w:t>микроуровне</w:t>
      </w:r>
      <w:r w:rsidRPr="00F301AC">
        <w:rPr>
          <w:rFonts w:ascii="Times New Roman" w:hAnsi="Times New Roman" w:cs="Times New Roman"/>
          <w:b/>
          <w:spacing w:val="2"/>
          <w:sz w:val="28"/>
          <w:szCs w:val="28"/>
        </w:rPr>
        <w:t xml:space="preserve"> </w:t>
      </w:r>
      <w:r w:rsidRPr="00F301AC">
        <w:rPr>
          <w:rFonts w:ascii="Times New Roman" w:hAnsi="Times New Roman" w:cs="Times New Roman"/>
          <w:b/>
          <w:sz w:val="28"/>
          <w:szCs w:val="28"/>
        </w:rPr>
        <w:t>(на</w:t>
      </w:r>
      <w:r w:rsidRPr="00F301AC">
        <w:rPr>
          <w:rFonts w:ascii="Times New Roman" w:hAnsi="Times New Roman" w:cs="Times New Roman"/>
          <w:b/>
          <w:spacing w:val="4"/>
          <w:sz w:val="28"/>
          <w:szCs w:val="28"/>
        </w:rPr>
        <w:t xml:space="preserve"> </w:t>
      </w:r>
      <w:r w:rsidRPr="00F301AC">
        <w:rPr>
          <w:rFonts w:ascii="Times New Roman" w:hAnsi="Times New Roman" w:cs="Times New Roman"/>
          <w:b/>
          <w:sz w:val="28"/>
          <w:szCs w:val="28"/>
        </w:rPr>
        <w:t>уровне</w:t>
      </w:r>
      <w:r w:rsidRPr="00F301AC">
        <w:rPr>
          <w:rFonts w:ascii="Times New Roman" w:hAnsi="Times New Roman" w:cs="Times New Roman"/>
          <w:b/>
          <w:spacing w:val="3"/>
          <w:sz w:val="28"/>
          <w:szCs w:val="28"/>
        </w:rPr>
        <w:t xml:space="preserve"> </w:t>
      </w:r>
      <w:r w:rsidRPr="00F301AC">
        <w:rPr>
          <w:rFonts w:ascii="Times New Roman" w:hAnsi="Times New Roman" w:cs="Times New Roman"/>
          <w:b/>
          <w:sz w:val="28"/>
          <w:szCs w:val="28"/>
        </w:rPr>
        <w:t>университета,</w:t>
      </w:r>
      <w:r w:rsidRPr="00F301AC">
        <w:rPr>
          <w:rFonts w:ascii="Times New Roman" w:hAnsi="Times New Roman" w:cs="Times New Roman"/>
          <w:b/>
          <w:spacing w:val="2"/>
          <w:sz w:val="28"/>
          <w:szCs w:val="28"/>
        </w:rPr>
        <w:t xml:space="preserve"> </w:t>
      </w:r>
      <w:r w:rsidRPr="00F301AC">
        <w:rPr>
          <w:rFonts w:ascii="Times New Roman" w:hAnsi="Times New Roman" w:cs="Times New Roman"/>
          <w:b/>
          <w:sz w:val="28"/>
          <w:szCs w:val="28"/>
        </w:rPr>
        <w:t>подразделения,</w:t>
      </w:r>
      <w:r w:rsidRPr="00F301AC">
        <w:rPr>
          <w:rFonts w:ascii="Times New Roman" w:hAnsi="Times New Roman" w:cs="Times New Roman"/>
          <w:b/>
          <w:spacing w:val="3"/>
          <w:sz w:val="28"/>
          <w:szCs w:val="28"/>
        </w:rPr>
        <w:t xml:space="preserve"> </w:t>
      </w:r>
      <w:r w:rsidRPr="00F301AC">
        <w:rPr>
          <w:rFonts w:ascii="Times New Roman" w:hAnsi="Times New Roman" w:cs="Times New Roman"/>
          <w:b/>
          <w:sz w:val="28"/>
          <w:szCs w:val="28"/>
        </w:rPr>
        <w:t>проекта)</w:t>
      </w:r>
      <w:r w:rsidRPr="00F301AC">
        <w:rPr>
          <w:rFonts w:ascii="Times New Roman" w:hAnsi="Times New Roman" w:cs="Times New Roman"/>
          <w:b/>
          <w:spacing w:val="9"/>
          <w:sz w:val="28"/>
          <w:szCs w:val="28"/>
        </w:rPr>
        <w:t xml:space="preserve"> </w:t>
      </w:r>
      <w:r w:rsidRPr="00F301AC">
        <w:rPr>
          <w:rFonts w:ascii="Times New Roman" w:hAnsi="Times New Roman" w:cs="Times New Roman"/>
          <w:sz w:val="28"/>
          <w:szCs w:val="28"/>
        </w:rPr>
        <w:t>(1–</w:t>
      </w:r>
      <w:r w:rsidRPr="00F301AC">
        <w:rPr>
          <w:rFonts w:ascii="Times New Roman" w:hAnsi="Times New Roman" w:cs="Times New Roman"/>
          <w:spacing w:val="35"/>
          <w:sz w:val="28"/>
          <w:szCs w:val="28"/>
        </w:rPr>
        <w:t xml:space="preserve"> </w:t>
      </w:r>
      <w:r w:rsidRPr="00F301AC">
        <w:rPr>
          <w:rFonts w:ascii="Times New Roman" w:hAnsi="Times New Roman" w:cs="Times New Roman"/>
          <w:sz w:val="28"/>
          <w:szCs w:val="28"/>
        </w:rPr>
        <w:t>затрудняюсь</w:t>
      </w:r>
      <w:r w:rsidRPr="00F301AC">
        <w:rPr>
          <w:rFonts w:ascii="Times New Roman" w:hAnsi="Times New Roman" w:cs="Times New Roman"/>
          <w:spacing w:val="35"/>
          <w:sz w:val="28"/>
          <w:szCs w:val="28"/>
        </w:rPr>
        <w:t xml:space="preserve"> </w:t>
      </w:r>
      <w:r w:rsidRPr="00F301AC">
        <w:rPr>
          <w:rFonts w:ascii="Times New Roman" w:hAnsi="Times New Roman" w:cs="Times New Roman"/>
          <w:sz w:val="28"/>
          <w:szCs w:val="28"/>
        </w:rPr>
        <w:t>ответить,</w:t>
      </w:r>
      <w:r w:rsidRPr="00F301AC">
        <w:rPr>
          <w:rFonts w:ascii="Times New Roman" w:hAnsi="Times New Roman" w:cs="Times New Roman"/>
          <w:spacing w:val="35"/>
          <w:sz w:val="28"/>
          <w:szCs w:val="28"/>
        </w:rPr>
        <w:t xml:space="preserve"> </w:t>
      </w:r>
      <w:r w:rsidRPr="00F301AC">
        <w:rPr>
          <w:rFonts w:ascii="Times New Roman" w:hAnsi="Times New Roman" w:cs="Times New Roman"/>
          <w:sz w:val="28"/>
          <w:szCs w:val="28"/>
        </w:rPr>
        <w:t>2</w:t>
      </w:r>
      <w:r w:rsidRPr="00F301AC">
        <w:rPr>
          <w:rFonts w:ascii="Times New Roman" w:hAnsi="Times New Roman" w:cs="Times New Roman"/>
          <w:spacing w:val="35"/>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35"/>
          <w:sz w:val="28"/>
          <w:szCs w:val="28"/>
        </w:rPr>
        <w:t xml:space="preserve"> </w:t>
      </w:r>
      <w:r w:rsidRPr="00F301AC">
        <w:rPr>
          <w:rFonts w:ascii="Times New Roman" w:hAnsi="Times New Roman" w:cs="Times New Roman"/>
          <w:sz w:val="28"/>
          <w:szCs w:val="28"/>
        </w:rPr>
        <w:t>не</w:t>
      </w:r>
      <w:r w:rsidRPr="00F301AC">
        <w:rPr>
          <w:rFonts w:ascii="Times New Roman" w:hAnsi="Times New Roman" w:cs="Times New Roman"/>
          <w:spacing w:val="37"/>
          <w:sz w:val="28"/>
          <w:szCs w:val="28"/>
        </w:rPr>
        <w:t xml:space="preserve"> </w:t>
      </w:r>
      <w:r w:rsidRPr="00F301AC">
        <w:rPr>
          <w:rFonts w:ascii="Times New Roman" w:hAnsi="Times New Roman" w:cs="Times New Roman"/>
          <w:sz w:val="28"/>
          <w:szCs w:val="28"/>
        </w:rPr>
        <w:t>влияет,</w:t>
      </w:r>
      <w:r w:rsidRPr="00F301AC">
        <w:rPr>
          <w:rFonts w:ascii="Times New Roman" w:hAnsi="Times New Roman" w:cs="Times New Roman"/>
          <w:spacing w:val="35"/>
          <w:sz w:val="28"/>
          <w:szCs w:val="28"/>
        </w:rPr>
        <w:t xml:space="preserve"> </w:t>
      </w:r>
      <w:r w:rsidRPr="00F301AC">
        <w:rPr>
          <w:rFonts w:ascii="Times New Roman" w:hAnsi="Times New Roman" w:cs="Times New Roman"/>
          <w:sz w:val="28"/>
          <w:szCs w:val="28"/>
        </w:rPr>
        <w:t>3</w:t>
      </w:r>
      <w:r w:rsidRPr="00F301AC">
        <w:rPr>
          <w:rFonts w:ascii="Times New Roman" w:hAnsi="Times New Roman" w:cs="Times New Roman"/>
          <w:spacing w:val="37"/>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37"/>
          <w:sz w:val="28"/>
          <w:szCs w:val="28"/>
        </w:rPr>
        <w:t xml:space="preserve"> </w:t>
      </w:r>
      <w:r w:rsidRPr="00F301AC">
        <w:rPr>
          <w:rFonts w:ascii="Times New Roman" w:hAnsi="Times New Roman" w:cs="Times New Roman"/>
          <w:sz w:val="28"/>
          <w:szCs w:val="28"/>
        </w:rPr>
        <w:t>слабое</w:t>
      </w:r>
      <w:r w:rsidRPr="00F301AC">
        <w:rPr>
          <w:rFonts w:ascii="Times New Roman" w:hAnsi="Times New Roman" w:cs="Times New Roman"/>
          <w:spacing w:val="34"/>
          <w:sz w:val="28"/>
          <w:szCs w:val="28"/>
        </w:rPr>
        <w:t xml:space="preserve"> </w:t>
      </w:r>
      <w:r w:rsidRPr="00F301AC">
        <w:rPr>
          <w:rFonts w:ascii="Times New Roman" w:hAnsi="Times New Roman" w:cs="Times New Roman"/>
          <w:sz w:val="28"/>
          <w:szCs w:val="28"/>
        </w:rPr>
        <w:t>влияние,</w:t>
      </w:r>
      <w:r w:rsidRPr="00F301AC">
        <w:rPr>
          <w:rFonts w:ascii="Times New Roman" w:hAnsi="Times New Roman" w:cs="Times New Roman"/>
          <w:spacing w:val="35"/>
          <w:sz w:val="28"/>
          <w:szCs w:val="28"/>
        </w:rPr>
        <w:t xml:space="preserve"> </w:t>
      </w:r>
      <w:r w:rsidRPr="00F301AC">
        <w:rPr>
          <w:rFonts w:ascii="Times New Roman" w:hAnsi="Times New Roman" w:cs="Times New Roman"/>
          <w:sz w:val="28"/>
          <w:szCs w:val="28"/>
        </w:rPr>
        <w:t>4</w:t>
      </w:r>
      <w:r w:rsidRPr="00F301AC">
        <w:rPr>
          <w:rFonts w:ascii="Times New Roman" w:hAnsi="Times New Roman" w:cs="Times New Roman"/>
          <w:spacing w:val="37"/>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38"/>
          <w:sz w:val="28"/>
          <w:szCs w:val="28"/>
        </w:rPr>
        <w:t xml:space="preserve"> </w:t>
      </w:r>
      <w:r w:rsidRPr="00F301AC">
        <w:rPr>
          <w:rFonts w:ascii="Times New Roman" w:hAnsi="Times New Roman" w:cs="Times New Roman"/>
          <w:sz w:val="28"/>
          <w:szCs w:val="28"/>
        </w:rPr>
        <w:t>среднее</w:t>
      </w:r>
      <w:r w:rsidRPr="00F301AC">
        <w:rPr>
          <w:rFonts w:ascii="Times New Roman" w:hAnsi="Times New Roman" w:cs="Times New Roman"/>
          <w:spacing w:val="33"/>
          <w:sz w:val="28"/>
          <w:szCs w:val="28"/>
        </w:rPr>
        <w:t xml:space="preserve"> </w:t>
      </w:r>
      <w:r w:rsidRPr="00F301AC">
        <w:rPr>
          <w:rFonts w:ascii="Times New Roman" w:hAnsi="Times New Roman" w:cs="Times New Roman"/>
          <w:sz w:val="28"/>
          <w:szCs w:val="28"/>
        </w:rPr>
        <w:t>влияние,</w:t>
      </w:r>
      <w:r w:rsidRPr="00F301AC">
        <w:rPr>
          <w:rFonts w:ascii="Times New Roman" w:hAnsi="Times New Roman" w:cs="Times New Roman"/>
          <w:spacing w:val="34"/>
          <w:sz w:val="28"/>
          <w:szCs w:val="28"/>
        </w:rPr>
        <w:t xml:space="preserve"> </w:t>
      </w:r>
      <w:r w:rsidRPr="00F301AC">
        <w:rPr>
          <w:rFonts w:ascii="Times New Roman" w:hAnsi="Times New Roman" w:cs="Times New Roman"/>
          <w:sz w:val="28"/>
          <w:szCs w:val="28"/>
        </w:rPr>
        <w:t>5</w:t>
      </w:r>
      <w:r w:rsidRPr="00F301AC">
        <w:rPr>
          <w:rFonts w:ascii="Times New Roman" w:hAnsi="Times New Roman" w:cs="Times New Roman"/>
          <w:spacing w:val="37"/>
          <w:sz w:val="28"/>
          <w:szCs w:val="28"/>
        </w:rPr>
        <w:t xml:space="preserve"> </w:t>
      </w:r>
      <w:r w:rsidRPr="00F301AC">
        <w:rPr>
          <w:rFonts w:ascii="Times New Roman" w:hAnsi="Times New Roman" w:cs="Times New Roman"/>
          <w:sz w:val="28"/>
          <w:szCs w:val="28"/>
        </w:rPr>
        <w:t>–</w:t>
      </w:r>
      <w:r w:rsidRPr="00F301AC">
        <w:rPr>
          <w:rFonts w:ascii="Times New Roman" w:hAnsi="Times New Roman" w:cs="Times New Roman"/>
          <w:spacing w:val="-57"/>
          <w:sz w:val="28"/>
          <w:szCs w:val="28"/>
        </w:rPr>
        <w:t xml:space="preserve">                    </w:t>
      </w:r>
      <w:r w:rsidRPr="00F301AC">
        <w:rPr>
          <w:rFonts w:ascii="Times New Roman" w:hAnsi="Times New Roman" w:cs="Times New Roman"/>
          <w:sz w:val="28"/>
          <w:szCs w:val="28"/>
        </w:rPr>
        <w:t>сильное</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влияние)</w:t>
      </w:r>
    </w:p>
    <w:p w14:paraId="319331F5" w14:textId="1157A23A" w:rsidR="00BE2B9C" w:rsidRDefault="00BE2B9C" w:rsidP="00464D0F">
      <w:pPr>
        <w:spacing w:before="159" w:after="0" w:line="240" w:lineRule="auto"/>
        <w:ind w:left="102" w:right="604"/>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18 – Барьеры коммерциализации</w:t>
      </w:r>
      <w:r w:rsidR="00464D0F">
        <w:rPr>
          <w:rFonts w:ascii="Times New Roman" w:hAnsi="Times New Roman" w:cs="Times New Roman"/>
          <w:sz w:val="28"/>
          <w:szCs w:val="28"/>
          <w:lang w:val="ru-RU"/>
        </w:rPr>
        <w:t xml:space="preserve"> на микроуровне</w:t>
      </w:r>
      <w:r>
        <w:rPr>
          <w:rFonts w:ascii="Times New Roman" w:hAnsi="Times New Roman" w:cs="Times New Roman"/>
          <w:sz w:val="28"/>
          <w:szCs w:val="28"/>
          <w:lang w:val="ru-RU"/>
        </w:rPr>
        <w:t>, оцененные в рамках анкетирования</w:t>
      </w:r>
    </w:p>
    <w:p w14:paraId="047E2EA0" w14:textId="4A120D40" w:rsidR="000C0147" w:rsidRPr="00F301AC" w:rsidRDefault="000C0147" w:rsidP="00DA7E8A">
      <w:pPr>
        <w:spacing w:before="159" w:after="0" w:line="240" w:lineRule="auto"/>
        <w:ind w:left="102"/>
        <w:jc w:val="both"/>
        <w:rPr>
          <w:rFonts w:ascii="Times New Roman" w:hAnsi="Times New Roman" w:cs="Times New Roman"/>
          <w:sz w:val="28"/>
          <w:szCs w:val="28"/>
        </w:rPr>
      </w:pPr>
      <w:r w:rsidRPr="00F301AC">
        <w:rPr>
          <w:rFonts w:ascii="Times New Roman" w:hAnsi="Times New Roman" w:cs="Times New Roman"/>
          <w:sz w:val="28"/>
          <w:szCs w:val="28"/>
        </w:rPr>
        <w:t>В</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процентном</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соотношении:</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1268"/>
        <w:gridCol w:w="1205"/>
        <w:gridCol w:w="1206"/>
        <w:gridCol w:w="1203"/>
        <w:gridCol w:w="1206"/>
      </w:tblGrid>
      <w:tr w:rsidR="00020A16" w:rsidRPr="00F301AC" w14:paraId="2955BC11" w14:textId="77777777" w:rsidTr="00006137">
        <w:trPr>
          <w:trHeight w:val="275"/>
        </w:trPr>
        <w:tc>
          <w:tcPr>
            <w:tcW w:w="3711" w:type="dxa"/>
          </w:tcPr>
          <w:p w14:paraId="77CF683E" w14:textId="77777777" w:rsidR="000C0147" w:rsidRPr="00F301AC" w:rsidRDefault="000C0147" w:rsidP="00DA7E8A">
            <w:pPr>
              <w:pStyle w:val="TableParagraph"/>
              <w:ind w:left="1684"/>
              <w:jc w:val="both"/>
              <w:rPr>
                <w:b/>
                <w:sz w:val="24"/>
                <w:szCs w:val="24"/>
              </w:rPr>
            </w:pPr>
            <w:r w:rsidRPr="00F301AC">
              <w:rPr>
                <w:b/>
                <w:sz w:val="24"/>
                <w:szCs w:val="24"/>
              </w:rPr>
              <w:t>Барьеры</w:t>
            </w:r>
          </w:p>
        </w:tc>
        <w:tc>
          <w:tcPr>
            <w:tcW w:w="1268" w:type="dxa"/>
          </w:tcPr>
          <w:p w14:paraId="6ADF1499" w14:textId="77777777" w:rsidR="000C0147" w:rsidRPr="00F301AC" w:rsidRDefault="000C0147" w:rsidP="00DA7E8A">
            <w:pPr>
              <w:pStyle w:val="TableParagraph"/>
              <w:ind w:right="247"/>
              <w:jc w:val="both"/>
              <w:rPr>
                <w:b/>
                <w:sz w:val="24"/>
                <w:szCs w:val="24"/>
              </w:rPr>
            </w:pPr>
            <w:r w:rsidRPr="00F301AC">
              <w:rPr>
                <w:b/>
                <w:sz w:val="24"/>
                <w:szCs w:val="24"/>
              </w:rPr>
              <w:t>1</w:t>
            </w:r>
          </w:p>
        </w:tc>
        <w:tc>
          <w:tcPr>
            <w:tcW w:w="1205" w:type="dxa"/>
          </w:tcPr>
          <w:p w14:paraId="0B261803" w14:textId="77777777" w:rsidR="000C0147" w:rsidRPr="00F301AC" w:rsidRDefault="000C0147" w:rsidP="00DA7E8A">
            <w:pPr>
              <w:pStyle w:val="TableParagraph"/>
              <w:ind w:right="248"/>
              <w:jc w:val="both"/>
              <w:rPr>
                <w:b/>
                <w:sz w:val="24"/>
                <w:szCs w:val="24"/>
              </w:rPr>
            </w:pPr>
            <w:r w:rsidRPr="00F301AC">
              <w:rPr>
                <w:b/>
                <w:sz w:val="24"/>
                <w:szCs w:val="24"/>
              </w:rPr>
              <w:t>2</w:t>
            </w:r>
          </w:p>
        </w:tc>
        <w:tc>
          <w:tcPr>
            <w:tcW w:w="1206" w:type="dxa"/>
          </w:tcPr>
          <w:p w14:paraId="4F73EA41" w14:textId="77777777" w:rsidR="000C0147" w:rsidRPr="00F301AC" w:rsidRDefault="000C0147" w:rsidP="00DA7E8A">
            <w:pPr>
              <w:pStyle w:val="TableParagraph"/>
              <w:ind w:left="573"/>
              <w:jc w:val="both"/>
              <w:rPr>
                <w:b/>
                <w:sz w:val="24"/>
                <w:szCs w:val="24"/>
              </w:rPr>
            </w:pPr>
            <w:r w:rsidRPr="00F301AC">
              <w:rPr>
                <w:b/>
                <w:sz w:val="24"/>
                <w:szCs w:val="24"/>
              </w:rPr>
              <w:t>3</w:t>
            </w:r>
          </w:p>
        </w:tc>
        <w:tc>
          <w:tcPr>
            <w:tcW w:w="1203" w:type="dxa"/>
          </w:tcPr>
          <w:p w14:paraId="2CEE9E2D" w14:textId="77777777" w:rsidR="000C0147" w:rsidRPr="00F301AC" w:rsidRDefault="000C0147" w:rsidP="00DA7E8A">
            <w:pPr>
              <w:pStyle w:val="TableParagraph"/>
              <w:ind w:left="570"/>
              <w:jc w:val="both"/>
              <w:rPr>
                <w:b/>
                <w:sz w:val="24"/>
                <w:szCs w:val="24"/>
              </w:rPr>
            </w:pPr>
            <w:r w:rsidRPr="00F301AC">
              <w:rPr>
                <w:b/>
                <w:sz w:val="24"/>
                <w:szCs w:val="24"/>
              </w:rPr>
              <w:t>4</w:t>
            </w:r>
          </w:p>
        </w:tc>
        <w:tc>
          <w:tcPr>
            <w:tcW w:w="1206" w:type="dxa"/>
          </w:tcPr>
          <w:p w14:paraId="5936E0AA" w14:textId="77777777" w:rsidR="000C0147" w:rsidRPr="00F301AC" w:rsidRDefault="000C0147" w:rsidP="00DA7E8A">
            <w:pPr>
              <w:pStyle w:val="TableParagraph"/>
              <w:ind w:right="250"/>
              <w:jc w:val="both"/>
              <w:rPr>
                <w:b/>
                <w:sz w:val="24"/>
                <w:szCs w:val="24"/>
              </w:rPr>
            </w:pPr>
            <w:r w:rsidRPr="00F301AC">
              <w:rPr>
                <w:b/>
                <w:sz w:val="24"/>
                <w:szCs w:val="24"/>
              </w:rPr>
              <w:t>5</w:t>
            </w:r>
          </w:p>
        </w:tc>
      </w:tr>
      <w:tr w:rsidR="00020A16" w:rsidRPr="00F301AC" w14:paraId="1FCF746B" w14:textId="77777777" w:rsidTr="00006137">
        <w:trPr>
          <w:trHeight w:val="1380"/>
        </w:trPr>
        <w:tc>
          <w:tcPr>
            <w:tcW w:w="3711" w:type="dxa"/>
          </w:tcPr>
          <w:p w14:paraId="591C97A4" w14:textId="77777777" w:rsidR="000C0147" w:rsidRPr="00F301AC" w:rsidRDefault="000C0147" w:rsidP="00DA7E8A">
            <w:pPr>
              <w:pStyle w:val="TableParagraph"/>
              <w:tabs>
                <w:tab w:val="left" w:pos="2694"/>
              </w:tabs>
              <w:ind w:left="107" w:right="97"/>
              <w:jc w:val="both"/>
              <w:rPr>
                <w:sz w:val="24"/>
                <w:szCs w:val="24"/>
              </w:rPr>
            </w:pPr>
            <w:r w:rsidRPr="00F301AC">
              <w:rPr>
                <w:sz w:val="24"/>
                <w:szCs w:val="24"/>
              </w:rPr>
              <w:t>Отсутствие/Недостаточность</w:t>
            </w:r>
            <w:r w:rsidRPr="00F301AC">
              <w:rPr>
                <w:spacing w:val="-58"/>
                <w:sz w:val="24"/>
                <w:szCs w:val="24"/>
              </w:rPr>
              <w:t xml:space="preserve"> </w:t>
            </w:r>
            <w:r w:rsidRPr="00F301AC">
              <w:rPr>
                <w:sz w:val="24"/>
                <w:szCs w:val="24"/>
              </w:rPr>
              <w:t>проведения</w:t>
            </w:r>
            <w:r w:rsidRPr="00F301AC">
              <w:rPr>
                <w:spacing w:val="1"/>
                <w:sz w:val="24"/>
                <w:szCs w:val="24"/>
              </w:rPr>
              <w:t xml:space="preserve"> </w:t>
            </w:r>
            <w:r w:rsidRPr="00F301AC">
              <w:rPr>
                <w:sz w:val="24"/>
                <w:szCs w:val="24"/>
              </w:rPr>
              <w:t>предварительного</w:t>
            </w:r>
            <w:r w:rsidRPr="00F301AC">
              <w:rPr>
                <w:spacing w:val="-57"/>
                <w:sz w:val="24"/>
                <w:szCs w:val="24"/>
              </w:rPr>
              <w:t xml:space="preserve"> </w:t>
            </w:r>
            <w:r w:rsidRPr="00F301AC">
              <w:rPr>
                <w:sz w:val="24"/>
                <w:szCs w:val="24"/>
              </w:rPr>
              <w:t>анализа</w:t>
            </w:r>
            <w:r w:rsidRPr="00F301AC">
              <w:rPr>
                <w:spacing w:val="1"/>
                <w:sz w:val="24"/>
                <w:szCs w:val="24"/>
              </w:rPr>
              <w:t xml:space="preserve"> </w:t>
            </w:r>
            <w:r w:rsidRPr="00F301AC">
              <w:rPr>
                <w:sz w:val="24"/>
                <w:szCs w:val="24"/>
              </w:rPr>
              <w:t>рынка</w:t>
            </w:r>
            <w:r w:rsidRPr="00F301AC">
              <w:rPr>
                <w:spacing w:val="1"/>
                <w:sz w:val="24"/>
                <w:szCs w:val="24"/>
              </w:rPr>
              <w:t xml:space="preserve"> </w:t>
            </w:r>
            <w:r w:rsidRPr="00F301AC">
              <w:rPr>
                <w:sz w:val="24"/>
                <w:szCs w:val="24"/>
              </w:rPr>
              <w:t>(изучение</w:t>
            </w:r>
            <w:r w:rsidRPr="00F301AC">
              <w:rPr>
                <w:spacing w:val="1"/>
                <w:sz w:val="24"/>
                <w:szCs w:val="24"/>
              </w:rPr>
              <w:t xml:space="preserve"> </w:t>
            </w:r>
            <w:r w:rsidRPr="00F301AC">
              <w:rPr>
                <w:sz w:val="24"/>
                <w:szCs w:val="24"/>
              </w:rPr>
              <w:t>спроса,</w:t>
            </w:r>
            <w:r w:rsidRPr="00F301AC">
              <w:rPr>
                <w:spacing w:val="-57"/>
                <w:sz w:val="24"/>
                <w:szCs w:val="24"/>
              </w:rPr>
              <w:t xml:space="preserve">                 </w:t>
            </w:r>
            <w:r w:rsidRPr="00F301AC">
              <w:rPr>
                <w:sz w:val="24"/>
                <w:szCs w:val="24"/>
              </w:rPr>
              <w:t xml:space="preserve">конкурентов, </w:t>
            </w:r>
            <w:r w:rsidRPr="00F301AC">
              <w:rPr>
                <w:spacing w:val="-1"/>
                <w:sz w:val="24"/>
                <w:szCs w:val="24"/>
              </w:rPr>
              <w:t>аналогов,</w:t>
            </w:r>
            <w:r w:rsidRPr="00F301AC">
              <w:rPr>
                <w:spacing w:val="-58"/>
                <w:sz w:val="24"/>
                <w:szCs w:val="24"/>
              </w:rPr>
              <w:t xml:space="preserve">                 </w:t>
            </w:r>
            <w:r w:rsidRPr="00F301AC">
              <w:rPr>
                <w:sz w:val="24"/>
                <w:szCs w:val="24"/>
              </w:rPr>
              <w:t>технического</w:t>
            </w:r>
            <w:r w:rsidRPr="00F301AC">
              <w:rPr>
                <w:spacing w:val="-1"/>
                <w:sz w:val="24"/>
                <w:szCs w:val="24"/>
              </w:rPr>
              <w:t xml:space="preserve"> </w:t>
            </w:r>
            <w:r w:rsidRPr="00F301AC">
              <w:rPr>
                <w:sz w:val="24"/>
                <w:szCs w:val="24"/>
              </w:rPr>
              <w:t>уровня и</w:t>
            </w:r>
            <w:r w:rsidRPr="00F301AC">
              <w:rPr>
                <w:spacing w:val="-2"/>
                <w:sz w:val="24"/>
                <w:szCs w:val="24"/>
              </w:rPr>
              <w:t xml:space="preserve"> </w:t>
            </w:r>
            <w:r w:rsidRPr="00F301AC">
              <w:rPr>
                <w:sz w:val="24"/>
                <w:szCs w:val="24"/>
              </w:rPr>
              <w:t>т.д.)</w:t>
            </w:r>
          </w:p>
        </w:tc>
        <w:tc>
          <w:tcPr>
            <w:tcW w:w="1268" w:type="dxa"/>
            <w:shd w:val="clear" w:color="auto" w:fill="FFD966"/>
          </w:tcPr>
          <w:p w14:paraId="38F242A6" w14:textId="77777777" w:rsidR="000C0147" w:rsidRPr="00F301AC" w:rsidRDefault="000C0147" w:rsidP="00DA7E8A">
            <w:pPr>
              <w:pStyle w:val="TableParagraph"/>
              <w:ind w:right="99"/>
              <w:jc w:val="both"/>
              <w:rPr>
                <w:sz w:val="24"/>
                <w:szCs w:val="24"/>
              </w:rPr>
            </w:pPr>
            <w:r w:rsidRPr="00F301AC">
              <w:rPr>
                <w:sz w:val="24"/>
                <w:szCs w:val="24"/>
              </w:rPr>
              <w:t>25,6</w:t>
            </w:r>
          </w:p>
        </w:tc>
        <w:tc>
          <w:tcPr>
            <w:tcW w:w="1205" w:type="dxa"/>
          </w:tcPr>
          <w:p w14:paraId="40F3AC80" w14:textId="77777777" w:rsidR="000C0147" w:rsidRPr="00F301AC" w:rsidRDefault="000C0147" w:rsidP="00DA7E8A">
            <w:pPr>
              <w:pStyle w:val="TableParagraph"/>
              <w:ind w:right="99"/>
              <w:jc w:val="both"/>
              <w:rPr>
                <w:sz w:val="24"/>
                <w:szCs w:val="24"/>
              </w:rPr>
            </w:pPr>
            <w:r w:rsidRPr="00F301AC">
              <w:rPr>
                <w:sz w:val="24"/>
                <w:szCs w:val="24"/>
              </w:rPr>
              <w:t>12,8</w:t>
            </w:r>
          </w:p>
        </w:tc>
        <w:tc>
          <w:tcPr>
            <w:tcW w:w="1206" w:type="dxa"/>
            <w:shd w:val="clear" w:color="auto" w:fill="00AFEF"/>
          </w:tcPr>
          <w:p w14:paraId="5F2D8E4E" w14:textId="77777777" w:rsidR="000C0147" w:rsidRPr="00F301AC" w:rsidRDefault="000C0147" w:rsidP="00DA7E8A">
            <w:pPr>
              <w:pStyle w:val="TableParagraph"/>
              <w:ind w:left="653" w:right="82"/>
              <w:jc w:val="both"/>
              <w:rPr>
                <w:sz w:val="24"/>
                <w:szCs w:val="24"/>
              </w:rPr>
            </w:pPr>
            <w:r w:rsidRPr="00F301AC">
              <w:rPr>
                <w:sz w:val="24"/>
                <w:szCs w:val="24"/>
              </w:rPr>
              <w:t>27,1</w:t>
            </w:r>
          </w:p>
        </w:tc>
        <w:tc>
          <w:tcPr>
            <w:tcW w:w="1203" w:type="dxa"/>
          </w:tcPr>
          <w:p w14:paraId="71B91E13" w14:textId="77777777" w:rsidR="000C0147" w:rsidRPr="00F301AC" w:rsidRDefault="000C0147" w:rsidP="00DA7E8A">
            <w:pPr>
              <w:pStyle w:val="TableParagraph"/>
              <w:ind w:left="650" w:right="82"/>
              <w:jc w:val="both"/>
              <w:rPr>
                <w:sz w:val="24"/>
                <w:szCs w:val="24"/>
              </w:rPr>
            </w:pPr>
            <w:r w:rsidRPr="00F301AC">
              <w:rPr>
                <w:sz w:val="24"/>
                <w:szCs w:val="24"/>
              </w:rPr>
              <w:t>18,2</w:t>
            </w:r>
          </w:p>
        </w:tc>
        <w:tc>
          <w:tcPr>
            <w:tcW w:w="1206" w:type="dxa"/>
          </w:tcPr>
          <w:p w14:paraId="65C3B3A3" w14:textId="77777777" w:rsidR="000C0147" w:rsidRPr="00F301AC" w:rsidRDefault="000C0147" w:rsidP="00DA7E8A">
            <w:pPr>
              <w:pStyle w:val="TableParagraph"/>
              <w:ind w:right="101"/>
              <w:jc w:val="both"/>
              <w:rPr>
                <w:sz w:val="24"/>
                <w:szCs w:val="24"/>
              </w:rPr>
            </w:pPr>
            <w:r w:rsidRPr="00F301AC">
              <w:rPr>
                <w:sz w:val="24"/>
                <w:szCs w:val="24"/>
              </w:rPr>
              <w:t>16,3</w:t>
            </w:r>
          </w:p>
        </w:tc>
      </w:tr>
      <w:tr w:rsidR="00020A16" w:rsidRPr="00F301AC" w14:paraId="5F76CDEC" w14:textId="77777777" w:rsidTr="00006137">
        <w:trPr>
          <w:trHeight w:val="551"/>
        </w:trPr>
        <w:tc>
          <w:tcPr>
            <w:tcW w:w="3711" w:type="dxa"/>
          </w:tcPr>
          <w:p w14:paraId="74B1FE8A" w14:textId="77777777" w:rsidR="000C0147" w:rsidRPr="00F301AC" w:rsidRDefault="000C0147" w:rsidP="00B55F9D">
            <w:pPr>
              <w:pStyle w:val="TableParagraph"/>
              <w:ind w:left="164"/>
              <w:jc w:val="both"/>
              <w:rPr>
                <w:sz w:val="24"/>
                <w:szCs w:val="24"/>
              </w:rPr>
            </w:pPr>
            <w:r w:rsidRPr="00F301AC">
              <w:rPr>
                <w:sz w:val="24"/>
                <w:szCs w:val="24"/>
              </w:rPr>
              <w:t>Недостаточность финансирования</w:t>
            </w:r>
            <w:r w:rsidRPr="00F301AC">
              <w:rPr>
                <w:spacing w:val="-5"/>
                <w:sz w:val="24"/>
                <w:szCs w:val="24"/>
              </w:rPr>
              <w:t xml:space="preserve"> </w:t>
            </w:r>
            <w:r w:rsidRPr="00F301AC">
              <w:rPr>
                <w:sz w:val="24"/>
                <w:szCs w:val="24"/>
              </w:rPr>
              <w:t>исследований</w:t>
            </w:r>
          </w:p>
        </w:tc>
        <w:tc>
          <w:tcPr>
            <w:tcW w:w="1268" w:type="dxa"/>
          </w:tcPr>
          <w:p w14:paraId="6B7EF3E2" w14:textId="77777777" w:rsidR="000C0147" w:rsidRPr="00F301AC" w:rsidRDefault="000C0147" w:rsidP="00DA7E8A">
            <w:pPr>
              <w:pStyle w:val="TableParagraph"/>
              <w:ind w:right="159"/>
              <w:jc w:val="both"/>
              <w:rPr>
                <w:sz w:val="24"/>
                <w:szCs w:val="24"/>
              </w:rPr>
            </w:pPr>
            <w:r w:rsidRPr="00F301AC">
              <w:rPr>
                <w:sz w:val="24"/>
                <w:szCs w:val="24"/>
              </w:rPr>
              <w:t>8,9</w:t>
            </w:r>
          </w:p>
        </w:tc>
        <w:tc>
          <w:tcPr>
            <w:tcW w:w="1205" w:type="dxa"/>
          </w:tcPr>
          <w:p w14:paraId="005F19C5" w14:textId="77777777" w:rsidR="000C0147" w:rsidRPr="00F301AC" w:rsidRDefault="000C0147" w:rsidP="00DA7E8A">
            <w:pPr>
              <w:pStyle w:val="TableParagraph"/>
              <w:ind w:right="159"/>
              <w:jc w:val="both"/>
              <w:rPr>
                <w:sz w:val="24"/>
                <w:szCs w:val="24"/>
              </w:rPr>
            </w:pPr>
            <w:r w:rsidRPr="00F301AC">
              <w:rPr>
                <w:sz w:val="24"/>
                <w:szCs w:val="24"/>
              </w:rPr>
              <w:t>6,9</w:t>
            </w:r>
          </w:p>
        </w:tc>
        <w:tc>
          <w:tcPr>
            <w:tcW w:w="1206" w:type="dxa"/>
          </w:tcPr>
          <w:p w14:paraId="5B6C46FF" w14:textId="77777777" w:rsidR="000C0147" w:rsidRPr="00F301AC" w:rsidRDefault="000C0147" w:rsidP="00DA7E8A">
            <w:pPr>
              <w:pStyle w:val="TableParagraph"/>
              <w:ind w:left="653" w:right="82"/>
              <w:jc w:val="both"/>
              <w:rPr>
                <w:sz w:val="24"/>
                <w:szCs w:val="24"/>
              </w:rPr>
            </w:pPr>
            <w:r w:rsidRPr="00F301AC">
              <w:rPr>
                <w:sz w:val="24"/>
                <w:szCs w:val="24"/>
              </w:rPr>
              <w:t>14,8</w:t>
            </w:r>
          </w:p>
        </w:tc>
        <w:tc>
          <w:tcPr>
            <w:tcW w:w="1203" w:type="dxa"/>
          </w:tcPr>
          <w:p w14:paraId="63EC99D3" w14:textId="77777777" w:rsidR="000C0147" w:rsidRPr="00F301AC" w:rsidRDefault="000C0147" w:rsidP="00DA7E8A">
            <w:pPr>
              <w:pStyle w:val="TableParagraph"/>
              <w:ind w:left="650" w:right="82"/>
              <w:jc w:val="both"/>
              <w:rPr>
                <w:sz w:val="24"/>
                <w:szCs w:val="24"/>
              </w:rPr>
            </w:pPr>
            <w:r w:rsidRPr="00F301AC">
              <w:rPr>
                <w:sz w:val="24"/>
                <w:szCs w:val="24"/>
              </w:rPr>
              <w:t>20,7</w:t>
            </w:r>
          </w:p>
        </w:tc>
        <w:tc>
          <w:tcPr>
            <w:tcW w:w="1206" w:type="dxa"/>
            <w:shd w:val="clear" w:color="auto" w:fill="00AFEF"/>
          </w:tcPr>
          <w:p w14:paraId="06D61F2E" w14:textId="77777777" w:rsidR="000C0147" w:rsidRPr="00F301AC" w:rsidRDefault="000C0147" w:rsidP="00DA7E8A">
            <w:pPr>
              <w:pStyle w:val="TableParagraph"/>
              <w:ind w:right="101"/>
              <w:jc w:val="both"/>
              <w:rPr>
                <w:sz w:val="24"/>
                <w:szCs w:val="24"/>
              </w:rPr>
            </w:pPr>
            <w:r w:rsidRPr="00F301AC">
              <w:rPr>
                <w:sz w:val="24"/>
                <w:szCs w:val="24"/>
              </w:rPr>
              <w:t>48,8</w:t>
            </w:r>
          </w:p>
        </w:tc>
      </w:tr>
      <w:tr w:rsidR="00020A16" w:rsidRPr="00F301AC" w14:paraId="3E7D68F4" w14:textId="77777777" w:rsidTr="00006137">
        <w:trPr>
          <w:trHeight w:val="554"/>
        </w:trPr>
        <w:tc>
          <w:tcPr>
            <w:tcW w:w="3711" w:type="dxa"/>
          </w:tcPr>
          <w:p w14:paraId="6BC6C8FF" w14:textId="77777777" w:rsidR="000C0147" w:rsidRPr="00F301AC" w:rsidRDefault="000C0147" w:rsidP="00DA7E8A">
            <w:pPr>
              <w:pStyle w:val="TableParagraph"/>
              <w:tabs>
                <w:tab w:val="left" w:pos="2282"/>
              </w:tabs>
              <w:ind w:left="107" w:right="95"/>
              <w:jc w:val="both"/>
              <w:rPr>
                <w:sz w:val="24"/>
                <w:szCs w:val="24"/>
              </w:rPr>
            </w:pPr>
            <w:r w:rsidRPr="00F301AC">
              <w:rPr>
                <w:sz w:val="24"/>
                <w:szCs w:val="24"/>
              </w:rPr>
              <w:t>Устаревшая материально-техническая</w:t>
            </w:r>
            <w:r w:rsidRPr="00F301AC">
              <w:rPr>
                <w:spacing w:val="-1"/>
                <w:sz w:val="24"/>
                <w:szCs w:val="24"/>
              </w:rPr>
              <w:t xml:space="preserve"> </w:t>
            </w:r>
            <w:r w:rsidRPr="00F301AC">
              <w:rPr>
                <w:sz w:val="24"/>
                <w:szCs w:val="24"/>
              </w:rPr>
              <w:t>база</w:t>
            </w:r>
          </w:p>
        </w:tc>
        <w:tc>
          <w:tcPr>
            <w:tcW w:w="1268" w:type="dxa"/>
          </w:tcPr>
          <w:p w14:paraId="4419DEEA" w14:textId="77777777" w:rsidR="000C0147" w:rsidRPr="00F301AC" w:rsidRDefault="000C0147" w:rsidP="00DA7E8A">
            <w:pPr>
              <w:pStyle w:val="TableParagraph"/>
              <w:spacing w:before="1"/>
              <w:ind w:right="159"/>
              <w:jc w:val="both"/>
              <w:rPr>
                <w:sz w:val="24"/>
                <w:szCs w:val="24"/>
              </w:rPr>
            </w:pPr>
            <w:r w:rsidRPr="00F301AC">
              <w:rPr>
                <w:sz w:val="24"/>
                <w:szCs w:val="24"/>
              </w:rPr>
              <w:t>5,9</w:t>
            </w:r>
          </w:p>
        </w:tc>
        <w:tc>
          <w:tcPr>
            <w:tcW w:w="1205" w:type="dxa"/>
          </w:tcPr>
          <w:p w14:paraId="2F898FA6" w14:textId="77777777" w:rsidR="000C0147" w:rsidRPr="00F301AC" w:rsidRDefault="000C0147" w:rsidP="00DA7E8A">
            <w:pPr>
              <w:pStyle w:val="TableParagraph"/>
              <w:spacing w:before="1"/>
              <w:ind w:right="159"/>
              <w:jc w:val="both"/>
              <w:rPr>
                <w:sz w:val="24"/>
                <w:szCs w:val="24"/>
              </w:rPr>
            </w:pPr>
            <w:r w:rsidRPr="00F301AC">
              <w:rPr>
                <w:sz w:val="24"/>
                <w:szCs w:val="24"/>
              </w:rPr>
              <w:t>6,9</w:t>
            </w:r>
          </w:p>
        </w:tc>
        <w:tc>
          <w:tcPr>
            <w:tcW w:w="1206" w:type="dxa"/>
          </w:tcPr>
          <w:p w14:paraId="4B58A893" w14:textId="77777777" w:rsidR="000C0147" w:rsidRPr="00F301AC" w:rsidRDefault="000C0147" w:rsidP="00DA7E8A">
            <w:pPr>
              <w:pStyle w:val="TableParagraph"/>
              <w:spacing w:before="1"/>
              <w:ind w:left="653" w:right="82"/>
              <w:jc w:val="both"/>
              <w:rPr>
                <w:sz w:val="24"/>
                <w:szCs w:val="24"/>
              </w:rPr>
            </w:pPr>
            <w:r w:rsidRPr="00F301AC">
              <w:rPr>
                <w:sz w:val="24"/>
                <w:szCs w:val="24"/>
              </w:rPr>
              <w:t>13,8</w:t>
            </w:r>
          </w:p>
        </w:tc>
        <w:tc>
          <w:tcPr>
            <w:tcW w:w="1203" w:type="dxa"/>
          </w:tcPr>
          <w:p w14:paraId="2347DE01" w14:textId="77777777" w:rsidR="000C0147" w:rsidRPr="00F301AC" w:rsidRDefault="000C0147" w:rsidP="00DA7E8A">
            <w:pPr>
              <w:pStyle w:val="TableParagraph"/>
              <w:spacing w:before="1"/>
              <w:ind w:left="650" w:right="82"/>
              <w:jc w:val="both"/>
              <w:rPr>
                <w:sz w:val="24"/>
                <w:szCs w:val="24"/>
              </w:rPr>
            </w:pPr>
            <w:r w:rsidRPr="00F301AC">
              <w:rPr>
                <w:sz w:val="24"/>
                <w:szCs w:val="24"/>
              </w:rPr>
              <w:t>32,0</w:t>
            </w:r>
          </w:p>
        </w:tc>
        <w:tc>
          <w:tcPr>
            <w:tcW w:w="1206" w:type="dxa"/>
            <w:shd w:val="clear" w:color="auto" w:fill="00AFEF"/>
          </w:tcPr>
          <w:p w14:paraId="171C9499" w14:textId="77777777" w:rsidR="000C0147" w:rsidRPr="00F301AC" w:rsidRDefault="000C0147" w:rsidP="00DA7E8A">
            <w:pPr>
              <w:pStyle w:val="TableParagraph"/>
              <w:spacing w:before="1"/>
              <w:ind w:right="101"/>
              <w:jc w:val="both"/>
              <w:rPr>
                <w:sz w:val="24"/>
                <w:szCs w:val="24"/>
              </w:rPr>
            </w:pPr>
            <w:r w:rsidRPr="00F301AC">
              <w:rPr>
                <w:sz w:val="24"/>
                <w:szCs w:val="24"/>
              </w:rPr>
              <w:t>41,4</w:t>
            </w:r>
          </w:p>
        </w:tc>
      </w:tr>
      <w:tr w:rsidR="00020A16" w:rsidRPr="00F301AC" w14:paraId="60B92715" w14:textId="77777777" w:rsidTr="00006137">
        <w:trPr>
          <w:trHeight w:val="827"/>
        </w:trPr>
        <w:tc>
          <w:tcPr>
            <w:tcW w:w="3711" w:type="dxa"/>
          </w:tcPr>
          <w:p w14:paraId="6C303B65" w14:textId="2FC08B86" w:rsidR="000C0147" w:rsidRPr="00F301AC" w:rsidRDefault="000C0147" w:rsidP="00DA7E8A">
            <w:pPr>
              <w:pStyle w:val="TableParagraph"/>
              <w:tabs>
                <w:tab w:val="left" w:pos="1978"/>
              </w:tabs>
              <w:ind w:left="107" w:right="98"/>
              <w:jc w:val="both"/>
              <w:rPr>
                <w:sz w:val="24"/>
                <w:szCs w:val="24"/>
              </w:rPr>
            </w:pPr>
            <w:r w:rsidRPr="00F301AC">
              <w:rPr>
                <w:sz w:val="24"/>
                <w:szCs w:val="24"/>
              </w:rPr>
              <w:t>Недостаточность</w:t>
            </w:r>
            <w:r w:rsidRPr="00F301AC">
              <w:rPr>
                <w:spacing w:val="1"/>
                <w:sz w:val="24"/>
                <w:szCs w:val="24"/>
              </w:rPr>
              <w:t xml:space="preserve"> </w:t>
            </w:r>
            <w:r w:rsidRPr="00F301AC">
              <w:rPr>
                <w:sz w:val="24"/>
                <w:szCs w:val="24"/>
              </w:rPr>
              <w:t xml:space="preserve">материального </w:t>
            </w:r>
            <w:r w:rsidRPr="00F301AC">
              <w:rPr>
                <w:spacing w:val="-1"/>
                <w:sz w:val="24"/>
                <w:szCs w:val="24"/>
              </w:rPr>
              <w:t>стимулирования</w:t>
            </w:r>
            <w:r w:rsidRPr="00F301AC">
              <w:rPr>
                <w:spacing w:val="-57"/>
                <w:sz w:val="24"/>
                <w:szCs w:val="24"/>
              </w:rPr>
              <w:t xml:space="preserve"> </w:t>
            </w:r>
            <w:r w:rsidR="00B55F9D" w:rsidRPr="00F301AC">
              <w:rPr>
                <w:spacing w:val="-57"/>
                <w:sz w:val="24"/>
                <w:szCs w:val="24"/>
              </w:rPr>
              <w:t xml:space="preserve">                 </w:t>
            </w:r>
            <w:r w:rsidRPr="00F301AC">
              <w:rPr>
                <w:sz w:val="24"/>
                <w:szCs w:val="24"/>
              </w:rPr>
              <w:t>сотрудников</w:t>
            </w:r>
          </w:p>
        </w:tc>
        <w:tc>
          <w:tcPr>
            <w:tcW w:w="1268" w:type="dxa"/>
          </w:tcPr>
          <w:p w14:paraId="11637AF8" w14:textId="77777777" w:rsidR="000C0147" w:rsidRPr="00F301AC" w:rsidRDefault="000C0147" w:rsidP="00DA7E8A">
            <w:pPr>
              <w:pStyle w:val="TableParagraph"/>
              <w:ind w:right="159"/>
              <w:jc w:val="both"/>
              <w:rPr>
                <w:sz w:val="24"/>
                <w:szCs w:val="24"/>
              </w:rPr>
            </w:pPr>
            <w:r w:rsidRPr="00F301AC">
              <w:rPr>
                <w:sz w:val="24"/>
                <w:szCs w:val="24"/>
              </w:rPr>
              <w:t>5,4</w:t>
            </w:r>
          </w:p>
        </w:tc>
        <w:tc>
          <w:tcPr>
            <w:tcW w:w="1205" w:type="dxa"/>
          </w:tcPr>
          <w:p w14:paraId="30713783" w14:textId="77777777" w:rsidR="000C0147" w:rsidRPr="00F301AC" w:rsidRDefault="000C0147" w:rsidP="00DA7E8A">
            <w:pPr>
              <w:pStyle w:val="TableParagraph"/>
              <w:ind w:right="159"/>
              <w:jc w:val="both"/>
              <w:rPr>
                <w:sz w:val="24"/>
                <w:szCs w:val="24"/>
              </w:rPr>
            </w:pPr>
            <w:r w:rsidRPr="00F301AC">
              <w:rPr>
                <w:sz w:val="24"/>
                <w:szCs w:val="24"/>
              </w:rPr>
              <w:t>5,9</w:t>
            </w:r>
          </w:p>
        </w:tc>
        <w:tc>
          <w:tcPr>
            <w:tcW w:w="1206" w:type="dxa"/>
          </w:tcPr>
          <w:p w14:paraId="026B7802" w14:textId="77777777" w:rsidR="000C0147" w:rsidRPr="00F301AC" w:rsidRDefault="000C0147" w:rsidP="00DA7E8A">
            <w:pPr>
              <w:pStyle w:val="TableParagraph"/>
              <w:ind w:left="653" w:right="82"/>
              <w:jc w:val="both"/>
              <w:rPr>
                <w:sz w:val="24"/>
                <w:szCs w:val="24"/>
              </w:rPr>
            </w:pPr>
            <w:r w:rsidRPr="00F301AC">
              <w:rPr>
                <w:sz w:val="24"/>
                <w:szCs w:val="24"/>
              </w:rPr>
              <w:t>19,2</w:t>
            </w:r>
          </w:p>
        </w:tc>
        <w:tc>
          <w:tcPr>
            <w:tcW w:w="1203" w:type="dxa"/>
          </w:tcPr>
          <w:p w14:paraId="6FE788EA" w14:textId="77777777" w:rsidR="000C0147" w:rsidRPr="00F301AC" w:rsidRDefault="000C0147" w:rsidP="00DA7E8A">
            <w:pPr>
              <w:pStyle w:val="TableParagraph"/>
              <w:ind w:left="650" w:right="82"/>
              <w:jc w:val="both"/>
              <w:rPr>
                <w:sz w:val="24"/>
                <w:szCs w:val="24"/>
              </w:rPr>
            </w:pPr>
            <w:r w:rsidRPr="00F301AC">
              <w:rPr>
                <w:sz w:val="24"/>
                <w:szCs w:val="24"/>
              </w:rPr>
              <w:t>25,6</w:t>
            </w:r>
          </w:p>
        </w:tc>
        <w:tc>
          <w:tcPr>
            <w:tcW w:w="1206" w:type="dxa"/>
            <w:shd w:val="clear" w:color="auto" w:fill="00AFEF"/>
          </w:tcPr>
          <w:p w14:paraId="207C6EF3" w14:textId="77777777" w:rsidR="000C0147" w:rsidRPr="00F301AC" w:rsidRDefault="000C0147" w:rsidP="00DA7E8A">
            <w:pPr>
              <w:pStyle w:val="TableParagraph"/>
              <w:ind w:right="101"/>
              <w:jc w:val="both"/>
              <w:rPr>
                <w:sz w:val="24"/>
                <w:szCs w:val="24"/>
              </w:rPr>
            </w:pPr>
            <w:r w:rsidRPr="00F301AC">
              <w:rPr>
                <w:sz w:val="24"/>
                <w:szCs w:val="24"/>
              </w:rPr>
              <w:t>43,8</w:t>
            </w:r>
          </w:p>
        </w:tc>
      </w:tr>
      <w:tr w:rsidR="00020A16" w:rsidRPr="00F301AC" w14:paraId="43CA0B4A" w14:textId="77777777" w:rsidTr="00006137">
        <w:trPr>
          <w:trHeight w:val="551"/>
        </w:trPr>
        <w:tc>
          <w:tcPr>
            <w:tcW w:w="3711" w:type="dxa"/>
          </w:tcPr>
          <w:p w14:paraId="3A1D436B" w14:textId="77777777" w:rsidR="000C0147" w:rsidRPr="00F301AC" w:rsidRDefault="000C0147" w:rsidP="00DA7E8A">
            <w:pPr>
              <w:pStyle w:val="TableParagraph"/>
              <w:ind w:left="164" w:hanging="142"/>
              <w:jc w:val="both"/>
              <w:rPr>
                <w:sz w:val="24"/>
                <w:szCs w:val="24"/>
              </w:rPr>
            </w:pPr>
            <w:r w:rsidRPr="00F301AC">
              <w:rPr>
                <w:sz w:val="24"/>
                <w:szCs w:val="24"/>
              </w:rPr>
              <w:t xml:space="preserve">  Недостаточно квалифицированные</w:t>
            </w:r>
            <w:r w:rsidRPr="00F301AC">
              <w:rPr>
                <w:spacing w:val="-6"/>
                <w:sz w:val="24"/>
                <w:szCs w:val="24"/>
              </w:rPr>
              <w:t xml:space="preserve">       </w:t>
            </w:r>
            <w:r w:rsidRPr="00F301AC">
              <w:rPr>
                <w:sz w:val="24"/>
                <w:szCs w:val="24"/>
              </w:rPr>
              <w:t>сотрудники</w:t>
            </w:r>
          </w:p>
        </w:tc>
        <w:tc>
          <w:tcPr>
            <w:tcW w:w="1268" w:type="dxa"/>
          </w:tcPr>
          <w:p w14:paraId="0FB04434" w14:textId="77777777" w:rsidR="000C0147" w:rsidRPr="00F301AC" w:rsidRDefault="000C0147" w:rsidP="00DA7E8A">
            <w:pPr>
              <w:pStyle w:val="TableParagraph"/>
              <w:ind w:right="159"/>
              <w:jc w:val="both"/>
              <w:rPr>
                <w:sz w:val="24"/>
                <w:szCs w:val="24"/>
              </w:rPr>
            </w:pPr>
            <w:r w:rsidRPr="00F301AC">
              <w:rPr>
                <w:sz w:val="24"/>
                <w:szCs w:val="24"/>
              </w:rPr>
              <w:t>8,4</w:t>
            </w:r>
          </w:p>
        </w:tc>
        <w:tc>
          <w:tcPr>
            <w:tcW w:w="1205" w:type="dxa"/>
          </w:tcPr>
          <w:p w14:paraId="78353AAE" w14:textId="77777777" w:rsidR="000C0147" w:rsidRPr="00F301AC" w:rsidRDefault="000C0147" w:rsidP="00DA7E8A">
            <w:pPr>
              <w:pStyle w:val="TableParagraph"/>
              <w:ind w:right="99"/>
              <w:jc w:val="both"/>
              <w:rPr>
                <w:sz w:val="24"/>
                <w:szCs w:val="24"/>
              </w:rPr>
            </w:pPr>
            <w:r w:rsidRPr="00F301AC">
              <w:rPr>
                <w:sz w:val="24"/>
                <w:szCs w:val="24"/>
              </w:rPr>
              <w:t>13,3</w:t>
            </w:r>
          </w:p>
        </w:tc>
        <w:tc>
          <w:tcPr>
            <w:tcW w:w="1206" w:type="dxa"/>
          </w:tcPr>
          <w:p w14:paraId="2D192377" w14:textId="77777777" w:rsidR="000C0147" w:rsidRPr="00F301AC" w:rsidRDefault="000C0147" w:rsidP="00DA7E8A">
            <w:pPr>
              <w:pStyle w:val="TableParagraph"/>
              <w:ind w:left="653" w:right="82"/>
              <w:jc w:val="both"/>
              <w:rPr>
                <w:sz w:val="24"/>
                <w:szCs w:val="24"/>
              </w:rPr>
            </w:pPr>
            <w:r w:rsidRPr="00F301AC">
              <w:rPr>
                <w:sz w:val="24"/>
                <w:szCs w:val="24"/>
              </w:rPr>
              <w:t>16,3</w:t>
            </w:r>
          </w:p>
        </w:tc>
        <w:tc>
          <w:tcPr>
            <w:tcW w:w="1203" w:type="dxa"/>
            <w:shd w:val="clear" w:color="auto" w:fill="00AFEF"/>
          </w:tcPr>
          <w:p w14:paraId="3872689E" w14:textId="77777777" w:rsidR="000C0147" w:rsidRPr="00F301AC" w:rsidRDefault="000C0147" w:rsidP="00DA7E8A">
            <w:pPr>
              <w:pStyle w:val="TableParagraph"/>
              <w:ind w:left="650" w:right="82"/>
              <w:jc w:val="both"/>
              <w:rPr>
                <w:sz w:val="24"/>
                <w:szCs w:val="24"/>
              </w:rPr>
            </w:pPr>
            <w:r w:rsidRPr="00F301AC">
              <w:rPr>
                <w:sz w:val="24"/>
                <w:szCs w:val="24"/>
              </w:rPr>
              <w:t>36,0</w:t>
            </w:r>
          </w:p>
        </w:tc>
        <w:tc>
          <w:tcPr>
            <w:tcW w:w="1206" w:type="dxa"/>
          </w:tcPr>
          <w:p w14:paraId="18244DD1" w14:textId="77777777" w:rsidR="000C0147" w:rsidRPr="00F301AC" w:rsidRDefault="000C0147" w:rsidP="00DA7E8A">
            <w:pPr>
              <w:pStyle w:val="TableParagraph"/>
              <w:ind w:right="101"/>
              <w:jc w:val="both"/>
              <w:rPr>
                <w:sz w:val="24"/>
                <w:szCs w:val="24"/>
              </w:rPr>
            </w:pPr>
            <w:r w:rsidRPr="00F301AC">
              <w:rPr>
                <w:sz w:val="24"/>
                <w:szCs w:val="24"/>
              </w:rPr>
              <w:t>26,1</w:t>
            </w:r>
          </w:p>
        </w:tc>
      </w:tr>
      <w:tr w:rsidR="00020A16" w:rsidRPr="00F301AC" w14:paraId="600C03A1" w14:textId="77777777" w:rsidTr="00006137">
        <w:trPr>
          <w:trHeight w:val="1583"/>
        </w:trPr>
        <w:tc>
          <w:tcPr>
            <w:tcW w:w="3711" w:type="dxa"/>
          </w:tcPr>
          <w:p w14:paraId="391FF0D9" w14:textId="77777777" w:rsidR="000C0147" w:rsidRPr="00F301AC" w:rsidRDefault="000C0147" w:rsidP="00DA7E8A">
            <w:pPr>
              <w:pStyle w:val="TableParagraph"/>
              <w:ind w:left="107" w:right="97"/>
              <w:jc w:val="both"/>
              <w:rPr>
                <w:sz w:val="24"/>
                <w:szCs w:val="24"/>
              </w:rPr>
            </w:pPr>
            <w:r w:rsidRPr="00F301AC">
              <w:rPr>
                <w:sz w:val="24"/>
                <w:szCs w:val="24"/>
              </w:rPr>
              <w:t>Недостаточное</w:t>
            </w:r>
            <w:r w:rsidRPr="00F301AC">
              <w:rPr>
                <w:spacing w:val="1"/>
                <w:sz w:val="24"/>
                <w:szCs w:val="24"/>
              </w:rPr>
              <w:t xml:space="preserve"> </w:t>
            </w:r>
            <w:r w:rsidRPr="00F301AC">
              <w:rPr>
                <w:sz w:val="24"/>
                <w:szCs w:val="24"/>
              </w:rPr>
              <w:t>развитие</w:t>
            </w:r>
            <w:r w:rsidRPr="00F301AC">
              <w:rPr>
                <w:spacing w:val="1"/>
                <w:sz w:val="24"/>
                <w:szCs w:val="24"/>
              </w:rPr>
              <w:t xml:space="preserve"> </w:t>
            </w:r>
            <w:r w:rsidRPr="00F301AC">
              <w:rPr>
                <w:sz w:val="24"/>
                <w:szCs w:val="24"/>
              </w:rPr>
              <w:t>у</w:t>
            </w:r>
            <w:r w:rsidRPr="00F301AC">
              <w:rPr>
                <w:spacing w:val="1"/>
                <w:sz w:val="24"/>
                <w:szCs w:val="24"/>
              </w:rPr>
              <w:t xml:space="preserve"> </w:t>
            </w:r>
            <w:r w:rsidRPr="00F301AC">
              <w:rPr>
                <w:sz w:val="24"/>
                <w:szCs w:val="24"/>
              </w:rPr>
              <w:t>ученых навыков коммуникации с</w:t>
            </w:r>
            <w:r w:rsidRPr="00F301AC">
              <w:rPr>
                <w:spacing w:val="1"/>
                <w:sz w:val="24"/>
                <w:szCs w:val="24"/>
              </w:rPr>
              <w:t xml:space="preserve"> </w:t>
            </w:r>
            <w:r w:rsidRPr="00F301AC">
              <w:rPr>
                <w:sz w:val="24"/>
                <w:szCs w:val="24"/>
              </w:rPr>
              <w:t>бизнес-сообществом</w:t>
            </w:r>
            <w:r w:rsidRPr="00F301AC">
              <w:rPr>
                <w:spacing w:val="1"/>
                <w:sz w:val="24"/>
                <w:szCs w:val="24"/>
              </w:rPr>
              <w:t xml:space="preserve"> </w:t>
            </w:r>
            <w:r w:rsidRPr="00F301AC">
              <w:rPr>
                <w:sz w:val="24"/>
                <w:szCs w:val="24"/>
              </w:rPr>
              <w:t>(участие</w:t>
            </w:r>
            <w:r w:rsidRPr="00F301AC">
              <w:rPr>
                <w:spacing w:val="1"/>
                <w:sz w:val="24"/>
                <w:szCs w:val="24"/>
              </w:rPr>
              <w:t xml:space="preserve"> </w:t>
            </w:r>
            <w:r w:rsidRPr="00F301AC">
              <w:rPr>
                <w:sz w:val="24"/>
                <w:szCs w:val="24"/>
              </w:rPr>
              <w:t>в</w:t>
            </w:r>
            <w:r w:rsidRPr="00F301AC">
              <w:rPr>
                <w:spacing w:val="1"/>
                <w:sz w:val="24"/>
                <w:szCs w:val="24"/>
              </w:rPr>
              <w:t xml:space="preserve"> </w:t>
            </w:r>
            <w:r w:rsidRPr="00F301AC">
              <w:rPr>
                <w:sz w:val="24"/>
                <w:szCs w:val="24"/>
              </w:rPr>
              <w:t>бизнес-площадках,</w:t>
            </w:r>
            <w:r w:rsidRPr="00F301AC">
              <w:rPr>
                <w:spacing w:val="1"/>
                <w:sz w:val="24"/>
                <w:szCs w:val="24"/>
              </w:rPr>
              <w:t xml:space="preserve"> </w:t>
            </w:r>
            <w:r w:rsidRPr="00F301AC">
              <w:rPr>
                <w:sz w:val="24"/>
                <w:szCs w:val="24"/>
              </w:rPr>
              <w:t>поиск</w:t>
            </w:r>
            <w:r w:rsidRPr="00F301AC">
              <w:rPr>
                <w:spacing w:val="1"/>
                <w:sz w:val="24"/>
                <w:szCs w:val="24"/>
              </w:rPr>
              <w:t xml:space="preserve"> </w:t>
            </w:r>
            <w:r w:rsidRPr="00F301AC">
              <w:rPr>
                <w:sz w:val="24"/>
                <w:szCs w:val="24"/>
              </w:rPr>
              <w:t>и</w:t>
            </w:r>
            <w:r w:rsidRPr="00F301AC">
              <w:rPr>
                <w:spacing w:val="-57"/>
                <w:sz w:val="24"/>
                <w:szCs w:val="24"/>
              </w:rPr>
              <w:t xml:space="preserve"> </w:t>
            </w:r>
            <w:r w:rsidRPr="00F301AC">
              <w:rPr>
                <w:sz w:val="24"/>
                <w:szCs w:val="24"/>
              </w:rPr>
              <w:t>привлечение</w:t>
            </w:r>
            <w:r w:rsidRPr="00F301AC">
              <w:rPr>
                <w:spacing w:val="1"/>
                <w:sz w:val="24"/>
                <w:szCs w:val="24"/>
              </w:rPr>
              <w:t xml:space="preserve"> </w:t>
            </w:r>
            <w:r w:rsidRPr="00F301AC">
              <w:rPr>
                <w:sz w:val="24"/>
                <w:szCs w:val="24"/>
              </w:rPr>
              <w:t>инвесторов</w:t>
            </w:r>
            <w:r w:rsidRPr="00F301AC">
              <w:rPr>
                <w:spacing w:val="1"/>
                <w:sz w:val="24"/>
                <w:szCs w:val="24"/>
              </w:rPr>
              <w:t xml:space="preserve"> </w:t>
            </w:r>
            <w:r w:rsidRPr="00F301AC">
              <w:rPr>
                <w:sz w:val="24"/>
                <w:szCs w:val="24"/>
              </w:rPr>
              <w:t>и</w:t>
            </w:r>
            <w:r w:rsidRPr="00F301AC">
              <w:rPr>
                <w:spacing w:val="1"/>
                <w:sz w:val="24"/>
                <w:szCs w:val="24"/>
              </w:rPr>
              <w:t xml:space="preserve"> </w:t>
            </w:r>
            <w:r w:rsidRPr="00F301AC">
              <w:rPr>
                <w:sz w:val="24"/>
                <w:szCs w:val="24"/>
              </w:rPr>
              <w:t>частных</w:t>
            </w:r>
            <w:r w:rsidRPr="00F301AC">
              <w:rPr>
                <w:spacing w:val="32"/>
                <w:sz w:val="24"/>
                <w:szCs w:val="24"/>
              </w:rPr>
              <w:t xml:space="preserve"> </w:t>
            </w:r>
            <w:r w:rsidRPr="00F301AC">
              <w:rPr>
                <w:sz w:val="24"/>
                <w:szCs w:val="24"/>
              </w:rPr>
              <w:t>партнеров,</w:t>
            </w:r>
            <w:r w:rsidRPr="00F301AC">
              <w:rPr>
                <w:spacing w:val="32"/>
                <w:sz w:val="24"/>
                <w:szCs w:val="24"/>
              </w:rPr>
              <w:t xml:space="preserve"> </w:t>
            </w:r>
            <w:r w:rsidRPr="00F301AC">
              <w:rPr>
                <w:sz w:val="24"/>
                <w:szCs w:val="24"/>
              </w:rPr>
              <w:t>ведение переговоров)</w:t>
            </w:r>
          </w:p>
        </w:tc>
        <w:tc>
          <w:tcPr>
            <w:tcW w:w="1268" w:type="dxa"/>
          </w:tcPr>
          <w:p w14:paraId="19677BF1" w14:textId="77777777" w:rsidR="000C0147" w:rsidRPr="00F301AC" w:rsidRDefault="000C0147" w:rsidP="00DA7E8A">
            <w:pPr>
              <w:pStyle w:val="TableParagraph"/>
              <w:ind w:right="159"/>
              <w:jc w:val="both"/>
              <w:rPr>
                <w:sz w:val="24"/>
                <w:szCs w:val="24"/>
              </w:rPr>
            </w:pPr>
            <w:r w:rsidRPr="00F301AC">
              <w:rPr>
                <w:sz w:val="24"/>
                <w:szCs w:val="24"/>
              </w:rPr>
              <w:t>9,9</w:t>
            </w:r>
          </w:p>
        </w:tc>
        <w:tc>
          <w:tcPr>
            <w:tcW w:w="1205" w:type="dxa"/>
          </w:tcPr>
          <w:p w14:paraId="320A8E7D" w14:textId="77777777" w:rsidR="000C0147" w:rsidRPr="00F301AC" w:rsidRDefault="000C0147" w:rsidP="00DA7E8A">
            <w:pPr>
              <w:pStyle w:val="TableParagraph"/>
              <w:ind w:right="159"/>
              <w:jc w:val="both"/>
              <w:rPr>
                <w:sz w:val="24"/>
                <w:szCs w:val="24"/>
              </w:rPr>
            </w:pPr>
            <w:r w:rsidRPr="00F301AC">
              <w:rPr>
                <w:sz w:val="24"/>
                <w:szCs w:val="24"/>
              </w:rPr>
              <w:t>9,4</w:t>
            </w:r>
          </w:p>
        </w:tc>
        <w:tc>
          <w:tcPr>
            <w:tcW w:w="1206" w:type="dxa"/>
          </w:tcPr>
          <w:p w14:paraId="5A092541" w14:textId="77777777" w:rsidR="000C0147" w:rsidRPr="00F301AC" w:rsidRDefault="000C0147" w:rsidP="00DA7E8A">
            <w:pPr>
              <w:pStyle w:val="TableParagraph"/>
              <w:ind w:left="653" w:right="82"/>
              <w:jc w:val="both"/>
              <w:rPr>
                <w:sz w:val="24"/>
                <w:szCs w:val="24"/>
              </w:rPr>
            </w:pPr>
            <w:r w:rsidRPr="00F301AC">
              <w:rPr>
                <w:sz w:val="24"/>
                <w:szCs w:val="24"/>
              </w:rPr>
              <w:t>26,1</w:t>
            </w:r>
          </w:p>
        </w:tc>
        <w:tc>
          <w:tcPr>
            <w:tcW w:w="1203" w:type="dxa"/>
            <w:shd w:val="clear" w:color="auto" w:fill="00AFEF"/>
          </w:tcPr>
          <w:p w14:paraId="2BE71245" w14:textId="77777777" w:rsidR="000C0147" w:rsidRPr="00F301AC" w:rsidRDefault="000C0147" w:rsidP="00DA7E8A">
            <w:pPr>
              <w:pStyle w:val="TableParagraph"/>
              <w:ind w:left="650" w:right="82"/>
              <w:jc w:val="both"/>
              <w:rPr>
                <w:sz w:val="24"/>
                <w:szCs w:val="24"/>
              </w:rPr>
            </w:pPr>
            <w:r w:rsidRPr="00F301AC">
              <w:rPr>
                <w:sz w:val="24"/>
                <w:szCs w:val="24"/>
              </w:rPr>
              <w:t>29,1</w:t>
            </w:r>
          </w:p>
        </w:tc>
        <w:tc>
          <w:tcPr>
            <w:tcW w:w="1206" w:type="dxa"/>
          </w:tcPr>
          <w:p w14:paraId="5AB4AADF" w14:textId="77777777" w:rsidR="000C0147" w:rsidRPr="00F301AC" w:rsidRDefault="000C0147" w:rsidP="00DA7E8A">
            <w:pPr>
              <w:pStyle w:val="TableParagraph"/>
              <w:ind w:right="101"/>
              <w:jc w:val="both"/>
              <w:rPr>
                <w:sz w:val="24"/>
                <w:szCs w:val="24"/>
              </w:rPr>
            </w:pPr>
            <w:r w:rsidRPr="00F301AC">
              <w:rPr>
                <w:sz w:val="24"/>
                <w:szCs w:val="24"/>
              </w:rPr>
              <w:t>25,6</w:t>
            </w:r>
          </w:p>
        </w:tc>
      </w:tr>
      <w:tr w:rsidR="00020A16" w:rsidRPr="00F301AC" w14:paraId="1DFD91A3" w14:textId="77777777" w:rsidTr="00006137">
        <w:trPr>
          <w:trHeight w:val="1942"/>
        </w:trPr>
        <w:tc>
          <w:tcPr>
            <w:tcW w:w="3711" w:type="dxa"/>
          </w:tcPr>
          <w:p w14:paraId="47F4106E" w14:textId="77777777" w:rsidR="000C0147" w:rsidRPr="00F301AC" w:rsidRDefault="000C0147" w:rsidP="00DA7E8A">
            <w:pPr>
              <w:pStyle w:val="TableParagraph"/>
              <w:ind w:left="164" w:right="134"/>
              <w:jc w:val="both"/>
              <w:rPr>
                <w:sz w:val="24"/>
                <w:szCs w:val="24"/>
              </w:rPr>
            </w:pPr>
            <w:r w:rsidRPr="00F301AC">
              <w:rPr>
                <w:sz w:val="24"/>
                <w:szCs w:val="24"/>
              </w:rPr>
              <w:lastRenderedPageBreak/>
              <w:t>Недостаточность навыков «упаковки»</w:t>
            </w:r>
            <w:r w:rsidRPr="00F301AC">
              <w:rPr>
                <w:spacing w:val="1"/>
                <w:sz w:val="24"/>
                <w:szCs w:val="24"/>
              </w:rPr>
              <w:t xml:space="preserve"> </w:t>
            </w:r>
            <w:r w:rsidRPr="00F301AC">
              <w:rPr>
                <w:sz w:val="24"/>
                <w:szCs w:val="24"/>
              </w:rPr>
              <w:t>знания</w:t>
            </w:r>
            <w:r w:rsidRPr="00F301AC">
              <w:rPr>
                <w:spacing w:val="1"/>
                <w:sz w:val="24"/>
                <w:szCs w:val="24"/>
              </w:rPr>
              <w:t xml:space="preserve"> </w:t>
            </w:r>
            <w:r w:rsidRPr="00F301AC">
              <w:rPr>
                <w:sz w:val="24"/>
                <w:szCs w:val="24"/>
              </w:rPr>
              <w:t>в</w:t>
            </w:r>
            <w:r w:rsidRPr="00F301AC">
              <w:rPr>
                <w:spacing w:val="1"/>
                <w:sz w:val="24"/>
                <w:szCs w:val="24"/>
              </w:rPr>
              <w:t xml:space="preserve"> </w:t>
            </w:r>
            <w:r w:rsidRPr="00F301AC">
              <w:rPr>
                <w:sz w:val="24"/>
                <w:szCs w:val="24"/>
              </w:rPr>
              <w:t>продукт</w:t>
            </w:r>
            <w:r w:rsidRPr="00F301AC">
              <w:rPr>
                <w:spacing w:val="-57"/>
                <w:sz w:val="24"/>
                <w:szCs w:val="24"/>
              </w:rPr>
              <w:t xml:space="preserve"> </w:t>
            </w:r>
            <w:r w:rsidRPr="00F301AC">
              <w:rPr>
                <w:sz w:val="24"/>
                <w:szCs w:val="24"/>
              </w:rPr>
              <w:t>(умение систематизировать</w:t>
            </w:r>
            <w:r w:rsidRPr="00F301AC">
              <w:rPr>
                <w:spacing w:val="-58"/>
                <w:sz w:val="24"/>
                <w:szCs w:val="24"/>
              </w:rPr>
              <w:t xml:space="preserve"> </w:t>
            </w:r>
            <w:r w:rsidRPr="00F301AC">
              <w:rPr>
                <w:sz w:val="24"/>
                <w:szCs w:val="24"/>
              </w:rPr>
              <w:t xml:space="preserve">результаты </w:t>
            </w:r>
            <w:r w:rsidRPr="00F301AC">
              <w:rPr>
                <w:spacing w:val="-1"/>
                <w:sz w:val="24"/>
                <w:szCs w:val="24"/>
              </w:rPr>
              <w:t>НИР/экспертные</w:t>
            </w:r>
            <w:r w:rsidRPr="00F301AC">
              <w:rPr>
                <w:spacing w:val="-58"/>
                <w:sz w:val="24"/>
                <w:szCs w:val="24"/>
              </w:rPr>
              <w:t xml:space="preserve"> </w:t>
            </w:r>
            <w:r w:rsidRPr="00F301AC">
              <w:rPr>
                <w:sz w:val="24"/>
                <w:szCs w:val="24"/>
              </w:rPr>
              <w:t>знания</w:t>
            </w:r>
            <w:r w:rsidRPr="00F301AC">
              <w:rPr>
                <w:spacing w:val="60"/>
                <w:sz w:val="24"/>
                <w:szCs w:val="24"/>
              </w:rPr>
              <w:t xml:space="preserve"> </w:t>
            </w:r>
            <w:r w:rsidRPr="00F301AC">
              <w:rPr>
                <w:sz w:val="24"/>
                <w:szCs w:val="24"/>
              </w:rPr>
              <w:t>и</w:t>
            </w:r>
            <w:r w:rsidRPr="00F301AC">
              <w:rPr>
                <w:spacing w:val="58"/>
                <w:sz w:val="24"/>
                <w:szCs w:val="24"/>
              </w:rPr>
              <w:t xml:space="preserve"> </w:t>
            </w:r>
            <w:r w:rsidRPr="00F301AC">
              <w:rPr>
                <w:sz w:val="24"/>
                <w:szCs w:val="24"/>
              </w:rPr>
              <w:t>продвигать  на</w:t>
            </w:r>
            <w:r w:rsidRPr="00F301AC">
              <w:rPr>
                <w:spacing w:val="59"/>
                <w:sz w:val="24"/>
                <w:szCs w:val="24"/>
              </w:rPr>
              <w:t xml:space="preserve"> </w:t>
            </w:r>
            <w:r w:rsidRPr="00F301AC">
              <w:rPr>
                <w:sz w:val="24"/>
                <w:szCs w:val="24"/>
              </w:rPr>
              <w:t>рынке</w:t>
            </w:r>
            <w:r w:rsidRPr="00F301AC">
              <w:rPr>
                <w:spacing w:val="57"/>
                <w:sz w:val="24"/>
                <w:szCs w:val="24"/>
              </w:rPr>
              <w:t xml:space="preserve"> </w:t>
            </w:r>
            <w:r w:rsidRPr="00F301AC">
              <w:rPr>
                <w:sz w:val="24"/>
                <w:szCs w:val="24"/>
              </w:rPr>
              <w:t>с целью</w:t>
            </w:r>
            <w:r w:rsidRPr="00F301AC">
              <w:rPr>
                <w:spacing w:val="59"/>
                <w:sz w:val="24"/>
                <w:szCs w:val="24"/>
              </w:rPr>
              <w:t xml:space="preserve"> </w:t>
            </w:r>
            <w:r w:rsidRPr="00F301AC">
              <w:rPr>
                <w:sz w:val="24"/>
                <w:szCs w:val="24"/>
              </w:rPr>
              <w:t>получения</w:t>
            </w:r>
            <w:r w:rsidRPr="00F301AC">
              <w:rPr>
                <w:spacing w:val="114"/>
                <w:sz w:val="24"/>
                <w:szCs w:val="24"/>
              </w:rPr>
              <w:t xml:space="preserve"> </w:t>
            </w:r>
            <w:r w:rsidRPr="00F301AC">
              <w:rPr>
                <w:sz w:val="24"/>
                <w:szCs w:val="24"/>
              </w:rPr>
              <w:t>коммерческой прибыли)</w:t>
            </w:r>
          </w:p>
        </w:tc>
        <w:tc>
          <w:tcPr>
            <w:tcW w:w="1268" w:type="dxa"/>
            <w:shd w:val="clear" w:color="auto" w:fill="FFD966"/>
          </w:tcPr>
          <w:p w14:paraId="792716BC" w14:textId="77777777" w:rsidR="000C0147" w:rsidRPr="00F301AC" w:rsidRDefault="000C0147" w:rsidP="00DA7E8A">
            <w:pPr>
              <w:pStyle w:val="TableParagraph"/>
              <w:ind w:right="99"/>
              <w:jc w:val="both"/>
              <w:rPr>
                <w:sz w:val="24"/>
                <w:szCs w:val="24"/>
              </w:rPr>
            </w:pPr>
            <w:r w:rsidRPr="00F301AC">
              <w:rPr>
                <w:sz w:val="24"/>
                <w:szCs w:val="24"/>
              </w:rPr>
              <w:t>12,3</w:t>
            </w:r>
          </w:p>
        </w:tc>
        <w:tc>
          <w:tcPr>
            <w:tcW w:w="1205" w:type="dxa"/>
          </w:tcPr>
          <w:p w14:paraId="6BA03523" w14:textId="77777777" w:rsidR="000C0147" w:rsidRPr="00F301AC" w:rsidRDefault="000C0147" w:rsidP="00DA7E8A">
            <w:pPr>
              <w:pStyle w:val="TableParagraph"/>
              <w:ind w:right="99"/>
              <w:jc w:val="both"/>
              <w:rPr>
                <w:sz w:val="24"/>
                <w:szCs w:val="24"/>
              </w:rPr>
            </w:pPr>
            <w:r w:rsidRPr="00F301AC">
              <w:rPr>
                <w:sz w:val="24"/>
                <w:szCs w:val="24"/>
              </w:rPr>
              <w:t>11,8</w:t>
            </w:r>
          </w:p>
        </w:tc>
        <w:tc>
          <w:tcPr>
            <w:tcW w:w="1206" w:type="dxa"/>
          </w:tcPr>
          <w:p w14:paraId="7C236FE1" w14:textId="77777777" w:rsidR="000C0147" w:rsidRPr="00F301AC" w:rsidRDefault="000C0147" w:rsidP="00DA7E8A">
            <w:pPr>
              <w:pStyle w:val="TableParagraph"/>
              <w:ind w:left="653" w:right="82"/>
              <w:jc w:val="both"/>
              <w:rPr>
                <w:sz w:val="24"/>
                <w:szCs w:val="24"/>
              </w:rPr>
            </w:pPr>
            <w:r w:rsidRPr="00F301AC">
              <w:rPr>
                <w:sz w:val="24"/>
                <w:szCs w:val="24"/>
              </w:rPr>
              <w:t>21,7</w:t>
            </w:r>
          </w:p>
        </w:tc>
        <w:tc>
          <w:tcPr>
            <w:tcW w:w="1203" w:type="dxa"/>
            <w:shd w:val="clear" w:color="auto" w:fill="00AFEF"/>
          </w:tcPr>
          <w:p w14:paraId="768807CA" w14:textId="77777777" w:rsidR="000C0147" w:rsidRPr="00F301AC" w:rsidRDefault="000C0147" w:rsidP="00DA7E8A">
            <w:pPr>
              <w:pStyle w:val="TableParagraph"/>
              <w:ind w:left="650" w:right="82"/>
              <w:jc w:val="both"/>
              <w:rPr>
                <w:sz w:val="24"/>
                <w:szCs w:val="24"/>
              </w:rPr>
            </w:pPr>
            <w:r w:rsidRPr="00F301AC">
              <w:rPr>
                <w:sz w:val="24"/>
                <w:szCs w:val="24"/>
              </w:rPr>
              <w:t>31,5</w:t>
            </w:r>
          </w:p>
        </w:tc>
        <w:tc>
          <w:tcPr>
            <w:tcW w:w="1206" w:type="dxa"/>
          </w:tcPr>
          <w:p w14:paraId="5B9FD6BA" w14:textId="77777777" w:rsidR="000C0147" w:rsidRPr="00F301AC" w:rsidRDefault="000C0147" w:rsidP="00DA7E8A">
            <w:pPr>
              <w:pStyle w:val="TableParagraph"/>
              <w:ind w:right="101"/>
              <w:jc w:val="both"/>
              <w:rPr>
                <w:sz w:val="24"/>
                <w:szCs w:val="24"/>
              </w:rPr>
            </w:pPr>
            <w:r w:rsidRPr="00F301AC">
              <w:rPr>
                <w:sz w:val="24"/>
                <w:szCs w:val="24"/>
              </w:rPr>
              <w:t>22,7</w:t>
            </w:r>
          </w:p>
        </w:tc>
      </w:tr>
      <w:tr w:rsidR="00020A16" w:rsidRPr="00F301AC" w14:paraId="3DF85170" w14:textId="77777777" w:rsidTr="00006137">
        <w:tblPrEx>
          <w:tblLook w:val="04A0" w:firstRow="1" w:lastRow="0" w:firstColumn="1" w:lastColumn="0" w:noHBand="0" w:noVBand="1"/>
        </w:tblPrEx>
        <w:trPr>
          <w:trHeight w:val="552"/>
        </w:trPr>
        <w:tc>
          <w:tcPr>
            <w:tcW w:w="3711" w:type="dxa"/>
          </w:tcPr>
          <w:p w14:paraId="23C8DB8E" w14:textId="77777777" w:rsidR="000C0147" w:rsidRPr="00F301AC" w:rsidRDefault="000C0147" w:rsidP="00DA7E8A">
            <w:pPr>
              <w:pStyle w:val="TableParagraph"/>
              <w:ind w:left="107"/>
              <w:jc w:val="both"/>
              <w:rPr>
                <w:sz w:val="24"/>
                <w:szCs w:val="24"/>
              </w:rPr>
            </w:pPr>
            <w:r w:rsidRPr="00F301AC">
              <w:rPr>
                <w:sz w:val="24"/>
                <w:szCs w:val="24"/>
              </w:rPr>
              <w:t>Бюрократия</w:t>
            </w:r>
            <w:r w:rsidRPr="00F301AC">
              <w:rPr>
                <w:spacing w:val="22"/>
                <w:sz w:val="24"/>
                <w:szCs w:val="24"/>
              </w:rPr>
              <w:t xml:space="preserve"> </w:t>
            </w:r>
            <w:r w:rsidRPr="00F301AC">
              <w:rPr>
                <w:sz w:val="24"/>
                <w:szCs w:val="24"/>
              </w:rPr>
              <w:t>(при</w:t>
            </w:r>
            <w:r w:rsidRPr="00F301AC">
              <w:rPr>
                <w:spacing w:val="79"/>
                <w:sz w:val="24"/>
                <w:szCs w:val="24"/>
              </w:rPr>
              <w:t xml:space="preserve"> </w:t>
            </w:r>
            <w:r w:rsidRPr="00F301AC">
              <w:rPr>
                <w:sz w:val="24"/>
                <w:szCs w:val="24"/>
              </w:rPr>
              <w:t>подаче</w:t>
            </w:r>
            <w:r w:rsidRPr="00F301AC">
              <w:rPr>
                <w:spacing w:val="80"/>
                <w:sz w:val="24"/>
                <w:szCs w:val="24"/>
              </w:rPr>
              <w:t xml:space="preserve"> </w:t>
            </w:r>
            <w:r w:rsidRPr="00F301AC">
              <w:rPr>
                <w:sz w:val="24"/>
                <w:szCs w:val="24"/>
              </w:rPr>
              <w:t>заявок,</w:t>
            </w:r>
          </w:p>
          <w:p w14:paraId="6B9B990C" w14:textId="77777777" w:rsidR="000C0147" w:rsidRPr="00F301AC" w:rsidRDefault="000C0147" w:rsidP="00DA7E8A">
            <w:pPr>
              <w:pStyle w:val="TableParagraph"/>
              <w:ind w:left="107"/>
              <w:jc w:val="both"/>
              <w:rPr>
                <w:sz w:val="24"/>
                <w:szCs w:val="24"/>
              </w:rPr>
            </w:pPr>
            <w:r w:rsidRPr="00F301AC">
              <w:rPr>
                <w:sz w:val="24"/>
                <w:szCs w:val="24"/>
              </w:rPr>
              <w:t>при</w:t>
            </w:r>
            <w:r w:rsidRPr="00F301AC">
              <w:rPr>
                <w:spacing w:val="-2"/>
                <w:sz w:val="24"/>
                <w:szCs w:val="24"/>
              </w:rPr>
              <w:t xml:space="preserve"> </w:t>
            </w:r>
            <w:r w:rsidRPr="00F301AC">
              <w:rPr>
                <w:sz w:val="24"/>
                <w:szCs w:val="24"/>
              </w:rPr>
              <w:t>оформлении</w:t>
            </w:r>
            <w:r w:rsidRPr="00F301AC">
              <w:rPr>
                <w:spacing w:val="-1"/>
                <w:sz w:val="24"/>
                <w:szCs w:val="24"/>
              </w:rPr>
              <w:t xml:space="preserve"> </w:t>
            </w:r>
            <w:r w:rsidRPr="00F301AC">
              <w:rPr>
                <w:sz w:val="24"/>
                <w:szCs w:val="24"/>
              </w:rPr>
              <w:t>отчетов,</w:t>
            </w:r>
            <w:r w:rsidRPr="00F301AC">
              <w:rPr>
                <w:spacing w:val="-2"/>
                <w:sz w:val="24"/>
                <w:szCs w:val="24"/>
              </w:rPr>
              <w:t xml:space="preserve"> </w:t>
            </w:r>
            <w:r w:rsidRPr="00F301AC">
              <w:rPr>
                <w:sz w:val="24"/>
                <w:szCs w:val="24"/>
              </w:rPr>
              <w:t>и</w:t>
            </w:r>
            <w:r w:rsidRPr="00F301AC">
              <w:rPr>
                <w:spacing w:val="-2"/>
                <w:sz w:val="24"/>
                <w:szCs w:val="24"/>
              </w:rPr>
              <w:t xml:space="preserve"> </w:t>
            </w:r>
            <w:r w:rsidRPr="00F301AC">
              <w:rPr>
                <w:sz w:val="24"/>
                <w:szCs w:val="24"/>
              </w:rPr>
              <w:t>т.д.)</w:t>
            </w:r>
          </w:p>
        </w:tc>
        <w:tc>
          <w:tcPr>
            <w:tcW w:w="1268" w:type="dxa"/>
          </w:tcPr>
          <w:p w14:paraId="4B4B3F9E" w14:textId="77777777" w:rsidR="000C0147" w:rsidRPr="00F301AC" w:rsidRDefault="000C0147" w:rsidP="00DA7E8A">
            <w:pPr>
              <w:pStyle w:val="TableParagraph"/>
              <w:ind w:right="159"/>
              <w:jc w:val="both"/>
              <w:rPr>
                <w:sz w:val="24"/>
                <w:szCs w:val="24"/>
              </w:rPr>
            </w:pPr>
            <w:r w:rsidRPr="00F301AC">
              <w:rPr>
                <w:sz w:val="24"/>
                <w:szCs w:val="24"/>
              </w:rPr>
              <w:t>5,4</w:t>
            </w:r>
          </w:p>
        </w:tc>
        <w:tc>
          <w:tcPr>
            <w:tcW w:w="1205" w:type="dxa"/>
          </w:tcPr>
          <w:p w14:paraId="20D47DB9" w14:textId="77777777" w:rsidR="000C0147" w:rsidRPr="00F301AC" w:rsidRDefault="000C0147" w:rsidP="00DA7E8A">
            <w:pPr>
              <w:pStyle w:val="TableParagraph"/>
              <w:ind w:right="159"/>
              <w:jc w:val="both"/>
              <w:rPr>
                <w:sz w:val="24"/>
                <w:szCs w:val="24"/>
              </w:rPr>
            </w:pPr>
            <w:r w:rsidRPr="00F301AC">
              <w:rPr>
                <w:sz w:val="24"/>
                <w:szCs w:val="24"/>
              </w:rPr>
              <w:t>6,9</w:t>
            </w:r>
          </w:p>
        </w:tc>
        <w:tc>
          <w:tcPr>
            <w:tcW w:w="1206" w:type="dxa"/>
          </w:tcPr>
          <w:p w14:paraId="12E7D636" w14:textId="77777777" w:rsidR="000C0147" w:rsidRPr="00F301AC" w:rsidRDefault="000C0147" w:rsidP="00DA7E8A">
            <w:pPr>
              <w:pStyle w:val="TableParagraph"/>
              <w:ind w:right="100"/>
              <w:jc w:val="both"/>
              <w:rPr>
                <w:sz w:val="24"/>
                <w:szCs w:val="24"/>
              </w:rPr>
            </w:pPr>
            <w:r w:rsidRPr="00F301AC">
              <w:rPr>
                <w:sz w:val="24"/>
                <w:szCs w:val="24"/>
              </w:rPr>
              <w:t>13,8</w:t>
            </w:r>
          </w:p>
        </w:tc>
        <w:tc>
          <w:tcPr>
            <w:tcW w:w="1203" w:type="dxa"/>
          </w:tcPr>
          <w:p w14:paraId="63118B57" w14:textId="77777777" w:rsidR="000C0147" w:rsidRPr="00F301AC" w:rsidRDefault="000C0147" w:rsidP="00DA7E8A">
            <w:pPr>
              <w:pStyle w:val="TableParagraph"/>
              <w:ind w:right="100"/>
              <w:jc w:val="both"/>
              <w:rPr>
                <w:sz w:val="24"/>
                <w:szCs w:val="24"/>
              </w:rPr>
            </w:pPr>
            <w:r w:rsidRPr="00F301AC">
              <w:rPr>
                <w:sz w:val="24"/>
                <w:szCs w:val="24"/>
              </w:rPr>
              <w:t>15,8</w:t>
            </w:r>
          </w:p>
        </w:tc>
        <w:tc>
          <w:tcPr>
            <w:tcW w:w="1206" w:type="dxa"/>
            <w:shd w:val="clear" w:color="auto" w:fill="00B0F0"/>
          </w:tcPr>
          <w:p w14:paraId="331B6B83" w14:textId="77777777" w:rsidR="000C0147" w:rsidRPr="00F301AC" w:rsidRDefault="000C0147" w:rsidP="00DA7E8A">
            <w:pPr>
              <w:pStyle w:val="TableParagraph"/>
              <w:ind w:right="101"/>
              <w:jc w:val="both"/>
              <w:rPr>
                <w:sz w:val="24"/>
                <w:szCs w:val="24"/>
              </w:rPr>
            </w:pPr>
            <w:r w:rsidRPr="00F301AC">
              <w:rPr>
                <w:sz w:val="24"/>
                <w:szCs w:val="24"/>
              </w:rPr>
              <w:t>58,1</w:t>
            </w:r>
          </w:p>
        </w:tc>
      </w:tr>
      <w:tr w:rsidR="00020A16" w:rsidRPr="00F301AC" w14:paraId="3F7F5307" w14:textId="77777777" w:rsidTr="00006137">
        <w:tblPrEx>
          <w:tblLook w:val="04A0" w:firstRow="1" w:lastRow="0" w:firstColumn="1" w:lastColumn="0" w:noHBand="0" w:noVBand="1"/>
        </w:tblPrEx>
        <w:trPr>
          <w:trHeight w:val="1018"/>
        </w:trPr>
        <w:tc>
          <w:tcPr>
            <w:tcW w:w="3711" w:type="dxa"/>
          </w:tcPr>
          <w:p w14:paraId="7A590F26" w14:textId="77777777" w:rsidR="000C0147" w:rsidRPr="00F301AC" w:rsidRDefault="000C0147" w:rsidP="00DA7E8A">
            <w:pPr>
              <w:pStyle w:val="TableParagraph"/>
              <w:tabs>
                <w:tab w:val="left" w:pos="2542"/>
              </w:tabs>
              <w:ind w:left="107" w:right="99"/>
              <w:jc w:val="both"/>
              <w:rPr>
                <w:sz w:val="24"/>
                <w:szCs w:val="24"/>
              </w:rPr>
            </w:pPr>
            <w:r w:rsidRPr="00F301AC">
              <w:rPr>
                <w:sz w:val="24"/>
                <w:szCs w:val="24"/>
              </w:rPr>
              <w:t>Отсутствие/Недостаточное</w:t>
            </w:r>
            <w:r w:rsidRPr="00F301AC">
              <w:rPr>
                <w:spacing w:val="1"/>
                <w:sz w:val="24"/>
                <w:szCs w:val="24"/>
              </w:rPr>
              <w:t xml:space="preserve"> </w:t>
            </w:r>
            <w:r w:rsidRPr="00F301AC">
              <w:rPr>
                <w:sz w:val="24"/>
                <w:szCs w:val="24"/>
              </w:rPr>
              <w:t>развитие</w:t>
            </w:r>
            <w:r w:rsidRPr="00F301AC">
              <w:rPr>
                <w:spacing w:val="4"/>
                <w:sz w:val="24"/>
                <w:szCs w:val="24"/>
              </w:rPr>
              <w:t xml:space="preserve"> </w:t>
            </w:r>
            <w:r w:rsidRPr="00F301AC">
              <w:rPr>
                <w:sz w:val="24"/>
                <w:szCs w:val="24"/>
              </w:rPr>
              <w:t>сопровождающих</w:t>
            </w:r>
            <w:r w:rsidRPr="00F301AC">
              <w:rPr>
                <w:spacing w:val="4"/>
                <w:sz w:val="24"/>
                <w:szCs w:val="24"/>
              </w:rPr>
              <w:t xml:space="preserve"> </w:t>
            </w:r>
            <w:r w:rsidRPr="00F301AC">
              <w:rPr>
                <w:sz w:val="24"/>
                <w:szCs w:val="24"/>
              </w:rPr>
              <w:t>услуг</w:t>
            </w:r>
            <w:r w:rsidRPr="00F301AC">
              <w:rPr>
                <w:spacing w:val="-57"/>
                <w:sz w:val="24"/>
                <w:szCs w:val="24"/>
              </w:rPr>
              <w:t xml:space="preserve"> </w:t>
            </w:r>
            <w:r w:rsidRPr="00F301AC">
              <w:rPr>
                <w:sz w:val="24"/>
                <w:szCs w:val="24"/>
              </w:rPr>
              <w:t xml:space="preserve">(консалтинг, </w:t>
            </w:r>
            <w:r w:rsidRPr="00F301AC">
              <w:rPr>
                <w:spacing w:val="-1"/>
                <w:sz w:val="24"/>
                <w:szCs w:val="24"/>
              </w:rPr>
              <w:t>маркетинг,</w:t>
            </w:r>
            <w:r w:rsidRPr="00F301AC">
              <w:rPr>
                <w:sz w:val="24"/>
                <w:szCs w:val="24"/>
              </w:rPr>
              <w:t xml:space="preserve"> юридические</w:t>
            </w:r>
            <w:r w:rsidRPr="00F301AC">
              <w:rPr>
                <w:sz w:val="24"/>
                <w:szCs w:val="24"/>
              </w:rPr>
              <w:tab/>
              <w:t xml:space="preserve">и </w:t>
            </w:r>
            <w:r w:rsidRPr="00F301AC">
              <w:rPr>
                <w:spacing w:val="-1"/>
                <w:sz w:val="24"/>
                <w:szCs w:val="24"/>
              </w:rPr>
              <w:t xml:space="preserve">экономические </w:t>
            </w:r>
            <w:r w:rsidRPr="00F301AC">
              <w:rPr>
                <w:spacing w:val="-57"/>
                <w:sz w:val="24"/>
                <w:szCs w:val="24"/>
              </w:rPr>
              <w:t xml:space="preserve"> </w:t>
            </w:r>
            <w:r w:rsidRPr="00F301AC">
              <w:rPr>
                <w:sz w:val="24"/>
                <w:szCs w:val="24"/>
              </w:rPr>
              <w:t>аспекты)</w:t>
            </w:r>
          </w:p>
        </w:tc>
        <w:tc>
          <w:tcPr>
            <w:tcW w:w="1268" w:type="dxa"/>
          </w:tcPr>
          <w:p w14:paraId="45A7205D" w14:textId="77777777" w:rsidR="000C0147" w:rsidRPr="00F301AC" w:rsidRDefault="000C0147" w:rsidP="00DA7E8A">
            <w:pPr>
              <w:pStyle w:val="TableParagraph"/>
              <w:ind w:right="159"/>
              <w:jc w:val="both"/>
              <w:rPr>
                <w:sz w:val="24"/>
                <w:szCs w:val="24"/>
              </w:rPr>
            </w:pPr>
            <w:r w:rsidRPr="00F301AC">
              <w:rPr>
                <w:sz w:val="24"/>
                <w:szCs w:val="24"/>
              </w:rPr>
              <w:t>8,9</w:t>
            </w:r>
          </w:p>
        </w:tc>
        <w:tc>
          <w:tcPr>
            <w:tcW w:w="1205" w:type="dxa"/>
          </w:tcPr>
          <w:p w14:paraId="3791577E" w14:textId="77777777" w:rsidR="000C0147" w:rsidRPr="00F301AC" w:rsidRDefault="000C0147" w:rsidP="00DA7E8A">
            <w:pPr>
              <w:pStyle w:val="TableParagraph"/>
              <w:ind w:right="99"/>
              <w:jc w:val="both"/>
              <w:rPr>
                <w:sz w:val="24"/>
                <w:szCs w:val="24"/>
              </w:rPr>
            </w:pPr>
            <w:r w:rsidRPr="00F301AC">
              <w:rPr>
                <w:sz w:val="24"/>
                <w:szCs w:val="24"/>
              </w:rPr>
              <w:t>12,8</w:t>
            </w:r>
          </w:p>
        </w:tc>
        <w:tc>
          <w:tcPr>
            <w:tcW w:w="1206" w:type="dxa"/>
          </w:tcPr>
          <w:p w14:paraId="5DD65018" w14:textId="77777777" w:rsidR="000C0147" w:rsidRPr="00F301AC" w:rsidRDefault="000C0147" w:rsidP="00DA7E8A">
            <w:pPr>
              <w:pStyle w:val="TableParagraph"/>
              <w:ind w:right="100"/>
              <w:jc w:val="both"/>
              <w:rPr>
                <w:sz w:val="24"/>
                <w:szCs w:val="24"/>
              </w:rPr>
            </w:pPr>
            <w:r w:rsidRPr="00F301AC">
              <w:rPr>
                <w:sz w:val="24"/>
                <w:szCs w:val="24"/>
              </w:rPr>
              <w:t>17,7</w:t>
            </w:r>
          </w:p>
        </w:tc>
        <w:tc>
          <w:tcPr>
            <w:tcW w:w="1203" w:type="dxa"/>
            <w:shd w:val="clear" w:color="auto" w:fill="00B0F0"/>
          </w:tcPr>
          <w:p w14:paraId="01CB81F6" w14:textId="77777777" w:rsidR="000C0147" w:rsidRPr="00F301AC" w:rsidRDefault="000C0147" w:rsidP="00DA7E8A">
            <w:pPr>
              <w:pStyle w:val="TableParagraph"/>
              <w:ind w:right="100"/>
              <w:jc w:val="both"/>
              <w:rPr>
                <w:sz w:val="24"/>
                <w:szCs w:val="24"/>
              </w:rPr>
            </w:pPr>
            <w:r w:rsidRPr="00F301AC">
              <w:rPr>
                <w:sz w:val="24"/>
                <w:szCs w:val="24"/>
              </w:rPr>
              <w:t>31,0</w:t>
            </w:r>
          </w:p>
        </w:tc>
        <w:tc>
          <w:tcPr>
            <w:tcW w:w="1206" w:type="dxa"/>
          </w:tcPr>
          <w:p w14:paraId="77457AA7" w14:textId="77777777" w:rsidR="000C0147" w:rsidRPr="00F301AC" w:rsidRDefault="000C0147" w:rsidP="00DA7E8A">
            <w:pPr>
              <w:pStyle w:val="TableParagraph"/>
              <w:ind w:right="101"/>
              <w:jc w:val="both"/>
              <w:rPr>
                <w:sz w:val="24"/>
                <w:szCs w:val="24"/>
              </w:rPr>
            </w:pPr>
            <w:r w:rsidRPr="00F301AC">
              <w:rPr>
                <w:sz w:val="24"/>
                <w:szCs w:val="24"/>
              </w:rPr>
              <w:t>29,6</w:t>
            </w:r>
          </w:p>
        </w:tc>
      </w:tr>
      <w:tr w:rsidR="00020A16" w:rsidRPr="00F301AC" w14:paraId="40DD806A" w14:textId="77777777" w:rsidTr="00006137">
        <w:tblPrEx>
          <w:tblLook w:val="04A0" w:firstRow="1" w:lastRow="0" w:firstColumn="1" w:lastColumn="0" w:noHBand="0" w:noVBand="1"/>
        </w:tblPrEx>
        <w:trPr>
          <w:trHeight w:val="1379"/>
        </w:trPr>
        <w:tc>
          <w:tcPr>
            <w:tcW w:w="3711" w:type="dxa"/>
          </w:tcPr>
          <w:p w14:paraId="12A115C7" w14:textId="77777777" w:rsidR="000C0147" w:rsidRPr="00F301AC" w:rsidRDefault="000C0147" w:rsidP="00DA7E8A">
            <w:pPr>
              <w:pStyle w:val="TableParagraph"/>
              <w:tabs>
                <w:tab w:val="left" w:pos="2447"/>
              </w:tabs>
              <w:ind w:left="107" w:right="95"/>
              <w:jc w:val="both"/>
              <w:rPr>
                <w:sz w:val="24"/>
                <w:szCs w:val="24"/>
              </w:rPr>
            </w:pPr>
            <w:r w:rsidRPr="00F301AC">
              <w:rPr>
                <w:sz w:val="24"/>
                <w:szCs w:val="24"/>
              </w:rPr>
              <w:t>Недостаточность</w:t>
            </w:r>
            <w:r w:rsidRPr="00F301AC">
              <w:rPr>
                <w:spacing w:val="1"/>
                <w:sz w:val="24"/>
                <w:szCs w:val="24"/>
              </w:rPr>
              <w:t xml:space="preserve"> </w:t>
            </w:r>
            <w:r w:rsidRPr="00F301AC">
              <w:rPr>
                <w:sz w:val="24"/>
                <w:szCs w:val="24"/>
              </w:rPr>
              <w:t>условий</w:t>
            </w:r>
            <w:r w:rsidRPr="00F301AC">
              <w:rPr>
                <w:spacing w:val="-57"/>
                <w:sz w:val="24"/>
                <w:szCs w:val="24"/>
              </w:rPr>
              <w:t xml:space="preserve"> </w:t>
            </w:r>
            <w:r w:rsidRPr="00F301AC">
              <w:rPr>
                <w:sz w:val="24"/>
                <w:szCs w:val="24"/>
              </w:rPr>
              <w:t>для</w:t>
            </w:r>
            <w:r w:rsidRPr="00F301AC">
              <w:rPr>
                <w:spacing w:val="1"/>
                <w:sz w:val="24"/>
                <w:szCs w:val="24"/>
              </w:rPr>
              <w:t xml:space="preserve"> </w:t>
            </w:r>
            <w:r w:rsidRPr="00F301AC">
              <w:rPr>
                <w:sz w:val="24"/>
                <w:szCs w:val="24"/>
              </w:rPr>
              <w:t>поддержки</w:t>
            </w:r>
            <w:r w:rsidRPr="00F301AC">
              <w:rPr>
                <w:spacing w:val="1"/>
                <w:sz w:val="24"/>
                <w:szCs w:val="24"/>
              </w:rPr>
              <w:t xml:space="preserve"> </w:t>
            </w:r>
            <w:r w:rsidRPr="00F301AC">
              <w:rPr>
                <w:sz w:val="24"/>
                <w:szCs w:val="24"/>
              </w:rPr>
              <w:t>старт-ап</w:t>
            </w:r>
            <w:r w:rsidRPr="00F301AC">
              <w:rPr>
                <w:spacing w:val="1"/>
                <w:sz w:val="24"/>
                <w:szCs w:val="24"/>
              </w:rPr>
              <w:t xml:space="preserve"> </w:t>
            </w:r>
            <w:r w:rsidRPr="00F301AC">
              <w:rPr>
                <w:sz w:val="24"/>
                <w:szCs w:val="24"/>
              </w:rPr>
              <w:t>и</w:t>
            </w:r>
            <w:r w:rsidRPr="00F301AC">
              <w:rPr>
                <w:spacing w:val="1"/>
                <w:sz w:val="24"/>
                <w:szCs w:val="24"/>
              </w:rPr>
              <w:t xml:space="preserve"> </w:t>
            </w:r>
            <w:r w:rsidRPr="00F301AC">
              <w:rPr>
                <w:sz w:val="24"/>
                <w:szCs w:val="24"/>
              </w:rPr>
              <w:t>спин-</w:t>
            </w:r>
            <w:r w:rsidRPr="00F301AC">
              <w:rPr>
                <w:spacing w:val="-57"/>
                <w:sz w:val="24"/>
                <w:szCs w:val="24"/>
              </w:rPr>
              <w:t xml:space="preserve"> </w:t>
            </w:r>
            <w:r w:rsidRPr="00F301AC">
              <w:rPr>
                <w:sz w:val="24"/>
                <w:szCs w:val="24"/>
              </w:rPr>
              <w:t>офф</w:t>
            </w:r>
            <w:r w:rsidRPr="00F301AC">
              <w:rPr>
                <w:spacing w:val="1"/>
                <w:sz w:val="24"/>
                <w:szCs w:val="24"/>
              </w:rPr>
              <w:t xml:space="preserve"> </w:t>
            </w:r>
            <w:r w:rsidRPr="00F301AC">
              <w:rPr>
                <w:sz w:val="24"/>
                <w:szCs w:val="24"/>
              </w:rPr>
              <w:t>компаний</w:t>
            </w:r>
            <w:r w:rsidRPr="00F301AC">
              <w:rPr>
                <w:spacing w:val="1"/>
                <w:sz w:val="24"/>
                <w:szCs w:val="24"/>
              </w:rPr>
              <w:t xml:space="preserve"> </w:t>
            </w:r>
            <w:r w:rsidRPr="00F301AC">
              <w:rPr>
                <w:sz w:val="24"/>
                <w:szCs w:val="24"/>
              </w:rPr>
              <w:t>(арендная</w:t>
            </w:r>
            <w:r w:rsidRPr="00F301AC">
              <w:rPr>
                <w:spacing w:val="-57"/>
                <w:sz w:val="24"/>
                <w:szCs w:val="24"/>
              </w:rPr>
              <w:t xml:space="preserve"> </w:t>
            </w:r>
            <w:r w:rsidRPr="00F301AC">
              <w:rPr>
                <w:sz w:val="24"/>
                <w:szCs w:val="24"/>
              </w:rPr>
              <w:t>площадка, консалтинг, бюрократические</w:t>
            </w:r>
            <w:r w:rsidRPr="00F301AC">
              <w:rPr>
                <w:spacing w:val="-3"/>
                <w:sz w:val="24"/>
                <w:szCs w:val="24"/>
              </w:rPr>
              <w:t xml:space="preserve"> </w:t>
            </w:r>
            <w:r w:rsidRPr="00F301AC">
              <w:rPr>
                <w:sz w:val="24"/>
                <w:szCs w:val="24"/>
              </w:rPr>
              <w:t>барьеры</w:t>
            </w:r>
            <w:r w:rsidRPr="00F301AC">
              <w:rPr>
                <w:spacing w:val="-1"/>
                <w:sz w:val="24"/>
                <w:szCs w:val="24"/>
              </w:rPr>
              <w:t xml:space="preserve"> </w:t>
            </w:r>
            <w:r w:rsidRPr="00F301AC">
              <w:rPr>
                <w:sz w:val="24"/>
                <w:szCs w:val="24"/>
              </w:rPr>
              <w:t>и</w:t>
            </w:r>
            <w:r w:rsidRPr="00F301AC">
              <w:rPr>
                <w:spacing w:val="-1"/>
                <w:sz w:val="24"/>
                <w:szCs w:val="24"/>
              </w:rPr>
              <w:t xml:space="preserve"> </w:t>
            </w:r>
            <w:r w:rsidRPr="00F301AC">
              <w:rPr>
                <w:sz w:val="24"/>
                <w:szCs w:val="24"/>
              </w:rPr>
              <w:t>т.д.)</w:t>
            </w:r>
          </w:p>
        </w:tc>
        <w:tc>
          <w:tcPr>
            <w:tcW w:w="1268" w:type="dxa"/>
            <w:shd w:val="clear" w:color="auto" w:fill="FFC000"/>
          </w:tcPr>
          <w:p w14:paraId="48CD2BCA" w14:textId="77777777" w:rsidR="000C0147" w:rsidRPr="00F301AC" w:rsidRDefault="000C0147" w:rsidP="00DA7E8A">
            <w:pPr>
              <w:pStyle w:val="TableParagraph"/>
              <w:ind w:right="99"/>
              <w:jc w:val="both"/>
              <w:rPr>
                <w:sz w:val="24"/>
                <w:szCs w:val="24"/>
              </w:rPr>
            </w:pPr>
            <w:r w:rsidRPr="00F301AC">
              <w:rPr>
                <w:sz w:val="24"/>
                <w:szCs w:val="24"/>
              </w:rPr>
              <w:t>13,8</w:t>
            </w:r>
          </w:p>
        </w:tc>
        <w:tc>
          <w:tcPr>
            <w:tcW w:w="1205" w:type="dxa"/>
          </w:tcPr>
          <w:p w14:paraId="0215BC94" w14:textId="77777777" w:rsidR="000C0147" w:rsidRPr="00F301AC" w:rsidRDefault="000C0147" w:rsidP="00DA7E8A">
            <w:pPr>
              <w:pStyle w:val="TableParagraph"/>
              <w:ind w:right="99"/>
              <w:jc w:val="both"/>
              <w:rPr>
                <w:sz w:val="24"/>
                <w:szCs w:val="24"/>
              </w:rPr>
            </w:pPr>
            <w:r w:rsidRPr="00F301AC">
              <w:rPr>
                <w:sz w:val="24"/>
                <w:szCs w:val="24"/>
              </w:rPr>
              <w:t>10,8</w:t>
            </w:r>
          </w:p>
        </w:tc>
        <w:tc>
          <w:tcPr>
            <w:tcW w:w="1206" w:type="dxa"/>
          </w:tcPr>
          <w:p w14:paraId="16F0253A" w14:textId="77777777" w:rsidR="000C0147" w:rsidRPr="00F301AC" w:rsidRDefault="000C0147" w:rsidP="00DA7E8A">
            <w:pPr>
              <w:pStyle w:val="TableParagraph"/>
              <w:ind w:right="100"/>
              <w:jc w:val="both"/>
              <w:rPr>
                <w:sz w:val="24"/>
                <w:szCs w:val="24"/>
              </w:rPr>
            </w:pPr>
            <w:r w:rsidRPr="00F301AC">
              <w:rPr>
                <w:sz w:val="24"/>
                <w:szCs w:val="24"/>
              </w:rPr>
              <w:t>21,2</w:t>
            </w:r>
          </w:p>
        </w:tc>
        <w:tc>
          <w:tcPr>
            <w:tcW w:w="1203" w:type="dxa"/>
            <w:shd w:val="clear" w:color="auto" w:fill="00B0F0"/>
          </w:tcPr>
          <w:p w14:paraId="15D0E30A" w14:textId="77777777" w:rsidR="000C0147" w:rsidRPr="00F301AC" w:rsidRDefault="000C0147" w:rsidP="00DA7E8A">
            <w:pPr>
              <w:pStyle w:val="TableParagraph"/>
              <w:ind w:right="100"/>
              <w:jc w:val="both"/>
              <w:rPr>
                <w:sz w:val="24"/>
                <w:szCs w:val="24"/>
              </w:rPr>
            </w:pPr>
            <w:r w:rsidRPr="00F301AC">
              <w:rPr>
                <w:sz w:val="24"/>
                <w:szCs w:val="24"/>
              </w:rPr>
              <w:t>29,6</w:t>
            </w:r>
          </w:p>
        </w:tc>
        <w:tc>
          <w:tcPr>
            <w:tcW w:w="1206" w:type="dxa"/>
          </w:tcPr>
          <w:p w14:paraId="09A2AD42" w14:textId="77777777" w:rsidR="000C0147" w:rsidRPr="00F301AC" w:rsidRDefault="000C0147" w:rsidP="00DA7E8A">
            <w:pPr>
              <w:pStyle w:val="TableParagraph"/>
              <w:ind w:right="101"/>
              <w:jc w:val="both"/>
              <w:rPr>
                <w:sz w:val="24"/>
                <w:szCs w:val="24"/>
              </w:rPr>
            </w:pPr>
            <w:r w:rsidRPr="00F301AC">
              <w:rPr>
                <w:sz w:val="24"/>
                <w:szCs w:val="24"/>
              </w:rPr>
              <w:t>24,6</w:t>
            </w:r>
          </w:p>
        </w:tc>
      </w:tr>
      <w:tr w:rsidR="00020A16" w:rsidRPr="00F301AC" w14:paraId="79CF9050" w14:textId="77777777" w:rsidTr="00006137">
        <w:tblPrEx>
          <w:tblLook w:val="04A0" w:firstRow="1" w:lastRow="0" w:firstColumn="1" w:lastColumn="0" w:noHBand="0" w:noVBand="1"/>
        </w:tblPrEx>
        <w:trPr>
          <w:trHeight w:val="1380"/>
        </w:trPr>
        <w:tc>
          <w:tcPr>
            <w:tcW w:w="3711" w:type="dxa"/>
          </w:tcPr>
          <w:p w14:paraId="0C942845" w14:textId="77777777" w:rsidR="000C0147" w:rsidRPr="00F301AC" w:rsidRDefault="000C0147" w:rsidP="00DA7E8A">
            <w:pPr>
              <w:pStyle w:val="TableParagraph"/>
              <w:tabs>
                <w:tab w:val="left" w:pos="2633"/>
              </w:tabs>
              <w:ind w:left="107" w:right="97"/>
              <w:jc w:val="both"/>
              <w:rPr>
                <w:sz w:val="24"/>
                <w:szCs w:val="24"/>
              </w:rPr>
            </w:pPr>
            <w:r w:rsidRPr="00F301AC">
              <w:rPr>
                <w:sz w:val="24"/>
                <w:szCs w:val="24"/>
              </w:rPr>
              <w:t xml:space="preserve">Недостаточное развитие организационной </w:t>
            </w:r>
            <w:r w:rsidRPr="00F301AC">
              <w:rPr>
                <w:spacing w:val="-1"/>
                <w:sz w:val="24"/>
                <w:szCs w:val="24"/>
              </w:rPr>
              <w:t>культуры,</w:t>
            </w:r>
            <w:r w:rsidRPr="00F301AC">
              <w:rPr>
                <w:spacing w:val="-58"/>
                <w:sz w:val="24"/>
                <w:szCs w:val="24"/>
              </w:rPr>
              <w:t xml:space="preserve"> </w:t>
            </w:r>
            <w:r w:rsidRPr="00F301AC">
              <w:rPr>
                <w:sz w:val="24"/>
                <w:szCs w:val="24"/>
              </w:rPr>
              <w:t>направленной</w:t>
            </w:r>
            <w:r w:rsidRPr="00F301AC">
              <w:rPr>
                <w:spacing w:val="35"/>
                <w:sz w:val="24"/>
                <w:szCs w:val="24"/>
              </w:rPr>
              <w:t xml:space="preserve"> </w:t>
            </w:r>
            <w:r w:rsidRPr="00F301AC">
              <w:rPr>
                <w:sz w:val="24"/>
                <w:szCs w:val="24"/>
              </w:rPr>
              <w:t>на</w:t>
            </w:r>
            <w:r w:rsidRPr="00F301AC">
              <w:rPr>
                <w:spacing w:val="37"/>
                <w:sz w:val="24"/>
                <w:szCs w:val="24"/>
              </w:rPr>
              <w:t xml:space="preserve"> </w:t>
            </w:r>
            <w:r w:rsidRPr="00F301AC">
              <w:rPr>
                <w:sz w:val="24"/>
                <w:szCs w:val="24"/>
              </w:rPr>
              <w:t>стимулирование</w:t>
            </w:r>
          </w:p>
          <w:p w14:paraId="2AD996AA" w14:textId="77777777" w:rsidR="000C0147" w:rsidRPr="00F301AC" w:rsidRDefault="000C0147" w:rsidP="00DA7E8A">
            <w:pPr>
              <w:pStyle w:val="TableParagraph"/>
              <w:ind w:left="107" w:right="99"/>
              <w:jc w:val="both"/>
              <w:rPr>
                <w:sz w:val="24"/>
                <w:szCs w:val="24"/>
              </w:rPr>
            </w:pPr>
            <w:r w:rsidRPr="00F301AC">
              <w:rPr>
                <w:sz w:val="24"/>
                <w:szCs w:val="24"/>
              </w:rPr>
              <w:t>инновационного</w:t>
            </w:r>
            <w:r w:rsidRPr="00F301AC">
              <w:rPr>
                <w:spacing w:val="1"/>
                <w:sz w:val="24"/>
                <w:szCs w:val="24"/>
              </w:rPr>
              <w:t xml:space="preserve"> </w:t>
            </w:r>
            <w:r w:rsidRPr="00F301AC">
              <w:rPr>
                <w:sz w:val="24"/>
                <w:szCs w:val="24"/>
              </w:rPr>
              <w:t>и</w:t>
            </w:r>
            <w:r w:rsidRPr="00F301AC">
              <w:rPr>
                <w:spacing w:val="1"/>
                <w:sz w:val="24"/>
                <w:szCs w:val="24"/>
              </w:rPr>
              <w:t xml:space="preserve"> </w:t>
            </w:r>
            <w:r w:rsidRPr="00F301AC">
              <w:rPr>
                <w:sz w:val="24"/>
                <w:szCs w:val="24"/>
              </w:rPr>
              <w:t>креативного</w:t>
            </w:r>
            <w:r w:rsidRPr="00F301AC">
              <w:rPr>
                <w:spacing w:val="1"/>
                <w:sz w:val="24"/>
                <w:szCs w:val="24"/>
              </w:rPr>
              <w:t xml:space="preserve"> </w:t>
            </w:r>
            <w:r w:rsidRPr="00F301AC">
              <w:rPr>
                <w:sz w:val="24"/>
                <w:szCs w:val="24"/>
              </w:rPr>
              <w:t>мышления</w:t>
            </w:r>
          </w:p>
        </w:tc>
        <w:tc>
          <w:tcPr>
            <w:tcW w:w="1268" w:type="dxa"/>
          </w:tcPr>
          <w:p w14:paraId="7875C90D" w14:textId="77777777" w:rsidR="000C0147" w:rsidRPr="00F301AC" w:rsidRDefault="000C0147" w:rsidP="00DA7E8A">
            <w:pPr>
              <w:pStyle w:val="TableParagraph"/>
              <w:ind w:right="99"/>
              <w:jc w:val="both"/>
              <w:rPr>
                <w:sz w:val="24"/>
                <w:szCs w:val="24"/>
              </w:rPr>
            </w:pPr>
            <w:r w:rsidRPr="00F301AC">
              <w:rPr>
                <w:sz w:val="24"/>
                <w:szCs w:val="24"/>
              </w:rPr>
              <w:t>10,8</w:t>
            </w:r>
          </w:p>
        </w:tc>
        <w:tc>
          <w:tcPr>
            <w:tcW w:w="1205" w:type="dxa"/>
          </w:tcPr>
          <w:p w14:paraId="59AEFAFF" w14:textId="77777777" w:rsidR="000C0147" w:rsidRPr="00F301AC" w:rsidRDefault="000C0147" w:rsidP="00DA7E8A">
            <w:pPr>
              <w:pStyle w:val="TableParagraph"/>
              <w:ind w:right="99"/>
              <w:jc w:val="both"/>
              <w:rPr>
                <w:sz w:val="24"/>
                <w:szCs w:val="24"/>
              </w:rPr>
            </w:pPr>
            <w:r w:rsidRPr="00F301AC">
              <w:rPr>
                <w:sz w:val="24"/>
                <w:szCs w:val="24"/>
              </w:rPr>
              <w:t>11,8</w:t>
            </w:r>
          </w:p>
        </w:tc>
        <w:tc>
          <w:tcPr>
            <w:tcW w:w="1206" w:type="dxa"/>
          </w:tcPr>
          <w:p w14:paraId="28DFEB78" w14:textId="77777777" w:rsidR="000C0147" w:rsidRPr="00F301AC" w:rsidRDefault="000C0147" w:rsidP="00DA7E8A">
            <w:pPr>
              <w:pStyle w:val="TableParagraph"/>
              <w:ind w:right="100"/>
              <w:jc w:val="both"/>
              <w:rPr>
                <w:sz w:val="24"/>
                <w:szCs w:val="24"/>
              </w:rPr>
            </w:pPr>
            <w:r w:rsidRPr="00F301AC">
              <w:rPr>
                <w:sz w:val="24"/>
                <w:szCs w:val="24"/>
              </w:rPr>
              <w:t>24,1</w:t>
            </w:r>
          </w:p>
        </w:tc>
        <w:tc>
          <w:tcPr>
            <w:tcW w:w="1203" w:type="dxa"/>
            <w:shd w:val="clear" w:color="auto" w:fill="00B0F0"/>
          </w:tcPr>
          <w:p w14:paraId="31592479" w14:textId="77777777" w:rsidR="000C0147" w:rsidRPr="00F301AC" w:rsidRDefault="000C0147" w:rsidP="00DA7E8A">
            <w:pPr>
              <w:pStyle w:val="TableParagraph"/>
              <w:ind w:right="100"/>
              <w:jc w:val="both"/>
              <w:rPr>
                <w:sz w:val="24"/>
                <w:szCs w:val="24"/>
              </w:rPr>
            </w:pPr>
            <w:r w:rsidRPr="00F301AC">
              <w:rPr>
                <w:sz w:val="24"/>
                <w:szCs w:val="24"/>
              </w:rPr>
              <w:t>30,5</w:t>
            </w:r>
          </w:p>
        </w:tc>
        <w:tc>
          <w:tcPr>
            <w:tcW w:w="1206" w:type="dxa"/>
          </w:tcPr>
          <w:p w14:paraId="43D9138B" w14:textId="77777777" w:rsidR="000C0147" w:rsidRPr="00F301AC" w:rsidRDefault="000C0147" w:rsidP="00DA7E8A">
            <w:pPr>
              <w:pStyle w:val="TableParagraph"/>
              <w:ind w:right="101"/>
              <w:jc w:val="both"/>
              <w:rPr>
                <w:sz w:val="24"/>
                <w:szCs w:val="24"/>
              </w:rPr>
            </w:pPr>
            <w:r w:rsidRPr="00F301AC">
              <w:rPr>
                <w:sz w:val="24"/>
                <w:szCs w:val="24"/>
              </w:rPr>
              <w:t>22,7</w:t>
            </w:r>
          </w:p>
        </w:tc>
      </w:tr>
      <w:tr w:rsidR="00B55F9D" w:rsidRPr="00F301AC" w14:paraId="229693BF" w14:textId="77777777" w:rsidTr="00B55F9D">
        <w:tblPrEx>
          <w:tblLook w:val="04A0" w:firstRow="1" w:lastRow="0" w:firstColumn="1" w:lastColumn="0" w:noHBand="0" w:noVBand="1"/>
        </w:tblPrEx>
        <w:trPr>
          <w:trHeight w:val="537"/>
        </w:trPr>
        <w:tc>
          <w:tcPr>
            <w:tcW w:w="9799" w:type="dxa"/>
            <w:gridSpan w:val="6"/>
          </w:tcPr>
          <w:p w14:paraId="7452ABD2" w14:textId="6F0A021F" w:rsidR="00B55F9D" w:rsidRPr="00F301AC" w:rsidRDefault="00B55F9D" w:rsidP="00DA7E8A">
            <w:pPr>
              <w:pStyle w:val="TableParagraph"/>
              <w:ind w:right="101"/>
              <w:jc w:val="both"/>
              <w:rPr>
                <w:sz w:val="24"/>
                <w:szCs w:val="24"/>
              </w:rPr>
            </w:pPr>
            <w:r w:rsidRPr="00F301AC">
              <w:rPr>
                <w:sz w:val="24"/>
                <w:szCs w:val="24"/>
              </w:rPr>
              <w:t>Примечание – составлено автором</w:t>
            </w:r>
          </w:p>
        </w:tc>
      </w:tr>
    </w:tbl>
    <w:p w14:paraId="354623A2" w14:textId="77777777" w:rsidR="00B55F9D" w:rsidRPr="00F301AC" w:rsidRDefault="00B55F9D" w:rsidP="00B55F9D">
      <w:pPr>
        <w:pStyle w:val="afd"/>
        <w:ind w:right="556"/>
      </w:pPr>
    </w:p>
    <w:p w14:paraId="77CD94CB" w14:textId="4F579573" w:rsidR="000C0147" w:rsidRPr="00F301AC" w:rsidRDefault="000C0147" w:rsidP="00B55F9D">
      <w:pPr>
        <w:pStyle w:val="afd"/>
        <w:ind w:right="556" w:firstLine="567"/>
      </w:pPr>
      <w:r w:rsidRPr="00F301AC">
        <w:t xml:space="preserve">Наиболее важными барьерами на микроуровне, оказывающими сильное влияние на процессы коммерциализации НИР, по мнению респондентов, являются бюрократия, недостаточность финансирования исследований, недостаточность материального стимулирования сотрудников, устаревшая материально-техническая база. Такие барьеры на микроуровне, как недостаточность проведения предварительного анализа рынка, недостаточность навыков «упаковки» знания в продукт, недостаточность условий для поддержки старт-ап и спин-офф компаний вызвали затруднения у определенной части респондентов. Это может говорить о нехватке навыков в данных областях. На рисунке </w:t>
      </w:r>
      <w:r w:rsidR="00384FE8">
        <w:t>28</w:t>
      </w:r>
      <w:r w:rsidRPr="00F301AC">
        <w:t xml:space="preserve"> представлено количественное распределение ответов респондентов по барьерам на микроуровне.</w:t>
      </w:r>
    </w:p>
    <w:p w14:paraId="24D23891" w14:textId="77777777" w:rsidR="000C0147" w:rsidRPr="00F301AC" w:rsidRDefault="000C0147" w:rsidP="00DA7E8A">
      <w:pPr>
        <w:pStyle w:val="afd"/>
        <w:ind w:right="556" w:firstLine="567"/>
      </w:pPr>
    </w:p>
    <w:p w14:paraId="2FD0E03A" w14:textId="5094968E" w:rsidR="000C0147" w:rsidRPr="00F301AC" w:rsidRDefault="000C0147" w:rsidP="00DA7E8A">
      <w:pPr>
        <w:pStyle w:val="afd"/>
        <w:ind w:right="556" w:firstLine="567"/>
      </w:pPr>
      <w:r w:rsidRPr="00F301AC">
        <w:rPr>
          <w:noProof/>
        </w:rPr>
        <w:lastRenderedPageBreak/>
        <w:drawing>
          <wp:anchor distT="0" distB="0" distL="0" distR="0" simplePos="0" relativeHeight="251684864" behindDoc="0" locked="0" layoutInCell="1" allowOverlap="1" wp14:anchorId="44AC8C72" wp14:editId="2A94D346">
            <wp:simplePos x="0" y="0"/>
            <wp:positionH relativeFrom="page">
              <wp:posOffset>970280</wp:posOffset>
            </wp:positionH>
            <wp:positionV relativeFrom="paragraph">
              <wp:posOffset>203200</wp:posOffset>
            </wp:positionV>
            <wp:extent cx="6035040" cy="5014595"/>
            <wp:effectExtent l="0" t="0" r="3810" b="0"/>
            <wp:wrapTopAndBottom/>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36" cstate="print"/>
                    <a:stretch>
                      <a:fillRect/>
                    </a:stretch>
                  </pic:blipFill>
                  <pic:spPr>
                    <a:xfrm>
                      <a:off x="0" y="0"/>
                      <a:ext cx="6035040" cy="5014595"/>
                    </a:xfrm>
                    <a:prstGeom prst="rect">
                      <a:avLst/>
                    </a:prstGeom>
                  </pic:spPr>
                </pic:pic>
              </a:graphicData>
            </a:graphic>
            <wp14:sizeRelH relativeFrom="margin">
              <wp14:pctWidth>0</wp14:pctWidth>
            </wp14:sizeRelH>
            <wp14:sizeRelV relativeFrom="margin">
              <wp14:pctHeight>0</wp14:pctHeight>
            </wp14:sizeRelV>
          </wp:anchor>
        </w:drawing>
      </w:r>
      <w:r w:rsidRPr="00F301AC">
        <w:t>Рисунок</w:t>
      </w:r>
      <w:r w:rsidR="00384FE8">
        <w:t xml:space="preserve"> 28</w:t>
      </w:r>
      <w:r w:rsidRPr="00F301AC">
        <w:t xml:space="preserve"> – Количественное распределение ответов респондентов </w:t>
      </w:r>
    </w:p>
    <w:p w14:paraId="7B36EAD5" w14:textId="4CC42530" w:rsidR="000C0147" w:rsidRPr="00F301AC" w:rsidRDefault="000C0147" w:rsidP="00DA7E8A">
      <w:pPr>
        <w:pStyle w:val="afd"/>
        <w:ind w:right="556" w:firstLine="567"/>
      </w:pPr>
      <w:r w:rsidRPr="00F301AC">
        <w:t>Также было оценено влияние барьеров коммерциализации результатов</w:t>
      </w:r>
      <w:r w:rsidRPr="00F301AC">
        <w:rPr>
          <w:spacing w:val="1"/>
        </w:rPr>
        <w:t xml:space="preserve"> </w:t>
      </w:r>
      <w:r w:rsidRPr="00F301AC">
        <w:t>НИР/НИОКР на макроуровне. Ниже представлен вопрос анкеты, касающийся барьеров на макроуровне, а также распределение ответов респондентов</w:t>
      </w:r>
      <w:r w:rsidR="00CA17A7">
        <w:t xml:space="preserve"> (Таблица 19)</w:t>
      </w:r>
      <w:r w:rsidRPr="00F301AC">
        <w:t>.</w:t>
      </w:r>
    </w:p>
    <w:p w14:paraId="04DBDE73" w14:textId="77777777" w:rsidR="000C0147" w:rsidRPr="00F301AC" w:rsidRDefault="000C0147" w:rsidP="00DA7E8A">
      <w:pPr>
        <w:pStyle w:val="afd"/>
        <w:ind w:right="556" w:firstLine="567"/>
      </w:pPr>
    </w:p>
    <w:p w14:paraId="01F19901" w14:textId="5C2602D7" w:rsidR="000C0147" w:rsidRPr="00F301AC" w:rsidRDefault="000C0147" w:rsidP="00DA7E8A">
      <w:pPr>
        <w:pStyle w:val="afd"/>
        <w:ind w:left="602" w:right="557" w:firstLine="566"/>
      </w:pPr>
      <w:r w:rsidRPr="00F301AC">
        <w:rPr>
          <w:b/>
        </w:rPr>
        <w:t>Оцените</w:t>
      </w:r>
      <w:r w:rsidRPr="00F301AC">
        <w:rPr>
          <w:b/>
          <w:spacing w:val="1"/>
        </w:rPr>
        <w:t xml:space="preserve"> </w:t>
      </w:r>
      <w:r w:rsidRPr="00F301AC">
        <w:rPr>
          <w:b/>
        </w:rPr>
        <w:t>влияние</w:t>
      </w:r>
      <w:r w:rsidRPr="00F301AC">
        <w:rPr>
          <w:b/>
          <w:spacing w:val="1"/>
        </w:rPr>
        <w:t xml:space="preserve"> </w:t>
      </w:r>
      <w:r w:rsidRPr="00F301AC">
        <w:rPr>
          <w:b/>
        </w:rPr>
        <w:t>основных</w:t>
      </w:r>
      <w:r w:rsidRPr="00F301AC">
        <w:rPr>
          <w:b/>
          <w:spacing w:val="1"/>
        </w:rPr>
        <w:t xml:space="preserve"> </w:t>
      </w:r>
      <w:r w:rsidRPr="00F301AC">
        <w:rPr>
          <w:b/>
        </w:rPr>
        <w:t>барьеров</w:t>
      </w:r>
      <w:r w:rsidRPr="00F301AC">
        <w:rPr>
          <w:b/>
          <w:spacing w:val="1"/>
        </w:rPr>
        <w:t xml:space="preserve"> </w:t>
      </w:r>
      <w:r w:rsidRPr="00F301AC">
        <w:rPr>
          <w:b/>
        </w:rPr>
        <w:t>для</w:t>
      </w:r>
      <w:r w:rsidRPr="00F301AC">
        <w:rPr>
          <w:b/>
          <w:spacing w:val="1"/>
        </w:rPr>
        <w:t xml:space="preserve"> </w:t>
      </w:r>
      <w:r w:rsidRPr="00F301AC">
        <w:rPr>
          <w:b/>
        </w:rPr>
        <w:t>коммерциализации</w:t>
      </w:r>
      <w:r w:rsidRPr="00F301AC">
        <w:rPr>
          <w:b/>
          <w:spacing w:val="1"/>
        </w:rPr>
        <w:t xml:space="preserve"> </w:t>
      </w:r>
      <w:r w:rsidRPr="00F301AC">
        <w:rPr>
          <w:b/>
        </w:rPr>
        <w:t>результатов</w:t>
      </w:r>
      <w:r w:rsidRPr="00F301AC">
        <w:rPr>
          <w:b/>
          <w:spacing w:val="1"/>
        </w:rPr>
        <w:t xml:space="preserve"> </w:t>
      </w:r>
      <w:r w:rsidRPr="00F301AC">
        <w:rPr>
          <w:b/>
        </w:rPr>
        <w:t xml:space="preserve">НИР/НИОКР на макроуровне (на уровне государства и отечественного рынка) </w:t>
      </w:r>
      <w:r w:rsidRPr="00F301AC">
        <w:t>(1 –</w:t>
      </w:r>
      <w:r w:rsidRPr="00F301AC">
        <w:rPr>
          <w:spacing w:val="1"/>
        </w:rPr>
        <w:t xml:space="preserve"> </w:t>
      </w:r>
      <w:r w:rsidRPr="00F301AC">
        <w:t>затрудняюсь</w:t>
      </w:r>
      <w:r w:rsidRPr="00F301AC">
        <w:rPr>
          <w:spacing w:val="-8"/>
        </w:rPr>
        <w:t xml:space="preserve"> </w:t>
      </w:r>
      <w:r w:rsidRPr="00F301AC">
        <w:t>ответить,</w:t>
      </w:r>
      <w:r w:rsidRPr="00F301AC">
        <w:rPr>
          <w:spacing w:val="-11"/>
        </w:rPr>
        <w:t xml:space="preserve"> </w:t>
      </w:r>
      <w:r w:rsidRPr="00F301AC">
        <w:t>2</w:t>
      </w:r>
      <w:r w:rsidRPr="00F301AC">
        <w:rPr>
          <w:spacing w:val="-6"/>
        </w:rPr>
        <w:t xml:space="preserve"> </w:t>
      </w:r>
      <w:r w:rsidRPr="00F301AC">
        <w:t>–</w:t>
      </w:r>
      <w:r w:rsidRPr="00F301AC">
        <w:rPr>
          <w:spacing w:val="-9"/>
        </w:rPr>
        <w:t xml:space="preserve"> </w:t>
      </w:r>
      <w:r w:rsidRPr="00F301AC">
        <w:t>не</w:t>
      </w:r>
      <w:r w:rsidRPr="00F301AC">
        <w:rPr>
          <w:spacing w:val="-10"/>
        </w:rPr>
        <w:t xml:space="preserve"> </w:t>
      </w:r>
      <w:r w:rsidRPr="00F301AC">
        <w:t>влияет,</w:t>
      </w:r>
      <w:r w:rsidRPr="00F301AC">
        <w:rPr>
          <w:spacing w:val="-7"/>
        </w:rPr>
        <w:t xml:space="preserve"> </w:t>
      </w:r>
      <w:r w:rsidRPr="00F301AC">
        <w:t>3</w:t>
      </w:r>
      <w:r w:rsidRPr="00F301AC">
        <w:rPr>
          <w:spacing w:val="-8"/>
        </w:rPr>
        <w:t xml:space="preserve"> </w:t>
      </w:r>
      <w:r w:rsidRPr="00F301AC">
        <w:t>–</w:t>
      </w:r>
      <w:r w:rsidRPr="00F301AC">
        <w:rPr>
          <w:spacing w:val="-6"/>
        </w:rPr>
        <w:t xml:space="preserve"> </w:t>
      </w:r>
      <w:r w:rsidRPr="00F301AC">
        <w:t>слабое</w:t>
      </w:r>
      <w:r w:rsidRPr="00F301AC">
        <w:rPr>
          <w:spacing w:val="-9"/>
        </w:rPr>
        <w:t xml:space="preserve"> </w:t>
      </w:r>
      <w:r w:rsidRPr="00F301AC">
        <w:t>влияние,</w:t>
      </w:r>
      <w:r w:rsidRPr="00F301AC">
        <w:rPr>
          <w:spacing w:val="-9"/>
        </w:rPr>
        <w:t xml:space="preserve"> </w:t>
      </w:r>
      <w:r w:rsidRPr="00F301AC">
        <w:t>4</w:t>
      </w:r>
      <w:r w:rsidRPr="00F301AC">
        <w:rPr>
          <w:spacing w:val="-8"/>
        </w:rPr>
        <w:t xml:space="preserve"> </w:t>
      </w:r>
      <w:r w:rsidRPr="00F301AC">
        <w:t>–</w:t>
      </w:r>
      <w:r w:rsidRPr="00F301AC">
        <w:rPr>
          <w:spacing w:val="-8"/>
        </w:rPr>
        <w:t xml:space="preserve"> </w:t>
      </w:r>
      <w:r w:rsidRPr="00F301AC">
        <w:t>среднее</w:t>
      </w:r>
      <w:r w:rsidRPr="00F301AC">
        <w:rPr>
          <w:spacing w:val="-10"/>
        </w:rPr>
        <w:t xml:space="preserve"> </w:t>
      </w:r>
      <w:r w:rsidRPr="00F301AC">
        <w:t>влияние,</w:t>
      </w:r>
      <w:r w:rsidRPr="00F301AC">
        <w:rPr>
          <w:spacing w:val="-9"/>
        </w:rPr>
        <w:t xml:space="preserve"> </w:t>
      </w:r>
      <w:r w:rsidRPr="00F301AC">
        <w:t>5</w:t>
      </w:r>
      <w:r w:rsidRPr="00F301AC">
        <w:rPr>
          <w:spacing w:val="-6"/>
        </w:rPr>
        <w:t xml:space="preserve"> </w:t>
      </w:r>
      <w:r w:rsidRPr="00F301AC">
        <w:t>–</w:t>
      </w:r>
      <w:r w:rsidRPr="00F301AC">
        <w:rPr>
          <w:spacing w:val="-9"/>
        </w:rPr>
        <w:t xml:space="preserve"> </w:t>
      </w:r>
      <w:r w:rsidRPr="00F301AC">
        <w:t>сильное</w:t>
      </w:r>
      <w:r w:rsidR="00464D0F">
        <w:t xml:space="preserve"> </w:t>
      </w:r>
      <w:r w:rsidRPr="00F301AC">
        <w:rPr>
          <w:spacing w:val="-58"/>
        </w:rPr>
        <w:t xml:space="preserve"> </w:t>
      </w:r>
      <w:r w:rsidRPr="00F301AC">
        <w:t>влияние)</w:t>
      </w:r>
    </w:p>
    <w:p w14:paraId="2D7967F0" w14:textId="1B8C7D88" w:rsidR="00464D0F" w:rsidRDefault="00464D0F" w:rsidP="00464D0F">
      <w:pPr>
        <w:spacing w:before="159" w:after="0" w:line="240" w:lineRule="auto"/>
        <w:ind w:right="607"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19 - Барьеры коммерциализации на макроуровне, оцененные в рамках анкетирования</w:t>
      </w:r>
    </w:p>
    <w:p w14:paraId="177EC2B9" w14:textId="259521E1" w:rsidR="00464D0F" w:rsidRDefault="00464D0F" w:rsidP="00DA7E8A">
      <w:pPr>
        <w:spacing w:after="0" w:line="240" w:lineRule="auto"/>
        <w:ind w:left="821"/>
        <w:jc w:val="both"/>
        <w:rPr>
          <w:rFonts w:ascii="Times New Roman" w:hAnsi="Times New Roman" w:cs="Times New Roman"/>
          <w:sz w:val="28"/>
          <w:szCs w:val="28"/>
          <w:lang w:val="ru-RU"/>
        </w:rPr>
      </w:pPr>
    </w:p>
    <w:p w14:paraId="2C8769D2" w14:textId="2FE5A1D9" w:rsidR="000C0147" w:rsidRPr="00F301AC" w:rsidRDefault="000C0147" w:rsidP="00DA7E8A">
      <w:pPr>
        <w:spacing w:after="0" w:line="240" w:lineRule="auto"/>
        <w:ind w:left="821"/>
        <w:jc w:val="both"/>
        <w:rPr>
          <w:rFonts w:ascii="Times New Roman" w:hAnsi="Times New Roman" w:cs="Times New Roman"/>
          <w:sz w:val="28"/>
          <w:szCs w:val="28"/>
        </w:rPr>
      </w:pPr>
      <w:r w:rsidRPr="00F301AC">
        <w:rPr>
          <w:rFonts w:ascii="Times New Roman" w:hAnsi="Times New Roman" w:cs="Times New Roman"/>
          <w:sz w:val="28"/>
          <w:szCs w:val="28"/>
        </w:rPr>
        <w:t>В</w:t>
      </w:r>
      <w:r w:rsidRPr="00F301AC">
        <w:rPr>
          <w:rFonts w:ascii="Times New Roman" w:hAnsi="Times New Roman" w:cs="Times New Roman"/>
          <w:spacing w:val="-2"/>
          <w:sz w:val="28"/>
          <w:szCs w:val="28"/>
        </w:rPr>
        <w:t xml:space="preserve"> </w:t>
      </w:r>
      <w:r w:rsidRPr="00F301AC">
        <w:rPr>
          <w:rFonts w:ascii="Times New Roman" w:hAnsi="Times New Roman" w:cs="Times New Roman"/>
          <w:sz w:val="28"/>
          <w:szCs w:val="28"/>
        </w:rPr>
        <w:t>процентном</w:t>
      </w:r>
      <w:r w:rsidRPr="00F301AC">
        <w:rPr>
          <w:rFonts w:ascii="Times New Roman" w:hAnsi="Times New Roman" w:cs="Times New Roman"/>
          <w:spacing w:val="-3"/>
          <w:sz w:val="28"/>
          <w:szCs w:val="28"/>
        </w:rPr>
        <w:t xml:space="preserve"> </w:t>
      </w:r>
      <w:r w:rsidRPr="00F301AC">
        <w:rPr>
          <w:rFonts w:ascii="Times New Roman" w:hAnsi="Times New Roman" w:cs="Times New Roman"/>
          <w:sz w:val="28"/>
          <w:szCs w:val="28"/>
        </w:rPr>
        <w:t>соотношении:</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205"/>
        <w:gridCol w:w="1205"/>
        <w:gridCol w:w="1203"/>
        <w:gridCol w:w="1205"/>
        <w:gridCol w:w="1205"/>
      </w:tblGrid>
      <w:tr w:rsidR="00020A16" w:rsidRPr="00F301AC" w14:paraId="5448988C" w14:textId="77777777" w:rsidTr="00006137">
        <w:trPr>
          <w:trHeight w:val="275"/>
        </w:trPr>
        <w:tc>
          <w:tcPr>
            <w:tcW w:w="3545" w:type="dxa"/>
          </w:tcPr>
          <w:p w14:paraId="61F36871" w14:textId="77777777" w:rsidR="000C0147" w:rsidRPr="00F301AC" w:rsidRDefault="000C0147" w:rsidP="00DA7E8A">
            <w:pPr>
              <w:pStyle w:val="TableParagraph"/>
              <w:ind w:left="1571"/>
              <w:jc w:val="both"/>
              <w:rPr>
                <w:b/>
                <w:sz w:val="24"/>
                <w:szCs w:val="24"/>
              </w:rPr>
            </w:pPr>
            <w:r w:rsidRPr="00F301AC">
              <w:rPr>
                <w:b/>
                <w:sz w:val="24"/>
                <w:szCs w:val="24"/>
              </w:rPr>
              <w:t>Барьеры</w:t>
            </w:r>
          </w:p>
        </w:tc>
        <w:tc>
          <w:tcPr>
            <w:tcW w:w="1205" w:type="dxa"/>
          </w:tcPr>
          <w:p w14:paraId="51FAAF03" w14:textId="77777777" w:rsidR="000C0147" w:rsidRPr="00F301AC" w:rsidRDefault="000C0147" w:rsidP="00DA7E8A">
            <w:pPr>
              <w:pStyle w:val="TableParagraph"/>
              <w:ind w:left="576"/>
              <w:jc w:val="both"/>
              <w:rPr>
                <w:b/>
                <w:sz w:val="24"/>
                <w:szCs w:val="24"/>
              </w:rPr>
            </w:pPr>
            <w:r w:rsidRPr="00F301AC">
              <w:rPr>
                <w:b/>
                <w:sz w:val="24"/>
                <w:szCs w:val="24"/>
              </w:rPr>
              <w:t>1</w:t>
            </w:r>
          </w:p>
        </w:tc>
        <w:tc>
          <w:tcPr>
            <w:tcW w:w="1205" w:type="dxa"/>
          </w:tcPr>
          <w:p w14:paraId="1918D883" w14:textId="77777777" w:rsidR="000C0147" w:rsidRPr="00F301AC" w:rsidRDefault="000C0147" w:rsidP="00B55F9D">
            <w:pPr>
              <w:pStyle w:val="TableParagraph"/>
              <w:ind w:right="247"/>
              <w:jc w:val="center"/>
              <w:rPr>
                <w:b/>
                <w:sz w:val="24"/>
                <w:szCs w:val="24"/>
              </w:rPr>
            </w:pPr>
            <w:r w:rsidRPr="00F301AC">
              <w:rPr>
                <w:b/>
                <w:sz w:val="24"/>
                <w:szCs w:val="24"/>
              </w:rPr>
              <w:t>2</w:t>
            </w:r>
          </w:p>
        </w:tc>
        <w:tc>
          <w:tcPr>
            <w:tcW w:w="1203" w:type="dxa"/>
          </w:tcPr>
          <w:p w14:paraId="6936EBEF" w14:textId="77777777" w:rsidR="000C0147" w:rsidRPr="00F301AC" w:rsidRDefault="000C0147" w:rsidP="00B55F9D">
            <w:pPr>
              <w:pStyle w:val="TableParagraph"/>
              <w:ind w:right="247"/>
              <w:jc w:val="center"/>
              <w:rPr>
                <w:b/>
                <w:sz w:val="24"/>
                <w:szCs w:val="24"/>
              </w:rPr>
            </w:pPr>
            <w:r w:rsidRPr="00F301AC">
              <w:rPr>
                <w:b/>
                <w:sz w:val="24"/>
                <w:szCs w:val="24"/>
              </w:rPr>
              <w:t>3</w:t>
            </w:r>
          </w:p>
        </w:tc>
        <w:tc>
          <w:tcPr>
            <w:tcW w:w="1205" w:type="dxa"/>
          </w:tcPr>
          <w:p w14:paraId="7B062190" w14:textId="77777777" w:rsidR="000C0147" w:rsidRPr="00F301AC" w:rsidRDefault="000C0147" w:rsidP="00B55F9D">
            <w:pPr>
              <w:pStyle w:val="TableParagraph"/>
              <w:ind w:right="247"/>
              <w:jc w:val="center"/>
              <w:rPr>
                <w:b/>
                <w:sz w:val="24"/>
                <w:szCs w:val="24"/>
              </w:rPr>
            </w:pPr>
            <w:r w:rsidRPr="00F301AC">
              <w:rPr>
                <w:b/>
                <w:sz w:val="24"/>
                <w:szCs w:val="24"/>
              </w:rPr>
              <w:t>4</w:t>
            </w:r>
          </w:p>
        </w:tc>
        <w:tc>
          <w:tcPr>
            <w:tcW w:w="1205" w:type="dxa"/>
          </w:tcPr>
          <w:p w14:paraId="3542872D" w14:textId="77777777" w:rsidR="000C0147" w:rsidRPr="00F301AC" w:rsidRDefault="000C0147" w:rsidP="00DA7E8A">
            <w:pPr>
              <w:pStyle w:val="TableParagraph"/>
              <w:ind w:left="576"/>
              <w:jc w:val="both"/>
              <w:rPr>
                <w:b/>
                <w:sz w:val="24"/>
                <w:szCs w:val="24"/>
              </w:rPr>
            </w:pPr>
            <w:r w:rsidRPr="00F301AC">
              <w:rPr>
                <w:b/>
                <w:sz w:val="24"/>
                <w:szCs w:val="24"/>
              </w:rPr>
              <w:t>5</w:t>
            </w:r>
          </w:p>
        </w:tc>
      </w:tr>
      <w:tr w:rsidR="00020A16" w:rsidRPr="00F301AC" w14:paraId="6759D632" w14:textId="77777777" w:rsidTr="00006137">
        <w:trPr>
          <w:trHeight w:val="827"/>
        </w:trPr>
        <w:tc>
          <w:tcPr>
            <w:tcW w:w="3545" w:type="dxa"/>
          </w:tcPr>
          <w:p w14:paraId="1EB81931" w14:textId="73005614" w:rsidR="00B55F9D" w:rsidRPr="00F301AC" w:rsidRDefault="000C0147" w:rsidP="00B55F9D">
            <w:pPr>
              <w:pStyle w:val="TableParagraph"/>
              <w:tabs>
                <w:tab w:val="left" w:pos="3323"/>
              </w:tabs>
              <w:jc w:val="both"/>
              <w:rPr>
                <w:sz w:val="24"/>
                <w:szCs w:val="24"/>
              </w:rPr>
            </w:pPr>
            <w:r w:rsidRPr="00F301AC">
              <w:rPr>
                <w:sz w:val="24"/>
                <w:szCs w:val="24"/>
              </w:rPr>
              <w:t>Пробелы</w:t>
            </w:r>
            <w:r w:rsidR="00B55F9D" w:rsidRPr="00F301AC">
              <w:rPr>
                <w:sz w:val="24"/>
                <w:szCs w:val="24"/>
              </w:rPr>
              <w:t xml:space="preserve"> </w:t>
            </w:r>
            <w:r w:rsidRPr="00F301AC">
              <w:rPr>
                <w:sz w:val="24"/>
                <w:szCs w:val="24"/>
              </w:rPr>
              <w:t>в</w:t>
            </w:r>
            <w:r w:rsidR="00B55F9D" w:rsidRPr="00F301AC">
              <w:rPr>
                <w:sz w:val="24"/>
                <w:szCs w:val="24"/>
              </w:rPr>
              <w:t xml:space="preserve"> </w:t>
            </w:r>
            <w:r w:rsidRPr="00F301AC">
              <w:rPr>
                <w:sz w:val="24"/>
                <w:szCs w:val="24"/>
              </w:rPr>
              <w:t>законодательстве</w:t>
            </w:r>
            <w:r w:rsidR="00B55F9D" w:rsidRPr="00F301AC">
              <w:rPr>
                <w:sz w:val="24"/>
                <w:szCs w:val="24"/>
              </w:rPr>
              <w:t xml:space="preserve"> </w:t>
            </w:r>
            <w:r w:rsidRPr="00F301AC">
              <w:rPr>
                <w:sz w:val="24"/>
                <w:szCs w:val="24"/>
              </w:rPr>
              <w:t>в</w:t>
            </w:r>
          </w:p>
          <w:p w14:paraId="29186117" w14:textId="01149E2D" w:rsidR="000C0147" w:rsidRPr="00F301AC" w:rsidRDefault="000C0147" w:rsidP="00B55F9D">
            <w:pPr>
              <w:pStyle w:val="TableParagraph"/>
              <w:tabs>
                <w:tab w:val="left" w:pos="3323"/>
              </w:tabs>
              <w:jc w:val="both"/>
              <w:rPr>
                <w:sz w:val="24"/>
                <w:szCs w:val="24"/>
              </w:rPr>
            </w:pPr>
            <w:r w:rsidRPr="00F301AC">
              <w:rPr>
                <w:sz w:val="24"/>
                <w:szCs w:val="24"/>
              </w:rPr>
              <w:t>сфере</w:t>
            </w:r>
            <w:r w:rsidRPr="00F301AC">
              <w:rPr>
                <w:spacing w:val="14"/>
                <w:sz w:val="24"/>
                <w:szCs w:val="24"/>
              </w:rPr>
              <w:t xml:space="preserve"> </w:t>
            </w:r>
            <w:r w:rsidRPr="00F301AC">
              <w:rPr>
                <w:sz w:val="24"/>
                <w:szCs w:val="24"/>
              </w:rPr>
              <w:t>науки</w:t>
            </w:r>
            <w:r w:rsidRPr="00F301AC">
              <w:rPr>
                <w:spacing w:val="-57"/>
                <w:sz w:val="24"/>
                <w:szCs w:val="24"/>
              </w:rPr>
              <w:t xml:space="preserve"> </w:t>
            </w:r>
            <w:r w:rsidRPr="00F301AC">
              <w:rPr>
                <w:sz w:val="24"/>
                <w:szCs w:val="24"/>
              </w:rPr>
              <w:t>и</w:t>
            </w:r>
            <w:r w:rsidRPr="00F301AC">
              <w:rPr>
                <w:spacing w:val="-1"/>
                <w:sz w:val="24"/>
                <w:szCs w:val="24"/>
              </w:rPr>
              <w:t xml:space="preserve"> </w:t>
            </w:r>
            <w:r w:rsidRPr="00F301AC">
              <w:rPr>
                <w:sz w:val="24"/>
                <w:szCs w:val="24"/>
              </w:rPr>
              <w:t>и</w:t>
            </w:r>
            <w:r w:rsidR="00B55F9D" w:rsidRPr="00F301AC">
              <w:rPr>
                <w:sz w:val="24"/>
                <w:szCs w:val="24"/>
              </w:rPr>
              <w:t xml:space="preserve"> </w:t>
            </w:r>
            <w:r w:rsidRPr="00F301AC">
              <w:rPr>
                <w:sz w:val="24"/>
                <w:szCs w:val="24"/>
              </w:rPr>
              <w:t>нноваций</w:t>
            </w:r>
          </w:p>
        </w:tc>
        <w:tc>
          <w:tcPr>
            <w:tcW w:w="1205" w:type="dxa"/>
            <w:shd w:val="clear" w:color="auto" w:fill="FFD966"/>
          </w:tcPr>
          <w:p w14:paraId="27516EBF" w14:textId="77777777" w:rsidR="000C0147" w:rsidRPr="00F301AC" w:rsidRDefault="000C0147" w:rsidP="00DA7E8A">
            <w:pPr>
              <w:pStyle w:val="TableParagraph"/>
              <w:jc w:val="both"/>
              <w:rPr>
                <w:sz w:val="24"/>
                <w:szCs w:val="24"/>
              </w:rPr>
            </w:pPr>
          </w:p>
          <w:p w14:paraId="7A12701F" w14:textId="77777777" w:rsidR="000C0147" w:rsidRPr="00F301AC" w:rsidRDefault="000C0147" w:rsidP="00DA7E8A">
            <w:pPr>
              <w:pStyle w:val="TableParagraph"/>
              <w:spacing w:before="10"/>
              <w:jc w:val="both"/>
              <w:rPr>
                <w:sz w:val="24"/>
                <w:szCs w:val="24"/>
              </w:rPr>
            </w:pPr>
          </w:p>
          <w:p w14:paraId="30645431" w14:textId="77777777" w:rsidR="000C0147" w:rsidRPr="00F301AC" w:rsidRDefault="000C0147" w:rsidP="00DA7E8A">
            <w:pPr>
              <w:pStyle w:val="TableParagraph"/>
              <w:ind w:left="654" w:right="80"/>
              <w:jc w:val="both"/>
              <w:rPr>
                <w:sz w:val="24"/>
                <w:szCs w:val="24"/>
              </w:rPr>
            </w:pPr>
            <w:r w:rsidRPr="00F301AC">
              <w:rPr>
                <w:sz w:val="24"/>
                <w:szCs w:val="24"/>
              </w:rPr>
              <w:t>23,2</w:t>
            </w:r>
          </w:p>
        </w:tc>
        <w:tc>
          <w:tcPr>
            <w:tcW w:w="1205" w:type="dxa"/>
          </w:tcPr>
          <w:p w14:paraId="13FEAA41" w14:textId="77777777" w:rsidR="000C0147" w:rsidRPr="00F301AC" w:rsidRDefault="000C0147" w:rsidP="00DA7E8A">
            <w:pPr>
              <w:pStyle w:val="TableParagraph"/>
              <w:jc w:val="both"/>
              <w:rPr>
                <w:sz w:val="24"/>
                <w:szCs w:val="24"/>
              </w:rPr>
            </w:pPr>
          </w:p>
          <w:p w14:paraId="2BD639E9" w14:textId="77777777" w:rsidR="000C0147" w:rsidRPr="00F301AC" w:rsidRDefault="000C0147" w:rsidP="00DA7E8A">
            <w:pPr>
              <w:pStyle w:val="TableParagraph"/>
              <w:spacing w:before="10"/>
              <w:jc w:val="both"/>
              <w:rPr>
                <w:sz w:val="24"/>
                <w:szCs w:val="24"/>
              </w:rPr>
            </w:pPr>
          </w:p>
          <w:p w14:paraId="54785F42" w14:textId="77777777" w:rsidR="000C0147" w:rsidRPr="00F301AC" w:rsidRDefault="000C0147" w:rsidP="00DA7E8A">
            <w:pPr>
              <w:pStyle w:val="TableParagraph"/>
              <w:ind w:right="158"/>
              <w:jc w:val="both"/>
              <w:rPr>
                <w:sz w:val="24"/>
                <w:szCs w:val="24"/>
              </w:rPr>
            </w:pPr>
            <w:r w:rsidRPr="00F301AC">
              <w:rPr>
                <w:sz w:val="24"/>
                <w:szCs w:val="24"/>
              </w:rPr>
              <w:t>6,9</w:t>
            </w:r>
          </w:p>
        </w:tc>
        <w:tc>
          <w:tcPr>
            <w:tcW w:w="1203" w:type="dxa"/>
          </w:tcPr>
          <w:p w14:paraId="28EB48FC" w14:textId="77777777" w:rsidR="000C0147" w:rsidRPr="00F301AC" w:rsidRDefault="000C0147" w:rsidP="00DA7E8A">
            <w:pPr>
              <w:pStyle w:val="TableParagraph"/>
              <w:jc w:val="both"/>
              <w:rPr>
                <w:sz w:val="24"/>
                <w:szCs w:val="24"/>
              </w:rPr>
            </w:pPr>
          </w:p>
          <w:p w14:paraId="655BB580" w14:textId="77777777" w:rsidR="000C0147" w:rsidRPr="00F301AC" w:rsidRDefault="000C0147" w:rsidP="00DA7E8A">
            <w:pPr>
              <w:pStyle w:val="TableParagraph"/>
              <w:spacing w:before="10"/>
              <w:jc w:val="both"/>
              <w:rPr>
                <w:sz w:val="24"/>
                <w:szCs w:val="24"/>
              </w:rPr>
            </w:pPr>
          </w:p>
          <w:p w14:paraId="0A4ED40F" w14:textId="77777777" w:rsidR="000C0147" w:rsidRPr="00F301AC" w:rsidRDefault="000C0147" w:rsidP="00DA7E8A">
            <w:pPr>
              <w:pStyle w:val="TableParagraph"/>
              <w:ind w:right="98"/>
              <w:jc w:val="both"/>
              <w:rPr>
                <w:sz w:val="24"/>
                <w:szCs w:val="24"/>
              </w:rPr>
            </w:pPr>
            <w:r w:rsidRPr="00F301AC">
              <w:rPr>
                <w:sz w:val="24"/>
                <w:szCs w:val="24"/>
              </w:rPr>
              <w:t>15,3</w:t>
            </w:r>
          </w:p>
        </w:tc>
        <w:tc>
          <w:tcPr>
            <w:tcW w:w="1205" w:type="dxa"/>
          </w:tcPr>
          <w:p w14:paraId="0D29EDCA" w14:textId="77777777" w:rsidR="000C0147" w:rsidRPr="00F301AC" w:rsidRDefault="000C0147" w:rsidP="00DA7E8A">
            <w:pPr>
              <w:pStyle w:val="TableParagraph"/>
              <w:jc w:val="both"/>
              <w:rPr>
                <w:sz w:val="24"/>
                <w:szCs w:val="24"/>
              </w:rPr>
            </w:pPr>
          </w:p>
          <w:p w14:paraId="1C94038D" w14:textId="77777777" w:rsidR="000C0147" w:rsidRPr="00F301AC" w:rsidRDefault="000C0147" w:rsidP="00DA7E8A">
            <w:pPr>
              <w:pStyle w:val="TableParagraph"/>
              <w:spacing w:before="10"/>
              <w:jc w:val="both"/>
              <w:rPr>
                <w:sz w:val="24"/>
                <w:szCs w:val="24"/>
              </w:rPr>
            </w:pPr>
          </w:p>
          <w:p w14:paraId="7558EF4B" w14:textId="77777777" w:rsidR="000C0147" w:rsidRPr="00F301AC" w:rsidRDefault="000C0147" w:rsidP="00DA7E8A">
            <w:pPr>
              <w:pStyle w:val="TableParagraph"/>
              <w:ind w:right="98"/>
              <w:jc w:val="both"/>
              <w:rPr>
                <w:sz w:val="24"/>
                <w:szCs w:val="24"/>
              </w:rPr>
            </w:pPr>
            <w:r w:rsidRPr="00F301AC">
              <w:rPr>
                <w:sz w:val="24"/>
                <w:szCs w:val="24"/>
              </w:rPr>
              <w:t>25,1</w:t>
            </w:r>
          </w:p>
        </w:tc>
        <w:tc>
          <w:tcPr>
            <w:tcW w:w="1205" w:type="dxa"/>
            <w:shd w:val="clear" w:color="auto" w:fill="00AFEF"/>
          </w:tcPr>
          <w:p w14:paraId="6FE0FD7D" w14:textId="77777777" w:rsidR="000C0147" w:rsidRPr="00F301AC" w:rsidRDefault="000C0147" w:rsidP="00DA7E8A">
            <w:pPr>
              <w:pStyle w:val="TableParagraph"/>
              <w:jc w:val="both"/>
              <w:rPr>
                <w:sz w:val="24"/>
                <w:szCs w:val="24"/>
              </w:rPr>
            </w:pPr>
          </w:p>
          <w:p w14:paraId="25699E52" w14:textId="77777777" w:rsidR="000C0147" w:rsidRPr="00F301AC" w:rsidRDefault="000C0147" w:rsidP="00DA7E8A">
            <w:pPr>
              <w:pStyle w:val="TableParagraph"/>
              <w:spacing w:before="10"/>
              <w:jc w:val="both"/>
              <w:rPr>
                <w:sz w:val="24"/>
                <w:szCs w:val="24"/>
              </w:rPr>
            </w:pPr>
          </w:p>
          <w:p w14:paraId="5FEB77A5" w14:textId="77777777" w:rsidR="000C0147" w:rsidRPr="00F301AC" w:rsidRDefault="000C0147" w:rsidP="00DA7E8A">
            <w:pPr>
              <w:pStyle w:val="TableParagraph"/>
              <w:ind w:left="653" w:right="80"/>
              <w:jc w:val="both"/>
              <w:rPr>
                <w:sz w:val="24"/>
                <w:szCs w:val="24"/>
              </w:rPr>
            </w:pPr>
            <w:r w:rsidRPr="00F301AC">
              <w:rPr>
                <w:sz w:val="24"/>
                <w:szCs w:val="24"/>
              </w:rPr>
              <w:t>29,6</w:t>
            </w:r>
          </w:p>
        </w:tc>
      </w:tr>
      <w:tr w:rsidR="00020A16" w:rsidRPr="00F301AC" w14:paraId="3CB9AC70" w14:textId="77777777" w:rsidTr="00006137">
        <w:trPr>
          <w:trHeight w:val="1390"/>
        </w:trPr>
        <w:tc>
          <w:tcPr>
            <w:tcW w:w="3545" w:type="dxa"/>
          </w:tcPr>
          <w:p w14:paraId="7C7B3385" w14:textId="35B46D9D" w:rsidR="000C0147" w:rsidRPr="00F301AC" w:rsidRDefault="000C0147" w:rsidP="00B55F9D">
            <w:pPr>
              <w:pStyle w:val="TableParagraph"/>
              <w:tabs>
                <w:tab w:val="left" w:pos="2510"/>
              </w:tabs>
              <w:ind w:left="107" w:right="94"/>
              <w:jc w:val="both"/>
              <w:rPr>
                <w:sz w:val="24"/>
                <w:szCs w:val="24"/>
              </w:rPr>
            </w:pPr>
            <w:r w:rsidRPr="00F301AC">
              <w:rPr>
                <w:sz w:val="24"/>
                <w:szCs w:val="24"/>
              </w:rPr>
              <w:lastRenderedPageBreak/>
              <w:t>Недостатки</w:t>
            </w:r>
            <w:r w:rsidRPr="00F301AC">
              <w:rPr>
                <w:spacing w:val="1"/>
                <w:sz w:val="24"/>
                <w:szCs w:val="24"/>
              </w:rPr>
              <w:t xml:space="preserve"> </w:t>
            </w:r>
            <w:r w:rsidRPr="00F301AC">
              <w:rPr>
                <w:sz w:val="24"/>
                <w:szCs w:val="24"/>
              </w:rPr>
              <w:t>в</w:t>
            </w:r>
            <w:r w:rsidRPr="00F301AC">
              <w:rPr>
                <w:spacing w:val="1"/>
                <w:sz w:val="24"/>
                <w:szCs w:val="24"/>
              </w:rPr>
              <w:t xml:space="preserve"> </w:t>
            </w:r>
            <w:r w:rsidRPr="00F301AC">
              <w:rPr>
                <w:sz w:val="24"/>
                <w:szCs w:val="24"/>
              </w:rPr>
              <w:t>системе</w:t>
            </w:r>
            <w:r w:rsidRPr="00F301AC">
              <w:rPr>
                <w:spacing w:val="-57"/>
                <w:sz w:val="24"/>
                <w:szCs w:val="24"/>
              </w:rPr>
              <w:t xml:space="preserve"> </w:t>
            </w:r>
            <w:r w:rsidRPr="00F301AC">
              <w:rPr>
                <w:sz w:val="24"/>
                <w:szCs w:val="24"/>
              </w:rPr>
              <w:t>охраны</w:t>
            </w:r>
            <w:r w:rsidR="00B55F9D" w:rsidRPr="00F301AC">
              <w:rPr>
                <w:sz w:val="24"/>
                <w:szCs w:val="24"/>
              </w:rPr>
              <w:t xml:space="preserve"> </w:t>
            </w:r>
            <w:r w:rsidRPr="00F301AC">
              <w:rPr>
                <w:spacing w:val="-1"/>
                <w:sz w:val="24"/>
                <w:szCs w:val="24"/>
              </w:rPr>
              <w:t>объектов</w:t>
            </w:r>
            <w:r w:rsidR="00B55F9D" w:rsidRPr="00F301AC">
              <w:rPr>
                <w:spacing w:val="-1"/>
                <w:sz w:val="24"/>
                <w:szCs w:val="24"/>
              </w:rPr>
              <w:t xml:space="preserve"> </w:t>
            </w:r>
            <w:r w:rsidRPr="00F301AC">
              <w:rPr>
                <w:spacing w:val="-58"/>
                <w:sz w:val="24"/>
                <w:szCs w:val="24"/>
              </w:rPr>
              <w:t xml:space="preserve"> </w:t>
            </w:r>
            <w:r w:rsidRPr="00F301AC">
              <w:rPr>
                <w:sz w:val="24"/>
                <w:szCs w:val="24"/>
              </w:rPr>
              <w:t>интеллектуальной</w:t>
            </w:r>
          </w:p>
          <w:p w14:paraId="1D748315" w14:textId="65DDE1AC" w:rsidR="000C0147" w:rsidRPr="00F301AC" w:rsidRDefault="000C0147" w:rsidP="00DA7E8A">
            <w:pPr>
              <w:pStyle w:val="TableParagraph"/>
              <w:tabs>
                <w:tab w:val="left" w:pos="2146"/>
                <w:tab w:val="left" w:pos="3370"/>
              </w:tabs>
              <w:ind w:left="107"/>
              <w:jc w:val="both"/>
              <w:rPr>
                <w:sz w:val="24"/>
                <w:szCs w:val="24"/>
              </w:rPr>
            </w:pPr>
            <w:r w:rsidRPr="00F301AC">
              <w:rPr>
                <w:sz w:val="24"/>
                <w:szCs w:val="24"/>
              </w:rPr>
              <w:t>собственности</w:t>
            </w:r>
            <w:r w:rsidRPr="00F301AC">
              <w:rPr>
                <w:sz w:val="24"/>
                <w:szCs w:val="24"/>
              </w:rPr>
              <w:tab/>
              <w:t>(риски/</w:t>
            </w:r>
          </w:p>
          <w:p w14:paraId="19D58995" w14:textId="77777777" w:rsidR="000C0147" w:rsidRPr="00F301AC" w:rsidRDefault="000C0147" w:rsidP="00DA7E8A">
            <w:pPr>
              <w:pStyle w:val="TableParagraph"/>
              <w:ind w:left="107"/>
              <w:jc w:val="both"/>
              <w:rPr>
                <w:sz w:val="24"/>
                <w:szCs w:val="24"/>
              </w:rPr>
            </w:pPr>
            <w:r w:rsidRPr="00F301AC">
              <w:rPr>
                <w:sz w:val="24"/>
                <w:szCs w:val="24"/>
              </w:rPr>
              <w:t>опасения)</w:t>
            </w:r>
          </w:p>
        </w:tc>
        <w:tc>
          <w:tcPr>
            <w:tcW w:w="1205" w:type="dxa"/>
            <w:shd w:val="clear" w:color="auto" w:fill="FFD966"/>
          </w:tcPr>
          <w:p w14:paraId="300BE183" w14:textId="77777777" w:rsidR="000C0147" w:rsidRPr="00F301AC" w:rsidRDefault="000C0147" w:rsidP="00DA7E8A">
            <w:pPr>
              <w:pStyle w:val="TableParagraph"/>
              <w:jc w:val="both"/>
              <w:rPr>
                <w:sz w:val="24"/>
                <w:szCs w:val="24"/>
              </w:rPr>
            </w:pPr>
          </w:p>
          <w:p w14:paraId="52D723E6" w14:textId="77777777" w:rsidR="000C0147" w:rsidRPr="00F301AC" w:rsidRDefault="000C0147" w:rsidP="00DA7E8A">
            <w:pPr>
              <w:pStyle w:val="TableParagraph"/>
              <w:spacing w:before="10"/>
              <w:jc w:val="both"/>
              <w:rPr>
                <w:sz w:val="24"/>
                <w:szCs w:val="24"/>
              </w:rPr>
            </w:pPr>
          </w:p>
          <w:p w14:paraId="22890912" w14:textId="77777777" w:rsidR="000C0147" w:rsidRPr="00F301AC" w:rsidRDefault="000C0147" w:rsidP="00DA7E8A">
            <w:pPr>
              <w:pStyle w:val="TableParagraph"/>
              <w:ind w:left="654" w:right="80"/>
              <w:jc w:val="both"/>
              <w:rPr>
                <w:sz w:val="24"/>
                <w:szCs w:val="24"/>
              </w:rPr>
            </w:pPr>
            <w:r w:rsidRPr="00F301AC">
              <w:rPr>
                <w:sz w:val="24"/>
                <w:szCs w:val="24"/>
              </w:rPr>
              <w:t>19,2</w:t>
            </w:r>
          </w:p>
        </w:tc>
        <w:tc>
          <w:tcPr>
            <w:tcW w:w="1205" w:type="dxa"/>
          </w:tcPr>
          <w:p w14:paraId="7E2DBB32" w14:textId="77777777" w:rsidR="000C0147" w:rsidRPr="00F301AC" w:rsidRDefault="000C0147" w:rsidP="00DA7E8A">
            <w:pPr>
              <w:pStyle w:val="TableParagraph"/>
              <w:jc w:val="both"/>
              <w:rPr>
                <w:sz w:val="24"/>
                <w:szCs w:val="24"/>
              </w:rPr>
            </w:pPr>
          </w:p>
          <w:p w14:paraId="3B736E31" w14:textId="77777777" w:rsidR="000C0147" w:rsidRPr="00F301AC" w:rsidRDefault="000C0147" w:rsidP="00DA7E8A">
            <w:pPr>
              <w:pStyle w:val="TableParagraph"/>
              <w:spacing w:before="10"/>
              <w:jc w:val="both"/>
              <w:rPr>
                <w:sz w:val="24"/>
                <w:szCs w:val="24"/>
              </w:rPr>
            </w:pPr>
          </w:p>
          <w:p w14:paraId="56571F8C" w14:textId="77777777" w:rsidR="000C0147" w:rsidRPr="00F301AC" w:rsidRDefault="000C0147" w:rsidP="00DA7E8A">
            <w:pPr>
              <w:pStyle w:val="TableParagraph"/>
              <w:ind w:right="158"/>
              <w:jc w:val="both"/>
              <w:rPr>
                <w:sz w:val="24"/>
                <w:szCs w:val="24"/>
              </w:rPr>
            </w:pPr>
            <w:r w:rsidRPr="00F301AC">
              <w:rPr>
                <w:sz w:val="24"/>
                <w:szCs w:val="24"/>
              </w:rPr>
              <w:t>8,9</w:t>
            </w:r>
          </w:p>
        </w:tc>
        <w:tc>
          <w:tcPr>
            <w:tcW w:w="1203" w:type="dxa"/>
          </w:tcPr>
          <w:p w14:paraId="67621E37" w14:textId="77777777" w:rsidR="000C0147" w:rsidRPr="00F301AC" w:rsidRDefault="000C0147" w:rsidP="00DA7E8A">
            <w:pPr>
              <w:pStyle w:val="TableParagraph"/>
              <w:jc w:val="both"/>
              <w:rPr>
                <w:sz w:val="24"/>
                <w:szCs w:val="24"/>
              </w:rPr>
            </w:pPr>
          </w:p>
          <w:p w14:paraId="3A2E1473" w14:textId="77777777" w:rsidR="000C0147" w:rsidRPr="00F301AC" w:rsidRDefault="000C0147" w:rsidP="00DA7E8A">
            <w:pPr>
              <w:pStyle w:val="TableParagraph"/>
              <w:spacing w:before="10"/>
              <w:jc w:val="both"/>
              <w:rPr>
                <w:sz w:val="24"/>
                <w:szCs w:val="24"/>
              </w:rPr>
            </w:pPr>
          </w:p>
          <w:p w14:paraId="14D34BE8" w14:textId="77777777" w:rsidR="000C0147" w:rsidRPr="00F301AC" w:rsidRDefault="000C0147" w:rsidP="00DA7E8A">
            <w:pPr>
              <w:pStyle w:val="TableParagraph"/>
              <w:ind w:right="98"/>
              <w:jc w:val="both"/>
              <w:rPr>
                <w:sz w:val="24"/>
                <w:szCs w:val="24"/>
              </w:rPr>
            </w:pPr>
            <w:r w:rsidRPr="00F301AC">
              <w:rPr>
                <w:sz w:val="24"/>
                <w:szCs w:val="24"/>
              </w:rPr>
              <w:t>20,7</w:t>
            </w:r>
          </w:p>
        </w:tc>
        <w:tc>
          <w:tcPr>
            <w:tcW w:w="1205" w:type="dxa"/>
            <w:shd w:val="clear" w:color="auto" w:fill="00AFEF"/>
          </w:tcPr>
          <w:p w14:paraId="0913CBBE" w14:textId="77777777" w:rsidR="000C0147" w:rsidRPr="00F301AC" w:rsidRDefault="000C0147" w:rsidP="00DA7E8A">
            <w:pPr>
              <w:pStyle w:val="TableParagraph"/>
              <w:jc w:val="both"/>
              <w:rPr>
                <w:sz w:val="24"/>
                <w:szCs w:val="24"/>
              </w:rPr>
            </w:pPr>
          </w:p>
          <w:p w14:paraId="577BDDF0" w14:textId="77777777" w:rsidR="000C0147" w:rsidRPr="00F301AC" w:rsidRDefault="000C0147" w:rsidP="00DA7E8A">
            <w:pPr>
              <w:pStyle w:val="TableParagraph"/>
              <w:spacing w:before="10"/>
              <w:jc w:val="both"/>
              <w:rPr>
                <w:sz w:val="24"/>
                <w:szCs w:val="24"/>
              </w:rPr>
            </w:pPr>
          </w:p>
          <w:p w14:paraId="45FE1694" w14:textId="77777777" w:rsidR="000C0147" w:rsidRPr="00F301AC" w:rsidRDefault="000C0147" w:rsidP="00DA7E8A">
            <w:pPr>
              <w:pStyle w:val="TableParagraph"/>
              <w:ind w:right="98"/>
              <w:jc w:val="both"/>
              <w:rPr>
                <w:sz w:val="24"/>
                <w:szCs w:val="24"/>
              </w:rPr>
            </w:pPr>
            <w:r w:rsidRPr="00F301AC">
              <w:rPr>
                <w:sz w:val="24"/>
                <w:szCs w:val="24"/>
              </w:rPr>
              <w:t>30,0</w:t>
            </w:r>
          </w:p>
        </w:tc>
        <w:tc>
          <w:tcPr>
            <w:tcW w:w="1205" w:type="dxa"/>
          </w:tcPr>
          <w:p w14:paraId="3FB5162A" w14:textId="77777777" w:rsidR="000C0147" w:rsidRPr="00F301AC" w:rsidRDefault="000C0147" w:rsidP="00DA7E8A">
            <w:pPr>
              <w:pStyle w:val="TableParagraph"/>
              <w:jc w:val="both"/>
              <w:rPr>
                <w:sz w:val="24"/>
                <w:szCs w:val="24"/>
              </w:rPr>
            </w:pPr>
          </w:p>
          <w:p w14:paraId="21202067" w14:textId="77777777" w:rsidR="000C0147" w:rsidRPr="00F301AC" w:rsidRDefault="000C0147" w:rsidP="00DA7E8A">
            <w:pPr>
              <w:pStyle w:val="TableParagraph"/>
              <w:spacing w:before="10"/>
              <w:jc w:val="both"/>
              <w:rPr>
                <w:sz w:val="24"/>
                <w:szCs w:val="24"/>
              </w:rPr>
            </w:pPr>
          </w:p>
          <w:p w14:paraId="6887CC68" w14:textId="77777777" w:rsidR="000C0147" w:rsidRPr="00F301AC" w:rsidRDefault="000C0147" w:rsidP="00DA7E8A">
            <w:pPr>
              <w:pStyle w:val="TableParagraph"/>
              <w:ind w:left="653" w:right="80"/>
              <w:jc w:val="both"/>
              <w:rPr>
                <w:sz w:val="24"/>
                <w:szCs w:val="24"/>
              </w:rPr>
            </w:pPr>
            <w:r w:rsidRPr="00F301AC">
              <w:rPr>
                <w:sz w:val="24"/>
                <w:szCs w:val="24"/>
              </w:rPr>
              <w:t>21,2</w:t>
            </w:r>
          </w:p>
        </w:tc>
      </w:tr>
      <w:tr w:rsidR="00020A16" w:rsidRPr="00F301AC" w14:paraId="76709B12" w14:textId="77777777" w:rsidTr="00006137">
        <w:tblPrEx>
          <w:tblLook w:val="04A0" w:firstRow="1" w:lastRow="0" w:firstColumn="1" w:lastColumn="0" w:noHBand="0" w:noVBand="1"/>
        </w:tblPrEx>
        <w:trPr>
          <w:trHeight w:val="827"/>
        </w:trPr>
        <w:tc>
          <w:tcPr>
            <w:tcW w:w="3545" w:type="dxa"/>
          </w:tcPr>
          <w:p w14:paraId="72B1BBD2" w14:textId="6926B263" w:rsidR="000C0147" w:rsidRPr="00F301AC" w:rsidRDefault="000C0147" w:rsidP="00B55F9D">
            <w:pPr>
              <w:pStyle w:val="TableParagraph"/>
              <w:ind w:left="107"/>
              <w:jc w:val="both"/>
              <w:rPr>
                <w:sz w:val="24"/>
                <w:szCs w:val="24"/>
              </w:rPr>
            </w:pPr>
            <w:r w:rsidRPr="00F301AC">
              <w:rPr>
                <w:sz w:val="24"/>
                <w:szCs w:val="24"/>
              </w:rPr>
              <w:t>Недостаточная</w:t>
            </w:r>
            <w:r w:rsidR="00B55F9D" w:rsidRPr="00F301AC">
              <w:rPr>
                <w:sz w:val="24"/>
                <w:szCs w:val="24"/>
              </w:rPr>
              <w:t xml:space="preserve"> </w:t>
            </w:r>
            <w:r w:rsidRPr="00F301AC">
              <w:rPr>
                <w:sz w:val="24"/>
                <w:szCs w:val="24"/>
              </w:rPr>
              <w:t>прозрачность</w:t>
            </w:r>
            <w:r w:rsidRPr="00F301AC">
              <w:rPr>
                <w:spacing w:val="33"/>
                <w:sz w:val="24"/>
                <w:szCs w:val="24"/>
              </w:rPr>
              <w:t xml:space="preserve"> </w:t>
            </w:r>
            <w:r w:rsidRPr="00F301AC">
              <w:rPr>
                <w:sz w:val="24"/>
                <w:szCs w:val="24"/>
              </w:rPr>
              <w:t>процессов</w:t>
            </w:r>
            <w:r w:rsidRPr="00F301AC">
              <w:rPr>
                <w:spacing w:val="34"/>
                <w:sz w:val="24"/>
                <w:szCs w:val="24"/>
              </w:rPr>
              <w:t xml:space="preserve"> </w:t>
            </w:r>
            <w:r w:rsidRPr="00F301AC">
              <w:rPr>
                <w:sz w:val="24"/>
                <w:szCs w:val="24"/>
              </w:rPr>
              <w:t>отбора</w:t>
            </w:r>
            <w:r w:rsidR="00B55F9D" w:rsidRPr="00F301AC">
              <w:rPr>
                <w:sz w:val="24"/>
                <w:szCs w:val="24"/>
              </w:rPr>
              <w:t xml:space="preserve"> </w:t>
            </w:r>
            <w:r w:rsidRPr="00F301AC">
              <w:rPr>
                <w:sz w:val="24"/>
                <w:szCs w:val="24"/>
              </w:rPr>
              <w:t>и</w:t>
            </w:r>
            <w:r w:rsidRPr="00F301AC">
              <w:rPr>
                <w:spacing w:val="-5"/>
                <w:sz w:val="24"/>
                <w:szCs w:val="24"/>
              </w:rPr>
              <w:t xml:space="preserve"> </w:t>
            </w:r>
            <w:r w:rsidRPr="00F301AC">
              <w:rPr>
                <w:sz w:val="24"/>
                <w:szCs w:val="24"/>
              </w:rPr>
              <w:t>финансирования</w:t>
            </w:r>
            <w:r w:rsidRPr="00F301AC">
              <w:rPr>
                <w:spacing w:val="-5"/>
                <w:sz w:val="24"/>
                <w:szCs w:val="24"/>
              </w:rPr>
              <w:t xml:space="preserve"> </w:t>
            </w:r>
            <w:r w:rsidRPr="00F301AC">
              <w:rPr>
                <w:sz w:val="24"/>
                <w:szCs w:val="24"/>
              </w:rPr>
              <w:t>НИР/НИОКР</w:t>
            </w:r>
          </w:p>
        </w:tc>
        <w:tc>
          <w:tcPr>
            <w:tcW w:w="1205" w:type="dxa"/>
          </w:tcPr>
          <w:p w14:paraId="277F6685" w14:textId="77777777" w:rsidR="000C0147" w:rsidRPr="00F301AC" w:rsidRDefault="000C0147" w:rsidP="00DA7E8A">
            <w:pPr>
              <w:pStyle w:val="TableParagraph"/>
              <w:jc w:val="both"/>
              <w:rPr>
                <w:sz w:val="24"/>
                <w:szCs w:val="24"/>
              </w:rPr>
            </w:pPr>
          </w:p>
          <w:p w14:paraId="5D8CC046" w14:textId="77777777" w:rsidR="000C0147" w:rsidRPr="00F301AC" w:rsidRDefault="000C0147" w:rsidP="00DA7E8A">
            <w:pPr>
              <w:pStyle w:val="TableParagraph"/>
              <w:spacing w:before="5"/>
              <w:jc w:val="both"/>
              <w:rPr>
                <w:sz w:val="24"/>
                <w:szCs w:val="24"/>
              </w:rPr>
            </w:pPr>
          </w:p>
          <w:p w14:paraId="7BB933F7" w14:textId="77777777" w:rsidR="000C0147" w:rsidRPr="00F301AC" w:rsidRDefault="000C0147" w:rsidP="00DA7E8A">
            <w:pPr>
              <w:pStyle w:val="TableParagraph"/>
              <w:ind w:right="98"/>
              <w:jc w:val="both"/>
              <w:rPr>
                <w:sz w:val="24"/>
                <w:szCs w:val="24"/>
              </w:rPr>
            </w:pPr>
            <w:r w:rsidRPr="00F301AC">
              <w:rPr>
                <w:sz w:val="24"/>
                <w:szCs w:val="24"/>
              </w:rPr>
              <w:t>12,8</w:t>
            </w:r>
          </w:p>
        </w:tc>
        <w:tc>
          <w:tcPr>
            <w:tcW w:w="1205" w:type="dxa"/>
          </w:tcPr>
          <w:p w14:paraId="0B0B7236" w14:textId="77777777" w:rsidR="000C0147" w:rsidRPr="00F301AC" w:rsidRDefault="000C0147" w:rsidP="00DA7E8A">
            <w:pPr>
              <w:pStyle w:val="TableParagraph"/>
              <w:jc w:val="both"/>
              <w:rPr>
                <w:sz w:val="24"/>
                <w:szCs w:val="24"/>
              </w:rPr>
            </w:pPr>
          </w:p>
          <w:p w14:paraId="51292F3F" w14:textId="77777777" w:rsidR="000C0147" w:rsidRPr="00F301AC" w:rsidRDefault="000C0147" w:rsidP="00DA7E8A">
            <w:pPr>
              <w:pStyle w:val="TableParagraph"/>
              <w:spacing w:before="5"/>
              <w:jc w:val="both"/>
              <w:rPr>
                <w:sz w:val="24"/>
                <w:szCs w:val="24"/>
              </w:rPr>
            </w:pPr>
          </w:p>
          <w:p w14:paraId="3406757B" w14:textId="77777777" w:rsidR="000C0147" w:rsidRPr="00F301AC" w:rsidRDefault="000C0147" w:rsidP="00DA7E8A">
            <w:pPr>
              <w:pStyle w:val="TableParagraph"/>
              <w:ind w:right="218"/>
              <w:jc w:val="both"/>
              <w:rPr>
                <w:sz w:val="24"/>
                <w:szCs w:val="24"/>
              </w:rPr>
            </w:pPr>
            <w:r w:rsidRPr="00F301AC">
              <w:rPr>
                <w:sz w:val="24"/>
                <w:szCs w:val="24"/>
              </w:rPr>
              <w:t>8,9</w:t>
            </w:r>
          </w:p>
        </w:tc>
        <w:tc>
          <w:tcPr>
            <w:tcW w:w="1203" w:type="dxa"/>
          </w:tcPr>
          <w:p w14:paraId="76D5B13E" w14:textId="77777777" w:rsidR="000C0147" w:rsidRPr="00F301AC" w:rsidRDefault="000C0147" w:rsidP="00DA7E8A">
            <w:pPr>
              <w:pStyle w:val="TableParagraph"/>
              <w:jc w:val="both"/>
              <w:rPr>
                <w:sz w:val="24"/>
                <w:szCs w:val="24"/>
              </w:rPr>
            </w:pPr>
          </w:p>
          <w:p w14:paraId="7EFD9540" w14:textId="77777777" w:rsidR="000C0147" w:rsidRPr="00F301AC" w:rsidRDefault="000C0147" w:rsidP="00DA7E8A">
            <w:pPr>
              <w:pStyle w:val="TableParagraph"/>
              <w:spacing w:before="5"/>
              <w:jc w:val="both"/>
              <w:rPr>
                <w:sz w:val="24"/>
                <w:szCs w:val="24"/>
              </w:rPr>
            </w:pPr>
          </w:p>
          <w:p w14:paraId="6153B0A8" w14:textId="77777777" w:rsidR="000C0147" w:rsidRPr="00F301AC" w:rsidRDefault="000C0147" w:rsidP="00DA7E8A">
            <w:pPr>
              <w:pStyle w:val="TableParagraph"/>
              <w:ind w:right="98"/>
              <w:jc w:val="both"/>
              <w:rPr>
                <w:sz w:val="24"/>
                <w:szCs w:val="24"/>
              </w:rPr>
            </w:pPr>
            <w:r w:rsidRPr="00F301AC">
              <w:rPr>
                <w:sz w:val="24"/>
                <w:szCs w:val="24"/>
              </w:rPr>
              <w:t>16,7</w:t>
            </w:r>
          </w:p>
        </w:tc>
        <w:tc>
          <w:tcPr>
            <w:tcW w:w="1205" w:type="dxa"/>
          </w:tcPr>
          <w:p w14:paraId="62AD1956" w14:textId="77777777" w:rsidR="000C0147" w:rsidRPr="00F301AC" w:rsidRDefault="000C0147" w:rsidP="00DA7E8A">
            <w:pPr>
              <w:pStyle w:val="TableParagraph"/>
              <w:jc w:val="both"/>
              <w:rPr>
                <w:sz w:val="24"/>
                <w:szCs w:val="24"/>
              </w:rPr>
            </w:pPr>
          </w:p>
          <w:p w14:paraId="25B1DF32" w14:textId="77777777" w:rsidR="000C0147" w:rsidRPr="00F301AC" w:rsidRDefault="000C0147" w:rsidP="00DA7E8A">
            <w:pPr>
              <w:pStyle w:val="TableParagraph"/>
              <w:spacing w:before="5"/>
              <w:jc w:val="both"/>
              <w:rPr>
                <w:sz w:val="24"/>
                <w:szCs w:val="24"/>
              </w:rPr>
            </w:pPr>
          </w:p>
          <w:p w14:paraId="33CC4AAB" w14:textId="77777777" w:rsidR="000C0147" w:rsidRPr="00F301AC" w:rsidRDefault="000C0147" w:rsidP="00DA7E8A">
            <w:pPr>
              <w:pStyle w:val="TableParagraph"/>
              <w:ind w:right="98"/>
              <w:jc w:val="both"/>
              <w:rPr>
                <w:sz w:val="24"/>
                <w:szCs w:val="24"/>
              </w:rPr>
            </w:pPr>
            <w:r w:rsidRPr="00F301AC">
              <w:rPr>
                <w:sz w:val="24"/>
                <w:szCs w:val="24"/>
              </w:rPr>
              <w:t>23,2</w:t>
            </w:r>
          </w:p>
        </w:tc>
        <w:tc>
          <w:tcPr>
            <w:tcW w:w="1205" w:type="dxa"/>
            <w:shd w:val="clear" w:color="auto" w:fill="00B0F0"/>
          </w:tcPr>
          <w:p w14:paraId="3F59633B" w14:textId="77777777" w:rsidR="000C0147" w:rsidRPr="00F301AC" w:rsidRDefault="000C0147" w:rsidP="00DA7E8A">
            <w:pPr>
              <w:pStyle w:val="TableParagraph"/>
              <w:jc w:val="both"/>
              <w:rPr>
                <w:sz w:val="24"/>
                <w:szCs w:val="24"/>
              </w:rPr>
            </w:pPr>
          </w:p>
          <w:p w14:paraId="6340917E" w14:textId="77777777" w:rsidR="000C0147" w:rsidRPr="00F301AC" w:rsidRDefault="000C0147" w:rsidP="00DA7E8A">
            <w:pPr>
              <w:pStyle w:val="TableParagraph"/>
              <w:spacing w:before="5"/>
              <w:jc w:val="both"/>
              <w:rPr>
                <w:sz w:val="24"/>
                <w:szCs w:val="24"/>
              </w:rPr>
            </w:pPr>
          </w:p>
          <w:p w14:paraId="3F1A7E6B" w14:textId="77777777" w:rsidR="000C0147" w:rsidRPr="00F301AC" w:rsidRDefault="000C0147" w:rsidP="00DA7E8A">
            <w:pPr>
              <w:pStyle w:val="TableParagraph"/>
              <w:ind w:right="98"/>
              <w:jc w:val="both"/>
              <w:rPr>
                <w:sz w:val="24"/>
                <w:szCs w:val="24"/>
              </w:rPr>
            </w:pPr>
            <w:r w:rsidRPr="00F301AC">
              <w:rPr>
                <w:sz w:val="24"/>
                <w:szCs w:val="24"/>
              </w:rPr>
              <w:t>38,4</w:t>
            </w:r>
          </w:p>
        </w:tc>
      </w:tr>
      <w:tr w:rsidR="00020A16" w:rsidRPr="00F301AC" w14:paraId="7F2EB9CC" w14:textId="77777777" w:rsidTr="00006137">
        <w:tblPrEx>
          <w:tblLook w:val="04A0" w:firstRow="1" w:lastRow="0" w:firstColumn="1" w:lastColumn="0" w:noHBand="0" w:noVBand="1"/>
        </w:tblPrEx>
        <w:trPr>
          <w:trHeight w:val="1103"/>
        </w:trPr>
        <w:tc>
          <w:tcPr>
            <w:tcW w:w="3545" w:type="dxa"/>
          </w:tcPr>
          <w:p w14:paraId="089219AD" w14:textId="0B23F9AE" w:rsidR="000C0147" w:rsidRPr="00F301AC" w:rsidRDefault="000C0147" w:rsidP="00B55F9D">
            <w:pPr>
              <w:pStyle w:val="TableParagraph"/>
              <w:tabs>
                <w:tab w:val="left" w:pos="2498"/>
              </w:tabs>
              <w:ind w:left="107" w:right="94"/>
              <w:jc w:val="both"/>
              <w:rPr>
                <w:sz w:val="24"/>
                <w:szCs w:val="24"/>
              </w:rPr>
            </w:pPr>
            <w:r w:rsidRPr="00F301AC">
              <w:rPr>
                <w:sz w:val="24"/>
                <w:szCs w:val="24"/>
              </w:rPr>
              <w:t>Отсутствие</w:t>
            </w:r>
            <w:r w:rsidRPr="00F301AC">
              <w:rPr>
                <w:spacing w:val="1"/>
                <w:sz w:val="24"/>
                <w:szCs w:val="24"/>
              </w:rPr>
              <w:t xml:space="preserve"> </w:t>
            </w:r>
            <w:r w:rsidRPr="00F301AC">
              <w:rPr>
                <w:sz w:val="24"/>
                <w:szCs w:val="24"/>
              </w:rPr>
              <w:t>площадок</w:t>
            </w:r>
            <w:r w:rsidRPr="00F301AC">
              <w:rPr>
                <w:spacing w:val="-57"/>
                <w:sz w:val="24"/>
                <w:szCs w:val="24"/>
              </w:rPr>
              <w:t xml:space="preserve"> </w:t>
            </w:r>
            <w:r w:rsidRPr="00F301AC">
              <w:rPr>
                <w:sz w:val="24"/>
                <w:szCs w:val="24"/>
              </w:rPr>
              <w:t>(заводы,</w:t>
            </w:r>
            <w:r w:rsidR="00B55F9D" w:rsidRPr="00F301AC">
              <w:rPr>
                <w:sz w:val="24"/>
                <w:szCs w:val="24"/>
              </w:rPr>
              <w:t xml:space="preserve"> </w:t>
            </w:r>
            <w:r w:rsidRPr="00F301AC">
              <w:rPr>
                <w:spacing w:val="-1"/>
                <w:sz w:val="24"/>
                <w:szCs w:val="24"/>
              </w:rPr>
              <w:t>фабрики,</w:t>
            </w:r>
            <w:r w:rsidRPr="00F301AC">
              <w:rPr>
                <w:spacing w:val="-58"/>
                <w:sz w:val="24"/>
                <w:szCs w:val="24"/>
              </w:rPr>
              <w:t xml:space="preserve"> </w:t>
            </w:r>
            <w:r w:rsidRPr="00F301AC">
              <w:rPr>
                <w:sz w:val="24"/>
                <w:szCs w:val="24"/>
              </w:rPr>
              <w:t>промышленность</w:t>
            </w:r>
            <w:r w:rsidRPr="00F301AC">
              <w:rPr>
                <w:spacing w:val="29"/>
                <w:sz w:val="24"/>
                <w:szCs w:val="24"/>
              </w:rPr>
              <w:t xml:space="preserve"> </w:t>
            </w:r>
            <w:r w:rsidRPr="00F301AC">
              <w:rPr>
                <w:sz w:val="24"/>
                <w:szCs w:val="24"/>
              </w:rPr>
              <w:t>и</w:t>
            </w:r>
            <w:r w:rsidRPr="00F301AC">
              <w:rPr>
                <w:spacing w:val="30"/>
                <w:sz w:val="24"/>
                <w:szCs w:val="24"/>
              </w:rPr>
              <w:t xml:space="preserve"> </w:t>
            </w:r>
            <w:r w:rsidRPr="00F301AC">
              <w:rPr>
                <w:sz w:val="24"/>
                <w:szCs w:val="24"/>
              </w:rPr>
              <w:t>т.д.)</w:t>
            </w:r>
            <w:r w:rsidRPr="00F301AC">
              <w:rPr>
                <w:spacing w:val="29"/>
                <w:sz w:val="24"/>
                <w:szCs w:val="24"/>
              </w:rPr>
              <w:t xml:space="preserve"> </w:t>
            </w:r>
            <w:r w:rsidRPr="00F301AC">
              <w:rPr>
                <w:sz w:val="24"/>
                <w:szCs w:val="24"/>
              </w:rPr>
              <w:t>для</w:t>
            </w:r>
            <w:r w:rsidR="00B55F9D" w:rsidRPr="00F301AC">
              <w:rPr>
                <w:sz w:val="24"/>
                <w:szCs w:val="24"/>
              </w:rPr>
              <w:t xml:space="preserve"> </w:t>
            </w:r>
            <w:r w:rsidRPr="00F301AC">
              <w:rPr>
                <w:sz w:val="24"/>
                <w:szCs w:val="24"/>
              </w:rPr>
              <w:t>масштабирования</w:t>
            </w:r>
            <w:r w:rsidRPr="00F301AC">
              <w:rPr>
                <w:spacing w:val="-3"/>
                <w:sz w:val="24"/>
                <w:szCs w:val="24"/>
              </w:rPr>
              <w:t xml:space="preserve"> </w:t>
            </w:r>
            <w:r w:rsidRPr="00F301AC">
              <w:rPr>
                <w:sz w:val="24"/>
                <w:szCs w:val="24"/>
              </w:rPr>
              <w:t>прототипов</w:t>
            </w:r>
          </w:p>
        </w:tc>
        <w:tc>
          <w:tcPr>
            <w:tcW w:w="1205" w:type="dxa"/>
          </w:tcPr>
          <w:p w14:paraId="67EFB240" w14:textId="77777777" w:rsidR="000C0147" w:rsidRPr="00F301AC" w:rsidRDefault="000C0147" w:rsidP="00DA7E8A">
            <w:pPr>
              <w:pStyle w:val="TableParagraph"/>
              <w:jc w:val="both"/>
              <w:rPr>
                <w:sz w:val="24"/>
                <w:szCs w:val="24"/>
              </w:rPr>
            </w:pPr>
          </w:p>
          <w:p w14:paraId="71962820" w14:textId="77777777" w:rsidR="000C0147" w:rsidRPr="00F301AC" w:rsidRDefault="000C0147" w:rsidP="00DA7E8A">
            <w:pPr>
              <w:pStyle w:val="TableParagraph"/>
              <w:jc w:val="both"/>
              <w:rPr>
                <w:sz w:val="24"/>
                <w:szCs w:val="24"/>
              </w:rPr>
            </w:pPr>
          </w:p>
          <w:p w14:paraId="288E3C87" w14:textId="77777777" w:rsidR="000C0147" w:rsidRPr="00F301AC" w:rsidRDefault="000C0147" w:rsidP="00DA7E8A">
            <w:pPr>
              <w:pStyle w:val="TableParagraph"/>
              <w:spacing w:before="223"/>
              <w:ind w:right="98"/>
              <w:jc w:val="both"/>
              <w:rPr>
                <w:sz w:val="24"/>
                <w:szCs w:val="24"/>
              </w:rPr>
            </w:pPr>
            <w:r w:rsidRPr="00F301AC">
              <w:rPr>
                <w:sz w:val="24"/>
                <w:szCs w:val="24"/>
              </w:rPr>
              <w:t>14,8</w:t>
            </w:r>
          </w:p>
        </w:tc>
        <w:tc>
          <w:tcPr>
            <w:tcW w:w="1205" w:type="dxa"/>
          </w:tcPr>
          <w:p w14:paraId="73B4C5E8" w14:textId="77777777" w:rsidR="000C0147" w:rsidRPr="00F301AC" w:rsidRDefault="000C0147" w:rsidP="00DA7E8A">
            <w:pPr>
              <w:pStyle w:val="TableParagraph"/>
              <w:jc w:val="both"/>
              <w:rPr>
                <w:sz w:val="24"/>
                <w:szCs w:val="24"/>
              </w:rPr>
            </w:pPr>
          </w:p>
          <w:p w14:paraId="79193E54" w14:textId="77777777" w:rsidR="000C0147" w:rsidRPr="00F301AC" w:rsidRDefault="000C0147" w:rsidP="00DA7E8A">
            <w:pPr>
              <w:pStyle w:val="TableParagraph"/>
              <w:jc w:val="both"/>
              <w:rPr>
                <w:sz w:val="24"/>
                <w:szCs w:val="24"/>
              </w:rPr>
            </w:pPr>
          </w:p>
          <w:p w14:paraId="58790FD4" w14:textId="77777777" w:rsidR="000C0147" w:rsidRPr="00F301AC" w:rsidRDefault="000C0147" w:rsidP="00DA7E8A">
            <w:pPr>
              <w:pStyle w:val="TableParagraph"/>
              <w:spacing w:before="223"/>
              <w:ind w:right="98"/>
              <w:jc w:val="both"/>
              <w:rPr>
                <w:sz w:val="24"/>
                <w:szCs w:val="24"/>
              </w:rPr>
            </w:pPr>
            <w:r w:rsidRPr="00F301AC">
              <w:rPr>
                <w:sz w:val="24"/>
                <w:szCs w:val="24"/>
              </w:rPr>
              <w:t>12,3</w:t>
            </w:r>
          </w:p>
        </w:tc>
        <w:tc>
          <w:tcPr>
            <w:tcW w:w="1203" w:type="dxa"/>
          </w:tcPr>
          <w:p w14:paraId="376126D6" w14:textId="77777777" w:rsidR="000C0147" w:rsidRPr="00F301AC" w:rsidRDefault="000C0147" w:rsidP="00DA7E8A">
            <w:pPr>
              <w:pStyle w:val="TableParagraph"/>
              <w:jc w:val="both"/>
              <w:rPr>
                <w:sz w:val="24"/>
                <w:szCs w:val="24"/>
              </w:rPr>
            </w:pPr>
          </w:p>
          <w:p w14:paraId="251BAC05" w14:textId="77777777" w:rsidR="000C0147" w:rsidRPr="00F301AC" w:rsidRDefault="000C0147" w:rsidP="00DA7E8A">
            <w:pPr>
              <w:pStyle w:val="TableParagraph"/>
              <w:jc w:val="both"/>
              <w:rPr>
                <w:sz w:val="24"/>
                <w:szCs w:val="24"/>
              </w:rPr>
            </w:pPr>
          </w:p>
          <w:p w14:paraId="31A31236" w14:textId="77777777" w:rsidR="000C0147" w:rsidRPr="00F301AC" w:rsidRDefault="000C0147" w:rsidP="00DA7E8A">
            <w:pPr>
              <w:pStyle w:val="TableParagraph"/>
              <w:spacing w:before="223"/>
              <w:ind w:right="98"/>
              <w:jc w:val="both"/>
              <w:rPr>
                <w:sz w:val="24"/>
                <w:szCs w:val="24"/>
              </w:rPr>
            </w:pPr>
            <w:r w:rsidRPr="00F301AC">
              <w:rPr>
                <w:sz w:val="24"/>
                <w:szCs w:val="24"/>
              </w:rPr>
              <w:t>17,2</w:t>
            </w:r>
          </w:p>
        </w:tc>
        <w:tc>
          <w:tcPr>
            <w:tcW w:w="1205" w:type="dxa"/>
          </w:tcPr>
          <w:p w14:paraId="57FE65A7" w14:textId="77777777" w:rsidR="000C0147" w:rsidRPr="00F301AC" w:rsidRDefault="000C0147" w:rsidP="00DA7E8A">
            <w:pPr>
              <w:pStyle w:val="TableParagraph"/>
              <w:jc w:val="both"/>
              <w:rPr>
                <w:sz w:val="24"/>
                <w:szCs w:val="24"/>
              </w:rPr>
            </w:pPr>
          </w:p>
          <w:p w14:paraId="558E8ECF" w14:textId="77777777" w:rsidR="000C0147" w:rsidRPr="00F301AC" w:rsidRDefault="000C0147" w:rsidP="00DA7E8A">
            <w:pPr>
              <w:pStyle w:val="TableParagraph"/>
              <w:jc w:val="both"/>
              <w:rPr>
                <w:sz w:val="24"/>
                <w:szCs w:val="24"/>
              </w:rPr>
            </w:pPr>
          </w:p>
          <w:p w14:paraId="59097E8E" w14:textId="77777777" w:rsidR="000C0147" w:rsidRPr="00F301AC" w:rsidRDefault="000C0147" w:rsidP="00DA7E8A">
            <w:pPr>
              <w:pStyle w:val="TableParagraph"/>
              <w:spacing w:before="223"/>
              <w:ind w:right="98"/>
              <w:jc w:val="both"/>
              <w:rPr>
                <w:sz w:val="24"/>
                <w:szCs w:val="24"/>
              </w:rPr>
            </w:pPr>
            <w:r w:rsidRPr="00F301AC">
              <w:rPr>
                <w:sz w:val="24"/>
                <w:szCs w:val="24"/>
              </w:rPr>
              <w:t>19,7</w:t>
            </w:r>
          </w:p>
        </w:tc>
        <w:tc>
          <w:tcPr>
            <w:tcW w:w="1205" w:type="dxa"/>
            <w:shd w:val="clear" w:color="auto" w:fill="00B0F0"/>
          </w:tcPr>
          <w:p w14:paraId="5C48E1E1" w14:textId="77777777" w:rsidR="000C0147" w:rsidRPr="00F301AC" w:rsidRDefault="000C0147" w:rsidP="00DA7E8A">
            <w:pPr>
              <w:pStyle w:val="TableParagraph"/>
              <w:jc w:val="both"/>
              <w:rPr>
                <w:sz w:val="24"/>
                <w:szCs w:val="24"/>
              </w:rPr>
            </w:pPr>
          </w:p>
          <w:p w14:paraId="730E5BD6" w14:textId="77777777" w:rsidR="000C0147" w:rsidRPr="00F301AC" w:rsidRDefault="000C0147" w:rsidP="00DA7E8A">
            <w:pPr>
              <w:pStyle w:val="TableParagraph"/>
              <w:jc w:val="both"/>
              <w:rPr>
                <w:sz w:val="24"/>
                <w:szCs w:val="24"/>
              </w:rPr>
            </w:pPr>
          </w:p>
          <w:p w14:paraId="08E61E8D" w14:textId="77777777" w:rsidR="000C0147" w:rsidRPr="00F301AC" w:rsidRDefault="000C0147" w:rsidP="00DA7E8A">
            <w:pPr>
              <w:pStyle w:val="TableParagraph"/>
              <w:spacing w:before="223"/>
              <w:ind w:right="98"/>
              <w:jc w:val="both"/>
              <w:rPr>
                <w:sz w:val="24"/>
                <w:szCs w:val="24"/>
              </w:rPr>
            </w:pPr>
            <w:r w:rsidRPr="00F301AC">
              <w:rPr>
                <w:sz w:val="24"/>
                <w:szCs w:val="24"/>
              </w:rPr>
              <w:t>36,0</w:t>
            </w:r>
          </w:p>
        </w:tc>
      </w:tr>
      <w:tr w:rsidR="00020A16" w:rsidRPr="00F301AC" w14:paraId="5E40CAA1" w14:textId="77777777" w:rsidTr="00006137">
        <w:tblPrEx>
          <w:tblLook w:val="04A0" w:firstRow="1" w:lastRow="0" w:firstColumn="1" w:lastColumn="0" w:noHBand="0" w:noVBand="1"/>
        </w:tblPrEx>
        <w:trPr>
          <w:trHeight w:val="1379"/>
        </w:trPr>
        <w:tc>
          <w:tcPr>
            <w:tcW w:w="3545" w:type="dxa"/>
          </w:tcPr>
          <w:p w14:paraId="3E9AB840" w14:textId="77777777" w:rsidR="000C0147" w:rsidRPr="00F301AC" w:rsidRDefault="000C0147" w:rsidP="00B55F9D">
            <w:pPr>
              <w:pStyle w:val="TableParagraph"/>
              <w:tabs>
                <w:tab w:val="left" w:pos="1069"/>
                <w:tab w:val="left" w:pos="1667"/>
                <w:tab w:val="left" w:pos="2667"/>
              </w:tabs>
              <w:ind w:left="107" w:right="95"/>
              <w:jc w:val="both"/>
              <w:rPr>
                <w:sz w:val="24"/>
                <w:szCs w:val="24"/>
              </w:rPr>
            </w:pPr>
            <w:r w:rsidRPr="00F301AC">
              <w:rPr>
                <w:spacing w:val="-1"/>
                <w:sz w:val="24"/>
                <w:szCs w:val="24"/>
              </w:rPr>
              <w:t xml:space="preserve">Предпочтение </w:t>
            </w:r>
            <w:r w:rsidRPr="00F301AC">
              <w:rPr>
                <w:sz w:val="24"/>
                <w:szCs w:val="24"/>
              </w:rPr>
              <w:t>зарубежных</w:t>
            </w:r>
            <w:r w:rsidRPr="00F301AC">
              <w:rPr>
                <w:spacing w:val="-57"/>
                <w:sz w:val="24"/>
                <w:szCs w:val="24"/>
              </w:rPr>
              <w:t xml:space="preserve"> </w:t>
            </w:r>
            <w:r w:rsidRPr="00F301AC">
              <w:rPr>
                <w:sz w:val="24"/>
                <w:szCs w:val="24"/>
              </w:rPr>
              <w:t>аналогов</w:t>
            </w:r>
            <w:r w:rsidRPr="00F301AC">
              <w:rPr>
                <w:sz w:val="24"/>
                <w:szCs w:val="24"/>
              </w:rPr>
              <w:tab/>
            </w:r>
            <w:r w:rsidRPr="00F301AC">
              <w:rPr>
                <w:sz w:val="24"/>
                <w:szCs w:val="24"/>
              </w:rPr>
              <w:tab/>
              <w:t>при</w:t>
            </w:r>
            <w:r w:rsidRPr="00F301AC">
              <w:rPr>
                <w:sz w:val="24"/>
                <w:szCs w:val="24"/>
              </w:rPr>
              <w:tab/>
            </w:r>
            <w:r w:rsidRPr="00F301AC">
              <w:rPr>
                <w:spacing w:val="-1"/>
                <w:sz w:val="24"/>
                <w:szCs w:val="24"/>
              </w:rPr>
              <w:t>выборе</w:t>
            </w:r>
            <w:r w:rsidRPr="00F301AC">
              <w:rPr>
                <w:spacing w:val="-58"/>
                <w:sz w:val="24"/>
                <w:szCs w:val="24"/>
              </w:rPr>
              <w:t xml:space="preserve"> </w:t>
            </w:r>
            <w:r w:rsidRPr="00F301AC">
              <w:rPr>
                <w:sz w:val="24"/>
                <w:szCs w:val="24"/>
              </w:rPr>
              <w:t>технологий, продуктов и услуг</w:t>
            </w:r>
            <w:r w:rsidRPr="00F301AC">
              <w:rPr>
                <w:spacing w:val="1"/>
                <w:sz w:val="24"/>
                <w:szCs w:val="24"/>
              </w:rPr>
              <w:t xml:space="preserve"> </w:t>
            </w:r>
            <w:r w:rsidRPr="00F301AC">
              <w:rPr>
                <w:sz w:val="24"/>
                <w:szCs w:val="24"/>
              </w:rPr>
              <w:t>со</w:t>
            </w:r>
            <w:r w:rsidRPr="00F301AC">
              <w:rPr>
                <w:sz w:val="24"/>
                <w:szCs w:val="24"/>
              </w:rPr>
              <w:tab/>
              <w:t>стороны</w:t>
            </w:r>
            <w:r w:rsidRPr="00F301AC">
              <w:rPr>
                <w:sz w:val="24"/>
                <w:szCs w:val="24"/>
              </w:rPr>
              <w:tab/>
            </w:r>
            <w:r w:rsidRPr="00F301AC">
              <w:rPr>
                <w:spacing w:val="-1"/>
                <w:sz w:val="24"/>
                <w:szCs w:val="24"/>
              </w:rPr>
              <w:t>бизнес-</w:t>
            </w:r>
          </w:p>
          <w:p w14:paraId="509B53E1" w14:textId="77777777" w:rsidR="000C0147" w:rsidRPr="00F301AC" w:rsidRDefault="000C0147" w:rsidP="00DA7E8A">
            <w:pPr>
              <w:pStyle w:val="TableParagraph"/>
              <w:ind w:left="107"/>
              <w:jc w:val="both"/>
              <w:rPr>
                <w:sz w:val="24"/>
                <w:szCs w:val="24"/>
              </w:rPr>
            </w:pPr>
            <w:r w:rsidRPr="00F301AC">
              <w:rPr>
                <w:sz w:val="24"/>
                <w:szCs w:val="24"/>
              </w:rPr>
              <w:t>сообщества/государства</w:t>
            </w:r>
          </w:p>
        </w:tc>
        <w:tc>
          <w:tcPr>
            <w:tcW w:w="1205" w:type="dxa"/>
          </w:tcPr>
          <w:p w14:paraId="71EDB667" w14:textId="77777777" w:rsidR="000C0147" w:rsidRPr="00F301AC" w:rsidRDefault="000C0147" w:rsidP="00DA7E8A">
            <w:pPr>
              <w:pStyle w:val="TableParagraph"/>
              <w:jc w:val="both"/>
              <w:rPr>
                <w:sz w:val="24"/>
                <w:szCs w:val="24"/>
              </w:rPr>
            </w:pPr>
          </w:p>
          <w:p w14:paraId="477B7B30" w14:textId="77777777" w:rsidR="000C0147" w:rsidRPr="00F301AC" w:rsidRDefault="000C0147" w:rsidP="00DA7E8A">
            <w:pPr>
              <w:pStyle w:val="TableParagraph"/>
              <w:jc w:val="both"/>
              <w:rPr>
                <w:sz w:val="24"/>
                <w:szCs w:val="24"/>
              </w:rPr>
            </w:pPr>
          </w:p>
          <w:p w14:paraId="6731BE52" w14:textId="77777777" w:rsidR="000C0147" w:rsidRPr="00F301AC" w:rsidRDefault="000C0147" w:rsidP="00DA7E8A">
            <w:pPr>
              <w:pStyle w:val="TableParagraph"/>
              <w:jc w:val="both"/>
              <w:rPr>
                <w:sz w:val="24"/>
                <w:szCs w:val="24"/>
              </w:rPr>
            </w:pPr>
          </w:p>
          <w:p w14:paraId="7A5F407A" w14:textId="77777777" w:rsidR="000C0147" w:rsidRPr="00F301AC" w:rsidRDefault="000C0147" w:rsidP="00DA7E8A">
            <w:pPr>
              <w:pStyle w:val="TableParagraph"/>
              <w:spacing w:before="200"/>
              <w:ind w:right="98"/>
              <w:jc w:val="both"/>
              <w:rPr>
                <w:sz w:val="24"/>
                <w:szCs w:val="24"/>
              </w:rPr>
            </w:pPr>
            <w:r w:rsidRPr="00F301AC">
              <w:rPr>
                <w:sz w:val="24"/>
                <w:szCs w:val="24"/>
              </w:rPr>
              <w:t>15,8</w:t>
            </w:r>
          </w:p>
        </w:tc>
        <w:tc>
          <w:tcPr>
            <w:tcW w:w="1205" w:type="dxa"/>
          </w:tcPr>
          <w:p w14:paraId="33398FB8" w14:textId="77777777" w:rsidR="000C0147" w:rsidRPr="00F301AC" w:rsidRDefault="000C0147" w:rsidP="00DA7E8A">
            <w:pPr>
              <w:pStyle w:val="TableParagraph"/>
              <w:jc w:val="both"/>
              <w:rPr>
                <w:sz w:val="24"/>
                <w:szCs w:val="24"/>
              </w:rPr>
            </w:pPr>
          </w:p>
          <w:p w14:paraId="424B4203" w14:textId="77777777" w:rsidR="000C0147" w:rsidRPr="00F301AC" w:rsidRDefault="000C0147" w:rsidP="00DA7E8A">
            <w:pPr>
              <w:pStyle w:val="TableParagraph"/>
              <w:jc w:val="both"/>
              <w:rPr>
                <w:sz w:val="24"/>
                <w:szCs w:val="24"/>
              </w:rPr>
            </w:pPr>
          </w:p>
          <w:p w14:paraId="5C304175" w14:textId="77777777" w:rsidR="000C0147" w:rsidRPr="00F301AC" w:rsidRDefault="000C0147" w:rsidP="00DA7E8A">
            <w:pPr>
              <w:pStyle w:val="TableParagraph"/>
              <w:jc w:val="both"/>
              <w:rPr>
                <w:sz w:val="24"/>
                <w:szCs w:val="24"/>
              </w:rPr>
            </w:pPr>
          </w:p>
          <w:p w14:paraId="424C1393" w14:textId="77777777" w:rsidR="000C0147" w:rsidRPr="00F301AC" w:rsidRDefault="000C0147" w:rsidP="00DA7E8A">
            <w:pPr>
              <w:pStyle w:val="TableParagraph"/>
              <w:spacing w:before="200"/>
              <w:ind w:right="218"/>
              <w:jc w:val="both"/>
              <w:rPr>
                <w:sz w:val="24"/>
                <w:szCs w:val="24"/>
              </w:rPr>
            </w:pPr>
            <w:r w:rsidRPr="00F301AC">
              <w:rPr>
                <w:sz w:val="24"/>
                <w:szCs w:val="24"/>
              </w:rPr>
              <w:t>9,4</w:t>
            </w:r>
          </w:p>
        </w:tc>
        <w:tc>
          <w:tcPr>
            <w:tcW w:w="1203" w:type="dxa"/>
          </w:tcPr>
          <w:p w14:paraId="7B97C1B8" w14:textId="77777777" w:rsidR="000C0147" w:rsidRPr="00F301AC" w:rsidRDefault="000C0147" w:rsidP="00DA7E8A">
            <w:pPr>
              <w:pStyle w:val="TableParagraph"/>
              <w:jc w:val="both"/>
              <w:rPr>
                <w:sz w:val="24"/>
                <w:szCs w:val="24"/>
              </w:rPr>
            </w:pPr>
          </w:p>
          <w:p w14:paraId="07EFAF73" w14:textId="77777777" w:rsidR="000C0147" w:rsidRPr="00F301AC" w:rsidRDefault="000C0147" w:rsidP="00DA7E8A">
            <w:pPr>
              <w:pStyle w:val="TableParagraph"/>
              <w:jc w:val="both"/>
              <w:rPr>
                <w:sz w:val="24"/>
                <w:szCs w:val="24"/>
              </w:rPr>
            </w:pPr>
          </w:p>
          <w:p w14:paraId="112A8F25" w14:textId="77777777" w:rsidR="000C0147" w:rsidRPr="00F301AC" w:rsidRDefault="000C0147" w:rsidP="00DA7E8A">
            <w:pPr>
              <w:pStyle w:val="TableParagraph"/>
              <w:jc w:val="both"/>
              <w:rPr>
                <w:sz w:val="24"/>
                <w:szCs w:val="24"/>
              </w:rPr>
            </w:pPr>
          </w:p>
          <w:p w14:paraId="28C2330B" w14:textId="77777777" w:rsidR="000C0147" w:rsidRPr="00F301AC" w:rsidRDefault="000C0147" w:rsidP="00DA7E8A">
            <w:pPr>
              <w:pStyle w:val="TableParagraph"/>
              <w:spacing w:before="200"/>
              <w:ind w:right="98"/>
              <w:jc w:val="both"/>
              <w:rPr>
                <w:sz w:val="24"/>
                <w:szCs w:val="24"/>
              </w:rPr>
            </w:pPr>
            <w:r w:rsidRPr="00F301AC">
              <w:rPr>
                <w:sz w:val="24"/>
                <w:szCs w:val="24"/>
              </w:rPr>
              <w:t>12,8</w:t>
            </w:r>
          </w:p>
        </w:tc>
        <w:tc>
          <w:tcPr>
            <w:tcW w:w="1205" w:type="dxa"/>
          </w:tcPr>
          <w:p w14:paraId="3D2CF41B" w14:textId="77777777" w:rsidR="000C0147" w:rsidRPr="00F301AC" w:rsidRDefault="000C0147" w:rsidP="00DA7E8A">
            <w:pPr>
              <w:pStyle w:val="TableParagraph"/>
              <w:jc w:val="both"/>
              <w:rPr>
                <w:sz w:val="24"/>
                <w:szCs w:val="24"/>
              </w:rPr>
            </w:pPr>
          </w:p>
          <w:p w14:paraId="009D71C0" w14:textId="77777777" w:rsidR="000C0147" w:rsidRPr="00F301AC" w:rsidRDefault="000C0147" w:rsidP="00DA7E8A">
            <w:pPr>
              <w:pStyle w:val="TableParagraph"/>
              <w:jc w:val="both"/>
              <w:rPr>
                <w:sz w:val="24"/>
                <w:szCs w:val="24"/>
              </w:rPr>
            </w:pPr>
          </w:p>
          <w:p w14:paraId="3321803C" w14:textId="77777777" w:rsidR="000C0147" w:rsidRPr="00F301AC" w:rsidRDefault="000C0147" w:rsidP="00DA7E8A">
            <w:pPr>
              <w:pStyle w:val="TableParagraph"/>
              <w:jc w:val="both"/>
              <w:rPr>
                <w:sz w:val="24"/>
                <w:szCs w:val="24"/>
              </w:rPr>
            </w:pPr>
          </w:p>
          <w:p w14:paraId="27413B17" w14:textId="77777777" w:rsidR="000C0147" w:rsidRPr="00F301AC" w:rsidRDefault="000C0147" w:rsidP="00DA7E8A">
            <w:pPr>
              <w:pStyle w:val="TableParagraph"/>
              <w:spacing w:before="200"/>
              <w:ind w:right="98"/>
              <w:jc w:val="both"/>
              <w:rPr>
                <w:sz w:val="24"/>
                <w:szCs w:val="24"/>
              </w:rPr>
            </w:pPr>
            <w:r w:rsidRPr="00F301AC">
              <w:rPr>
                <w:sz w:val="24"/>
                <w:szCs w:val="24"/>
              </w:rPr>
              <w:t>23,2</w:t>
            </w:r>
          </w:p>
        </w:tc>
        <w:tc>
          <w:tcPr>
            <w:tcW w:w="1205" w:type="dxa"/>
            <w:shd w:val="clear" w:color="auto" w:fill="00B0F0"/>
          </w:tcPr>
          <w:p w14:paraId="0C84B6AA" w14:textId="77777777" w:rsidR="000C0147" w:rsidRPr="00F301AC" w:rsidRDefault="000C0147" w:rsidP="00DA7E8A">
            <w:pPr>
              <w:pStyle w:val="TableParagraph"/>
              <w:jc w:val="both"/>
              <w:rPr>
                <w:sz w:val="24"/>
                <w:szCs w:val="24"/>
              </w:rPr>
            </w:pPr>
          </w:p>
          <w:p w14:paraId="5A6056A9" w14:textId="77777777" w:rsidR="000C0147" w:rsidRPr="00F301AC" w:rsidRDefault="000C0147" w:rsidP="00DA7E8A">
            <w:pPr>
              <w:pStyle w:val="TableParagraph"/>
              <w:jc w:val="both"/>
              <w:rPr>
                <w:sz w:val="24"/>
                <w:szCs w:val="24"/>
              </w:rPr>
            </w:pPr>
          </w:p>
          <w:p w14:paraId="3CE96ABF" w14:textId="77777777" w:rsidR="000C0147" w:rsidRPr="00F301AC" w:rsidRDefault="000C0147" w:rsidP="00DA7E8A">
            <w:pPr>
              <w:pStyle w:val="TableParagraph"/>
              <w:jc w:val="both"/>
              <w:rPr>
                <w:sz w:val="24"/>
                <w:szCs w:val="24"/>
              </w:rPr>
            </w:pPr>
          </w:p>
          <w:p w14:paraId="61B0FF58" w14:textId="77777777" w:rsidR="000C0147" w:rsidRPr="00F301AC" w:rsidRDefault="000C0147" w:rsidP="00DA7E8A">
            <w:pPr>
              <w:pStyle w:val="TableParagraph"/>
              <w:spacing w:before="200"/>
              <w:ind w:right="98"/>
              <w:jc w:val="both"/>
              <w:rPr>
                <w:sz w:val="24"/>
                <w:szCs w:val="24"/>
              </w:rPr>
            </w:pPr>
            <w:r w:rsidRPr="00F301AC">
              <w:rPr>
                <w:sz w:val="24"/>
                <w:szCs w:val="24"/>
              </w:rPr>
              <w:t>38,9</w:t>
            </w:r>
          </w:p>
        </w:tc>
      </w:tr>
      <w:tr w:rsidR="00020A16" w:rsidRPr="00F301AC" w14:paraId="52618A0C" w14:textId="77777777" w:rsidTr="00006137">
        <w:tblPrEx>
          <w:tblLook w:val="04A0" w:firstRow="1" w:lastRow="0" w:firstColumn="1" w:lastColumn="0" w:noHBand="0" w:noVBand="1"/>
        </w:tblPrEx>
        <w:trPr>
          <w:trHeight w:val="1380"/>
        </w:trPr>
        <w:tc>
          <w:tcPr>
            <w:tcW w:w="3545" w:type="dxa"/>
          </w:tcPr>
          <w:p w14:paraId="011AAEE4" w14:textId="0B7937D3" w:rsidR="000C0147" w:rsidRPr="00F301AC" w:rsidRDefault="000C0147" w:rsidP="00B55F9D">
            <w:pPr>
              <w:pStyle w:val="TableParagraph"/>
              <w:ind w:left="107" w:right="399"/>
              <w:jc w:val="both"/>
              <w:rPr>
                <w:sz w:val="24"/>
                <w:szCs w:val="24"/>
              </w:rPr>
            </w:pPr>
            <w:r w:rsidRPr="00F301AC">
              <w:rPr>
                <w:sz w:val="24"/>
                <w:szCs w:val="24"/>
              </w:rPr>
              <w:t>Низкая</w:t>
            </w:r>
            <w:r w:rsidR="00B55F9D" w:rsidRPr="00F301AC">
              <w:rPr>
                <w:spacing w:val="1"/>
                <w:sz w:val="24"/>
                <w:szCs w:val="24"/>
              </w:rPr>
              <w:t xml:space="preserve"> </w:t>
            </w:r>
            <w:r w:rsidRPr="00F301AC">
              <w:rPr>
                <w:spacing w:val="-1"/>
                <w:sz w:val="24"/>
                <w:szCs w:val="24"/>
              </w:rPr>
              <w:t>заинтересованность</w:t>
            </w:r>
            <w:r w:rsidR="00B55F9D" w:rsidRPr="00F301AC">
              <w:rPr>
                <w:sz w:val="24"/>
                <w:szCs w:val="24"/>
              </w:rPr>
              <w:t xml:space="preserve"> </w:t>
            </w:r>
            <w:r w:rsidRPr="00F301AC">
              <w:rPr>
                <w:spacing w:val="-1"/>
                <w:sz w:val="24"/>
                <w:szCs w:val="24"/>
              </w:rPr>
              <w:t>предприятий/предп</w:t>
            </w:r>
            <w:r w:rsidR="00B55F9D" w:rsidRPr="00F301AC">
              <w:rPr>
                <w:spacing w:val="-1"/>
                <w:sz w:val="24"/>
                <w:szCs w:val="24"/>
              </w:rPr>
              <w:t>р</w:t>
            </w:r>
            <w:r w:rsidRPr="00F301AC">
              <w:rPr>
                <w:spacing w:val="-1"/>
                <w:sz w:val="24"/>
                <w:szCs w:val="24"/>
              </w:rPr>
              <w:t>инимателей</w:t>
            </w:r>
            <w:r w:rsidRPr="00F301AC">
              <w:rPr>
                <w:spacing w:val="-58"/>
                <w:sz w:val="24"/>
                <w:szCs w:val="24"/>
              </w:rPr>
              <w:t xml:space="preserve"> </w:t>
            </w:r>
            <w:r w:rsidRPr="00F301AC">
              <w:rPr>
                <w:sz w:val="24"/>
                <w:szCs w:val="24"/>
              </w:rPr>
              <w:t>во</w:t>
            </w:r>
            <w:r w:rsidRPr="00F301AC">
              <w:rPr>
                <w:spacing w:val="1"/>
                <w:sz w:val="24"/>
                <w:szCs w:val="24"/>
              </w:rPr>
              <w:t xml:space="preserve"> </w:t>
            </w:r>
            <w:r w:rsidRPr="00F301AC">
              <w:rPr>
                <w:sz w:val="24"/>
                <w:szCs w:val="24"/>
              </w:rPr>
              <w:t>внедрении</w:t>
            </w:r>
            <w:r w:rsidR="00B55F9D" w:rsidRPr="00F301AC">
              <w:rPr>
                <w:spacing w:val="1"/>
                <w:sz w:val="24"/>
                <w:szCs w:val="24"/>
              </w:rPr>
              <w:t xml:space="preserve"> </w:t>
            </w:r>
            <w:r w:rsidRPr="00F301AC">
              <w:rPr>
                <w:sz w:val="24"/>
                <w:szCs w:val="24"/>
              </w:rPr>
              <w:t>инновационных</w:t>
            </w:r>
            <w:r w:rsidR="00B55F9D" w:rsidRPr="00F301AC">
              <w:rPr>
                <w:spacing w:val="-57"/>
                <w:sz w:val="24"/>
                <w:szCs w:val="24"/>
              </w:rPr>
              <w:t xml:space="preserve"> </w:t>
            </w:r>
            <w:r w:rsidRPr="00F301AC">
              <w:rPr>
                <w:sz w:val="24"/>
                <w:szCs w:val="24"/>
              </w:rPr>
              <w:t>технологий</w:t>
            </w:r>
          </w:p>
        </w:tc>
        <w:tc>
          <w:tcPr>
            <w:tcW w:w="1205" w:type="dxa"/>
          </w:tcPr>
          <w:p w14:paraId="77B4046A" w14:textId="77777777" w:rsidR="000C0147" w:rsidRPr="00F301AC" w:rsidRDefault="000C0147" w:rsidP="00DA7E8A">
            <w:pPr>
              <w:pStyle w:val="TableParagraph"/>
              <w:jc w:val="both"/>
              <w:rPr>
                <w:sz w:val="24"/>
                <w:szCs w:val="24"/>
              </w:rPr>
            </w:pPr>
          </w:p>
          <w:p w14:paraId="501A616D" w14:textId="77777777" w:rsidR="000C0147" w:rsidRPr="00F301AC" w:rsidRDefault="000C0147" w:rsidP="00DA7E8A">
            <w:pPr>
              <w:pStyle w:val="TableParagraph"/>
              <w:jc w:val="both"/>
              <w:rPr>
                <w:sz w:val="24"/>
                <w:szCs w:val="24"/>
              </w:rPr>
            </w:pPr>
          </w:p>
          <w:p w14:paraId="1F186ED6" w14:textId="77777777" w:rsidR="000C0147" w:rsidRPr="00F301AC" w:rsidRDefault="000C0147" w:rsidP="00DA7E8A">
            <w:pPr>
              <w:pStyle w:val="TableParagraph"/>
              <w:jc w:val="both"/>
              <w:rPr>
                <w:sz w:val="24"/>
                <w:szCs w:val="24"/>
              </w:rPr>
            </w:pPr>
          </w:p>
          <w:p w14:paraId="0760D23A" w14:textId="77777777" w:rsidR="000C0147" w:rsidRPr="00F301AC" w:rsidRDefault="000C0147" w:rsidP="00DA7E8A">
            <w:pPr>
              <w:pStyle w:val="TableParagraph"/>
              <w:spacing w:before="201"/>
              <w:ind w:right="98"/>
              <w:jc w:val="both"/>
              <w:rPr>
                <w:sz w:val="24"/>
                <w:szCs w:val="24"/>
              </w:rPr>
            </w:pPr>
            <w:r w:rsidRPr="00F301AC">
              <w:rPr>
                <w:sz w:val="24"/>
                <w:szCs w:val="24"/>
              </w:rPr>
              <w:t>11,3</w:t>
            </w:r>
          </w:p>
        </w:tc>
        <w:tc>
          <w:tcPr>
            <w:tcW w:w="1205" w:type="dxa"/>
          </w:tcPr>
          <w:p w14:paraId="286D9D50" w14:textId="77777777" w:rsidR="000C0147" w:rsidRPr="00F301AC" w:rsidRDefault="000C0147" w:rsidP="00DA7E8A">
            <w:pPr>
              <w:pStyle w:val="TableParagraph"/>
              <w:jc w:val="both"/>
              <w:rPr>
                <w:sz w:val="24"/>
                <w:szCs w:val="24"/>
              </w:rPr>
            </w:pPr>
          </w:p>
          <w:p w14:paraId="1038E048" w14:textId="77777777" w:rsidR="000C0147" w:rsidRPr="00F301AC" w:rsidRDefault="000C0147" w:rsidP="00DA7E8A">
            <w:pPr>
              <w:pStyle w:val="TableParagraph"/>
              <w:jc w:val="both"/>
              <w:rPr>
                <w:sz w:val="24"/>
                <w:szCs w:val="24"/>
              </w:rPr>
            </w:pPr>
          </w:p>
          <w:p w14:paraId="7100D1F1" w14:textId="77777777" w:rsidR="000C0147" w:rsidRPr="00F301AC" w:rsidRDefault="000C0147" w:rsidP="00DA7E8A">
            <w:pPr>
              <w:pStyle w:val="TableParagraph"/>
              <w:jc w:val="both"/>
              <w:rPr>
                <w:sz w:val="24"/>
                <w:szCs w:val="24"/>
              </w:rPr>
            </w:pPr>
          </w:p>
          <w:p w14:paraId="4782F5B3" w14:textId="77777777" w:rsidR="000C0147" w:rsidRPr="00F301AC" w:rsidRDefault="000C0147" w:rsidP="00DA7E8A">
            <w:pPr>
              <w:pStyle w:val="TableParagraph"/>
              <w:spacing w:before="201"/>
              <w:ind w:right="98"/>
              <w:jc w:val="both"/>
              <w:rPr>
                <w:sz w:val="24"/>
                <w:szCs w:val="24"/>
              </w:rPr>
            </w:pPr>
            <w:r w:rsidRPr="00F301AC">
              <w:rPr>
                <w:sz w:val="24"/>
                <w:szCs w:val="24"/>
              </w:rPr>
              <w:t>10,8</w:t>
            </w:r>
          </w:p>
        </w:tc>
        <w:tc>
          <w:tcPr>
            <w:tcW w:w="1203" w:type="dxa"/>
          </w:tcPr>
          <w:p w14:paraId="0618A448" w14:textId="77777777" w:rsidR="000C0147" w:rsidRPr="00F301AC" w:rsidRDefault="000C0147" w:rsidP="00DA7E8A">
            <w:pPr>
              <w:pStyle w:val="TableParagraph"/>
              <w:jc w:val="both"/>
              <w:rPr>
                <w:sz w:val="24"/>
                <w:szCs w:val="24"/>
              </w:rPr>
            </w:pPr>
          </w:p>
          <w:p w14:paraId="7A62FFDF" w14:textId="77777777" w:rsidR="000C0147" w:rsidRPr="00F301AC" w:rsidRDefault="000C0147" w:rsidP="00DA7E8A">
            <w:pPr>
              <w:pStyle w:val="TableParagraph"/>
              <w:jc w:val="both"/>
              <w:rPr>
                <w:sz w:val="24"/>
                <w:szCs w:val="24"/>
              </w:rPr>
            </w:pPr>
          </w:p>
          <w:p w14:paraId="42FF042C" w14:textId="77777777" w:rsidR="000C0147" w:rsidRPr="00F301AC" w:rsidRDefault="000C0147" w:rsidP="00DA7E8A">
            <w:pPr>
              <w:pStyle w:val="TableParagraph"/>
              <w:jc w:val="both"/>
              <w:rPr>
                <w:sz w:val="24"/>
                <w:szCs w:val="24"/>
              </w:rPr>
            </w:pPr>
          </w:p>
          <w:p w14:paraId="4C4FF70E" w14:textId="77777777" w:rsidR="000C0147" w:rsidRPr="00F301AC" w:rsidRDefault="000C0147" w:rsidP="00DA7E8A">
            <w:pPr>
              <w:pStyle w:val="TableParagraph"/>
              <w:spacing w:before="201"/>
              <w:ind w:right="98"/>
              <w:jc w:val="both"/>
              <w:rPr>
                <w:sz w:val="24"/>
                <w:szCs w:val="24"/>
              </w:rPr>
            </w:pPr>
            <w:r w:rsidRPr="00F301AC">
              <w:rPr>
                <w:sz w:val="24"/>
                <w:szCs w:val="24"/>
              </w:rPr>
              <w:t>12,3</w:t>
            </w:r>
          </w:p>
        </w:tc>
        <w:tc>
          <w:tcPr>
            <w:tcW w:w="1205" w:type="dxa"/>
          </w:tcPr>
          <w:p w14:paraId="32C5C395" w14:textId="77777777" w:rsidR="000C0147" w:rsidRPr="00F301AC" w:rsidRDefault="000C0147" w:rsidP="00DA7E8A">
            <w:pPr>
              <w:pStyle w:val="TableParagraph"/>
              <w:jc w:val="both"/>
              <w:rPr>
                <w:sz w:val="24"/>
                <w:szCs w:val="24"/>
              </w:rPr>
            </w:pPr>
          </w:p>
          <w:p w14:paraId="67ECE964" w14:textId="77777777" w:rsidR="000C0147" w:rsidRPr="00F301AC" w:rsidRDefault="000C0147" w:rsidP="00DA7E8A">
            <w:pPr>
              <w:pStyle w:val="TableParagraph"/>
              <w:jc w:val="both"/>
              <w:rPr>
                <w:sz w:val="24"/>
                <w:szCs w:val="24"/>
              </w:rPr>
            </w:pPr>
          </w:p>
          <w:p w14:paraId="06C29F5C" w14:textId="77777777" w:rsidR="000C0147" w:rsidRPr="00F301AC" w:rsidRDefault="000C0147" w:rsidP="00DA7E8A">
            <w:pPr>
              <w:pStyle w:val="TableParagraph"/>
              <w:jc w:val="both"/>
              <w:rPr>
                <w:sz w:val="24"/>
                <w:szCs w:val="24"/>
              </w:rPr>
            </w:pPr>
          </w:p>
          <w:p w14:paraId="736853D3" w14:textId="77777777" w:rsidR="000C0147" w:rsidRPr="00F301AC" w:rsidRDefault="000C0147" w:rsidP="00DA7E8A">
            <w:pPr>
              <w:pStyle w:val="TableParagraph"/>
              <w:spacing w:before="201"/>
              <w:ind w:right="98"/>
              <w:jc w:val="both"/>
              <w:rPr>
                <w:sz w:val="24"/>
                <w:szCs w:val="24"/>
              </w:rPr>
            </w:pPr>
            <w:r w:rsidRPr="00F301AC">
              <w:rPr>
                <w:sz w:val="24"/>
                <w:szCs w:val="24"/>
              </w:rPr>
              <w:t>25,6</w:t>
            </w:r>
          </w:p>
        </w:tc>
        <w:tc>
          <w:tcPr>
            <w:tcW w:w="1205" w:type="dxa"/>
            <w:shd w:val="clear" w:color="auto" w:fill="00B0F0"/>
          </w:tcPr>
          <w:p w14:paraId="0464C9D4" w14:textId="77777777" w:rsidR="000C0147" w:rsidRPr="00F301AC" w:rsidRDefault="000C0147" w:rsidP="00DA7E8A">
            <w:pPr>
              <w:pStyle w:val="TableParagraph"/>
              <w:jc w:val="both"/>
              <w:rPr>
                <w:sz w:val="24"/>
                <w:szCs w:val="24"/>
              </w:rPr>
            </w:pPr>
          </w:p>
          <w:p w14:paraId="299F8D61" w14:textId="77777777" w:rsidR="000C0147" w:rsidRPr="00F301AC" w:rsidRDefault="000C0147" w:rsidP="00DA7E8A">
            <w:pPr>
              <w:pStyle w:val="TableParagraph"/>
              <w:jc w:val="both"/>
              <w:rPr>
                <w:sz w:val="24"/>
                <w:szCs w:val="24"/>
              </w:rPr>
            </w:pPr>
          </w:p>
          <w:p w14:paraId="68FF8107" w14:textId="77777777" w:rsidR="000C0147" w:rsidRPr="00F301AC" w:rsidRDefault="000C0147" w:rsidP="00DA7E8A">
            <w:pPr>
              <w:pStyle w:val="TableParagraph"/>
              <w:jc w:val="both"/>
              <w:rPr>
                <w:sz w:val="24"/>
                <w:szCs w:val="24"/>
              </w:rPr>
            </w:pPr>
          </w:p>
          <w:p w14:paraId="2D05CBA0" w14:textId="77777777" w:rsidR="000C0147" w:rsidRPr="00F301AC" w:rsidRDefault="000C0147" w:rsidP="00DA7E8A">
            <w:pPr>
              <w:pStyle w:val="TableParagraph"/>
              <w:spacing w:before="201"/>
              <w:ind w:right="98"/>
              <w:jc w:val="both"/>
              <w:rPr>
                <w:sz w:val="24"/>
                <w:szCs w:val="24"/>
              </w:rPr>
            </w:pPr>
            <w:r w:rsidRPr="00F301AC">
              <w:rPr>
                <w:sz w:val="24"/>
                <w:szCs w:val="24"/>
              </w:rPr>
              <w:t>39,9</w:t>
            </w:r>
          </w:p>
        </w:tc>
      </w:tr>
      <w:tr w:rsidR="00020A16" w:rsidRPr="00F301AC" w14:paraId="38EA0B4B" w14:textId="77777777" w:rsidTr="00006137">
        <w:tblPrEx>
          <w:tblLook w:val="04A0" w:firstRow="1" w:lastRow="0" w:firstColumn="1" w:lastColumn="0" w:noHBand="0" w:noVBand="1"/>
        </w:tblPrEx>
        <w:trPr>
          <w:trHeight w:val="1103"/>
        </w:trPr>
        <w:tc>
          <w:tcPr>
            <w:tcW w:w="3545" w:type="dxa"/>
          </w:tcPr>
          <w:p w14:paraId="02F9CECC" w14:textId="77777777" w:rsidR="000C0147" w:rsidRPr="00F301AC" w:rsidRDefault="000C0147" w:rsidP="00B55F9D">
            <w:pPr>
              <w:pStyle w:val="TableParagraph"/>
              <w:ind w:left="107" w:right="96"/>
              <w:jc w:val="both"/>
              <w:rPr>
                <w:sz w:val="24"/>
                <w:szCs w:val="24"/>
              </w:rPr>
            </w:pPr>
            <w:r w:rsidRPr="00F301AC">
              <w:rPr>
                <w:sz w:val="24"/>
                <w:szCs w:val="24"/>
              </w:rPr>
              <w:t>Недостаточность</w:t>
            </w:r>
            <w:r w:rsidRPr="00F301AC">
              <w:rPr>
                <w:spacing w:val="61"/>
                <w:sz w:val="24"/>
                <w:szCs w:val="24"/>
              </w:rPr>
              <w:t xml:space="preserve"> </w:t>
            </w:r>
            <w:r w:rsidRPr="00F301AC">
              <w:rPr>
                <w:sz w:val="24"/>
                <w:szCs w:val="24"/>
              </w:rPr>
              <w:t>спроса</w:t>
            </w:r>
            <w:r w:rsidRPr="00F301AC">
              <w:rPr>
                <w:spacing w:val="-57"/>
                <w:sz w:val="24"/>
                <w:szCs w:val="24"/>
              </w:rPr>
              <w:t xml:space="preserve"> </w:t>
            </w:r>
            <w:r w:rsidRPr="00F301AC">
              <w:rPr>
                <w:sz w:val="24"/>
                <w:szCs w:val="24"/>
              </w:rPr>
              <w:t>на результаты</w:t>
            </w:r>
            <w:r w:rsidRPr="00F301AC">
              <w:rPr>
                <w:spacing w:val="1"/>
                <w:sz w:val="24"/>
                <w:szCs w:val="24"/>
              </w:rPr>
              <w:t xml:space="preserve"> </w:t>
            </w:r>
            <w:r w:rsidRPr="00F301AC">
              <w:rPr>
                <w:sz w:val="24"/>
                <w:szCs w:val="24"/>
              </w:rPr>
              <w:t>НИР/НИОКР</w:t>
            </w:r>
            <w:r w:rsidRPr="00F301AC">
              <w:rPr>
                <w:spacing w:val="1"/>
                <w:sz w:val="24"/>
                <w:szCs w:val="24"/>
              </w:rPr>
              <w:t xml:space="preserve"> </w:t>
            </w:r>
            <w:r w:rsidRPr="00F301AC">
              <w:rPr>
                <w:sz w:val="24"/>
                <w:szCs w:val="24"/>
              </w:rPr>
              <w:t>со</w:t>
            </w:r>
            <w:r w:rsidRPr="00F301AC">
              <w:rPr>
                <w:spacing w:val="1"/>
                <w:sz w:val="24"/>
                <w:szCs w:val="24"/>
              </w:rPr>
              <w:t xml:space="preserve"> </w:t>
            </w:r>
            <w:r w:rsidRPr="00F301AC">
              <w:rPr>
                <w:sz w:val="24"/>
                <w:szCs w:val="24"/>
              </w:rPr>
              <w:t>стороны</w:t>
            </w:r>
            <w:r w:rsidRPr="00F301AC">
              <w:rPr>
                <w:spacing w:val="38"/>
                <w:sz w:val="24"/>
                <w:szCs w:val="24"/>
              </w:rPr>
              <w:t xml:space="preserve"> </w:t>
            </w:r>
            <w:r w:rsidRPr="00F301AC">
              <w:rPr>
                <w:sz w:val="24"/>
                <w:szCs w:val="24"/>
              </w:rPr>
              <w:t>отечественных</w:t>
            </w:r>
            <w:r w:rsidRPr="00F301AC">
              <w:rPr>
                <w:spacing w:val="38"/>
                <w:sz w:val="24"/>
                <w:szCs w:val="24"/>
              </w:rPr>
              <w:t xml:space="preserve"> </w:t>
            </w:r>
            <w:r w:rsidRPr="00F301AC">
              <w:rPr>
                <w:sz w:val="24"/>
                <w:szCs w:val="24"/>
              </w:rPr>
              <w:t>и</w:t>
            </w:r>
          </w:p>
          <w:p w14:paraId="447F12D2" w14:textId="77777777" w:rsidR="000C0147" w:rsidRPr="00F301AC" w:rsidRDefault="000C0147" w:rsidP="00DA7E8A">
            <w:pPr>
              <w:pStyle w:val="TableParagraph"/>
              <w:ind w:left="107"/>
              <w:jc w:val="both"/>
              <w:rPr>
                <w:sz w:val="24"/>
                <w:szCs w:val="24"/>
              </w:rPr>
            </w:pPr>
            <w:r w:rsidRPr="00F301AC">
              <w:rPr>
                <w:sz w:val="24"/>
                <w:szCs w:val="24"/>
              </w:rPr>
              <w:t>зарубежных</w:t>
            </w:r>
            <w:r w:rsidRPr="00F301AC">
              <w:rPr>
                <w:spacing w:val="-3"/>
                <w:sz w:val="24"/>
                <w:szCs w:val="24"/>
              </w:rPr>
              <w:t xml:space="preserve"> </w:t>
            </w:r>
            <w:r w:rsidRPr="00F301AC">
              <w:rPr>
                <w:sz w:val="24"/>
                <w:szCs w:val="24"/>
              </w:rPr>
              <w:t>стейкхолдеров</w:t>
            </w:r>
          </w:p>
        </w:tc>
        <w:tc>
          <w:tcPr>
            <w:tcW w:w="1205" w:type="dxa"/>
          </w:tcPr>
          <w:p w14:paraId="5A01CA4C" w14:textId="77777777" w:rsidR="000C0147" w:rsidRPr="00F301AC" w:rsidRDefault="000C0147" w:rsidP="00DA7E8A">
            <w:pPr>
              <w:pStyle w:val="TableParagraph"/>
              <w:jc w:val="both"/>
              <w:rPr>
                <w:sz w:val="24"/>
                <w:szCs w:val="24"/>
              </w:rPr>
            </w:pPr>
          </w:p>
          <w:p w14:paraId="11BAA572" w14:textId="77777777" w:rsidR="000C0147" w:rsidRPr="00F301AC" w:rsidRDefault="000C0147" w:rsidP="00DA7E8A">
            <w:pPr>
              <w:pStyle w:val="TableParagraph"/>
              <w:jc w:val="both"/>
              <w:rPr>
                <w:sz w:val="24"/>
                <w:szCs w:val="24"/>
              </w:rPr>
            </w:pPr>
          </w:p>
          <w:p w14:paraId="4069C61A" w14:textId="77777777" w:rsidR="000C0147" w:rsidRPr="00F301AC" w:rsidRDefault="000C0147" w:rsidP="00DA7E8A">
            <w:pPr>
              <w:pStyle w:val="TableParagraph"/>
              <w:spacing w:before="223"/>
              <w:ind w:right="98"/>
              <w:jc w:val="both"/>
              <w:rPr>
                <w:sz w:val="24"/>
                <w:szCs w:val="24"/>
              </w:rPr>
            </w:pPr>
            <w:r w:rsidRPr="00F301AC">
              <w:rPr>
                <w:sz w:val="24"/>
                <w:szCs w:val="24"/>
              </w:rPr>
              <w:t>13,3</w:t>
            </w:r>
          </w:p>
        </w:tc>
        <w:tc>
          <w:tcPr>
            <w:tcW w:w="1205" w:type="dxa"/>
          </w:tcPr>
          <w:p w14:paraId="34E1BC6C" w14:textId="77777777" w:rsidR="000C0147" w:rsidRPr="00F301AC" w:rsidRDefault="000C0147" w:rsidP="00DA7E8A">
            <w:pPr>
              <w:pStyle w:val="TableParagraph"/>
              <w:jc w:val="both"/>
              <w:rPr>
                <w:sz w:val="24"/>
                <w:szCs w:val="24"/>
              </w:rPr>
            </w:pPr>
          </w:p>
          <w:p w14:paraId="53064111" w14:textId="77777777" w:rsidR="000C0147" w:rsidRPr="00F301AC" w:rsidRDefault="000C0147" w:rsidP="00DA7E8A">
            <w:pPr>
              <w:pStyle w:val="TableParagraph"/>
              <w:jc w:val="both"/>
              <w:rPr>
                <w:sz w:val="24"/>
                <w:szCs w:val="24"/>
              </w:rPr>
            </w:pPr>
          </w:p>
          <w:p w14:paraId="31FB0E1B" w14:textId="77777777" w:rsidR="000C0147" w:rsidRPr="00F301AC" w:rsidRDefault="000C0147" w:rsidP="00DA7E8A">
            <w:pPr>
              <w:pStyle w:val="TableParagraph"/>
              <w:spacing w:before="223"/>
              <w:ind w:right="218"/>
              <w:jc w:val="both"/>
              <w:rPr>
                <w:sz w:val="24"/>
                <w:szCs w:val="24"/>
              </w:rPr>
            </w:pPr>
            <w:r w:rsidRPr="00F301AC">
              <w:rPr>
                <w:sz w:val="24"/>
                <w:szCs w:val="24"/>
              </w:rPr>
              <w:t>6,9</w:t>
            </w:r>
          </w:p>
        </w:tc>
        <w:tc>
          <w:tcPr>
            <w:tcW w:w="1203" w:type="dxa"/>
          </w:tcPr>
          <w:p w14:paraId="0758EEFD" w14:textId="77777777" w:rsidR="000C0147" w:rsidRPr="00F301AC" w:rsidRDefault="000C0147" w:rsidP="00DA7E8A">
            <w:pPr>
              <w:pStyle w:val="TableParagraph"/>
              <w:jc w:val="both"/>
              <w:rPr>
                <w:sz w:val="24"/>
                <w:szCs w:val="24"/>
              </w:rPr>
            </w:pPr>
          </w:p>
          <w:p w14:paraId="79D516D4" w14:textId="77777777" w:rsidR="000C0147" w:rsidRPr="00F301AC" w:rsidRDefault="000C0147" w:rsidP="00DA7E8A">
            <w:pPr>
              <w:pStyle w:val="TableParagraph"/>
              <w:jc w:val="both"/>
              <w:rPr>
                <w:sz w:val="24"/>
                <w:szCs w:val="24"/>
              </w:rPr>
            </w:pPr>
          </w:p>
          <w:p w14:paraId="7ED9C8AF" w14:textId="77777777" w:rsidR="000C0147" w:rsidRPr="00F301AC" w:rsidRDefault="000C0147" w:rsidP="00DA7E8A">
            <w:pPr>
              <w:pStyle w:val="TableParagraph"/>
              <w:spacing w:before="223"/>
              <w:ind w:right="98"/>
              <w:jc w:val="both"/>
              <w:rPr>
                <w:sz w:val="24"/>
                <w:szCs w:val="24"/>
              </w:rPr>
            </w:pPr>
            <w:r w:rsidRPr="00F301AC">
              <w:rPr>
                <w:sz w:val="24"/>
                <w:szCs w:val="24"/>
              </w:rPr>
              <w:t>18,7</w:t>
            </w:r>
          </w:p>
        </w:tc>
        <w:tc>
          <w:tcPr>
            <w:tcW w:w="1205" w:type="dxa"/>
          </w:tcPr>
          <w:p w14:paraId="03F4E394" w14:textId="77777777" w:rsidR="000C0147" w:rsidRPr="00F301AC" w:rsidRDefault="000C0147" w:rsidP="00DA7E8A">
            <w:pPr>
              <w:pStyle w:val="TableParagraph"/>
              <w:jc w:val="both"/>
              <w:rPr>
                <w:sz w:val="24"/>
                <w:szCs w:val="24"/>
              </w:rPr>
            </w:pPr>
          </w:p>
          <w:p w14:paraId="64CB5DEF" w14:textId="77777777" w:rsidR="000C0147" w:rsidRPr="00F301AC" w:rsidRDefault="000C0147" w:rsidP="00DA7E8A">
            <w:pPr>
              <w:pStyle w:val="TableParagraph"/>
              <w:jc w:val="both"/>
              <w:rPr>
                <w:sz w:val="24"/>
                <w:szCs w:val="24"/>
              </w:rPr>
            </w:pPr>
          </w:p>
          <w:p w14:paraId="68DF8A5D" w14:textId="77777777" w:rsidR="000C0147" w:rsidRPr="00F301AC" w:rsidRDefault="000C0147" w:rsidP="00DA7E8A">
            <w:pPr>
              <w:pStyle w:val="TableParagraph"/>
              <w:spacing w:before="223"/>
              <w:ind w:right="98"/>
              <w:jc w:val="both"/>
              <w:rPr>
                <w:sz w:val="24"/>
                <w:szCs w:val="24"/>
              </w:rPr>
            </w:pPr>
            <w:r w:rsidRPr="00F301AC">
              <w:rPr>
                <w:sz w:val="24"/>
                <w:szCs w:val="24"/>
              </w:rPr>
              <w:t>23,6</w:t>
            </w:r>
          </w:p>
        </w:tc>
        <w:tc>
          <w:tcPr>
            <w:tcW w:w="1205" w:type="dxa"/>
            <w:shd w:val="clear" w:color="auto" w:fill="00B0F0"/>
          </w:tcPr>
          <w:p w14:paraId="62CC0B3E" w14:textId="77777777" w:rsidR="000C0147" w:rsidRPr="00F301AC" w:rsidRDefault="000C0147" w:rsidP="00DA7E8A">
            <w:pPr>
              <w:pStyle w:val="TableParagraph"/>
              <w:jc w:val="both"/>
              <w:rPr>
                <w:sz w:val="24"/>
                <w:szCs w:val="24"/>
              </w:rPr>
            </w:pPr>
          </w:p>
          <w:p w14:paraId="48D83439" w14:textId="77777777" w:rsidR="000C0147" w:rsidRPr="00F301AC" w:rsidRDefault="000C0147" w:rsidP="00DA7E8A">
            <w:pPr>
              <w:pStyle w:val="TableParagraph"/>
              <w:jc w:val="both"/>
              <w:rPr>
                <w:sz w:val="24"/>
                <w:szCs w:val="24"/>
              </w:rPr>
            </w:pPr>
          </w:p>
          <w:p w14:paraId="29583B5C" w14:textId="77777777" w:rsidR="000C0147" w:rsidRPr="00F301AC" w:rsidRDefault="000C0147" w:rsidP="00DA7E8A">
            <w:pPr>
              <w:pStyle w:val="TableParagraph"/>
              <w:spacing w:before="223"/>
              <w:ind w:right="98"/>
              <w:jc w:val="both"/>
              <w:rPr>
                <w:sz w:val="24"/>
                <w:szCs w:val="24"/>
              </w:rPr>
            </w:pPr>
            <w:r w:rsidRPr="00F301AC">
              <w:rPr>
                <w:sz w:val="24"/>
                <w:szCs w:val="24"/>
              </w:rPr>
              <w:t>37,4</w:t>
            </w:r>
          </w:p>
        </w:tc>
      </w:tr>
      <w:tr w:rsidR="00020A16" w:rsidRPr="00F301AC" w14:paraId="31D59EEF" w14:textId="77777777" w:rsidTr="00006137">
        <w:tblPrEx>
          <w:tblLook w:val="04A0" w:firstRow="1" w:lastRow="0" w:firstColumn="1" w:lastColumn="0" w:noHBand="0" w:noVBand="1"/>
        </w:tblPrEx>
        <w:trPr>
          <w:trHeight w:val="827"/>
        </w:trPr>
        <w:tc>
          <w:tcPr>
            <w:tcW w:w="3545" w:type="dxa"/>
          </w:tcPr>
          <w:p w14:paraId="05C0120B" w14:textId="77777777" w:rsidR="000C0147" w:rsidRPr="00F301AC" w:rsidRDefault="000C0147" w:rsidP="00B55F9D">
            <w:pPr>
              <w:pStyle w:val="TableParagraph"/>
              <w:tabs>
                <w:tab w:val="left" w:pos="2185"/>
              </w:tabs>
              <w:ind w:left="107" w:right="95"/>
              <w:jc w:val="both"/>
              <w:rPr>
                <w:sz w:val="24"/>
                <w:szCs w:val="24"/>
              </w:rPr>
            </w:pPr>
            <w:r w:rsidRPr="00F301AC">
              <w:rPr>
                <w:sz w:val="24"/>
                <w:szCs w:val="24"/>
              </w:rPr>
              <w:t>Быстрое</w:t>
            </w:r>
            <w:r w:rsidRPr="00F301AC">
              <w:rPr>
                <w:sz w:val="24"/>
                <w:szCs w:val="24"/>
              </w:rPr>
              <w:tab/>
              <w:t>устаревание</w:t>
            </w:r>
            <w:r w:rsidRPr="00F301AC">
              <w:rPr>
                <w:spacing w:val="-57"/>
                <w:sz w:val="24"/>
                <w:szCs w:val="24"/>
              </w:rPr>
              <w:t xml:space="preserve"> </w:t>
            </w:r>
            <w:r w:rsidRPr="00F301AC">
              <w:rPr>
                <w:sz w:val="24"/>
                <w:szCs w:val="24"/>
              </w:rPr>
              <w:t>технологических</w:t>
            </w:r>
            <w:r w:rsidRPr="00F301AC">
              <w:rPr>
                <w:spacing w:val="51"/>
                <w:sz w:val="24"/>
                <w:szCs w:val="24"/>
              </w:rPr>
              <w:t xml:space="preserve"> </w:t>
            </w:r>
            <w:r w:rsidRPr="00F301AC">
              <w:rPr>
                <w:sz w:val="24"/>
                <w:szCs w:val="24"/>
              </w:rPr>
              <w:t>достижений</w:t>
            </w:r>
            <w:r w:rsidRPr="00F301AC">
              <w:rPr>
                <w:spacing w:val="53"/>
                <w:sz w:val="24"/>
                <w:szCs w:val="24"/>
              </w:rPr>
              <w:t xml:space="preserve"> </w:t>
            </w:r>
            <w:r w:rsidRPr="00F301AC">
              <w:rPr>
                <w:sz w:val="24"/>
                <w:szCs w:val="24"/>
              </w:rPr>
              <w:t>в</w:t>
            </w:r>
          </w:p>
          <w:p w14:paraId="3480E2A6" w14:textId="77777777" w:rsidR="000C0147" w:rsidRPr="00F301AC" w:rsidRDefault="000C0147" w:rsidP="00DA7E8A">
            <w:pPr>
              <w:pStyle w:val="TableParagraph"/>
              <w:ind w:left="107"/>
              <w:jc w:val="both"/>
              <w:rPr>
                <w:sz w:val="24"/>
                <w:szCs w:val="24"/>
              </w:rPr>
            </w:pPr>
            <w:r w:rsidRPr="00F301AC">
              <w:rPr>
                <w:sz w:val="24"/>
                <w:szCs w:val="24"/>
              </w:rPr>
              <w:t>мире</w:t>
            </w:r>
          </w:p>
        </w:tc>
        <w:tc>
          <w:tcPr>
            <w:tcW w:w="1205" w:type="dxa"/>
          </w:tcPr>
          <w:p w14:paraId="4F83CC0D" w14:textId="77777777" w:rsidR="000C0147" w:rsidRPr="00F301AC" w:rsidRDefault="000C0147" w:rsidP="00DA7E8A">
            <w:pPr>
              <w:pStyle w:val="TableParagraph"/>
              <w:jc w:val="both"/>
              <w:rPr>
                <w:sz w:val="24"/>
                <w:szCs w:val="24"/>
              </w:rPr>
            </w:pPr>
          </w:p>
          <w:p w14:paraId="0E37EF15" w14:textId="77777777" w:rsidR="000C0147" w:rsidRPr="00F301AC" w:rsidRDefault="000C0147" w:rsidP="00DA7E8A">
            <w:pPr>
              <w:pStyle w:val="TableParagraph"/>
              <w:spacing w:before="4"/>
              <w:jc w:val="both"/>
              <w:rPr>
                <w:sz w:val="24"/>
                <w:szCs w:val="24"/>
              </w:rPr>
            </w:pPr>
          </w:p>
          <w:p w14:paraId="12DBC2BC" w14:textId="77777777" w:rsidR="000C0147" w:rsidRPr="00F301AC" w:rsidRDefault="000C0147" w:rsidP="00DA7E8A">
            <w:pPr>
              <w:pStyle w:val="TableParagraph"/>
              <w:spacing w:before="1"/>
              <w:ind w:right="98"/>
              <w:jc w:val="both"/>
              <w:rPr>
                <w:sz w:val="24"/>
                <w:szCs w:val="24"/>
              </w:rPr>
            </w:pPr>
            <w:r w:rsidRPr="00F301AC">
              <w:rPr>
                <w:sz w:val="24"/>
                <w:szCs w:val="24"/>
              </w:rPr>
              <w:t>13,3</w:t>
            </w:r>
          </w:p>
        </w:tc>
        <w:tc>
          <w:tcPr>
            <w:tcW w:w="1205" w:type="dxa"/>
          </w:tcPr>
          <w:p w14:paraId="13CA726D" w14:textId="77777777" w:rsidR="000C0147" w:rsidRPr="00F301AC" w:rsidRDefault="000C0147" w:rsidP="00DA7E8A">
            <w:pPr>
              <w:pStyle w:val="TableParagraph"/>
              <w:jc w:val="both"/>
              <w:rPr>
                <w:sz w:val="24"/>
                <w:szCs w:val="24"/>
              </w:rPr>
            </w:pPr>
          </w:p>
          <w:p w14:paraId="5894880D" w14:textId="77777777" w:rsidR="000C0147" w:rsidRPr="00F301AC" w:rsidRDefault="000C0147" w:rsidP="00DA7E8A">
            <w:pPr>
              <w:pStyle w:val="TableParagraph"/>
              <w:spacing w:before="4"/>
              <w:jc w:val="both"/>
              <w:rPr>
                <w:sz w:val="24"/>
                <w:szCs w:val="24"/>
              </w:rPr>
            </w:pPr>
          </w:p>
          <w:p w14:paraId="55344D5D" w14:textId="77777777" w:rsidR="000C0147" w:rsidRPr="00F301AC" w:rsidRDefault="000C0147" w:rsidP="00DA7E8A">
            <w:pPr>
              <w:pStyle w:val="TableParagraph"/>
              <w:spacing w:before="1"/>
              <w:ind w:right="218"/>
              <w:jc w:val="both"/>
              <w:rPr>
                <w:sz w:val="24"/>
                <w:szCs w:val="24"/>
              </w:rPr>
            </w:pPr>
            <w:r w:rsidRPr="00F301AC">
              <w:rPr>
                <w:sz w:val="24"/>
                <w:szCs w:val="24"/>
              </w:rPr>
              <w:t>9,4</w:t>
            </w:r>
          </w:p>
        </w:tc>
        <w:tc>
          <w:tcPr>
            <w:tcW w:w="1203" w:type="dxa"/>
          </w:tcPr>
          <w:p w14:paraId="5288BF2D" w14:textId="77777777" w:rsidR="000C0147" w:rsidRPr="00F301AC" w:rsidRDefault="000C0147" w:rsidP="00DA7E8A">
            <w:pPr>
              <w:pStyle w:val="TableParagraph"/>
              <w:jc w:val="both"/>
              <w:rPr>
                <w:sz w:val="24"/>
                <w:szCs w:val="24"/>
              </w:rPr>
            </w:pPr>
          </w:p>
          <w:p w14:paraId="631B0BBE" w14:textId="77777777" w:rsidR="000C0147" w:rsidRPr="00F301AC" w:rsidRDefault="000C0147" w:rsidP="00DA7E8A">
            <w:pPr>
              <w:pStyle w:val="TableParagraph"/>
              <w:spacing w:before="4"/>
              <w:jc w:val="both"/>
              <w:rPr>
                <w:sz w:val="24"/>
                <w:szCs w:val="24"/>
              </w:rPr>
            </w:pPr>
          </w:p>
          <w:p w14:paraId="1F9E7588" w14:textId="77777777" w:rsidR="000C0147" w:rsidRPr="00F301AC" w:rsidRDefault="000C0147" w:rsidP="00DA7E8A">
            <w:pPr>
              <w:pStyle w:val="TableParagraph"/>
              <w:spacing w:before="1"/>
              <w:ind w:right="98"/>
              <w:jc w:val="both"/>
              <w:rPr>
                <w:sz w:val="24"/>
                <w:szCs w:val="24"/>
              </w:rPr>
            </w:pPr>
            <w:r w:rsidRPr="00F301AC">
              <w:rPr>
                <w:sz w:val="24"/>
                <w:szCs w:val="24"/>
              </w:rPr>
              <w:t>24,6</w:t>
            </w:r>
          </w:p>
        </w:tc>
        <w:tc>
          <w:tcPr>
            <w:tcW w:w="1205" w:type="dxa"/>
          </w:tcPr>
          <w:p w14:paraId="1D0F9F66" w14:textId="77777777" w:rsidR="000C0147" w:rsidRPr="00F301AC" w:rsidRDefault="000C0147" w:rsidP="00DA7E8A">
            <w:pPr>
              <w:pStyle w:val="TableParagraph"/>
              <w:jc w:val="both"/>
              <w:rPr>
                <w:sz w:val="24"/>
                <w:szCs w:val="24"/>
              </w:rPr>
            </w:pPr>
          </w:p>
          <w:p w14:paraId="7B62E059" w14:textId="77777777" w:rsidR="000C0147" w:rsidRPr="00F301AC" w:rsidRDefault="000C0147" w:rsidP="00DA7E8A">
            <w:pPr>
              <w:pStyle w:val="TableParagraph"/>
              <w:spacing w:before="4"/>
              <w:jc w:val="both"/>
              <w:rPr>
                <w:sz w:val="24"/>
                <w:szCs w:val="24"/>
              </w:rPr>
            </w:pPr>
          </w:p>
          <w:p w14:paraId="1B459D70" w14:textId="77777777" w:rsidR="000C0147" w:rsidRPr="00F301AC" w:rsidRDefault="000C0147" w:rsidP="00DA7E8A">
            <w:pPr>
              <w:pStyle w:val="TableParagraph"/>
              <w:spacing w:before="1"/>
              <w:ind w:right="98"/>
              <w:jc w:val="both"/>
              <w:rPr>
                <w:sz w:val="24"/>
                <w:szCs w:val="24"/>
              </w:rPr>
            </w:pPr>
            <w:r w:rsidRPr="00F301AC">
              <w:rPr>
                <w:sz w:val="24"/>
                <w:szCs w:val="24"/>
              </w:rPr>
              <w:t>26,1</w:t>
            </w:r>
          </w:p>
        </w:tc>
        <w:tc>
          <w:tcPr>
            <w:tcW w:w="1205" w:type="dxa"/>
            <w:shd w:val="clear" w:color="auto" w:fill="00B0F0"/>
          </w:tcPr>
          <w:p w14:paraId="58B582C4" w14:textId="77777777" w:rsidR="000C0147" w:rsidRPr="00F301AC" w:rsidRDefault="000C0147" w:rsidP="00DA7E8A">
            <w:pPr>
              <w:pStyle w:val="TableParagraph"/>
              <w:jc w:val="both"/>
              <w:rPr>
                <w:sz w:val="24"/>
                <w:szCs w:val="24"/>
              </w:rPr>
            </w:pPr>
          </w:p>
          <w:p w14:paraId="46667211" w14:textId="77777777" w:rsidR="000C0147" w:rsidRPr="00F301AC" w:rsidRDefault="000C0147" w:rsidP="00DA7E8A">
            <w:pPr>
              <w:pStyle w:val="TableParagraph"/>
              <w:spacing w:before="4"/>
              <w:jc w:val="both"/>
              <w:rPr>
                <w:sz w:val="24"/>
                <w:szCs w:val="24"/>
              </w:rPr>
            </w:pPr>
          </w:p>
          <w:p w14:paraId="6332E059" w14:textId="77777777" w:rsidR="000C0147" w:rsidRPr="00F301AC" w:rsidRDefault="000C0147" w:rsidP="00DA7E8A">
            <w:pPr>
              <w:pStyle w:val="TableParagraph"/>
              <w:spacing w:before="1"/>
              <w:ind w:right="98"/>
              <w:jc w:val="both"/>
              <w:rPr>
                <w:sz w:val="24"/>
                <w:szCs w:val="24"/>
              </w:rPr>
            </w:pPr>
            <w:r w:rsidRPr="00F301AC">
              <w:rPr>
                <w:sz w:val="24"/>
                <w:szCs w:val="24"/>
              </w:rPr>
              <w:t>26,6</w:t>
            </w:r>
          </w:p>
        </w:tc>
      </w:tr>
      <w:tr w:rsidR="00020A16" w:rsidRPr="00F301AC" w14:paraId="6AD2F6CF" w14:textId="77777777" w:rsidTr="00006137">
        <w:tblPrEx>
          <w:tblLook w:val="04A0" w:firstRow="1" w:lastRow="0" w:firstColumn="1" w:lastColumn="0" w:noHBand="0" w:noVBand="1"/>
        </w:tblPrEx>
        <w:trPr>
          <w:trHeight w:val="1106"/>
        </w:trPr>
        <w:tc>
          <w:tcPr>
            <w:tcW w:w="3545" w:type="dxa"/>
          </w:tcPr>
          <w:p w14:paraId="6B3F002D" w14:textId="77777777" w:rsidR="000C0147" w:rsidRPr="00F301AC" w:rsidRDefault="000C0147" w:rsidP="00B55F9D">
            <w:pPr>
              <w:pStyle w:val="TableParagraph"/>
              <w:ind w:left="107" w:right="96"/>
              <w:jc w:val="both"/>
              <w:rPr>
                <w:sz w:val="24"/>
                <w:szCs w:val="24"/>
              </w:rPr>
            </w:pPr>
            <w:r w:rsidRPr="00F301AC">
              <w:rPr>
                <w:sz w:val="24"/>
                <w:szCs w:val="24"/>
              </w:rPr>
              <w:t>Недостаточная</w:t>
            </w:r>
            <w:r w:rsidRPr="00F301AC">
              <w:rPr>
                <w:spacing w:val="1"/>
                <w:sz w:val="24"/>
                <w:szCs w:val="24"/>
              </w:rPr>
              <w:t xml:space="preserve"> </w:t>
            </w:r>
            <w:r w:rsidRPr="00F301AC">
              <w:rPr>
                <w:sz w:val="24"/>
                <w:szCs w:val="24"/>
              </w:rPr>
              <w:t>ёмкость</w:t>
            </w:r>
            <w:r w:rsidRPr="00F301AC">
              <w:rPr>
                <w:spacing w:val="-57"/>
                <w:sz w:val="24"/>
                <w:szCs w:val="24"/>
              </w:rPr>
              <w:t xml:space="preserve"> </w:t>
            </w:r>
            <w:r w:rsidRPr="00F301AC">
              <w:rPr>
                <w:sz w:val="24"/>
                <w:szCs w:val="24"/>
              </w:rPr>
              <w:t>казахстанского</w:t>
            </w:r>
            <w:r w:rsidRPr="00F301AC">
              <w:rPr>
                <w:spacing w:val="1"/>
                <w:sz w:val="24"/>
                <w:szCs w:val="24"/>
              </w:rPr>
              <w:t xml:space="preserve"> </w:t>
            </w:r>
            <w:r w:rsidRPr="00F301AC">
              <w:rPr>
                <w:sz w:val="24"/>
                <w:szCs w:val="24"/>
              </w:rPr>
              <w:t>рынка</w:t>
            </w:r>
            <w:r w:rsidRPr="00F301AC">
              <w:rPr>
                <w:spacing w:val="1"/>
                <w:sz w:val="24"/>
                <w:szCs w:val="24"/>
              </w:rPr>
              <w:t xml:space="preserve"> </w:t>
            </w:r>
            <w:r w:rsidRPr="00F301AC">
              <w:rPr>
                <w:sz w:val="24"/>
                <w:szCs w:val="24"/>
              </w:rPr>
              <w:t>для</w:t>
            </w:r>
            <w:r w:rsidRPr="00F301AC">
              <w:rPr>
                <w:spacing w:val="1"/>
                <w:sz w:val="24"/>
                <w:szCs w:val="24"/>
              </w:rPr>
              <w:t xml:space="preserve"> </w:t>
            </w:r>
            <w:r w:rsidRPr="00F301AC">
              <w:rPr>
                <w:sz w:val="24"/>
                <w:szCs w:val="24"/>
              </w:rPr>
              <w:t>коммерциализованных</w:t>
            </w:r>
            <w:r w:rsidRPr="00F301AC">
              <w:rPr>
                <w:spacing w:val="51"/>
                <w:sz w:val="24"/>
                <w:szCs w:val="24"/>
              </w:rPr>
              <w:t xml:space="preserve"> </w:t>
            </w:r>
            <w:r w:rsidRPr="00F301AC">
              <w:rPr>
                <w:sz w:val="24"/>
                <w:szCs w:val="24"/>
              </w:rPr>
              <w:t>товаров</w:t>
            </w:r>
          </w:p>
          <w:p w14:paraId="6AF6B7E1" w14:textId="77777777" w:rsidR="000C0147" w:rsidRPr="00F301AC" w:rsidRDefault="000C0147" w:rsidP="00DA7E8A">
            <w:pPr>
              <w:pStyle w:val="TableParagraph"/>
              <w:ind w:left="107"/>
              <w:jc w:val="both"/>
              <w:rPr>
                <w:sz w:val="24"/>
                <w:szCs w:val="24"/>
              </w:rPr>
            </w:pPr>
            <w:r w:rsidRPr="00F301AC">
              <w:rPr>
                <w:sz w:val="24"/>
                <w:szCs w:val="24"/>
              </w:rPr>
              <w:t>и</w:t>
            </w:r>
            <w:r w:rsidRPr="00F301AC">
              <w:rPr>
                <w:spacing w:val="-1"/>
                <w:sz w:val="24"/>
                <w:szCs w:val="24"/>
              </w:rPr>
              <w:t xml:space="preserve"> </w:t>
            </w:r>
            <w:r w:rsidRPr="00F301AC">
              <w:rPr>
                <w:sz w:val="24"/>
                <w:szCs w:val="24"/>
              </w:rPr>
              <w:t>услуг</w:t>
            </w:r>
          </w:p>
        </w:tc>
        <w:tc>
          <w:tcPr>
            <w:tcW w:w="1205" w:type="dxa"/>
          </w:tcPr>
          <w:p w14:paraId="15F9248F" w14:textId="77777777" w:rsidR="000C0147" w:rsidRPr="00F301AC" w:rsidRDefault="000C0147" w:rsidP="00DA7E8A">
            <w:pPr>
              <w:pStyle w:val="TableParagraph"/>
              <w:jc w:val="both"/>
              <w:rPr>
                <w:sz w:val="24"/>
                <w:szCs w:val="24"/>
              </w:rPr>
            </w:pPr>
          </w:p>
          <w:p w14:paraId="11FC3222" w14:textId="77777777" w:rsidR="000C0147" w:rsidRPr="00F301AC" w:rsidRDefault="000C0147" w:rsidP="00DA7E8A">
            <w:pPr>
              <w:pStyle w:val="TableParagraph"/>
              <w:jc w:val="both"/>
              <w:rPr>
                <w:sz w:val="24"/>
                <w:szCs w:val="24"/>
              </w:rPr>
            </w:pPr>
          </w:p>
          <w:p w14:paraId="131BEDF7" w14:textId="77777777" w:rsidR="000C0147" w:rsidRPr="00F301AC" w:rsidRDefault="000C0147" w:rsidP="00DA7E8A">
            <w:pPr>
              <w:pStyle w:val="TableParagraph"/>
              <w:spacing w:before="226"/>
              <w:ind w:right="98"/>
              <w:jc w:val="both"/>
              <w:rPr>
                <w:sz w:val="24"/>
                <w:szCs w:val="24"/>
              </w:rPr>
            </w:pPr>
            <w:r w:rsidRPr="00F301AC">
              <w:rPr>
                <w:sz w:val="24"/>
                <w:szCs w:val="24"/>
              </w:rPr>
              <w:t>13,8</w:t>
            </w:r>
          </w:p>
        </w:tc>
        <w:tc>
          <w:tcPr>
            <w:tcW w:w="1205" w:type="dxa"/>
          </w:tcPr>
          <w:p w14:paraId="3184C545" w14:textId="77777777" w:rsidR="000C0147" w:rsidRPr="00F301AC" w:rsidRDefault="000C0147" w:rsidP="00DA7E8A">
            <w:pPr>
              <w:pStyle w:val="TableParagraph"/>
              <w:jc w:val="both"/>
              <w:rPr>
                <w:sz w:val="24"/>
                <w:szCs w:val="24"/>
              </w:rPr>
            </w:pPr>
          </w:p>
          <w:p w14:paraId="4D90A5CF" w14:textId="77777777" w:rsidR="000C0147" w:rsidRPr="00F301AC" w:rsidRDefault="000C0147" w:rsidP="00DA7E8A">
            <w:pPr>
              <w:pStyle w:val="TableParagraph"/>
              <w:jc w:val="both"/>
              <w:rPr>
                <w:sz w:val="24"/>
                <w:szCs w:val="24"/>
              </w:rPr>
            </w:pPr>
          </w:p>
          <w:p w14:paraId="4135C373" w14:textId="77777777" w:rsidR="000C0147" w:rsidRPr="00F301AC" w:rsidRDefault="000C0147" w:rsidP="00DA7E8A">
            <w:pPr>
              <w:pStyle w:val="TableParagraph"/>
              <w:spacing w:before="226"/>
              <w:ind w:right="218"/>
              <w:jc w:val="both"/>
              <w:rPr>
                <w:sz w:val="24"/>
                <w:szCs w:val="24"/>
              </w:rPr>
            </w:pPr>
            <w:r w:rsidRPr="00F301AC">
              <w:rPr>
                <w:sz w:val="24"/>
                <w:szCs w:val="24"/>
              </w:rPr>
              <w:t>7,4</w:t>
            </w:r>
          </w:p>
        </w:tc>
        <w:tc>
          <w:tcPr>
            <w:tcW w:w="1203" w:type="dxa"/>
          </w:tcPr>
          <w:p w14:paraId="4697F708" w14:textId="77777777" w:rsidR="000C0147" w:rsidRPr="00F301AC" w:rsidRDefault="000C0147" w:rsidP="00DA7E8A">
            <w:pPr>
              <w:pStyle w:val="TableParagraph"/>
              <w:jc w:val="both"/>
              <w:rPr>
                <w:sz w:val="24"/>
                <w:szCs w:val="24"/>
              </w:rPr>
            </w:pPr>
          </w:p>
          <w:p w14:paraId="4EECC918" w14:textId="77777777" w:rsidR="000C0147" w:rsidRPr="00F301AC" w:rsidRDefault="000C0147" w:rsidP="00DA7E8A">
            <w:pPr>
              <w:pStyle w:val="TableParagraph"/>
              <w:jc w:val="both"/>
              <w:rPr>
                <w:sz w:val="24"/>
                <w:szCs w:val="24"/>
              </w:rPr>
            </w:pPr>
          </w:p>
          <w:p w14:paraId="6CEB79BA" w14:textId="77777777" w:rsidR="000C0147" w:rsidRPr="00F301AC" w:rsidRDefault="000C0147" w:rsidP="00DA7E8A">
            <w:pPr>
              <w:pStyle w:val="TableParagraph"/>
              <w:spacing w:before="226"/>
              <w:ind w:right="98"/>
              <w:jc w:val="both"/>
              <w:rPr>
                <w:sz w:val="24"/>
                <w:szCs w:val="24"/>
              </w:rPr>
            </w:pPr>
            <w:r w:rsidRPr="00F301AC">
              <w:rPr>
                <w:sz w:val="24"/>
                <w:szCs w:val="24"/>
              </w:rPr>
              <w:t>19,7</w:t>
            </w:r>
          </w:p>
        </w:tc>
        <w:tc>
          <w:tcPr>
            <w:tcW w:w="1205" w:type="dxa"/>
          </w:tcPr>
          <w:p w14:paraId="20A9D6DF" w14:textId="77777777" w:rsidR="000C0147" w:rsidRPr="00F301AC" w:rsidRDefault="000C0147" w:rsidP="00DA7E8A">
            <w:pPr>
              <w:pStyle w:val="TableParagraph"/>
              <w:jc w:val="both"/>
              <w:rPr>
                <w:sz w:val="24"/>
                <w:szCs w:val="24"/>
              </w:rPr>
            </w:pPr>
          </w:p>
          <w:p w14:paraId="2EA4FE0F" w14:textId="77777777" w:rsidR="000C0147" w:rsidRPr="00F301AC" w:rsidRDefault="000C0147" w:rsidP="00DA7E8A">
            <w:pPr>
              <w:pStyle w:val="TableParagraph"/>
              <w:jc w:val="both"/>
              <w:rPr>
                <w:sz w:val="24"/>
                <w:szCs w:val="24"/>
              </w:rPr>
            </w:pPr>
          </w:p>
          <w:p w14:paraId="0AB33F26" w14:textId="77777777" w:rsidR="000C0147" w:rsidRPr="00F301AC" w:rsidRDefault="000C0147" w:rsidP="00DA7E8A">
            <w:pPr>
              <w:pStyle w:val="TableParagraph"/>
              <w:spacing w:before="226"/>
              <w:ind w:right="98"/>
              <w:jc w:val="both"/>
              <w:rPr>
                <w:sz w:val="24"/>
                <w:szCs w:val="24"/>
              </w:rPr>
            </w:pPr>
            <w:r w:rsidRPr="00F301AC">
              <w:rPr>
                <w:sz w:val="24"/>
                <w:szCs w:val="24"/>
              </w:rPr>
              <w:t>22,2</w:t>
            </w:r>
          </w:p>
        </w:tc>
        <w:tc>
          <w:tcPr>
            <w:tcW w:w="1205" w:type="dxa"/>
            <w:shd w:val="clear" w:color="auto" w:fill="00B0F0"/>
          </w:tcPr>
          <w:p w14:paraId="198A430A" w14:textId="77777777" w:rsidR="000C0147" w:rsidRPr="00F301AC" w:rsidRDefault="000C0147" w:rsidP="00DA7E8A">
            <w:pPr>
              <w:pStyle w:val="TableParagraph"/>
              <w:jc w:val="both"/>
              <w:rPr>
                <w:sz w:val="24"/>
                <w:szCs w:val="24"/>
              </w:rPr>
            </w:pPr>
          </w:p>
          <w:p w14:paraId="683A8CE1" w14:textId="77777777" w:rsidR="000C0147" w:rsidRPr="00F301AC" w:rsidRDefault="000C0147" w:rsidP="00DA7E8A">
            <w:pPr>
              <w:pStyle w:val="TableParagraph"/>
              <w:jc w:val="both"/>
              <w:rPr>
                <w:sz w:val="24"/>
                <w:szCs w:val="24"/>
              </w:rPr>
            </w:pPr>
          </w:p>
          <w:p w14:paraId="293B810F" w14:textId="77777777" w:rsidR="000C0147" w:rsidRPr="00F301AC" w:rsidRDefault="000C0147" w:rsidP="00DA7E8A">
            <w:pPr>
              <w:pStyle w:val="TableParagraph"/>
              <w:spacing w:before="226"/>
              <w:ind w:right="98"/>
              <w:jc w:val="both"/>
              <w:rPr>
                <w:sz w:val="24"/>
                <w:szCs w:val="24"/>
              </w:rPr>
            </w:pPr>
            <w:r w:rsidRPr="00F301AC">
              <w:rPr>
                <w:sz w:val="24"/>
                <w:szCs w:val="24"/>
              </w:rPr>
              <w:t>36,9</w:t>
            </w:r>
          </w:p>
        </w:tc>
      </w:tr>
      <w:tr w:rsidR="00020A16" w:rsidRPr="00F301AC" w14:paraId="7D5DECAD" w14:textId="77777777" w:rsidTr="00006137">
        <w:tblPrEx>
          <w:tblLook w:val="04A0" w:firstRow="1" w:lastRow="0" w:firstColumn="1" w:lastColumn="0" w:noHBand="0" w:noVBand="1"/>
        </w:tblPrEx>
        <w:trPr>
          <w:trHeight w:val="1103"/>
        </w:trPr>
        <w:tc>
          <w:tcPr>
            <w:tcW w:w="3545" w:type="dxa"/>
          </w:tcPr>
          <w:p w14:paraId="3A5365A6" w14:textId="77777777" w:rsidR="000C0147" w:rsidRPr="00F301AC" w:rsidRDefault="000C0147" w:rsidP="00B55F9D">
            <w:pPr>
              <w:pStyle w:val="TableParagraph"/>
              <w:ind w:left="107" w:right="1301"/>
              <w:jc w:val="both"/>
              <w:rPr>
                <w:sz w:val="24"/>
                <w:szCs w:val="24"/>
              </w:rPr>
            </w:pPr>
            <w:r w:rsidRPr="00F301AC">
              <w:rPr>
                <w:sz w:val="24"/>
                <w:szCs w:val="24"/>
              </w:rPr>
              <w:t>Недостаточное</w:t>
            </w:r>
            <w:r w:rsidRPr="00F301AC">
              <w:rPr>
                <w:spacing w:val="-58"/>
                <w:sz w:val="24"/>
                <w:szCs w:val="24"/>
              </w:rPr>
              <w:t xml:space="preserve"> </w:t>
            </w:r>
            <w:r w:rsidRPr="00F301AC">
              <w:rPr>
                <w:sz w:val="24"/>
                <w:szCs w:val="24"/>
              </w:rPr>
              <w:t>стимулирование</w:t>
            </w:r>
          </w:p>
          <w:p w14:paraId="2C6F7449" w14:textId="77777777" w:rsidR="000C0147" w:rsidRPr="00F301AC" w:rsidRDefault="000C0147" w:rsidP="00DA7E8A">
            <w:pPr>
              <w:pStyle w:val="TableParagraph"/>
              <w:tabs>
                <w:tab w:val="left" w:pos="1954"/>
                <w:tab w:val="left" w:pos="3206"/>
              </w:tabs>
              <w:ind w:left="107" w:right="100"/>
              <w:jc w:val="both"/>
              <w:rPr>
                <w:sz w:val="24"/>
                <w:szCs w:val="24"/>
              </w:rPr>
            </w:pPr>
            <w:r w:rsidRPr="00F301AC">
              <w:rPr>
                <w:sz w:val="24"/>
                <w:szCs w:val="24"/>
              </w:rPr>
              <w:t>инновационных</w:t>
            </w:r>
            <w:r w:rsidRPr="00F301AC">
              <w:rPr>
                <w:sz w:val="24"/>
                <w:szCs w:val="24"/>
              </w:rPr>
              <w:tab/>
              <w:t>процессов</w:t>
            </w:r>
            <w:r w:rsidRPr="00F301AC">
              <w:rPr>
                <w:sz w:val="24"/>
                <w:szCs w:val="24"/>
              </w:rPr>
              <w:tab/>
            </w:r>
            <w:r w:rsidRPr="00F301AC">
              <w:rPr>
                <w:spacing w:val="-3"/>
                <w:sz w:val="24"/>
                <w:szCs w:val="24"/>
              </w:rPr>
              <w:t>со</w:t>
            </w:r>
            <w:r w:rsidRPr="00F301AC">
              <w:rPr>
                <w:spacing w:val="-57"/>
                <w:sz w:val="24"/>
                <w:szCs w:val="24"/>
              </w:rPr>
              <w:t xml:space="preserve"> </w:t>
            </w:r>
            <w:r w:rsidRPr="00F301AC">
              <w:rPr>
                <w:sz w:val="24"/>
                <w:szCs w:val="24"/>
              </w:rPr>
              <w:t>стороны</w:t>
            </w:r>
            <w:r w:rsidRPr="00F301AC">
              <w:rPr>
                <w:spacing w:val="-1"/>
                <w:sz w:val="24"/>
                <w:szCs w:val="24"/>
              </w:rPr>
              <w:t xml:space="preserve"> </w:t>
            </w:r>
            <w:r w:rsidRPr="00F301AC">
              <w:rPr>
                <w:sz w:val="24"/>
                <w:szCs w:val="24"/>
              </w:rPr>
              <w:t>государства</w:t>
            </w:r>
          </w:p>
        </w:tc>
        <w:tc>
          <w:tcPr>
            <w:tcW w:w="1205" w:type="dxa"/>
          </w:tcPr>
          <w:p w14:paraId="4ACCEC56" w14:textId="77777777" w:rsidR="000C0147" w:rsidRPr="00F301AC" w:rsidRDefault="000C0147" w:rsidP="00DA7E8A">
            <w:pPr>
              <w:pStyle w:val="TableParagraph"/>
              <w:jc w:val="both"/>
              <w:rPr>
                <w:sz w:val="24"/>
                <w:szCs w:val="24"/>
              </w:rPr>
            </w:pPr>
          </w:p>
          <w:p w14:paraId="32937496" w14:textId="77777777" w:rsidR="000C0147" w:rsidRPr="00F301AC" w:rsidRDefault="000C0147" w:rsidP="00DA7E8A">
            <w:pPr>
              <w:pStyle w:val="TableParagraph"/>
              <w:jc w:val="both"/>
              <w:rPr>
                <w:sz w:val="24"/>
                <w:szCs w:val="24"/>
              </w:rPr>
            </w:pPr>
          </w:p>
          <w:p w14:paraId="5DEC740F" w14:textId="77777777" w:rsidR="000C0147" w:rsidRPr="00F301AC" w:rsidRDefault="000C0147" w:rsidP="00DA7E8A">
            <w:pPr>
              <w:pStyle w:val="TableParagraph"/>
              <w:spacing w:before="223"/>
              <w:ind w:right="98"/>
              <w:jc w:val="both"/>
              <w:rPr>
                <w:sz w:val="24"/>
                <w:szCs w:val="24"/>
              </w:rPr>
            </w:pPr>
            <w:r w:rsidRPr="00F301AC">
              <w:rPr>
                <w:sz w:val="24"/>
                <w:szCs w:val="24"/>
              </w:rPr>
              <w:t>10,8</w:t>
            </w:r>
          </w:p>
        </w:tc>
        <w:tc>
          <w:tcPr>
            <w:tcW w:w="1205" w:type="dxa"/>
          </w:tcPr>
          <w:p w14:paraId="532D4DEC" w14:textId="77777777" w:rsidR="000C0147" w:rsidRPr="00F301AC" w:rsidRDefault="000C0147" w:rsidP="00DA7E8A">
            <w:pPr>
              <w:pStyle w:val="TableParagraph"/>
              <w:jc w:val="both"/>
              <w:rPr>
                <w:sz w:val="24"/>
                <w:szCs w:val="24"/>
              </w:rPr>
            </w:pPr>
          </w:p>
          <w:p w14:paraId="0C1334D9" w14:textId="77777777" w:rsidR="000C0147" w:rsidRPr="00F301AC" w:rsidRDefault="000C0147" w:rsidP="00DA7E8A">
            <w:pPr>
              <w:pStyle w:val="TableParagraph"/>
              <w:jc w:val="both"/>
              <w:rPr>
                <w:sz w:val="24"/>
                <w:szCs w:val="24"/>
              </w:rPr>
            </w:pPr>
          </w:p>
          <w:p w14:paraId="57DF21B4" w14:textId="77777777" w:rsidR="000C0147" w:rsidRPr="00F301AC" w:rsidRDefault="000C0147" w:rsidP="00DA7E8A">
            <w:pPr>
              <w:pStyle w:val="TableParagraph"/>
              <w:spacing w:before="223"/>
              <w:ind w:right="218"/>
              <w:jc w:val="both"/>
              <w:rPr>
                <w:sz w:val="24"/>
                <w:szCs w:val="24"/>
              </w:rPr>
            </w:pPr>
            <w:r w:rsidRPr="00F301AC">
              <w:rPr>
                <w:sz w:val="24"/>
                <w:szCs w:val="24"/>
              </w:rPr>
              <w:t>6,4</w:t>
            </w:r>
          </w:p>
        </w:tc>
        <w:tc>
          <w:tcPr>
            <w:tcW w:w="1203" w:type="dxa"/>
          </w:tcPr>
          <w:p w14:paraId="261CCB10" w14:textId="77777777" w:rsidR="000C0147" w:rsidRPr="00F301AC" w:rsidRDefault="000C0147" w:rsidP="00DA7E8A">
            <w:pPr>
              <w:pStyle w:val="TableParagraph"/>
              <w:jc w:val="both"/>
              <w:rPr>
                <w:sz w:val="24"/>
                <w:szCs w:val="24"/>
              </w:rPr>
            </w:pPr>
          </w:p>
          <w:p w14:paraId="39A6E208" w14:textId="77777777" w:rsidR="000C0147" w:rsidRPr="00F301AC" w:rsidRDefault="000C0147" w:rsidP="00DA7E8A">
            <w:pPr>
              <w:pStyle w:val="TableParagraph"/>
              <w:jc w:val="both"/>
              <w:rPr>
                <w:sz w:val="24"/>
                <w:szCs w:val="24"/>
              </w:rPr>
            </w:pPr>
          </w:p>
          <w:p w14:paraId="523A0FBE" w14:textId="77777777" w:rsidR="000C0147" w:rsidRPr="00F301AC" w:rsidRDefault="000C0147" w:rsidP="00DA7E8A">
            <w:pPr>
              <w:pStyle w:val="TableParagraph"/>
              <w:spacing w:before="223"/>
              <w:ind w:right="98"/>
              <w:jc w:val="both"/>
              <w:rPr>
                <w:sz w:val="24"/>
                <w:szCs w:val="24"/>
              </w:rPr>
            </w:pPr>
            <w:r w:rsidRPr="00F301AC">
              <w:rPr>
                <w:sz w:val="24"/>
                <w:szCs w:val="24"/>
              </w:rPr>
              <w:t>19,2</w:t>
            </w:r>
          </w:p>
        </w:tc>
        <w:tc>
          <w:tcPr>
            <w:tcW w:w="1205" w:type="dxa"/>
          </w:tcPr>
          <w:p w14:paraId="187AC6C4" w14:textId="77777777" w:rsidR="000C0147" w:rsidRPr="00F301AC" w:rsidRDefault="000C0147" w:rsidP="00DA7E8A">
            <w:pPr>
              <w:pStyle w:val="TableParagraph"/>
              <w:jc w:val="both"/>
              <w:rPr>
                <w:sz w:val="24"/>
                <w:szCs w:val="24"/>
              </w:rPr>
            </w:pPr>
          </w:p>
          <w:p w14:paraId="3927FF68" w14:textId="77777777" w:rsidR="000C0147" w:rsidRPr="00F301AC" w:rsidRDefault="000C0147" w:rsidP="00DA7E8A">
            <w:pPr>
              <w:pStyle w:val="TableParagraph"/>
              <w:jc w:val="both"/>
              <w:rPr>
                <w:sz w:val="24"/>
                <w:szCs w:val="24"/>
              </w:rPr>
            </w:pPr>
          </w:p>
          <w:p w14:paraId="4E7E0715" w14:textId="77777777" w:rsidR="000C0147" w:rsidRPr="00F301AC" w:rsidRDefault="000C0147" w:rsidP="00DA7E8A">
            <w:pPr>
              <w:pStyle w:val="TableParagraph"/>
              <w:spacing w:before="223"/>
              <w:ind w:right="98"/>
              <w:jc w:val="both"/>
              <w:rPr>
                <w:sz w:val="24"/>
                <w:szCs w:val="24"/>
              </w:rPr>
            </w:pPr>
            <w:r w:rsidRPr="00F301AC">
              <w:rPr>
                <w:sz w:val="24"/>
                <w:szCs w:val="24"/>
              </w:rPr>
              <w:t>27,1</w:t>
            </w:r>
          </w:p>
        </w:tc>
        <w:tc>
          <w:tcPr>
            <w:tcW w:w="1205" w:type="dxa"/>
            <w:shd w:val="clear" w:color="auto" w:fill="00B0F0"/>
          </w:tcPr>
          <w:p w14:paraId="53E28359" w14:textId="77777777" w:rsidR="000C0147" w:rsidRPr="00F301AC" w:rsidRDefault="000C0147" w:rsidP="00DA7E8A">
            <w:pPr>
              <w:pStyle w:val="TableParagraph"/>
              <w:jc w:val="both"/>
              <w:rPr>
                <w:sz w:val="24"/>
                <w:szCs w:val="24"/>
              </w:rPr>
            </w:pPr>
          </w:p>
          <w:p w14:paraId="33D5DB8D" w14:textId="77777777" w:rsidR="000C0147" w:rsidRPr="00F301AC" w:rsidRDefault="000C0147" w:rsidP="00DA7E8A">
            <w:pPr>
              <w:pStyle w:val="TableParagraph"/>
              <w:jc w:val="both"/>
              <w:rPr>
                <w:sz w:val="24"/>
                <w:szCs w:val="24"/>
              </w:rPr>
            </w:pPr>
          </w:p>
          <w:p w14:paraId="2E54917B" w14:textId="77777777" w:rsidR="000C0147" w:rsidRPr="00F301AC" w:rsidRDefault="000C0147" w:rsidP="00DA7E8A">
            <w:pPr>
              <w:pStyle w:val="TableParagraph"/>
              <w:spacing w:before="223"/>
              <w:ind w:right="98"/>
              <w:jc w:val="both"/>
              <w:rPr>
                <w:sz w:val="24"/>
                <w:szCs w:val="24"/>
              </w:rPr>
            </w:pPr>
            <w:r w:rsidRPr="00F301AC">
              <w:rPr>
                <w:sz w:val="24"/>
                <w:szCs w:val="24"/>
              </w:rPr>
              <w:t>36,5</w:t>
            </w:r>
          </w:p>
        </w:tc>
      </w:tr>
      <w:tr w:rsidR="00464D0F" w:rsidRPr="00F301AC" w14:paraId="529E4D60" w14:textId="77777777" w:rsidTr="00464D0F">
        <w:tblPrEx>
          <w:tblLook w:val="04A0" w:firstRow="1" w:lastRow="0" w:firstColumn="1" w:lastColumn="0" w:noHBand="0" w:noVBand="1"/>
        </w:tblPrEx>
        <w:trPr>
          <w:trHeight w:val="448"/>
        </w:trPr>
        <w:tc>
          <w:tcPr>
            <w:tcW w:w="9568" w:type="dxa"/>
            <w:gridSpan w:val="6"/>
          </w:tcPr>
          <w:p w14:paraId="0AF420E3" w14:textId="7B84BEBA" w:rsidR="00464D0F" w:rsidRPr="00464D0F" w:rsidRDefault="00464D0F" w:rsidP="00464D0F">
            <w:pPr>
              <w:pStyle w:val="TableParagraph"/>
              <w:jc w:val="both"/>
              <w:rPr>
                <w:sz w:val="24"/>
                <w:szCs w:val="24"/>
              </w:rPr>
            </w:pPr>
            <w:r>
              <w:rPr>
                <w:sz w:val="24"/>
                <w:szCs w:val="24"/>
              </w:rPr>
              <w:t>Примечание – разработано автором</w:t>
            </w:r>
          </w:p>
        </w:tc>
      </w:tr>
    </w:tbl>
    <w:p w14:paraId="4E9C9444" w14:textId="77777777" w:rsidR="00066239" w:rsidRPr="00F301AC" w:rsidRDefault="00066239" w:rsidP="00DA7E8A">
      <w:pPr>
        <w:pStyle w:val="afd"/>
        <w:spacing w:before="1"/>
        <w:ind w:right="561" w:firstLine="567"/>
      </w:pPr>
    </w:p>
    <w:p w14:paraId="412FF68C" w14:textId="5644AB6E" w:rsidR="000C0147" w:rsidRPr="00F301AC" w:rsidRDefault="000C0147" w:rsidP="00DA7E8A">
      <w:pPr>
        <w:pStyle w:val="afd"/>
        <w:spacing w:before="1"/>
        <w:ind w:right="561" w:firstLine="567"/>
      </w:pPr>
      <w:r w:rsidRPr="00F301AC">
        <w:t>По</w:t>
      </w:r>
      <w:r w:rsidRPr="00F301AC">
        <w:rPr>
          <w:spacing w:val="1"/>
        </w:rPr>
        <w:t xml:space="preserve"> </w:t>
      </w:r>
      <w:r w:rsidRPr="00F301AC">
        <w:t>результатам</w:t>
      </w:r>
      <w:r w:rsidRPr="00F301AC">
        <w:rPr>
          <w:spacing w:val="1"/>
        </w:rPr>
        <w:t xml:space="preserve"> </w:t>
      </w:r>
      <w:r w:rsidRPr="00F301AC">
        <w:t>анкетирования,</w:t>
      </w:r>
      <w:r w:rsidRPr="00F301AC">
        <w:rPr>
          <w:spacing w:val="1"/>
        </w:rPr>
        <w:t xml:space="preserve"> </w:t>
      </w:r>
      <w:r w:rsidRPr="00F301AC">
        <w:t>все</w:t>
      </w:r>
      <w:r w:rsidRPr="00F301AC">
        <w:rPr>
          <w:spacing w:val="1"/>
        </w:rPr>
        <w:t xml:space="preserve"> </w:t>
      </w:r>
      <w:r w:rsidRPr="00F301AC">
        <w:t>барьеры</w:t>
      </w:r>
      <w:r w:rsidRPr="00F301AC">
        <w:rPr>
          <w:spacing w:val="1"/>
        </w:rPr>
        <w:t xml:space="preserve"> </w:t>
      </w:r>
      <w:r w:rsidRPr="00F301AC">
        <w:t>на</w:t>
      </w:r>
      <w:r w:rsidRPr="00F301AC">
        <w:rPr>
          <w:spacing w:val="1"/>
        </w:rPr>
        <w:t xml:space="preserve"> </w:t>
      </w:r>
      <w:r w:rsidRPr="00F301AC">
        <w:t>макроуровне,</w:t>
      </w:r>
      <w:r w:rsidRPr="00F301AC">
        <w:rPr>
          <w:spacing w:val="1"/>
        </w:rPr>
        <w:t xml:space="preserve"> </w:t>
      </w:r>
      <w:r w:rsidRPr="00F301AC">
        <w:t>кроме</w:t>
      </w:r>
      <w:r w:rsidRPr="00F301AC">
        <w:rPr>
          <w:spacing w:val="1"/>
        </w:rPr>
        <w:t xml:space="preserve"> </w:t>
      </w:r>
      <w:r w:rsidRPr="00F301AC">
        <w:t>недостатков</w:t>
      </w:r>
      <w:r w:rsidRPr="00F301AC">
        <w:rPr>
          <w:spacing w:val="1"/>
        </w:rPr>
        <w:t xml:space="preserve"> </w:t>
      </w:r>
      <w:r w:rsidRPr="00F301AC">
        <w:t>в</w:t>
      </w:r>
      <w:r w:rsidRPr="00F301AC">
        <w:rPr>
          <w:spacing w:val="1"/>
        </w:rPr>
        <w:t xml:space="preserve"> </w:t>
      </w:r>
      <w:r w:rsidRPr="00F301AC">
        <w:t>системе</w:t>
      </w:r>
      <w:r w:rsidRPr="00F301AC">
        <w:rPr>
          <w:spacing w:val="1"/>
        </w:rPr>
        <w:t xml:space="preserve"> </w:t>
      </w:r>
      <w:r w:rsidRPr="00F301AC">
        <w:t>охраны</w:t>
      </w:r>
      <w:r w:rsidRPr="00F301AC">
        <w:rPr>
          <w:spacing w:val="1"/>
        </w:rPr>
        <w:t xml:space="preserve"> </w:t>
      </w:r>
      <w:r w:rsidRPr="00F301AC">
        <w:t>объектов</w:t>
      </w:r>
      <w:r w:rsidRPr="00F301AC">
        <w:rPr>
          <w:spacing w:val="1"/>
        </w:rPr>
        <w:t xml:space="preserve"> </w:t>
      </w:r>
      <w:r w:rsidRPr="00F301AC">
        <w:t>интеллектуальной</w:t>
      </w:r>
      <w:r w:rsidRPr="00F301AC">
        <w:rPr>
          <w:spacing w:val="1"/>
        </w:rPr>
        <w:t xml:space="preserve"> </w:t>
      </w:r>
      <w:r w:rsidRPr="00F301AC">
        <w:t>собственности,</w:t>
      </w:r>
      <w:r w:rsidRPr="00F301AC">
        <w:rPr>
          <w:spacing w:val="1"/>
        </w:rPr>
        <w:t xml:space="preserve"> </w:t>
      </w:r>
      <w:r w:rsidRPr="00F301AC">
        <w:t xml:space="preserve">оказывают заметное влияние на процессы коммерциализации НИР. При этом большая часть респондентов отметила сильное влияние таких барьеров, как низкая заинтересованность предприятий/предпринимателей во внедрении инновационных технологий, предпочтение зарубежных аналогов при выборе технологий, продуктов и услуг со стороны бизнес-сообщества/государства, недостаточная прозрачность процессов отбора и финансирования НИР/НИОКР. Также сильно влияют, по мнению респондентов, недостаточность спроса на результаты НИР/НИОКР со стороны отечественных и зарубежных стейкхолдеров, недостаточная ёмкость казахстанского </w:t>
      </w:r>
      <w:r w:rsidRPr="00F301AC">
        <w:lastRenderedPageBreak/>
        <w:t xml:space="preserve">рынка для коммерциализованных товаров, услуг. На рисунке </w:t>
      </w:r>
      <w:r w:rsidR="00384FE8">
        <w:t>29</w:t>
      </w:r>
      <w:r w:rsidRPr="00F301AC">
        <w:t xml:space="preserve"> представлено количественное распределение ответов респондентов по барьерам на макроуровне.</w:t>
      </w:r>
    </w:p>
    <w:p w14:paraId="6812316C" w14:textId="5858FD0B" w:rsidR="000C0147" w:rsidRPr="00F301AC" w:rsidRDefault="00066239" w:rsidP="00464D0F">
      <w:pPr>
        <w:pStyle w:val="afd"/>
        <w:spacing w:before="1"/>
        <w:ind w:right="559"/>
      </w:pPr>
      <w:r w:rsidRPr="00F301AC">
        <w:rPr>
          <w:noProof/>
        </w:rPr>
        <w:drawing>
          <wp:anchor distT="0" distB="0" distL="0" distR="0" simplePos="0" relativeHeight="251685888" behindDoc="0" locked="0" layoutInCell="1" allowOverlap="1" wp14:anchorId="2A79E073" wp14:editId="1B78DD5D">
            <wp:simplePos x="0" y="0"/>
            <wp:positionH relativeFrom="page">
              <wp:posOffset>1348156</wp:posOffset>
            </wp:positionH>
            <wp:positionV relativeFrom="paragraph">
              <wp:posOffset>194310</wp:posOffset>
            </wp:positionV>
            <wp:extent cx="5370711" cy="5299710"/>
            <wp:effectExtent l="0" t="0" r="1905" b="0"/>
            <wp:wrapNone/>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37" cstate="print"/>
                    <a:stretch>
                      <a:fillRect/>
                    </a:stretch>
                  </pic:blipFill>
                  <pic:spPr>
                    <a:xfrm>
                      <a:off x="0" y="0"/>
                      <a:ext cx="5373315" cy="5302280"/>
                    </a:xfrm>
                    <a:prstGeom prst="rect">
                      <a:avLst/>
                    </a:prstGeom>
                  </pic:spPr>
                </pic:pic>
              </a:graphicData>
            </a:graphic>
            <wp14:sizeRelH relativeFrom="margin">
              <wp14:pctWidth>0</wp14:pctWidth>
            </wp14:sizeRelH>
            <wp14:sizeRelV relativeFrom="margin">
              <wp14:pctHeight>0</wp14:pctHeight>
            </wp14:sizeRelV>
          </wp:anchor>
        </w:drawing>
      </w:r>
    </w:p>
    <w:p w14:paraId="1CFEF0E6" w14:textId="77777777" w:rsidR="000C0147" w:rsidRPr="00F301AC" w:rsidRDefault="000C0147" w:rsidP="00DA7E8A">
      <w:pPr>
        <w:pStyle w:val="afd"/>
        <w:spacing w:before="1"/>
        <w:ind w:left="602" w:right="559" w:firstLine="566"/>
      </w:pPr>
    </w:p>
    <w:p w14:paraId="7B6C7A46" w14:textId="77777777" w:rsidR="000C0147" w:rsidRPr="00F301AC" w:rsidRDefault="000C0147" w:rsidP="00DA7E8A">
      <w:pPr>
        <w:pStyle w:val="afd"/>
        <w:spacing w:before="1"/>
        <w:ind w:left="602" w:right="559" w:firstLine="566"/>
      </w:pPr>
    </w:p>
    <w:p w14:paraId="0B9BBDA7" w14:textId="77777777" w:rsidR="000C0147" w:rsidRPr="00F301AC" w:rsidRDefault="000C0147" w:rsidP="00DA7E8A">
      <w:pPr>
        <w:pStyle w:val="afd"/>
        <w:spacing w:before="1"/>
        <w:ind w:left="602" w:right="559" w:firstLine="566"/>
      </w:pPr>
    </w:p>
    <w:p w14:paraId="70C76AA2" w14:textId="77777777" w:rsidR="000C0147" w:rsidRPr="00F301AC" w:rsidRDefault="000C0147" w:rsidP="00DA7E8A">
      <w:pPr>
        <w:pStyle w:val="afd"/>
        <w:spacing w:before="1"/>
        <w:ind w:left="602" w:right="559" w:firstLine="566"/>
      </w:pPr>
    </w:p>
    <w:p w14:paraId="2D52C72F" w14:textId="77777777" w:rsidR="000C0147" w:rsidRPr="00F301AC" w:rsidRDefault="000C0147" w:rsidP="00DA7E8A">
      <w:pPr>
        <w:pStyle w:val="afd"/>
        <w:spacing w:before="1"/>
        <w:ind w:left="602" w:right="559" w:firstLine="566"/>
      </w:pPr>
    </w:p>
    <w:p w14:paraId="5BB01324" w14:textId="77777777" w:rsidR="000C0147" w:rsidRPr="00F301AC" w:rsidRDefault="000C0147" w:rsidP="00DA7E8A">
      <w:pPr>
        <w:pStyle w:val="afd"/>
        <w:spacing w:before="1"/>
        <w:ind w:left="602" w:right="559" w:firstLine="566"/>
      </w:pPr>
    </w:p>
    <w:p w14:paraId="0CDB2758" w14:textId="77777777" w:rsidR="000C0147" w:rsidRPr="00F301AC" w:rsidRDefault="000C0147" w:rsidP="00DA7E8A">
      <w:pPr>
        <w:pStyle w:val="afd"/>
        <w:spacing w:before="1"/>
        <w:ind w:left="602" w:right="559" w:firstLine="566"/>
      </w:pPr>
    </w:p>
    <w:p w14:paraId="4E811796" w14:textId="77777777" w:rsidR="000C0147" w:rsidRPr="00F301AC" w:rsidRDefault="000C0147" w:rsidP="00DA7E8A">
      <w:pPr>
        <w:pStyle w:val="afd"/>
        <w:spacing w:before="1"/>
        <w:ind w:left="602" w:right="559" w:firstLine="566"/>
      </w:pPr>
    </w:p>
    <w:p w14:paraId="4972AD4F" w14:textId="77777777" w:rsidR="000C0147" w:rsidRPr="00F301AC" w:rsidRDefault="000C0147" w:rsidP="00DA7E8A">
      <w:pPr>
        <w:pStyle w:val="afd"/>
        <w:spacing w:before="1"/>
        <w:ind w:left="602" w:right="559" w:firstLine="566"/>
      </w:pPr>
    </w:p>
    <w:p w14:paraId="4F6F850B" w14:textId="77777777" w:rsidR="000C0147" w:rsidRPr="00F301AC" w:rsidRDefault="000C0147" w:rsidP="00DA7E8A">
      <w:pPr>
        <w:pStyle w:val="afd"/>
        <w:spacing w:before="1"/>
        <w:ind w:left="602" w:right="559" w:firstLine="566"/>
      </w:pPr>
    </w:p>
    <w:p w14:paraId="044FCC91" w14:textId="77777777" w:rsidR="000C0147" w:rsidRPr="00F301AC" w:rsidRDefault="000C0147" w:rsidP="00DA7E8A">
      <w:pPr>
        <w:pStyle w:val="afd"/>
        <w:spacing w:before="1"/>
        <w:ind w:left="602" w:right="559" w:firstLine="566"/>
      </w:pPr>
    </w:p>
    <w:p w14:paraId="04679ACA" w14:textId="77777777" w:rsidR="000C0147" w:rsidRPr="00F301AC" w:rsidRDefault="000C0147" w:rsidP="00DA7E8A">
      <w:pPr>
        <w:pStyle w:val="afd"/>
        <w:spacing w:before="1"/>
        <w:ind w:left="602" w:right="559" w:firstLine="566"/>
      </w:pPr>
    </w:p>
    <w:p w14:paraId="15A9EF22" w14:textId="77777777" w:rsidR="000C0147" w:rsidRPr="00F301AC" w:rsidRDefault="000C0147" w:rsidP="00DA7E8A">
      <w:pPr>
        <w:pStyle w:val="afd"/>
        <w:spacing w:before="1"/>
        <w:ind w:left="602" w:right="559" w:firstLine="566"/>
      </w:pPr>
    </w:p>
    <w:p w14:paraId="3347A439" w14:textId="77777777" w:rsidR="000C0147" w:rsidRPr="00F301AC" w:rsidRDefault="000C0147" w:rsidP="00DA7E8A">
      <w:pPr>
        <w:pStyle w:val="afd"/>
        <w:spacing w:before="1"/>
        <w:ind w:left="602" w:right="559" w:firstLine="566"/>
      </w:pPr>
    </w:p>
    <w:p w14:paraId="5E73F360" w14:textId="77777777" w:rsidR="000C0147" w:rsidRPr="00F301AC" w:rsidRDefault="000C0147" w:rsidP="00DA7E8A">
      <w:pPr>
        <w:pStyle w:val="afd"/>
        <w:spacing w:before="1"/>
        <w:ind w:left="602" w:right="559" w:firstLine="566"/>
      </w:pPr>
    </w:p>
    <w:p w14:paraId="214C8D75" w14:textId="77777777" w:rsidR="000C0147" w:rsidRPr="00F301AC" w:rsidRDefault="000C0147" w:rsidP="00DA7E8A">
      <w:pPr>
        <w:pStyle w:val="afd"/>
        <w:spacing w:before="1"/>
        <w:ind w:left="602" w:right="559" w:firstLine="566"/>
      </w:pPr>
    </w:p>
    <w:p w14:paraId="10DB8458" w14:textId="77777777" w:rsidR="000C0147" w:rsidRPr="00F301AC" w:rsidRDefault="000C0147" w:rsidP="00DA7E8A">
      <w:pPr>
        <w:pStyle w:val="afd"/>
        <w:spacing w:before="1"/>
        <w:ind w:left="602" w:right="559" w:firstLine="566"/>
      </w:pPr>
    </w:p>
    <w:p w14:paraId="5070D858" w14:textId="77777777" w:rsidR="000C0147" w:rsidRPr="00F301AC" w:rsidRDefault="000C0147" w:rsidP="00DA7E8A">
      <w:pPr>
        <w:pStyle w:val="afd"/>
        <w:spacing w:before="1"/>
        <w:ind w:left="602" w:right="559" w:firstLine="566"/>
      </w:pPr>
    </w:p>
    <w:p w14:paraId="14288089" w14:textId="77777777" w:rsidR="000C0147" w:rsidRPr="00F301AC" w:rsidRDefault="000C0147" w:rsidP="00DA7E8A">
      <w:pPr>
        <w:pStyle w:val="afd"/>
        <w:spacing w:before="1"/>
        <w:ind w:left="602" w:right="559" w:firstLine="566"/>
      </w:pPr>
    </w:p>
    <w:p w14:paraId="70D7D611" w14:textId="77777777" w:rsidR="000C0147" w:rsidRPr="00F301AC" w:rsidRDefault="000C0147" w:rsidP="00DA7E8A">
      <w:pPr>
        <w:pStyle w:val="afd"/>
        <w:spacing w:before="1"/>
        <w:ind w:left="602" w:right="559" w:firstLine="566"/>
      </w:pPr>
    </w:p>
    <w:p w14:paraId="233C4343" w14:textId="77777777" w:rsidR="000C0147" w:rsidRPr="00F301AC" w:rsidRDefault="000C0147" w:rsidP="00DA7E8A">
      <w:pPr>
        <w:pStyle w:val="afd"/>
        <w:spacing w:before="1"/>
        <w:ind w:left="602" w:right="559" w:firstLine="566"/>
      </w:pPr>
    </w:p>
    <w:p w14:paraId="59ED2932" w14:textId="77777777" w:rsidR="000C0147" w:rsidRPr="00F301AC" w:rsidRDefault="000C0147" w:rsidP="00DA7E8A">
      <w:pPr>
        <w:pStyle w:val="afd"/>
        <w:spacing w:before="1"/>
        <w:ind w:left="602" w:right="559" w:firstLine="566"/>
      </w:pPr>
    </w:p>
    <w:p w14:paraId="72DA40E6" w14:textId="77777777" w:rsidR="00066239" w:rsidRPr="00F301AC" w:rsidRDefault="00066239" w:rsidP="00DA7E8A">
      <w:pPr>
        <w:pStyle w:val="afd"/>
        <w:spacing w:before="1"/>
        <w:ind w:right="559"/>
      </w:pPr>
    </w:p>
    <w:p w14:paraId="7A310459" w14:textId="77777777" w:rsidR="00B55F9D" w:rsidRPr="00F301AC" w:rsidRDefault="00B55F9D" w:rsidP="00DA7E8A">
      <w:pPr>
        <w:pStyle w:val="afd"/>
        <w:spacing w:before="1"/>
        <w:ind w:right="559"/>
      </w:pPr>
    </w:p>
    <w:p w14:paraId="772EEF60" w14:textId="77777777" w:rsidR="00B55F9D" w:rsidRPr="00F301AC" w:rsidRDefault="00B55F9D" w:rsidP="00DA7E8A">
      <w:pPr>
        <w:pStyle w:val="afd"/>
        <w:spacing w:before="1"/>
        <w:ind w:right="559"/>
      </w:pPr>
    </w:p>
    <w:p w14:paraId="0EC81D30" w14:textId="77777777" w:rsidR="00B55F9D" w:rsidRPr="00F301AC" w:rsidRDefault="00B55F9D" w:rsidP="00DA7E8A">
      <w:pPr>
        <w:pStyle w:val="afd"/>
        <w:spacing w:before="1"/>
        <w:ind w:right="559"/>
      </w:pPr>
    </w:p>
    <w:p w14:paraId="4B1D36EF" w14:textId="414C2667" w:rsidR="000C0147" w:rsidRPr="00F301AC" w:rsidRDefault="000C0147" w:rsidP="00DA7E8A">
      <w:pPr>
        <w:pStyle w:val="afd"/>
        <w:spacing w:before="1"/>
        <w:ind w:right="559"/>
      </w:pPr>
      <w:r w:rsidRPr="00F301AC">
        <w:t>Рисунок</w:t>
      </w:r>
      <w:r w:rsidR="00384FE8">
        <w:t xml:space="preserve"> 29</w:t>
      </w:r>
      <w:r w:rsidRPr="00F301AC">
        <w:t xml:space="preserve"> – Количественное распределение ответов респондентов</w:t>
      </w:r>
    </w:p>
    <w:p w14:paraId="0C97F402" w14:textId="29A18A67" w:rsidR="000C0147" w:rsidRPr="00F301AC" w:rsidRDefault="000C0147" w:rsidP="00B55F9D">
      <w:pPr>
        <w:pStyle w:val="afd"/>
        <w:spacing w:before="1"/>
        <w:ind w:right="561" w:firstLine="567"/>
        <w:rPr>
          <w:lang w:val="kk-KZ"/>
        </w:rPr>
      </w:pPr>
      <w:r w:rsidRPr="00F301AC">
        <w:t>Для эффективной коммерциализации инноваций</w:t>
      </w:r>
      <w:r w:rsidRPr="00F301AC">
        <w:rPr>
          <w:lang w:val="kk-KZ"/>
        </w:rPr>
        <w:t xml:space="preserve"> важно, чтобы исследовательские задачи в определенной степени формировались запросом со стороны бизнеса. Респондентам был задан вопрос, направленный на то, чтобы понять какие факторы влияют на выбор тем научных исследований. Вопрос анкеты и полученные результаты представлены </w:t>
      </w:r>
      <w:r w:rsidR="00384FE8">
        <w:rPr>
          <w:lang w:val="kk-KZ"/>
        </w:rPr>
        <w:t>на Рисунке 30</w:t>
      </w:r>
      <w:r w:rsidRPr="00F301AC">
        <w:rPr>
          <w:lang w:val="kk-KZ"/>
        </w:rPr>
        <w:t>.</w:t>
      </w:r>
    </w:p>
    <w:p w14:paraId="3C789FC8" w14:textId="39F89A50" w:rsidR="000C0147" w:rsidRPr="00F301AC" w:rsidRDefault="000C0147" w:rsidP="00B55F9D">
      <w:pPr>
        <w:pStyle w:val="afd"/>
        <w:spacing w:before="1"/>
        <w:ind w:right="561" w:firstLine="567"/>
      </w:pPr>
      <w:r w:rsidRPr="00F301AC">
        <w:rPr>
          <w:b/>
        </w:rPr>
        <w:t>Какие</w:t>
      </w:r>
      <w:r w:rsidRPr="00F301AC">
        <w:rPr>
          <w:b/>
          <w:spacing w:val="1"/>
        </w:rPr>
        <w:t xml:space="preserve"> </w:t>
      </w:r>
      <w:r w:rsidRPr="00F301AC">
        <w:rPr>
          <w:b/>
        </w:rPr>
        <w:t>факторы</w:t>
      </w:r>
      <w:r w:rsidRPr="00F301AC">
        <w:rPr>
          <w:b/>
          <w:spacing w:val="1"/>
        </w:rPr>
        <w:t xml:space="preserve"> </w:t>
      </w:r>
      <w:r w:rsidRPr="00F301AC">
        <w:rPr>
          <w:b/>
        </w:rPr>
        <w:t>оказали</w:t>
      </w:r>
      <w:r w:rsidRPr="00F301AC">
        <w:rPr>
          <w:b/>
          <w:spacing w:val="1"/>
        </w:rPr>
        <w:t xml:space="preserve"> </w:t>
      </w:r>
      <w:r w:rsidRPr="00F301AC">
        <w:rPr>
          <w:b/>
        </w:rPr>
        <w:t>наибольшее</w:t>
      </w:r>
      <w:r w:rsidRPr="00F301AC">
        <w:rPr>
          <w:b/>
          <w:spacing w:val="1"/>
        </w:rPr>
        <w:t xml:space="preserve"> </w:t>
      </w:r>
      <w:r w:rsidRPr="00F301AC">
        <w:rPr>
          <w:b/>
        </w:rPr>
        <w:t>влияние</w:t>
      </w:r>
      <w:r w:rsidRPr="00F301AC">
        <w:rPr>
          <w:b/>
          <w:spacing w:val="1"/>
        </w:rPr>
        <w:t xml:space="preserve"> </w:t>
      </w:r>
      <w:r w:rsidRPr="00F301AC">
        <w:rPr>
          <w:b/>
        </w:rPr>
        <w:t>на</w:t>
      </w:r>
      <w:r w:rsidRPr="00F301AC">
        <w:rPr>
          <w:b/>
          <w:spacing w:val="1"/>
        </w:rPr>
        <w:t xml:space="preserve"> </w:t>
      </w:r>
      <w:r w:rsidRPr="00F301AC">
        <w:rPr>
          <w:b/>
        </w:rPr>
        <w:t>выбор</w:t>
      </w:r>
      <w:r w:rsidRPr="00F301AC">
        <w:rPr>
          <w:b/>
          <w:spacing w:val="1"/>
        </w:rPr>
        <w:t xml:space="preserve"> </w:t>
      </w:r>
      <w:r w:rsidRPr="00F301AC">
        <w:rPr>
          <w:b/>
        </w:rPr>
        <w:t>тем</w:t>
      </w:r>
      <w:r w:rsidRPr="00F301AC">
        <w:rPr>
          <w:b/>
          <w:spacing w:val="1"/>
        </w:rPr>
        <w:t xml:space="preserve"> </w:t>
      </w:r>
      <w:r w:rsidRPr="00F301AC">
        <w:rPr>
          <w:b/>
        </w:rPr>
        <w:t>ваших</w:t>
      </w:r>
      <w:r w:rsidRPr="00F301AC">
        <w:rPr>
          <w:b/>
          <w:spacing w:val="1"/>
        </w:rPr>
        <w:t xml:space="preserve"> </w:t>
      </w:r>
      <w:r w:rsidRPr="00F301AC">
        <w:rPr>
          <w:b/>
        </w:rPr>
        <w:t>научных</w:t>
      </w:r>
      <w:r w:rsidR="00066239" w:rsidRPr="00F301AC">
        <w:rPr>
          <w:b/>
        </w:rPr>
        <w:t xml:space="preserve"> </w:t>
      </w:r>
      <w:r w:rsidRPr="00F301AC">
        <w:rPr>
          <w:b/>
          <w:spacing w:val="-58"/>
        </w:rPr>
        <w:t xml:space="preserve"> </w:t>
      </w:r>
      <w:r w:rsidRPr="00F301AC">
        <w:rPr>
          <w:b/>
        </w:rPr>
        <w:t>исследований</w:t>
      </w:r>
      <w:r w:rsidRPr="00F301AC">
        <w:rPr>
          <w:b/>
          <w:spacing w:val="-1"/>
        </w:rPr>
        <w:t xml:space="preserve"> </w:t>
      </w:r>
      <w:r w:rsidRPr="00F301AC">
        <w:rPr>
          <w:b/>
        </w:rPr>
        <w:t>за</w:t>
      </w:r>
      <w:r w:rsidRPr="00F301AC">
        <w:rPr>
          <w:b/>
          <w:spacing w:val="-1"/>
        </w:rPr>
        <w:t xml:space="preserve"> </w:t>
      </w:r>
      <w:r w:rsidRPr="00F301AC">
        <w:rPr>
          <w:b/>
        </w:rPr>
        <w:t>последние</w:t>
      </w:r>
      <w:r w:rsidRPr="00F301AC">
        <w:rPr>
          <w:b/>
          <w:spacing w:val="-2"/>
        </w:rPr>
        <w:t xml:space="preserve"> </w:t>
      </w:r>
      <w:r w:rsidRPr="00F301AC">
        <w:rPr>
          <w:b/>
        </w:rPr>
        <w:t>5 лет?</w:t>
      </w:r>
      <w:r w:rsidRPr="00F301AC">
        <w:rPr>
          <w:b/>
          <w:spacing w:val="1"/>
        </w:rPr>
        <w:t xml:space="preserve"> </w:t>
      </w:r>
      <w:r w:rsidRPr="00F301AC">
        <w:t>(</w:t>
      </w:r>
      <w:r w:rsidRPr="00F301AC">
        <w:rPr>
          <w:i/>
        </w:rPr>
        <w:t>отметьте</w:t>
      </w:r>
      <w:r w:rsidRPr="00F301AC">
        <w:rPr>
          <w:i/>
          <w:spacing w:val="-2"/>
        </w:rPr>
        <w:t xml:space="preserve"> </w:t>
      </w:r>
      <w:r w:rsidRPr="00F301AC">
        <w:rPr>
          <w:i/>
        </w:rPr>
        <w:t>не</w:t>
      </w:r>
      <w:r w:rsidRPr="00F301AC">
        <w:rPr>
          <w:i/>
          <w:spacing w:val="-1"/>
        </w:rPr>
        <w:t xml:space="preserve"> </w:t>
      </w:r>
      <w:r w:rsidRPr="00F301AC">
        <w:rPr>
          <w:i/>
        </w:rPr>
        <w:t>более</w:t>
      </w:r>
      <w:r w:rsidRPr="00F301AC">
        <w:rPr>
          <w:i/>
          <w:spacing w:val="-2"/>
        </w:rPr>
        <w:t xml:space="preserve"> </w:t>
      </w:r>
      <w:r w:rsidRPr="00F301AC">
        <w:rPr>
          <w:i/>
        </w:rPr>
        <w:t>3</w:t>
      </w:r>
      <w:r w:rsidRPr="00F301AC">
        <w:rPr>
          <w:i/>
          <w:spacing w:val="-1"/>
        </w:rPr>
        <w:t xml:space="preserve"> </w:t>
      </w:r>
      <w:r w:rsidRPr="00F301AC">
        <w:rPr>
          <w:i/>
        </w:rPr>
        <w:t>вариантов из</w:t>
      </w:r>
      <w:r w:rsidRPr="00F301AC">
        <w:rPr>
          <w:i/>
          <w:spacing w:val="-1"/>
        </w:rPr>
        <w:t xml:space="preserve"> </w:t>
      </w:r>
      <w:r w:rsidRPr="00F301AC">
        <w:rPr>
          <w:i/>
        </w:rPr>
        <w:t>списка</w:t>
      </w:r>
      <w:r w:rsidRPr="00F301AC">
        <w:t>)</w:t>
      </w:r>
    </w:p>
    <w:p w14:paraId="7A969830" w14:textId="4E182675" w:rsidR="000C0147" w:rsidRPr="00F301AC" w:rsidRDefault="000C0147" w:rsidP="00DA7E8A">
      <w:pPr>
        <w:pStyle w:val="afd"/>
        <w:spacing w:before="1"/>
        <w:ind w:left="602" w:right="559" w:firstLine="566"/>
        <w:rPr>
          <w:bCs/>
        </w:rPr>
      </w:pPr>
      <w:r w:rsidRPr="00F301AC">
        <w:rPr>
          <w:noProof/>
        </w:rPr>
        <w:lastRenderedPageBreak/>
        <w:drawing>
          <wp:anchor distT="0" distB="0" distL="0" distR="0" simplePos="0" relativeHeight="251686912" behindDoc="0" locked="0" layoutInCell="1" allowOverlap="1" wp14:anchorId="5D588190" wp14:editId="276F6A40">
            <wp:simplePos x="0" y="0"/>
            <wp:positionH relativeFrom="page">
              <wp:posOffset>1209675</wp:posOffset>
            </wp:positionH>
            <wp:positionV relativeFrom="paragraph">
              <wp:posOffset>203200</wp:posOffset>
            </wp:positionV>
            <wp:extent cx="5332730" cy="3491865"/>
            <wp:effectExtent l="0" t="0" r="1270" b="0"/>
            <wp:wrapTopAndBottom/>
            <wp:docPr id="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png"/>
                    <pic:cNvPicPr/>
                  </pic:nvPicPr>
                  <pic:blipFill>
                    <a:blip r:embed="rId38" cstate="print"/>
                    <a:stretch>
                      <a:fillRect/>
                    </a:stretch>
                  </pic:blipFill>
                  <pic:spPr>
                    <a:xfrm>
                      <a:off x="0" y="0"/>
                      <a:ext cx="5332730" cy="3491865"/>
                    </a:xfrm>
                    <a:prstGeom prst="rect">
                      <a:avLst/>
                    </a:prstGeom>
                  </pic:spPr>
                </pic:pic>
              </a:graphicData>
            </a:graphic>
            <wp14:sizeRelH relativeFrom="margin">
              <wp14:pctWidth>0</wp14:pctWidth>
            </wp14:sizeRelH>
            <wp14:sizeRelV relativeFrom="margin">
              <wp14:pctHeight>0</wp14:pctHeight>
            </wp14:sizeRelV>
          </wp:anchor>
        </w:drawing>
      </w:r>
      <w:r w:rsidRPr="00F301AC">
        <w:rPr>
          <w:lang w:val="kk-KZ"/>
        </w:rPr>
        <w:t>Рисунок</w:t>
      </w:r>
      <w:r w:rsidR="00384FE8">
        <w:rPr>
          <w:lang w:val="kk-KZ"/>
        </w:rPr>
        <w:t xml:space="preserve"> 30</w:t>
      </w:r>
      <w:r w:rsidRPr="00F301AC">
        <w:rPr>
          <w:lang w:val="kk-KZ"/>
        </w:rPr>
        <w:t xml:space="preserve"> – Факторы </w:t>
      </w:r>
      <w:r w:rsidRPr="00F301AC">
        <w:rPr>
          <w:bCs/>
        </w:rPr>
        <w:t>выбора</w:t>
      </w:r>
      <w:r w:rsidRPr="00F301AC">
        <w:rPr>
          <w:bCs/>
          <w:spacing w:val="1"/>
        </w:rPr>
        <w:t xml:space="preserve"> </w:t>
      </w:r>
      <w:r w:rsidRPr="00F301AC">
        <w:rPr>
          <w:bCs/>
        </w:rPr>
        <w:t>тем</w:t>
      </w:r>
      <w:r w:rsidRPr="00F301AC">
        <w:rPr>
          <w:bCs/>
          <w:spacing w:val="1"/>
        </w:rPr>
        <w:t xml:space="preserve"> </w:t>
      </w:r>
      <w:r w:rsidRPr="00F301AC">
        <w:rPr>
          <w:bCs/>
        </w:rPr>
        <w:t xml:space="preserve">научных </w:t>
      </w:r>
      <w:r w:rsidRPr="00F301AC">
        <w:rPr>
          <w:bCs/>
          <w:spacing w:val="-58"/>
        </w:rPr>
        <w:t xml:space="preserve"> </w:t>
      </w:r>
      <w:r w:rsidRPr="00F301AC">
        <w:rPr>
          <w:bCs/>
        </w:rPr>
        <w:t>исследований</w:t>
      </w:r>
    </w:p>
    <w:p w14:paraId="7E597626" w14:textId="77777777" w:rsidR="000C0147" w:rsidRPr="00F301AC" w:rsidRDefault="000C0147" w:rsidP="00DA7E8A">
      <w:pPr>
        <w:pStyle w:val="afd"/>
        <w:spacing w:before="1"/>
        <w:ind w:left="602" w:right="559" w:firstLine="566"/>
        <w:rPr>
          <w:lang w:val="kk-KZ"/>
        </w:rPr>
      </w:pPr>
    </w:p>
    <w:p w14:paraId="491694CD" w14:textId="3E3BA2BC" w:rsidR="000C0147" w:rsidRPr="00F301AC" w:rsidRDefault="000C0147" w:rsidP="00B55F9D">
      <w:pPr>
        <w:pStyle w:val="afd"/>
        <w:spacing w:before="1"/>
        <w:ind w:right="561" w:firstLine="567"/>
      </w:pPr>
      <w:r w:rsidRPr="00F301AC">
        <w:t xml:space="preserve">Из рисунка </w:t>
      </w:r>
      <w:r w:rsidR="00E7546C">
        <w:t>30</w:t>
      </w:r>
      <w:r w:rsidRPr="00F301AC">
        <w:t xml:space="preserve"> видно, что выбор тем</w:t>
      </w:r>
      <w:r w:rsidRPr="00F301AC">
        <w:rPr>
          <w:spacing w:val="1"/>
        </w:rPr>
        <w:t xml:space="preserve"> </w:t>
      </w:r>
      <w:r w:rsidRPr="00F301AC">
        <w:t>научных</w:t>
      </w:r>
      <w:r w:rsidRPr="00F301AC">
        <w:rPr>
          <w:spacing w:val="1"/>
        </w:rPr>
        <w:t xml:space="preserve"> </w:t>
      </w:r>
      <w:r w:rsidRPr="00F301AC">
        <w:t>исследований</w:t>
      </w:r>
      <w:r w:rsidRPr="00F301AC">
        <w:rPr>
          <w:spacing w:val="1"/>
        </w:rPr>
        <w:t xml:space="preserve"> </w:t>
      </w:r>
      <w:r w:rsidRPr="00F301AC">
        <w:t>определялся</w:t>
      </w:r>
      <w:r w:rsidRPr="00F301AC">
        <w:rPr>
          <w:spacing w:val="1"/>
        </w:rPr>
        <w:t xml:space="preserve"> </w:t>
      </w:r>
      <w:r w:rsidRPr="00F301AC">
        <w:t>в</w:t>
      </w:r>
      <w:r w:rsidRPr="00F301AC">
        <w:rPr>
          <w:spacing w:val="1"/>
        </w:rPr>
        <w:t xml:space="preserve"> </w:t>
      </w:r>
      <w:r w:rsidRPr="00F301AC">
        <w:t>основном</w:t>
      </w:r>
      <w:r w:rsidRPr="00F301AC">
        <w:rPr>
          <w:spacing w:val="1"/>
        </w:rPr>
        <w:t xml:space="preserve"> </w:t>
      </w:r>
      <w:r w:rsidRPr="00F301AC">
        <w:t>изучением</w:t>
      </w:r>
      <w:r w:rsidRPr="00F301AC">
        <w:rPr>
          <w:spacing w:val="1"/>
        </w:rPr>
        <w:t xml:space="preserve"> </w:t>
      </w:r>
      <w:r w:rsidRPr="00F301AC">
        <w:t>зарубежной</w:t>
      </w:r>
      <w:r w:rsidRPr="00F301AC">
        <w:rPr>
          <w:spacing w:val="1"/>
        </w:rPr>
        <w:t xml:space="preserve"> </w:t>
      </w:r>
      <w:r w:rsidRPr="00F301AC">
        <w:t>литературы, соответствием приоритетным направлениям науки, продолжением</w:t>
      </w:r>
      <w:r w:rsidRPr="00F301AC">
        <w:rPr>
          <w:spacing w:val="1"/>
        </w:rPr>
        <w:t xml:space="preserve"> </w:t>
      </w:r>
      <w:r w:rsidRPr="00F301AC">
        <w:t>тем</w:t>
      </w:r>
      <w:r w:rsidRPr="00F301AC">
        <w:rPr>
          <w:spacing w:val="1"/>
        </w:rPr>
        <w:t xml:space="preserve"> </w:t>
      </w:r>
      <w:r w:rsidRPr="00F301AC">
        <w:t>диссертационных</w:t>
      </w:r>
      <w:r w:rsidRPr="00F301AC">
        <w:rPr>
          <w:spacing w:val="1"/>
        </w:rPr>
        <w:t xml:space="preserve"> </w:t>
      </w:r>
      <w:r w:rsidRPr="00F301AC">
        <w:t>исследований.</w:t>
      </w:r>
      <w:r w:rsidRPr="00F301AC">
        <w:rPr>
          <w:spacing w:val="1"/>
        </w:rPr>
        <w:t xml:space="preserve"> </w:t>
      </w:r>
      <w:r w:rsidRPr="00F301AC">
        <w:t>Наименьшая</w:t>
      </w:r>
      <w:r w:rsidRPr="00F301AC">
        <w:rPr>
          <w:spacing w:val="1"/>
        </w:rPr>
        <w:t xml:space="preserve"> </w:t>
      </w:r>
      <w:r w:rsidRPr="00F301AC">
        <w:t>часть</w:t>
      </w:r>
      <w:r w:rsidRPr="00F301AC">
        <w:rPr>
          <w:spacing w:val="1"/>
        </w:rPr>
        <w:t xml:space="preserve"> </w:t>
      </w:r>
      <w:r w:rsidRPr="00F301AC">
        <w:t>тем</w:t>
      </w:r>
      <w:r w:rsidRPr="00F301AC">
        <w:rPr>
          <w:spacing w:val="1"/>
        </w:rPr>
        <w:t xml:space="preserve"> </w:t>
      </w:r>
      <w:r w:rsidRPr="00F301AC">
        <w:t>научных</w:t>
      </w:r>
      <w:r w:rsidRPr="00F301AC">
        <w:rPr>
          <w:spacing w:val="1"/>
        </w:rPr>
        <w:t xml:space="preserve"> </w:t>
      </w:r>
      <w:r w:rsidRPr="00F301AC">
        <w:t>исследований</w:t>
      </w:r>
      <w:r w:rsidRPr="00F301AC">
        <w:rPr>
          <w:spacing w:val="1"/>
        </w:rPr>
        <w:t xml:space="preserve"> </w:t>
      </w:r>
      <w:r w:rsidRPr="00F301AC">
        <w:t>определялась</w:t>
      </w:r>
      <w:r w:rsidRPr="00F301AC">
        <w:rPr>
          <w:spacing w:val="1"/>
        </w:rPr>
        <w:t xml:space="preserve"> </w:t>
      </w:r>
      <w:r w:rsidRPr="00F301AC">
        <w:t>запросом</w:t>
      </w:r>
      <w:r w:rsidRPr="00F301AC">
        <w:rPr>
          <w:spacing w:val="1"/>
        </w:rPr>
        <w:t xml:space="preserve"> </w:t>
      </w:r>
      <w:r w:rsidRPr="00F301AC">
        <w:t>со</w:t>
      </w:r>
      <w:r w:rsidRPr="00F301AC">
        <w:rPr>
          <w:spacing w:val="1"/>
        </w:rPr>
        <w:t xml:space="preserve"> </w:t>
      </w:r>
      <w:r w:rsidRPr="00F301AC">
        <w:t>стороны</w:t>
      </w:r>
      <w:r w:rsidRPr="00F301AC">
        <w:rPr>
          <w:spacing w:val="1"/>
        </w:rPr>
        <w:t xml:space="preserve"> </w:t>
      </w:r>
      <w:r w:rsidRPr="00F301AC">
        <w:t>предприятий</w:t>
      </w:r>
      <w:r w:rsidRPr="00F301AC">
        <w:rPr>
          <w:spacing w:val="1"/>
        </w:rPr>
        <w:t xml:space="preserve"> </w:t>
      </w:r>
      <w:r w:rsidRPr="00F301AC">
        <w:t>или</w:t>
      </w:r>
      <w:r w:rsidRPr="00F301AC">
        <w:rPr>
          <w:spacing w:val="1"/>
        </w:rPr>
        <w:t xml:space="preserve"> </w:t>
      </w:r>
      <w:r w:rsidRPr="00F301AC">
        <w:t>по</w:t>
      </w:r>
      <w:r w:rsidRPr="00F301AC">
        <w:rPr>
          <w:spacing w:val="1"/>
        </w:rPr>
        <w:t xml:space="preserve"> </w:t>
      </w:r>
      <w:r w:rsidRPr="00F301AC">
        <w:t>результатам изучения рынка/определения спроса. Таким образом, результат анкетирования говорит о том,</w:t>
      </w:r>
      <w:r w:rsidRPr="00F301AC">
        <w:rPr>
          <w:spacing w:val="1"/>
        </w:rPr>
        <w:t xml:space="preserve"> </w:t>
      </w:r>
      <w:r w:rsidRPr="00F301AC">
        <w:t>что</w:t>
      </w:r>
      <w:r w:rsidRPr="00F301AC">
        <w:rPr>
          <w:spacing w:val="1"/>
        </w:rPr>
        <w:t xml:space="preserve"> </w:t>
      </w:r>
      <w:r w:rsidRPr="00F301AC">
        <w:t>учет</w:t>
      </w:r>
      <w:r w:rsidRPr="00F301AC">
        <w:rPr>
          <w:spacing w:val="1"/>
        </w:rPr>
        <w:t xml:space="preserve"> </w:t>
      </w:r>
      <w:r w:rsidRPr="00F301AC">
        <w:t>рыночного</w:t>
      </w:r>
      <w:r w:rsidRPr="00F301AC">
        <w:rPr>
          <w:spacing w:val="1"/>
        </w:rPr>
        <w:t xml:space="preserve"> </w:t>
      </w:r>
      <w:r w:rsidRPr="00F301AC">
        <w:t>спроса</w:t>
      </w:r>
      <w:r w:rsidRPr="00F301AC">
        <w:rPr>
          <w:spacing w:val="1"/>
        </w:rPr>
        <w:t xml:space="preserve"> </w:t>
      </w:r>
      <w:r w:rsidRPr="00F301AC">
        <w:t>находится</w:t>
      </w:r>
      <w:r w:rsidRPr="00F301AC">
        <w:rPr>
          <w:spacing w:val="1"/>
        </w:rPr>
        <w:t xml:space="preserve"> </w:t>
      </w:r>
      <w:r w:rsidRPr="00F301AC">
        <w:t>на</w:t>
      </w:r>
      <w:r w:rsidRPr="00F301AC">
        <w:rPr>
          <w:spacing w:val="1"/>
        </w:rPr>
        <w:t xml:space="preserve"> </w:t>
      </w:r>
      <w:r w:rsidRPr="00F301AC">
        <w:t>последнем</w:t>
      </w:r>
      <w:r w:rsidRPr="00F301AC">
        <w:rPr>
          <w:spacing w:val="1"/>
        </w:rPr>
        <w:t xml:space="preserve"> </w:t>
      </w:r>
      <w:r w:rsidRPr="00F301AC">
        <w:t>месте</w:t>
      </w:r>
      <w:r w:rsidRPr="00F301AC">
        <w:rPr>
          <w:spacing w:val="1"/>
        </w:rPr>
        <w:t xml:space="preserve"> </w:t>
      </w:r>
      <w:r w:rsidRPr="00F301AC">
        <w:t>среди</w:t>
      </w:r>
      <w:r w:rsidRPr="00F301AC">
        <w:rPr>
          <w:spacing w:val="1"/>
        </w:rPr>
        <w:t xml:space="preserve"> </w:t>
      </w:r>
      <w:r w:rsidRPr="00F301AC">
        <w:t xml:space="preserve">факторов, </w:t>
      </w:r>
      <w:r w:rsidRPr="00F301AC">
        <w:rPr>
          <w:spacing w:val="-67"/>
        </w:rPr>
        <w:t xml:space="preserve"> </w:t>
      </w:r>
      <w:r w:rsidRPr="00F301AC">
        <w:t>влияющих на выбор</w:t>
      </w:r>
      <w:r w:rsidRPr="00F301AC">
        <w:rPr>
          <w:spacing w:val="-1"/>
        </w:rPr>
        <w:t xml:space="preserve"> </w:t>
      </w:r>
      <w:r w:rsidRPr="00F301AC">
        <w:t>тем НИР.</w:t>
      </w:r>
    </w:p>
    <w:p w14:paraId="02576633" w14:textId="693131F5" w:rsidR="000C0147" w:rsidRPr="00F301AC" w:rsidRDefault="000C0147" w:rsidP="00B55F9D">
      <w:pPr>
        <w:pStyle w:val="afd"/>
        <w:spacing w:before="1"/>
        <w:ind w:right="561" w:firstLine="567"/>
      </w:pPr>
      <w:r w:rsidRPr="00F301AC">
        <w:t xml:space="preserve">Для более глубокого понимания барьеров эффективной коммерциализации инноваций помимо проведения анкетирования целесообразным является интервью. В целях диссертационного исследования проведено два вида интервью: глубинное интервью и интервью в фокус-группах. В проведении глубинного интервью участвовало 22 респондента. Структура респондентов глубинного интервью представлена в Таблице </w:t>
      </w:r>
      <w:r w:rsidR="00CA17A7">
        <w:t>20</w:t>
      </w:r>
      <w:r w:rsidRPr="00F301AC">
        <w:t>. Для обеспечения репрезентативности были охвачены представители разных секторов системы коммерциализации включая ученых, менеджеров по коммерциализации, руководство институтов развития, технопарков, офисов коммерциализации, бизнес-инкубаторов.</w:t>
      </w:r>
    </w:p>
    <w:p w14:paraId="6DF87151" w14:textId="0EF2756D" w:rsidR="000C0147" w:rsidRPr="00F301AC" w:rsidRDefault="000C0147" w:rsidP="00DA7E8A">
      <w:pPr>
        <w:pStyle w:val="afd"/>
        <w:spacing w:before="1"/>
        <w:ind w:left="602" w:right="559" w:firstLine="566"/>
      </w:pPr>
      <w:r w:rsidRPr="00F301AC">
        <w:t>Таблица</w:t>
      </w:r>
      <w:r w:rsidR="00464D0F">
        <w:t xml:space="preserve"> 20</w:t>
      </w:r>
      <w:r w:rsidRPr="00F301AC">
        <w:t xml:space="preserve"> </w:t>
      </w:r>
      <w:r w:rsidR="005058C9">
        <w:t>–</w:t>
      </w:r>
      <w:r w:rsidRPr="00F301AC">
        <w:t xml:space="preserve"> </w:t>
      </w:r>
      <w:r w:rsidR="005058C9">
        <w:t>Структура р</w:t>
      </w:r>
      <w:r w:rsidRPr="00F301AC">
        <w:t>еспондент</w:t>
      </w:r>
      <w:r w:rsidR="005058C9">
        <w:t>ов</w:t>
      </w:r>
      <w:r w:rsidRPr="00F301AC">
        <w:t xml:space="preserve"> глубинного интервью</w:t>
      </w:r>
    </w:p>
    <w:tbl>
      <w:tblPr>
        <w:tblStyle w:val="a7"/>
        <w:tblW w:w="0" w:type="auto"/>
        <w:tblLook w:val="04A0" w:firstRow="1" w:lastRow="0" w:firstColumn="1" w:lastColumn="0" w:noHBand="0" w:noVBand="1"/>
      </w:tblPr>
      <w:tblGrid>
        <w:gridCol w:w="3092"/>
        <w:gridCol w:w="2562"/>
        <w:gridCol w:w="2212"/>
        <w:gridCol w:w="2700"/>
      </w:tblGrid>
      <w:tr w:rsidR="00020A16" w:rsidRPr="00F301AC" w14:paraId="44052EF1" w14:textId="77777777" w:rsidTr="00006137">
        <w:trPr>
          <w:trHeight w:val="319"/>
        </w:trPr>
        <w:tc>
          <w:tcPr>
            <w:tcW w:w="3092" w:type="dxa"/>
          </w:tcPr>
          <w:p w14:paraId="6F201282" w14:textId="77777777" w:rsidR="000C0147" w:rsidRPr="00F301AC" w:rsidRDefault="000C0147" w:rsidP="00DA7E8A">
            <w:pPr>
              <w:pStyle w:val="afd"/>
              <w:spacing w:before="2"/>
              <w:rPr>
                <w:b/>
                <w:bCs/>
                <w:sz w:val="24"/>
                <w:szCs w:val="24"/>
              </w:rPr>
            </w:pPr>
            <w:r w:rsidRPr="00F301AC">
              <w:rPr>
                <w:b/>
                <w:bCs/>
                <w:sz w:val="24"/>
                <w:szCs w:val="24"/>
              </w:rPr>
              <w:t>Сектор</w:t>
            </w:r>
            <w:r w:rsidRPr="00F301AC">
              <w:rPr>
                <w:b/>
                <w:bCs/>
                <w:spacing w:val="-4"/>
                <w:sz w:val="24"/>
                <w:szCs w:val="24"/>
              </w:rPr>
              <w:t xml:space="preserve"> </w:t>
            </w:r>
            <w:r w:rsidRPr="00F301AC">
              <w:rPr>
                <w:b/>
                <w:bCs/>
                <w:sz w:val="24"/>
                <w:szCs w:val="24"/>
              </w:rPr>
              <w:t>деятельности</w:t>
            </w:r>
          </w:p>
        </w:tc>
        <w:tc>
          <w:tcPr>
            <w:tcW w:w="2562" w:type="dxa"/>
          </w:tcPr>
          <w:p w14:paraId="3C72ED27" w14:textId="77777777" w:rsidR="000C0147" w:rsidRPr="00F301AC" w:rsidRDefault="000C0147" w:rsidP="00DA7E8A">
            <w:pPr>
              <w:pStyle w:val="afd"/>
              <w:spacing w:before="2"/>
              <w:rPr>
                <w:b/>
                <w:bCs/>
                <w:sz w:val="24"/>
                <w:szCs w:val="24"/>
              </w:rPr>
            </w:pPr>
            <w:r w:rsidRPr="00F301AC">
              <w:rPr>
                <w:b/>
                <w:bCs/>
                <w:sz w:val="24"/>
                <w:szCs w:val="24"/>
              </w:rPr>
              <w:t>должность</w:t>
            </w:r>
          </w:p>
        </w:tc>
        <w:tc>
          <w:tcPr>
            <w:tcW w:w="2212" w:type="dxa"/>
          </w:tcPr>
          <w:p w14:paraId="2000C89D" w14:textId="77777777" w:rsidR="000C0147" w:rsidRPr="00F301AC" w:rsidRDefault="000C0147" w:rsidP="00DA7E8A">
            <w:pPr>
              <w:pStyle w:val="afd"/>
              <w:spacing w:before="2"/>
              <w:rPr>
                <w:b/>
                <w:bCs/>
                <w:sz w:val="24"/>
                <w:szCs w:val="24"/>
              </w:rPr>
            </w:pPr>
            <w:r w:rsidRPr="00F301AC">
              <w:rPr>
                <w:b/>
                <w:bCs/>
                <w:sz w:val="24"/>
                <w:szCs w:val="24"/>
              </w:rPr>
              <w:t>Стаж работы</w:t>
            </w:r>
          </w:p>
        </w:tc>
        <w:tc>
          <w:tcPr>
            <w:tcW w:w="2700" w:type="dxa"/>
          </w:tcPr>
          <w:p w14:paraId="591CE189" w14:textId="77777777" w:rsidR="000C0147" w:rsidRPr="00F301AC" w:rsidRDefault="000C0147" w:rsidP="00B55F9D">
            <w:pPr>
              <w:pStyle w:val="afd"/>
              <w:spacing w:before="2"/>
              <w:ind w:firstLine="0"/>
              <w:rPr>
                <w:b/>
                <w:bCs/>
                <w:sz w:val="24"/>
                <w:szCs w:val="24"/>
              </w:rPr>
            </w:pPr>
            <w:r w:rsidRPr="00F301AC">
              <w:rPr>
                <w:b/>
                <w:bCs/>
                <w:sz w:val="24"/>
                <w:szCs w:val="24"/>
              </w:rPr>
              <w:t>Количество</w:t>
            </w:r>
            <w:r w:rsidRPr="00F301AC">
              <w:rPr>
                <w:b/>
                <w:bCs/>
                <w:spacing w:val="-1"/>
                <w:sz w:val="24"/>
                <w:szCs w:val="24"/>
              </w:rPr>
              <w:t xml:space="preserve"> </w:t>
            </w:r>
            <w:r w:rsidRPr="00F301AC">
              <w:rPr>
                <w:b/>
                <w:bCs/>
                <w:sz w:val="24"/>
                <w:szCs w:val="24"/>
              </w:rPr>
              <w:t>экспертов</w:t>
            </w:r>
          </w:p>
        </w:tc>
      </w:tr>
      <w:tr w:rsidR="00020A16" w:rsidRPr="00F301AC" w14:paraId="29B0D508" w14:textId="77777777" w:rsidTr="00006137">
        <w:trPr>
          <w:trHeight w:val="329"/>
        </w:trPr>
        <w:tc>
          <w:tcPr>
            <w:tcW w:w="3092" w:type="dxa"/>
          </w:tcPr>
          <w:p w14:paraId="15E6BC27" w14:textId="77777777" w:rsidR="000C0147" w:rsidRPr="00F301AC" w:rsidRDefault="000C0147" w:rsidP="00B55F9D">
            <w:pPr>
              <w:pStyle w:val="afd"/>
              <w:spacing w:before="2"/>
              <w:ind w:firstLine="0"/>
              <w:rPr>
                <w:sz w:val="24"/>
                <w:szCs w:val="24"/>
              </w:rPr>
            </w:pPr>
            <w:r w:rsidRPr="00F301AC">
              <w:rPr>
                <w:sz w:val="24"/>
                <w:szCs w:val="24"/>
              </w:rPr>
              <w:t>Академический</w:t>
            </w:r>
            <w:r w:rsidRPr="00F301AC">
              <w:rPr>
                <w:spacing w:val="-3"/>
                <w:sz w:val="24"/>
                <w:szCs w:val="24"/>
              </w:rPr>
              <w:t xml:space="preserve"> </w:t>
            </w:r>
            <w:r w:rsidRPr="00F301AC">
              <w:rPr>
                <w:sz w:val="24"/>
                <w:szCs w:val="24"/>
              </w:rPr>
              <w:t>сектор (НИИ, лаборатории)</w:t>
            </w:r>
          </w:p>
        </w:tc>
        <w:tc>
          <w:tcPr>
            <w:tcW w:w="2562" w:type="dxa"/>
          </w:tcPr>
          <w:p w14:paraId="4FCCED86" w14:textId="77777777" w:rsidR="000C0147" w:rsidRPr="00F301AC" w:rsidRDefault="000C0147" w:rsidP="00DA7E8A">
            <w:pPr>
              <w:pStyle w:val="afd"/>
              <w:spacing w:before="2"/>
              <w:rPr>
                <w:sz w:val="24"/>
                <w:szCs w:val="24"/>
              </w:rPr>
            </w:pPr>
            <w:r w:rsidRPr="00F301AC">
              <w:rPr>
                <w:sz w:val="24"/>
                <w:szCs w:val="24"/>
              </w:rPr>
              <w:t>ученый</w:t>
            </w:r>
          </w:p>
        </w:tc>
        <w:tc>
          <w:tcPr>
            <w:tcW w:w="2212" w:type="dxa"/>
          </w:tcPr>
          <w:p w14:paraId="03C100DB" w14:textId="77777777" w:rsidR="000C0147" w:rsidRPr="00F301AC" w:rsidRDefault="000C0147" w:rsidP="00DA7E8A">
            <w:pPr>
              <w:pStyle w:val="afd"/>
              <w:spacing w:before="2"/>
              <w:rPr>
                <w:sz w:val="24"/>
                <w:szCs w:val="24"/>
              </w:rPr>
            </w:pPr>
            <w:r w:rsidRPr="00F301AC">
              <w:rPr>
                <w:sz w:val="24"/>
                <w:szCs w:val="24"/>
              </w:rPr>
              <w:t>10-20 лет</w:t>
            </w:r>
          </w:p>
        </w:tc>
        <w:tc>
          <w:tcPr>
            <w:tcW w:w="2700" w:type="dxa"/>
          </w:tcPr>
          <w:p w14:paraId="1E4A7680" w14:textId="77777777" w:rsidR="000C0147" w:rsidRPr="00F301AC" w:rsidRDefault="000C0147" w:rsidP="00DA7E8A">
            <w:pPr>
              <w:pStyle w:val="afd"/>
              <w:spacing w:before="2"/>
              <w:rPr>
                <w:sz w:val="24"/>
                <w:szCs w:val="24"/>
              </w:rPr>
            </w:pPr>
            <w:r w:rsidRPr="00F301AC">
              <w:rPr>
                <w:sz w:val="24"/>
                <w:szCs w:val="24"/>
              </w:rPr>
              <w:t>12</w:t>
            </w:r>
          </w:p>
        </w:tc>
      </w:tr>
      <w:tr w:rsidR="00020A16" w:rsidRPr="00F301AC" w14:paraId="6F52738A" w14:textId="77777777" w:rsidTr="00006137">
        <w:trPr>
          <w:trHeight w:val="319"/>
        </w:trPr>
        <w:tc>
          <w:tcPr>
            <w:tcW w:w="3092" w:type="dxa"/>
          </w:tcPr>
          <w:p w14:paraId="7FE96726" w14:textId="77777777" w:rsidR="000C0147" w:rsidRPr="00F301AC" w:rsidRDefault="000C0147" w:rsidP="00B55F9D">
            <w:pPr>
              <w:pStyle w:val="afd"/>
              <w:spacing w:before="2"/>
              <w:ind w:firstLine="0"/>
              <w:rPr>
                <w:sz w:val="24"/>
                <w:szCs w:val="24"/>
              </w:rPr>
            </w:pPr>
            <w:r w:rsidRPr="00F301AC">
              <w:rPr>
                <w:sz w:val="24"/>
                <w:szCs w:val="24"/>
              </w:rPr>
              <w:t>Проект «Стимулирование продуктивных инноваций» Всемирного банка</w:t>
            </w:r>
          </w:p>
        </w:tc>
        <w:tc>
          <w:tcPr>
            <w:tcW w:w="2562" w:type="dxa"/>
          </w:tcPr>
          <w:p w14:paraId="38271571" w14:textId="77777777" w:rsidR="000C0147" w:rsidRPr="00F301AC" w:rsidRDefault="000C0147" w:rsidP="00DA7E8A">
            <w:pPr>
              <w:pStyle w:val="afd"/>
              <w:spacing w:before="2"/>
              <w:rPr>
                <w:sz w:val="24"/>
                <w:szCs w:val="24"/>
              </w:rPr>
            </w:pPr>
            <w:r w:rsidRPr="00F301AC">
              <w:rPr>
                <w:sz w:val="24"/>
                <w:szCs w:val="24"/>
              </w:rPr>
              <w:t>Менеджер по коммерциализации</w:t>
            </w:r>
          </w:p>
        </w:tc>
        <w:tc>
          <w:tcPr>
            <w:tcW w:w="2212" w:type="dxa"/>
          </w:tcPr>
          <w:p w14:paraId="4E6E549C" w14:textId="77777777" w:rsidR="000C0147" w:rsidRPr="00F301AC" w:rsidRDefault="000C0147" w:rsidP="00DA7E8A">
            <w:pPr>
              <w:pStyle w:val="afd"/>
              <w:spacing w:before="2"/>
              <w:rPr>
                <w:sz w:val="24"/>
                <w:szCs w:val="24"/>
              </w:rPr>
            </w:pPr>
            <w:r w:rsidRPr="00F301AC">
              <w:rPr>
                <w:sz w:val="24"/>
                <w:szCs w:val="24"/>
              </w:rPr>
              <w:t>5-15 лет</w:t>
            </w:r>
          </w:p>
        </w:tc>
        <w:tc>
          <w:tcPr>
            <w:tcW w:w="2700" w:type="dxa"/>
          </w:tcPr>
          <w:p w14:paraId="79B0C63A" w14:textId="77777777" w:rsidR="000C0147" w:rsidRPr="00F301AC" w:rsidRDefault="000C0147" w:rsidP="00DA7E8A">
            <w:pPr>
              <w:pStyle w:val="afd"/>
              <w:spacing w:before="2"/>
              <w:rPr>
                <w:sz w:val="24"/>
                <w:szCs w:val="24"/>
              </w:rPr>
            </w:pPr>
            <w:r w:rsidRPr="00F301AC">
              <w:rPr>
                <w:sz w:val="24"/>
                <w:szCs w:val="24"/>
              </w:rPr>
              <w:t>3</w:t>
            </w:r>
          </w:p>
          <w:p w14:paraId="0DB18BF2" w14:textId="77777777" w:rsidR="000C0147" w:rsidRPr="00F301AC" w:rsidRDefault="000C0147" w:rsidP="00DA7E8A">
            <w:pPr>
              <w:pStyle w:val="afd"/>
              <w:spacing w:before="2"/>
              <w:rPr>
                <w:sz w:val="24"/>
                <w:szCs w:val="24"/>
              </w:rPr>
            </w:pPr>
          </w:p>
        </w:tc>
      </w:tr>
      <w:tr w:rsidR="00020A16" w:rsidRPr="00F301AC" w14:paraId="186F1124" w14:textId="77777777" w:rsidTr="00006137">
        <w:trPr>
          <w:trHeight w:val="329"/>
        </w:trPr>
        <w:tc>
          <w:tcPr>
            <w:tcW w:w="3092" w:type="dxa"/>
          </w:tcPr>
          <w:p w14:paraId="492770EA" w14:textId="77777777" w:rsidR="000C0147" w:rsidRPr="00F301AC" w:rsidRDefault="000C0147" w:rsidP="00B55F9D">
            <w:pPr>
              <w:pStyle w:val="afd"/>
              <w:spacing w:before="2"/>
              <w:ind w:firstLine="0"/>
              <w:rPr>
                <w:sz w:val="24"/>
                <w:szCs w:val="24"/>
              </w:rPr>
            </w:pPr>
            <w:r w:rsidRPr="00F301AC">
              <w:rPr>
                <w:sz w:val="24"/>
                <w:szCs w:val="24"/>
              </w:rPr>
              <w:t>АО «Фонд науки»</w:t>
            </w:r>
          </w:p>
        </w:tc>
        <w:tc>
          <w:tcPr>
            <w:tcW w:w="2562" w:type="dxa"/>
          </w:tcPr>
          <w:p w14:paraId="09239D8C" w14:textId="77777777" w:rsidR="000C0147" w:rsidRPr="00F301AC" w:rsidRDefault="000C0147" w:rsidP="00DA7E8A">
            <w:pPr>
              <w:pStyle w:val="afd"/>
              <w:spacing w:before="2"/>
              <w:rPr>
                <w:sz w:val="24"/>
                <w:szCs w:val="24"/>
              </w:rPr>
            </w:pPr>
            <w:r w:rsidRPr="00F301AC">
              <w:rPr>
                <w:sz w:val="24"/>
                <w:szCs w:val="24"/>
              </w:rPr>
              <w:t>руководство</w:t>
            </w:r>
          </w:p>
        </w:tc>
        <w:tc>
          <w:tcPr>
            <w:tcW w:w="2212" w:type="dxa"/>
          </w:tcPr>
          <w:p w14:paraId="365FC3D9" w14:textId="77777777" w:rsidR="000C0147" w:rsidRPr="00F301AC" w:rsidRDefault="000C0147" w:rsidP="00DA7E8A">
            <w:pPr>
              <w:pStyle w:val="afd"/>
              <w:spacing w:before="2"/>
              <w:rPr>
                <w:sz w:val="24"/>
                <w:szCs w:val="24"/>
              </w:rPr>
            </w:pPr>
            <w:r w:rsidRPr="00F301AC">
              <w:rPr>
                <w:sz w:val="24"/>
                <w:szCs w:val="24"/>
              </w:rPr>
              <w:t>10 лет</w:t>
            </w:r>
          </w:p>
        </w:tc>
        <w:tc>
          <w:tcPr>
            <w:tcW w:w="2700" w:type="dxa"/>
          </w:tcPr>
          <w:p w14:paraId="12E93A52" w14:textId="77777777" w:rsidR="000C0147" w:rsidRPr="00F301AC" w:rsidRDefault="000C0147" w:rsidP="00DA7E8A">
            <w:pPr>
              <w:pStyle w:val="afd"/>
              <w:spacing w:before="2"/>
              <w:rPr>
                <w:sz w:val="24"/>
                <w:szCs w:val="24"/>
              </w:rPr>
            </w:pPr>
            <w:r w:rsidRPr="00F301AC">
              <w:rPr>
                <w:sz w:val="24"/>
                <w:szCs w:val="24"/>
              </w:rPr>
              <w:t>1</w:t>
            </w:r>
          </w:p>
        </w:tc>
      </w:tr>
      <w:tr w:rsidR="00020A16" w:rsidRPr="00F301AC" w14:paraId="1E274346" w14:textId="77777777" w:rsidTr="00006137">
        <w:trPr>
          <w:trHeight w:val="319"/>
        </w:trPr>
        <w:tc>
          <w:tcPr>
            <w:tcW w:w="3092" w:type="dxa"/>
          </w:tcPr>
          <w:p w14:paraId="77F15224" w14:textId="77777777" w:rsidR="000C0147" w:rsidRPr="00F301AC" w:rsidRDefault="000C0147" w:rsidP="00B55F9D">
            <w:pPr>
              <w:pStyle w:val="afd"/>
              <w:spacing w:before="2"/>
              <w:ind w:firstLine="0"/>
              <w:rPr>
                <w:sz w:val="24"/>
                <w:szCs w:val="24"/>
              </w:rPr>
            </w:pPr>
            <w:r w:rsidRPr="00F301AC">
              <w:rPr>
                <w:sz w:val="24"/>
                <w:szCs w:val="24"/>
              </w:rPr>
              <w:t xml:space="preserve">Офис коммерциализации </w:t>
            </w:r>
            <w:r w:rsidRPr="00F301AC">
              <w:rPr>
                <w:sz w:val="24"/>
                <w:szCs w:val="24"/>
              </w:rPr>
              <w:lastRenderedPageBreak/>
              <w:t>КГУ им. Уалиханова</w:t>
            </w:r>
          </w:p>
        </w:tc>
        <w:tc>
          <w:tcPr>
            <w:tcW w:w="2562" w:type="dxa"/>
          </w:tcPr>
          <w:p w14:paraId="7FE91487" w14:textId="77777777" w:rsidR="000C0147" w:rsidRPr="00F301AC" w:rsidRDefault="000C0147" w:rsidP="00DA7E8A">
            <w:pPr>
              <w:pStyle w:val="afd"/>
              <w:spacing w:before="2"/>
              <w:rPr>
                <w:sz w:val="24"/>
                <w:szCs w:val="24"/>
              </w:rPr>
            </w:pPr>
            <w:r w:rsidRPr="00F301AC">
              <w:rPr>
                <w:sz w:val="24"/>
                <w:szCs w:val="24"/>
              </w:rPr>
              <w:lastRenderedPageBreak/>
              <w:t>руководство</w:t>
            </w:r>
          </w:p>
        </w:tc>
        <w:tc>
          <w:tcPr>
            <w:tcW w:w="2212" w:type="dxa"/>
          </w:tcPr>
          <w:p w14:paraId="2BC57D26" w14:textId="77777777" w:rsidR="000C0147" w:rsidRPr="00F301AC" w:rsidRDefault="000C0147" w:rsidP="00DA7E8A">
            <w:pPr>
              <w:pStyle w:val="afd"/>
              <w:spacing w:before="2"/>
              <w:rPr>
                <w:sz w:val="24"/>
                <w:szCs w:val="24"/>
              </w:rPr>
            </w:pPr>
            <w:r w:rsidRPr="00F301AC">
              <w:rPr>
                <w:sz w:val="24"/>
                <w:szCs w:val="24"/>
              </w:rPr>
              <w:t>8 лет</w:t>
            </w:r>
          </w:p>
        </w:tc>
        <w:tc>
          <w:tcPr>
            <w:tcW w:w="2700" w:type="dxa"/>
          </w:tcPr>
          <w:p w14:paraId="525EE941" w14:textId="77777777" w:rsidR="000C0147" w:rsidRPr="00F301AC" w:rsidRDefault="000C0147" w:rsidP="00DA7E8A">
            <w:pPr>
              <w:pStyle w:val="afd"/>
              <w:spacing w:before="2"/>
              <w:rPr>
                <w:sz w:val="24"/>
                <w:szCs w:val="24"/>
              </w:rPr>
            </w:pPr>
            <w:r w:rsidRPr="00F301AC">
              <w:rPr>
                <w:sz w:val="24"/>
                <w:szCs w:val="24"/>
              </w:rPr>
              <w:t>1</w:t>
            </w:r>
          </w:p>
        </w:tc>
      </w:tr>
      <w:tr w:rsidR="00020A16" w:rsidRPr="00F301AC" w14:paraId="5F45E4E1" w14:textId="77777777" w:rsidTr="00006137">
        <w:trPr>
          <w:trHeight w:val="319"/>
        </w:trPr>
        <w:tc>
          <w:tcPr>
            <w:tcW w:w="3092" w:type="dxa"/>
          </w:tcPr>
          <w:p w14:paraId="634C940B" w14:textId="77777777" w:rsidR="000C0147" w:rsidRPr="00F301AC" w:rsidRDefault="000C0147" w:rsidP="00B55F9D">
            <w:pPr>
              <w:pStyle w:val="afd"/>
              <w:spacing w:before="2"/>
              <w:ind w:firstLine="0"/>
              <w:rPr>
                <w:sz w:val="24"/>
                <w:szCs w:val="24"/>
              </w:rPr>
            </w:pPr>
            <w:r w:rsidRPr="00F301AC">
              <w:rPr>
                <w:sz w:val="24"/>
                <w:szCs w:val="24"/>
              </w:rPr>
              <w:t xml:space="preserve">Технологический бизнес-инкубатор, кластер инжиниринга и наукоемких технологий </w:t>
            </w:r>
          </w:p>
        </w:tc>
        <w:tc>
          <w:tcPr>
            <w:tcW w:w="2562" w:type="dxa"/>
          </w:tcPr>
          <w:p w14:paraId="0BD84C01" w14:textId="77777777" w:rsidR="000C0147" w:rsidRPr="00F301AC" w:rsidRDefault="000C0147" w:rsidP="00DA7E8A">
            <w:pPr>
              <w:pStyle w:val="afd"/>
              <w:spacing w:before="2"/>
              <w:rPr>
                <w:sz w:val="24"/>
                <w:szCs w:val="24"/>
              </w:rPr>
            </w:pPr>
            <w:r w:rsidRPr="00F301AC">
              <w:rPr>
                <w:sz w:val="24"/>
                <w:szCs w:val="24"/>
              </w:rPr>
              <w:t>руководство</w:t>
            </w:r>
          </w:p>
        </w:tc>
        <w:tc>
          <w:tcPr>
            <w:tcW w:w="2212" w:type="dxa"/>
          </w:tcPr>
          <w:p w14:paraId="03E88C52" w14:textId="77777777" w:rsidR="000C0147" w:rsidRPr="00F301AC" w:rsidRDefault="000C0147" w:rsidP="00DA7E8A">
            <w:pPr>
              <w:pStyle w:val="afd"/>
              <w:spacing w:before="2"/>
              <w:rPr>
                <w:sz w:val="24"/>
                <w:szCs w:val="24"/>
              </w:rPr>
            </w:pPr>
            <w:r w:rsidRPr="00F301AC">
              <w:rPr>
                <w:sz w:val="24"/>
                <w:szCs w:val="24"/>
              </w:rPr>
              <w:t>8 лет</w:t>
            </w:r>
          </w:p>
        </w:tc>
        <w:tc>
          <w:tcPr>
            <w:tcW w:w="2700" w:type="dxa"/>
          </w:tcPr>
          <w:p w14:paraId="0B5BE3FC" w14:textId="77777777" w:rsidR="000C0147" w:rsidRPr="00F301AC" w:rsidRDefault="000C0147" w:rsidP="00DA7E8A">
            <w:pPr>
              <w:pStyle w:val="afd"/>
              <w:spacing w:before="2"/>
              <w:rPr>
                <w:sz w:val="24"/>
                <w:szCs w:val="24"/>
              </w:rPr>
            </w:pPr>
            <w:r w:rsidRPr="00F301AC">
              <w:rPr>
                <w:sz w:val="24"/>
                <w:szCs w:val="24"/>
              </w:rPr>
              <w:t>1</w:t>
            </w:r>
          </w:p>
        </w:tc>
      </w:tr>
      <w:tr w:rsidR="00020A16" w:rsidRPr="00F301AC" w14:paraId="394395B7" w14:textId="77777777" w:rsidTr="00006137">
        <w:trPr>
          <w:trHeight w:val="319"/>
        </w:trPr>
        <w:tc>
          <w:tcPr>
            <w:tcW w:w="3092" w:type="dxa"/>
          </w:tcPr>
          <w:p w14:paraId="176A7DA2" w14:textId="77777777" w:rsidR="000C0147" w:rsidRPr="00F301AC" w:rsidRDefault="000C0147" w:rsidP="00B55F9D">
            <w:pPr>
              <w:pStyle w:val="afd"/>
              <w:spacing w:before="2"/>
              <w:ind w:firstLine="0"/>
              <w:rPr>
                <w:sz w:val="24"/>
                <w:szCs w:val="24"/>
              </w:rPr>
            </w:pPr>
            <w:r w:rsidRPr="00F301AC">
              <w:rPr>
                <w:sz w:val="24"/>
                <w:szCs w:val="24"/>
              </w:rPr>
              <w:t>Технопарк</w:t>
            </w:r>
          </w:p>
        </w:tc>
        <w:tc>
          <w:tcPr>
            <w:tcW w:w="2562" w:type="dxa"/>
          </w:tcPr>
          <w:p w14:paraId="6B6266EC" w14:textId="77777777" w:rsidR="000C0147" w:rsidRPr="00F301AC" w:rsidRDefault="000C0147" w:rsidP="00DA7E8A">
            <w:pPr>
              <w:pStyle w:val="afd"/>
              <w:spacing w:before="2"/>
              <w:rPr>
                <w:sz w:val="24"/>
                <w:szCs w:val="24"/>
              </w:rPr>
            </w:pPr>
            <w:r w:rsidRPr="00F301AC">
              <w:rPr>
                <w:sz w:val="24"/>
                <w:szCs w:val="24"/>
              </w:rPr>
              <w:t>руководство</w:t>
            </w:r>
          </w:p>
        </w:tc>
        <w:tc>
          <w:tcPr>
            <w:tcW w:w="2212" w:type="dxa"/>
          </w:tcPr>
          <w:p w14:paraId="391358FB" w14:textId="77777777" w:rsidR="000C0147" w:rsidRPr="00F301AC" w:rsidRDefault="000C0147" w:rsidP="00DA7E8A">
            <w:pPr>
              <w:pStyle w:val="afd"/>
              <w:spacing w:before="2"/>
              <w:rPr>
                <w:sz w:val="24"/>
                <w:szCs w:val="24"/>
              </w:rPr>
            </w:pPr>
            <w:r w:rsidRPr="00F301AC">
              <w:rPr>
                <w:sz w:val="24"/>
                <w:szCs w:val="24"/>
              </w:rPr>
              <w:t>8 лет</w:t>
            </w:r>
          </w:p>
        </w:tc>
        <w:tc>
          <w:tcPr>
            <w:tcW w:w="2700" w:type="dxa"/>
          </w:tcPr>
          <w:p w14:paraId="364968BB" w14:textId="77777777" w:rsidR="000C0147" w:rsidRPr="00F301AC" w:rsidRDefault="000C0147" w:rsidP="00DA7E8A">
            <w:pPr>
              <w:pStyle w:val="afd"/>
              <w:spacing w:before="2"/>
              <w:rPr>
                <w:sz w:val="24"/>
                <w:szCs w:val="24"/>
              </w:rPr>
            </w:pPr>
            <w:r w:rsidRPr="00F301AC">
              <w:rPr>
                <w:sz w:val="24"/>
                <w:szCs w:val="24"/>
              </w:rPr>
              <w:t>1</w:t>
            </w:r>
          </w:p>
        </w:tc>
      </w:tr>
      <w:tr w:rsidR="00020A16" w:rsidRPr="00F301AC" w14:paraId="368592BB" w14:textId="77777777" w:rsidTr="00006137">
        <w:trPr>
          <w:trHeight w:val="319"/>
        </w:trPr>
        <w:tc>
          <w:tcPr>
            <w:tcW w:w="3092" w:type="dxa"/>
          </w:tcPr>
          <w:p w14:paraId="70D367C4" w14:textId="77777777" w:rsidR="000C0147" w:rsidRPr="00F301AC" w:rsidRDefault="000C0147" w:rsidP="00B55F9D">
            <w:pPr>
              <w:pStyle w:val="afd"/>
              <w:spacing w:before="2"/>
              <w:ind w:firstLine="0"/>
              <w:rPr>
                <w:sz w:val="24"/>
                <w:szCs w:val="24"/>
              </w:rPr>
            </w:pPr>
            <w:r w:rsidRPr="00F301AC">
              <w:rPr>
                <w:sz w:val="24"/>
                <w:szCs w:val="24"/>
              </w:rPr>
              <w:t>Альянс профессионалов по коммерциализации технологий</w:t>
            </w:r>
          </w:p>
        </w:tc>
        <w:tc>
          <w:tcPr>
            <w:tcW w:w="2562" w:type="dxa"/>
          </w:tcPr>
          <w:p w14:paraId="7940C5AF" w14:textId="77777777" w:rsidR="000C0147" w:rsidRPr="00F301AC" w:rsidRDefault="000C0147" w:rsidP="00DA7E8A">
            <w:pPr>
              <w:pStyle w:val="afd"/>
              <w:spacing w:before="2"/>
              <w:rPr>
                <w:sz w:val="24"/>
                <w:szCs w:val="24"/>
              </w:rPr>
            </w:pPr>
            <w:r w:rsidRPr="00F301AC">
              <w:rPr>
                <w:sz w:val="24"/>
                <w:szCs w:val="24"/>
              </w:rPr>
              <w:t>член</w:t>
            </w:r>
          </w:p>
        </w:tc>
        <w:tc>
          <w:tcPr>
            <w:tcW w:w="2212" w:type="dxa"/>
          </w:tcPr>
          <w:p w14:paraId="44ECB19A" w14:textId="77777777" w:rsidR="000C0147" w:rsidRPr="00F301AC" w:rsidRDefault="000C0147" w:rsidP="00DA7E8A">
            <w:pPr>
              <w:pStyle w:val="afd"/>
              <w:spacing w:before="2"/>
              <w:rPr>
                <w:sz w:val="24"/>
                <w:szCs w:val="24"/>
              </w:rPr>
            </w:pPr>
            <w:r w:rsidRPr="00F301AC">
              <w:rPr>
                <w:sz w:val="24"/>
                <w:szCs w:val="24"/>
              </w:rPr>
              <w:t>7 лет</w:t>
            </w:r>
          </w:p>
        </w:tc>
        <w:tc>
          <w:tcPr>
            <w:tcW w:w="2700" w:type="dxa"/>
          </w:tcPr>
          <w:p w14:paraId="4766317E" w14:textId="77777777" w:rsidR="000C0147" w:rsidRPr="00F301AC" w:rsidRDefault="000C0147" w:rsidP="00DA7E8A">
            <w:pPr>
              <w:pStyle w:val="afd"/>
              <w:spacing w:before="2"/>
              <w:rPr>
                <w:sz w:val="24"/>
                <w:szCs w:val="24"/>
              </w:rPr>
            </w:pPr>
            <w:r w:rsidRPr="00F301AC">
              <w:rPr>
                <w:sz w:val="24"/>
                <w:szCs w:val="24"/>
              </w:rPr>
              <w:t>1</w:t>
            </w:r>
          </w:p>
        </w:tc>
      </w:tr>
      <w:tr w:rsidR="00020A16" w:rsidRPr="00F301AC" w14:paraId="4CF202DF" w14:textId="77777777" w:rsidTr="00006137">
        <w:trPr>
          <w:trHeight w:val="319"/>
        </w:trPr>
        <w:tc>
          <w:tcPr>
            <w:tcW w:w="3092" w:type="dxa"/>
          </w:tcPr>
          <w:p w14:paraId="3D5ACF40" w14:textId="77777777" w:rsidR="000C0147" w:rsidRPr="00F301AC" w:rsidRDefault="000C0147" w:rsidP="00B55F9D">
            <w:pPr>
              <w:pStyle w:val="afd"/>
              <w:spacing w:before="2"/>
              <w:ind w:firstLine="0"/>
              <w:rPr>
                <w:sz w:val="24"/>
                <w:szCs w:val="24"/>
              </w:rPr>
            </w:pPr>
            <w:r w:rsidRPr="00F301AC">
              <w:rPr>
                <w:sz w:val="24"/>
                <w:szCs w:val="24"/>
              </w:rPr>
              <w:t>АКФ «Парк инновационных технологий»</w:t>
            </w:r>
          </w:p>
        </w:tc>
        <w:tc>
          <w:tcPr>
            <w:tcW w:w="2562" w:type="dxa"/>
          </w:tcPr>
          <w:p w14:paraId="5FCD9062" w14:textId="77777777" w:rsidR="000C0147" w:rsidRPr="00F301AC" w:rsidRDefault="000C0147" w:rsidP="00DA7E8A">
            <w:pPr>
              <w:pStyle w:val="afd"/>
              <w:spacing w:before="2"/>
              <w:rPr>
                <w:sz w:val="24"/>
                <w:szCs w:val="24"/>
              </w:rPr>
            </w:pPr>
            <w:r w:rsidRPr="00F301AC">
              <w:rPr>
                <w:sz w:val="24"/>
                <w:szCs w:val="24"/>
              </w:rPr>
              <w:t>сотрудник</w:t>
            </w:r>
          </w:p>
        </w:tc>
        <w:tc>
          <w:tcPr>
            <w:tcW w:w="2212" w:type="dxa"/>
          </w:tcPr>
          <w:p w14:paraId="6C28DA0A" w14:textId="77777777" w:rsidR="000C0147" w:rsidRPr="00F301AC" w:rsidRDefault="000C0147" w:rsidP="00DA7E8A">
            <w:pPr>
              <w:pStyle w:val="afd"/>
              <w:spacing w:before="2"/>
              <w:rPr>
                <w:sz w:val="24"/>
                <w:szCs w:val="24"/>
              </w:rPr>
            </w:pPr>
            <w:r w:rsidRPr="00F301AC">
              <w:rPr>
                <w:sz w:val="24"/>
                <w:szCs w:val="24"/>
              </w:rPr>
              <w:t>10 лет</w:t>
            </w:r>
          </w:p>
        </w:tc>
        <w:tc>
          <w:tcPr>
            <w:tcW w:w="2700" w:type="dxa"/>
          </w:tcPr>
          <w:p w14:paraId="764194AF" w14:textId="77777777" w:rsidR="000C0147" w:rsidRPr="00F301AC" w:rsidRDefault="000C0147" w:rsidP="00DA7E8A">
            <w:pPr>
              <w:pStyle w:val="afd"/>
              <w:spacing w:before="2"/>
              <w:rPr>
                <w:sz w:val="24"/>
                <w:szCs w:val="24"/>
              </w:rPr>
            </w:pPr>
            <w:r w:rsidRPr="00F301AC">
              <w:rPr>
                <w:sz w:val="24"/>
                <w:szCs w:val="24"/>
              </w:rPr>
              <w:t>1</w:t>
            </w:r>
          </w:p>
        </w:tc>
      </w:tr>
      <w:tr w:rsidR="00020A16" w:rsidRPr="00F301AC" w14:paraId="725E5AE4" w14:textId="77777777" w:rsidTr="00006137">
        <w:trPr>
          <w:trHeight w:val="319"/>
        </w:trPr>
        <w:tc>
          <w:tcPr>
            <w:tcW w:w="3092" w:type="dxa"/>
          </w:tcPr>
          <w:p w14:paraId="7B65043E" w14:textId="77777777" w:rsidR="000C0147" w:rsidRPr="00F301AC" w:rsidRDefault="000C0147" w:rsidP="00B55F9D">
            <w:pPr>
              <w:pStyle w:val="afd"/>
              <w:spacing w:before="2"/>
              <w:ind w:firstLine="0"/>
              <w:rPr>
                <w:sz w:val="24"/>
                <w:szCs w:val="24"/>
              </w:rPr>
            </w:pPr>
            <w:r w:rsidRPr="00F301AC">
              <w:rPr>
                <w:sz w:val="24"/>
                <w:szCs w:val="24"/>
              </w:rPr>
              <w:t>КБТУ стартап бизнес-инкубатор</w:t>
            </w:r>
          </w:p>
        </w:tc>
        <w:tc>
          <w:tcPr>
            <w:tcW w:w="2562" w:type="dxa"/>
          </w:tcPr>
          <w:p w14:paraId="6D60B98E" w14:textId="77777777" w:rsidR="000C0147" w:rsidRPr="00F301AC" w:rsidRDefault="000C0147" w:rsidP="00DA7E8A">
            <w:pPr>
              <w:pStyle w:val="afd"/>
              <w:spacing w:before="2"/>
              <w:rPr>
                <w:sz w:val="24"/>
                <w:szCs w:val="24"/>
              </w:rPr>
            </w:pPr>
            <w:r w:rsidRPr="00F301AC">
              <w:rPr>
                <w:sz w:val="24"/>
                <w:szCs w:val="24"/>
              </w:rPr>
              <w:t>руководство</w:t>
            </w:r>
          </w:p>
        </w:tc>
        <w:tc>
          <w:tcPr>
            <w:tcW w:w="2212" w:type="dxa"/>
          </w:tcPr>
          <w:p w14:paraId="32BB6051" w14:textId="77777777" w:rsidR="000C0147" w:rsidRPr="00F301AC" w:rsidRDefault="000C0147" w:rsidP="00DA7E8A">
            <w:pPr>
              <w:pStyle w:val="afd"/>
              <w:spacing w:before="2"/>
              <w:rPr>
                <w:sz w:val="24"/>
                <w:szCs w:val="24"/>
              </w:rPr>
            </w:pPr>
            <w:r w:rsidRPr="00F301AC">
              <w:rPr>
                <w:sz w:val="24"/>
                <w:szCs w:val="24"/>
              </w:rPr>
              <w:t>9 лет</w:t>
            </w:r>
          </w:p>
        </w:tc>
        <w:tc>
          <w:tcPr>
            <w:tcW w:w="2700" w:type="dxa"/>
          </w:tcPr>
          <w:p w14:paraId="596AD446" w14:textId="77777777" w:rsidR="000C0147" w:rsidRPr="00F301AC" w:rsidRDefault="000C0147" w:rsidP="00DA7E8A">
            <w:pPr>
              <w:pStyle w:val="afd"/>
              <w:spacing w:before="2"/>
              <w:rPr>
                <w:sz w:val="24"/>
                <w:szCs w:val="24"/>
              </w:rPr>
            </w:pPr>
            <w:r w:rsidRPr="00F301AC">
              <w:rPr>
                <w:sz w:val="24"/>
                <w:szCs w:val="24"/>
              </w:rPr>
              <w:t xml:space="preserve">1 </w:t>
            </w:r>
          </w:p>
        </w:tc>
      </w:tr>
      <w:tr w:rsidR="00020A16" w:rsidRPr="00F301AC" w14:paraId="156715AD" w14:textId="77777777" w:rsidTr="00006137">
        <w:trPr>
          <w:trHeight w:val="319"/>
        </w:trPr>
        <w:tc>
          <w:tcPr>
            <w:tcW w:w="10566" w:type="dxa"/>
            <w:gridSpan w:val="4"/>
          </w:tcPr>
          <w:p w14:paraId="28D1D863" w14:textId="77777777" w:rsidR="000C0147" w:rsidRPr="00F301AC" w:rsidRDefault="000C0147" w:rsidP="00DA7E8A">
            <w:pPr>
              <w:pStyle w:val="afd"/>
              <w:spacing w:before="2"/>
              <w:rPr>
                <w:sz w:val="24"/>
                <w:szCs w:val="24"/>
              </w:rPr>
            </w:pPr>
            <w:r w:rsidRPr="00F301AC">
              <w:rPr>
                <w:sz w:val="24"/>
                <w:szCs w:val="24"/>
              </w:rPr>
              <w:t>Примечание – составлено автором</w:t>
            </w:r>
          </w:p>
        </w:tc>
      </w:tr>
    </w:tbl>
    <w:p w14:paraId="2EB73ACE" w14:textId="77777777" w:rsidR="000C0147" w:rsidRPr="00F301AC" w:rsidRDefault="000C0147" w:rsidP="00DA7E8A">
      <w:pPr>
        <w:pStyle w:val="afd"/>
        <w:ind w:right="561" w:firstLine="567"/>
      </w:pPr>
      <w:r w:rsidRPr="00F301AC">
        <w:t>В</w:t>
      </w:r>
      <w:r w:rsidRPr="00F301AC">
        <w:rPr>
          <w:spacing w:val="-9"/>
        </w:rPr>
        <w:t xml:space="preserve"> </w:t>
      </w:r>
      <w:r w:rsidRPr="00F301AC">
        <w:t>целях</w:t>
      </w:r>
      <w:r w:rsidRPr="00F301AC">
        <w:rPr>
          <w:spacing w:val="-8"/>
        </w:rPr>
        <w:t xml:space="preserve"> </w:t>
      </w:r>
      <w:r w:rsidRPr="00F301AC">
        <w:t>получения</w:t>
      </w:r>
      <w:r w:rsidRPr="00F301AC">
        <w:rPr>
          <w:spacing w:val="-7"/>
        </w:rPr>
        <w:t xml:space="preserve"> </w:t>
      </w:r>
      <w:r w:rsidRPr="00F301AC">
        <w:t>более</w:t>
      </w:r>
      <w:r w:rsidRPr="00F301AC">
        <w:rPr>
          <w:spacing w:val="-9"/>
        </w:rPr>
        <w:t xml:space="preserve"> </w:t>
      </w:r>
      <w:r w:rsidRPr="00F301AC">
        <w:t>широкой</w:t>
      </w:r>
      <w:r w:rsidRPr="00F301AC">
        <w:rPr>
          <w:spacing w:val="-8"/>
        </w:rPr>
        <w:t xml:space="preserve"> </w:t>
      </w:r>
      <w:r w:rsidRPr="00F301AC">
        <w:t>картины</w:t>
      </w:r>
      <w:r w:rsidRPr="00F301AC">
        <w:rPr>
          <w:spacing w:val="-7"/>
        </w:rPr>
        <w:t xml:space="preserve"> </w:t>
      </w:r>
      <w:r w:rsidRPr="00F301AC">
        <w:t>дополнительно</w:t>
      </w:r>
      <w:r w:rsidRPr="00F301AC">
        <w:rPr>
          <w:spacing w:val="-7"/>
        </w:rPr>
        <w:t xml:space="preserve"> </w:t>
      </w:r>
      <w:r w:rsidRPr="00F301AC">
        <w:t>проведено</w:t>
      </w:r>
      <w:r w:rsidRPr="00F301AC">
        <w:rPr>
          <w:spacing w:val="-68"/>
        </w:rPr>
        <w:t xml:space="preserve">                                  </w:t>
      </w:r>
      <w:r w:rsidRPr="00F301AC">
        <w:t>интервью в фокус-группах. Цель интервью – выявить факторы, препятствующие эффективной коммерциализации результатов НИР/НИОКР. Интервью было проведено в двух фокус -</w:t>
      </w:r>
      <w:r w:rsidRPr="00F301AC">
        <w:rPr>
          <w:spacing w:val="1"/>
        </w:rPr>
        <w:t xml:space="preserve"> </w:t>
      </w:r>
      <w:r w:rsidRPr="00F301AC">
        <w:t>группах,</w:t>
      </w:r>
      <w:r w:rsidRPr="00F301AC">
        <w:rPr>
          <w:spacing w:val="1"/>
        </w:rPr>
        <w:t xml:space="preserve"> </w:t>
      </w:r>
      <w:r w:rsidRPr="00F301AC">
        <w:t>а</w:t>
      </w:r>
      <w:r w:rsidRPr="00F301AC">
        <w:rPr>
          <w:spacing w:val="1"/>
        </w:rPr>
        <w:t xml:space="preserve"> </w:t>
      </w:r>
      <w:r w:rsidRPr="00F301AC">
        <w:t>именно,</w:t>
      </w:r>
      <w:r w:rsidRPr="00F301AC">
        <w:rPr>
          <w:spacing w:val="1"/>
        </w:rPr>
        <w:t xml:space="preserve"> </w:t>
      </w:r>
      <w:r w:rsidRPr="00F301AC">
        <w:t>центры</w:t>
      </w:r>
      <w:r w:rsidRPr="00F301AC">
        <w:rPr>
          <w:spacing w:val="1"/>
        </w:rPr>
        <w:t xml:space="preserve"> </w:t>
      </w:r>
      <w:r w:rsidRPr="00F301AC">
        <w:t>естественно-технического</w:t>
      </w:r>
      <w:r w:rsidRPr="00F301AC">
        <w:rPr>
          <w:spacing w:val="1"/>
        </w:rPr>
        <w:t xml:space="preserve"> </w:t>
      </w:r>
      <w:r w:rsidRPr="00F301AC">
        <w:t>направления и научно-исследовательские институты</w:t>
      </w:r>
      <w:r w:rsidRPr="00F301AC">
        <w:rPr>
          <w:spacing w:val="1"/>
        </w:rPr>
        <w:t xml:space="preserve"> </w:t>
      </w:r>
      <w:r w:rsidRPr="00F301AC">
        <w:t>и</w:t>
      </w:r>
      <w:r w:rsidRPr="00F301AC">
        <w:rPr>
          <w:spacing w:val="1"/>
        </w:rPr>
        <w:t xml:space="preserve"> </w:t>
      </w:r>
      <w:r w:rsidRPr="00F301AC">
        <w:t>лаборатории.</w:t>
      </w:r>
      <w:r w:rsidRPr="00F301AC">
        <w:rPr>
          <w:spacing w:val="1"/>
        </w:rPr>
        <w:t xml:space="preserve"> </w:t>
      </w:r>
      <w:r w:rsidRPr="00F301AC">
        <w:t>В</w:t>
      </w:r>
      <w:r w:rsidRPr="00F301AC">
        <w:rPr>
          <w:spacing w:val="1"/>
        </w:rPr>
        <w:t xml:space="preserve"> </w:t>
      </w:r>
      <w:r w:rsidRPr="00F301AC">
        <w:t>каждой</w:t>
      </w:r>
      <w:r w:rsidRPr="00F301AC">
        <w:rPr>
          <w:spacing w:val="1"/>
        </w:rPr>
        <w:t xml:space="preserve"> </w:t>
      </w:r>
      <w:r w:rsidRPr="00F301AC">
        <w:t>фокус-группе</w:t>
      </w:r>
      <w:r w:rsidRPr="00F301AC">
        <w:rPr>
          <w:spacing w:val="1"/>
        </w:rPr>
        <w:t xml:space="preserve"> </w:t>
      </w:r>
      <w:r w:rsidRPr="00F301AC">
        <w:t>было</w:t>
      </w:r>
      <w:r w:rsidRPr="00F301AC">
        <w:rPr>
          <w:spacing w:val="1"/>
        </w:rPr>
        <w:t xml:space="preserve"> </w:t>
      </w:r>
      <w:r w:rsidRPr="00F301AC">
        <w:t>8 и</w:t>
      </w:r>
      <w:r w:rsidRPr="00F301AC">
        <w:rPr>
          <w:spacing w:val="1"/>
        </w:rPr>
        <w:t xml:space="preserve"> </w:t>
      </w:r>
      <w:r w:rsidRPr="00F301AC">
        <w:t>20</w:t>
      </w:r>
      <w:r w:rsidRPr="00F301AC">
        <w:rPr>
          <w:spacing w:val="1"/>
        </w:rPr>
        <w:t xml:space="preserve"> </w:t>
      </w:r>
      <w:r w:rsidRPr="00F301AC">
        <w:t>респондентов</w:t>
      </w:r>
      <w:r w:rsidRPr="00F301AC">
        <w:rPr>
          <w:spacing w:val="1"/>
        </w:rPr>
        <w:t xml:space="preserve"> </w:t>
      </w:r>
      <w:r w:rsidRPr="00F301AC">
        <w:t>соответственно.</w:t>
      </w:r>
    </w:p>
    <w:p w14:paraId="4657CA13" w14:textId="7132A696" w:rsidR="000C0147" w:rsidRPr="00F301AC" w:rsidRDefault="000C0147" w:rsidP="00DA7E8A">
      <w:pPr>
        <w:pStyle w:val="afd"/>
        <w:ind w:right="561" w:firstLine="567"/>
      </w:pPr>
      <w:r w:rsidRPr="00F301AC">
        <w:t>По</w:t>
      </w:r>
      <w:r w:rsidRPr="00F301AC">
        <w:rPr>
          <w:spacing w:val="1"/>
        </w:rPr>
        <w:t xml:space="preserve"> </w:t>
      </w:r>
      <w:r w:rsidRPr="00F301AC">
        <w:t>результатам</w:t>
      </w:r>
      <w:r w:rsidRPr="00F301AC">
        <w:rPr>
          <w:spacing w:val="1"/>
        </w:rPr>
        <w:t xml:space="preserve"> </w:t>
      </w:r>
      <w:r w:rsidRPr="00F301AC">
        <w:t>проведенных</w:t>
      </w:r>
      <w:r w:rsidRPr="00F301AC">
        <w:rPr>
          <w:spacing w:val="1"/>
        </w:rPr>
        <w:t xml:space="preserve"> </w:t>
      </w:r>
      <w:r w:rsidRPr="00F301AC">
        <w:t>глубинного</w:t>
      </w:r>
      <w:r w:rsidRPr="00F301AC">
        <w:rPr>
          <w:spacing w:val="1"/>
        </w:rPr>
        <w:t xml:space="preserve"> </w:t>
      </w:r>
      <w:r w:rsidRPr="00F301AC">
        <w:t>интервью</w:t>
      </w:r>
      <w:r w:rsidRPr="00F301AC">
        <w:rPr>
          <w:spacing w:val="1"/>
        </w:rPr>
        <w:t xml:space="preserve"> </w:t>
      </w:r>
      <w:r w:rsidRPr="00F301AC">
        <w:t>22</w:t>
      </w:r>
      <w:r w:rsidRPr="00F301AC">
        <w:rPr>
          <w:spacing w:val="1"/>
        </w:rPr>
        <w:t xml:space="preserve"> </w:t>
      </w:r>
      <w:r w:rsidRPr="00F301AC">
        <w:t>респондентов</w:t>
      </w:r>
      <w:r w:rsidRPr="00F301AC">
        <w:rPr>
          <w:spacing w:val="1"/>
        </w:rPr>
        <w:t xml:space="preserve"> </w:t>
      </w:r>
      <w:r w:rsidRPr="00F301AC">
        <w:t>и</w:t>
      </w:r>
      <w:r w:rsidRPr="00F301AC">
        <w:rPr>
          <w:spacing w:val="1"/>
        </w:rPr>
        <w:t xml:space="preserve"> </w:t>
      </w:r>
      <w:r w:rsidRPr="00F301AC">
        <w:t>интервью</w:t>
      </w:r>
      <w:r w:rsidRPr="00F301AC">
        <w:rPr>
          <w:spacing w:val="1"/>
        </w:rPr>
        <w:t xml:space="preserve"> </w:t>
      </w:r>
      <w:r w:rsidRPr="00F301AC">
        <w:t>в</w:t>
      </w:r>
      <w:r w:rsidRPr="00F301AC">
        <w:rPr>
          <w:spacing w:val="1"/>
        </w:rPr>
        <w:t xml:space="preserve"> </w:t>
      </w:r>
      <w:r w:rsidRPr="00F301AC">
        <w:t>фокус-группах</w:t>
      </w:r>
      <w:r w:rsidRPr="00F301AC">
        <w:rPr>
          <w:spacing w:val="1"/>
        </w:rPr>
        <w:t xml:space="preserve"> </w:t>
      </w:r>
      <w:r w:rsidRPr="00F301AC">
        <w:t>28</w:t>
      </w:r>
      <w:r w:rsidRPr="00F301AC">
        <w:rPr>
          <w:spacing w:val="1"/>
        </w:rPr>
        <w:t xml:space="preserve"> </w:t>
      </w:r>
      <w:r w:rsidRPr="00F301AC">
        <w:t>респондентов</w:t>
      </w:r>
      <w:r w:rsidRPr="00F301AC">
        <w:rPr>
          <w:spacing w:val="1"/>
        </w:rPr>
        <w:t xml:space="preserve"> </w:t>
      </w:r>
      <w:r w:rsidRPr="00F301AC">
        <w:t>были</w:t>
      </w:r>
      <w:r w:rsidRPr="00F301AC">
        <w:rPr>
          <w:spacing w:val="1"/>
        </w:rPr>
        <w:t xml:space="preserve"> </w:t>
      </w:r>
      <w:r w:rsidRPr="00F301AC">
        <w:t>выявлены</w:t>
      </w:r>
      <w:r w:rsidRPr="00F301AC">
        <w:rPr>
          <w:spacing w:val="1"/>
        </w:rPr>
        <w:t xml:space="preserve"> </w:t>
      </w:r>
      <w:r w:rsidRPr="00F301AC">
        <w:t>барьеры</w:t>
      </w:r>
      <w:r w:rsidRPr="00F301AC">
        <w:rPr>
          <w:spacing w:val="1"/>
        </w:rPr>
        <w:t xml:space="preserve"> </w:t>
      </w:r>
      <w:r w:rsidRPr="00F301AC">
        <w:t>эффективной</w:t>
      </w:r>
      <w:r w:rsidRPr="00F301AC">
        <w:rPr>
          <w:spacing w:val="-10"/>
        </w:rPr>
        <w:t xml:space="preserve"> </w:t>
      </w:r>
      <w:r w:rsidRPr="00F301AC">
        <w:t>коммерциализации</w:t>
      </w:r>
      <w:r w:rsidRPr="00F301AC">
        <w:rPr>
          <w:spacing w:val="-12"/>
        </w:rPr>
        <w:t xml:space="preserve"> </w:t>
      </w:r>
      <w:r w:rsidRPr="00F301AC">
        <w:t>инноваций</w:t>
      </w:r>
      <w:r w:rsidRPr="00F301AC">
        <w:rPr>
          <w:spacing w:val="-1"/>
        </w:rPr>
        <w:t>.</w:t>
      </w:r>
      <w:r w:rsidRPr="00F301AC">
        <w:rPr>
          <w:spacing w:val="-19"/>
        </w:rPr>
        <w:t xml:space="preserve"> </w:t>
      </w:r>
      <w:r w:rsidRPr="00F301AC">
        <w:rPr>
          <w:spacing w:val="-1"/>
        </w:rPr>
        <w:t>Ключевые</w:t>
      </w:r>
      <w:r w:rsidRPr="00F301AC">
        <w:rPr>
          <w:spacing w:val="-17"/>
        </w:rPr>
        <w:t xml:space="preserve"> </w:t>
      </w:r>
      <w:r w:rsidRPr="00F301AC">
        <w:rPr>
          <w:spacing w:val="-1"/>
        </w:rPr>
        <w:t>высказывания</w:t>
      </w:r>
      <w:r w:rsidRPr="00F301AC">
        <w:rPr>
          <w:spacing w:val="-15"/>
        </w:rPr>
        <w:t xml:space="preserve"> </w:t>
      </w:r>
      <w:r w:rsidRPr="00F301AC">
        <w:t>респондентов</w:t>
      </w:r>
      <w:r w:rsidRPr="00F301AC">
        <w:rPr>
          <w:spacing w:val="-15"/>
        </w:rPr>
        <w:t xml:space="preserve"> </w:t>
      </w:r>
      <w:r w:rsidRPr="00F301AC">
        <w:t>глубинного</w:t>
      </w:r>
      <w:r w:rsidRPr="00F301AC">
        <w:rPr>
          <w:spacing w:val="-18"/>
        </w:rPr>
        <w:t xml:space="preserve"> </w:t>
      </w:r>
      <w:r w:rsidRPr="00F301AC">
        <w:t xml:space="preserve">интервью </w:t>
      </w:r>
      <w:r w:rsidRPr="00F301AC">
        <w:rPr>
          <w:spacing w:val="-67"/>
        </w:rPr>
        <w:t xml:space="preserve"> </w:t>
      </w:r>
      <w:r w:rsidRPr="00F301AC">
        <w:t>и</w:t>
      </w:r>
      <w:r w:rsidRPr="00F301AC">
        <w:rPr>
          <w:spacing w:val="1"/>
        </w:rPr>
        <w:t xml:space="preserve"> </w:t>
      </w:r>
      <w:r w:rsidRPr="00F301AC">
        <w:t>интервью</w:t>
      </w:r>
      <w:r w:rsidRPr="00F301AC">
        <w:rPr>
          <w:spacing w:val="1"/>
        </w:rPr>
        <w:t xml:space="preserve"> </w:t>
      </w:r>
      <w:r w:rsidRPr="00F301AC">
        <w:t>в</w:t>
      </w:r>
      <w:r w:rsidRPr="00F301AC">
        <w:rPr>
          <w:spacing w:val="1"/>
        </w:rPr>
        <w:t xml:space="preserve"> </w:t>
      </w:r>
      <w:r w:rsidRPr="00F301AC">
        <w:t>фокус-группах</w:t>
      </w:r>
      <w:r w:rsidRPr="00F301AC">
        <w:rPr>
          <w:spacing w:val="1"/>
        </w:rPr>
        <w:t xml:space="preserve"> </w:t>
      </w:r>
      <w:r w:rsidRPr="00F301AC">
        <w:t>в</w:t>
      </w:r>
      <w:r w:rsidRPr="00F301AC">
        <w:rPr>
          <w:spacing w:val="1"/>
        </w:rPr>
        <w:t xml:space="preserve"> </w:t>
      </w:r>
      <w:r w:rsidRPr="00F301AC">
        <w:t>объединенном</w:t>
      </w:r>
      <w:r w:rsidRPr="00F301AC">
        <w:rPr>
          <w:spacing w:val="1"/>
        </w:rPr>
        <w:t xml:space="preserve"> </w:t>
      </w:r>
      <w:r w:rsidRPr="00F301AC">
        <w:t>виде</w:t>
      </w:r>
      <w:r w:rsidRPr="00F301AC">
        <w:rPr>
          <w:spacing w:val="1"/>
        </w:rPr>
        <w:t xml:space="preserve"> </w:t>
      </w:r>
      <w:r w:rsidRPr="00F301AC">
        <w:t>касательно</w:t>
      </w:r>
      <w:r w:rsidRPr="00F301AC">
        <w:rPr>
          <w:spacing w:val="1"/>
        </w:rPr>
        <w:t xml:space="preserve"> </w:t>
      </w:r>
      <w:r w:rsidRPr="00F301AC">
        <w:t>барьеров</w:t>
      </w:r>
      <w:r w:rsidRPr="00F301AC">
        <w:rPr>
          <w:spacing w:val="1"/>
        </w:rPr>
        <w:t xml:space="preserve"> </w:t>
      </w:r>
      <w:r w:rsidRPr="00F301AC">
        <w:t>эффективной</w:t>
      </w:r>
      <w:r w:rsidRPr="00F301AC">
        <w:rPr>
          <w:spacing w:val="-1"/>
        </w:rPr>
        <w:t xml:space="preserve"> </w:t>
      </w:r>
      <w:r w:rsidRPr="00F301AC">
        <w:t>коммерциализации</w:t>
      </w:r>
      <w:r w:rsidRPr="00F301AC">
        <w:rPr>
          <w:spacing w:val="1"/>
        </w:rPr>
        <w:t xml:space="preserve"> </w:t>
      </w:r>
      <w:r w:rsidRPr="00F301AC">
        <w:t>приведены</w:t>
      </w:r>
      <w:r w:rsidRPr="00F301AC">
        <w:rPr>
          <w:spacing w:val="-1"/>
        </w:rPr>
        <w:t xml:space="preserve"> </w:t>
      </w:r>
      <w:r w:rsidRPr="00F301AC">
        <w:t>в</w:t>
      </w:r>
      <w:r w:rsidRPr="00F301AC">
        <w:rPr>
          <w:spacing w:val="-5"/>
        </w:rPr>
        <w:t xml:space="preserve"> </w:t>
      </w:r>
      <w:r w:rsidRPr="00F301AC">
        <w:t>Таблице</w:t>
      </w:r>
      <w:r w:rsidRPr="00F301AC">
        <w:rPr>
          <w:spacing w:val="-1"/>
        </w:rPr>
        <w:t xml:space="preserve"> </w:t>
      </w:r>
      <w:r w:rsidR="006E6B9C">
        <w:t>21</w:t>
      </w:r>
      <w:r w:rsidRPr="00F301AC">
        <w:t>.</w:t>
      </w:r>
    </w:p>
    <w:p w14:paraId="07441896" w14:textId="77777777" w:rsidR="000C0147" w:rsidRPr="00F301AC" w:rsidRDefault="000C0147" w:rsidP="00DA7E8A">
      <w:pPr>
        <w:pStyle w:val="afd"/>
        <w:ind w:right="561"/>
        <w:sectPr w:rsidR="000C0147" w:rsidRPr="00F301AC" w:rsidSect="000C0147">
          <w:pgSz w:w="11910" w:h="16840"/>
          <w:pgMar w:top="1120" w:right="0" w:bottom="840" w:left="1100" w:header="0" w:footer="654" w:gutter="0"/>
          <w:cols w:space="720"/>
        </w:sectPr>
      </w:pPr>
    </w:p>
    <w:tbl>
      <w:tblPr>
        <w:tblStyle w:val="a7"/>
        <w:tblW w:w="9401" w:type="dxa"/>
        <w:tblInd w:w="602" w:type="dxa"/>
        <w:tblLayout w:type="fixed"/>
        <w:tblLook w:val="04A0" w:firstRow="1" w:lastRow="0" w:firstColumn="1" w:lastColumn="0" w:noHBand="0" w:noVBand="1"/>
      </w:tblPr>
      <w:tblGrid>
        <w:gridCol w:w="2092"/>
        <w:gridCol w:w="2126"/>
        <w:gridCol w:w="5183"/>
      </w:tblGrid>
      <w:tr w:rsidR="00020A16" w:rsidRPr="00F301AC" w14:paraId="0FA5A5FD" w14:textId="77777777" w:rsidTr="004C3993">
        <w:trPr>
          <w:trHeight w:val="322"/>
        </w:trPr>
        <w:tc>
          <w:tcPr>
            <w:tcW w:w="9401" w:type="dxa"/>
            <w:gridSpan w:val="3"/>
            <w:tcBorders>
              <w:top w:val="nil"/>
              <w:left w:val="nil"/>
              <w:bottom w:val="single" w:sz="4" w:space="0" w:color="auto"/>
              <w:right w:val="nil"/>
            </w:tcBorders>
          </w:tcPr>
          <w:p w14:paraId="5A6FD75B" w14:textId="7F4F7A56" w:rsidR="000C0147" w:rsidRPr="00F301AC" w:rsidRDefault="000C0147" w:rsidP="00DA7E8A">
            <w:pPr>
              <w:pStyle w:val="afd"/>
              <w:ind w:right="561"/>
              <w:rPr>
                <w:b/>
                <w:bCs/>
                <w:sz w:val="24"/>
                <w:szCs w:val="24"/>
              </w:rPr>
            </w:pPr>
            <w:r w:rsidRPr="00F301AC">
              <w:rPr>
                <w:sz w:val="24"/>
                <w:szCs w:val="24"/>
              </w:rPr>
              <w:lastRenderedPageBreak/>
              <w:t xml:space="preserve">Таблица </w:t>
            </w:r>
            <w:r w:rsidR="00CA17A7">
              <w:rPr>
                <w:sz w:val="24"/>
                <w:szCs w:val="24"/>
              </w:rPr>
              <w:t>21</w:t>
            </w:r>
            <w:r w:rsidRPr="00F301AC">
              <w:rPr>
                <w:sz w:val="24"/>
                <w:szCs w:val="24"/>
              </w:rPr>
              <w:t xml:space="preserve"> -</w:t>
            </w:r>
            <w:r w:rsidRPr="00F301AC">
              <w:rPr>
                <w:b/>
                <w:bCs/>
                <w:sz w:val="24"/>
                <w:szCs w:val="24"/>
              </w:rPr>
              <w:t xml:space="preserve"> </w:t>
            </w:r>
            <w:r w:rsidRPr="00F301AC">
              <w:rPr>
                <w:sz w:val="24"/>
                <w:szCs w:val="24"/>
              </w:rPr>
              <w:t>Барьеры</w:t>
            </w:r>
            <w:r w:rsidRPr="00F301AC">
              <w:rPr>
                <w:spacing w:val="1"/>
                <w:sz w:val="24"/>
                <w:szCs w:val="24"/>
              </w:rPr>
              <w:t xml:space="preserve"> </w:t>
            </w:r>
            <w:r w:rsidRPr="00F301AC">
              <w:rPr>
                <w:sz w:val="24"/>
                <w:szCs w:val="24"/>
              </w:rPr>
              <w:t>эффективной</w:t>
            </w:r>
            <w:r w:rsidRPr="00F301AC">
              <w:rPr>
                <w:spacing w:val="-1"/>
                <w:sz w:val="24"/>
                <w:szCs w:val="24"/>
              </w:rPr>
              <w:t xml:space="preserve"> </w:t>
            </w:r>
            <w:r w:rsidRPr="00F301AC">
              <w:rPr>
                <w:sz w:val="24"/>
                <w:szCs w:val="24"/>
              </w:rPr>
              <w:t>коммерциализации</w:t>
            </w:r>
          </w:p>
        </w:tc>
      </w:tr>
      <w:tr w:rsidR="00020A16" w:rsidRPr="00F301AC" w14:paraId="648104D7" w14:textId="77777777" w:rsidTr="00DA6783">
        <w:trPr>
          <w:trHeight w:val="322"/>
        </w:trPr>
        <w:tc>
          <w:tcPr>
            <w:tcW w:w="2092" w:type="dxa"/>
            <w:tcBorders>
              <w:top w:val="single" w:sz="4" w:space="0" w:color="auto"/>
            </w:tcBorders>
          </w:tcPr>
          <w:p w14:paraId="60DD8BE9" w14:textId="77777777" w:rsidR="000C0147" w:rsidRPr="00F301AC" w:rsidRDefault="000C0147" w:rsidP="00DA6783">
            <w:pPr>
              <w:pStyle w:val="afd"/>
              <w:ind w:right="561" w:firstLine="0"/>
              <w:jc w:val="center"/>
              <w:rPr>
                <w:b/>
                <w:bCs/>
                <w:sz w:val="22"/>
                <w:szCs w:val="22"/>
              </w:rPr>
            </w:pPr>
            <w:r w:rsidRPr="00F301AC">
              <w:rPr>
                <w:b/>
                <w:bCs/>
                <w:sz w:val="22"/>
                <w:szCs w:val="22"/>
              </w:rPr>
              <w:t>Фактор</w:t>
            </w:r>
          </w:p>
        </w:tc>
        <w:tc>
          <w:tcPr>
            <w:tcW w:w="2126" w:type="dxa"/>
            <w:tcBorders>
              <w:top w:val="single" w:sz="4" w:space="0" w:color="auto"/>
            </w:tcBorders>
          </w:tcPr>
          <w:p w14:paraId="2E4D61E8" w14:textId="77777777" w:rsidR="000C0147" w:rsidRPr="00F301AC" w:rsidRDefault="000C0147" w:rsidP="00DA6783">
            <w:pPr>
              <w:pStyle w:val="afd"/>
              <w:ind w:right="561" w:firstLine="0"/>
              <w:jc w:val="center"/>
              <w:rPr>
                <w:b/>
                <w:bCs/>
                <w:sz w:val="22"/>
                <w:szCs w:val="22"/>
              </w:rPr>
            </w:pPr>
            <w:r w:rsidRPr="00F301AC">
              <w:rPr>
                <w:b/>
                <w:bCs/>
                <w:sz w:val="22"/>
                <w:szCs w:val="22"/>
              </w:rPr>
              <w:t>Субфакторы</w:t>
            </w:r>
          </w:p>
        </w:tc>
        <w:tc>
          <w:tcPr>
            <w:tcW w:w="5183" w:type="dxa"/>
            <w:tcBorders>
              <w:top w:val="single" w:sz="4" w:space="0" w:color="auto"/>
            </w:tcBorders>
          </w:tcPr>
          <w:p w14:paraId="69B1C936" w14:textId="77777777" w:rsidR="000C0147" w:rsidRPr="00F301AC" w:rsidRDefault="000C0147" w:rsidP="00DA6783">
            <w:pPr>
              <w:pStyle w:val="afd"/>
              <w:ind w:right="561" w:firstLine="0"/>
              <w:jc w:val="center"/>
              <w:rPr>
                <w:b/>
                <w:bCs/>
                <w:sz w:val="22"/>
                <w:szCs w:val="22"/>
              </w:rPr>
            </w:pPr>
            <w:r w:rsidRPr="00F301AC">
              <w:rPr>
                <w:b/>
                <w:bCs/>
                <w:sz w:val="22"/>
                <w:szCs w:val="22"/>
              </w:rPr>
              <w:t>Ключевые</w:t>
            </w:r>
            <w:r w:rsidRPr="00F301AC">
              <w:rPr>
                <w:b/>
                <w:bCs/>
                <w:spacing w:val="-5"/>
                <w:sz w:val="22"/>
                <w:szCs w:val="22"/>
              </w:rPr>
              <w:t xml:space="preserve"> </w:t>
            </w:r>
            <w:r w:rsidRPr="00F301AC">
              <w:rPr>
                <w:b/>
                <w:bCs/>
                <w:sz w:val="22"/>
                <w:szCs w:val="22"/>
              </w:rPr>
              <w:t>барьеры</w:t>
            </w:r>
          </w:p>
        </w:tc>
      </w:tr>
      <w:tr w:rsidR="00020A16" w:rsidRPr="00F301AC" w14:paraId="5B034753" w14:textId="77777777" w:rsidTr="00DA6783">
        <w:trPr>
          <w:trHeight w:val="309"/>
        </w:trPr>
        <w:tc>
          <w:tcPr>
            <w:tcW w:w="2092" w:type="dxa"/>
            <w:vMerge w:val="restart"/>
          </w:tcPr>
          <w:p w14:paraId="44A39F58" w14:textId="77777777" w:rsidR="000C0147" w:rsidRPr="00F301AC" w:rsidRDefault="000C0147" w:rsidP="00B55F9D">
            <w:pPr>
              <w:pStyle w:val="TableParagraph"/>
              <w:ind w:firstLine="0"/>
              <w:rPr>
                <w:sz w:val="22"/>
                <w:szCs w:val="22"/>
              </w:rPr>
            </w:pPr>
            <w:r w:rsidRPr="00F301AC">
              <w:rPr>
                <w:sz w:val="22"/>
                <w:szCs w:val="22"/>
              </w:rPr>
              <w:t>Стратегические</w:t>
            </w:r>
          </w:p>
          <w:p w14:paraId="5424DABE" w14:textId="77777777" w:rsidR="000C0147" w:rsidRPr="00F301AC" w:rsidRDefault="000C0147" w:rsidP="00DA7E8A">
            <w:pPr>
              <w:pStyle w:val="afd"/>
              <w:ind w:right="561"/>
              <w:rPr>
                <w:sz w:val="22"/>
                <w:szCs w:val="22"/>
              </w:rPr>
            </w:pPr>
          </w:p>
        </w:tc>
        <w:tc>
          <w:tcPr>
            <w:tcW w:w="2126" w:type="dxa"/>
          </w:tcPr>
          <w:p w14:paraId="24E89AD2" w14:textId="77777777" w:rsidR="000C0147" w:rsidRPr="00F301AC" w:rsidRDefault="000C0147" w:rsidP="00B55F9D">
            <w:pPr>
              <w:pStyle w:val="afd"/>
              <w:ind w:right="561" w:firstLine="0"/>
              <w:rPr>
                <w:sz w:val="22"/>
                <w:szCs w:val="22"/>
              </w:rPr>
            </w:pPr>
            <w:r w:rsidRPr="00F301AC">
              <w:rPr>
                <w:sz w:val="22"/>
                <w:szCs w:val="22"/>
              </w:rPr>
              <w:t>Приоритизация отраслей</w:t>
            </w:r>
          </w:p>
        </w:tc>
        <w:tc>
          <w:tcPr>
            <w:tcW w:w="5183" w:type="dxa"/>
          </w:tcPr>
          <w:p w14:paraId="0A881E11" w14:textId="77777777" w:rsidR="000C0147" w:rsidRPr="00F301AC" w:rsidRDefault="000C0147" w:rsidP="00B55F9D">
            <w:pPr>
              <w:pStyle w:val="TableParagraph"/>
              <w:tabs>
                <w:tab w:val="left" w:pos="934"/>
                <w:tab w:val="left" w:pos="2486"/>
                <w:tab w:val="left" w:pos="4548"/>
                <w:tab w:val="left" w:pos="5850"/>
              </w:tabs>
              <w:ind w:right="101" w:firstLine="0"/>
              <w:rPr>
                <w:sz w:val="22"/>
                <w:szCs w:val="22"/>
              </w:rPr>
            </w:pPr>
            <w:r w:rsidRPr="00F301AC">
              <w:rPr>
                <w:sz w:val="22"/>
                <w:szCs w:val="22"/>
              </w:rPr>
              <w:t xml:space="preserve">«Не выделены приоритетные отрасли </w:t>
            </w:r>
            <w:r w:rsidRPr="00F301AC">
              <w:rPr>
                <w:spacing w:val="-2"/>
                <w:sz w:val="22"/>
                <w:szCs w:val="22"/>
              </w:rPr>
              <w:t xml:space="preserve">для </w:t>
            </w:r>
            <w:r w:rsidRPr="00F301AC">
              <w:rPr>
                <w:spacing w:val="-67"/>
                <w:sz w:val="22"/>
                <w:szCs w:val="22"/>
              </w:rPr>
              <w:t xml:space="preserve">                          </w:t>
            </w:r>
            <w:r w:rsidRPr="00F301AC">
              <w:rPr>
                <w:sz w:val="22"/>
                <w:szCs w:val="22"/>
              </w:rPr>
              <w:t>Казахстана»</w:t>
            </w:r>
          </w:p>
          <w:p w14:paraId="22F6395C" w14:textId="77777777" w:rsidR="000C0147" w:rsidRPr="00F301AC" w:rsidRDefault="000C0147" w:rsidP="00DA7E8A">
            <w:pPr>
              <w:pStyle w:val="afd"/>
              <w:ind w:right="561"/>
              <w:rPr>
                <w:sz w:val="22"/>
                <w:szCs w:val="22"/>
              </w:rPr>
            </w:pPr>
          </w:p>
        </w:tc>
      </w:tr>
      <w:tr w:rsidR="00020A16" w:rsidRPr="00F301AC" w14:paraId="5E743101" w14:textId="77777777" w:rsidTr="00DA6783">
        <w:trPr>
          <w:trHeight w:val="322"/>
        </w:trPr>
        <w:tc>
          <w:tcPr>
            <w:tcW w:w="2092" w:type="dxa"/>
            <w:vMerge/>
          </w:tcPr>
          <w:p w14:paraId="27D4313E" w14:textId="77777777" w:rsidR="000C0147" w:rsidRPr="00F301AC" w:rsidRDefault="000C0147" w:rsidP="00DA7E8A">
            <w:pPr>
              <w:pStyle w:val="afd"/>
              <w:ind w:right="561"/>
              <w:rPr>
                <w:sz w:val="22"/>
                <w:szCs w:val="22"/>
              </w:rPr>
            </w:pPr>
          </w:p>
        </w:tc>
        <w:tc>
          <w:tcPr>
            <w:tcW w:w="2126" w:type="dxa"/>
          </w:tcPr>
          <w:p w14:paraId="1271D531" w14:textId="77777777" w:rsidR="000C0147" w:rsidRPr="00F301AC" w:rsidRDefault="000C0147" w:rsidP="00B55F9D">
            <w:pPr>
              <w:pStyle w:val="afd"/>
              <w:ind w:right="561" w:firstLine="0"/>
              <w:rPr>
                <w:sz w:val="22"/>
                <w:szCs w:val="22"/>
              </w:rPr>
            </w:pPr>
            <w:r w:rsidRPr="00F301AC">
              <w:rPr>
                <w:sz w:val="22"/>
                <w:szCs w:val="22"/>
              </w:rPr>
              <w:t>принципы</w:t>
            </w:r>
            <w:r w:rsidRPr="00F301AC">
              <w:rPr>
                <w:spacing w:val="-1"/>
                <w:sz w:val="22"/>
                <w:szCs w:val="22"/>
              </w:rPr>
              <w:t xml:space="preserve"> </w:t>
            </w:r>
            <w:r w:rsidRPr="00F301AC">
              <w:rPr>
                <w:sz w:val="22"/>
                <w:szCs w:val="22"/>
              </w:rPr>
              <w:t>отбора</w:t>
            </w:r>
          </w:p>
        </w:tc>
        <w:tc>
          <w:tcPr>
            <w:tcW w:w="5183" w:type="dxa"/>
          </w:tcPr>
          <w:p w14:paraId="340C7F16" w14:textId="77777777" w:rsidR="000C0147" w:rsidRPr="00F301AC" w:rsidRDefault="000C0147" w:rsidP="00B55F9D">
            <w:pPr>
              <w:pStyle w:val="afd"/>
              <w:ind w:right="561" w:firstLine="0"/>
              <w:rPr>
                <w:sz w:val="22"/>
                <w:szCs w:val="22"/>
              </w:rPr>
            </w:pPr>
            <w:r w:rsidRPr="00F301AC">
              <w:rPr>
                <w:sz w:val="22"/>
                <w:szCs w:val="22"/>
              </w:rPr>
              <w:t>«Нерыночные</w:t>
            </w:r>
            <w:r w:rsidRPr="00F301AC">
              <w:rPr>
                <w:spacing w:val="1"/>
                <w:sz w:val="22"/>
                <w:szCs w:val="22"/>
              </w:rPr>
              <w:t xml:space="preserve"> </w:t>
            </w:r>
            <w:r w:rsidRPr="00F301AC">
              <w:rPr>
                <w:sz w:val="22"/>
                <w:szCs w:val="22"/>
              </w:rPr>
              <w:t>принципы</w:t>
            </w:r>
            <w:r w:rsidRPr="00F301AC">
              <w:rPr>
                <w:spacing w:val="-1"/>
                <w:sz w:val="22"/>
                <w:szCs w:val="22"/>
              </w:rPr>
              <w:t xml:space="preserve"> </w:t>
            </w:r>
            <w:r w:rsidRPr="00F301AC">
              <w:rPr>
                <w:sz w:val="22"/>
                <w:szCs w:val="22"/>
              </w:rPr>
              <w:t>отбора</w:t>
            </w:r>
            <w:r w:rsidRPr="00F301AC">
              <w:rPr>
                <w:spacing w:val="1"/>
                <w:sz w:val="22"/>
                <w:szCs w:val="22"/>
              </w:rPr>
              <w:t xml:space="preserve"> </w:t>
            </w:r>
            <w:r w:rsidRPr="00F301AC">
              <w:rPr>
                <w:sz w:val="22"/>
                <w:szCs w:val="22"/>
              </w:rPr>
              <w:t>проектов НИР</w:t>
            </w:r>
            <w:r w:rsidRPr="00F301AC">
              <w:rPr>
                <w:spacing w:val="1"/>
                <w:sz w:val="22"/>
                <w:szCs w:val="22"/>
              </w:rPr>
              <w:t xml:space="preserve"> </w:t>
            </w:r>
            <w:r w:rsidRPr="00F301AC">
              <w:rPr>
                <w:sz w:val="22"/>
                <w:szCs w:val="22"/>
              </w:rPr>
              <w:t xml:space="preserve">для </w:t>
            </w:r>
            <w:r w:rsidRPr="00F301AC">
              <w:rPr>
                <w:spacing w:val="-67"/>
                <w:sz w:val="22"/>
                <w:szCs w:val="22"/>
              </w:rPr>
              <w:t xml:space="preserve"> </w:t>
            </w:r>
            <w:r w:rsidRPr="00F301AC">
              <w:rPr>
                <w:sz w:val="22"/>
                <w:szCs w:val="22"/>
              </w:rPr>
              <w:t>финансирования»</w:t>
            </w:r>
          </w:p>
        </w:tc>
      </w:tr>
      <w:tr w:rsidR="00020A16" w:rsidRPr="00F301AC" w14:paraId="47E5F040" w14:textId="77777777" w:rsidTr="00DA6783">
        <w:trPr>
          <w:trHeight w:val="322"/>
        </w:trPr>
        <w:tc>
          <w:tcPr>
            <w:tcW w:w="2092" w:type="dxa"/>
            <w:vMerge/>
          </w:tcPr>
          <w:p w14:paraId="2A88CE2E" w14:textId="77777777" w:rsidR="000C0147" w:rsidRPr="00F301AC" w:rsidRDefault="000C0147" w:rsidP="00DA7E8A">
            <w:pPr>
              <w:pStyle w:val="afd"/>
              <w:ind w:right="561"/>
              <w:rPr>
                <w:sz w:val="22"/>
                <w:szCs w:val="22"/>
              </w:rPr>
            </w:pPr>
          </w:p>
        </w:tc>
        <w:tc>
          <w:tcPr>
            <w:tcW w:w="2126" w:type="dxa"/>
          </w:tcPr>
          <w:p w14:paraId="5D5A73E1" w14:textId="77777777" w:rsidR="000C0147" w:rsidRPr="00F301AC" w:rsidRDefault="000C0147" w:rsidP="00B55F9D">
            <w:pPr>
              <w:pStyle w:val="afd"/>
              <w:ind w:right="561" w:firstLine="0"/>
              <w:rPr>
                <w:sz w:val="22"/>
                <w:szCs w:val="22"/>
              </w:rPr>
            </w:pPr>
            <w:r w:rsidRPr="00F301AC">
              <w:rPr>
                <w:sz w:val="22"/>
                <w:szCs w:val="22"/>
              </w:rPr>
              <w:t>Таможенные барьеры</w:t>
            </w:r>
          </w:p>
        </w:tc>
        <w:tc>
          <w:tcPr>
            <w:tcW w:w="5183" w:type="dxa"/>
          </w:tcPr>
          <w:p w14:paraId="721C6F47" w14:textId="77777777" w:rsidR="000C0147" w:rsidRPr="00F301AC" w:rsidRDefault="000C0147" w:rsidP="00B55F9D">
            <w:pPr>
              <w:pStyle w:val="afd"/>
              <w:ind w:right="561" w:firstLine="0"/>
              <w:rPr>
                <w:sz w:val="22"/>
                <w:szCs w:val="22"/>
              </w:rPr>
            </w:pPr>
            <w:r w:rsidRPr="00F301AC">
              <w:rPr>
                <w:sz w:val="22"/>
                <w:szCs w:val="22"/>
              </w:rPr>
              <w:t>«Высокие таможенные сборы»</w:t>
            </w:r>
          </w:p>
        </w:tc>
      </w:tr>
      <w:tr w:rsidR="00020A16" w:rsidRPr="00F301AC" w14:paraId="2F206AD3" w14:textId="77777777" w:rsidTr="00DA6783">
        <w:trPr>
          <w:trHeight w:val="309"/>
        </w:trPr>
        <w:tc>
          <w:tcPr>
            <w:tcW w:w="2092" w:type="dxa"/>
            <w:vMerge w:val="restart"/>
          </w:tcPr>
          <w:p w14:paraId="5B3EB205" w14:textId="77777777" w:rsidR="000C0147" w:rsidRPr="00F301AC" w:rsidRDefault="000C0147" w:rsidP="00B55F9D">
            <w:pPr>
              <w:pStyle w:val="TableParagraph"/>
              <w:ind w:firstLine="0"/>
              <w:rPr>
                <w:sz w:val="22"/>
                <w:szCs w:val="22"/>
              </w:rPr>
            </w:pPr>
            <w:r w:rsidRPr="00F301AC">
              <w:rPr>
                <w:sz w:val="22"/>
                <w:szCs w:val="22"/>
              </w:rPr>
              <w:t>Финансовые</w:t>
            </w:r>
          </w:p>
          <w:p w14:paraId="0F4063CE" w14:textId="77777777" w:rsidR="000C0147" w:rsidRPr="00F301AC" w:rsidRDefault="000C0147" w:rsidP="00DA7E8A">
            <w:pPr>
              <w:pStyle w:val="afd"/>
              <w:ind w:right="561"/>
              <w:rPr>
                <w:sz w:val="22"/>
                <w:szCs w:val="22"/>
              </w:rPr>
            </w:pPr>
          </w:p>
        </w:tc>
        <w:tc>
          <w:tcPr>
            <w:tcW w:w="2126" w:type="dxa"/>
          </w:tcPr>
          <w:p w14:paraId="34417E39" w14:textId="77777777" w:rsidR="000C0147" w:rsidRPr="00F301AC" w:rsidRDefault="000C0147" w:rsidP="00B55F9D">
            <w:pPr>
              <w:pStyle w:val="TableParagraph"/>
              <w:ind w:firstLine="0"/>
              <w:rPr>
                <w:sz w:val="22"/>
                <w:szCs w:val="22"/>
              </w:rPr>
            </w:pPr>
            <w:r w:rsidRPr="00F301AC">
              <w:rPr>
                <w:sz w:val="22"/>
                <w:szCs w:val="22"/>
              </w:rPr>
              <w:t>Недостаточность финансирования</w:t>
            </w:r>
          </w:p>
          <w:p w14:paraId="4F9426E0" w14:textId="77777777" w:rsidR="000C0147" w:rsidRPr="00F301AC" w:rsidRDefault="000C0147" w:rsidP="00DA7E8A">
            <w:pPr>
              <w:pStyle w:val="afd"/>
              <w:ind w:right="561"/>
              <w:rPr>
                <w:sz w:val="22"/>
                <w:szCs w:val="22"/>
              </w:rPr>
            </w:pPr>
          </w:p>
        </w:tc>
        <w:tc>
          <w:tcPr>
            <w:tcW w:w="5183" w:type="dxa"/>
          </w:tcPr>
          <w:p w14:paraId="01A434DF" w14:textId="77777777" w:rsidR="000C0147" w:rsidRPr="00F301AC" w:rsidRDefault="000C0147" w:rsidP="00B55F9D">
            <w:pPr>
              <w:pStyle w:val="afd"/>
              <w:ind w:right="561" w:firstLine="0"/>
              <w:rPr>
                <w:sz w:val="22"/>
                <w:szCs w:val="22"/>
              </w:rPr>
            </w:pPr>
            <w:r w:rsidRPr="00F301AC">
              <w:rPr>
                <w:sz w:val="22"/>
                <w:szCs w:val="22"/>
              </w:rPr>
              <w:t>«Недостаток финансирования, постоянное урезание»</w:t>
            </w:r>
          </w:p>
          <w:p w14:paraId="138D0C28" w14:textId="77777777" w:rsidR="000C0147" w:rsidRPr="00F301AC" w:rsidRDefault="000C0147" w:rsidP="00B55F9D">
            <w:pPr>
              <w:pStyle w:val="afd"/>
              <w:ind w:right="561" w:firstLine="0"/>
              <w:rPr>
                <w:sz w:val="22"/>
                <w:szCs w:val="22"/>
              </w:rPr>
            </w:pPr>
            <w:r w:rsidRPr="00F301AC">
              <w:rPr>
                <w:sz w:val="22"/>
                <w:szCs w:val="22"/>
              </w:rPr>
              <w:t>«Низкая заработная плата ученых, ограниченные объемы грантового финансирования»</w:t>
            </w:r>
          </w:p>
          <w:p w14:paraId="25181667" w14:textId="77777777" w:rsidR="000C0147" w:rsidRPr="00F301AC" w:rsidRDefault="000C0147" w:rsidP="00B55F9D">
            <w:pPr>
              <w:pStyle w:val="afd"/>
              <w:ind w:right="561" w:firstLine="0"/>
              <w:rPr>
                <w:sz w:val="22"/>
                <w:szCs w:val="22"/>
              </w:rPr>
            </w:pPr>
            <w:r w:rsidRPr="00F301AC">
              <w:rPr>
                <w:sz w:val="22"/>
                <w:szCs w:val="22"/>
              </w:rPr>
              <w:t>«Не закладываются в смету непредвиденные расходы»</w:t>
            </w:r>
          </w:p>
          <w:p w14:paraId="2820316B" w14:textId="77777777" w:rsidR="000C0147" w:rsidRPr="00F301AC" w:rsidRDefault="000C0147" w:rsidP="00B55F9D">
            <w:pPr>
              <w:pStyle w:val="afd"/>
              <w:ind w:right="561" w:firstLine="0"/>
              <w:rPr>
                <w:sz w:val="22"/>
                <w:szCs w:val="22"/>
              </w:rPr>
            </w:pPr>
            <w:r w:rsidRPr="00F301AC">
              <w:rPr>
                <w:sz w:val="22"/>
                <w:szCs w:val="22"/>
              </w:rPr>
              <w:t>«Отсутствие базового финансирования»</w:t>
            </w:r>
          </w:p>
          <w:p w14:paraId="76149658" w14:textId="77777777" w:rsidR="000C0147" w:rsidRPr="00F301AC" w:rsidRDefault="000C0147" w:rsidP="00B55F9D">
            <w:pPr>
              <w:pStyle w:val="afd"/>
              <w:ind w:right="561" w:firstLine="0"/>
              <w:rPr>
                <w:sz w:val="22"/>
                <w:szCs w:val="22"/>
              </w:rPr>
            </w:pPr>
            <w:r w:rsidRPr="00F301AC">
              <w:rPr>
                <w:sz w:val="22"/>
                <w:szCs w:val="22"/>
              </w:rPr>
              <w:t>«Государство должно финансировать, не ожидая доходности: из множества проектов выстрелят единицы, зато это стимулирует инноваторов»</w:t>
            </w:r>
          </w:p>
          <w:p w14:paraId="0ED8A692" w14:textId="77777777" w:rsidR="000C0147" w:rsidRPr="00F301AC" w:rsidRDefault="000C0147" w:rsidP="00B55F9D">
            <w:pPr>
              <w:pStyle w:val="TableParagraph"/>
              <w:ind w:firstLine="0"/>
              <w:rPr>
                <w:sz w:val="22"/>
                <w:szCs w:val="22"/>
              </w:rPr>
            </w:pPr>
            <w:r w:rsidRPr="00F301AC">
              <w:rPr>
                <w:sz w:val="22"/>
                <w:szCs w:val="22"/>
              </w:rPr>
              <w:t>«Разработчики</w:t>
            </w:r>
            <w:r w:rsidRPr="00F301AC">
              <w:rPr>
                <w:spacing w:val="-6"/>
                <w:sz w:val="22"/>
                <w:szCs w:val="22"/>
              </w:rPr>
              <w:t xml:space="preserve"> </w:t>
            </w:r>
            <w:r w:rsidRPr="00F301AC">
              <w:rPr>
                <w:sz w:val="22"/>
                <w:szCs w:val="22"/>
              </w:rPr>
              <w:t>неверно рассчитывают</w:t>
            </w:r>
            <w:r w:rsidRPr="00F301AC">
              <w:rPr>
                <w:spacing w:val="-7"/>
                <w:sz w:val="22"/>
                <w:szCs w:val="22"/>
              </w:rPr>
              <w:t xml:space="preserve"> </w:t>
            </w:r>
            <w:r w:rsidRPr="00F301AC">
              <w:rPr>
                <w:sz w:val="22"/>
                <w:szCs w:val="22"/>
              </w:rPr>
              <w:t>бюджет»</w:t>
            </w:r>
          </w:p>
          <w:p w14:paraId="287ADCD2" w14:textId="77777777" w:rsidR="000C0147" w:rsidRPr="00F301AC" w:rsidRDefault="000C0147" w:rsidP="00B55F9D">
            <w:pPr>
              <w:pStyle w:val="TableParagraph"/>
              <w:spacing w:before="2"/>
              <w:ind w:right="102" w:firstLine="0"/>
              <w:rPr>
                <w:sz w:val="22"/>
                <w:szCs w:val="22"/>
              </w:rPr>
            </w:pPr>
            <w:r w:rsidRPr="00F301AC">
              <w:rPr>
                <w:sz w:val="22"/>
                <w:szCs w:val="22"/>
              </w:rPr>
              <w:t>«Высокие</w:t>
            </w:r>
            <w:r w:rsidRPr="00F301AC">
              <w:rPr>
                <w:spacing w:val="1"/>
                <w:sz w:val="22"/>
                <w:szCs w:val="22"/>
              </w:rPr>
              <w:t xml:space="preserve"> </w:t>
            </w:r>
            <w:r w:rsidRPr="00F301AC">
              <w:rPr>
                <w:sz w:val="22"/>
                <w:szCs w:val="22"/>
              </w:rPr>
              <w:t>требования</w:t>
            </w:r>
            <w:r w:rsidRPr="00F301AC">
              <w:rPr>
                <w:spacing w:val="1"/>
                <w:sz w:val="22"/>
                <w:szCs w:val="22"/>
              </w:rPr>
              <w:t xml:space="preserve"> </w:t>
            </w:r>
            <w:r w:rsidRPr="00F301AC">
              <w:rPr>
                <w:sz w:val="22"/>
                <w:szCs w:val="22"/>
              </w:rPr>
              <w:t>к</w:t>
            </w:r>
            <w:r w:rsidRPr="00F301AC">
              <w:rPr>
                <w:spacing w:val="1"/>
                <w:sz w:val="22"/>
                <w:szCs w:val="22"/>
              </w:rPr>
              <w:t xml:space="preserve"> </w:t>
            </w:r>
            <w:r w:rsidRPr="00F301AC">
              <w:rPr>
                <w:sz w:val="22"/>
                <w:szCs w:val="22"/>
              </w:rPr>
              <w:t>проектам</w:t>
            </w:r>
            <w:r w:rsidRPr="00F301AC">
              <w:rPr>
                <w:spacing w:val="1"/>
                <w:sz w:val="22"/>
                <w:szCs w:val="22"/>
              </w:rPr>
              <w:t xml:space="preserve"> </w:t>
            </w:r>
            <w:r w:rsidRPr="00F301AC">
              <w:rPr>
                <w:sz w:val="22"/>
                <w:szCs w:val="22"/>
              </w:rPr>
              <w:t>для</w:t>
            </w:r>
            <w:r w:rsidRPr="00F301AC">
              <w:rPr>
                <w:spacing w:val="1"/>
                <w:sz w:val="22"/>
                <w:szCs w:val="22"/>
              </w:rPr>
              <w:t xml:space="preserve"> </w:t>
            </w:r>
            <w:r w:rsidRPr="00F301AC">
              <w:rPr>
                <w:sz w:val="22"/>
                <w:szCs w:val="22"/>
              </w:rPr>
              <w:t>финансирования, это должна быть существующая</w:t>
            </w:r>
            <w:r w:rsidRPr="00F301AC">
              <w:rPr>
                <w:spacing w:val="1"/>
                <w:sz w:val="22"/>
                <w:szCs w:val="22"/>
              </w:rPr>
              <w:t xml:space="preserve"> </w:t>
            </w:r>
            <w:r w:rsidRPr="00F301AC">
              <w:rPr>
                <w:sz w:val="22"/>
                <w:szCs w:val="22"/>
              </w:rPr>
              <w:t>компания</w:t>
            </w:r>
            <w:r w:rsidRPr="00F301AC">
              <w:rPr>
                <w:spacing w:val="-4"/>
                <w:sz w:val="22"/>
                <w:szCs w:val="22"/>
              </w:rPr>
              <w:t xml:space="preserve"> </w:t>
            </w:r>
            <w:r w:rsidRPr="00F301AC">
              <w:rPr>
                <w:sz w:val="22"/>
                <w:szCs w:val="22"/>
              </w:rPr>
              <w:t>3</w:t>
            </w:r>
            <w:r w:rsidRPr="00F301AC">
              <w:rPr>
                <w:spacing w:val="1"/>
                <w:sz w:val="22"/>
                <w:szCs w:val="22"/>
              </w:rPr>
              <w:t xml:space="preserve"> </w:t>
            </w:r>
            <w:r w:rsidRPr="00F301AC">
              <w:rPr>
                <w:sz w:val="22"/>
                <w:szCs w:val="22"/>
              </w:rPr>
              <w:t>года</w:t>
            </w:r>
            <w:r w:rsidRPr="00F301AC">
              <w:rPr>
                <w:spacing w:val="-3"/>
                <w:sz w:val="22"/>
                <w:szCs w:val="22"/>
              </w:rPr>
              <w:t xml:space="preserve"> </w:t>
            </w:r>
            <w:r w:rsidRPr="00F301AC">
              <w:rPr>
                <w:sz w:val="22"/>
                <w:szCs w:val="22"/>
              </w:rPr>
              <w:t>и</w:t>
            </w:r>
            <w:r w:rsidRPr="00F301AC">
              <w:rPr>
                <w:spacing w:val="2"/>
                <w:sz w:val="22"/>
                <w:szCs w:val="22"/>
              </w:rPr>
              <w:t xml:space="preserve"> </w:t>
            </w:r>
            <w:r w:rsidRPr="00F301AC">
              <w:rPr>
                <w:sz w:val="22"/>
                <w:szCs w:val="22"/>
              </w:rPr>
              <w:t>более»</w:t>
            </w:r>
          </w:p>
          <w:p w14:paraId="0C763D75" w14:textId="77777777" w:rsidR="000C0147" w:rsidRPr="00F301AC" w:rsidRDefault="000C0147" w:rsidP="00B55F9D">
            <w:pPr>
              <w:pStyle w:val="TableParagraph"/>
              <w:spacing w:before="2"/>
              <w:ind w:right="102" w:firstLine="0"/>
              <w:rPr>
                <w:sz w:val="22"/>
                <w:szCs w:val="22"/>
              </w:rPr>
            </w:pPr>
            <w:r w:rsidRPr="00F301AC">
              <w:rPr>
                <w:sz w:val="22"/>
                <w:szCs w:val="22"/>
              </w:rPr>
              <w:t>«Правила</w:t>
            </w:r>
            <w:r w:rsidRPr="00F301AC">
              <w:rPr>
                <w:spacing w:val="1"/>
                <w:sz w:val="22"/>
                <w:szCs w:val="22"/>
              </w:rPr>
              <w:t xml:space="preserve"> </w:t>
            </w:r>
            <w:r w:rsidRPr="00F301AC">
              <w:rPr>
                <w:sz w:val="22"/>
                <w:szCs w:val="22"/>
              </w:rPr>
              <w:t>государственных</w:t>
            </w:r>
            <w:r w:rsidRPr="00F301AC">
              <w:rPr>
                <w:spacing w:val="1"/>
                <w:sz w:val="22"/>
                <w:szCs w:val="22"/>
              </w:rPr>
              <w:t xml:space="preserve"> </w:t>
            </w:r>
            <w:r w:rsidRPr="00F301AC">
              <w:rPr>
                <w:sz w:val="22"/>
                <w:szCs w:val="22"/>
              </w:rPr>
              <w:t>закупок</w:t>
            </w:r>
            <w:r w:rsidRPr="00F301AC">
              <w:rPr>
                <w:spacing w:val="1"/>
                <w:sz w:val="22"/>
                <w:szCs w:val="22"/>
              </w:rPr>
              <w:t xml:space="preserve"> </w:t>
            </w:r>
            <w:r w:rsidRPr="00F301AC">
              <w:rPr>
                <w:sz w:val="22"/>
                <w:szCs w:val="22"/>
              </w:rPr>
              <w:t>не</w:t>
            </w:r>
            <w:r w:rsidRPr="00F301AC">
              <w:rPr>
                <w:spacing w:val="1"/>
                <w:sz w:val="22"/>
                <w:szCs w:val="22"/>
              </w:rPr>
              <w:t xml:space="preserve"> </w:t>
            </w:r>
            <w:r w:rsidRPr="00F301AC">
              <w:rPr>
                <w:sz w:val="22"/>
                <w:szCs w:val="22"/>
              </w:rPr>
              <w:t>должны</w:t>
            </w:r>
            <w:r w:rsidRPr="00F301AC">
              <w:rPr>
                <w:spacing w:val="1"/>
                <w:sz w:val="22"/>
                <w:szCs w:val="22"/>
              </w:rPr>
              <w:t xml:space="preserve"> </w:t>
            </w:r>
            <w:r w:rsidRPr="00F301AC">
              <w:rPr>
                <w:sz w:val="22"/>
                <w:szCs w:val="22"/>
              </w:rPr>
              <w:t>распространяться</w:t>
            </w:r>
            <w:r w:rsidRPr="00F301AC">
              <w:rPr>
                <w:spacing w:val="1"/>
                <w:sz w:val="22"/>
                <w:szCs w:val="22"/>
              </w:rPr>
              <w:t xml:space="preserve"> </w:t>
            </w:r>
            <w:r w:rsidRPr="00F301AC">
              <w:rPr>
                <w:sz w:val="22"/>
                <w:szCs w:val="22"/>
              </w:rPr>
              <w:t>на</w:t>
            </w:r>
            <w:r w:rsidRPr="00F301AC">
              <w:rPr>
                <w:spacing w:val="1"/>
                <w:sz w:val="22"/>
                <w:szCs w:val="22"/>
              </w:rPr>
              <w:t xml:space="preserve"> </w:t>
            </w:r>
            <w:r w:rsidRPr="00F301AC">
              <w:rPr>
                <w:sz w:val="22"/>
                <w:szCs w:val="22"/>
              </w:rPr>
              <w:t>процедуры</w:t>
            </w:r>
            <w:r w:rsidRPr="00F301AC">
              <w:rPr>
                <w:spacing w:val="1"/>
                <w:sz w:val="22"/>
                <w:szCs w:val="22"/>
              </w:rPr>
              <w:t xml:space="preserve"> </w:t>
            </w:r>
            <w:r w:rsidRPr="00F301AC">
              <w:rPr>
                <w:sz w:val="22"/>
                <w:szCs w:val="22"/>
              </w:rPr>
              <w:t>внебюджетного</w:t>
            </w:r>
            <w:r w:rsidRPr="00F301AC">
              <w:rPr>
                <w:spacing w:val="1"/>
                <w:sz w:val="22"/>
                <w:szCs w:val="22"/>
              </w:rPr>
              <w:t xml:space="preserve"> </w:t>
            </w:r>
            <w:r w:rsidRPr="00F301AC">
              <w:rPr>
                <w:sz w:val="22"/>
                <w:szCs w:val="22"/>
              </w:rPr>
              <w:t>финансирования»</w:t>
            </w:r>
          </w:p>
        </w:tc>
      </w:tr>
      <w:tr w:rsidR="00020A16" w:rsidRPr="00F301AC" w14:paraId="35442814" w14:textId="77777777" w:rsidTr="00DA6783">
        <w:trPr>
          <w:trHeight w:val="309"/>
        </w:trPr>
        <w:tc>
          <w:tcPr>
            <w:tcW w:w="2092" w:type="dxa"/>
            <w:vMerge/>
          </w:tcPr>
          <w:p w14:paraId="09AEF8C6" w14:textId="77777777" w:rsidR="000C0147" w:rsidRPr="00F301AC" w:rsidRDefault="000C0147" w:rsidP="00DA7E8A">
            <w:pPr>
              <w:pStyle w:val="afd"/>
              <w:ind w:right="561"/>
              <w:rPr>
                <w:sz w:val="22"/>
                <w:szCs w:val="22"/>
              </w:rPr>
            </w:pPr>
          </w:p>
        </w:tc>
        <w:tc>
          <w:tcPr>
            <w:tcW w:w="2126" w:type="dxa"/>
          </w:tcPr>
          <w:p w14:paraId="188A686C" w14:textId="77777777" w:rsidR="000C0147" w:rsidRPr="00F301AC" w:rsidRDefault="000C0147" w:rsidP="00B55F9D">
            <w:pPr>
              <w:pStyle w:val="TableParagraph"/>
              <w:ind w:firstLine="0"/>
              <w:rPr>
                <w:sz w:val="22"/>
                <w:szCs w:val="22"/>
              </w:rPr>
            </w:pPr>
            <w:r w:rsidRPr="00F301AC">
              <w:rPr>
                <w:sz w:val="22"/>
                <w:szCs w:val="22"/>
              </w:rPr>
              <w:t>Несвоевременность финансирования</w:t>
            </w:r>
          </w:p>
          <w:p w14:paraId="10D4BC52" w14:textId="77777777" w:rsidR="000C0147" w:rsidRPr="00F301AC" w:rsidRDefault="000C0147" w:rsidP="00DA7E8A">
            <w:pPr>
              <w:pStyle w:val="afd"/>
              <w:ind w:right="561"/>
              <w:rPr>
                <w:sz w:val="22"/>
                <w:szCs w:val="22"/>
              </w:rPr>
            </w:pPr>
          </w:p>
        </w:tc>
        <w:tc>
          <w:tcPr>
            <w:tcW w:w="5183" w:type="dxa"/>
          </w:tcPr>
          <w:p w14:paraId="4C495B66" w14:textId="77777777" w:rsidR="000C0147" w:rsidRPr="00F301AC" w:rsidRDefault="000C0147" w:rsidP="00B55F9D">
            <w:pPr>
              <w:pStyle w:val="afd"/>
              <w:ind w:right="561" w:firstLine="0"/>
              <w:rPr>
                <w:sz w:val="22"/>
                <w:szCs w:val="22"/>
              </w:rPr>
            </w:pPr>
            <w:r w:rsidRPr="00F301AC">
              <w:rPr>
                <w:sz w:val="22"/>
                <w:szCs w:val="22"/>
              </w:rPr>
              <w:t>«несвоевременное</w:t>
            </w:r>
            <w:r w:rsidRPr="00F301AC">
              <w:rPr>
                <w:spacing w:val="-4"/>
                <w:sz w:val="22"/>
                <w:szCs w:val="22"/>
              </w:rPr>
              <w:t xml:space="preserve"> </w:t>
            </w:r>
            <w:r w:rsidRPr="00F301AC">
              <w:rPr>
                <w:sz w:val="22"/>
                <w:szCs w:val="22"/>
              </w:rPr>
              <w:t>и</w:t>
            </w:r>
            <w:r w:rsidRPr="00F301AC">
              <w:rPr>
                <w:spacing w:val="-6"/>
                <w:sz w:val="22"/>
                <w:szCs w:val="22"/>
              </w:rPr>
              <w:t xml:space="preserve"> </w:t>
            </w:r>
            <w:r w:rsidRPr="00F301AC">
              <w:rPr>
                <w:sz w:val="22"/>
                <w:szCs w:val="22"/>
              </w:rPr>
              <w:t>прерывистое</w:t>
            </w:r>
            <w:r w:rsidRPr="00F301AC">
              <w:rPr>
                <w:spacing w:val="-7"/>
                <w:sz w:val="22"/>
                <w:szCs w:val="22"/>
              </w:rPr>
              <w:t xml:space="preserve"> грантовое </w:t>
            </w:r>
            <w:r w:rsidRPr="00F301AC">
              <w:rPr>
                <w:sz w:val="22"/>
                <w:szCs w:val="22"/>
              </w:rPr>
              <w:t>финансирование»</w:t>
            </w:r>
          </w:p>
        </w:tc>
      </w:tr>
      <w:tr w:rsidR="00020A16" w:rsidRPr="00F301AC" w14:paraId="7A687343" w14:textId="77777777" w:rsidTr="00DA6783">
        <w:trPr>
          <w:trHeight w:val="309"/>
        </w:trPr>
        <w:tc>
          <w:tcPr>
            <w:tcW w:w="2092" w:type="dxa"/>
            <w:vMerge/>
          </w:tcPr>
          <w:p w14:paraId="12C260CF" w14:textId="77777777" w:rsidR="000C0147" w:rsidRPr="00F301AC" w:rsidRDefault="000C0147" w:rsidP="00DA7E8A">
            <w:pPr>
              <w:pStyle w:val="afd"/>
              <w:ind w:right="561"/>
              <w:rPr>
                <w:sz w:val="22"/>
                <w:szCs w:val="22"/>
              </w:rPr>
            </w:pPr>
          </w:p>
        </w:tc>
        <w:tc>
          <w:tcPr>
            <w:tcW w:w="2126" w:type="dxa"/>
          </w:tcPr>
          <w:p w14:paraId="46089AFF" w14:textId="77777777" w:rsidR="000C0147" w:rsidRPr="00F301AC" w:rsidRDefault="000C0147" w:rsidP="00B55F9D">
            <w:pPr>
              <w:pStyle w:val="TableParagraph"/>
              <w:ind w:firstLine="0"/>
              <w:rPr>
                <w:sz w:val="22"/>
                <w:szCs w:val="22"/>
              </w:rPr>
            </w:pPr>
            <w:r w:rsidRPr="00F301AC">
              <w:rPr>
                <w:sz w:val="22"/>
                <w:szCs w:val="22"/>
              </w:rPr>
              <w:t>Непостоянство правил финансирования</w:t>
            </w:r>
          </w:p>
          <w:p w14:paraId="532F1282" w14:textId="77777777" w:rsidR="000C0147" w:rsidRPr="00F301AC" w:rsidRDefault="000C0147" w:rsidP="00DA7E8A">
            <w:pPr>
              <w:pStyle w:val="TableParagraph"/>
              <w:ind w:left="107"/>
              <w:rPr>
                <w:sz w:val="22"/>
                <w:szCs w:val="22"/>
              </w:rPr>
            </w:pPr>
          </w:p>
        </w:tc>
        <w:tc>
          <w:tcPr>
            <w:tcW w:w="5183" w:type="dxa"/>
          </w:tcPr>
          <w:p w14:paraId="4FE5F851" w14:textId="77777777" w:rsidR="000C0147" w:rsidRPr="00F301AC" w:rsidRDefault="000C0147" w:rsidP="00B55F9D">
            <w:pPr>
              <w:pStyle w:val="TableParagraph"/>
              <w:ind w:right="99" w:firstLine="0"/>
              <w:rPr>
                <w:sz w:val="22"/>
                <w:szCs w:val="22"/>
              </w:rPr>
            </w:pPr>
            <w:r w:rsidRPr="00F301AC">
              <w:rPr>
                <w:sz w:val="22"/>
                <w:szCs w:val="22"/>
              </w:rPr>
              <w:t>«Нет единой системы грантового финансирования,</w:t>
            </w:r>
            <w:r w:rsidRPr="00F301AC">
              <w:rPr>
                <w:spacing w:val="-67"/>
                <w:sz w:val="22"/>
                <w:szCs w:val="22"/>
              </w:rPr>
              <w:t xml:space="preserve"> </w:t>
            </w:r>
            <w:r w:rsidRPr="00F301AC">
              <w:rPr>
                <w:sz w:val="22"/>
                <w:szCs w:val="22"/>
              </w:rPr>
              <w:t>часто меняются</w:t>
            </w:r>
            <w:r w:rsidRPr="00F301AC">
              <w:rPr>
                <w:spacing w:val="-2"/>
                <w:sz w:val="22"/>
                <w:szCs w:val="22"/>
              </w:rPr>
              <w:t xml:space="preserve"> </w:t>
            </w:r>
            <w:r w:rsidRPr="00F301AC">
              <w:rPr>
                <w:sz w:val="22"/>
                <w:szCs w:val="22"/>
              </w:rPr>
              <w:t>правила</w:t>
            </w:r>
            <w:r w:rsidRPr="00F301AC">
              <w:rPr>
                <w:spacing w:val="-1"/>
                <w:sz w:val="22"/>
                <w:szCs w:val="22"/>
              </w:rPr>
              <w:t xml:space="preserve"> </w:t>
            </w:r>
            <w:r w:rsidRPr="00F301AC">
              <w:rPr>
                <w:sz w:val="22"/>
                <w:szCs w:val="22"/>
              </w:rPr>
              <w:t>и</w:t>
            </w:r>
            <w:r w:rsidRPr="00F301AC">
              <w:rPr>
                <w:spacing w:val="-1"/>
                <w:sz w:val="22"/>
                <w:szCs w:val="22"/>
              </w:rPr>
              <w:t xml:space="preserve"> </w:t>
            </w:r>
            <w:r w:rsidRPr="00F301AC">
              <w:rPr>
                <w:sz w:val="22"/>
                <w:szCs w:val="22"/>
              </w:rPr>
              <w:t>процедуры»</w:t>
            </w:r>
          </w:p>
          <w:p w14:paraId="44741544" w14:textId="77777777" w:rsidR="000C0147" w:rsidRPr="00F301AC" w:rsidRDefault="000C0147" w:rsidP="00B55F9D">
            <w:pPr>
              <w:pStyle w:val="TableParagraph"/>
              <w:ind w:firstLine="0"/>
              <w:rPr>
                <w:sz w:val="22"/>
                <w:szCs w:val="22"/>
              </w:rPr>
            </w:pPr>
            <w:r w:rsidRPr="00F301AC">
              <w:rPr>
                <w:sz w:val="22"/>
                <w:szCs w:val="22"/>
              </w:rPr>
              <w:t>«Сотрудники</w:t>
            </w:r>
            <w:r w:rsidRPr="00F301AC">
              <w:rPr>
                <w:spacing w:val="-4"/>
                <w:sz w:val="22"/>
                <w:szCs w:val="22"/>
              </w:rPr>
              <w:t xml:space="preserve"> </w:t>
            </w:r>
            <w:r w:rsidRPr="00F301AC">
              <w:rPr>
                <w:sz w:val="22"/>
                <w:szCs w:val="22"/>
              </w:rPr>
              <w:t>не</w:t>
            </w:r>
            <w:r w:rsidRPr="00F301AC">
              <w:rPr>
                <w:spacing w:val="-2"/>
                <w:sz w:val="22"/>
                <w:szCs w:val="22"/>
              </w:rPr>
              <w:t xml:space="preserve"> </w:t>
            </w:r>
            <w:r w:rsidRPr="00F301AC">
              <w:rPr>
                <w:sz w:val="22"/>
                <w:szCs w:val="22"/>
              </w:rPr>
              <w:t>могут</w:t>
            </w:r>
            <w:r w:rsidRPr="00F301AC">
              <w:rPr>
                <w:spacing w:val="-3"/>
                <w:sz w:val="22"/>
                <w:szCs w:val="22"/>
              </w:rPr>
              <w:t xml:space="preserve"> </w:t>
            </w:r>
            <w:r w:rsidRPr="00F301AC">
              <w:rPr>
                <w:sz w:val="22"/>
                <w:szCs w:val="22"/>
              </w:rPr>
              <w:t>участвовать</w:t>
            </w:r>
            <w:r w:rsidRPr="00F301AC">
              <w:rPr>
                <w:spacing w:val="-3"/>
                <w:sz w:val="22"/>
                <w:szCs w:val="22"/>
              </w:rPr>
              <w:t xml:space="preserve"> </w:t>
            </w:r>
            <w:r w:rsidRPr="00F301AC">
              <w:rPr>
                <w:sz w:val="22"/>
                <w:szCs w:val="22"/>
              </w:rPr>
              <w:t>в</w:t>
            </w:r>
            <w:r w:rsidRPr="00F301AC">
              <w:rPr>
                <w:spacing w:val="-3"/>
                <w:sz w:val="22"/>
                <w:szCs w:val="22"/>
              </w:rPr>
              <w:t xml:space="preserve"> </w:t>
            </w:r>
            <w:r w:rsidRPr="00F301AC">
              <w:rPr>
                <w:sz w:val="22"/>
                <w:szCs w:val="22"/>
              </w:rPr>
              <w:t>тендерах»</w:t>
            </w:r>
          </w:p>
          <w:p w14:paraId="3460A360" w14:textId="77777777" w:rsidR="000C0147" w:rsidRPr="00F301AC" w:rsidRDefault="000C0147" w:rsidP="00B55F9D">
            <w:pPr>
              <w:pStyle w:val="TableParagraph"/>
              <w:ind w:firstLine="0"/>
              <w:rPr>
                <w:sz w:val="22"/>
                <w:szCs w:val="22"/>
              </w:rPr>
            </w:pPr>
            <w:r w:rsidRPr="00F301AC">
              <w:rPr>
                <w:sz w:val="22"/>
                <w:szCs w:val="22"/>
              </w:rPr>
              <w:t>«Необходимо</w:t>
            </w:r>
            <w:r w:rsidRPr="00F301AC">
              <w:rPr>
                <w:spacing w:val="-3"/>
                <w:sz w:val="22"/>
                <w:szCs w:val="22"/>
              </w:rPr>
              <w:t xml:space="preserve"> </w:t>
            </w:r>
            <w:r w:rsidRPr="00F301AC">
              <w:rPr>
                <w:sz w:val="22"/>
                <w:szCs w:val="22"/>
              </w:rPr>
              <w:t>финансировать</w:t>
            </w:r>
            <w:r w:rsidRPr="00F301AC">
              <w:rPr>
                <w:spacing w:val="-6"/>
                <w:sz w:val="22"/>
                <w:szCs w:val="22"/>
              </w:rPr>
              <w:t xml:space="preserve"> </w:t>
            </w:r>
            <w:r w:rsidRPr="00F301AC">
              <w:rPr>
                <w:sz w:val="22"/>
                <w:szCs w:val="22"/>
              </w:rPr>
              <w:t>по</w:t>
            </w:r>
            <w:r w:rsidRPr="00F301AC">
              <w:rPr>
                <w:spacing w:val="-3"/>
                <w:sz w:val="22"/>
                <w:szCs w:val="22"/>
              </w:rPr>
              <w:t xml:space="preserve"> </w:t>
            </w:r>
            <w:r w:rsidRPr="00F301AC">
              <w:rPr>
                <w:sz w:val="22"/>
                <w:szCs w:val="22"/>
              </w:rPr>
              <w:t>результатам»</w:t>
            </w:r>
          </w:p>
        </w:tc>
      </w:tr>
      <w:tr w:rsidR="00020A16" w:rsidRPr="00F301AC" w14:paraId="085916E2" w14:textId="77777777" w:rsidTr="00DA6783">
        <w:trPr>
          <w:trHeight w:val="309"/>
        </w:trPr>
        <w:tc>
          <w:tcPr>
            <w:tcW w:w="2092" w:type="dxa"/>
            <w:vMerge/>
          </w:tcPr>
          <w:p w14:paraId="141AC5EE" w14:textId="77777777" w:rsidR="000C0147" w:rsidRPr="00F301AC" w:rsidRDefault="000C0147" w:rsidP="00DA7E8A">
            <w:pPr>
              <w:pStyle w:val="afd"/>
              <w:ind w:right="561"/>
              <w:rPr>
                <w:sz w:val="22"/>
                <w:szCs w:val="22"/>
              </w:rPr>
            </w:pPr>
          </w:p>
        </w:tc>
        <w:tc>
          <w:tcPr>
            <w:tcW w:w="2126" w:type="dxa"/>
          </w:tcPr>
          <w:p w14:paraId="62280736" w14:textId="77777777" w:rsidR="000C0147" w:rsidRPr="00F301AC" w:rsidRDefault="000C0147" w:rsidP="00B55F9D">
            <w:pPr>
              <w:pStyle w:val="TableParagraph"/>
              <w:ind w:firstLine="0"/>
              <w:rPr>
                <w:sz w:val="22"/>
                <w:szCs w:val="22"/>
              </w:rPr>
            </w:pPr>
            <w:r w:rsidRPr="00F301AC">
              <w:rPr>
                <w:sz w:val="22"/>
                <w:szCs w:val="22"/>
              </w:rPr>
              <w:t>Недостаточность частного финансирования</w:t>
            </w:r>
          </w:p>
          <w:p w14:paraId="34A994F5" w14:textId="77777777" w:rsidR="000C0147" w:rsidRPr="00F301AC" w:rsidRDefault="000C0147" w:rsidP="00DA7E8A">
            <w:pPr>
              <w:pStyle w:val="TableParagraph"/>
              <w:ind w:left="107"/>
              <w:rPr>
                <w:sz w:val="22"/>
                <w:szCs w:val="22"/>
              </w:rPr>
            </w:pPr>
          </w:p>
        </w:tc>
        <w:tc>
          <w:tcPr>
            <w:tcW w:w="5183" w:type="dxa"/>
          </w:tcPr>
          <w:p w14:paraId="68C45BE2" w14:textId="77777777" w:rsidR="000C0147" w:rsidRPr="00F301AC" w:rsidRDefault="000C0147" w:rsidP="00B55F9D">
            <w:pPr>
              <w:pStyle w:val="TableParagraph"/>
              <w:ind w:right="104" w:firstLine="0"/>
              <w:rPr>
                <w:sz w:val="22"/>
                <w:szCs w:val="22"/>
              </w:rPr>
            </w:pPr>
            <w:r w:rsidRPr="00F301AC">
              <w:rPr>
                <w:spacing w:val="-1"/>
                <w:sz w:val="22"/>
                <w:szCs w:val="22"/>
              </w:rPr>
              <w:t>«Несовпадение</w:t>
            </w:r>
            <w:r w:rsidRPr="00F301AC">
              <w:rPr>
                <w:spacing w:val="-15"/>
                <w:sz w:val="22"/>
                <w:szCs w:val="22"/>
              </w:rPr>
              <w:t xml:space="preserve"> </w:t>
            </w:r>
            <w:r w:rsidRPr="00F301AC">
              <w:rPr>
                <w:spacing w:val="-1"/>
                <w:sz w:val="22"/>
                <w:szCs w:val="22"/>
              </w:rPr>
              <w:t>интересов</w:t>
            </w:r>
            <w:r w:rsidRPr="00F301AC">
              <w:rPr>
                <w:spacing w:val="-16"/>
                <w:sz w:val="22"/>
                <w:szCs w:val="22"/>
              </w:rPr>
              <w:t xml:space="preserve"> </w:t>
            </w:r>
            <w:r w:rsidRPr="00F301AC">
              <w:rPr>
                <w:sz w:val="22"/>
                <w:szCs w:val="22"/>
              </w:rPr>
              <w:t>ученых</w:t>
            </w:r>
            <w:r w:rsidRPr="00F301AC">
              <w:rPr>
                <w:spacing w:val="-15"/>
                <w:sz w:val="22"/>
                <w:szCs w:val="22"/>
              </w:rPr>
              <w:t xml:space="preserve"> </w:t>
            </w:r>
            <w:r w:rsidRPr="00F301AC">
              <w:rPr>
                <w:sz w:val="22"/>
                <w:szCs w:val="22"/>
              </w:rPr>
              <w:t>и</w:t>
            </w:r>
            <w:r w:rsidRPr="00F301AC">
              <w:rPr>
                <w:spacing w:val="-15"/>
                <w:sz w:val="22"/>
                <w:szCs w:val="22"/>
              </w:rPr>
              <w:t xml:space="preserve"> </w:t>
            </w:r>
            <w:r w:rsidRPr="00F301AC">
              <w:rPr>
                <w:sz w:val="22"/>
                <w:szCs w:val="22"/>
              </w:rPr>
              <w:t xml:space="preserve">представителей </w:t>
            </w:r>
            <w:r w:rsidRPr="00F301AC">
              <w:rPr>
                <w:spacing w:val="-68"/>
                <w:sz w:val="22"/>
                <w:szCs w:val="22"/>
              </w:rPr>
              <w:t xml:space="preserve"> </w:t>
            </w:r>
            <w:r w:rsidRPr="00F301AC">
              <w:rPr>
                <w:sz w:val="22"/>
                <w:szCs w:val="22"/>
              </w:rPr>
              <w:t>индустрии</w:t>
            </w:r>
            <w:r w:rsidRPr="00F301AC">
              <w:rPr>
                <w:spacing w:val="-3"/>
                <w:sz w:val="22"/>
                <w:szCs w:val="22"/>
              </w:rPr>
              <w:t xml:space="preserve"> </w:t>
            </w:r>
            <w:r w:rsidRPr="00F301AC">
              <w:rPr>
                <w:sz w:val="22"/>
                <w:szCs w:val="22"/>
              </w:rPr>
              <w:t>в</w:t>
            </w:r>
            <w:r w:rsidRPr="00F301AC">
              <w:rPr>
                <w:spacing w:val="-4"/>
                <w:sz w:val="22"/>
                <w:szCs w:val="22"/>
              </w:rPr>
              <w:t xml:space="preserve"> </w:t>
            </w:r>
            <w:r w:rsidRPr="00F301AC">
              <w:rPr>
                <w:sz w:val="22"/>
                <w:szCs w:val="22"/>
              </w:rPr>
              <w:t>вопросах</w:t>
            </w:r>
            <w:r w:rsidRPr="00F301AC">
              <w:rPr>
                <w:spacing w:val="-2"/>
                <w:sz w:val="22"/>
                <w:szCs w:val="22"/>
              </w:rPr>
              <w:t xml:space="preserve"> </w:t>
            </w:r>
            <w:r w:rsidRPr="00F301AC">
              <w:rPr>
                <w:sz w:val="22"/>
                <w:szCs w:val="22"/>
              </w:rPr>
              <w:t>финансирования</w:t>
            </w:r>
            <w:r w:rsidRPr="00F301AC">
              <w:rPr>
                <w:spacing w:val="-6"/>
                <w:sz w:val="22"/>
                <w:szCs w:val="22"/>
              </w:rPr>
              <w:t xml:space="preserve"> </w:t>
            </w:r>
            <w:r w:rsidRPr="00F301AC">
              <w:rPr>
                <w:sz w:val="22"/>
                <w:szCs w:val="22"/>
              </w:rPr>
              <w:t>НИОКР»</w:t>
            </w:r>
          </w:p>
          <w:p w14:paraId="5005E7FC" w14:textId="77777777" w:rsidR="000C0147" w:rsidRPr="00F301AC" w:rsidRDefault="000C0147" w:rsidP="00B55F9D">
            <w:pPr>
              <w:pStyle w:val="TableParagraph"/>
              <w:ind w:right="103" w:firstLine="0"/>
              <w:rPr>
                <w:sz w:val="22"/>
                <w:szCs w:val="22"/>
              </w:rPr>
            </w:pPr>
            <w:r w:rsidRPr="00F301AC">
              <w:rPr>
                <w:sz w:val="22"/>
                <w:szCs w:val="22"/>
              </w:rPr>
              <w:t xml:space="preserve">«Сложно найти инвестора для увеличения объемов </w:t>
            </w:r>
            <w:r w:rsidRPr="00F301AC">
              <w:rPr>
                <w:spacing w:val="-67"/>
                <w:sz w:val="22"/>
                <w:szCs w:val="22"/>
              </w:rPr>
              <w:t xml:space="preserve">   </w:t>
            </w:r>
            <w:r w:rsidRPr="00F301AC">
              <w:rPr>
                <w:sz w:val="22"/>
                <w:szCs w:val="22"/>
              </w:rPr>
              <w:t>производства»</w:t>
            </w:r>
          </w:p>
          <w:p w14:paraId="0DA18431" w14:textId="77777777" w:rsidR="000C0147" w:rsidRPr="00F301AC" w:rsidRDefault="000C0147" w:rsidP="00B55F9D">
            <w:pPr>
              <w:pStyle w:val="TableParagraph"/>
              <w:ind w:right="97" w:firstLine="0"/>
              <w:rPr>
                <w:spacing w:val="-68"/>
                <w:sz w:val="22"/>
                <w:szCs w:val="22"/>
              </w:rPr>
            </w:pPr>
            <w:r w:rsidRPr="00F301AC">
              <w:rPr>
                <w:sz w:val="22"/>
                <w:szCs w:val="22"/>
              </w:rPr>
              <w:t>«Бизнесмены</w:t>
            </w:r>
            <w:r w:rsidRPr="00F301AC">
              <w:rPr>
                <w:spacing w:val="1"/>
                <w:sz w:val="22"/>
                <w:szCs w:val="22"/>
              </w:rPr>
              <w:t xml:space="preserve"> </w:t>
            </w:r>
            <w:r w:rsidRPr="00F301AC">
              <w:rPr>
                <w:sz w:val="22"/>
                <w:szCs w:val="22"/>
              </w:rPr>
              <w:t>заняты</w:t>
            </w:r>
            <w:r w:rsidRPr="00F301AC">
              <w:rPr>
                <w:spacing w:val="1"/>
                <w:sz w:val="22"/>
                <w:szCs w:val="22"/>
              </w:rPr>
              <w:t xml:space="preserve"> </w:t>
            </w:r>
            <w:r w:rsidRPr="00F301AC">
              <w:rPr>
                <w:sz w:val="22"/>
                <w:szCs w:val="22"/>
              </w:rPr>
              <w:t>строительством</w:t>
            </w:r>
            <w:r w:rsidRPr="00F301AC">
              <w:rPr>
                <w:spacing w:val="1"/>
                <w:sz w:val="22"/>
                <w:szCs w:val="22"/>
              </w:rPr>
              <w:t xml:space="preserve"> </w:t>
            </w:r>
            <w:r w:rsidRPr="00F301AC">
              <w:rPr>
                <w:sz w:val="22"/>
                <w:szCs w:val="22"/>
              </w:rPr>
              <w:t>торгово-</w:t>
            </w:r>
            <w:r w:rsidRPr="00F301AC">
              <w:rPr>
                <w:spacing w:val="1"/>
                <w:sz w:val="22"/>
                <w:szCs w:val="22"/>
              </w:rPr>
              <w:t xml:space="preserve"> </w:t>
            </w:r>
            <w:r w:rsidRPr="00F301AC">
              <w:rPr>
                <w:sz w:val="22"/>
                <w:szCs w:val="22"/>
              </w:rPr>
              <w:t>развлекательных</w:t>
            </w:r>
            <w:r w:rsidRPr="00F301AC">
              <w:rPr>
                <w:spacing w:val="-13"/>
                <w:sz w:val="22"/>
                <w:szCs w:val="22"/>
              </w:rPr>
              <w:t xml:space="preserve"> </w:t>
            </w:r>
            <w:r w:rsidRPr="00F301AC">
              <w:rPr>
                <w:sz w:val="22"/>
                <w:szCs w:val="22"/>
              </w:rPr>
              <w:t>центров,</w:t>
            </w:r>
            <w:r w:rsidRPr="00F301AC">
              <w:rPr>
                <w:spacing w:val="-14"/>
                <w:sz w:val="22"/>
                <w:szCs w:val="22"/>
              </w:rPr>
              <w:t xml:space="preserve"> </w:t>
            </w:r>
            <w:r w:rsidRPr="00F301AC">
              <w:rPr>
                <w:sz w:val="22"/>
                <w:szCs w:val="22"/>
              </w:rPr>
              <w:t>объемы</w:t>
            </w:r>
            <w:r w:rsidRPr="00F301AC">
              <w:rPr>
                <w:spacing w:val="-10"/>
                <w:sz w:val="22"/>
                <w:szCs w:val="22"/>
              </w:rPr>
              <w:t xml:space="preserve"> </w:t>
            </w:r>
            <w:r w:rsidRPr="00F301AC">
              <w:rPr>
                <w:sz w:val="22"/>
                <w:szCs w:val="22"/>
              </w:rPr>
              <w:t xml:space="preserve">финансирования </w:t>
            </w:r>
            <w:r w:rsidRPr="00F301AC">
              <w:rPr>
                <w:spacing w:val="-68"/>
                <w:sz w:val="22"/>
                <w:szCs w:val="22"/>
              </w:rPr>
              <w:t xml:space="preserve">          </w:t>
            </w:r>
            <w:r w:rsidRPr="00F301AC">
              <w:rPr>
                <w:sz w:val="22"/>
                <w:szCs w:val="22"/>
              </w:rPr>
              <w:t>НИОКР</w:t>
            </w:r>
            <w:r w:rsidRPr="00F301AC">
              <w:rPr>
                <w:spacing w:val="-1"/>
                <w:sz w:val="22"/>
                <w:szCs w:val="22"/>
              </w:rPr>
              <w:t xml:space="preserve"> </w:t>
            </w:r>
            <w:r w:rsidRPr="00F301AC">
              <w:rPr>
                <w:sz w:val="22"/>
                <w:szCs w:val="22"/>
              </w:rPr>
              <w:t>остаются низкими»</w:t>
            </w:r>
          </w:p>
        </w:tc>
      </w:tr>
      <w:tr w:rsidR="00020A16" w:rsidRPr="00F301AC" w14:paraId="50A1ACD4" w14:textId="77777777" w:rsidTr="00DA6783">
        <w:trPr>
          <w:trHeight w:val="309"/>
        </w:trPr>
        <w:tc>
          <w:tcPr>
            <w:tcW w:w="2092" w:type="dxa"/>
            <w:vMerge w:val="restart"/>
          </w:tcPr>
          <w:p w14:paraId="5CCF8FBA" w14:textId="77777777" w:rsidR="000C0147" w:rsidRPr="00F301AC" w:rsidRDefault="000C0147" w:rsidP="00B55F9D">
            <w:pPr>
              <w:pStyle w:val="TableParagraph"/>
              <w:spacing w:before="2"/>
              <w:ind w:left="107" w:firstLine="0"/>
              <w:rPr>
                <w:sz w:val="22"/>
                <w:szCs w:val="22"/>
              </w:rPr>
            </w:pPr>
            <w:r w:rsidRPr="00F301AC">
              <w:rPr>
                <w:sz w:val="22"/>
                <w:szCs w:val="22"/>
              </w:rPr>
              <w:t>Связь науки и производства</w:t>
            </w:r>
          </w:p>
        </w:tc>
        <w:tc>
          <w:tcPr>
            <w:tcW w:w="2126" w:type="dxa"/>
          </w:tcPr>
          <w:p w14:paraId="21C9B22E" w14:textId="77777777" w:rsidR="000C0147" w:rsidRPr="00F301AC" w:rsidRDefault="000C0147" w:rsidP="00B55F9D">
            <w:pPr>
              <w:pStyle w:val="TableParagraph"/>
              <w:spacing w:before="2"/>
              <w:ind w:firstLine="0"/>
              <w:rPr>
                <w:sz w:val="22"/>
                <w:szCs w:val="22"/>
              </w:rPr>
            </w:pPr>
            <w:r w:rsidRPr="00F301AC">
              <w:rPr>
                <w:sz w:val="22"/>
                <w:szCs w:val="22"/>
              </w:rPr>
              <w:t>Отсутствие рынка для инноваций</w:t>
            </w:r>
          </w:p>
          <w:p w14:paraId="51C55FDC" w14:textId="77777777" w:rsidR="000C0147" w:rsidRPr="00F301AC" w:rsidRDefault="000C0147" w:rsidP="00DA7E8A">
            <w:pPr>
              <w:pStyle w:val="TableParagraph"/>
              <w:spacing w:before="2"/>
              <w:ind w:left="107"/>
              <w:rPr>
                <w:sz w:val="22"/>
                <w:szCs w:val="22"/>
              </w:rPr>
            </w:pPr>
          </w:p>
          <w:p w14:paraId="1BFB49E6" w14:textId="77777777" w:rsidR="000C0147" w:rsidRPr="00F301AC" w:rsidRDefault="000C0147" w:rsidP="00DA7E8A">
            <w:pPr>
              <w:pStyle w:val="TableParagraph"/>
              <w:spacing w:before="2"/>
              <w:ind w:left="107"/>
              <w:rPr>
                <w:sz w:val="22"/>
                <w:szCs w:val="22"/>
              </w:rPr>
            </w:pPr>
          </w:p>
        </w:tc>
        <w:tc>
          <w:tcPr>
            <w:tcW w:w="5183" w:type="dxa"/>
          </w:tcPr>
          <w:p w14:paraId="124EC144" w14:textId="77777777" w:rsidR="000C0147" w:rsidRPr="00F301AC" w:rsidRDefault="000C0147" w:rsidP="00B55F9D">
            <w:pPr>
              <w:pStyle w:val="TableParagraph"/>
              <w:ind w:right="104" w:firstLine="0"/>
              <w:rPr>
                <w:sz w:val="22"/>
                <w:szCs w:val="22"/>
              </w:rPr>
            </w:pPr>
            <w:r w:rsidRPr="00F301AC">
              <w:rPr>
                <w:sz w:val="22"/>
                <w:szCs w:val="22"/>
              </w:rPr>
              <w:t>«Нет</w:t>
            </w:r>
            <w:r w:rsidRPr="00F301AC">
              <w:rPr>
                <w:spacing w:val="1"/>
                <w:sz w:val="22"/>
                <w:szCs w:val="22"/>
              </w:rPr>
              <w:t xml:space="preserve"> </w:t>
            </w:r>
            <w:r w:rsidRPr="00F301AC">
              <w:rPr>
                <w:sz w:val="22"/>
                <w:szCs w:val="22"/>
              </w:rPr>
              <w:t>спроса</w:t>
            </w:r>
            <w:r w:rsidRPr="00F301AC">
              <w:rPr>
                <w:spacing w:val="1"/>
                <w:sz w:val="22"/>
                <w:szCs w:val="22"/>
              </w:rPr>
              <w:t xml:space="preserve"> </w:t>
            </w:r>
            <w:r w:rsidRPr="00F301AC">
              <w:rPr>
                <w:sz w:val="22"/>
                <w:szCs w:val="22"/>
              </w:rPr>
              <w:t>на</w:t>
            </w:r>
            <w:r w:rsidRPr="00F301AC">
              <w:rPr>
                <w:spacing w:val="1"/>
                <w:sz w:val="22"/>
                <w:szCs w:val="22"/>
              </w:rPr>
              <w:t xml:space="preserve"> </w:t>
            </w:r>
            <w:r w:rsidRPr="00F301AC">
              <w:rPr>
                <w:sz w:val="22"/>
                <w:szCs w:val="22"/>
              </w:rPr>
              <w:t>инновации,</w:t>
            </w:r>
            <w:r w:rsidRPr="00F301AC">
              <w:rPr>
                <w:spacing w:val="1"/>
                <w:sz w:val="22"/>
                <w:szCs w:val="22"/>
              </w:rPr>
              <w:t xml:space="preserve"> </w:t>
            </w:r>
            <w:r w:rsidRPr="00F301AC">
              <w:rPr>
                <w:sz w:val="22"/>
                <w:szCs w:val="22"/>
              </w:rPr>
              <w:t>нет</w:t>
            </w:r>
            <w:r w:rsidRPr="00F301AC">
              <w:rPr>
                <w:spacing w:val="1"/>
                <w:sz w:val="22"/>
                <w:szCs w:val="22"/>
              </w:rPr>
              <w:t xml:space="preserve"> </w:t>
            </w:r>
            <w:r w:rsidRPr="00F301AC">
              <w:rPr>
                <w:sz w:val="22"/>
                <w:szCs w:val="22"/>
              </w:rPr>
              <w:t>рынка</w:t>
            </w:r>
            <w:r w:rsidRPr="00F301AC">
              <w:rPr>
                <w:spacing w:val="1"/>
                <w:sz w:val="22"/>
                <w:szCs w:val="22"/>
              </w:rPr>
              <w:t xml:space="preserve"> </w:t>
            </w:r>
            <w:r w:rsidRPr="00F301AC">
              <w:rPr>
                <w:sz w:val="22"/>
                <w:szCs w:val="22"/>
              </w:rPr>
              <w:t>для</w:t>
            </w:r>
            <w:r w:rsidRPr="00F301AC">
              <w:rPr>
                <w:spacing w:val="1"/>
                <w:sz w:val="22"/>
                <w:szCs w:val="22"/>
              </w:rPr>
              <w:t xml:space="preserve"> </w:t>
            </w:r>
            <w:r w:rsidRPr="00F301AC">
              <w:rPr>
                <w:sz w:val="22"/>
                <w:szCs w:val="22"/>
              </w:rPr>
              <w:t>инноваций»</w:t>
            </w:r>
          </w:p>
          <w:p w14:paraId="725916D5" w14:textId="77777777" w:rsidR="000C0147" w:rsidRPr="00F301AC" w:rsidRDefault="000C0147" w:rsidP="00B55F9D">
            <w:pPr>
              <w:pStyle w:val="TableParagraph"/>
              <w:tabs>
                <w:tab w:val="left" w:pos="2398"/>
                <w:tab w:val="left" w:pos="4330"/>
                <w:tab w:val="left" w:pos="5213"/>
              </w:tabs>
              <w:ind w:right="101" w:firstLine="0"/>
              <w:rPr>
                <w:sz w:val="22"/>
                <w:szCs w:val="22"/>
              </w:rPr>
            </w:pPr>
            <w:r w:rsidRPr="00F301AC">
              <w:rPr>
                <w:sz w:val="22"/>
                <w:szCs w:val="22"/>
              </w:rPr>
              <w:t>«Инновации</w:t>
            </w:r>
            <w:r w:rsidRPr="00F301AC">
              <w:rPr>
                <w:spacing w:val="1"/>
                <w:sz w:val="22"/>
                <w:szCs w:val="22"/>
              </w:rPr>
              <w:t xml:space="preserve"> </w:t>
            </w:r>
            <w:r w:rsidRPr="00F301AC">
              <w:rPr>
                <w:sz w:val="22"/>
                <w:szCs w:val="22"/>
              </w:rPr>
              <w:t>внедрять</w:t>
            </w:r>
            <w:r w:rsidRPr="00F301AC">
              <w:rPr>
                <w:spacing w:val="1"/>
                <w:sz w:val="22"/>
                <w:szCs w:val="22"/>
              </w:rPr>
              <w:t xml:space="preserve"> </w:t>
            </w:r>
            <w:r w:rsidRPr="00F301AC">
              <w:rPr>
                <w:sz w:val="22"/>
                <w:szCs w:val="22"/>
              </w:rPr>
              <w:t>некуда,</w:t>
            </w:r>
            <w:r w:rsidRPr="00F301AC">
              <w:rPr>
                <w:spacing w:val="1"/>
                <w:sz w:val="22"/>
                <w:szCs w:val="22"/>
              </w:rPr>
              <w:t xml:space="preserve"> </w:t>
            </w:r>
            <w:r w:rsidRPr="00F301AC">
              <w:rPr>
                <w:sz w:val="22"/>
                <w:szCs w:val="22"/>
              </w:rPr>
              <w:t>все</w:t>
            </w:r>
            <w:r w:rsidRPr="00F301AC">
              <w:rPr>
                <w:spacing w:val="1"/>
                <w:sz w:val="22"/>
                <w:szCs w:val="22"/>
              </w:rPr>
              <w:t xml:space="preserve"> </w:t>
            </w:r>
            <w:r w:rsidRPr="00F301AC">
              <w:rPr>
                <w:sz w:val="22"/>
                <w:szCs w:val="22"/>
              </w:rPr>
              <w:t>предприятия</w:t>
            </w:r>
            <w:r w:rsidRPr="00F301AC">
              <w:rPr>
                <w:spacing w:val="1"/>
                <w:sz w:val="22"/>
                <w:szCs w:val="22"/>
              </w:rPr>
              <w:t xml:space="preserve"> </w:t>
            </w:r>
            <w:r w:rsidRPr="00F301AC">
              <w:rPr>
                <w:sz w:val="22"/>
                <w:szCs w:val="22"/>
              </w:rPr>
              <w:t>Казахстана находятся в третьем технологическом</w:t>
            </w:r>
            <w:r w:rsidRPr="00F301AC">
              <w:rPr>
                <w:spacing w:val="1"/>
                <w:sz w:val="22"/>
                <w:szCs w:val="22"/>
              </w:rPr>
              <w:t xml:space="preserve"> </w:t>
            </w:r>
            <w:r w:rsidRPr="00F301AC">
              <w:rPr>
                <w:sz w:val="22"/>
                <w:szCs w:val="22"/>
              </w:rPr>
              <w:t>укладе, тогда как в развитых странах больше 60%</w:t>
            </w:r>
            <w:r w:rsidRPr="00F301AC">
              <w:rPr>
                <w:spacing w:val="1"/>
                <w:sz w:val="22"/>
                <w:szCs w:val="22"/>
              </w:rPr>
              <w:t xml:space="preserve"> </w:t>
            </w:r>
            <w:r w:rsidRPr="00F301AC">
              <w:rPr>
                <w:sz w:val="22"/>
                <w:szCs w:val="22"/>
              </w:rPr>
              <w:t xml:space="preserve">предприятий относятся к </w:t>
            </w:r>
            <w:r w:rsidRPr="00F301AC">
              <w:rPr>
                <w:spacing w:val="-1"/>
                <w:sz w:val="22"/>
                <w:szCs w:val="22"/>
              </w:rPr>
              <w:t xml:space="preserve">шестому </w:t>
            </w:r>
            <w:r w:rsidRPr="00F301AC">
              <w:rPr>
                <w:spacing w:val="-68"/>
                <w:sz w:val="22"/>
                <w:szCs w:val="22"/>
              </w:rPr>
              <w:t xml:space="preserve"> </w:t>
            </w:r>
            <w:r w:rsidRPr="00F301AC">
              <w:rPr>
                <w:sz w:val="22"/>
                <w:szCs w:val="22"/>
              </w:rPr>
              <w:t>технологическому укладу»</w:t>
            </w:r>
          </w:p>
          <w:p w14:paraId="5ECDCE02" w14:textId="77777777" w:rsidR="000C0147" w:rsidRPr="00F301AC" w:rsidRDefault="000C0147" w:rsidP="00B55F9D">
            <w:pPr>
              <w:pStyle w:val="TableParagraph"/>
              <w:ind w:right="104" w:firstLine="0"/>
              <w:rPr>
                <w:sz w:val="22"/>
                <w:szCs w:val="22"/>
              </w:rPr>
            </w:pPr>
            <w:r w:rsidRPr="00F301AC">
              <w:rPr>
                <w:sz w:val="22"/>
                <w:szCs w:val="22"/>
              </w:rPr>
              <w:t>«Дефицит</w:t>
            </w:r>
            <w:r w:rsidRPr="00F301AC">
              <w:rPr>
                <w:spacing w:val="66"/>
                <w:sz w:val="22"/>
                <w:szCs w:val="22"/>
              </w:rPr>
              <w:t xml:space="preserve"> </w:t>
            </w:r>
            <w:r w:rsidRPr="00F301AC">
              <w:rPr>
                <w:sz w:val="22"/>
                <w:szCs w:val="22"/>
              </w:rPr>
              <w:t>спроса</w:t>
            </w:r>
            <w:r w:rsidRPr="00F301AC">
              <w:rPr>
                <w:spacing w:val="67"/>
                <w:sz w:val="22"/>
                <w:szCs w:val="22"/>
              </w:rPr>
              <w:t xml:space="preserve"> </w:t>
            </w:r>
            <w:r w:rsidRPr="00F301AC">
              <w:rPr>
                <w:sz w:val="22"/>
                <w:szCs w:val="22"/>
              </w:rPr>
              <w:t>и</w:t>
            </w:r>
            <w:r w:rsidRPr="00F301AC">
              <w:rPr>
                <w:spacing w:val="67"/>
                <w:sz w:val="22"/>
                <w:szCs w:val="22"/>
              </w:rPr>
              <w:t xml:space="preserve"> </w:t>
            </w:r>
            <w:r w:rsidRPr="00F301AC">
              <w:rPr>
                <w:sz w:val="22"/>
                <w:szCs w:val="22"/>
              </w:rPr>
              <w:t>предложения</w:t>
            </w:r>
            <w:r w:rsidRPr="00F301AC">
              <w:rPr>
                <w:spacing w:val="67"/>
                <w:sz w:val="22"/>
                <w:szCs w:val="22"/>
              </w:rPr>
              <w:t xml:space="preserve"> </w:t>
            </w:r>
            <w:r w:rsidRPr="00F301AC">
              <w:rPr>
                <w:sz w:val="22"/>
                <w:szCs w:val="22"/>
              </w:rPr>
              <w:t>на</w:t>
            </w:r>
            <w:r w:rsidRPr="00F301AC">
              <w:rPr>
                <w:spacing w:val="67"/>
                <w:sz w:val="22"/>
                <w:szCs w:val="22"/>
              </w:rPr>
              <w:t xml:space="preserve"> </w:t>
            </w:r>
            <w:r w:rsidRPr="00F301AC">
              <w:rPr>
                <w:sz w:val="22"/>
                <w:szCs w:val="22"/>
              </w:rPr>
              <w:t xml:space="preserve">рынке </w:t>
            </w:r>
            <w:r w:rsidRPr="00F301AC">
              <w:rPr>
                <w:spacing w:val="-68"/>
                <w:sz w:val="22"/>
                <w:szCs w:val="22"/>
              </w:rPr>
              <w:t xml:space="preserve"> </w:t>
            </w:r>
            <w:r w:rsidRPr="00F301AC">
              <w:rPr>
                <w:sz w:val="22"/>
                <w:szCs w:val="22"/>
              </w:rPr>
              <w:t>инноваций»</w:t>
            </w:r>
          </w:p>
          <w:p w14:paraId="1864FA78" w14:textId="77777777" w:rsidR="000C0147" w:rsidRPr="00F301AC" w:rsidRDefault="000C0147" w:rsidP="00B55F9D">
            <w:pPr>
              <w:pStyle w:val="TableParagraph"/>
              <w:ind w:firstLine="0"/>
              <w:rPr>
                <w:sz w:val="22"/>
                <w:szCs w:val="22"/>
              </w:rPr>
            </w:pPr>
            <w:r w:rsidRPr="00F301AC">
              <w:rPr>
                <w:sz w:val="22"/>
                <w:szCs w:val="22"/>
              </w:rPr>
              <w:t>«Трудно</w:t>
            </w:r>
            <w:r w:rsidRPr="00F301AC">
              <w:rPr>
                <w:spacing w:val="-2"/>
                <w:sz w:val="22"/>
                <w:szCs w:val="22"/>
              </w:rPr>
              <w:t xml:space="preserve"> </w:t>
            </w:r>
            <w:r w:rsidRPr="00F301AC">
              <w:rPr>
                <w:sz w:val="22"/>
                <w:szCs w:val="22"/>
              </w:rPr>
              <w:t>найти</w:t>
            </w:r>
            <w:r w:rsidRPr="00F301AC">
              <w:rPr>
                <w:spacing w:val="-5"/>
                <w:sz w:val="22"/>
                <w:szCs w:val="22"/>
              </w:rPr>
              <w:t xml:space="preserve"> </w:t>
            </w:r>
            <w:r w:rsidRPr="00F301AC">
              <w:rPr>
                <w:sz w:val="22"/>
                <w:szCs w:val="22"/>
              </w:rPr>
              <w:t>покупателя»</w:t>
            </w:r>
          </w:p>
          <w:p w14:paraId="74E99BF7" w14:textId="77777777" w:rsidR="000C0147" w:rsidRPr="00F301AC" w:rsidRDefault="000C0147" w:rsidP="00B55F9D">
            <w:pPr>
              <w:pStyle w:val="TableParagraph"/>
              <w:ind w:right="106" w:firstLine="0"/>
              <w:rPr>
                <w:sz w:val="22"/>
                <w:szCs w:val="22"/>
              </w:rPr>
            </w:pPr>
            <w:r w:rsidRPr="00F301AC">
              <w:rPr>
                <w:sz w:val="22"/>
                <w:szCs w:val="22"/>
              </w:rPr>
              <w:t>«Рынок Казахстана</w:t>
            </w:r>
            <w:r w:rsidRPr="00F301AC">
              <w:rPr>
                <w:spacing w:val="1"/>
                <w:sz w:val="22"/>
                <w:szCs w:val="22"/>
              </w:rPr>
              <w:t xml:space="preserve"> </w:t>
            </w:r>
            <w:r w:rsidRPr="00F301AC">
              <w:rPr>
                <w:sz w:val="22"/>
                <w:szCs w:val="22"/>
              </w:rPr>
              <w:t>недостаточно</w:t>
            </w:r>
            <w:r w:rsidRPr="00F301AC">
              <w:rPr>
                <w:spacing w:val="1"/>
                <w:sz w:val="22"/>
                <w:szCs w:val="22"/>
              </w:rPr>
              <w:t xml:space="preserve"> </w:t>
            </w:r>
            <w:r w:rsidRPr="00F301AC">
              <w:rPr>
                <w:sz w:val="22"/>
                <w:szCs w:val="22"/>
              </w:rPr>
              <w:t>ёмкий,</w:t>
            </w:r>
            <w:r w:rsidRPr="00F301AC">
              <w:rPr>
                <w:spacing w:val="1"/>
                <w:sz w:val="22"/>
                <w:szCs w:val="22"/>
              </w:rPr>
              <w:t xml:space="preserve"> </w:t>
            </w:r>
            <w:r w:rsidRPr="00F301AC">
              <w:rPr>
                <w:sz w:val="22"/>
                <w:szCs w:val="22"/>
              </w:rPr>
              <w:t>нужно</w:t>
            </w:r>
            <w:r w:rsidRPr="00F301AC">
              <w:rPr>
                <w:spacing w:val="1"/>
                <w:sz w:val="22"/>
                <w:szCs w:val="22"/>
              </w:rPr>
              <w:t xml:space="preserve"> </w:t>
            </w:r>
            <w:r w:rsidRPr="00F301AC">
              <w:rPr>
                <w:sz w:val="22"/>
                <w:szCs w:val="22"/>
              </w:rPr>
              <w:t>ориентироваться</w:t>
            </w:r>
            <w:r w:rsidRPr="00F301AC">
              <w:rPr>
                <w:spacing w:val="-1"/>
                <w:sz w:val="22"/>
                <w:szCs w:val="22"/>
              </w:rPr>
              <w:t xml:space="preserve"> </w:t>
            </w:r>
            <w:r w:rsidRPr="00F301AC">
              <w:rPr>
                <w:sz w:val="22"/>
                <w:szCs w:val="22"/>
              </w:rPr>
              <w:t>на</w:t>
            </w:r>
            <w:r w:rsidRPr="00F301AC">
              <w:rPr>
                <w:spacing w:val="-1"/>
                <w:sz w:val="22"/>
                <w:szCs w:val="22"/>
              </w:rPr>
              <w:t xml:space="preserve"> </w:t>
            </w:r>
            <w:r w:rsidRPr="00F301AC">
              <w:rPr>
                <w:sz w:val="22"/>
                <w:szCs w:val="22"/>
              </w:rPr>
              <w:t>зарубежные</w:t>
            </w:r>
            <w:r w:rsidRPr="00F301AC">
              <w:rPr>
                <w:spacing w:val="-3"/>
                <w:sz w:val="22"/>
                <w:szCs w:val="22"/>
              </w:rPr>
              <w:t xml:space="preserve"> </w:t>
            </w:r>
            <w:r w:rsidRPr="00F301AC">
              <w:rPr>
                <w:sz w:val="22"/>
                <w:szCs w:val="22"/>
              </w:rPr>
              <w:t>рынки»</w:t>
            </w:r>
          </w:p>
          <w:p w14:paraId="411152C8" w14:textId="77777777" w:rsidR="000C0147" w:rsidRPr="00F301AC" w:rsidRDefault="000C0147" w:rsidP="00B55F9D">
            <w:pPr>
              <w:pStyle w:val="afd"/>
              <w:ind w:right="561" w:firstLine="0"/>
              <w:rPr>
                <w:sz w:val="22"/>
                <w:szCs w:val="22"/>
              </w:rPr>
            </w:pPr>
            <w:r w:rsidRPr="00F301AC">
              <w:rPr>
                <w:sz w:val="22"/>
                <w:szCs w:val="22"/>
              </w:rPr>
              <w:t>«Нет связи</w:t>
            </w:r>
            <w:r w:rsidRPr="00F301AC">
              <w:rPr>
                <w:spacing w:val="1"/>
                <w:sz w:val="22"/>
                <w:szCs w:val="22"/>
              </w:rPr>
              <w:t xml:space="preserve"> </w:t>
            </w:r>
            <w:r w:rsidRPr="00F301AC">
              <w:rPr>
                <w:sz w:val="22"/>
                <w:szCs w:val="22"/>
              </w:rPr>
              <w:t>с производством</w:t>
            </w:r>
            <w:r w:rsidRPr="00F301AC">
              <w:rPr>
                <w:spacing w:val="1"/>
                <w:sz w:val="22"/>
                <w:szCs w:val="22"/>
              </w:rPr>
              <w:t xml:space="preserve"> </w:t>
            </w:r>
            <w:r w:rsidRPr="00F301AC">
              <w:rPr>
                <w:sz w:val="22"/>
                <w:szCs w:val="22"/>
              </w:rPr>
              <w:t>и</w:t>
            </w:r>
            <w:r w:rsidRPr="00F301AC">
              <w:rPr>
                <w:spacing w:val="1"/>
                <w:sz w:val="22"/>
                <w:szCs w:val="22"/>
              </w:rPr>
              <w:t xml:space="preserve"> </w:t>
            </w:r>
            <w:r w:rsidRPr="00F301AC">
              <w:rPr>
                <w:sz w:val="22"/>
                <w:szCs w:val="22"/>
              </w:rPr>
              <w:t>привязанности</w:t>
            </w:r>
            <w:r w:rsidRPr="00F301AC">
              <w:rPr>
                <w:spacing w:val="1"/>
                <w:sz w:val="22"/>
                <w:szCs w:val="22"/>
              </w:rPr>
              <w:t xml:space="preserve"> </w:t>
            </w:r>
            <w:r w:rsidRPr="00F301AC">
              <w:rPr>
                <w:sz w:val="22"/>
                <w:szCs w:val="22"/>
              </w:rPr>
              <w:t>к</w:t>
            </w:r>
            <w:r w:rsidRPr="00F301AC">
              <w:rPr>
                <w:spacing w:val="1"/>
                <w:sz w:val="22"/>
                <w:szCs w:val="22"/>
              </w:rPr>
              <w:t xml:space="preserve"> </w:t>
            </w:r>
            <w:r w:rsidRPr="00F301AC">
              <w:rPr>
                <w:sz w:val="22"/>
                <w:szCs w:val="22"/>
              </w:rPr>
              <w:t>производству»</w:t>
            </w:r>
          </w:p>
        </w:tc>
      </w:tr>
      <w:tr w:rsidR="00020A16" w:rsidRPr="00F301AC" w14:paraId="71751DB1" w14:textId="77777777" w:rsidTr="00DA6783">
        <w:trPr>
          <w:trHeight w:val="309"/>
        </w:trPr>
        <w:tc>
          <w:tcPr>
            <w:tcW w:w="2092" w:type="dxa"/>
            <w:vMerge/>
          </w:tcPr>
          <w:p w14:paraId="6570299D" w14:textId="77777777" w:rsidR="000C0147" w:rsidRPr="00F301AC" w:rsidRDefault="000C0147" w:rsidP="00DA7E8A">
            <w:pPr>
              <w:pStyle w:val="afd"/>
              <w:ind w:right="561"/>
              <w:rPr>
                <w:sz w:val="22"/>
                <w:szCs w:val="22"/>
              </w:rPr>
            </w:pPr>
          </w:p>
        </w:tc>
        <w:tc>
          <w:tcPr>
            <w:tcW w:w="2126" w:type="dxa"/>
          </w:tcPr>
          <w:p w14:paraId="1AF95BC1" w14:textId="77777777" w:rsidR="000C0147" w:rsidRPr="00F301AC" w:rsidRDefault="000C0147" w:rsidP="00B55F9D">
            <w:pPr>
              <w:pStyle w:val="TableParagraph"/>
              <w:spacing w:before="2"/>
              <w:ind w:firstLine="0"/>
              <w:rPr>
                <w:sz w:val="22"/>
                <w:szCs w:val="22"/>
              </w:rPr>
            </w:pPr>
            <w:r w:rsidRPr="00F301AC">
              <w:rPr>
                <w:sz w:val="22"/>
                <w:szCs w:val="22"/>
              </w:rPr>
              <w:t>Несовпадение интересов и целей ученых и индустрии</w:t>
            </w:r>
          </w:p>
          <w:p w14:paraId="6B41CE48" w14:textId="77777777" w:rsidR="000C0147" w:rsidRPr="00F301AC" w:rsidRDefault="000C0147" w:rsidP="00DA7E8A">
            <w:pPr>
              <w:pStyle w:val="TableParagraph"/>
              <w:spacing w:before="2"/>
              <w:ind w:left="107"/>
              <w:rPr>
                <w:sz w:val="22"/>
                <w:szCs w:val="22"/>
              </w:rPr>
            </w:pPr>
          </w:p>
          <w:p w14:paraId="569391D2" w14:textId="77777777" w:rsidR="000C0147" w:rsidRPr="00F301AC" w:rsidRDefault="000C0147" w:rsidP="00DA7E8A">
            <w:pPr>
              <w:pStyle w:val="TableParagraph"/>
              <w:spacing w:before="2"/>
              <w:ind w:left="107"/>
              <w:rPr>
                <w:sz w:val="22"/>
                <w:szCs w:val="22"/>
              </w:rPr>
            </w:pPr>
          </w:p>
        </w:tc>
        <w:tc>
          <w:tcPr>
            <w:tcW w:w="5183" w:type="dxa"/>
          </w:tcPr>
          <w:p w14:paraId="764E1441" w14:textId="77777777" w:rsidR="000C0147" w:rsidRPr="00F301AC" w:rsidRDefault="000C0147" w:rsidP="00B55F9D">
            <w:pPr>
              <w:pStyle w:val="TableParagraph"/>
              <w:ind w:right="98" w:firstLine="0"/>
              <w:rPr>
                <w:sz w:val="22"/>
                <w:szCs w:val="22"/>
              </w:rPr>
            </w:pPr>
            <w:r w:rsidRPr="00F301AC">
              <w:rPr>
                <w:spacing w:val="-1"/>
                <w:sz w:val="22"/>
                <w:szCs w:val="22"/>
              </w:rPr>
              <w:t>«Ученые</w:t>
            </w:r>
            <w:r w:rsidRPr="00F301AC">
              <w:rPr>
                <w:spacing w:val="-16"/>
                <w:sz w:val="22"/>
                <w:szCs w:val="22"/>
              </w:rPr>
              <w:t xml:space="preserve"> </w:t>
            </w:r>
            <w:r w:rsidRPr="00F301AC">
              <w:rPr>
                <w:sz w:val="22"/>
                <w:szCs w:val="22"/>
              </w:rPr>
              <w:t>не</w:t>
            </w:r>
            <w:r w:rsidRPr="00F301AC">
              <w:rPr>
                <w:spacing w:val="-16"/>
                <w:sz w:val="22"/>
                <w:szCs w:val="22"/>
              </w:rPr>
              <w:t xml:space="preserve"> </w:t>
            </w:r>
            <w:r w:rsidRPr="00F301AC">
              <w:rPr>
                <w:sz w:val="22"/>
                <w:szCs w:val="22"/>
              </w:rPr>
              <w:t>понимают</w:t>
            </w:r>
            <w:r w:rsidRPr="00F301AC">
              <w:rPr>
                <w:spacing w:val="-17"/>
                <w:sz w:val="22"/>
                <w:szCs w:val="22"/>
              </w:rPr>
              <w:t xml:space="preserve"> </w:t>
            </w:r>
            <w:r w:rsidRPr="00F301AC">
              <w:rPr>
                <w:sz w:val="22"/>
                <w:szCs w:val="22"/>
              </w:rPr>
              <w:t>нужды</w:t>
            </w:r>
            <w:r w:rsidRPr="00F301AC">
              <w:rPr>
                <w:spacing w:val="-12"/>
                <w:sz w:val="22"/>
                <w:szCs w:val="22"/>
              </w:rPr>
              <w:t xml:space="preserve"> </w:t>
            </w:r>
            <w:r w:rsidRPr="00F301AC">
              <w:rPr>
                <w:sz w:val="22"/>
                <w:szCs w:val="22"/>
              </w:rPr>
              <w:t>рынка</w:t>
            </w:r>
            <w:r w:rsidRPr="00F301AC">
              <w:rPr>
                <w:spacing w:val="-16"/>
                <w:sz w:val="22"/>
                <w:szCs w:val="22"/>
              </w:rPr>
              <w:t xml:space="preserve"> </w:t>
            </w:r>
            <w:r w:rsidRPr="00F301AC">
              <w:rPr>
                <w:sz w:val="22"/>
                <w:szCs w:val="22"/>
              </w:rPr>
              <w:t>и</w:t>
            </w:r>
            <w:r w:rsidRPr="00F301AC">
              <w:rPr>
                <w:spacing w:val="-16"/>
                <w:sz w:val="22"/>
                <w:szCs w:val="22"/>
              </w:rPr>
              <w:t xml:space="preserve"> </w:t>
            </w:r>
            <w:r w:rsidRPr="00F301AC">
              <w:rPr>
                <w:sz w:val="22"/>
                <w:szCs w:val="22"/>
              </w:rPr>
              <w:t>потребителя,</w:t>
            </w:r>
            <w:r w:rsidRPr="00F301AC">
              <w:rPr>
                <w:spacing w:val="-67"/>
                <w:sz w:val="22"/>
                <w:szCs w:val="22"/>
              </w:rPr>
              <w:t xml:space="preserve">                            </w:t>
            </w:r>
            <w:r w:rsidRPr="00F301AC">
              <w:rPr>
                <w:sz w:val="22"/>
                <w:szCs w:val="22"/>
              </w:rPr>
              <w:t>ученые</w:t>
            </w:r>
            <w:r w:rsidRPr="00F301AC">
              <w:rPr>
                <w:spacing w:val="-1"/>
                <w:sz w:val="22"/>
                <w:szCs w:val="22"/>
              </w:rPr>
              <w:t xml:space="preserve"> </w:t>
            </w:r>
            <w:r w:rsidRPr="00F301AC">
              <w:rPr>
                <w:sz w:val="22"/>
                <w:szCs w:val="22"/>
              </w:rPr>
              <w:t>не</w:t>
            </w:r>
            <w:r w:rsidRPr="00F301AC">
              <w:rPr>
                <w:spacing w:val="-1"/>
                <w:sz w:val="22"/>
                <w:szCs w:val="22"/>
              </w:rPr>
              <w:t xml:space="preserve"> </w:t>
            </w:r>
            <w:r w:rsidRPr="00F301AC">
              <w:rPr>
                <w:sz w:val="22"/>
                <w:szCs w:val="22"/>
              </w:rPr>
              <w:t>могут</w:t>
            </w:r>
            <w:r w:rsidRPr="00F301AC">
              <w:rPr>
                <w:spacing w:val="-2"/>
                <w:sz w:val="22"/>
                <w:szCs w:val="22"/>
              </w:rPr>
              <w:t xml:space="preserve"> </w:t>
            </w:r>
            <w:r w:rsidRPr="00F301AC">
              <w:rPr>
                <w:sz w:val="22"/>
                <w:szCs w:val="22"/>
              </w:rPr>
              <w:t>осуществлять</w:t>
            </w:r>
            <w:r w:rsidRPr="00F301AC">
              <w:rPr>
                <w:spacing w:val="-3"/>
                <w:sz w:val="22"/>
                <w:szCs w:val="22"/>
              </w:rPr>
              <w:t xml:space="preserve"> </w:t>
            </w:r>
            <w:r w:rsidRPr="00F301AC">
              <w:rPr>
                <w:sz w:val="22"/>
                <w:szCs w:val="22"/>
              </w:rPr>
              <w:t>анализ</w:t>
            </w:r>
            <w:r w:rsidRPr="00F301AC">
              <w:rPr>
                <w:spacing w:val="-1"/>
                <w:sz w:val="22"/>
                <w:szCs w:val="22"/>
              </w:rPr>
              <w:t xml:space="preserve"> </w:t>
            </w:r>
            <w:r w:rsidRPr="00F301AC">
              <w:rPr>
                <w:sz w:val="22"/>
                <w:szCs w:val="22"/>
              </w:rPr>
              <w:t>рынка»</w:t>
            </w:r>
          </w:p>
          <w:p w14:paraId="2C6C0231" w14:textId="77777777" w:rsidR="000C0147" w:rsidRPr="00F301AC" w:rsidRDefault="000C0147" w:rsidP="00B55F9D">
            <w:pPr>
              <w:pStyle w:val="TableParagraph"/>
              <w:ind w:right="103" w:firstLine="0"/>
              <w:rPr>
                <w:sz w:val="22"/>
                <w:szCs w:val="22"/>
              </w:rPr>
            </w:pPr>
            <w:r w:rsidRPr="00F301AC">
              <w:rPr>
                <w:sz w:val="22"/>
                <w:szCs w:val="22"/>
              </w:rPr>
              <w:t>«Ученые</w:t>
            </w:r>
            <w:r w:rsidRPr="00F301AC">
              <w:rPr>
                <w:spacing w:val="1"/>
                <w:sz w:val="22"/>
                <w:szCs w:val="22"/>
              </w:rPr>
              <w:t xml:space="preserve"> </w:t>
            </w:r>
            <w:r w:rsidRPr="00F301AC">
              <w:rPr>
                <w:sz w:val="22"/>
                <w:szCs w:val="22"/>
              </w:rPr>
              <w:t>изобретают</w:t>
            </w:r>
            <w:r w:rsidRPr="00F301AC">
              <w:rPr>
                <w:spacing w:val="1"/>
                <w:sz w:val="22"/>
                <w:szCs w:val="22"/>
              </w:rPr>
              <w:t xml:space="preserve"> </w:t>
            </w:r>
            <w:r w:rsidRPr="00F301AC">
              <w:rPr>
                <w:sz w:val="22"/>
                <w:szCs w:val="22"/>
              </w:rPr>
              <w:t>не</w:t>
            </w:r>
            <w:r w:rsidRPr="00F301AC">
              <w:rPr>
                <w:spacing w:val="1"/>
                <w:sz w:val="22"/>
                <w:szCs w:val="22"/>
              </w:rPr>
              <w:t xml:space="preserve"> </w:t>
            </w:r>
            <w:r w:rsidRPr="00F301AC">
              <w:rPr>
                <w:sz w:val="22"/>
                <w:szCs w:val="22"/>
              </w:rPr>
              <w:t>для</w:t>
            </w:r>
            <w:r w:rsidRPr="00F301AC">
              <w:rPr>
                <w:spacing w:val="1"/>
                <w:sz w:val="22"/>
                <w:szCs w:val="22"/>
              </w:rPr>
              <w:t xml:space="preserve"> </w:t>
            </w:r>
            <w:r w:rsidRPr="00F301AC">
              <w:rPr>
                <w:sz w:val="22"/>
                <w:szCs w:val="22"/>
              </w:rPr>
              <w:t>экономики,</w:t>
            </w:r>
            <w:r w:rsidRPr="00F301AC">
              <w:rPr>
                <w:spacing w:val="1"/>
                <w:sz w:val="22"/>
                <w:szCs w:val="22"/>
              </w:rPr>
              <w:t xml:space="preserve"> </w:t>
            </w:r>
            <w:r w:rsidRPr="00F301AC">
              <w:rPr>
                <w:sz w:val="22"/>
                <w:szCs w:val="22"/>
              </w:rPr>
              <w:t>а</w:t>
            </w:r>
            <w:r w:rsidRPr="00F301AC">
              <w:rPr>
                <w:spacing w:val="1"/>
                <w:sz w:val="22"/>
                <w:szCs w:val="22"/>
              </w:rPr>
              <w:t xml:space="preserve"> </w:t>
            </w:r>
            <w:r w:rsidRPr="00F301AC">
              <w:rPr>
                <w:sz w:val="22"/>
                <w:szCs w:val="22"/>
              </w:rPr>
              <w:t>ради</w:t>
            </w:r>
            <w:r w:rsidRPr="00F301AC">
              <w:rPr>
                <w:spacing w:val="1"/>
                <w:sz w:val="22"/>
                <w:szCs w:val="22"/>
              </w:rPr>
              <w:t xml:space="preserve"> </w:t>
            </w:r>
            <w:r w:rsidRPr="00F301AC">
              <w:rPr>
                <w:sz w:val="22"/>
                <w:szCs w:val="22"/>
              </w:rPr>
              <w:t xml:space="preserve">науки или патента, который затем укладывается на </w:t>
            </w:r>
            <w:r w:rsidRPr="00F301AC">
              <w:rPr>
                <w:spacing w:val="-67"/>
                <w:sz w:val="22"/>
                <w:szCs w:val="22"/>
              </w:rPr>
              <w:t xml:space="preserve"> </w:t>
            </w:r>
            <w:r w:rsidRPr="00F301AC">
              <w:rPr>
                <w:sz w:val="22"/>
                <w:szCs w:val="22"/>
              </w:rPr>
              <w:t>полку. Нет мотивации у ученых, сотрудничают с</w:t>
            </w:r>
            <w:r w:rsidRPr="00F301AC">
              <w:rPr>
                <w:spacing w:val="1"/>
                <w:sz w:val="22"/>
                <w:szCs w:val="22"/>
              </w:rPr>
              <w:t xml:space="preserve"> </w:t>
            </w:r>
            <w:r w:rsidRPr="00F301AC">
              <w:rPr>
                <w:sz w:val="22"/>
                <w:szCs w:val="22"/>
              </w:rPr>
              <w:t>бизнесом</w:t>
            </w:r>
            <w:r w:rsidRPr="00F301AC">
              <w:rPr>
                <w:spacing w:val="20"/>
                <w:sz w:val="22"/>
                <w:szCs w:val="22"/>
              </w:rPr>
              <w:t xml:space="preserve"> </w:t>
            </w:r>
            <w:r w:rsidRPr="00F301AC">
              <w:rPr>
                <w:sz w:val="22"/>
                <w:szCs w:val="22"/>
              </w:rPr>
              <w:t>ради</w:t>
            </w:r>
            <w:r w:rsidRPr="00F301AC">
              <w:rPr>
                <w:spacing w:val="21"/>
                <w:sz w:val="22"/>
                <w:szCs w:val="22"/>
              </w:rPr>
              <w:t xml:space="preserve"> </w:t>
            </w:r>
            <w:r w:rsidRPr="00F301AC">
              <w:rPr>
                <w:sz w:val="22"/>
                <w:szCs w:val="22"/>
              </w:rPr>
              <w:t>галочки.</w:t>
            </w:r>
            <w:r w:rsidRPr="00F301AC">
              <w:rPr>
                <w:spacing w:val="20"/>
                <w:sz w:val="22"/>
                <w:szCs w:val="22"/>
              </w:rPr>
              <w:t xml:space="preserve"> </w:t>
            </w:r>
            <w:r w:rsidRPr="00F301AC">
              <w:rPr>
                <w:sz w:val="22"/>
                <w:szCs w:val="22"/>
              </w:rPr>
              <w:t>У</w:t>
            </w:r>
            <w:r w:rsidRPr="00F301AC">
              <w:rPr>
                <w:spacing w:val="21"/>
                <w:sz w:val="22"/>
                <w:szCs w:val="22"/>
              </w:rPr>
              <w:t xml:space="preserve"> </w:t>
            </w:r>
            <w:r w:rsidRPr="00F301AC">
              <w:rPr>
                <w:sz w:val="22"/>
                <w:szCs w:val="22"/>
              </w:rPr>
              <w:t>ученых</w:t>
            </w:r>
            <w:r w:rsidRPr="00F301AC">
              <w:rPr>
                <w:spacing w:val="21"/>
                <w:sz w:val="22"/>
                <w:szCs w:val="22"/>
              </w:rPr>
              <w:t xml:space="preserve"> </w:t>
            </w:r>
            <w:r w:rsidRPr="00F301AC">
              <w:rPr>
                <w:sz w:val="22"/>
                <w:szCs w:val="22"/>
              </w:rPr>
              <w:t>нет</w:t>
            </w:r>
            <w:r w:rsidRPr="00F301AC">
              <w:rPr>
                <w:spacing w:val="20"/>
                <w:sz w:val="22"/>
                <w:szCs w:val="22"/>
              </w:rPr>
              <w:t xml:space="preserve"> </w:t>
            </w:r>
            <w:r w:rsidRPr="00F301AC">
              <w:rPr>
                <w:sz w:val="22"/>
                <w:szCs w:val="22"/>
              </w:rPr>
              <w:t>навыков коммуникации</w:t>
            </w:r>
            <w:r w:rsidRPr="00F301AC">
              <w:rPr>
                <w:spacing w:val="-2"/>
                <w:sz w:val="22"/>
                <w:szCs w:val="22"/>
              </w:rPr>
              <w:t xml:space="preserve"> </w:t>
            </w:r>
            <w:r w:rsidRPr="00F301AC">
              <w:rPr>
                <w:sz w:val="22"/>
                <w:szCs w:val="22"/>
              </w:rPr>
              <w:t>с</w:t>
            </w:r>
            <w:r w:rsidRPr="00F301AC">
              <w:rPr>
                <w:spacing w:val="-6"/>
                <w:sz w:val="22"/>
                <w:szCs w:val="22"/>
              </w:rPr>
              <w:t xml:space="preserve"> </w:t>
            </w:r>
            <w:r w:rsidRPr="00F301AC">
              <w:rPr>
                <w:sz w:val="22"/>
                <w:szCs w:val="22"/>
              </w:rPr>
              <w:t>индустрией»</w:t>
            </w:r>
          </w:p>
          <w:p w14:paraId="469CDFF3" w14:textId="77777777" w:rsidR="000C0147" w:rsidRPr="00F301AC" w:rsidRDefault="000C0147" w:rsidP="00B55F9D">
            <w:pPr>
              <w:pStyle w:val="TableParagraph"/>
              <w:ind w:right="98" w:firstLine="0"/>
              <w:rPr>
                <w:sz w:val="22"/>
                <w:szCs w:val="22"/>
              </w:rPr>
            </w:pPr>
            <w:r w:rsidRPr="00F301AC">
              <w:rPr>
                <w:sz w:val="22"/>
                <w:szCs w:val="22"/>
              </w:rPr>
              <w:t>«Ученые</w:t>
            </w:r>
            <w:r w:rsidRPr="00F301AC">
              <w:rPr>
                <w:spacing w:val="1"/>
                <w:sz w:val="22"/>
                <w:szCs w:val="22"/>
              </w:rPr>
              <w:t xml:space="preserve"> </w:t>
            </w:r>
            <w:r w:rsidRPr="00F301AC">
              <w:rPr>
                <w:sz w:val="22"/>
                <w:szCs w:val="22"/>
              </w:rPr>
              <w:t>не</w:t>
            </w:r>
            <w:r w:rsidRPr="00F301AC">
              <w:rPr>
                <w:spacing w:val="1"/>
                <w:sz w:val="22"/>
                <w:szCs w:val="22"/>
              </w:rPr>
              <w:t xml:space="preserve"> </w:t>
            </w:r>
            <w:r w:rsidRPr="00F301AC">
              <w:rPr>
                <w:sz w:val="22"/>
                <w:szCs w:val="22"/>
              </w:rPr>
              <w:t>понимают</w:t>
            </w:r>
            <w:r w:rsidRPr="00F301AC">
              <w:rPr>
                <w:spacing w:val="1"/>
                <w:sz w:val="22"/>
                <w:szCs w:val="22"/>
              </w:rPr>
              <w:t xml:space="preserve"> </w:t>
            </w:r>
            <w:r w:rsidRPr="00F301AC">
              <w:rPr>
                <w:sz w:val="22"/>
                <w:szCs w:val="22"/>
              </w:rPr>
              <w:t>цель</w:t>
            </w:r>
            <w:r w:rsidRPr="00F301AC">
              <w:rPr>
                <w:spacing w:val="1"/>
                <w:sz w:val="22"/>
                <w:szCs w:val="22"/>
              </w:rPr>
              <w:t xml:space="preserve"> </w:t>
            </w:r>
            <w:r w:rsidRPr="00F301AC">
              <w:rPr>
                <w:sz w:val="22"/>
                <w:szCs w:val="22"/>
              </w:rPr>
              <w:t>коммерциализации.</w:t>
            </w:r>
            <w:r w:rsidRPr="00F301AC">
              <w:rPr>
                <w:spacing w:val="1"/>
                <w:sz w:val="22"/>
                <w:szCs w:val="22"/>
              </w:rPr>
              <w:t xml:space="preserve"> </w:t>
            </w:r>
            <w:r w:rsidRPr="00F301AC">
              <w:rPr>
                <w:sz w:val="22"/>
                <w:szCs w:val="22"/>
              </w:rPr>
              <w:t>Для</w:t>
            </w:r>
            <w:r w:rsidRPr="00F301AC">
              <w:rPr>
                <w:spacing w:val="1"/>
                <w:sz w:val="22"/>
                <w:szCs w:val="22"/>
              </w:rPr>
              <w:t xml:space="preserve"> </w:t>
            </w:r>
            <w:r w:rsidRPr="00F301AC">
              <w:rPr>
                <w:sz w:val="22"/>
                <w:szCs w:val="22"/>
              </w:rPr>
              <w:t>них</w:t>
            </w:r>
            <w:r w:rsidRPr="00F301AC">
              <w:rPr>
                <w:spacing w:val="1"/>
                <w:sz w:val="22"/>
                <w:szCs w:val="22"/>
              </w:rPr>
              <w:t xml:space="preserve"> </w:t>
            </w:r>
            <w:r w:rsidRPr="00F301AC">
              <w:rPr>
                <w:sz w:val="22"/>
                <w:szCs w:val="22"/>
              </w:rPr>
              <w:t>конечная</w:t>
            </w:r>
            <w:r w:rsidRPr="00F301AC">
              <w:rPr>
                <w:spacing w:val="1"/>
                <w:sz w:val="22"/>
                <w:szCs w:val="22"/>
              </w:rPr>
              <w:t xml:space="preserve"> </w:t>
            </w:r>
            <w:r w:rsidRPr="00F301AC">
              <w:rPr>
                <w:sz w:val="22"/>
                <w:szCs w:val="22"/>
              </w:rPr>
              <w:t>цель</w:t>
            </w:r>
            <w:r w:rsidRPr="00F301AC">
              <w:rPr>
                <w:spacing w:val="1"/>
                <w:sz w:val="22"/>
                <w:szCs w:val="22"/>
              </w:rPr>
              <w:t xml:space="preserve"> </w:t>
            </w:r>
            <w:r w:rsidRPr="00F301AC">
              <w:rPr>
                <w:sz w:val="22"/>
                <w:szCs w:val="22"/>
              </w:rPr>
              <w:t>-</w:t>
            </w:r>
            <w:r w:rsidRPr="00F301AC">
              <w:rPr>
                <w:spacing w:val="1"/>
                <w:sz w:val="22"/>
                <w:szCs w:val="22"/>
              </w:rPr>
              <w:t xml:space="preserve"> </w:t>
            </w:r>
            <w:r w:rsidRPr="00F301AC">
              <w:rPr>
                <w:sz w:val="22"/>
                <w:szCs w:val="22"/>
              </w:rPr>
              <w:t>получение</w:t>
            </w:r>
            <w:r w:rsidRPr="00F301AC">
              <w:rPr>
                <w:spacing w:val="1"/>
                <w:sz w:val="22"/>
                <w:szCs w:val="22"/>
              </w:rPr>
              <w:t xml:space="preserve"> </w:t>
            </w:r>
            <w:r w:rsidRPr="00F301AC">
              <w:rPr>
                <w:sz w:val="22"/>
                <w:szCs w:val="22"/>
              </w:rPr>
              <w:t>гранта,</w:t>
            </w:r>
            <w:r w:rsidRPr="00F301AC">
              <w:rPr>
                <w:spacing w:val="1"/>
                <w:sz w:val="22"/>
                <w:szCs w:val="22"/>
              </w:rPr>
              <w:t xml:space="preserve"> </w:t>
            </w:r>
            <w:r w:rsidRPr="00F301AC">
              <w:rPr>
                <w:sz w:val="22"/>
                <w:szCs w:val="22"/>
              </w:rPr>
              <w:t>финансирования, патента. А это только начало. Не</w:t>
            </w:r>
            <w:r w:rsidRPr="00F301AC">
              <w:rPr>
                <w:spacing w:val="1"/>
                <w:sz w:val="22"/>
                <w:szCs w:val="22"/>
              </w:rPr>
              <w:t xml:space="preserve"> </w:t>
            </w:r>
            <w:r w:rsidRPr="00F301AC">
              <w:rPr>
                <w:sz w:val="22"/>
                <w:szCs w:val="22"/>
              </w:rPr>
              <w:t>доводят</w:t>
            </w:r>
            <w:r w:rsidRPr="00F301AC">
              <w:rPr>
                <w:spacing w:val="1"/>
                <w:sz w:val="22"/>
                <w:szCs w:val="22"/>
              </w:rPr>
              <w:t xml:space="preserve"> </w:t>
            </w:r>
            <w:r w:rsidRPr="00F301AC">
              <w:rPr>
                <w:sz w:val="22"/>
                <w:szCs w:val="22"/>
              </w:rPr>
              <w:t>до</w:t>
            </w:r>
            <w:r w:rsidRPr="00F301AC">
              <w:rPr>
                <w:spacing w:val="1"/>
                <w:sz w:val="22"/>
                <w:szCs w:val="22"/>
              </w:rPr>
              <w:t xml:space="preserve"> </w:t>
            </w:r>
            <w:r w:rsidRPr="00F301AC">
              <w:rPr>
                <w:sz w:val="22"/>
                <w:szCs w:val="22"/>
              </w:rPr>
              <w:t>стадии</w:t>
            </w:r>
            <w:r w:rsidRPr="00F301AC">
              <w:rPr>
                <w:spacing w:val="1"/>
                <w:sz w:val="22"/>
                <w:szCs w:val="22"/>
              </w:rPr>
              <w:t xml:space="preserve"> </w:t>
            </w:r>
            <w:r w:rsidRPr="00F301AC">
              <w:rPr>
                <w:sz w:val="22"/>
                <w:szCs w:val="22"/>
              </w:rPr>
              <w:t>MVP</w:t>
            </w:r>
            <w:r w:rsidRPr="00F301AC">
              <w:rPr>
                <w:spacing w:val="1"/>
                <w:sz w:val="22"/>
                <w:szCs w:val="22"/>
              </w:rPr>
              <w:t xml:space="preserve"> </w:t>
            </w:r>
            <w:r w:rsidRPr="00F301AC">
              <w:rPr>
                <w:sz w:val="22"/>
                <w:szCs w:val="22"/>
              </w:rPr>
              <w:t>–</w:t>
            </w:r>
            <w:r w:rsidRPr="00F301AC">
              <w:rPr>
                <w:spacing w:val="1"/>
                <w:sz w:val="22"/>
                <w:szCs w:val="22"/>
              </w:rPr>
              <w:t xml:space="preserve"> </w:t>
            </w:r>
            <w:r w:rsidRPr="00F301AC">
              <w:rPr>
                <w:sz w:val="22"/>
                <w:szCs w:val="22"/>
              </w:rPr>
              <w:t>минимально</w:t>
            </w:r>
            <w:r w:rsidRPr="00F301AC">
              <w:rPr>
                <w:spacing w:val="1"/>
                <w:sz w:val="22"/>
                <w:szCs w:val="22"/>
              </w:rPr>
              <w:t xml:space="preserve"> </w:t>
            </w:r>
            <w:r w:rsidRPr="00F301AC">
              <w:rPr>
                <w:sz w:val="22"/>
                <w:szCs w:val="22"/>
              </w:rPr>
              <w:t>жизнеспособного продукта, а нужно приходить с</w:t>
            </w:r>
            <w:r w:rsidRPr="00F301AC">
              <w:rPr>
                <w:spacing w:val="1"/>
                <w:sz w:val="22"/>
                <w:szCs w:val="22"/>
              </w:rPr>
              <w:t xml:space="preserve"> </w:t>
            </w:r>
            <w:r w:rsidRPr="00F301AC">
              <w:rPr>
                <w:sz w:val="22"/>
                <w:szCs w:val="22"/>
              </w:rPr>
              <w:t>решением</w:t>
            </w:r>
            <w:r w:rsidRPr="00F301AC">
              <w:rPr>
                <w:spacing w:val="-1"/>
                <w:sz w:val="22"/>
                <w:szCs w:val="22"/>
              </w:rPr>
              <w:t xml:space="preserve"> </w:t>
            </w:r>
            <w:r w:rsidRPr="00F301AC">
              <w:rPr>
                <w:sz w:val="22"/>
                <w:szCs w:val="22"/>
              </w:rPr>
              <w:t>конкретной</w:t>
            </w:r>
            <w:r w:rsidRPr="00F301AC">
              <w:rPr>
                <w:spacing w:val="-3"/>
                <w:sz w:val="22"/>
                <w:szCs w:val="22"/>
              </w:rPr>
              <w:t xml:space="preserve"> </w:t>
            </w:r>
            <w:r w:rsidRPr="00F301AC">
              <w:rPr>
                <w:sz w:val="22"/>
                <w:szCs w:val="22"/>
              </w:rPr>
              <w:t>проблемы»</w:t>
            </w:r>
          </w:p>
          <w:p w14:paraId="0B48586E" w14:textId="77777777" w:rsidR="000C0147" w:rsidRPr="00F301AC" w:rsidRDefault="000C0147" w:rsidP="00B55F9D">
            <w:pPr>
              <w:pStyle w:val="TableParagraph"/>
              <w:ind w:right="103" w:firstLine="0"/>
              <w:rPr>
                <w:sz w:val="22"/>
                <w:szCs w:val="22"/>
              </w:rPr>
            </w:pPr>
            <w:r w:rsidRPr="00F301AC">
              <w:rPr>
                <w:sz w:val="22"/>
                <w:szCs w:val="22"/>
              </w:rPr>
              <w:t>«Нет</w:t>
            </w:r>
            <w:r w:rsidRPr="00F301AC">
              <w:rPr>
                <w:spacing w:val="1"/>
                <w:sz w:val="22"/>
                <w:szCs w:val="22"/>
              </w:rPr>
              <w:t xml:space="preserve"> </w:t>
            </w:r>
            <w:r w:rsidRPr="00F301AC">
              <w:rPr>
                <w:sz w:val="22"/>
                <w:szCs w:val="22"/>
              </w:rPr>
              <w:t>тесного</w:t>
            </w:r>
            <w:r w:rsidRPr="00F301AC">
              <w:rPr>
                <w:spacing w:val="1"/>
                <w:sz w:val="22"/>
                <w:szCs w:val="22"/>
              </w:rPr>
              <w:t xml:space="preserve"> </w:t>
            </w:r>
            <w:r w:rsidRPr="00F301AC">
              <w:rPr>
                <w:sz w:val="22"/>
                <w:szCs w:val="22"/>
              </w:rPr>
              <w:t>сотрудничества</w:t>
            </w:r>
            <w:r w:rsidRPr="00F301AC">
              <w:rPr>
                <w:spacing w:val="1"/>
                <w:sz w:val="22"/>
                <w:szCs w:val="22"/>
              </w:rPr>
              <w:t xml:space="preserve"> </w:t>
            </w:r>
            <w:r w:rsidRPr="00F301AC">
              <w:rPr>
                <w:sz w:val="22"/>
                <w:szCs w:val="22"/>
              </w:rPr>
              <w:t>между</w:t>
            </w:r>
            <w:r w:rsidRPr="00F301AC">
              <w:rPr>
                <w:spacing w:val="1"/>
                <w:sz w:val="22"/>
                <w:szCs w:val="22"/>
              </w:rPr>
              <w:t xml:space="preserve"> </w:t>
            </w:r>
            <w:r w:rsidRPr="00F301AC">
              <w:rPr>
                <w:sz w:val="22"/>
                <w:szCs w:val="22"/>
              </w:rPr>
              <w:t>учеными</w:t>
            </w:r>
            <w:r w:rsidRPr="00F301AC">
              <w:rPr>
                <w:spacing w:val="1"/>
                <w:sz w:val="22"/>
                <w:szCs w:val="22"/>
              </w:rPr>
              <w:t xml:space="preserve"> </w:t>
            </w:r>
            <w:r w:rsidRPr="00F301AC">
              <w:rPr>
                <w:sz w:val="22"/>
                <w:szCs w:val="22"/>
              </w:rPr>
              <w:t>и</w:t>
            </w:r>
            <w:r w:rsidRPr="00F301AC">
              <w:rPr>
                <w:spacing w:val="1"/>
                <w:sz w:val="22"/>
                <w:szCs w:val="22"/>
              </w:rPr>
              <w:t xml:space="preserve"> </w:t>
            </w:r>
            <w:r w:rsidRPr="00F301AC">
              <w:rPr>
                <w:sz w:val="22"/>
                <w:szCs w:val="22"/>
              </w:rPr>
              <w:t>профессионалами</w:t>
            </w:r>
            <w:r w:rsidRPr="00F301AC">
              <w:rPr>
                <w:spacing w:val="-2"/>
                <w:sz w:val="22"/>
                <w:szCs w:val="22"/>
              </w:rPr>
              <w:t xml:space="preserve"> </w:t>
            </w:r>
            <w:r w:rsidRPr="00F301AC">
              <w:rPr>
                <w:sz w:val="22"/>
                <w:szCs w:val="22"/>
              </w:rPr>
              <w:t>в</w:t>
            </w:r>
            <w:r w:rsidRPr="00F301AC">
              <w:rPr>
                <w:spacing w:val="-3"/>
                <w:sz w:val="22"/>
                <w:szCs w:val="22"/>
              </w:rPr>
              <w:t xml:space="preserve"> </w:t>
            </w:r>
            <w:r w:rsidRPr="00F301AC">
              <w:rPr>
                <w:sz w:val="22"/>
                <w:szCs w:val="22"/>
              </w:rPr>
              <w:t>сфере</w:t>
            </w:r>
            <w:r w:rsidRPr="00F301AC">
              <w:rPr>
                <w:spacing w:val="-2"/>
                <w:sz w:val="22"/>
                <w:szCs w:val="22"/>
              </w:rPr>
              <w:t xml:space="preserve"> </w:t>
            </w:r>
            <w:r w:rsidRPr="00F301AC">
              <w:rPr>
                <w:sz w:val="22"/>
                <w:szCs w:val="22"/>
              </w:rPr>
              <w:t>бизнес-планирования»</w:t>
            </w:r>
          </w:p>
        </w:tc>
      </w:tr>
      <w:tr w:rsidR="00020A16" w:rsidRPr="00F301AC" w14:paraId="2C2A332B" w14:textId="77777777" w:rsidTr="00DA6783">
        <w:trPr>
          <w:trHeight w:val="309"/>
        </w:trPr>
        <w:tc>
          <w:tcPr>
            <w:tcW w:w="2092" w:type="dxa"/>
            <w:vMerge/>
          </w:tcPr>
          <w:p w14:paraId="3501162C" w14:textId="77777777" w:rsidR="000C0147" w:rsidRPr="00F301AC" w:rsidRDefault="000C0147" w:rsidP="00DA7E8A">
            <w:pPr>
              <w:pStyle w:val="afd"/>
              <w:ind w:right="561"/>
              <w:rPr>
                <w:sz w:val="22"/>
                <w:szCs w:val="22"/>
              </w:rPr>
            </w:pPr>
          </w:p>
        </w:tc>
        <w:tc>
          <w:tcPr>
            <w:tcW w:w="2126" w:type="dxa"/>
          </w:tcPr>
          <w:p w14:paraId="05BC6E07" w14:textId="77777777" w:rsidR="000C0147" w:rsidRPr="00F301AC" w:rsidRDefault="000C0147" w:rsidP="00B55F9D">
            <w:pPr>
              <w:pStyle w:val="TableParagraph"/>
              <w:spacing w:before="2"/>
              <w:ind w:firstLine="0"/>
              <w:rPr>
                <w:sz w:val="22"/>
                <w:szCs w:val="22"/>
              </w:rPr>
            </w:pPr>
            <w:r w:rsidRPr="00F301AC">
              <w:rPr>
                <w:sz w:val="22"/>
                <w:szCs w:val="22"/>
              </w:rPr>
              <w:t>Высокая</w:t>
            </w:r>
            <w:r w:rsidRPr="00F301AC">
              <w:rPr>
                <w:spacing w:val="-3"/>
                <w:sz w:val="22"/>
                <w:szCs w:val="22"/>
              </w:rPr>
              <w:t xml:space="preserve"> </w:t>
            </w:r>
            <w:r w:rsidRPr="00F301AC">
              <w:rPr>
                <w:sz w:val="22"/>
                <w:szCs w:val="22"/>
              </w:rPr>
              <w:t>степень</w:t>
            </w:r>
            <w:r w:rsidRPr="00F301AC">
              <w:rPr>
                <w:spacing w:val="-3"/>
                <w:sz w:val="22"/>
                <w:szCs w:val="22"/>
              </w:rPr>
              <w:t xml:space="preserve"> </w:t>
            </w:r>
            <w:r w:rsidRPr="00F301AC">
              <w:rPr>
                <w:sz w:val="22"/>
                <w:szCs w:val="22"/>
              </w:rPr>
              <w:t>участия</w:t>
            </w:r>
            <w:r w:rsidRPr="00F301AC">
              <w:rPr>
                <w:spacing w:val="-4"/>
                <w:sz w:val="22"/>
                <w:szCs w:val="22"/>
              </w:rPr>
              <w:t xml:space="preserve"> </w:t>
            </w:r>
            <w:r w:rsidRPr="00F301AC">
              <w:rPr>
                <w:sz w:val="22"/>
                <w:szCs w:val="22"/>
              </w:rPr>
              <w:t>государства</w:t>
            </w:r>
          </w:p>
        </w:tc>
        <w:tc>
          <w:tcPr>
            <w:tcW w:w="5183" w:type="dxa"/>
          </w:tcPr>
          <w:p w14:paraId="28D5C66E" w14:textId="77777777" w:rsidR="000C0147" w:rsidRPr="00F301AC" w:rsidRDefault="000C0147" w:rsidP="00B55F9D">
            <w:pPr>
              <w:pStyle w:val="afd"/>
              <w:ind w:right="561" w:firstLine="0"/>
              <w:rPr>
                <w:sz w:val="22"/>
                <w:szCs w:val="22"/>
              </w:rPr>
            </w:pPr>
            <w:r w:rsidRPr="00F301AC">
              <w:rPr>
                <w:sz w:val="22"/>
                <w:szCs w:val="22"/>
              </w:rPr>
              <w:t>«Высокая степень вмешательства государства»</w:t>
            </w:r>
          </w:p>
        </w:tc>
      </w:tr>
      <w:tr w:rsidR="00020A16" w:rsidRPr="00F301AC" w14:paraId="23EF4090" w14:textId="77777777" w:rsidTr="00DA6783">
        <w:trPr>
          <w:trHeight w:val="309"/>
        </w:trPr>
        <w:tc>
          <w:tcPr>
            <w:tcW w:w="2092" w:type="dxa"/>
            <w:vMerge w:val="restart"/>
          </w:tcPr>
          <w:p w14:paraId="69F9BDDA" w14:textId="1D44077D" w:rsidR="000C0147" w:rsidRPr="00F301AC" w:rsidRDefault="00DA6783" w:rsidP="00B55F9D">
            <w:pPr>
              <w:pStyle w:val="afd"/>
              <w:ind w:right="561" w:firstLine="0"/>
              <w:rPr>
                <w:sz w:val="22"/>
                <w:szCs w:val="22"/>
              </w:rPr>
            </w:pPr>
            <w:r w:rsidRPr="00F301AC">
              <w:rPr>
                <w:sz w:val="22"/>
                <w:szCs w:val="22"/>
              </w:rPr>
              <w:t>маркетинг</w:t>
            </w:r>
          </w:p>
        </w:tc>
        <w:tc>
          <w:tcPr>
            <w:tcW w:w="2126" w:type="dxa"/>
          </w:tcPr>
          <w:p w14:paraId="2CF54E1B" w14:textId="77777777" w:rsidR="000C0147" w:rsidRPr="00F301AC" w:rsidRDefault="000C0147" w:rsidP="00B55F9D">
            <w:pPr>
              <w:pStyle w:val="TableParagraph"/>
              <w:ind w:firstLine="0"/>
              <w:rPr>
                <w:sz w:val="22"/>
                <w:szCs w:val="22"/>
              </w:rPr>
            </w:pPr>
            <w:r w:rsidRPr="00F301AC">
              <w:rPr>
                <w:sz w:val="22"/>
                <w:szCs w:val="22"/>
              </w:rPr>
              <w:t>Недостаточность изучения рыночных потребностей</w:t>
            </w:r>
          </w:p>
        </w:tc>
        <w:tc>
          <w:tcPr>
            <w:tcW w:w="5183" w:type="dxa"/>
          </w:tcPr>
          <w:p w14:paraId="59C22997" w14:textId="77777777" w:rsidR="000C0147" w:rsidRPr="00F301AC" w:rsidRDefault="000C0147" w:rsidP="00B55F9D">
            <w:pPr>
              <w:pStyle w:val="TableParagraph"/>
              <w:ind w:right="98" w:firstLine="0"/>
              <w:rPr>
                <w:sz w:val="22"/>
                <w:szCs w:val="22"/>
              </w:rPr>
            </w:pPr>
            <w:r w:rsidRPr="00F301AC">
              <w:rPr>
                <w:sz w:val="22"/>
                <w:szCs w:val="22"/>
              </w:rPr>
              <w:t>«Слабый</w:t>
            </w:r>
            <w:r w:rsidRPr="00F301AC">
              <w:rPr>
                <w:spacing w:val="1"/>
                <w:sz w:val="22"/>
                <w:szCs w:val="22"/>
              </w:rPr>
              <w:t xml:space="preserve"> </w:t>
            </w:r>
            <w:r w:rsidRPr="00F301AC">
              <w:rPr>
                <w:sz w:val="22"/>
                <w:szCs w:val="22"/>
              </w:rPr>
              <w:t>маркетинг,</w:t>
            </w:r>
            <w:r w:rsidRPr="00F301AC">
              <w:rPr>
                <w:spacing w:val="1"/>
                <w:sz w:val="22"/>
                <w:szCs w:val="22"/>
              </w:rPr>
              <w:t xml:space="preserve"> </w:t>
            </w:r>
            <w:r w:rsidRPr="00F301AC">
              <w:rPr>
                <w:sz w:val="22"/>
                <w:szCs w:val="22"/>
              </w:rPr>
              <w:t>непонимание рынка, не</w:t>
            </w:r>
            <w:r w:rsidRPr="00F301AC">
              <w:rPr>
                <w:spacing w:val="1"/>
                <w:sz w:val="22"/>
                <w:szCs w:val="22"/>
              </w:rPr>
              <w:t xml:space="preserve"> </w:t>
            </w:r>
            <w:r w:rsidRPr="00F301AC">
              <w:rPr>
                <w:sz w:val="22"/>
                <w:szCs w:val="22"/>
              </w:rPr>
              <w:t>понимают</w:t>
            </w:r>
            <w:r w:rsidRPr="00F301AC">
              <w:rPr>
                <w:spacing w:val="1"/>
                <w:sz w:val="22"/>
                <w:szCs w:val="22"/>
              </w:rPr>
              <w:t xml:space="preserve"> </w:t>
            </w:r>
            <w:r w:rsidRPr="00F301AC">
              <w:rPr>
                <w:sz w:val="22"/>
                <w:szCs w:val="22"/>
              </w:rPr>
              <w:t>с</w:t>
            </w:r>
            <w:r w:rsidRPr="00F301AC">
              <w:rPr>
                <w:spacing w:val="1"/>
                <w:sz w:val="22"/>
                <w:szCs w:val="22"/>
              </w:rPr>
              <w:t xml:space="preserve"> </w:t>
            </w:r>
            <w:r w:rsidRPr="00F301AC">
              <w:rPr>
                <w:sz w:val="22"/>
                <w:szCs w:val="22"/>
              </w:rPr>
              <w:t>каким</w:t>
            </w:r>
            <w:r w:rsidRPr="00F301AC">
              <w:rPr>
                <w:spacing w:val="-67"/>
                <w:sz w:val="22"/>
                <w:szCs w:val="22"/>
              </w:rPr>
              <w:t xml:space="preserve">   </w:t>
            </w:r>
            <w:r w:rsidRPr="00F301AC">
              <w:rPr>
                <w:sz w:val="22"/>
                <w:szCs w:val="22"/>
              </w:rPr>
              <w:t>продуктом выходить, у потребителя нет доверия к</w:t>
            </w:r>
            <w:r w:rsidRPr="00F301AC">
              <w:rPr>
                <w:spacing w:val="1"/>
                <w:sz w:val="22"/>
                <w:szCs w:val="22"/>
              </w:rPr>
              <w:t xml:space="preserve"> </w:t>
            </w:r>
            <w:r w:rsidRPr="00F301AC">
              <w:rPr>
                <w:sz w:val="22"/>
                <w:szCs w:val="22"/>
              </w:rPr>
              <w:t>новым</w:t>
            </w:r>
            <w:r w:rsidRPr="00F301AC">
              <w:rPr>
                <w:spacing w:val="-1"/>
                <w:sz w:val="22"/>
                <w:szCs w:val="22"/>
              </w:rPr>
              <w:t xml:space="preserve"> </w:t>
            </w:r>
            <w:r w:rsidRPr="00F301AC">
              <w:rPr>
                <w:sz w:val="22"/>
                <w:szCs w:val="22"/>
              </w:rPr>
              <w:t>продуктам»</w:t>
            </w:r>
          </w:p>
          <w:p w14:paraId="08C26026" w14:textId="77777777" w:rsidR="000C0147" w:rsidRPr="00F301AC" w:rsidRDefault="000C0147" w:rsidP="00B55F9D">
            <w:pPr>
              <w:pStyle w:val="TableParagraph"/>
              <w:ind w:right="98" w:firstLine="0"/>
              <w:rPr>
                <w:sz w:val="22"/>
                <w:szCs w:val="22"/>
              </w:rPr>
            </w:pPr>
            <w:r w:rsidRPr="00F301AC">
              <w:rPr>
                <w:sz w:val="22"/>
                <w:szCs w:val="22"/>
              </w:rPr>
              <w:t>«Не</w:t>
            </w:r>
            <w:r w:rsidRPr="00F301AC">
              <w:rPr>
                <w:spacing w:val="1"/>
                <w:sz w:val="22"/>
                <w:szCs w:val="22"/>
              </w:rPr>
              <w:t xml:space="preserve"> </w:t>
            </w:r>
            <w:r w:rsidRPr="00F301AC">
              <w:rPr>
                <w:sz w:val="22"/>
                <w:szCs w:val="22"/>
              </w:rPr>
              <w:t>проводятся</w:t>
            </w:r>
            <w:r w:rsidRPr="00F301AC">
              <w:rPr>
                <w:spacing w:val="1"/>
                <w:sz w:val="22"/>
                <w:szCs w:val="22"/>
              </w:rPr>
              <w:t xml:space="preserve"> </w:t>
            </w:r>
            <w:r w:rsidRPr="00F301AC">
              <w:rPr>
                <w:sz w:val="22"/>
                <w:szCs w:val="22"/>
              </w:rPr>
              <w:t>полноценные</w:t>
            </w:r>
            <w:r w:rsidRPr="00F301AC">
              <w:rPr>
                <w:spacing w:val="1"/>
                <w:sz w:val="22"/>
                <w:szCs w:val="22"/>
              </w:rPr>
              <w:t xml:space="preserve"> </w:t>
            </w:r>
            <w:r w:rsidRPr="00F301AC">
              <w:rPr>
                <w:sz w:val="22"/>
                <w:szCs w:val="22"/>
              </w:rPr>
              <w:t xml:space="preserve">рыночные </w:t>
            </w:r>
            <w:r w:rsidRPr="00F301AC">
              <w:rPr>
                <w:spacing w:val="-67"/>
                <w:sz w:val="22"/>
                <w:szCs w:val="22"/>
              </w:rPr>
              <w:t xml:space="preserve">         </w:t>
            </w:r>
            <w:r w:rsidRPr="00F301AC">
              <w:rPr>
                <w:sz w:val="22"/>
                <w:szCs w:val="22"/>
              </w:rPr>
              <w:t>исследования»</w:t>
            </w:r>
          </w:p>
        </w:tc>
      </w:tr>
      <w:tr w:rsidR="00020A16" w:rsidRPr="00F301AC" w14:paraId="6685818E" w14:textId="77777777" w:rsidTr="00DA6783">
        <w:trPr>
          <w:trHeight w:val="309"/>
        </w:trPr>
        <w:tc>
          <w:tcPr>
            <w:tcW w:w="2092" w:type="dxa"/>
            <w:vMerge/>
          </w:tcPr>
          <w:p w14:paraId="2C8C94FA" w14:textId="77777777" w:rsidR="000C0147" w:rsidRPr="00F301AC" w:rsidRDefault="000C0147" w:rsidP="00DA7E8A">
            <w:pPr>
              <w:pStyle w:val="afd"/>
              <w:ind w:right="561"/>
              <w:rPr>
                <w:sz w:val="22"/>
                <w:szCs w:val="22"/>
              </w:rPr>
            </w:pPr>
          </w:p>
        </w:tc>
        <w:tc>
          <w:tcPr>
            <w:tcW w:w="2126" w:type="dxa"/>
          </w:tcPr>
          <w:p w14:paraId="283C0B4C" w14:textId="77777777" w:rsidR="000C0147" w:rsidRPr="00F301AC" w:rsidRDefault="000C0147" w:rsidP="00B55F9D">
            <w:pPr>
              <w:pStyle w:val="TableParagraph"/>
              <w:ind w:firstLine="0"/>
              <w:rPr>
                <w:sz w:val="22"/>
                <w:szCs w:val="22"/>
              </w:rPr>
            </w:pPr>
            <w:r w:rsidRPr="00F301AC">
              <w:rPr>
                <w:sz w:val="22"/>
                <w:szCs w:val="22"/>
              </w:rPr>
              <w:t>Незнание целевой аудитории</w:t>
            </w:r>
          </w:p>
          <w:p w14:paraId="228A193C" w14:textId="77777777" w:rsidR="000C0147" w:rsidRPr="00F301AC" w:rsidRDefault="000C0147" w:rsidP="00DA7E8A">
            <w:pPr>
              <w:pStyle w:val="TableParagraph"/>
              <w:ind w:left="107"/>
              <w:rPr>
                <w:sz w:val="22"/>
                <w:szCs w:val="22"/>
              </w:rPr>
            </w:pPr>
          </w:p>
        </w:tc>
        <w:tc>
          <w:tcPr>
            <w:tcW w:w="5183" w:type="dxa"/>
          </w:tcPr>
          <w:p w14:paraId="26F6D63C" w14:textId="77777777" w:rsidR="000C0147" w:rsidRPr="00F301AC" w:rsidRDefault="000C0147" w:rsidP="00B55F9D">
            <w:pPr>
              <w:pStyle w:val="TableParagraph"/>
              <w:ind w:right="98" w:firstLine="0"/>
              <w:rPr>
                <w:sz w:val="22"/>
                <w:szCs w:val="22"/>
              </w:rPr>
            </w:pPr>
            <w:r w:rsidRPr="00F301AC">
              <w:rPr>
                <w:sz w:val="22"/>
                <w:szCs w:val="22"/>
              </w:rPr>
              <w:t>незнание</w:t>
            </w:r>
            <w:r w:rsidRPr="00F301AC">
              <w:rPr>
                <w:spacing w:val="1"/>
                <w:sz w:val="22"/>
                <w:szCs w:val="22"/>
              </w:rPr>
              <w:t xml:space="preserve"> </w:t>
            </w:r>
            <w:r w:rsidRPr="00F301AC">
              <w:rPr>
                <w:sz w:val="22"/>
                <w:szCs w:val="22"/>
              </w:rPr>
              <w:t>своей</w:t>
            </w:r>
            <w:r w:rsidRPr="00F301AC">
              <w:rPr>
                <w:spacing w:val="1"/>
                <w:sz w:val="22"/>
                <w:szCs w:val="22"/>
              </w:rPr>
              <w:t xml:space="preserve"> </w:t>
            </w:r>
            <w:r w:rsidRPr="00F301AC">
              <w:rPr>
                <w:sz w:val="22"/>
                <w:szCs w:val="22"/>
              </w:rPr>
              <w:t>целевой</w:t>
            </w:r>
            <w:r w:rsidRPr="00F301AC">
              <w:rPr>
                <w:spacing w:val="1"/>
                <w:sz w:val="22"/>
                <w:szCs w:val="22"/>
              </w:rPr>
              <w:t xml:space="preserve"> </w:t>
            </w:r>
            <w:r w:rsidRPr="00F301AC">
              <w:rPr>
                <w:sz w:val="22"/>
                <w:szCs w:val="22"/>
              </w:rPr>
              <w:t>аудитории,</w:t>
            </w:r>
            <w:r w:rsidRPr="00F301AC">
              <w:rPr>
                <w:spacing w:val="1"/>
                <w:sz w:val="22"/>
                <w:szCs w:val="22"/>
              </w:rPr>
              <w:t xml:space="preserve"> </w:t>
            </w:r>
            <w:r w:rsidRPr="00F301AC">
              <w:rPr>
                <w:sz w:val="22"/>
                <w:szCs w:val="22"/>
              </w:rPr>
              <w:t>не</w:t>
            </w:r>
            <w:r w:rsidRPr="00F301AC">
              <w:rPr>
                <w:spacing w:val="1"/>
                <w:sz w:val="22"/>
                <w:szCs w:val="22"/>
              </w:rPr>
              <w:t xml:space="preserve"> </w:t>
            </w:r>
            <w:r w:rsidRPr="00F301AC">
              <w:rPr>
                <w:sz w:val="22"/>
                <w:szCs w:val="22"/>
              </w:rPr>
              <w:t>понимают</w:t>
            </w:r>
            <w:r w:rsidRPr="00F301AC">
              <w:rPr>
                <w:spacing w:val="1"/>
                <w:sz w:val="22"/>
                <w:szCs w:val="22"/>
              </w:rPr>
              <w:t xml:space="preserve"> </w:t>
            </w:r>
            <w:r w:rsidRPr="00F301AC">
              <w:rPr>
                <w:sz w:val="22"/>
                <w:szCs w:val="22"/>
              </w:rPr>
              <w:t>с</w:t>
            </w:r>
            <w:r w:rsidRPr="00F301AC">
              <w:rPr>
                <w:spacing w:val="1"/>
                <w:sz w:val="22"/>
                <w:szCs w:val="22"/>
              </w:rPr>
              <w:t xml:space="preserve"> </w:t>
            </w:r>
            <w:r w:rsidRPr="00F301AC">
              <w:rPr>
                <w:sz w:val="22"/>
                <w:szCs w:val="22"/>
              </w:rPr>
              <w:t xml:space="preserve">каким </w:t>
            </w:r>
            <w:r w:rsidRPr="00F301AC">
              <w:rPr>
                <w:spacing w:val="-67"/>
                <w:sz w:val="22"/>
                <w:szCs w:val="22"/>
              </w:rPr>
              <w:t xml:space="preserve"> </w:t>
            </w:r>
            <w:r w:rsidRPr="00F301AC">
              <w:rPr>
                <w:sz w:val="22"/>
                <w:szCs w:val="22"/>
              </w:rPr>
              <w:t>продуктом выходить, у потребителя нет доверия к</w:t>
            </w:r>
            <w:r w:rsidRPr="00F301AC">
              <w:rPr>
                <w:spacing w:val="1"/>
                <w:sz w:val="22"/>
                <w:szCs w:val="22"/>
              </w:rPr>
              <w:t xml:space="preserve"> </w:t>
            </w:r>
            <w:r w:rsidRPr="00F301AC">
              <w:rPr>
                <w:sz w:val="22"/>
                <w:szCs w:val="22"/>
              </w:rPr>
              <w:t>новым</w:t>
            </w:r>
            <w:r w:rsidRPr="00F301AC">
              <w:rPr>
                <w:spacing w:val="-1"/>
                <w:sz w:val="22"/>
                <w:szCs w:val="22"/>
              </w:rPr>
              <w:t xml:space="preserve"> </w:t>
            </w:r>
            <w:r w:rsidRPr="00F301AC">
              <w:rPr>
                <w:sz w:val="22"/>
                <w:szCs w:val="22"/>
              </w:rPr>
              <w:t>продуктам»</w:t>
            </w:r>
          </w:p>
        </w:tc>
      </w:tr>
      <w:tr w:rsidR="00020A16" w:rsidRPr="00F301AC" w14:paraId="701696E1" w14:textId="77777777" w:rsidTr="00DA6783">
        <w:trPr>
          <w:trHeight w:val="309"/>
        </w:trPr>
        <w:tc>
          <w:tcPr>
            <w:tcW w:w="2092" w:type="dxa"/>
            <w:vMerge/>
          </w:tcPr>
          <w:p w14:paraId="2AC8028C" w14:textId="77777777" w:rsidR="000C0147" w:rsidRPr="00F301AC" w:rsidRDefault="000C0147" w:rsidP="00DA7E8A">
            <w:pPr>
              <w:pStyle w:val="afd"/>
              <w:ind w:right="561"/>
              <w:rPr>
                <w:sz w:val="22"/>
                <w:szCs w:val="22"/>
              </w:rPr>
            </w:pPr>
          </w:p>
        </w:tc>
        <w:tc>
          <w:tcPr>
            <w:tcW w:w="2126" w:type="dxa"/>
          </w:tcPr>
          <w:p w14:paraId="56168628" w14:textId="77777777" w:rsidR="000C0147" w:rsidRPr="00F301AC" w:rsidRDefault="000C0147" w:rsidP="00B55F9D">
            <w:pPr>
              <w:pStyle w:val="TableParagraph"/>
              <w:ind w:firstLine="0"/>
              <w:rPr>
                <w:sz w:val="22"/>
                <w:szCs w:val="22"/>
              </w:rPr>
            </w:pPr>
            <w:r w:rsidRPr="00F301AC">
              <w:rPr>
                <w:sz w:val="22"/>
                <w:szCs w:val="22"/>
              </w:rPr>
              <w:t>Слабое позиционирование продукта на рынке</w:t>
            </w:r>
          </w:p>
        </w:tc>
        <w:tc>
          <w:tcPr>
            <w:tcW w:w="5183" w:type="dxa"/>
          </w:tcPr>
          <w:p w14:paraId="39258971" w14:textId="77777777" w:rsidR="000C0147" w:rsidRPr="00F301AC" w:rsidRDefault="000C0147" w:rsidP="00B55F9D">
            <w:pPr>
              <w:pStyle w:val="afd"/>
              <w:ind w:right="561" w:firstLine="0"/>
              <w:rPr>
                <w:sz w:val="22"/>
                <w:szCs w:val="22"/>
              </w:rPr>
            </w:pPr>
            <w:r w:rsidRPr="00F301AC">
              <w:rPr>
                <w:sz w:val="22"/>
                <w:szCs w:val="22"/>
              </w:rPr>
              <w:t>«слабое</w:t>
            </w:r>
            <w:r w:rsidRPr="00F301AC">
              <w:rPr>
                <w:spacing w:val="1"/>
                <w:sz w:val="22"/>
                <w:szCs w:val="22"/>
              </w:rPr>
              <w:t xml:space="preserve"> </w:t>
            </w:r>
            <w:r w:rsidRPr="00F301AC">
              <w:rPr>
                <w:sz w:val="22"/>
                <w:szCs w:val="22"/>
              </w:rPr>
              <w:t>позиционирование</w:t>
            </w:r>
            <w:r w:rsidRPr="00F301AC">
              <w:rPr>
                <w:spacing w:val="1"/>
                <w:sz w:val="22"/>
                <w:szCs w:val="22"/>
              </w:rPr>
              <w:t xml:space="preserve"> </w:t>
            </w:r>
            <w:r w:rsidRPr="00F301AC">
              <w:rPr>
                <w:sz w:val="22"/>
                <w:szCs w:val="22"/>
              </w:rPr>
              <w:t>продукта на рынке»</w:t>
            </w:r>
          </w:p>
        </w:tc>
      </w:tr>
      <w:tr w:rsidR="00020A16" w:rsidRPr="00F301AC" w14:paraId="3C46A9E7" w14:textId="77777777" w:rsidTr="00DA6783">
        <w:trPr>
          <w:trHeight w:val="309"/>
        </w:trPr>
        <w:tc>
          <w:tcPr>
            <w:tcW w:w="2092" w:type="dxa"/>
            <w:vMerge/>
          </w:tcPr>
          <w:p w14:paraId="2DA725FB" w14:textId="77777777" w:rsidR="000C0147" w:rsidRPr="00F301AC" w:rsidRDefault="000C0147" w:rsidP="00DA7E8A">
            <w:pPr>
              <w:pStyle w:val="afd"/>
              <w:ind w:right="561"/>
              <w:rPr>
                <w:sz w:val="22"/>
                <w:szCs w:val="22"/>
              </w:rPr>
            </w:pPr>
          </w:p>
        </w:tc>
        <w:tc>
          <w:tcPr>
            <w:tcW w:w="2126" w:type="dxa"/>
          </w:tcPr>
          <w:p w14:paraId="0068EBEC" w14:textId="77777777" w:rsidR="000C0147" w:rsidRPr="00F301AC" w:rsidRDefault="000C0147" w:rsidP="00B55F9D">
            <w:pPr>
              <w:pStyle w:val="TableParagraph"/>
              <w:ind w:firstLine="0"/>
              <w:rPr>
                <w:sz w:val="22"/>
                <w:szCs w:val="22"/>
              </w:rPr>
            </w:pPr>
            <w:r w:rsidRPr="00F301AC">
              <w:rPr>
                <w:sz w:val="22"/>
                <w:szCs w:val="22"/>
              </w:rPr>
              <w:t>Отсутствие или недостаточное тестирование рынка</w:t>
            </w:r>
          </w:p>
        </w:tc>
        <w:tc>
          <w:tcPr>
            <w:tcW w:w="5183" w:type="dxa"/>
          </w:tcPr>
          <w:p w14:paraId="542F7920" w14:textId="77777777" w:rsidR="000C0147" w:rsidRPr="00F301AC" w:rsidRDefault="000C0147" w:rsidP="00B55F9D">
            <w:pPr>
              <w:pStyle w:val="TableParagraph"/>
              <w:spacing w:before="1"/>
              <w:ind w:right="102" w:firstLine="0"/>
              <w:rPr>
                <w:sz w:val="22"/>
                <w:szCs w:val="22"/>
              </w:rPr>
            </w:pPr>
            <w:r w:rsidRPr="00F301AC">
              <w:rPr>
                <w:sz w:val="22"/>
                <w:szCs w:val="22"/>
              </w:rPr>
              <w:t>«Разработчики</w:t>
            </w:r>
            <w:r w:rsidRPr="00F301AC">
              <w:rPr>
                <w:spacing w:val="1"/>
                <w:sz w:val="22"/>
                <w:szCs w:val="22"/>
              </w:rPr>
              <w:t xml:space="preserve"> </w:t>
            </w:r>
            <w:r w:rsidRPr="00F301AC">
              <w:rPr>
                <w:sz w:val="22"/>
                <w:szCs w:val="22"/>
              </w:rPr>
              <w:t>не</w:t>
            </w:r>
            <w:r w:rsidRPr="00F301AC">
              <w:rPr>
                <w:spacing w:val="1"/>
                <w:sz w:val="22"/>
                <w:szCs w:val="22"/>
              </w:rPr>
              <w:t xml:space="preserve"> </w:t>
            </w:r>
            <w:r w:rsidRPr="00F301AC">
              <w:rPr>
                <w:sz w:val="22"/>
                <w:szCs w:val="22"/>
              </w:rPr>
              <w:t>проверяют</w:t>
            </w:r>
            <w:r w:rsidRPr="00F301AC">
              <w:rPr>
                <w:spacing w:val="1"/>
                <w:sz w:val="22"/>
                <w:szCs w:val="22"/>
              </w:rPr>
              <w:t xml:space="preserve"> </w:t>
            </w:r>
            <w:r w:rsidRPr="00F301AC">
              <w:rPr>
                <w:sz w:val="22"/>
                <w:szCs w:val="22"/>
              </w:rPr>
              <w:t>гипотезу</w:t>
            </w:r>
            <w:r w:rsidRPr="00F301AC">
              <w:rPr>
                <w:spacing w:val="1"/>
                <w:sz w:val="22"/>
                <w:szCs w:val="22"/>
              </w:rPr>
              <w:t xml:space="preserve"> </w:t>
            </w:r>
            <w:r w:rsidRPr="00F301AC">
              <w:rPr>
                <w:sz w:val="22"/>
                <w:szCs w:val="22"/>
              </w:rPr>
              <w:t>целевого</w:t>
            </w:r>
            <w:r w:rsidRPr="00F301AC">
              <w:rPr>
                <w:spacing w:val="1"/>
                <w:sz w:val="22"/>
                <w:szCs w:val="22"/>
              </w:rPr>
              <w:t xml:space="preserve"> </w:t>
            </w:r>
            <w:r w:rsidRPr="00F301AC">
              <w:rPr>
                <w:sz w:val="22"/>
                <w:szCs w:val="22"/>
              </w:rPr>
              <w:t>рынка,</w:t>
            </w:r>
            <w:r w:rsidRPr="00F301AC">
              <w:rPr>
                <w:spacing w:val="1"/>
                <w:sz w:val="22"/>
                <w:szCs w:val="22"/>
              </w:rPr>
              <w:t xml:space="preserve"> </w:t>
            </w:r>
            <w:r w:rsidRPr="00F301AC">
              <w:rPr>
                <w:sz w:val="22"/>
                <w:szCs w:val="22"/>
              </w:rPr>
              <w:t>нужно</w:t>
            </w:r>
            <w:r w:rsidRPr="00F301AC">
              <w:rPr>
                <w:spacing w:val="1"/>
                <w:sz w:val="22"/>
                <w:szCs w:val="22"/>
              </w:rPr>
              <w:t xml:space="preserve"> </w:t>
            </w:r>
            <w:r w:rsidRPr="00F301AC">
              <w:rPr>
                <w:sz w:val="22"/>
                <w:szCs w:val="22"/>
              </w:rPr>
              <w:t>двигаться</w:t>
            </w:r>
            <w:r w:rsidRPr="00F301AC">
              <w:rPr>
                <w:spacing w:val="1"/>
                <w:sz w:val="22"/>
                <w:szCs w:val="22"/>
              </w:rPr>
              <w:t xml:space="preserve"> </w:t>
            </w:r>
            <w:r w:rsidRPr="00F301AC">
              <w:rPr>
                <w:sz w:val="22"/>
                <w:szCs w:val="22"/>
              </w:rPr>
              <w:t>от</w:t>
            </w:r>
            <w:r w:rsidRPr="00F301AC">
              <w:rPr>
                <w:spacing w:val="1"/>
                <w:sz w:val="22"/>
                <w:szCs w:val="22"/>
              </w:rPr>
              <w:t xml:space="preserve"> </w:t>
            </w:r>
            <w:r w:rsidRPr="00F301AC">
              <w:rPr>
                <w:sz w:val="22"/>
                <w:szCs w:val="22"/>
              </w:rPr>
              <w:t>потребностей</w:t>
            </w:r>
            <w:r w:rsidRPr="00F301AC">
              <w:rPr>
                <w:spacing w:val="1"/>
                <w:sz w:val="22"/>
                <w:szCs w:val="22"/>
              </w:rPr>
              <w:t xml:space="preserve"> </w:t>
            </w:r>
            <w:r w:rsidRPr="00F301AC">
              <w:rPr>
                <w:sz w:val="22"/>
                <w:szCs w:val="22"/>
              </w:rPr>
              <w:t>рынка.</w:t>
            </w:r>
            <w:r w:rsidRPr="00F301AC">
              <w:rPr>
                <w:spacing w:val="-67"/>
                <w:sz w:val="22"/>
                <w:szCs w:val="22"/>
              </w:rPr>
              <w:t xml:space="preserve">      </w:t>
            </w:r>
            <w:r w:rsidRPr="00F301AC">
              <w:rPr>
                <w:sz w:val="22"/>
                <w:szCs w:val="22"/>
              </w:rPr>
              <w:t>Часто пытаются продать то, что уже разработано,</w:t>
            </w:r>
            <w:r w:rsidRPr="00F301AC">
              <w:rPr>
                <w:spacing w:val="1"/>
                <w:sz w:val="22"/>
                <w:szCs w:val="22"/>
              </w:rPr>
              <w:t xml:space="preserve"> </w:t>
            </w:r>
            <w:r w:rsidRPr="00F301AC">
              <w:rPr>
                <w:sz w:val="22"/>
                <w:szCs w:val="22"/>
              </w:rPr>
              <w:t>не</w:t>
            </w:r>
            <w:r w:rsidRPr="00F301AC">
              <w:rPr>
                <w:spacing w:val="-2"/>
                <w:sz w:val="22"/>
                <w:szCs w:val="22"/>
              </w:rPr>
              <w:t xml:space="preserve"> </w:t>
            </w:r>
            <w:r w:rsidRPr="00F301AC">
              <w:rPr>
                <w:sz w:val="22"/>
                <w:szCs w:val="22"/>
              </w:rPr>
              <w:t>узнав</w:t>
            </w:r>
            <w:r w:rsidRPr="00F301AC">
              <w:rPr>
                <w:spacing w:val="-1"/>
                <w:sz w:val="22"/>
                <w:szCs w:val="22"/>
              </w:rPr>
              <w:t xml:space="preserve"> </w:t>
            </w:r>
            <w:r w:rsidRPr="00F301AC">
              <w:rPr>
                <w:sz w:val="22"/>
                <w:szCs w:val="22"/>
              </w:rPr>
              <w:t>прежде</w:t>
            </w:r>
            <w:r w:rsidRPr="00F301AC">
              <w:rPr>
                <w:spacing w:val="-4"/>
                <w:sz w:val="22"/>
                <w:szCs w:val="22"/>
              </w:rPr>
              <w:t xml:space="preserve"> </w:t>
            </w:r>
            <w:r w:rsidRPr="00F301AC">
              <w:rPr>
                <w:sz w:val="22"/>
                <w:szCs w:val="22"/>
              </w:rPr>
              <w:t>потребностей рынка»</w:t>
            </w:r>
          </w:p>
        </w:tc>
      </w:tr>
      <w:tr w:rsidR="00020A16" w:rsidRPr="00F301AC" w14:paraId="2DE6C7ED" w14:textId="77777777" w:rsidTr="00DA6783">
        <w:trPr>
          <w:trHeight w:val="309"/>
        </w:trPr>
        <w:tc>
          <w:tcPr>
            <w:tcW w:w="2092" w:type="dxa"/>
            <w:vMerge w:val="restart"/>
          </w:tcPr>
          <w:p w14:paraId="7DF0CCA5" w14:textId="77777777" w:rsidR="000C0147" w:rsidRPr="00F301AC" w:rsidRDefault="000C0147" w:rsidP="00B55F9D">
            <w:pPr>
              <w:pStyle w:val="TableParagraph"/>
              <w:ind w:firstLine="0"/>
              <w:rPr>
                <w:sz w:val="22"/>
                <w:szCs w:val="22"/>
              </w:rPr>
            </w:pPr>
            <w:r w:rsidRPr="00F301AC">
              <w:rPr>
                <w:sz w:val="22"/>
                <w:szCs w:val="22"/>
              </w:rPr>
              <w:t>Производственные</w:t>
            </w:r>
          </w:p>
          <w:p w14:paraId="19E7CBF5" w14:textId="77777777" w:rsidR="000C0147" w:rsidRPr="00F301AC" w:rsidRDefault="000C0147" w:rsidP="00DA7E8A">
            <w:pPr>
              <w:pStyle w:val="afd"/>
              <w:ind w:right="561"/>
              <w:rPr>
                <w:sz w:val="22"/>
                <w:szCs w:val="22"/>
              </w:rPr>
            </w:pPr>
          </w:p>
        </w:tc>
        <w:tc>
          <w:tcPr>
            <w:tcW w:w="2126" w:type="dxa"/>
          </w:tcPr>
          <w:p w14:paraId="6C882CC6" w14:textId="77777777" w:rsidR="000C0147" w:rsidRPr="00F301AC" w:rsidRDefault="000C0147" w:rsidP="00B55F9D">
            <w:pPr>
              <w:pStyle w:val="TableParagraph"/>
              <w:ind w:firstLine="0"/>
              <w:rPr>
                <w:sz w:val="22"/>
                <w:szCs w:val="22"/>
              </w:rPr>
            </w:pPr>
            <w:r w:rsidRPr="00F301AC">
              <w:rPr>
                <w:sz w:val="22"/>
                <w:szCs w:val="22"/>
              </w:rPr>
              <w:t>Зависимость</w:t>
            </w:r>
            <w:r w:rsidRPr="00F301AC">
              <w:rPr>
                <w:spacing w:val="-4"/>
                <w:sz w:val="22"/>
                <w:szCs w:val="22"/>
              </w:rPr>
              <w:t xml:space="preserve"> </w:t>
            </w:r>
            <w:r w:rsidRPr="00F301AC">
              <w:rPr>
                <w:sz w:val="22"/>
                <w:szCs w:val="22"/>
              </w:rPr>
              <w:t>от</w:t>
            </w:r>
            <w:r w:rsidRPr="00F301AC">
              <w:rPr>
                <w:spacing w:val="-3"/>
                <w:sz w:val="22"/>
                <w:szCs w:val="22"/>
              </w:rPr>
              <w:t xml:space="preserve"> </w:t>
            </w:r>
            <w:r w:rsidRPr="00F301AC">
              <w:rPr>
                <w:sz w:val="22"/>
                <w:szCs w:val="22"/>
              </w:rPr>
              <w:t>импорта</w:t>
            </w:r>
            <w:r w:rsidRPr="00F301AC">
              <w:rPr>
                <w:spacing w:val="-3"/>
                <w:sz w:val="22"/>
                <w:szCs w:val="22"/>
              </w:rPr>
              <w:t xml:space="preserve"> </w:t>
            </w:r>
            <w:r w:rsidRPr="00F301AC">
              <w:rPr>
                <w:sz w:val="22"/>
                <w:szCs w:val="22"/>
              </w:rPr>
              <w:t>сырья, компонентов</w:t>
            </w:r>
          </w:p>
          <w:p w14:paraId="3F2A9FAA" w14:textId="77777777" w:rsidR="000C0147" w:rsidRPr="00F301AC" w:rsidRDefault="000C0147" w:rsidP="00DA7E8A">
            <w:pPr>
              <w:pStyle w:val="TableParagraph"/>
              <w:ind w:left="107"/>
              <w:rPr>
                <w:sz w:val="22"/>
                <w:szCs w:val="22"/>
              </w:rPr>
            </w:pPr>
          </w:p>
          <w:p w14:paraId="613C20C9" w14:textId="77777777" w:rsidR="000C0147" w:rsidRPr="00F301AC" w:rsidRDefault="000C0147" w:rsidP="00DA7E8A">
            <w:pPr>
              <w:pStyle w:val="TableParagraph"/>
              <w:ind w:left="107"/>
              <w:rPr>
                <w:sz w:val="22"/>
                <w:szCs w:val="22"/>
              </w:rPr>
            </w:pPr>
          </w:p>
        </w:tc>
        <w:tc>
          <w:tcPr>
            <w:tcW w:w="5183" w:type="dxa"/>
          </w:tcPr>
          <w:p w14:paraId="5AC2ABAA" w14:textId="77777777" w:rsidR="000C0147" w:rsidRPr="00F301AC" w:rsidRDefault="000C0147" w:rsidP="00B55F9D">
            <w:pPr>
              <w:pStyle w:val="TableParagraph"/>
              <w:ind w:right="100" w:firstLine="0"/>
              <w:rPr>
                <w:sz w:val="22"/>
                <w:szCs w:val="22"/>
              </w:rPr>
            </w:pPr>
            <w:r w:rsidRPr="00F301AC">
              <w:rPr>
                <w:sz w:val="22"/>
                <w:szCs w:val="22"/>
              </w:rPr>
              <w:t>«В</w:t>
            </w:r>
            <w:r w:rsidRPr="00F301AC">
              <w:rPr>
                <w:spacing w:val="5"/>
                <w:sz w:val="22"/>
                <w:szCs w:val="22"/>
              </w:rPr>
              <w:t xml:space="preserve"> </w:t>
            </w:r>
            <w:r w:rsidRPr="00F301AC">
              <w:rPr>
                <w:sz w:val="22"/>
                <w:szCs w:val="22"/>
              </w:rPr>
              <w:t>Китае</w:t>
            </w:r>
            <w:r w:rsidRPr="00F301AC">
              <w:rPr>
                <w:spacing w:val="6"/>
                <w:sz w:val="22"/>
                <w:szCs w:val="22"/>
              </w:rPr>
              <w:t xml:space="preserve"> </w:t>
            </w:r>
            <w:r w:rsidRPr="00F301AC">
              <w:rPr>
                <w:sz w:val="22"/>
                <w:szCs w:val="22"/>
              </w:rPr>
              <w:t>рабочая</w:t>
            </w:r>
            <w:r w:rsidRPr="00F301AC">
              <w:rPr>
                <w:spacing w:val="7"/>
                <w:sz w:val="22"/>
                <w:szCs w:val="22"/>
              </w:rPr>
              <w:t xml:space="preserve"> </w:t>
            </w:r>
            <w:r w:rsidRPr="00F301AC">
              <w:rPr>
                <w:sz w:val="22"/>
                <w:szCs w:val="22"/>
              </w:rPr>
              <w:t>сила</w:t>
            </w:r>
            <w:r w:rsidRPr="00F301AC">
              <w:rPr>
                <w:spacing w:val="6"/>
                <w:sz w:val="22"/>
                <w:szCs w:val="22"/>
              </w:rPr>
              <w:t xml:space="preserve"> </w:t>
            </w:r>
            <w:r w:rsidRPr="00F301AC">
              <w:rPr>
                <w:sz w:val="22"/>
                <w:szCs w:val="22"/>
              </w:rPr>
              <w:t>и</w:t>
            </w:r>
            <w:r w:rsidRPr="00F301AC">
              <w:rPr>
                <w:spacing w:val="7"/>
                <w:sz w:val="22"/>
                <w:szCs w:val="22"/>
              </w:rPr>
              <w:t xml:space="preserve"> </w:t>
            </w:r>
            <w:r w:rsidRPr="00F301AC">
              <w:rPr>
                <w:sz w:val="22"/>
                <w:szCs w:val="22"/>
              </w:rPr>
              <w:t>материалы</w:t>
            </w:r>
            <w:r w:rsidRPr="00F301AC">
              <w:rPr>
                <w:spacing w:val="6"/>
                <w:sz w:val="22"/>
                <w:szCs w:val="22"/>
              </w:rPr>
              <w:t xml:space="preserve"> </w:t>
            </w:r>
            <w:r w:rsidRPr="00F301AC">
              <w:rPr>
                <w:sz w:val="22"/>
                <w:szCs w:val="22"/>
              </w:rPr>
              <w:t>дешевле</w:t>
            </w:r>
            <w:r w:rsidRPr="00F301AC">
              <w:rPr>
                <w:spacing w:val="6"/>
                <w:sz w:val="22"/>
                <w:szCs w:val="22"/>
              </w:rPr>
              <w:t xml:space="preserve"> </w:t>
            </w:r>
            <w:r w:rsidRPr="00F301AC">
              <w:rPr>
                <w:sz w:val="22"/>
                <w:szCs w:val="22"/>
              </w:rPr>
              <w:t>чем</w:t>
            </w:r>
            <w:r w:rsidRPr="00F301AC">
              <w:rPr>
                <w:spacing w:val="6"/>
                <w:sz w:val="22"/>
                <w:szCs w:val="22"/>
              </w:rPr>
              <w:t xml:space="preserve"> </w:t>
            </w:r>
            <w:r w:rsidRPr="00F301AC">
              <w:rPr>
                <w:sz w:val="22"/>
                <w:szCs w:val="22"/>
              </w:rPr>
              <w:t>в</w:t>
            </w:r>
            <w:r w:rsidRPr="00F301AC">
              <w:rPr>
                <w:spacing w:val="-67"/>
                <w:sz w:val="22"/>
                <w:szCs w:val="22"/>
              </w:rPr>
              <w:t xml:space="preserve"> </w:t>
            </w:r>
            <w:r w:rsidRPr="00F301AC">
              <w:rPr>
                <w:sz w:val="22"/>
                <w:szCs w:val="22"/>
              </w:rPr>
              <w:t>Казахстане»</w:t>
            </w:r>
          </w:p>
          <w:p w14:paraId="79408121" w14:textId="77777777" w:rsidR="000C0147" w:rsidRPr="00F301AC" w:rsidRDefault="000C0147" w:rsidP="00B55F9D">
            <w:pPr>
              <w:pStyle w:val="TableParagraph"/>
              <w:ind w:firstLine="0"/>
              <w:rPr>
                <w:sz w:val="22"/>
                <w:szCs w:val="22"/>
              </w:rPr>
            </w:pPr>
            <w:r w:rsidRPr="00F301AC">
              <w:rPr>
                <w:sz w:val="22"/>
                <w:szCs w:val="22"/>
              </w:rPr>
              <w:t>«Зависимость</w:t>
            </w:r>
            <w:r w:rsidRPr="00F301AC">
              <w:rPr>
                <w:spacing w:val="-4"/>
                <w:sz w:val="22"/>
                <w:szCs w:val="22"/>
              </w:rPr>
              <w:t xml:space="preserve"> </w:t>
            </w:r>
            <w:r w:rsidRPr="00F301AC">
              <w:rPr>
                <w:sz w:val="22"/>
                <w:szCs w:val="22"/>
              </w:rPr>
              <w:t>от</w:t>
            </w:r>
            <w:r w:rsidRPr="00F301AC">
              <w:rPr>
                <w:spacing w:val="-3"/>
                <w:sz w:val="22"/>
                <w:szCs w:val="22"/>
              </w:rPr>
              <w:t xml:space="preserve"> </w:t>
            </w:r>
            <w:r w:rsidRPr="00F301AC">
              <w:rPr>
                <w:sz w:val="22"/>
                <w:szCs w:val="22"/>
              </w:rPr>
              <w:t>импорта</w:t>
            </w:r>
            <w:r w:rsidRPr="00F301AC">
              <w:rPr>
                <w:spacing w:val="-3"/>
                <w:sz w:val="22"/>
                <w:szCs w:val="22"/>
              </w:rPr>
              <w:t xml:space="preserve"> </w:t>
            </w:r>
            <w:r w:rsidRPr="00F301AC">
              <w:rPr>
                <w:sz w:val="22"/>
                <w:szCs w:val="22"/>
              </w:rPr>
              <w:t>сырья»</w:t>
            </w:r>
          </w:p>
          <w:p w14:paraId="3AA6D02A" w14:textId="77777777" w:rsidR="000C0147" w:rsidRPr="00F301AC" w:rsidRDefault="000C0147" w:rsidP="00B55F9D">
            <w:pPr>
              <w:pStyle w:val="TableParagraph"/>
              <w:tabs>
                <w:tab w:val="left" w:pos="2016"/>
                <w:tab w:val="left" w:pos="3262"/>
                <w:tab w:val="left" w:pos="4591"/>
                <w:tab w:val="left" w:pos="4980"/>
              </w:tabs>
              <w:ind w:right="105" w:firstLine="0"/>
              <w:rPr>
                <w:sz w:val="22"/>
                <w:szCs w:val="22"/>
              </w:rPr>
            </w:pPr>
            <w:r w:rsidRPr="00F301AC">
              <w:rPr>
                <w:sz w:val="22"/>
                <w:szCs w:val="22"/>
              </w:rPr>
              <w:t xml:space="preserve">«Нарушились цепочки поставок в </w:t>
            </w:r>
            <w:r w:rsidRPr="00F301AC">
              <w:rPr>
                <w:spacing w:val="-1"/>
                <w:sz w:val="22"/>
                <w:szCs w:val="22"/>
              </w:rPr>
              <w:t xml:space="preserve">результате </w:t>
            </w:r>
            <w:r w:rsidRPr="00F301AC">
              <w:rPr>
                <w:spacing w:val="-67"/>
                <w:sz w:val="22"/>
                <w:szCs w:val="22"/>
              </w:rPr>
              <w:t xml:space="preserve">    </w:t>
            </w:r>
            <w:r w:rsidRPr="00F301AC">
              <w:rPr>
                <w:sz w:val="22"/>
                <w:szCs w:val="22"/>
              </w:rPr>
              <w:t>пандемии, компоненты</w:t>
            </w:r>
            <w:r w:rsidRPr="00F301AC">
              <w:rPr>
                <w:spacing w:val="-3"/>
                <w:sz w:val="22"/>
                <w:szCs w:val="22"/>
              </w:rPr>
              <w:t xml:space="preserve"> </w:t>
            </w:r>
            <w:r w:rsidRPr="00F301AC">
              <w:rPr>
                <w:sz w:val="22"/>
                <w:szCs w:val="22"/>
              </w:rPr>
              <w:t>импортные»</w:t>
            </w:r>
          </w:p>
          <w:p w14:paraId="2C8CBACB" w14:textId="77777777" w:rsidR="000C0147" w:rsidRPr="00F301AC" w:rsidRDefault="000C0147" w:rsidP="00B55F9D">
            <w:pPr>
              <w:pStyle w:val="TableParagraph"/>
              <w:ind w:firstLine="0"/>
              <w:rPr>
                <w:sz w:val="22"/>
                <w:szCs w:val="22"/>
              </w:rPr>
            </w:pPr>
            <w:r w:rsidRPr="00F301AC">
              <w:rPr>
                <w:sz w:val="22"/>
                <w:szCs w:val="22"/>
              </w:rPr>
              <w:t>«Сырья</w:t>
            </w:r>
            <w:r w:rsidRPr="00F301AC">
              <w:rPr>
                <w:spacing w:val="-4"/>
                <w:sz w:val="22"/>
                <w:szCs w:val="22"/>
              </w:rPr>
              <w:t xml:space="preserve"> </w:t>
            </w:r>
            <w:r w:rsidRPr="00F301AC">
              <w:rPr>
                <w:sz w:val="22"/>
                <w:szCs w:val="22"/>
              </w:rPr>
              <w:t>недостаточно,</w:t>
            </w:r>
            <w:r w:rsidRPr="00F301AC">
              <w:rPr>
                <w:spacing w:val="-2"/>
                <w:sz w:val="22"/>
                <w:szCs w:val="22"/>
              </w:rPr>
              <w:t xml:space="preserve"> </w:t>
            </w:r>
            <w:r w:rsidRPr="00F301AC">
              <w:rPr>
                <w:sz w:val="22"/>
                <w:szCs w:val="22"/>
              </w:rPr>
              <w:t>70-80%</w:t>
            </w:r>
            <w:r w:rsidRPr="00F301AC">
              <w:rPr>
                <w:spacing w:val="-2"/>
                <w:sz w:val="22"/>
                <w:szCs w:val="22"/>
              </w:rPr>
              <w:t xml:space="preserve"> </w:t>
            </w:r>
            <w:r w:rsidRPr="00F301AC">
              <w:rPr>
                <w:sz w:val="22"/>
                <w:szCs w:val="22"/>
              </w:rPr>
              <w:t>сырья завозится</w:t>
            </w:r>
            <w:r w:rsidRPr="00F301AC">
              <w:rPr>
                <w:spacing w:val="-1"/>
                <w:sz w:val="22"/>
                <w:szCs w:val="22"/>
              </w:rPr>
              <w:t xml:space="preserve"> </w:t>
            </w:r>
            <w:r w:rsidRPr="00F301AC">
              <w:rPr>
                <w:sz w:val="22"/>
                <w:szCs w:val="22"/>
              </w:rPr>
              <w:t>из</w:t>
            </w:r>
            <w:r w:rsidRPr="00F301AC">
              <w:rPr>
                <w:spacing w:val="-4"/>
                <w:sz w:val="22"/>
                <w:szCs w:val="22"/>
              </w:rPr>
              <w:t xml:space="preserve"> </w:t>
            </w:r>
            <w:r w:rsidRPr="00F301AC">
              <w:rPr>
                <w:sz w:val="22"/>
                <w:szCs w:val="22"/>
              </w:rPr>
              <w:t>Китая»</w:t>
            </w:r>
          </w:p>
        </w:tc>
      </w:tr>
      <w:tr w:rsidR="00020A16" w:rsidRPr="00F301AC" w14:paraId="5EF7D609" w14:textId="77777777" w:rsidTr="00DA6783">
        <w:trPr>
          <w:trHeight w:val="309"/>
        </w:trPr>
        <w:tc>
          <w:tcPr>
            <w:tcW w:w="2092" w:type="dxa"/>
            <w:vMerge/>
          </w:tcPr>
          <w:p w14:paraId="0990A232" w14:textId="77777777" w:rsidR="000C0147" w:rsidRPr="00F301AC" w:rsidRDefault="000C0147" w:rsidP="00DA7E8A">
            <w:pPr>
              <w:pStyle w:val="afd"/>
              <w:ind w:right="561"/>
              <w:rPr>
                <w:sz w:val="22"/>
                <w:szCs w:val="22"/>
              </w:rPr>
            </w:pPr>
          </w:p>
        </w:tc>
        <w:tc>
          <w:tcPr>
            <w:tcW w:w="2126" w:type="dxa"/>
          </w:tcPr>
          <w:p w14:paraId="0CAB1C81" w14:textId="77777777" w:rsidR="000C0147" w:rsidRPr="00F301AC" w:rsidRDefault="000C0147" w:rsidP="00B55F9D">
            <w:pPr>
              <w:pStyle w:val="TableParagraph"/>
              <w:ind w:firstLine="0"/>
              <w:rPr>
                <w:sz w:val="22"/>
                <w:szCs w:val="22"/>
              </w:rPr>
            </w:pPr>
            <w:r w:rsidRPr="00F301AC">
              <w:rPr>
                <w:sz w:val="22"/>
                <w:szCs w:val="22"/>
              </w:rPr>
              <w:t>Нехватка производственных помещений и площадей</w:t>
            </w:r>
          </w:p>
        </w:tc>
        <w:tc>
          <w:tcPr>
            <w:tcW w:w="5183" w:type="dxa"/>
          </w:tcPr>
          <w:p w14:paraId="1B712727" w14:textId="77777777" w:rsidR="000C0147" w:rsidRPr="00F301AC" w:rsidRDefault="000C0147" w:rsidP="00B55F9D">
            <w:pPr>
              <w:pStyle w:val="TableParagraph"/>
              <w:spacing w:before="1"/>
              <w:ind w:right="102" w:firstLine="0"/>
              <w:rPr>
                <w:sz w:val="22"/>
                <w:szCs w:val="22"/>
              </w:rPr>
            </w:pPr>
            <w:r w:rsidRPr="00F301AC">
              <w:rPr>
                <w:sz w:val="22"/>
                <w:szCs w:val="22"/>
              </w:rPr>
              <w:t xml:space="preserve">«Нехватка производственных площадей в </w:t>
            </w:r>
            <w:r w:rsidRPr="00F301AC">
              <w:rPr>
                <w:spacing w:val="-1"/>
                <w:sz w:val="22"/>
                <w:szCs w:val="22"/>
              </w:rPr>
              <w:t xml:space="preserve">том </w:t>
            </w:r>
            <w:r w:rsidRPr="00F301AC">
              <w:rPr>
                <w:spacing w:val="-67"/>
                <w:sz w:val="22"/>
                <w:szCs w:val="22"/>
              </w:rPr>
              <w:t xml:space="preserve">   </w:t>
            </w:r>
            <w:r w:rsidRPr="00F301AC">
              <w:rPr>
                <w:sz w:val="22"/>
                <w:szCs w:val="22"/>
              </w:rPr>
              <w:t>числе</w:t>
            </w:r>
            <w:r w:rsidRPr="00F301AC">
              <w:rPr>
                <w:spacing w:val="3"/>
                <w:sz w:val="22"/>
                <w:szCs w:val="22"/>
              </w:rPr>
              <w:t xml:space="preserve"> </w:t>
            </w:r>
            <w:r w:rsidRPr="00F301AC">
              <w:rPr>
                <w:sz w:val="22"/>
                <w:szCs w:val="22"/>
              </w:rPr>
              <w:t>и</w:t>
            </w:r>
            <w:r w:rsidRPr="00F301AC">
              <w:rPr>
                <w:spacing w:val="4"/>
                <w:sz w:val="22"/>
                <w:szCs w:val="22"/>
              </w:rPr>
              <w:t xml:space="preserve"> </w:t>
            </w:r>
            <w:r w:rsidRPr="00F301AC">
              <w:rPr>
                <w:sz w:val="22"/>
                <w:szCs w:val="22"/>
              </w:rPr>
              <w:t>по</w:t>
            </w:r>
            <w:r w:rsidRPr="00F301AC">
              <w:rPr>
                <w:spacing w:val="4"/>
                <w:sz w:val="22"/>
                <w:szCs w:val="22"/>
              </w:rPr>
              <w:t xml:space="preserve"> </w:t>
            </w:r>
            <w:r w:rsidRPr="00F301AC">
              <w:rPr>
                <w:sz w:val="22"/>
                <w:szCs w:val="22"/>
              </w:rPr>
              <w:t>причине необходимости</w:t>
            </w:r>
            <w:r w:rsidRPr="00F301AC">
              <w:rPr>
                <w:spacing w:val="4"/>
                <w:sz w:val="22"/>
                <w:szCs w:val="22"/>
              </w:rPr>
              <w:t xml:space="preserve"> </w:t>
            </w:r>
            <w:r w:rsidRPr="00F301AC">
              <w:rPr>
                <w:sz w:val="22"/>
                <w:szCs w:val="22"/>
              </w:rPr>
              <w:t>соблюдения экологических</w:t>
            </w:r>
            <w:r w:rsidRPr="00F301AC">
              <w:rPr>
                <w:spacing w:val="-5"/>
                <w:sz w:val="22"/>
                <w:szCs w:val="22"/>
              </w:rPr>
              <w:t xml:space="preserve"> </w:t>
            </w:r>
            <w:r w:rsidRPr="00F301AC">
              <w:rPr>
                <w:sz w:val="22"/>
                <w:szCs w:val="22"/>
              </w:rPr>
              <w:t>стандартов»</w:t>
            </w:r>
          </w:p>
        </w:tc>
      </w:tr>
      <w:tr w:rsidR="00020A16" w:rsidRPr="00F301AC" w14:paraId="641B2670" w14:textId="77777777" w:rsidTr="00DA6783">
        <w:trPr>
          <w:trHeight w:val="309"/>
        </w:trPr>
        <w:tc>
          <w:tcPr>
            <w:tcW w:w="2092" w:type="dxa"/>
            <w:vMerge w:val="restart"/>
          </w:tcPr>
          <w:p w14:paraId="64DB136C" w14:textId="77777777" w:rsidR="000C0147" w:rsidRPr="00F301AC" w:rsidRDefault="000C0147" w:rsidP="00B55F9D">
            <w:pPr>
              <w:pStyle w:val="TableParagraph"/>
              <w:ind w:firstLine="0"/>
              <w:rPr>
                <w:sz w:val="22"/>
                <w:szCs w:val="22"/>
              </w:rPr>
            </w:pPr>
            <w:r w:rsidRPr="00F301AC">
              <w:rPr>
                <w:sz w:val="22"/>
                <w:szCs w:val="22"/>
              </w:rPr>
              <w:t>Персонал/кадры</w:t>
            </w:r>
          </w:p>
          <w:p w14:paraId="4385159D" w14:textId="77777777" w:rsidR="000C0147" w:rsidRPr="00F301AC" w:rsidRDefault="000C0147" w:rsidP="00DA7E8A">
            <w:pPr>
              <w:pStyle w:val="TableParagraph"/>
              <w:ind w:left="107"/>
              <w:rPr>
                <w:sz w:val="22"/>
                <w:szCs w:val="22"/>
              </w:rPr>
            </w:pPr>
          </w:p>
          <w:p w14:paraId="639AF9C8" w14:textId="77777777" w:rsidR="000C0147" w:rsidRPr="00F301AC" w:rsidRDefault="000C0147" w:rsidP="00DA7E8A">
            <w:pPr>
              <w:pStyle w:val="TableParagraph"/>
              <w:ind w:left="107"/>
              <w:rPr>
                <w:sz w:val="22"/>
                <w:szCs w:val="22"/>
              </w:rPr>
            </w:pPr>
          </w:p>
        </w:tc>
        <w:tc>
          <w:tcPr>
            <w:tcW w:w="2126" w:type="dxa"/>
          </w:tcPr>
          <w:p w14:paraId="4B6D4E03" w14:textId="77777777" w:rsidR="000C0147" w:rsidRPr="00F301AC" w:rsidRDefault="000C0147" w:rsidP="00B55F9D">
            <w:pPr>
              <w:pStyle w:val="TableParagraph"/>
              <w:ind w:firstLine="0"/>
              <w:rPr>
                <w:sz w:val="22"/>
                <w:szCs w:val="22"/>
              </w:rPr>
            </w:pPr>
            <w:r w:rsidRPr="00F301AC">
              <w:rPr>
                <w:sz w:val="22"/>
                <w:szCs w:val="22"/>
              </w:rPr>
              <w:t>Дефицит специалистов по коммерциализации, инновационному бизнесу и продажам</w:t>
            </w:r>
          </w:p>
          <w:p w14:paraId="3B56B98F" w14:textId="77777777" w:rsidR="000C0147" w:rsidRPr="00F301AC" w:rsidRDefault="000C0147" w:rsidP="00DA7E8A">
            <w:pPr>
              <w:pStyle w:val="TableParagraph"/>
              <w:ind w:left="107"/>
              <w:rPr>
                <w:sz w:val="22"/>
                <w:szCs w:val="22"/>
              </w:rPr>
            </w:pPr>
          </w:p>
        </w:tc>
        <w:tc>
          <w:tcPr>
            <w:tcW w:w="5183" w:type="dxa"/>
          </w:tcPr>
          <w:p w14:paraId="09196F14" w14:textId="77777777" w:rsidR="000C0147" w:rsidRPr="00F301AC" w:rsidRDefault="000C0147" w:rsidP="00B55F9D">
            <w:pPr>
              <w:pStyle w:val="TableParagraph"/>
              <w:ind w:right="104" w:firstLine="0"/>
              <w:rPr>
                <w:sz w:val="22"/>
                <w:szCs w:val="22"/>
              </w:rPr>
            </w:pPr>
            <w:r w:rsidRPr="00F301AC">
              <w:rPr>
                <w:sz w:val="22"/>
                <w:szCs w:val="22"/>
              </w:rPr>
              <w:t>«Нет специалистов по коммерциализации, те, кто</w:t>
            </w:r>
            <w:r w:rsidRPr="00F301AC">
              <w:rPr>
                <w:spacing w:val="1"/>
                <w:sz w:val="22"/>
                <w:szCs w:val="22"/>
              </w:rPr>
              <w:t xml:space="preserve"> </w:t>
            </w:r>
            <w:r w:rsidRPr="00F301AC">
              <w:rPr>
                <w:sz w:val="22"/>
                <w:szCs w:val="22"/>
              </w:rPr>
              <w:t>есть,</w:t>
            </w:r>
            <w:r w:rsidRPr="00F301AC">
              <w:rPr>
                <w:spacing w:val="-2"/>
                <w:sz w:val="22"/>
                <w:szCs w:val="22"/>
              </w:rPr>
              <w:t xml:space="preserve"> </w:t>
            </w:r>
            <w:r w:rsidRPr="00F301AC">
              <w:rPr>
                <w:sz w:val="22"/>
                <w:szCs w:val="22"/>
              </w:rPr>
              <w:t>не понимают</w:t>
            </w:r>
            <w:r w:rsidRPr="00F301AC">
              <w:rPr>
                <w:spacing w:val="-5"/>
                <w:sz w:val="22"/>
                <w:szCs w:val="22"/>
              </w:rPr>
              <w:t xml:space="preserve"> </w:t>
            </w:r>
            <w:r w:rsidRPr="00F301AC">
              <w:rPr>
                <w:sz w:val="22"/>
                <w:szCs w:val="22"/>
              </w:rPr>
              <w:t>детали научного</w:t>
            </w:r>
            <w:r w:rsidRPr="00F301AC">
              <w:rPr>
                <w:spacing w:val="-3"/>
                <w:sz w:val="22"/>
                <w:szCs w:val="22"/>
              </w:rPr>
              <w:t xml:space="preserve"> </w:t>
            </w:r>
            <w:r w:rsidRPr="00F301AC">
              <w:rPr>
                <w:sz w:val="22"/>
                <w:szCs w:val="22"/>
              </w:rPr>
              <w:t>проекта»</w:t>
            </w:r>
          </w:p>
          <w:p w14:paraId="2FC71AB9" w14:textId="77777777" w:rsidR="000C0147" w:rsidRPr="00F301AC" w:rsidRDefault="000C0147" w:rsidP="00B55F9D">
            <w:pPr>
              <w:pStyle w:val="TableParagraph"/>
              <w:ind w:right="102" w:firstLine="0"/>
              <w:rPr>
                <w:spacing w:val="-67"/>
                <w:sz w:val="22"/>
                <w:szCs w:val="22"/>
              </w:rPr>
            </w:pPr>
            <w:r w:rsidRPr="00F301AC">
              <w:rPr>
                <w:sz w:val="22"/>
                <w:szCs w:val="22"/>
              </w:rPr>
              <w:t>«Нет</w:t>
            </w:r>
            <w:r w:rsidRPr="00F301AC">
              <w:rPr>
                <w:spacing w:val="1"/>
                <w:sz w:val="22"/>
                <w:szCs w:val="22"/>
              </w:rPr>
              <w:t xml:space="preserve"> </w:t>
            </w:r>
            <w:r w:rsidRPr="00F301AC">
              <w:rPr>
                <w:sz w:val="22"/>
                <w:szCs w:val="22"/>
              </w:rPr>
              <w:t>специалистов,</w:t>
            </w:r>
            <w:r w:rsidRPr="00F301AC">
              <w:rPr>
                <w:spacing w:val="1"/>
                <w:sz w:val="22"/>
                <w:szCs w:val="22"/>
              </w:rPr>
              <w:t xml:space="preserve"> </w:t>
            </w:r>
            <w:r w:rsidRPr="00F301AC">
              <w:rPr>
                <w:sz w:val="22"/>
                <w:szCs w:val="22"/>
              </w:rPr>
              <w:t>понимающих</w:t>
            </w:r>
            <w:r w:rsidRPr="00F301AC">
              <w:rPr>
                <w:spacing w:val="1"/>
                <w:sz w:val="22"/>
                <w:szCs w:val="22"/>
              </w:rPr>
              <w:t xml:space="preserve"> </w:t>
            </w:r>
            <w:r w:rsidRPr="00F301AC">
              <w:rPr>
                <w:sz w:val="22"/>
                <w:szCs w:val="22"/>
              </w:rPr>
              <w:t>как</w:t>
            </w:r>
            <w:r w:rsidRPr="00F301AC">
              <w:rPr>
                <w:spacing w:val="1"/>
                <w:sz w:val="22"/>
                <w:szCs w:val="22"/>
              </w:rPr>
              <w:t xml:space="preserve"> </w:t>
            </w:r>
            <w:r w:rsidRPr="00F301AC">
              <w:rPr>
                <w:sz w:val="22"/>
                <w:szCs w:val="22"/>
              </w:rPr>
              <w:t>правильно</w:t>
            </w:r>
            <w:r w:rsidRPr="00F301AC">
              <w:rPr>
                <w:spacing w:val="-67"/>
                <w:sz w:val="22"/>
                <w:szCs w:val="22"/>
              </w:rPr>
              <w:t xml:space="preserve"> </w:t>
            </w:r>
            <w:r w:rsidRPr="00F301AC">
              <w:rPr>
                <w:sz w:val="22"/>
                <w:szCs w:val="22"/>
              </w:rPr>
              <w:t xml:space="preserve">коммерциализировать и построить инновационный </w:t>
            </w:r>
            <w:r w:rsidRPr="00F301AC">
              <w:rPr>
                <w:spacing w:val="-67"/>
                <w:sz w:val="22"/>
                <w:szCs w:val="22"/>
              </w:rPr>
              <w:t xml:space="preserve">     </w:t>
            </w:r>
            <w:r w:rsidRPr="00F301AC">
              <w:rPr>
                <w:sz w:val="22"/>
                <w:szCs w:val="22"/>
              </w:rPr>
              <w:t>бизнес»</w:t>
            </w:r>
          </w:p>
          <w:p w14:paraId="0458F77D" w14:textId="77777777" w:rsidR="000C0147" w:rsidRPr="00F301AC" w:rsidRDefault="000C0147" w:rsidP="00B55F9D">
            <w:pPr>
              <w:pStyle w:val="TableParagraph"/>
              <w:spacing w:before="1"/>
              <w:ind w:left="104" w:right="102" w:firstLine="0"/>
              <w:rPr>
                <w:sz w:val="22"/>
                <w:szCs w:val="22"/>
              </w:rPr>
            </w:pPr>
            <w:r w:rsidRPr="00F301AC">
              <w:rPr>
                <w:sz w:val="22"/>
                <w:szCs w:val="22"/>
              </w:rPr>
              <w:t>«Нужны</w:t>
            </w:r>
            <w:r w:rsidRPr="00F301AC">
              <w:rPr>
                <w:spacing w:val="1"/>
                <w:sz w:val="22"/>
                <w:szCs w:val="22"/>
              </w:rPr>
              <w:t xml:space="preserve"> </w:t>
            </w:r>
            <w:r w:rsidRPr="00F301AC">
              <w:rPr>
                <w:sz w:val="22"/>
                <w:szCs w:val="22"/>
              </w:rPr>
              <w:t>профессиональные</w:t>
            </w:r>
            <w:r w:rsidRPr="00F301AC">
              <w:rPr>
                <w:spacing w:val="1"/>
                <w:sz w:val="22"/>
                <w:szCs w:val="22"/>
              </w:rPr>
              <w:t xml:space="preserve"> </w:t>
            </w:r>
            <w:r w:rsidRPr="00F301AC">
              <w:rPr>
                <w:sz w:val="22"/>
                <w:szCs w:val="22"/>
              </w:rPr>
              <w:t>специалисты</w:t>
            </w:r>
            <w:r w:rsidRPr="00F301AC">
              <w:rPr>
                <w:spacing w:val="1"/>
                <w:sz w:val="22"/>
                <w:szCs w:val="22"/>
              </w:rPr>
              <w:t xml:space="preserve"> </w:t>
            </w:r>
            <w:r w:rsidRPr="00F301AC">
              <w:rPr>
                <w:sz w:val="22"/>
                <w:szCs w:val="22"/>
              </w:rPr>
              <w:t>по</w:t>
            </w:r>
            <w:r w:rsidRPr="00F301AC">
              <w:rPr>
                <w:spacing w:val="1"/>
                <w:sz w:val="22"/>
                <w:szCs w:val="22"/>
              </w:rPr>
              <w:t xml:space="preserve"> </w:t>
            </w:r>
            <w:r w:rsidRPr="00F301AC">
              <w:rPr>
                <w:sz w:val="22"/>
                <w:szCs w:val="22"/>
              </w:rPr>
              <w:t>продажам»</w:t>
            </w:r>
          </w:p>
        </w:tc>
      </w:tr>
      <w:tr w:rsidR="00020A16" w:rsidRPr="00F301AC" w14:paraId="0D552E84" w14:textId="77777777" w:rsidTr="00DA6783">
        <w:trPr>
          <w:trHeight w:val="309"/>
        </w:trPr>
        <w:tc>
          <w:tcPr>
            <w:tcW w:w="2092" w:type="dxa"/>
            <w:vMerge/>
          </w:tcPr>
          <w:p w14:paraId="009E8117" w14:textId="77777777" w:rsidR="000C0147" w:rsidRPr="00F301AC" w:rsidRDefault="000C0147" w:rsidP="00DA7E8A">
            <w:pPr>
              <w:pStyle w:val="afd"/>
              <w:ind w:right="561"/>
              <w:rPr>
                <w:sz w:val="22"/>
                <w:szCs w:val="22"/>
              </w:rPr>
            </w:pPr>
          </w:p>
        </w:tc>
        <w:tc>
          <w:tcPr>
            <w:tcW w:w="2126" w:type="dxa"/>
          </w:tcPr>
          <w:p w14:paraId="5BCB0022" w14:textId="77777777" w:rsidR="000C0147" w:rsidRPr="00F301AC" w:rsidRDefault="000C0147" w:rsidP="00B55F9D">
            <w:pPr>
              <w:pStyle w:val="TableParagraph"/>
              <w:ind w:firstLine="0"/>
              <w:rPr>
                <w:sz w:val="22"/>
                <w:szCs w:val="22"/>
              </w:rPr>
            </w:pPr>
            <w:r w:rsidRPr="00F301AC">
              <w:rPr>
                <w:sz w:val="22"/>
                <w:szCs w:val="22"/>
              </w:rPr>
              <w:t>Нечеткое распределение задач и ответственности в команде проекта</w:t>
            </w:r>
          </w:p>
        </w:tc>
        <w:tc>
          <w:tcPr>
            <w:tcW w:w="5183" w:type="dxa"/>
          </w:tcPr>
          <w:p w14:paraId="15D0FBB6" w14:textId="77777777" w:rsidR="000C0147" w:rsidRPr="00F301AC" w:rsidRDefault="000C0147" w:rsidP="00B55F9D">
            <w:pPr>
              <w:pStyle w:val="TableParagraph"/>
              <w:ind w:right="104" w:firstLine="0"/>
              <w:rPr>
                <w:sz w:val="22"/>
                <w:szCs w:val="22"/>
              </w:rPr>
            </w:pPr>
            <w:r w:rsidRPr="00F301AC">
              <w:rPr>
                <w:sz w:val="22"/>
                <w:szCs w:val="22"/>
              </w:rPr>
              <w:t>В</w:t>
            </w:r>
            <w:r w:rsidRPr="00F301AC">
              <w:rPr>
                <w:spacing w:val="1"/>
                <w:sz w:val="22"/>
                <w:szCs w:val="22"/>
              </w:rPr>
              <w:t xml:space="preserve"> </w:t>
            </w:r>
            <w:r w:rsidRPr="00F301AC">
              <w:rPr>
                <w:sz w:val="22"/>
                <w:szCs w:val="22"/>
              </w:rPr>
              <w:t>одном</w:t>
            </w:r>
            <w:r w:rsidRPr="00F301AC">
              <w:rPr>
                <w:spacing w:val="1"/>
                <w:sz w:val="22"/>
                <w:szCs w:val="22"/>
              </w:rPr>
              <w:t xml:space="preserve"> </w:t>
            </w:r>
            <w:r w:rsidRPr="00F301AC">
              <w:rPr>
                <w:sz w:val="22"/>
                <w:szCs w:val="22"/>
              </w:rPr>
              <w:t>из</w:t>
            </w:r>
            <w:r w:rsidRPr="00F301AC">
              <w:rPr>
                <w:spacing w:val="1"/>
                <w:sz w:val="22"/>
                <w:szCs w:val="22"/>
              </w:rPr>
              <w:t xml:space="preserve"> </w:t>
            </w:r>
            <w:r w:rsidRPr="00F301AC">
              <w:rPr>
                <w:sz w:val="22"/>
                <w:szCs w:val="22"/>
              </w:rPr>
              <w:t>кейсов</w:t>
            </w:r>
            <w:r w:rsidRPr="00F301AC">
              <w:rPr>
                <w:spacing w:val="1"/>
                <w:sz w:val="22"/>
                <w:szCs w:val="22"/>
              </w:rPr>
              <w:t xml:space="preserve"> </w:t>
            </w:r>
            <w:r w:rsidRPr="00F301AC">
              <w:rPr>
                <w:sz w:val="22"/>
                <w:szCs w:val="22"/>
              </w:rPr>
              <w:t>отсутствовало</w:t>
            </w:r>
            <w:r w:rsidRPr="00F301AC">
              <w:rPr>
                <w:spacing w:val="1"/>
                <w:sz w:val="22"/>
                <w:szCs w:val="22"/>
              </w:rPr>
              <w:t xml:space="preserve"> </w:t>
            </w:r>
            <w:r w:rsidRPr="00F301AC">
              <w:rPr>
                <w:sz w:val="22"/>
                <w:szCs w:val="22"/>
              </w:rPr>
              <w:t>четкое</w:t>
            </w:r>
            <w:r w:rsidRPr="00F301AC">
              <w:rPr>
                <w:spacing w:val="1"/>
                <w:sz w:val="22"/>
                <w:szCs w:val="22"/>
              </w:rPr>
              <w:t xml:space="preserve"> </w:t>
            </w:r>
            <w:r w:rsidRPr="00F301AC">
              <w:rPr>
                <w:sz w:val="22"/>
                <w:szCs w:val="22"/>
              </w:rPr>
              <w:t>распределение обязанностей и ответственности в</w:t>
            </w:r>
            <w:r w:rsidRPr="00F301AC">
              <w:rPr>
                <w:spacing w:val="1"/>
                <w:sz w:val="22"/>
                <w:szCs w:val="22"/>
              </w:rPr>
              <w:t xml:space="preserve"> </w:t>
            </w:r>
            <w:r w:rsidRPr="00F301AC">
              <w:rPr>
                <w:sz w:val="22"/>
                <w:szCs w:val="22"/>
              </w:rPr>
              <w:t>команде</w:t>
            </w:r>
          </w:p>
        </w:tc>
      </w:tr>
      <w:tr w:rsidR="00020A16" w:rsidRPr="00F301AC" w14:paraId="46DAD735" w14:textId="77777777" w:rsidTr="00DA6783">
        <w:trPr>
          <w:trHeight w:val="309"/>
        </w:trPr>
        <w:tc>
          <w:tcPr>
            <w:tcW w:w="2092" w:type="dxa"/>
            <w:vMerge w:val="restart"/>
          </w:tcPr>
          <w:p w14:paraId="17E636AD" w14:textId="77777777" w:rsidR="000C0147" w:rsidRPr="00F301AC" w:rsidRDefault="000C0147" w:rsidP="00B55F9D">
            <w:pPr>
              <w:pStyle w:val="TableParagraph"/>
              <w:ind w:firstLine="0"/>
              <w:rPr>
                <w:sz w:val="22"/>
                <w:szCs w:val="22"/>
              </w:rPr>
            </w:pPr>
            <w:r w:rsidRPr="00F301AC">
              <w:rPr>
                <w:sz w:val="22"/>
                <w:szCs w:val="22"/>
              </w:rPr>
              <w:t xml:space="preserve">Организационные </w:t>
            </w:r>
            <w:r w:rsidRPr="00F301AC">
              <w:rPr>
                <w:spacing w:val="-1"/>
                <w:sz w:val="22"/>
                <w:szCs w:val="22"/>
              </w:rPr>
              <w:lastRenderedPageBreak/>
              <w:t>проблемы/инфраструктура</w:t>
            </w:r>
          </w:p>
          <w:p w14:paraId="75CC5194" w14:textId="77777777" w:rsidR="000C0147" w:rsidRPr="00F301AC" w:rsidRDefault="000C0147" w:rsidP="00DA7E8A">
            <w:pPr>
              <w:pStyle w:val="TableParagraph"/>
              <w:ind w:left="107"/>
              <w:rPr>
                <w:spacing w:val="-1"/>
                <w:sz w:val="22"/>
                <w:szCs w:val="22"/>
              </w:rPr>
            </w:pPr>
          </w:p>
          <w:p w14:paraId="3A628697" w14:textId="77777777" w:rsidR="000C0147" w:rsidRPr="00F301AC" w:rsidRDefault="000C0147" w:rsidP="00DA7E8A">
            <w:pPr>
              <w:pStyle w:val="TableParagraph"/>
              <w:ind w:left="107"/>
              <w:rPr>
                <w:sz w:val="22"/>
                <w:szCs w:val="22"/>
              </w:rPr>
            </w:pPr>
          </w:p>
        </w:tc>
        <w:tc>
          <w:tcPr>
            <w:tcW w:w="2126" w:type="dxa"/>
          </w:tcPr>
          <w:p w14:paraId="70D21104" w14:textId="77777777" w:rsidR="000C0147" w:rsidRPr="00F301AC" w:rsidRDefault="000C0147" w:rsidP="00B55F9D">
            <w:pPr>
              <w:pStyle w:val="TableParagraph"/>
              <w:ind w:firstLine="0"/>
              <w:rPr>
                <w:spacing w:val="-1"/>
                <w:sz w:val="22"/>
                <w:szCs w:val="22"/>
              </w:rPr>
            </w:pPr>
            <w:r w:rsidRPr="00F301AC">
              <w:rPr>
                <w:spacing w:val="-1"/>
                <w:sz w:val="22"/>
                <w:szCs w:val="22"/>
              </w:rPr>
              <w:lastRenderedPageBreak/>
              <w:t xml:space="preserve">бюрократия в сфере </w:t>
            </w:r>
            <w:r w:rsidRPr="00F301AC">
              <w:rPr>
                <w:spacing w:val="-1"/>
                <w:sz w:val="22"/>
                <w:szCs w:val="22"/>
              </w:rPr>
              <w:lastRenderedPageBreak/>
              <w:t>инвестиций и государственных закупок</w:t>
            </w:r>
          </w:p>
          <w:p w14:paraId="45E3AF34" w14:textId="77777777" w:rsidR="000C0147" w:rsidRPr="00F301AC" w:rsidRDefault="000C0147" w:rsidP="00DA7E8A">
            <w:pPr>
              <w:pStyle w:val="TableParagraph"/>
              <w:ind w:left="107"/>
              <w:rPr>
                <w:sz w:val="22"/>
                <w:szCs w:val="22"/>
              </w:rPr>
            </w:pPr>
          </w:p>
        </w:tc>
        <w:tc>
          <w:tcPr>
            <w:tcW w:w="5183" w:type="dxa"/>
          </w:tcPr>
          <w:p w14:paraId="4AC53555" w14:textId="77777777" w:rsidR="000C0147" w:rsidRPr="00F301AC" w:rsidRDefault="000C0147" w:rsidP="00B55F9D">
            <w:pPr>
              <w:pStyle w:val="TableParagraph"/>
              <w:ind w:firstLine="0"/>
              <w:rPr>
                <w:sz w:val="22"/>
                <w:szCs w:val="22"/>
              </w:rPr>
            </w:pPr>
            <w:r w:rsidRPr="00F301AC">
              <w:rPr>
                <w:sz w:val="22"/>
                <w:szCs w:val="22"/>
              </w:rPr>
              <w:lastRenderedPageBreak/>
              <w:t>«Трудоемкость</w:t>
            </w:r>
            <w:r w:rsidRPr="00F301AC">
              <w:rPr>
                <w:spacing w:val="-7"/>
                <w:sz w:val="22"/>
                <w:szCs w:val="22"/>
              </w:rPr>
              <w:t xml:space="preserve"> </w:t>
            </w:r>
            <w:r w:rsidRPr="00F301AC">
              <w:rPr>
                <w:sz w:val="22"/>
                <w:szCs w:val="22"/>
              </w:rPr>
              <w:t>заполнения</w:t>
            </w:r>
            <w:r w:rsidRPr="00F301AC">
              <w:rPr>
                <w:spacing w:val="-6"/>
                <w:sz w:val="22"/>
                <w:szCs w:val="22"/>
              </w:rPr>
              <w:t xml:space="preserve"> </w:t>
            </w:r>
            <w:r w:rsidRPr="00F301AC">
              <w:rPr>
                <w:sz w:val="22"/>
                <w:szCs w:val="22"/>
              </w:rPr>
              <w:t>документации»</w:t>
            </w:r>
          </w:p>
          <w:p w14:paraId="0A9BD6BF" w14:textId="77777777" w:rsidR="000C0147" w:rsidRPr="00F301AC" w:rsidRDefault="000C0147" w:rsidP="00B55F9D">
            <w:pPr>
              <w:pStyle w:val="TableParagraph"/>
              <w:ind w:right="104" w:firstLine="0"/>
              <w:rPr>
                <w:sz w:val="22"/>
                <w:szCs w:val="22"/>
              </w:rPr>
            </w:pPr>
            <w:r w:rsidRPr="00F301AC">
              <w:rPr>
                <w:sz w:val="22"/>
                <w:szCs w:val="22"/>
              </w:rPr>
              <w:lastRenderedPageBreak/>
              <w:t xml:space="preserve">«Бюрократия в казахстанском </w:t>
            </w:r>
            <w:r w:rsidRPr="00F301AC">
              <w:rPr>
                <w:spacing w:val="-1"/>
                <w:sz w:val="22"/>
                <w:szCs w:val="22"/>
              </w:rPr>
              <w:t xml:space="preserve">законодательном </w:t>
            </w:r>
            <w:r w:rsidRPr="00F301AC">
              <w:rPr>
                <w:sz w:val="22"/>
                <w:szCs w:val="22"/>
              </w:rPr>
              <w:t>поле</w:t>
            </w:r>
            <w:r w:rsidRPr="00F301AC">
              <w:rPr>
                <w:spacing w:val="-1"/>
                <w:sz w:val="22"/>
                <w:szCs w:val="22"/>
              </w:rPr>
              <w:t xml:space="preserve"> </w:t>
            </w:r>
            <w:r w:rsidRPr="00F301AC">
              <w:rPr>
                <w:sz w:val="22"/>
                <w:szCs w:val="22"/>
              </w:rPr>
              <w:t>мешает</w:t>
            </w:r>
            <w:r w:rsidRPr="00F301AC">
              <w:rPr>
                <w:spacing w:val="-1"/>
                <w:sz w:val="22"/>
                <w:szCs w:val="22"/>
              </w:rPr>
              <w:t xml:space="preserve"> </w:t>
            </w:r>
            <w:r w:rsidRPr="00F301AC">
              <w:rPr>
                <w:sz w:val="22"/>
                <w:szCs w:val="22"/>
              </w:rPr>
              <w:t>инвесторам»</w:t>
            </w:r>
          </w:p>
          <w:p w14:paraId="178A2133" w14:textId="77777777" w:rsidR="000C0147" w:rsidRPr="00F301AC" w:rsidRDefault="000C0147" w:rsidP="00B55F9D">
            <w:pPr>
              <w:pStyle w:val="TableParagraph"/>
              <w:ind w:right="102" w:firstLine="0"/>
              <w:rPr>
                <w:sz w:val="22"/>
                <w:szCs w:val="22"/>
              </w:rPr>
            </w:pPr>
            <w:r w:rsidRPr="00F301AC">
              <w:rPr>
                <w:sz w:val="22"/>
                <w:szCs w:val="22"/>
              </w:rPr>
              <w:t>«Несовпадение</w:t>
            </w:r>
            <w:r w:rsidRPr="00F301AC">
              <w:rPr>
                <w:spacing w:val="1"/>
                <w:sz w:val="22"/>
                <w:szCs w:val="22"/>
              </w:rPr>
              <w:t xml:space="preserve"> </w:t>
            </w:r>
            <w:r w:rsidRPr="00F301AC">
              <w:rPr>
                <w:sz w:val="22"/>
                <w:szCs w:val="22"/>
              </w:rPr>
              <w:t>интересов</w:t>
            </w:r>
            <w:r w:rsidRPr="00F301AC">
              <w:rPr>
                <w:spacing w:val="1"/>
                <w:sz w:val="22"/>
                <w:szCs w:val="22"/>
              </w:rPr>
              <w:t xml:space="preserve"> </w:t>
            </w:r>
            <w:r w:rsidRPr="00F301AC">
              <w:rPr>
                <w:sz w:val="22"/>
                <w:szCs w:val="22"/>
              </w:rPr>
              <w:t>ученых</w:t>
            </w:r>
            <w:r w:rsidRPr="00F301AC">
              <w:rPr>
                <w:spacing w:val="1"/>
                <w:sz w:val="22"/>
                <w:szCs w:val="22"/>
              </w:rPr>
              <w:t xml:space="preserve"> </w:t>
            </w:r>
            <w:r w:rsidRPr="00F301AC">
              <w:rPr>
                <w:sz w:val="22"/>
                <w:szCs w:val="22"/>
              </w:rPr>
              <w:t>и</w:t>
            </w:r>
            <w:r w:rsidRPr="00F301AC">
              <w:rPr>
                <w:spacing w:val="1"/>
                <w:sz w:val="22"/>
                <w:szCs w:val="22"/>
              </w:rPr>
              <w:t xml:space="preserve"> </w:t>
            </w:r>
            <w:r w:rsidRPr="00F301AC">
              <w:rPr>
                <w:sz w:val="22"/>
                <w:szCs w:val="22"/>
              </w:rPr>
              <w:t>инвесторов.</w:t>
            </w:r>
            <w:r w:rsidRPr="00F301AC">
              <w:rPr>
                <w:spacing w:val="1"/>
                <w:sz w:val="22"/>
                <w:szCs w:val="22"/>
              </w:rPr>
              <w:t xml:space="preserve"> </w:t>
            </w:r>
            <w:r w:rsidRPr="00F301AC">
              <w:rPr>
                <w:sz w:val="22"/>
                <w:szCs w:val="22"/>
              </w:rPr>
              <w:t>Много</w:t>
            </w:r>
            <w:r w:rsidRPr="00F301AC">
              <w:rPr>
                <w:spacing w:val="-15"/>
                <w:sz w:val="22"/>
                <w:szCs w:val="22"/>
              </w:rPr>
              <w:t xml:space="preserve"> </w:t>
            </w:r>
            <w:r w:rsidRPr="00F301AC">
              <w:rPr>
                <w:sz w:val="22"/>
                <w:szCs w:val="22"/>
              </w:rPr>
              <w:t>бюрократии,</w:t>
            </w:r>
            <w:r w:rsidRPr="00F301AC">
              <w:rPr>
                <w:spacing w:val="-15"/>
                <w:sz w:val="22"/>
                <w:szCs w:val="22"/>
              </w:rPr>
              <w:t xml:space="preserve"> </w:t>
            </w:r>
            <w:r w:rsidRPr="00F301AC">
              <w:rPr>
                <w:sz w:val="22"/>
                <w:szCs w:val="22"/>
              </w:rPr>
              <w:t>нужно</w:t>
            </w:r>
            <w:r w:rsidRPr="00F301AC">
              <w:rPr>
                <w:spacing w:val="-12"/>
                <w:sz w:val="22"/>
                <w:szCs w:val="22"/>
              </w:rPr>
              <w:t xml:space="preserve"> </w:t>
            </w:r>
            <w:r w:rsidRPr="00F301AC">
              <w:rPr>
                <w:sz w:val="22"/>
                <w:szCs w:val="22"/>
              </w:rPr>
              <w:t>получать</w:t>
            </w:r>
            <w:r w:rsidRPr="00F301AC">
              <w:rPr>
                <w:spacing w:val="-14"/>
                <w:sz w:val="22"/>
                <w:szCs w:val="22"/>
              </w:rPr>
              <w:t xml:space="preserve"> </w:t>
            </w:r>
            <w:r w:rsidRPr="00F301AC">
              <w:rPr>
                <w:sz w:val="22"/>
                <w:szCs w:val="22"/>
              </w:rPr>
              <w:t>разрешение</w:t>
            </w:r>
            <w:r w:rsidRPr="00F301AC">
              <w:rPr>
                <w:spacing w:val="-12"/>
                <w:sz w:val="22"/>
                <w:szCs w:val="22"/>
              </w:rPr>
              <w:t xml:space="preserve"> </w:t>
            </w:r>
            <w:r w:rsidRPr="00F301AC">
              <w:rPr>
                <w:sz w:val="22"/>
                <w:szCs w:val="22"/>
              </w:rPr>
              <w:t xml:space="preserve">на </w:t>
            </w:r>
            <w:r w:rsidRPr="00F301AC">
              <w:rPr>
                <w:spacing w:val="-67"/>
                <w:sz w:val="22"/>
                <w:szCs w:val="22"/>
              </w:rPr>
              <w:t xml:space="preserve"> </w:t>
            </w:r>
            <w:r w:rsidRPr="00F301AC">
              <w:rPr>
                <w:sz w:val="22"/>
                <w:szCs w:val="22"/>
              </w:rPr>
              <w:t>закуп</w:t>
            </w:r>
            <w:r w:rsidRPr="00F301AC">
              <w:rPr>
                <w:spacing w:val="-1"/>
                <w:sz w:val="22"/>
                <w:szCs w:val="22"/>
              </w:rPr>
              <w:t xml:space="preserve"> </w:t>
            </w:r>
            <w:r w:rsidRPr="00F301AC">
              <w:rPr>
                <w:sz w:val="22"/>
                <w:szCs w:val="22"/>
              </w:rPr>
              <w:t>оборудования</w:t>
            </w:r>
            <w:r w:rsidRPr="00F301AC">
              <w:rPr>
                <w:spacing w:val="-2"/>
                <w:sz w:val="22"/>
                <w:szCs w:val="22"/>
              </w:rPr>
              <w:t xml:space="preserve"> </w:t>
            </w:r>
            <w:r w:rsidRPr="00F301AC">
              <w:rPr>
                <w:sz w:val="22"/>
                <w:szCs w:val="22"/>
              </w:rPr>
              <w:t>и т.д.»</w:t>
            </w:r>
          </w:p>
          <w:p w14:paraId="292863C4" w14:textId="77777777" w:rsidR="000C0147" w:rsidRPr="00F301AC" w:rsidRDefault="000C0147" w:rsidP="00B55F9D">
            <w:pPr>
              <w:pStyle w:val="TableParagraph"/>
              <w:ind w:right="106" w:firstLine="0"/>
              <w:rPr>
                <w:sz w:val="22"/>
                <w:szCs w:val="22"/>
              </w:rPr>
            </w:pPr>
            <w:r w:rsidRPr="00F301AC">
              <w:rPr>
                <w:sz w:val="22"/>
                <w:szCs w:val="22"/>
              </w:rPr>
              <w:t>«Деньги неравномерно приходят в конце года и их</w:t>
            </w:r>
            <w:r w:rsidRPr="00F301AC">
              <w:rPr>
                <w:spacing w:val="-67"/>
                <w:sz w:val="22"/>
                <w:szCs w:val="22"/>
              </w:rPr>
              <w:t xml:space="preserve">                           </w:t>
            </w:r>
            <w:r w:rsidRPr="00F301AC">
              <w:rPr>
                <w:sz w:val="22"/>
                <w:szCs w:val="22"/>
              </w:rPr>
              <w:t>нужно успеть</w:t>
            </w:r>
            <w:r w:rsidRPr="00F301AC">
              <w:rPr>
                <w:spacing w:val="-4"/>
                <w:sz w:val="22"/>
                <w:szCs w:val="22"/>
              </w:rPr>
              <w:t xml:space="preserve"> </w:t>
            </w:r>
            <w:r w:rsidRPr="00F301AC">
              <w:rPr>
                <w:sz w:val="22"/>
                <w:szCs w:val="22"/>
              </w:rPr>
              <w:t>освоить»</w:t>
            </w:r>
          </w:p>
          <w:p w14:paraId="0D881F90" w14:textId="77777777" w:rsidR="000C0147" w:rsidRPr="00F301AC" w:rsidRDefault="000C0147" w:rsidP="00B55F9D">
            <w:pPr>
              <w:pStyle w:val="TableParagraph"/>
              <w:ind w:right="103" w:firstLine="0"/>
              <w:rPr>
                <w:sz w:val="22"/>
                <w:szCs w:val="22"/>
              </w:rPr>
            </w:pPr>
            <w:r w:rsidRPr="00F301AC">
              <w:rPr>
                <w:sz w:val="22"/>
                <w:szCs w:val="22"/>
              </w:rPr>
              <w:t>«Из предлагаемых коммерческих предложений из</w:t>
            </w:r>
            <w:r w:rsidRPr="00F301AC">
              <w:rPr>
                <w:spacing w:val="1"/>
                <w:sz w:val="22"/>
                <w:szCs w:val="22"/>
              </w:rPr>
              <w:t xml:space="preserve"> </w:t>
            </w:r>
            <w:r w:rsidRPr="00F301AC">
              <w:rPr>
                <w:sz w:val="22"/>
                <w:szCs w:val="22"/>
              </w:rPr>
              <w:t>трех</w:t>
            </w:r>
            <w:r w:rsidRPr="00F301AC">
              <w:rPr>
                <w:spacing w:val="1"/>
                <w:sz w:val="22"/>
                <w:szCs w:val="22"/>
              </w:rPr>
              <w:t xml:space="preserve"> </w:t>
            </w:r>
            <w:r w:rsidRPr="00F301AC">
              <w:rPr>
                <w:sz w:val="22"/>
                <w:szCs w:val="22"/>
              </w:rPr>
              <w:t>оборудований</w:t>
            </w:r>
            <w:r w:rsidRPr="00F301AC">
              <w:rPr>
                <w:spacing w:val="1"/>
                <w:sz w:val="22"/>
                <w:szCs w:val="22"/>
              </w:rPr>
              <w:t xml:space="preserve"> </w:t>
            </w:r>
            <w:r w:rsidRPr="00F301AC">
              <w:rPr>
                <w:sz w:val="22"/>
                <w:szCs w:val="22"/>
              </w:rPr>
              <w:t>выбирают</w:t>
            </w:r>
            <w:r w:rsidRPr="00F301AC">
              <w:rPr>
                <w:spacing w:val="1"/>
                <w:sz w:val="22"/>
                <w:szCs w:val="22"/>
              </w:rPr>
              <w:t xml:space="preserve"> </w:t>
            </w:r>
            <w:r w:rsidRPr="00F301AC">
              <w:rPr>
                <w:sz w:val="22"/>
                <w:szCs w:val="22"/>
              </w:rPr>
              <w:t>самое</w:t>
            </w:r>
            <w:r w:rsidRPr="00F301AC">
              <w:rPr>
                <w:spacing w:val="1"/>
                <w:sz w:val="22"/>
                <w:szCs w:val="22"/>
              </w:rPr>
              <w:t xml:space="preserve"> </w:t>
            </w:r>
            <w:r w:rsidRPr="00F301AC">
              <w:rPr>
                <w:sz w:val="22"/>
                <w:szCs w:val="22"/>
              </w:rPr>
              <w:t>дешевое</w:t>
            </w:r>
            <w:r w:rsidRPr="00F301AC">
              <w:rPr>
                <w:spacing w:val="1"/>
                <w:sz w:val="22"/>
                <w:szCs w:val="22"/>
              </w:rPr>
              <w:t xml:space="preserve"> </w:t>
            </w:r>
            <w:r w:rsidRPr="00F301AC">
              <w:rPr>
                <w:sz w:val="22"/>
                <w:szCs w:val="22"/>
              </w:rPr>
              <w:t>и</w:t>
            </w:r>
            <w:r w:rsidRPr="00F301AC">
              <w:rPr>
                <w:spacing w:val="1"/>
                <w:sz w:val="22"/>
                <w:szCs w:val="22"/>
              </w:rPr>
              <w:t xml:space="preserve"> </w:t>
            </w:r>
            <w:r w:rsidRPr="00F301AC">
              <w:rPr>
                <w:sz w:val="22"/>
                <w:szCs w:val="22"/>
              </w:rPr>
              <w:t>некачественное»</w:t>
            </w:r>
          </w:p>
          <w:p w14:paraId="3A2F841F" w14:textId="77777777" w:rsidR="000C0147" w:rsidRPr="00F301AC" w:rsidRDefault="000C0147" w:rsidP="00B55F9D">
            <w:pPr>
              <w:pStyle w:val="TableParagraph"/>
              <w:ind w:right="104" w:firstLine="0"/>
              <w:rPr>
                <w:sz w:val="22"/>
                <w:szCs w:val="22"/>
              </w:rPr>
            </w:pPr>
            <w:r w:rsidRPr="00F301AC">
              <w:rPr>
                <w:sz w:val="22"/>
                <w:szCs w:val="22"/>
              </w:rPr>
              <w:t>«Бюрократия, чрезмерная длительность процедур</w:t>
            </w:r>
            <w:r w:rsidRPr="00F301AC">
              <w:rPr>
                <w:spacing w:val="1"/>
                <w:sz w:val="22"/>
                <w:szCs w:val="22"/>
              </w:rPr>
              <w:t xml:space="preserve"> </w:t>
            </w:r>
            <w:r w:rsidRPr="00F301AC">
              <w:rPr>
                <w:sz w:val="22"/>
                <w:szCs w:val="22"/>
              </w:rPr>
              <w:t>государственных</w:t>
            </w:r>
            <w:r w:rsidRPr="00F301AC">
              <w:rPr>
                <w:spacing w:val="-3"/>
                <w:sz w:val="22"/>
                <w:szCs w:val="22"/>
              </w:rPr>
              <w:t xml:space="preserve"> </w:t>
            </w:r>
            <w:r w:rsidRPr="00F301AC">
              <w:rPr>
                <w:sz w:val="22"/>
                <w:szCs w:val="22"/>
              </w:rPr>
              <w:t>закупок</w:t>
            </w:r>
            <w:r w:rsidRPr="00F301AC">
              <w:rPr>
                <w:spacing w:val="-4"/>
                <w:sz w:val="22"/>
                <w:szCs w:val="22"/>
              </w:rPr>
              <w:t xml:space="preserve"> </w:t>
            </w:r>
            <w:r w:rsidRPr="00F301AC">
              <w:rPr>
                <w:sz w:val="22"/>
                <w:szCs w:val="22"/>
              </w:rPr>
              <w:t>и</w:t>
            </w:r>
            <w:r w:rsidRPr="00F301AC">
              <w:rPr>
                <w:spacing w:val="-3"/>
                <w:sz w:val="22"/>
                <w:szCs w:val="22"/>
              </w:rPr>
              <w:t xml:space="preserve"> </w:t>
            </w:r>
            <w:r w:rsidRPr="00F301AC">
              <w:rPr>
                <w:sz w:val="22"/>
                <w:szCs w:val="22"/>
              </w:rPr>
              <w:t>оформления</w:t>
            </w:r>
            <w:r w:rsidRPr="00F301AC">
              <w:rPr>
                <w:spacing w:val="-2"/>
                <w:sz w:val="22"/>
                <w:szCs w:val="22"/>
              </w:rPr>
              <w:t xml:space="preserve"> </w:t>
            </w:r>
            <w:r w:rsidRPr="00F301AC">
              <w:rPr>
                <w:sz w:val="22"/>
                <w:szCs w:val="22"/>
              </w:rPr>
              <w:t>договора»</w:t>
            </w:r>
          </w:p>
          <w:p w14:paraId="4BEC6490" w14:textId="77777777" w:rsidR="000C0147" w:rsidRPr="00F301AC" w:rsidRDefault="000C0147" w:rsidP="00B55F9D">
            <w:pPr>
              <w:pStyle w:val="TableParagraph"/>
              <w:ind w:right="104" w:firstLine="0"/>
              <w:rPr>
                <w:sz w:val="22"/>
                <w:szCs w:val="22"/>
              </w:rPr>
            </w:pPr>
            <w:r w:rsidRPr="00F301AC">
              <w:rPr>
                <w:sz w:val="22"/>
                <w:szCs w:val="22"/>
              </w:rPr>
              <w:t>«Обновление</w:t>
            </w:r>
            <w:r w:rsidRPr="00F301AC">
              <w:rPr>
                <w:spacing w:val="1"/>
                <w:sz w:val="22"/>
                <w:szCs w:val="22"/>
              </w:rPr>
              <w:t xml:space="preserve"> </w:t>
            </w:r>
            <w:r w:rsidRPr="00F301AC">
              <w:rPr>
                <w:sz w:val="22"/>
                <w:szCs w:val="22"/>
              </w:rPr>
              <w:t>материально-технической</w:t>
            </w:r>
            <w:r w:rsidRPr="00F301AC">
              <w:rPr>
                <w:spacing w:val="1"/>
                <w:sz w:val="22"/>
                <w:szCs w:val="22"/>
              </w:rPr>
              <w:t xml:space="preserve"> </w:t>
            </w:r>
            <w:r w:rsidRPr="00F301AC">
              <w:rPr>
                <w:sz w:val="22"/>
                <w:szCs w:val="22"/>
              </w:rPr>
              <w:t xml:space="preserve">базы </w:t>
            </w:r>
            <w:r w:rsidRPr="00F301AC">
              <w:rPr>
                <w:spacing w:val="-67"/>
                <w:sz w:val="22"/>
                <w:szCs w:val="22"/>
              </w:rPr>
              <w:t xml:space="preserve"> </w:t>
            </w:r>
            <w:r w:rsidRPr="00F301AC">
              <w:rPr>
                <w:sz w:val="22"/>
                <w:szCs w:val="22"/>
              </w:rPr>
              <w:t>является</w:t>
            </w:r>
            <w:r w:rsidRPr="00F301AC">
              <w:rPr>
                <w:spacing w:val="-4"/>
                <w:sz w:val="22"/>
                <w:szCs w:val="22"/>
              </w:rPr>
              <w:t xml:space="preserve"> </w:t>
            </w:r>
            <w:r w:rsidRPr="00F301AC">
              <w:rPr>
                <w:sz w:val="22"/>
                <w:szCs w:val="22"/>
              </w:rPr>
              <w:t>проблемой»</w:t>
            </w:r>
          </w:p>
        </w:tc>
      </w:tr>
      <w:tr w:rsidR="00020A16" w:rsidRPr="00F301AC" w14:paraId="7237C7D1" w14:textId="77777777" w:rsidTr="00DA6783">
        <w:trPr>
          <w:trHeight w:val="309"/>
        </w:trPr>
        <w:tc>
          <w:tcPr>
            <w:tcW w:w="2092" w:type="dxa"/>
            <w:vMerge/>
          </w:tcPr>
          <w:p w14:paraId="547EDF80" w14:textId="77777777" w:rsidR="000C0147" w:rsidRPr="00F301AC" w:rsidRDefault="000C0147" w:rsidP="00DA7E8A">
            <w:pPr>
              <w:pStyle w:val="afd"/>
              <w:ind w:right="561"/>
              <w:rPr>
                <w:sz w:val="22"/>
                <w:szCs w:val="22"/>
              </w:rPr>
            </w:pPr>
          </w:p>
        </w:tc>
        <w:tc>
          <w:tcPr>
            <w:tcW w:w="2126" w:type="dxa"/>
          </w:tcPr>
          <w:p w14:paraId="225103C6" w14:textId="77777777" w:rsidR="000C0147" w:rsidRPr="00F301AC" w:rsidRDefault="000C0147" w:rsidP="00B55F9D">
            <w:pPr>
              <w:pStyle w:val="TableParagraph"/>
              <w:ind w:firstLine="0"/>
              <w:rPr>
                <w:sz w:val="22"/>
                <w:szCs w:val="22"/>
              </w:rPr>
            </w:pPr>
            <w:r w:rsidRPr="00F301AC">
              <w:rPr>
                <w:sz w:val="22"/>
                <w:szCs w:val="22"/>
              </w:rPr>
              <w:t>Неэффективность работы СЭЗ</w:t>
            </w:r>
          </w:p>
        </w:tc>
        <w:tc>
          <w:tcPr>
            <w:tcW w:w="5183" w:type="dxa"/>
          </w:tcPr>
          <w:p w14:paraId="190A8758" w14:textId="77777777" w:rsidR="000C0147" w:rsidRPr="00F301AC" w:rsidRDefault="000C0147" w:rsidP="00B55F9D">
            <w:pPr>
              <w:pStyle w:val="TableParagraph"/>
              <w:ind w:firstLine="0"/>
              <w:rPr>
                <w:sz w:val="22"/>
                <w:szCs w:val="22"/>
              </w:rPr>
            </w:pPr>
            <w:r w:rsidRPr="00F301AC">
              <w:rPr>
                <w:sz w:val="22"/>
                <w:szCs w:val="22"/>
              </w:rPr>
              <w:t>«СЭЗ</w:t>
            </w:r>
            <w:r w:rsidRPr="00F301AC">
              <w:rPr>
                <w:spacing w:val="-7"/>
                <w:sz w:val="22"/>
                <w:szCs w:val="22"/>
              </w:rPr>
              <w:t xml:space="preserve"> </w:t>
            </w:r>
            <w:r w:rsidRPr="00F301AC">
              <w:rPr>
                <w:sz w:val="22"/>
                <w:szCs w:val="22"/>
              </w:rPr>
              <w:t>должны</w:t>
            </w:r>
            <w:r w:rsidRPr="00F301AC">
              <w:rPr>
                <w:spacing w:val="-3"/>
                <w:sz w:val="22"/>
                <w:szCs w:val="22"/>
              </w:rPr>
              <w:t xml:space="preserve"> </w:t>
            </w:r>
            <w:r w:rsidRPr="00F301AC">
              <w:rPr>
                <w:sz w:val="22"/>
                <w:szCs w:val="22"/>
              </w:rPr>
              <w:t>создаваться</w:t>
            </w:r>
            <w:r w:rsidRPr="00F301AC">
              <w:rPr>
                <w:spacing w:val="-4"/>
                <w:sz w:val="22"/>
                <w:szCs w:val="22"/>
              </w:rPr>
              <w:t xml:space="preserve"> </w:t>
            </w:r>
            <w:r w:rsidRPr="00F301AC">
              <w:rPr>
                <w:sz w:val="22"/>
                <w:szCs w:val="22"/>
              </w:rPr>
              <w:t>вблизи</w:t>
            </w:r>
            <w:r w:rsidRPr="00F301AC">
              <w:rPr>
                <w:spacing w:val="-3"/>
                <w:sz w:val="22"/>
                <w:szCs w:val="22"/>
              </w:rPr>
              <w:t xml:space="preserve"> </w:t>
            </w:r>
            <w:r w:rsidRPr="00F301AC">
              <w:rPr>
                <w:sz w:val="22"/>
                <w:szCs w:val="22"/>
              </w:rPr>
              <w:t>университетов»</w:t>
            </w:r>
          </w:p>
          <w:p w14:paraId="43F6E83A" w14:textId="77777777" w:rsidR="000C0147" w:rsidRPr="00F301AC" w:rsidRDefault="000C0147" w:rsidP="00B55F9D">
            <w:pPr>
              <w:pStyle w:val="TableParagraph"/>
              <w:ind w:right="98" w:firstLine="0"/>
              <w:rPr>
                <w:sz w:val="22"/>
                <w:szCs w:val="22"/>
              </w:rPr>
            </w:pPr>
            <w:r w:rsidRPr="00F301AC">
              <w:rPr>
                <w:sz w:val="22"/>
                <w:szCs w:val="22"/>
              </w:rPr>
              <w:t>«Недостаточная эффективность работы СЭЗ в РК.</w:t>
            </w:r>
            <w:r w:rsidRPr="00F301AC">
              <w:rPr>
                <w:spacing w:val="1"/>
                <w:sz w:val="22"/>
                <w:szCs w:val="22"/>
              </w:rPr>
              <w:t xml:space="preserve"> </w:t>
            </w:r>
            <w:r w:rsidRPr="00F301AC">
              <w:rPr>
                <w:sz w:val="22"/>
                <w:szCs w:val="22"/>
              </w:rPr>
              <w:t>Нет</w:t>
            </w:r>
            <w:r w:rsidRPr="00F301AC">
              <w:rPr>
                <w:spacing w:val="-14"/>
                <w:sz w:val="22"/>
                <w:szCs w:val="22"/>
              </w:rPr>
              <w:t xml:space="preserve"> </w:t>
            </w:r>
            <w:r w:rsidRPr="00F301AC">
              <w:rPr>
                <w:sz w:val="22"/>
                <w:szCs w:val="22"/>
              </w:rPr>
              <w:t>понимания</w:t>
            </w:r>
            <w:r w:rsidRPr="00F301AC">
              <w:rPr>
                <w:spacing w:val="-13"/>
                <w:sz w:val="22"/>
                <w:szCs w:val="22"/>
              </w:rPr>
              <w:t xml:space="preserve"> </w:t>
            </w:r>
            <w:r w:rsidRPr="00F301AC">
              <w:rPr>
                <w:sz w:val="22"/>
                <w:szCs w:val="22"/>
              </w:rPr>
              <w:t>цели</w:t>
            </w:r>
            <w:r w:rsidRPr="00F301AC">
              <w:rPr>
                <w:spacing w:val="-16"/>
                <w:sz w:val="22"/>
                <w:szCs w:val="22"/>
              </w:rPr>
              <w:t xml:space="preserve"> </w:t>
            </w:r>
            <w:r w:rsidRPr="00F301AC">
              <w:rPr>
                <w:sz w:val="22"/>
                <w:szCs w:val="22"/>
              </w:rPr>
              <w:t>создания</w:t>
            </w:r>
            <w:r w:rsidRPr="00F301AC">
              <w:rPr>
                <w:spacing w:val="-13"/>
                <w:sz w:val="22"/>
                <w:szCs w:val="22"/>
              </w:rPr>
              <w:t xml:space="preserve"> </w:t>
            </w:r>
            <w:r w:rsidRPr="00F301AC">
              <w:rPr>
                <w:sz w:val="22"/>
                <w:szCs w:val="22"/>
              </w:rPr>
              <w:t>СЭЗ.</w:t>
            </w:r>
            <w:r w:rsidRPr="00F301AC">
              <w:rPr>
                <w:spacing w:val="-16"/>
                <w:sz w:val="22"/>
                <w:szCs w:val="22"/>
              </w:rPr>
              <w:t xml:space="preserve"> </w:t>
            </w:r>
            <w:r w:rsidRPr="00F301AC">
              <w:rPr>
                <w:sz w:val="22"/>
                <w:szCs w:val="22"/>
              </w:rPr>
              <w:t>Нет</w:t>
            </w:r>
            <w:r w:rsidRPr="00F301AC">
              <w:rPr>
                <w:spacing w:val="-16"/>
                <w:sz w:val="22"/>
                <w:szCs w:val="22"/>
              </w:rPr>
              <w:t xml:space="preserve"> </w:t>
            </w:r>
            <w:r w:rsidRPr="00F301AC">
              <w:rPr>
                <w:sz w:val="22"/>
                <w:szCs w:val="22"/>
              </w:rPr>
              <w:t xml:space="preserve">интеграции </w:t>
            </w:r>
            <w:r w:rsidRPr="00F301AC">
              <w:rPr>
                <w:spacing w:val="-67"/>
                <w:sz w:val="22"/>
                <w:szCs w:val="22"/>
              </w:rPr>
              <w:t xml:space="preserve"> </w:t>
            </w:r>
            <w:r w:rsidRPr="00F301AC">
              <w:rPr>
                <w:sz w:val="22"/>
                <w:szCs w:val="22"/>
              </w:rPr>
              <w:t>СЭЗ с наукой»</w:t>
            </w:r>
          </w:p>
        </w:tc>
      </w:tr>
      <w:tr w:rsidR="00020A16" w:rsidRPr="00F301AC" w14:paraId="48C544F7" w14:textId="77777777" w:rsidTr="00DA6783">
        <w:trPr>
          <w:trHeight w:val="309"/>
        </w:trPr>
        <w:tc>
          <w:tcPr>
            <w:tcW w:w="2092" w:type="dxa"/>
            <w:vMerge w:val="restart"/>
          </w:tcPr>
          <w:p w14:paraId="60F99974" w14:textId="77777777" w:rsidR="000C0147" w:rsidRPr="00F301AC" w:rsidRDefault="000C0147" w:rsidP="00B55F9D">
            <w:pPr>
              <w:pStyle w:val="TableParagraph"/>
              <w:ind w:firstLine="0"/>
              <w:rPr>
                <w:sz w:val="22"/>
                <w:szCs w:val="22"/>
              </w:rPr>
            </w:pPr>
            <w:r w:rsidRPr="00F301AC">
              <w:rPr>
                <w:sz w:val="22"/>
                <w:szCs w:val="22"/>
              </w:rPr>
              <w:t>Правовые</w:t>
            </w:r>
          </w:p>
          <w:p w14:paraId="6280F325" w14:textId="77777777" w:rsidR="000C0147" w:rsidRPr="00F301AC" w:rsidRDefault="000C0147" w:rsidP="00DA7E8A">
            <w:pPr>
              <w:pStyle w:val="afd"/>
              <w:ind w:right="561"/>
              <w:rPr>
                <w:sz w:val="22"/>
                <w:szCs w:val="22"/>
              </w:rPr>
            </w:pPr>
          </w:p>
        </w:tc>
        <w:tc>
          <w:tcPr>
            <w:tcW w:w="2126" w:type="dxa"/>
          </w:tcPr>
          <w:p w14:paraId="07FCC3E3" w14:textId="77777777" w:rsidR="000C0147" w:rsidRPr="00F301AC" w:rsidRDefault="000C0147" w:rsidP="00B55F9D">
            <w:pPr>
              <w:pStyle w:val="TableParagraph"/>
              <w:ind w:firstLine="0"/>
              <w:rPr>
                <w:sz w:val="22"/>
                <w:szCs w:val="22"/>
              </w:rPr>
            </w:pPr>
            <w:r w:rsidRPr="00F301AC">
              <w:rPr>
                <w:sz w:val="22"/>
                <w:szCs w:val="22"/>
              </w:rPr>
              <w:t>Раскрытие изобретений</w:t>
            </w:r>
          </w:p>
        </w:tc>
        <w:tc>
          <w:tcPr>
            <w:tcW w:w="5183" w:type="dxa"/>
          </w:tcPr>
          <w:p w14:paraId="06F38F18" w14:textId="77777777" w:rsidR="000C0147" w:rsidRPr="00F301AC" w:rsidRDefault="000C0147" w:rsidP="00B55F9D">
            <w:pPr>
              <w:pStyle w:val="TableParagraph"/>
              <w:ind w:firstLine="0"/>
              <w:rPr>
                <w:sz w:val="22"/>
                <w:szCs w:val="22"/>
              </w:rPr>
            </w:pPr>
            <w:r w:rsidRPr="00F301AC">
              <w:rPr>
                <w:sz w:val="22"/>
                <w:szCs w:val="22"/>
              </w:rPr>
              <w:t>«Ученые</w:t>
            </w:r>
            <w:r w:rsidRPr="00F301AC">
              <w:rPr>
                <w:spacing w:val="-1"/>
                <w:sz w:val="22"/>
                <w:szCs w:val="22"/>
              </w:rPr>
              <w:t xml:space="preserve"> </w:t>
            </w:r>
            <w:r w:rsidRPr="00F301AC">
              <w:rPr>
                <w:sz w:val="22"/>
                <w:szCs w:val="22"/>
              </w:rPr>
              <w:t>не хотят</w:t>
            </w:r>
            <w:r w:rsidRPr="00F301AC">
              <w:rPr>
                <w:spacing w:val="-4"/>
                <w:sz w:val="22"/>
                <w:szCs w:val="22"/>
              </w:rPr>
              <w:t xml:space="preserve"> </w:t>
            </w:r>
            <w:r w:rsidRPr="00F301AC">
              <w:rPr>
                <w:sz w:val="22"/>
                <w:szCs w:val="22"/>
              </w:rPr>
              <w:t>раскрывать</w:t>
            </w:r>
            <w:r w:rsidRPr="00F301AC">
              <w:rPr>
                <w:spacing w:val="-2"/>
                <w:sz w:val="22"/>
                <w:szCs w:val="22"/>
              </w:rPr>
              <w:t xml:space="preserve"> </w:t>
            </w:r>
            <w:r w:rsidRPr="00F301AC">
              <w:rPr>
                <w:sz w:val="22"/>
                <w:szCs w:val="22"/>
              </w:rPr>
              <w:t>свои</w:t>
            </w:r>
            <w:r w:rsidRPr="00F301AC">
              <w:rPr>
                <w:spacing w:val="-4"/>
                <w:sz w:val="22"/>
                <w:szCs w:val="22"/>
              </w:rPr>
              <w:t xml:space="preserve"> </w:t>
            </w:r>
            <w:r w:rsidRPr="00F301AC">
              <w:rPr>
                <w:sz w:val="22"/>
                <w:szCs w:val="22"/>
              </w:rPr>
              <w:t>результаты»</w:t>
            </w:r>
          </w:p>
        </w:tc>
      </w:tr>
      <w:tr w:rsidR="00020A16" w:rsidRPr="00F301AC" w14:paraId="136ACBEF" w14:textId="77777777" w:rsidTr="00DA6783">
        <w:trPr>
          <w:trHeight w:val="309"/>
        </w:trPr>
        <w:tc>
          <w:tcPr>
            <w:tcW w:w="2092" w:type="dxa"/>
            <w:vMerge/>
          </w:tcPr>
          <w:p w14:paraId="52F388E1" w14:textId="77777777" w:rsidR="000C0147" w:rsidRPr="00F301AC" w:rsidRDefault="000C0147" w:rsidP="00DA7E8A">
            <w:pPr>
              <w:pStyle w:val="TableParagraph"/>
              <w:ind w:left="107"/>
              <w:rPr>
                <w:sz w:val="22"/>
                <w:szCs w:val="22"/>
              </w:rPr>
            </w:pPr>
          </w:p>
        </w:tc>
        <w:tc>
          <w:tcPr>
            <w:tcW w:w="2126" w:type="dxa"/>
          </w:tcPr>
          <w:p w14:paraId="63D6EEB6" w14:textId="77777777" w:rsidR="000C0147" w:rsidRPr="00F301AC" w:rsidRDefault="000C0147" w:rsidP="00B55F9D">
            <w:pPr>
              <w:pStyle w:val="TableParagraph"/>
              <w:ind w:firstLine="0"/>
              <w:rPr>
                <w:sz w:val="22"/>
                <w:szCs w:val="22"/>
              </w:rPr>
            </w:pPr>
            <w:r w:rsidRPr="00F301AC">
              <w:rPr>
                <w:sz w:val="22"/>
                <w:szCs w:val="22"/>
              </w:rPr>
              <w:t>Длительность патентования</w:t>
            </w:r>
          </w:p>
        </w:tc>
        <w:tc>
          <w:tcPr>
            <w:tcW w:w="5183" w:type="dxa"/>
          </w:tcPr>
          <w:p w14:paraId="4790A731" w14:textId="77777777" w:rsidR="000C0147" w:rsidRPr="00F301AC" w:rsidRDefault="000C0147" w:rsidP="00B55F9D">
            <w:pPr>
              <w:pStyle w:val="TableParagraph"/>
              <w:ind w:firstLine="0"/>
              <w:rPr>
                <w:sz w:val="22"/>
                <w:szCs w:val="22"/>
              </w:rPr>
            </w:pPr>
            <w:r w:rsidRPr="00F301AC">
              <w:rPr>
                <w:sz w:val="22"/>
                <w:szCs w:val="22"/>
              </w:rPr>
              <w:t>«Длительные</w:t>
            </w:r>
            <w:r w:rsidRPr="00F301AC">
              <w:rPr>
                <w:spacing w:val="-4"/>
                <w:sz w:val="22"/>
                <w:szCs w:val="22"/>
              </w:rPr>
              <w:t xml:space="preserve"> </w:t>
            </w:r>
            <w:r w:rsidRPr="00F301AC">
              <w:rPr>
                <w:sz w:val="22"/>
                <w:szCs w:val="22"/>
              </w:rPr>
              <w:t>сроки</w:t>
            </w:r>
            <w:r w:rsidRPr="00F301AC">
              <w:rPr>
                <w:spacing w:val="-6"/>
                <w:sz w:val="22"/>
                <w:szCs w:val="22"/>
              </w:rPr>
              <w:t xml:space="preserve"> </w:t>
            </w:r>
            <w:r w:rsidRPr="00F301AC">
              <w:rPr>
                <w:sz w:val="22"/>
                <w:szCs w:val="22"/>
              </w:rPr>
              <w:t>патентования»</w:t>
            </w:r>
          </w:p>
        </w:tc>
      </w:tr>
      <w:tr w:rsidR="00020A16" w:rsidRPr="00F301AC" w14:paraId="79BCE84D" w14:textId="77777777" w:rsidTr="00DA6783">
        <w:trPr>
          <w:trHeight w:val="309"/>
        </w:trPr>
        <w:tc>
          <w:tcPr>
            <w:tcW w:w="2092" w:type="dxa"/>
            <w:vMerge/>
          </w:tcPr>
          <w:p w14:paraId="031E4E18" w14:textId="77777777" w:rsidR="000C0147" w:rsidRPr="00F301AC" w:rsidRDefault="000C0147" w:rsidP="00DA7E8A">
            <w:pPr>
              <w:pStyle w:val="TableParagraph"/>
              <w:ind w:left="107"/>
              <w:rPr>
                <w:sz w:val="22"/>
                <w:szCs w:val="22"/>
              </w:rPr>
            </w:pPr>
          </w:p>
        </w:tc>
        <w:tc>
          <w:tcPr>
            <w:tcW w:w="2126" w:type="dxa"/>
          </w:tcPr>
          <w:p w14:paraId="3CA6A006" w14:textId="77777777" w:rsidR="000C0147" w:rsidRPr="00F301AC" w:rsidRDefault="000C0147" w:rsidP="00B55F9D">
            <w:pPr>
              <w:pStyle w:val="TableParagraph"/>
              <w:ind w:firstLine="0"/>
              <w:rPr>
                <w:sz w:val="22"/>
                <w:szCs w:val="22"/>
              </w:rPr>
            </w:pPr>
            <w:r w:rsidRPr="00F301AC">
              <w:rPr>
                <w:sz w:val="22"/>
                <w:szCs w:val="22"/>
              </w:rPr>
              <w:t>управление</w:t>
            </w:r>
            <w:r w:rsidRPr="00F301AC">
              <w:rPr>
                <w:spacing w:val="1"/>
                <w:sz w:val="22"/>
                <w:szCs w:val="22"/>
              </w:rPr>
              <w:t xml:space="preserve"> </w:t>
            </w:r>
            <w:r w:rsidRPr="00F301AC">
              <w:rPr>
                <w:sz w:val="22"/>
                <w:szCs w:val="22"/>
              </w:rPr>
              <w:t>интеллектуальным</w:t>
            </w:r>
            <w:r w:rsidRPr="00F301AC">
              <w:rPr>
                <w:spacing w:val="1"/>
                <w:sz w:val="22"/>
                <w:szCs w:val="22"/>
              </w:rPr>
              <w:t xml:space="preserve"> </w:t>
            </w:r>
            <w:r w:rsidRPr="00F301AC">
              <w:rPr>
                <w:sz w:val="22"/>
                <w:szCs w:val="22"/>
              </w:rPr>
              <w:t>капиталом</w:t>
            </w:r>
          </w:p>
        </w:tc>
        <w:tc>
          <w:tcPr>
            <w:tcW w:w="5183" w:type="dxa"/>
          </w:tcPr>
          <w:p w14:paraId="5F55CD96" w14:textId="77777777" w:rsidR="000C0147" w:rsidRPr="00F301AC" w:rsidRDefault="000C0147" w:rsidP="00B55F9D">
            <w:pPr>
              <w:pStyle w:val="TableParagraph"/>
              <w:ind w:right="464" w:firstLine="0"/>
              <w:rPr>
                <w:sz w:val="22"/>
                <w:szCs w:val="22"/>
              </w:rPr>
            </w:pPr>
            <w:r w:rsidRPr="00F301AC">
              <w:rPr>
                <w:sz w:val="22"/>
                <w:szCs w:val="22"/>
              </w:rPr>
              <w:t>«Неэффективное</w:t>
            </w:r>
            <w:r w:rsidRPr="00F301AC">
              <w:rPr>
                <w:spacing w:val="1"/>
                <w:sz w:val="22"/>
                <w:szCs w:val="22"/>
              </w:rPr>
              <w:t xml:space="preserve"> </w:t>
            </w:r>
            <w:r w:rsidRPr="00F301AC">
              <w:rPr>
                <w:sz w:val="22"/>
                <w:szCs w:val="22"/>
              </w:rPr>
              <w:t>управление</w:t>
            </w:r>
            <w:r w:rsidRPr="00F301AC">
              <w:rPr>
                <w:spacing w:val="1"/>
                <w:sz w:val="22"/>
                <w:szCs w:val="22"/>
              </w:rPr>
              <w:t xml:space="preserve"> </w:t>
            </w:r>
            <w:r w:rsidRPr="00F301AC">
              <w:rPr>
                <w:sz w:val="22"/>
                <w:szCs w:val="22"/>
              </w:rPr>
              <w:t>интеллектуальным</w:t>
            </w:r>
            <w:r w:rsidRPr="00F301AC">
              <w:rPr>
                <w:spacing w:val="1"/>
                <w:sz w:val="22"/>
                <w:szCs w:val="22"/>
              </w:rPr>
              <w:t xml:space="preserve"> </w:t>
            </w:r>
            <w:r w:rsidRPr="00F301AC">
              <w:rPr>
                <w:sz w:val="22"/>
                <w:szCs w:val="22"/>
              </w:rPr>
              <w:t>капиталом»</w:t>
            </w:r>
          </w:p>
        </w:tc>
      </w:tr>
      <w:tr w:rsidR="00A829BC" w:rsidRPr="00F301AC" w14:paraId="60BD7C2C" w14:textId="77777777" w:rsidTr="005A4C78">
        <w:trPr>
          <w:trHeight w:val="309"/>
        </w:trPr>
        <w:tc>
          <w:tcPr>
            <w:tcW w:w="9401" w:type="dxa"/>
            <w:gridSpan w:val="3"/>
          </w:tcPr>
          <w:p w14:paraId="2A10C760" w14:textId="213FD606" w:rsidR="00A829BC" w:rsidRPr="00F301AC" w:rsidRDefault="00A829BC" w:rsidP="00B55F9D">
            <w:pPr>
              <w:pStyle w:val="TableParagraph"/>
              <w:ind w:right="464"/>
            </w:pPr>
            <w:r w:rsidRPr="00F301AC">
              <w:t>Примечание – составлено автором</w:t>
            </w:r>
          </w:p>
        </w:tc>
      </w:tr>
    </w:tbl>
    <w:p w14:paraId="5F28D8FE" w14:textId="77777777" w:rsidR="000C0147" w:rsidRPr="00F301AC" w:rsidRDefault="000C0147" w:rsidP="00DA7E8A">
      <w:pPr>
        <w:spacing w:after="0" w:line="240" w:lineRule="auto"/>
        <w:jc w:val="both"/>
        <w:rPr>
          <w:rFonts w:ascii="Times New Roman" w:hAnsi="Times New Roman" w:cs="Times New Roman"/>
          <w:sz w:val="28"/>
          <w:szCs w:val="28"/>
        </w:rPr>
      </w:pPr>
    </w:p>
    <w:p w14:paraId="3D196E67" w14:textId="2F12693F" w:rsidR="000C0147" w:rsidRPr="00F301AC" w:rsidRDefault="000C0147" w:rsidP="00DA7E8A">
      <w:pPr>
        <w:pStyle w:val="TableParagraph"/>
        <w:jc w:val="both"/>
        <w:rPr>
          <w:sz w:val="28"/>
          <w:szCs w:val="28"/>
        </w:rPr>
      </w:pPr>
      <w:r w:rsidRPr="00F301AC">
        <w:rPr>
          <w:sz w:val="28"/>
          <w:szCs w:val="28"/>
        </w:rPr>
        <w:tab/>
        <w:t xml:space="preserve">Из </w:t>
      </w:r>
      <w:r w:rsidR="00B90998">
        <w:rPr>
          <w:sz w:val="28"/>
          <w:szCs w:val="28"/>
        </w:rPr>
        <w:t>Т</w:t>
      </w:r>
      <w:r w:rsidRPr="00F301AC">
        <w:rPr>
          <w:sz w:val="28"/>
          <w:szCs w:val="28"/>
        </w:rPr>
        <w:t xml:space="preserve">аблицы </w:t>
      </w:r>
      <w:r w:rsidR="006E6B9C">
        <w:rPr>
          <w:sz w:val="28"/>
          <w:szCs w:val="28"/>
        </w:rPr>
        <w:t>21</w:t>
      </w:r>
      <w:r w:rsidRPr="00F301AC">
        <w:rPr>
          <w:sz w:val="28"/>
          <w:szCs w:val="28"/>
        </w:rPr>
        <w:t xml:space="preserve"> видно, что </w:t>
      </w:r>
      <w:bookmarkStart w:id="25" w:name="_Hlk135506758"/>
      <w:r w:rsidRPr="00F301AC">
        <w:rPr>
          <w:sz w:val="28"/>
          <w:szCs w:val="28"/>
        </w:rPr>
        <w:t xml:space="preserve">самыми многочисленными факторами являются финансирование, связь науки и производства, маркетинг и организационные </w:t>
      </w:r>
      <w:r w:rsidRPr="00F301AC">
        <w:rPr>
          <w:spacing w:val="-1"/>
          <w:sz w:val="28"/>
          <w:szCs w:val="28"/>
        </w:rPr>
        <w:t xml:space="preserve">проблемы, инфраструктура. Среди финансовых факторов </w:t>
      </w:r>
      <w:r w:rsidRPr="00F301AC">
        <w:rPr>
          <w:sz w:val="28"/>
          <w:szCs w:val="28"/>
        </w:rPr>
        <w:t>недостаточность финансирования, в том числе и недостаточность частного финансирования являются самыми распространенными. Несвоевременность также может являться критически важным фактором в финансировании инноваций.</w:t>
      </w:r>
    </w:p>
    <w:p w14:paraId="13AD2F00" w14:textId="77777777" w:rsidR="000C0147" w:rsidRPr="00F301AC" w:rsidRDefault="000C0147" w:rsidP="00DA7E8A">
      <w:pPr>
        <w:pStyle w:val="TableParagraph"/>
        <w:ind w:firstLine="567"/>
        <w:jc w:val="both"/>
        <w:rPr>
          <w:sz w:val="28"/>
          <w:szCs w:val="28"/>
        </w:rPr>
      </w:pPr>
      <w:r w:rsidRPr="00F301AC">
        <w:rPr>
          <w:sz w:val="28"/>
          <w:szCs w:val="28"/>
        </w:rPr>
        <w:t>Фактор связи науки и индустрии в основном составляют такие проблемы, как отсутствие рынка для инноваций и несовпадение интересов и целей ученых и индустрии. Маркетинговые факторы включают в себя по большей части недостаточность изучения рыночных потребностей, незнание целевой аудитории, отсутствие или недостаточное тестирование рынка. Среди организационных факторов большая часть приходится на бюрократию и трудоемкость заполнения документации.</w:t>
      </w:r>
    </w:p>
    <w:bookmarkEnd w:id="25"/>
    <w:p w14:paraId="75F0D4B6" w14:textId="3C8612EE" w:rsidR="000C0147" w:rsidRPr="00F301AC" w:rsidRDefault="000C0147" w:rsidP="00DA7E8A">
      <w:pPr>
        <w:pStyle w:val="TableParagraph"/>
        <w:ind w:firstLine="567"/>
        <w:jc w:val="both"/>
        <w:rPr>
          <w:sz w:val="28"/>
          <w:szCs w:val="28"/>
        </w:rPr>
      </w:pPr>
      <w:r w:rsidRPr="00F301AC">
        <w:rPr>
          <w:sz w:val="28"/>
          <w:szCs w:val="28"/>
        </w:rPr>
        <w:t xml:space="preserve">Поэтапный анализ барьеров эффективности процесса коммерциализации инноваций был выстроен, начиная от макроуровня с последующим переходом на уровень НИИ и научных центров. Проведенный поэтапный анализ схематично приведен на Рисунке </w:t>
      </w:r>
      <w:r w:rsidR="00BE0B0A">
        <w:rPr>
          <w:sz w:val="28"/>
          <w:szCs w:val="28"/>
        </w:rPr>
        <w:t>31</w:t>
      </w:r>
      <w:r w:rsidRPr="00F301AC">
        <w:rPr>
          <w:sz w:val="28"/>
          <w:szCs w:val="28"/>
        </w:rPr>
        <w:t>.</w:t>
      </w:r>
    </w:p>
    <w:p w14:paraId="3161466A" w14:textId="77777777" w:rsidR="000C0147" w:rsidRPr="00F301AC" w:rsidRDefault="000C0147" w:rsidP="00DA7E8A">
      <w:pPr>
        <w:tabs>
          <w:tab w:val="left" w:pos="1451"/>
        </w:tabs>
        <w:spacing w:after="0" w:line="240" w:lineRule="auto"/>
        <w:jc w:val="both"/>
        <w:rPr>
          <w:rFonts w:ascii="Times New Roman" w:hAnsi="Times New Roman" w:cs="Times New Roman"/>
          <w:sz w:val="28"/>
          <w:szCs w:val="28"/>
        </w:rPr>
      </w:pPr>
      <w:r w:rsidRPr="00F301AC">
        <w:rPr>
          <w:rFonts w:ascii="Times New Roman" w:hAnsi="Times New Roman" w:cs="Times New Roman"/>
          <w:noProof/>
          <w:sz w:val="28"/>
          <w:szCs w:val="28"/>
          <w:lang w:val="kk-KZ"/>
        </w:rPr>
        <w:lastRenderedPageBreak/>
        <w:drawing>
          <wp:inline distT="0" distB="0" distL="0" distR="0" wp14:anchorId="784BD32B" wp14:editId="6B4ED0ED">
            <wp:extent cx="6049010" cy="4663440"/>
            <wp:effectExtent l="19050" t="0" r="8890" b="3810"/>
            <wp:docPr id="88037985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BD70B2B" w14:textId="79366617" w:rsidR="000C0147" w:rsidRPr="00F301AC" w:rsidRDefault="000C0147" w:rsidP="00DA7E8A">
      <w:pPr>
        <w:tabs>
          <w:tab w:val="left" w:pos="1451"/>
        </w:tabs>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Рисунок</w:t>
      </w:r>
      <w:r w:rsidR="00BE0B0A">
        <w:rPr>
          <w:rFonts w:ascii="Times New Roman" w:hAnsi="Times New Roman" w:cs="Times New Roman"/>
          <w:sz w:val="28"/>
          <w:szCs w:val="28"/>
          <w:lang w:val="ru-RU"/>
        </w:rPr>
        <w:t xml:space="preserve"> 31</w:t>
      </w:r>
      <w:r w:rsidRPr="00F301AC">
        <w:rPr>
          <w:rFonts w:ascii="Times New Roman" w:hAnsi="Times New Roman" w:cs="Times New Roman"/>
          <w:sz w:val="28"/>
          <w:szCs w:val="28"/>
        </w:rPr>
        <w:t xml:space="preserve"> - Поэтапный анализ барьеров эффективности процесса коммерциализации инноваций</w:t>
      </w:r>
    </w:p>
    <w:p w14:paraId="03D4692F" w14:textId="77777777" w:rsidR="000C0147" w:rsidRPr="00F301AC" w:rsidRDefault="000C0147" w:rsidP="00DA7E8A">
      <w:pPr>
        <w:tabs>
          <w:tab w:val="left" w:pos="1451"/>
        </w:tabs>
        <w:spacing w:after="0" w:line="240" w:lineRule="auto"/>
        <w:jc w:val="both"/>
        <w:rPr>
          <w:rFonts w:ascii="Times New Roman" w:hAnsi="Times New Roman" w:cs="Times New Roman"/>
          <w:sz w:val="28"/>
          <w:szCs w:val="28"/>
        </w:rPr>
      </w:pPr>
    </w:p>
    <w:p w14:paraId="653FD086" w14:textId="057D21B7" w:rsidR="000C0147" w:rsidRPr="00F301AC" w:rsidRDefault="000C0147" w:rsidP="00DA7E8A">
      <w:pPr>
        <w:tabs>
          <w:tab w:val="left" w:pos="1451"/>
        </w:tabs>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На первом этапе применение адаптированной методологии ГИИ выявило неэффективность процесса коммерциализации инноваций в РК.  На втором этапе регрессионный анализ выявил важность таких факторов, как кадры, финансирование, связь науки и индустрии. Однако было выявлено, что патенты, лицензии и уступки в Казахстане не влияют на производство инновационной продукции. По сути, это означает, что объекты интеллектуальной собственности не трансформируются в инновационную продукцию. Для более детального понимания барьеров были проведены анкетирование, глубинное интервью  и интервью в фокус-группах. Данный этап исследования позволил более детально выявить барьеры. В частности, было выявлено, что в сфере маркетинга имеет место недостаток анализа рынка, недостаточное тестирование рынка. Темы НИР не определяются запросом со стороны бизнеса, практически отсутствует рынок для инноваций. В сфере финансирования в определенной степени наблюдается непрозрачность отбора и финансирования, недостаток и несвоевременность финансирования и дефицит частного капитала. Все эти факторы в совокупности существенно ограничивают эффективность процесса коммерциализации инноваций в РК.</w:t>
      </w:r>
    </w:p>
    <w:p w14:paraId="3E53A528" w14:textId="77777777" w:rsidR="00903803" w:rsidRPr="00F301AC" w:rsidRDefault="00903803" w:rsidP="00DA7E8A">
      <w:pPr>
        <w:tabs>
          <w:tab w:val="left" w:pos="1451"/>
        </w:tabs>
        <w:spacing w:after="0" w:line="240" w:lineRule="auto"/>
        <w:ind w:firstLine="567"/>
        <w:jc w:val="both"/>
        <w:rPr>
          <w:rFonts w:ascii="Times New Roman" w:hAnsi="Times New Roman" w:cs="Times New Roman"/>
          <w:sz w:val="28"/>
          <w:szCs w:val="28"/>
          <w:lang w:val="ru-RU"/>
        </w:rPr>
      </w:pPr>
    </w:p>
    <w:p w14:paraId="5C2F8B41" w14:textId="77777777" w:rsidR="000C0147" w:rsidRPr="00F301AC" w:rsidRDefault="000C0147" w:rsidP="00DA7E8A">
      <w:pPr>
        <w:tabs>
          <w:tab w:val="left" w:pos="1451"/>
        </w:tabs>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lastRenderedPageBreak/>
        <w:t xml:space="preserve">2.3 Анализ обеспечения эффективности процесса коммерциализации отечественных инновационных проектов </w:t>
      </w:r>
    </w:p>
    <w:p w14:paraId="26FE3001"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В качестве объекта исследования взяты три проекта по коммерциализации. Первый проект (проект №1) – проект по производству инновационных конструкторов малых космических аппаратов для образовательных учреждений. Второй проект (проект №2) – проект по организации мелкосерийного производства энергосберегающих газоразрядных ламп с повышенной интенсивностью свечения на основе нанотехнологий. Третий проект (проект №3) – проект по производству устройства для выделения шерстного жира из сточных вод от промывания шерсти.</w:t>
      </w:r>
    </w:p>
    <w:p w14:paraId="008465B7"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Все три проекта финансировались из средств АО «Фонд науки». АО «Фонд науки» - подведомственная организация Комитета науки МНВО РК, осуществляющая грантовое финансирование проектов коммерциализации результатов научной деятельности.</w:t>
      </w:r>
    </w:p>
    <w:p w14:paraId="723EDEAA"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t>Описание проекта №1</w:t>
      </w:r>
    </w:p>
    <w:p w14:paraId="70F12102"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Цель проекта №1:</w:t>
      </w:r>
    </w:p>
    <w:p w14:paraId="6D8C3BD7"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-коммерциализация разработок, выполненных в рамках НИР и производство устройств полунатурного моделирования малых космических аппаратов для выхода на рынок образовательных продуктов.</w:t>
      </w:r>
    </w:p>
    <w:p w14:paraId="37E09986"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t>Краткое описание результата научной и (или) научно-технической деятельности.</w:t>
      </w:r>
    </w:p>
    <w:p w14:paraId="3E6E6B3E"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Устройство полунатурного моделирования, предназначенное для обучения школьников и студентов основам разработки, проектирования, сборки, испытаний и эксплуатации космического аппарата. Подсистемы устройства представляют собой стандартные блоки, закрепляемые на несущем каркасе устройства, и реализующие функцию датчиков, органов управления, средств связи и некоторых других систем.</w:t>
      </w:r>
    </w:p>
    <w:p w14:paraId="2D1500E4"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b/>
          <w:bCs/>
          <w:sz w:val="28"/>
          <w:szCs w:val="28"/>
        </w:rPr>
        <w:t>Какую проблему рынка решает данный проект</w:t>
      </w:r>
      <w:r w:rsidRPr="00F301AC">
        <w:rPr>
          <w:rFonts w:ascii="Times New Roman" w:hAnsi="Times New Roman" w:cs="Times New Roman"/>
          <w:sz w:val="28"/>
          <w:szCs w:val="28"/>
        </w:rPr>
        <w:t>? При использовании данного устройства не требуется разрабатывать отдельные системы космического аппарата и углубляться в их детальное устройство. Разработанный результат позволяет сделать упор на системное проектирование космического аппарата и быстрое получение результата - работающего прототипа. Такой подход актуален при обучении школьников и студентов, имеющих малый опыт разработки космических аппаратов, либо не имеющих его вовсе.</w:t>
      </w:r>
    </w:p>
    <w:p w14:paraId="5B1F3380" w14:textId="683EAFFF" w:rsidR="000C0147" w:rsidRPr="00F301AC" w:rsidRDefault="000C0147" w:rsidP="002C2201">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 xml:space="preserve">Данный продукт, предлагаемый к коммерциализации, позволяет вести подготовку будущих инженеров, активно вовлекая их в практическую работу, дающую представление о работе реальных спутников. Коммерциализируемый продукт представляет собой набор компонентов, который в наглядной форме дает участникам проекта системное представление о процессах проектирования, сборки, испытаний и эксплуатации космических аппаратов. В Таблице </w:t>
      </w:r>
      <w:r w:rsidR="00B90998">
        <w:rPr>
          <w:rFonts w:ascii="Times New Roman" w:hAnsi="Times New Roman" w:cs="Times New Roman"/>
          <w:sz w:val="28"/>
          <w:szCs w:val="28"/>
          <w:lang w:val="ru-RU"/>
        </w:rPr>
        <w:t>22</w:t>
      </w:r>
      <w:r w:rsidRPr="00F301AC">
        <w:rPr>
          <w:rFonts w:ascii="Times New Roman" w:hAnsi="Times New Roman" w:cs="Times New Roman"/>
          <w:sz w:val="28"/>
          <w:szCs w:val="28"/>
        </w:rPr>
        <w:t xml:space="preserve"> отражены целевые потребители результатов данного проекта</w:t>
      </w:r>
      <w:r w:rsidR="00526358" w:rsidRPr="00F301AC">
        <w:rPr>
          <w:rFonts w:ascii="Times New Roman" w:hAnsi="Times New Roman" w:cs="Times New Roman"/>
          <w:sz w:val="28"/>
          <w:szCs w:val="28"/>
        </w:rPr>
        <w:t xml:space="preserve"> [112]</w:t>
      </w:r>
      <w:r w:rsidRPr="00F301AC">
        <w:rPr>
          <w:rFonts w:ascii="Times New Roman" w:hAnsi="Times New Roman" w:cs="Times New Roman"/>
          <w:sz w:val="28"/>
          <w:szCs w:val="28"/>
        </w:rPr>
        <w:t>.</w:t>
      </w:r>
    </w:p>
    <w:p w14:paraId="57079DB9" w14:textId="46BDB2C1"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Таблица</w:t>
      </w:r>
      <w:r w:rsidR="00B90998">
        <w:rPr>
          <w:rFonts w:ascii="Times New Roman" w:hAnsi="Times New Roman" w:cs="Times New Roman"/>
          <w:sz w:val="28"/>
          <w:szCs w:val="28"/>
          <w:lang w:val="ru-RU"/>
        </w:rPr>
        <w:t xml:space="preserve"> 22</w:t>
      </w:r>
      <w:r w:rsidRPr="00F301AC">
        <w:rPr>
          <w:rFonts w:ascii="Times New Roman" w:hAnsi="Times New Roman" w:cs="Times New Roman"/>
          <w:sz w:val="28"/>
          <w:szCs w:val="28"/>
        </w:rPr>
        <w:t xml:space="preserve"> – Целевые потребители результатов проекта </w:t>
      </w:r>
    </w:p>
    <w:tbl>
      <w:tblPr>
        <w:tblStyle w:val="a7"/>
        <w:tblW w:w="0" w:type="auto"/>
        <w:tblLook w:val="04A0" w:firstRow="1" w:lastRow="0" w:firstColumn="1" w:lastColumn="0" w:noHBand="0" w:noVBand="1"/>
      </w:tblPr>
      <w:tblGrid>
        <w:gridCol w:w="2802"/>
        <w:gridCol w:w="6826"/>
      </w:tblGrid>
      <w:tr w:rsidR="00020A16" w:rsidRPr="00F301AC" w14:paraId="0B357F42" w14:textId="77777777" w:rsidTr="00526358">
        <w:tc>
          <w:tcPr>
            <w:tcW w:w="2802" w:type="dxa"/>
          </w:tcPr>
          <w:p w14:paraId="5A3AB572" w14:textId="77777777" w:rsidR="000C0147" w:rsidRPr="00F301AC" w:rsidRDefault="000C0147" w:rsidP="00DA7E8A">
            <w:pPr>
              <w:rPr>
                <w:rFonts w:ascii="Times New Roman" w:hAnsi="Times New Roman"/>
                <w:sz w:val="24"/>
                <w:szCs w:val="24"/>
              </w:rPr>
            </w:pPr>
            <w:r w:rsidRPr="00F301AC">
              <w:rPr>
                <w:rFonts w:ascii="Times New Roman" w:hAnsi="Times New Roman"/>
                <w:b/>
                <w:bCs/>
                <w:sz w:val="24"/>
                <w:szCs w:val="24"/>
              </w:rPr>
              <w:t>Потребители</w:t>
            </w:r>
          </w:p>
        </w:tc>
        <w:tc>
          <w:tcPr>
            <w:tcW w:w="6826" w:type="dxa"/>
          </w:tcPr>
          <w:p w14:paraId="194FBE31"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-Лицеи и гимназии  с физико-техническим уклоном;</w:t>
            </w:r>
          </w:p>
          <w:p w14:paraId="2340273C"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-Частные школы, осуществляющие проектную деятельность;</w:t>
            </w:r>
          </w:p>
          <w:p w14:paraId="6F2DDC92"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lastRenderedPageBreak/>
              <w:t>-Профильные высшие учебные заведения;</w:t>
            </w:r>
          </w:p>
          <w:p w14:paraId="4D73BA95"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-Аэрокосмический комитет МЦРИАП;</w:t>
            </w:r>
          </w:p>
          <w:p w14:paraId="6BC9D58C"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-Детские технопарки и дворцы школьников; детские лагеря и школьные научно-технические и инженерные олимпиады;</w:t>
            </w:r>
          </w:p>
          <w:p w14:paraId="39123985"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-Летние школы по разработке наноспутников</w:t>
            </w:r>
          </w:p>
        </w:tc>
      </w:tr>
      <w:tr w:rsidR="00020A16" w:rsidRPr="00F301AC" w14:paraId="7DE630B3" w14:textId="77777777" w:rsidTr="00526358">
        <w:tc>
          <w:tcPr>
            <w:tcW w:w="2802" w:type="dxa"/>
          </w:tcPr>
          <w:p w14:paraId="1E5FB596" w14:textId="77777777" w:rsidR="000C0147" w:rsidRPr="00F301AC" w:rsidRDefault="000C0147" w:rsidP="002C2201">
            <w:pPr>
              <w:ind w:firstLine="0"/>
              <w:rPr>
                <w:rFonts w:ascii="Times New Roman" w:hAnsi="Times New Roman"/>
                <w:sz w:val="24"/>
                <w:szCs w:val="24"/>
              </w:rPr>
            </w:pPr>
            <w:r w:rsidRPr="00F301AC">
              <w:rPr>
                <w:rFonts w:ascii="Times New Roman" w:hAnsi="Times New Roman"/>
                <w:b/>
                <w:bCs/>
                <w:sz w:val="24"/>
                <w:szCs w:val="24"/>
              </w:rPr>
              <w:lastRenderedPageBreak/>
              <w:t>Проблемы потребителя</w:t>
            </w:r>
          </w:p>
          <w:p w14:paraId="58C5EE38" w14:textId="77777777" w:rsidR="000C0147" w:rsidRPr="00F301AC" w:rsidRDefault="000C0147" w:rsidP="00DA7E8A">
            <w:pPr>
              <w:rPr>
                <w:rFonts w:ascii="Times New Roman" w:hAnsi="Times New Roman"/>
                <w:sz w:val="24"/>
                <w:szCs w:val="24"/>
              </w:rPr>
            </w:pPr>
          </w:p>
        </w:tc>
        <w:tc>
          <w:tcPr>
            <w:tcW w:w="6826" w:type="dxa"/>
          </w:tcPr>
          <w:p w14:paraId="3C50B30F"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 Отсутствие отечественных наборов по робототехнике</w:t>
            </w:r>
          </w:p>
          <w:p w14:paraId="7EF222AF"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 Отсутствие методологической базы на казахском языке</w:t>
            </w:r>
          </w:p>
          <w:p w14:paraId="2A29846B"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 Отсутствие единого координирующего центра   (сервисный центр, техподдержка, обратная связь) существующих на рынке различных наборов по робототехнике</w:t>
            </w:r>
          </w:p>
          <w:p w14:paraId="15C9C5A1"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 Отсутствие наборов по космической робототехнике</w:t>
            </w:r>
          </w:p>
          <w:p w14:paraId="78AF7346"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 Сравнительно низкая привлекательность существующих наборов из-за невозможности запуска в космос</w:t>
            </w:r>
          </w:p>
        </w:tc>
      </w:tr>
      <w:tr w:rsidR="00526358" w:rsidRPr="00F301AC" w14:paraId="3ACC61E0" w14:textId="77777777" w:rsidTr="005534C0">
        <w:tc>
          <w:tcPr>
            <w:tcW w:w="9628" w:type="dxa"/>
            <w:gridSpan w:val="2"/>
          </w:tcPr>
          <w:p w14:paraId="6845048C" w14:textId="10D3C1FE" w:rsidR="00526358" w:rsidRPr="00F301AC" w:rsidRDefault="00B90998" w:rsidP="00DA7E8A">
            <w:pPr>
              <w:rPr>
                <w:rFonts w:ascii="Times New Roman" w:hAnsi="Times New Roman"/>
                <w:sz w:val="24"/>
                <w:szCs w:val="24"/>
              </w:rPr>
            </w:pPr>
            <w:r>
              <w:rPr>
                <w:rFonts w:ascii="Times New Roman" w:hAnsi="Times New Roman"/>
                <w:sz w:val="24"/>
                <w:szCs w:val="24"/>
                <w:lang w:val="ru-RU"/>
              </w:rPr>
              <w:t xml:space="preserve">Примечание – разработано на основе </w:t>
            </w:r>
            <w:r w:rsidR="00526358" w:rsidRPr="00F301AC">
              <w:rPr>
                <w:rFonts w:ascii="Times New Roman" w:hAnsi="Times New Roman"/>
                <w:sz w:val="24"/>
                <w:szCs w:val="24"/>
              </w:rPr>
              <w:t>[112]</w:t>
            </w:r>
          </w:p>
        </w:tc>
      </w:tr>
    </w:tbl>
    <w:p w14:paraId="02E72F01" w14:textId="77777777" w:rsidR="000C0147" w:rsidRPr="00F301AC" w:rsidRDefault="000C0147" w:rsidP="00DA7E8A">
      <w:pPr>
        <w:spacing w:after="0" w:line="240" w:lineRule="auto"/>
        <w:ind w:firstLine="567"/>
        <w:jc w:val="both"/>
        <w:rPr>
          <w:rFonts w:ascii="Times New Roman" w:hAnsi="Times New Roman" w:cs="Times New Roman"/>
          <w:sz w:val="28"/>
          <w:szCs w:val="28"/>
        </w:rPr>
      </w:pPr>
    </w:p>
    <w:p w14:paraId="7A02E318" w14:textId="79ED993B" w:rsidR="000C0147" w:rsidRPr="00B90998" w:rsidRDefault="000C0147" w:rsidP="00DA7E8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 xml:space="preserve">Основной </w:t>
      </w:r>
      <w:r w:rsidRPr="00F301AC">
        <w:rPr>
          <w:rFonts w:ascii="Times New Roman" w:hAnsi="Times New Roman" w:cs="Times New Roman"/>
          <w:bCs/>
          <w:sz w:val="28"/>
          <w:szCs w:val="28"/>
        </w:rPr>
        <w:t>целевой аудиторией</w:t>
      </w:r>
      <w:r w:rsidRPr="00F301AC">
        <w:rPr>
          <w:rFonts w:ascii="Times New Roman" w:hAnsi="Times New Roman" w:cs="Times New Roman"/>
          <w:sz w:val="28"/>
          <w:szCs w:val="28"/>
        </w:rPr>
        <w:t xml:space="preserve"> на образовательном рынке являются университеты, колледжи и школы с физико-техническим уклоном, частные школы, осуществляющие проектную деятельность, детские технопарки, детские лагеря и школьные научно-технические и инженерные олимпиады.</w:t>
      </w:r>
      <w:r w:rsidR="00B90998">
        <w:rPr>
          <w:rFonts w:ascii="Times New Roman" w:hAnsi="Times New Roman" w:cs="Times New Roman"/>
          <w:sz w:val="28"/>
          <w:szCs w:val="28"/>
          <w:lang w:val="ru-RU"/>
        </w:rPr>
        <w:t xml:space="preserve"> Таблица 23 отражает ключевых конкурентов продукции проекта.</w:t>
      </w:r>
    </w:p>
    <w:p w14:paraId="5BCF1697"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t>Продукция проекта:</w:t>
      </w:r>
    </w:p>
    <w:p w14:paraId="212D719C" w14:textId="2302539F" w:rsidR="000C0147" w:rsidRPr="00B90998" w:rsidRDefault="000C0147"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rPr>
        <w:t xml:space="preserve">-Конструктор малого космического аппарата </w:t>
      </w:r>
    </w:p>
    <w:p w14:paraId="676C3394" w14:textId="5AB00012"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Таблица</w:t>
      </w:r>
      <w:r w:rsidR="00B90998">
        <w:rPr>
          <w:rFonts w:ascii="Times New Roman" w:hAnsi="Times New Roman" w:cs="Times New Roman"/>
          <w:sz w:val="28"/>
          <w:szCs w:val="28"/>
          <w:lang w:val="ru-RU"/>
        </w:rPr>
        <w:t xml:space="preserve"> 23</w:t>
      </w:r>
      <w:r w:rsidRPr="00F301AC">
        <w:rPr>
          <w:rFonts w:ascii="Times New Roman" w:hAnsi="Times New Roman" w:cs="Times New Roman"/>
          <w:sz w:val="28"/>
          <w:szCs w:val="28"/>
        </w:rPr>
        <w:t xml:space="preserve"> - Сравнение с конкурентами</w:t>
      </w:r>
    </w:p>
    <w:tbl>
      <w:tblPr>
        <w:tblW w:w="9629" w:type="dxa"/>
        <w:tblCellMar>
          <w:left w:w="0" w:type="dxa"/>
          <w:right w:w="0" w:type="dxa"/>
        </w:tblCellMar>
        <w:tblLook w:val="04A0" w:firstRow="1" w:lastRow="0" w:firstColumn="1" w:lastColumn="0" w:noHBand="0" w:noVBand="1"/>
      </w:tblPr>
      <w:tblGrid>
        <w:gridCol w:w="412"/>
        <w:gridCol w:w="2482"/>
        <w:gridCol w:w="1883"/>
        <w:gridCol w:w="1781"/>
        <w:gridCol w:w="1161"/>
        <w:gridCol w:w="923"/>
        <w:gridCol w:w="987"/>
      </w:tblGrid>
      <w:tr w:rsidR="00020A16" w:rsidRPr="00F301AC" w14:paraId="15F19142" w14:textId="77777777" w:rsidTr="00006137">
        <w:trPr>
          <w:trHeight w:val="550"/>
        </w:trPr>
        <w:tc>
          <w:tcPr>
            <w:tcW w:w="4777" w:type="dxa"/>
            <w:gridSpan w:val="3"/>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3D03A0AA"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Показатель</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3762D0"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Грантополучатель</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1AD6A33A"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lang w:val="en-US"/>
              </w:rPr>
              <w:t>Lego Mindstorms</w:t>
            </w:r>
            <w:r w:rsidRPr="00F301AC">
              <w:rPr>
                <w:rFonts w:ascii="Times New Roman" w:hAnsi="Times New Roman" w:cs="Times New Roman"/>
                <w:b/>
                <w:bCs/>
                <w:sz w:val="20"/>
                <w:szCs w:val="20"/>
              </w:rPr>
              <w:t xml:space="preserve"> </w:t>
            </w:r>
          </w:p>
          <w:p w14:paraId="37409D7F"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Дания</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44E6D82B"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lang w:val="en-US"/>
              </w:rPr>
              <w:t>Arduino</w:t>
            </w:r>
          </w:p>
          <w:p w14:paraId="66FFCAF3"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Италия, США</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7E19CA9A"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lang w:val="en-US"/>
              </w:rPr>
              <w:t>Vex EDR</w:t>
            </w:r>
          </w:p>
          <w:p w14:paraId="3E7E7F97" w14:textId="77777777" w:rsidR="000C0147" w:rsidRPr="00F301AC" w:rsidRDefault="000C0147" w:rsidP="00DA7E8A">
            <w:pPr>
              <w:spacing w:after="0" w:line="240" w:lineRule="auto"/>
              <w:jc w:val="both"/>
              <w:rPr>
                <w:rFonts w:ascii="Times New Roman" w:hAnsi="Times New Roman" w:cs="Times New Roman"/>
                <w:b/>
                <w:bCs/>
                <w:sz w:val="20"/>
                <w:szCs w:val="20"/>
              </w:rPr>
            </w:pPr>
            <w:r w:rsidRPr="00F301AC">
              <w:rPr>
                <w:rFonts w:ascii="Times New Roman" w:hAnsi="Times New Roman" w:cs="Times New Roman"/>
                <w:b/>
                <w:bCs/>
                <w:sz w:val="20"/>
                <w:szCs w:val="20"/>
              </w:rPr>
              <w:t>США</w:t>
            </w:r>
          </w:p>
        </w:tc>
      </w:tr>
      <w:tr w:rsidR="00020A16" w:rsidRPr="00F301AC" w14:paraId="751861D5" w14:textId="77777777" w:rsidTr="00006137">
        <w:trPr>
          <w:trHeight w:val="468"/>
        </w:trPr>
        <w:tc>
          <w:tcPr>
            <w:tcW w:w="412" w:type="dxa"/>
            <w:vMerge w:val="restart"/>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6F5E5CCD"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1</w:t>
            </w:r>
          </w:p>
        </w:tc>
        <w:tc>
          <w:tcPr>
            <w:tcW w:w="2482" w:type="dxa"/>
            <w:vMerge w:val="restart"/>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121B1DC9"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Мощность бортового компьютера</w:t>
            </w:r>
          </w:p>
        </w:tc>
        <w:tc>
          <w:tcPr>
            <w:tcW w:w="1883"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35525E7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 xml:space="preserve">Наличие встраиваемой системы </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FFE3A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7ACCB236"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19DDC532"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6BE2C12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2E77CA19" w14:textId="77777777" w:rsidTr="00006137">
        <w:trPr>
          <w:trHeight w:val="4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6E2DFA"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E6A490"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883"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4F4412D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Наличие микроконтроллера</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946727"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354605DB"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5A5B6F5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00CC08B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41C261F0" w14:textId="77777777" w:rsidTr="00006137">
        <w:trPr>
          <w:trHeight w:val="343"/>
        </w:trPr>
        <w:tc>
          <w:tcPr>
            <w:tcW w:w="412" w:type="dxa"/>
            <w:vMerge w:val="restart"/>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4490E49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2</w:t>
            </w:r>
          </w:p>
        </w:tc>
        <w:tc>
          <w:tcPr>
            <w:tcW w:w="2482" w:type="dxa"/>
            <w:vMerge w:val="restart"/>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059E737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Поддержка популярных языков программирования</w:t>
            </w:r>
          </w:p>
        </w:tc>
        <w:tc>
          <w:tcPr>
            <w:tcW w:w="1883"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2ABFC4D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Phyton</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F03412"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2F0A4B97"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3902AA69"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36504DB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17CA7D98" w14:textId="77777777" w:rsidTr="00006137">
        <w:trPr>
          <w:trHeight w:val="5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3402B6"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58E7BE"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883"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5CBF45E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C &amp; C++</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E8AB1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68F98AB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484A9E9D"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71B3BF9A"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2177EC22" w14:textId="77777777" w:rsidTr="00006137">
        <w:trPr>
          <w:trHeight w:val="5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0F36E"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C79A2E" w14:textId="77777777" w:rsidR="000C0147" w:rsidRPr="00F301AC" w:rsidRDefault="000C0147" w:rsidP="00DA7E8A">
            <w:pPr>
              <w:spacing w:after="0" w:line="240" w:lineRule="auto"/>
              <w:jc w:val="both"/>
              <w:rPr>
                <w:rFonts w:ascii="Times New Roman" w:hAnsi="Times New Roman" w:cs="Times New Roman"/>
                <w:sz w:val="20"/>
                <w:szCs w:val="20"/>
              </w:rPr>
            </w:pPr>
          </w:p>
        </w:tc>
        <w:tc>
          <w:tcPr>
            <w:tcW w:w="1883"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00729AAD"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Arduino IDE</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A488A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0E1B7C8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4F84669C"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2561514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3A67ED28" w14:textId="77777777" w:rsidTr="00006137">
        <w:trPr>
          <w:trHeight w:val="686"/>
        </w:trPr>
        <w:tc>
          <w:tcPr>
            <w:tcW w:w="412"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10AA97F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3</w:t>
            </w:r>
          </w:p>
        </w:tc>
        <w:tc>
          <w:tcPr>
            <w:tcW w:w="4365" w:type="dxa"/>
            <w:gridSpan w:val="2"/>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7B93A5E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Открытость и совместимость с другими платформами, возможность проектирования интеграции своих плат</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FA4D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0C72DE57"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2DC85F1D"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7AF59527"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13B77021" w14:textId="77777777" w:rsidTr="00006137">
        <w:trPr>
          <w:trHeight w:val="1379"/>
        </w:trPr>
        <w:tc>
          <w:tcPr>
            <w:tcW w:w="412"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4001F84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4</w:t>
            </w:r>
          </w:p>
        </w:tc>
        <w:tc>
          <w:tcPr>
            <w:tcW w:w="4365" w:type="dxa"/>
            <w:gridSpan w:val="2"/>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269E0F4A"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 xml:space="preserve">Возможность проведения миссии в космосе </w:t>
            </w:r>
          </w:p>
          <w:p w14:paraId="18BD4168"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(Возможность запуска в стратосферу, реальная передача данных на длинные дистанции, отработка работы системы удаленно)</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82FD1D"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4F34FC3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3EBC3959"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55F0D8BB"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7D38B164" w14:textId="77777777" w:rsidTr="00006137">
        <w:trPr>
          <w:trHeight w:val="828"/>
        </w:trPr>
        <w:tc>
          <w:tcPr>
            <w:tcW w:w="412"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7F554E9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5</w:t>
            </w:r>
          </w:p>
        </w:tc>
        <w:tc>
          <w:tcPr>
            <w:tcW w:w="4365" w:type="dxa"/>
            <w:gridSpan w:val="2"/>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06B413C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Наличие методического пособия на казахском языке</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68748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534ACC03"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778163A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39DA0D30"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lang w:val="en-US"/>
              </w:rPr>
              <w:t>-</w:t>
            </w:r>
          </w:p>
        </w:tc>
      </w:tr>
      <w:tr w:rsidR="00020A16" w:rsidRPr="00F301AC" w14:paraId="488CABAC" w14:textId="77777777" w:rsidTr="00006137">
        <w:trPr>
          <w:trHeight w:val="828"/>
        </w:trPr>
        <w:tc>
          <w:tcPr>
            <w:tcW w:w="412" w:type="dxa"/>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02FA4A0F"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6</w:t>
            </w:r>
          </w:p>
        </w:tc>
        <w:tc>
          <w:tcPr>
            <w:tcW w:w="4365" w:type="dxa"/>
            <w:gridSpan w:val="2"/>
            <w:tcBorders>
              <w:top w:val="single" w:sz="8" w:space="0" w:color="000000"/>
              <w:left w:val="single" w:sz="8" w:space="0" w:color="000000"/>
              <w:bottom w:val="single" w:sz="8" w:space="0" w:color="000000"/>
              <w:right w:val="single" w:sz="8" w:space="0" w:color="000000"/>
            </w:tcBorders>
            <w:shd w:val="clear" w:color="auto" w:fill="E2F0D9"/>
            <w:tcMar>
              <w:top w:w="3" w:type="dxa"/>
              <w:left w:w="42" w:type="dxa"/>
              <w:bottom w:w="0" w:type="dxa"/>
              <w:right w:w="45" w:type="dxa"/>
            </w:tcMar>
            <w:vAlign w:val="center"/>
            <w:hideMark/>
          </w:tcPr>
          <w:p w14:paraId="56F7D752"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Реализационная цена, тенге</w:t>
            </w:r>
          </w:p>
        </w:tc>
        <w:tc>
          <w:tcPr>
            <w:tcW w:w="17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C55A1"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 xml:space="preserve">450 000-500 000 </w:t>
            </w:r>
          </w:p>
        </w:tc>
        <w:tc>
          <w:tcPr>
            <w:tcW w:w="1161"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5D3E0775"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220 000 – 400 000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2FB10B04"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от 42 000</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hideMark/>
          </w:tcPr>
          <w:p w14:paraId="3600676E" w14:textId="77777777" w:rsidR="000C0147" w:rsidRPr="00F301AC" w:rsidRDefault="000C0147" w:rsidP="00DA7E8A">
            <w:pPr>
              <w:spacing w:after="0" w:line="240" w:lineRule="auto"/>
              <w:jc w:val="both"/>
              <w:rPr>
                <w:rFonts w:ascii="Times New Roman" w:hAnsi="Times New Roman" w:cs="Times New Roman"/>
                <w:sz w:val="20"/>
                <w:szCs w:val="20"/>
              </w:rPr>
            </w:pPr>
            <w:r w:rsidRPr="00F301AC">
              <w:rPr>
                <w:rFonts w:ascii="Times New Roman" w:hAnsi="Times New Roman" w:cs="Times New Roman"/>
                <w:sz w:val="20"/>
                <w:szCs w:val="20"/>
              </w:rPr>
              <w:t>от 450 000</w:t>
            </w:r>
          </w:p>
        </w:tc>
      </w:tr>
      <w:tr w:rsidR="00B90998" w:rsidRPr="00F301AC" w14:paraId="45C2E0EE" w14:textId="77777777" w:rsidTr="00B90998">
        <w:trPr>
          <w:trHeight w:val="828"/>
        </w:trPr>
        <w:tc>
          <w:tcPr>
            <w:tcW w:w="9629" w:type="dxa"/>
            <w:gridSpan w:val="7"/>
            <w:tcBorders>
              <w:top w:val="single" w:sz="8" w:space="0" w:color="000000"/>
              <w:left w:val="single" w:sz="8" w:space="0" w:color="000000"/>
              <w:bottom w:val="single" w:sz="8" w:space="0" w:color="000000"/>
              <w:right w:val="single" w:sz="8" w:space="0" w:color="000000"/>
            </w:tcBorders>
            <w:shd w:val="clear" w:color="auto" w:fill="auto"/>
            <w:tcMar>
              <w:top w:w="3" w:type="dxa"/>
              <w:left w:w="42" w:type="dxa"/>
              <w:bottom w:w="0" w:type="dxa"/>
              <w:right w:w="45" w:type="dxa"/>
            </w:tcMar>
            <w:vAlign w:val="center"/>
          </w:tcPr>
          <w:p w14:paraId="5E92EE0A" w14:textId="6E71E8F1" w:rsidR="00B90998" w:rsidRPr="00F301AC" w:rsidRDefault="00B90998" w:rsidP="00DA7E8A">
            <w:pPr>
              <w:spacing w:after="0" w:line="240" w:lineRule="auto"/>
              <w:jc w:val="both"/>
              <w:rPr>
                <w:rFonts w:ascii="Times New Roman" w:hAnsi="Times New Roman" w:cs="Times New Roman"/>
                <w:sz w:val="20"/>
                <w:szCs w:val="20"/>
              </w:rPr>
            </w:pPr>
            <w:r>
              <w:rPr>
                <w:rFonts w:ascii="Times New Roman" w:hAnsi="Times New Roman"/>
                <w:sz w:val="24"/>
                <w:szCs w:val="24"/>
                <w:lang w:val="ru-RU"/>
              </w:rPr>
              <w:lastRenderedPageBreak/>
              <w:t xml:space="preserve">Примечание – разработано на основе </w:t>
            </w:r>
            <w:r w:rsidRPr="00F301AC">
              <w:rPr>
                <w:rFonts w:ascii="Times New Roman" w:hAnsi="Times New Roman"/>
                <w:sz w:val="24"/>
                <w:szCs w:val="24"/>
              </w:rPr>
              <w:t>[112]</w:t>
            </w:r>
          </w:p>
        </w:tc>
      </w:tr>
    </w:tbl>
    <w:p w14:paraId="1711A1AB" w14:textId="77777777" w:rsidR="000C0147" w:rsidRPr="00F301AC" w:rsidRDefault="000C0147" w:rsidP="002C2201">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Сравнительный анализ с конкурентами показывает, что продукция анализируемого проекта конкурентоспособна в сравнении с зарубежными аналогами. В частности, имеется в наличии встраиваемая система, поддерживаются такие языки программирования, как Phyton, Arduino IDE. Продукция анализируемого проекта открыта и совместима с другими платформами, есть возможность проектирования интеграции своих плат. Более того, в отличие от конкурентов, существует возможность проведения миссии в космосе (возможность запуска в стратосферу, реальная передача данных на длинные дистанции, отработка работы системы удаленно). Дополнительным преимуществом является наличие методического пособия на казахском языке. В части реализационной цены продукция проекта стоит дороже чем у Lego Mindstorms и Arduino, но на уровне с Vex EDR. Учитывая вышеперечисленные достоинства продукции проекта, реализационная цена 450 000 - 500 000 тг. представляется приемлемой.</w:t>
      </w:r>
      <w:bookmarkStart w:id="26" w:name="_Hlk134655055"/>
    </w:p>
    <w:p w14:paraId="1A73CE6D"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Для оценки эффективности процесса коммерциализации наноспутников применен классический подход, подразумевающий расчет таких финансовых показателей, как </w:t>
      </w: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en-US"/>
        </w:rPr>
        <w:t>IRR</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en-US"/>
        </w:rPr>
        <w:t>PI</w:t>
      </w:r>
      <w:r w:rsidRPr="00F301AC">
        <w:rPr>
          <w:rFonts w:ascii="Times New Roman" w:hAnsi="Times New Roman" w:cs="Times New Roman"/>
          <w:sz w:val="28"/>
          <w:szCs w:val="28"/>
        </w:rPr>
        <w:t>.</w:t>
      </w:r>
    </w:p>
    <w:p w14:paraId="67C2F301"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Чистая приведенная стоимость (NPV) - это разница между приведенной стоимостью притока денежных средств и приведенной стоимостью оттока денежных средств за определенный период времени. В целом, проекты с положительным NPV считаются эффективными, в то время как проекты с отрицательным NPV - нет. Чистая приведенная стоимость (NPV) используется для расчета текущей стоимости будущего денежного потока, генерируемого проектом.</w:t>
      </w:r>
    </w:p>
    <w:p w14:paraId="3CF14B2D" w14:textId="1FF5E08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Чтобы рассчитать NPV, необходимо оценить сроки и объем будущих денежных потоков и определить ставку дисконтирования, равную минимально приемлемой норме доходности. Ставка дисконтирования может отражать стоимость капитала или доходность, доступную при альтернативных инвестициях с сопоставимым риском.</w:t>
      </w:r>
      <w:r w:rsidR="0029402D" w:rsidRPr="00F301AC">
        <w:rPr>
          <w:rFonts w:ascii="Times New Roman" w:hAnsi="Times New Roman" w:cs="Times New Roman"/>
          <w:sz w:val="28"/>
          <w:szCs w:val="28"/>
        </w:rPr>
        <w:t xml:space="preserve"> </w:t>
      </w:r>
    </w:p>
    <w:p w14:paraId="4936C4E8" w14:textId="35D76731" w:rsidR="000C0147" w:rsidRPr="00B90998" w:rsidRDefault="000C0147" w:rsidP="00B90998">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 xml:space="preserve">Рассчитаем </w:t>
      </w: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xml:space="preserve">, используя данные из </w:t>
      </w:r>
      <w:r w:rsidR="00B90998">
        <w:rPr>
          <w:rFonts w:ascii="Times New Roman" w:hAnsi="Times New Roman" w:cs="Times New Roman"/>
          <w:sz w:val="28"/>
          <w:szCs w:val="28"/>
          <w:lang w:val="ru-RU"/>
        </w:rPr>
        <w:t>Т</w:t>
      </w:r>
      <w:r w:rsidRPr="00F301AC">
        <w:rPr>
          <w:rFonts w:ascii="Times New Roman" w:hAnsi="Times New Roman" w:cs="Times New Roman"/>
          <w:sz w:val="28"/>
          <w:szCs w:val="28"/>
        </w:rPr>
        <w:t xml:space="preserve">аблиц </w:t>
      </w:r>
      <w:r w:rsidR="00B90998">
        <w:rPr>
          <w:rFonts w:ascii="Times New Roman" w:hAnsi="Times New Roman" w:cs="Times New Roman"/>
          <w:sz w:val="28"/>
          <w:szCs w:val="28"/>
          <w:lang w:val="ru-RU"/>
        </w:rPr>
        <w:t>24 и 25</w:t>
      </w:r>
      <w:r w:rsidRPr="00F301AC">
        <w:rPr>
          <w:rFonts w:ascii="Times New Roman" w:hAnsi="Times New Roman" w:cs="Times New Roman"/>
          <w:sz w:val="28"/>
          <w:szCs w:val="28"/>
        </w:rPr>
        <w:t>.</w:t>
      </w:r>
    </w:p>
    <w:p w14:paraId="552CDA5D" w14:textId="1BB9828C"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Таблица</w:t>
      </w:r>
      <w:r w:rsidR="00B90998">
        <w:rPr>
          <w:rFonts w:ascii="Times New Roman" w:hAnsi="Times New Roman" w:cs="Times New Roman"/>
          <w:sz w:val="28"/>
          <w:szCs w:val="28"/>
          <w:lang w:val="ru-RU"/>
        </w:rPr>
        <w:t xml:space="preserve"> 24</w:t>
      </w:r>
      <w:r w:rsidRPr="00F301AC">
        <w:rPr>
          <w:rFonts w:ascii="Times New Roman" w:hAnsi="Times New Roman" w:cs="Times New Roman"/>
          <w:sz w:val="28"/>
          <w:szCs w:val="28"/>
        </w:rPr>
        <w:t xml:space="preserve"> - Прогнозные значения доходов в период реализации и постреализации проекта</w:t>
      </w:r>
    </w:p>
    <w:tbl>
      <w:tblPr>
        <w:tblStyle w:val="TableGrid"/>
        <w:tblpPr w:leftFromText="180" w:rightFromText="180" w:vertAnchor="text" w:horzAnchor="margin" w:tblpY="114"/>
        <w:tblW w:w="9465" w:type="dxa"/>
        <w:tblInd w:w="0" w:type="dxa"/>
        <w:tblCellMar>
          <w:top w:w="7" w:type="dxa"/>
          <w:left w:w="2" w:type="dxa"/>
          <w:right w:w="5" w:type="dxa"/>
        </w:tblCellMar>
        <w:tblLook w:val="04A0" w:firstRow="1" w:lastRow="0" w:firstColumn="1" w:lastColumn="0" w:noHBand="0" w:noVBand="1"/>
      </w:tblPr>
      <w:tblGrid>
        <w:gridCol w:w="2287"/>
        <w:gridCol w:w="1167"/>
        <w:gridCol w:w="1011"/>
        <w:gridCol w:w="1008"/>
        <w:gridCol w:w="1000"/>
        <w:gridCol w:w="1000"/>
        <w:gridCol w:w="1022"/>
        <w:gridCol w:w="970"/>
      </w:tblGrid>
      <w:tr w:rsidR="00020A16" w:rsidRPr="00F301AC" w14:paraId="28F24E44" w14:textId="77777777" w:rsidTr="00526358">
        <w:trPr>
          <w:trHeight w:val="240"/>
        </w:trPr>
        <w:tc>
          <w:tcPr>
            <w:tcW w:w="2287" w:type="dxa"/>
            <w:vMerge w:val="restart"/>
            <w:tcBorders>
              <w:top w:val="single" w:sz="4" w:space="0" w:color="000000"/>
              <w:left w:val="single" w:sz="4" w:space="0" w:color="000000"/>
              <w:bottom w:val="single" w:sz="4" w:space="0" w:color="000000"/>
              <w:right w:val="single" w:sz="4" w:space="0" w:color="000000"/>
            </w:tcBorders>
            <w:vAlign w:val="center"/>
          </w:tcPr>
          <w:p w14:paraId="34C1F2B5" w14:textId="77777777" w:rsidR="000C0147" w:rsidRPr="00F301AC" w:rsidRDefault="000C0147" w:rsidP="00DA7E8A">
            <w:pPr>
              <w:tabs>
                <w:tab w:val="left" w:pos="0"/>
              </w:tabs>
              <w:ind w:left="3"/>
              <w:jc w:val="both"/>
              <w:rPr>
                <w:rFonts w:ascii="Times New Roman" w:hAnsi="Times New Roman" w:cs="Times New Roman"/>
                <w:sz w:val="24"/>
                <w:szCs w:val="24"/>
              </w:rPr>
            </w:pPr>
            <w:r w:rsidRPr="00F301AC">
              <w:rPr>
                <w:rFonts w:ascii="Times New Roman" w:hAnsi="Times New Roman" w:cs="Times New Roman"/>
                <w:b/>
                <w:sz w:val="24"/>
                <w:szCs w:val="24"/>
              </w:rPr>
              <w:t xml:space="preserve">Продукция (услуга) </w:t>
            </w:r>
          </w:p>
        </w:tc>
        <w:tc>
          <w:tcPr>
            <w:tcW w:w="1167" w:type="dxa"/>
            <w:vMerge w:val="restart"/>
            <w:tcBorders>
              <w:top w:val="single" w:sz="4" w:space="0" w:color="000000"/>
              <w:left w:val="single" w:sz="4" w:space="0" w:color="000000"/>
              <w:bottom w:val="single" w:sz="4" w:space="0" w:color="000000"/>
              <w:right w:val="single" w:sz="4" w:space="0" w:color="000000"/>
            </w:tcBorders>
          </w:tcPr>
          <w:p w14:paraId="0F88EA31" w14:textId="77777777" w:rsidR="000C0147" w:rsidRPr="00F301AC" w:rsidRDefault="000C0147" w:rsidP="00DA7E8A">
            <w:pPr>
              <w:tabs>
                <w:tab w:val="left" w:pos="0"/>
              </w:tabs>
              <w:ind w:left="53" w:right="52"/>
              <w:jc w:val="both"/>
              <w:rPr>
                <w:rFonts w:ascii="Times New Roman" w:hAnsi="Times New Roman" w:cs="Times New Roman"/>
                <w:sz w:val="24"/>
                <w:szCs w:val="24"/>
              </w:rPr>
            </w:pPr>
            <w:r w:rsidRPr="00F301AC">
              <w:rPr>
                <w:rFonts w:ascii="Times New Roman" w:hAnsi="Times New Roman" w:cs="Times New Roman"/>
                <w:b/>
                <w:sz w:val="24"/>
                <w:szCs w:val="24"/>
              </w:rPr>
              <w:t xml:space="preserve">Цена за единицу </w:t>
            </w:r>
          </w:p>
        </w:tc>
        <w:tc>
          <w:tcPr>
            <w:tcW w:w="2019" w:type="dxa"/>
            <w:gridSpan w:val="2"/>
            <w:tcBorders>
              <w:top w:val="single" w:sz="4" w:space="0" w:color="000000"/>
              <w:left w:val="single" w:sz="4" w:space="0" w:color="000000"/>
              <w:bottom w:val="single" w:sz="4" w:space="0" w:color="000000"/>
              <w:right w:val="single" w:sz="4" w:space="0" w:color="auto"/>
            </w:tcBorders>
          </w:tcPr>
          <w:p w14:paraId="128D0483" w14:textId="77777777" w:rsidR="000C0147" w:rsidRPr="00F301AC" w:rsidRDefault="000C0147" w:rsidP="00DA7E8A">
            <w:pPr>
              <w:tabs>
                <w:tab w:val="left" w:pos="0"/>
              </w:tabs>
              <w:jc w:val="both"/>
              <w:rPr>
                <w:rFonts w:ascii="Times New Roman" w:hAnsi="Times New Roman" w:cs="Times New Roman"/>
                <w:sz w:val="24"/>
                <w:szCs w:val="24"/>
              </w:rPr>
            </w:pPr>
            <w:r w:rsidRPr="00F301AC">
              <w:rPr>
                <w:rFonts w:ascii="Times New Roman" w:hAnsi="Times New Roman" w:cs="Times New Roman"/>
                <w:b/>
                <w:sz w:val="24"/>
                <w:szCs w:val="24"/>
              </w:rPr>
              <w:t xml:space="preserve">Реализация проекта </w:t>
            </w:r>
          </w:p>
        </w:tc>
        <w:tc>
          <w:tcPr>
            <w:tcW w:w="3992" w:type="dxa"/>
            <w:gridSpan w:val="4"/>
            <w:tcBorders>
              <w:top w:val="single" w:sz="4" w:space="0" w:color="000000"/>
              <w:left w:val="single" w:sz="4" w:space="0" w:color="000000"/>
              <w:bottom w:val="single" w:sz="4" w:space="0" w:color="000000"/>
              <w:right w:val="single" w:sz="4" w:space="0" w:color="auto"/>
            </w:tcBorders>
          </w:tcPr>
          <w:p w14:paraId="46F2DD99" w14:textId="77777777" w:rsidR="000C0147" w:rsidRPr="00F301AC" w:rsidRDefault="000C0147" w:rsidP="00DA7E8A">
            <w:pPr>
              <w:tabs>
                <w:tab w:val="left" w:pos="0"/>
              </w:tabs>
              <w:ind w:left="2"/>
              <w:jc w:val="both"/>
              <w:rPr>
                <w:rFonts w:ascii="Times New Roman" w:hAnsi="Times New Roman" w:cs="Times New Roman"/>
                <w:b/>
                <w:sz w:val="24"/>
                <w:szCs w:val="24"/>
              </w:rPr>
            </w:pPr>
            <w:r w:rsidRPr="00F301AC">
              <w:rPr>
                <w:rFonts w:ascii="Times New Roman" w:hAnsi="Times New Roman" w:cs="Times New Roman"/>
                <w:b/>
                <w:sz w:val="24"/>
                <w:szCs w:val="24"/>
              </w:rPr>
              <w:t>Постреализация</w:t>
            </w:r>
          </w:p>
          <w:p w14:paraId="6E2BFF69" w14:textId="77777777" w:rsidR="000C0147" w:rsidRPr="00F301AC" w:rsidRDefault="000C0147" w:rsidP="00DA7E8A">
            <w:pPr>
              <w:tabs>
                <w:tab w:val="left" w:pos="0"/>
              </w:tabs>
              <w:ind w:left="2"/>
              <w:jc w:val="both"/>
              <w:rPr>
                <w:rFonts w:ascii="Times New Roman" w:hAnsi="Times New Roman" w:cs="Times New Roman"/>
                <w:sz w:val="24"/>
                <w:szCs w:val="24"/>
              </w:rPr>
            </w:pPr>
            <w:r w:rsidRPr="00F301AC">
              <w:rPr>
                <w:rFonts w:ascii="Times New Roman" w:hAnsi="Times New Roman" w:cs="Times New Roman"/>
                <w:b/>
                <w:sz w:val="24"/>
                <w:szCs w:val="24"/>
              </w:rPr>
              <w:t xml:space="preserve"> проекта </w:t>
            </w:r>
          </w:p>
        </w:tc>
      </w:tr>
      <w:tr w:rsidR="00020A16" w:rsidRPr="00F301AC" w14:paraId="206B04D9" w14:textId="77777777" w:rsidTr="00526358">
        <w:trPr>
          <w:trHeight w:val="240"/>
        </w:trPr>
        <w:tc>
          <w:tcPr>
            <w:tcW w:w="0" w:type="auto"/>
            <w:vMerge/>
            <w:tcBorders>
              <w:top w:val="nil"/>
              <w:left w:val="single" w:sz="4" w:space="0" w:color="000000"/>
              <w:bottom w:val="single" w:sz="4" w:space="0" w:color="000000"/>
              <w:right w:val="single" w:sz="4" w:space="0" w:color="000000"/>
            </w:tcBorders>
          </w:tcPr>
          <w:p w14:paraId="72B14890" w14:textId="77777777" w:rsidR="000C0147" w:rsidRPr="00F301AC" w:rsidRDefault="000C0147" w:rsidP="00DA7E8A">
            <w:pPr>
              <w:tabs>
                <w:tab w:val="left" w:pos="0"/>
              </w:tabs>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1639AF8E" w14:textId="77777777" w:rsidR="000C0147" w:rsidRPr="00F301AC" w:rsidRDefault="000C0147" w:rsidP="00DA7E8A">
            <w:pPr>
              <w:tabs>
                <w:tab w:val="left" w:pos="0"/>
              </w:tabs>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14:paraId="3E109C26" w14:textId="77777777" w:rsidR="000C0147" w:rsidRPr="00F301AC" w:rsidRDefault="000C0147" w:rsidP="00DA7E8A">
            <w:pPr>
              <w:tabs>
                <w:tab w:val="left" w:pos="0"/>
              </w:tabs>
              <w:jc w:val="both"/>
              <w:rPr>
                <w:rFonts w:ascii="Times New Roman" w:hAnsi="Times New Roman" w:cs="Times New Roman"/>
                <w:sz w:val="24"/>
                <w:szCs w:val="24"/>
              </w:rPr>
            </w:pPr>
            <w:r w:rsidRPr="00F301AC">
              <w:rPr>
                <w:rFonts w:ascii="Times New Roman" w:hAnsi="Times New Roman" w:cs="Times New Roman"/>
                <w:b/>
                <w:sz w:val="24"/>
                <w:szCs w:val="24"/>
              </w:rPr>
              <w:t xml:space="preserve">1 год </w:t>
            </w:r>
          </w:p>
        </w:tc>
        <w:tc>
          <w:tcPr>
            <w:tcW w:w="1008" w:type="dxa"/>
            <w:tcBorders>
              <w:top w:val="single" w:sz="4" w:space="0" w:color="000000"/>
              <w:left w:val="single" w:sz="4" w:space="0" w:color="000000"/>
              <w:bottom w:val="single" w:sz="4" w:space="0" w:color="000000"/>
              <w:right w:val="single" w:sz="4" w:space="0" w:color="000000"/>
            </w:tcBorders>
          </w:tcPr>
          <w:p w14:paraId="1E43352C" w14:textId="77777777" w:rsidR="000C0147" w:rsidRPr="00F301AC" w:rsidRDefault="000C0147" w:rsidP="00DA7E8A">
            <w:pPr>
              <w:tabs>
                <w:tab w:val="left" w:pos="0"/>
              </w:tabs>
              <w:ind w:right="3"/>
              <w:jc w:val="both"/>
              <w:rPr>
                <w:rFonts w:ascii="Times New Roman" w:hAnsi="Times New Roman" w:cs="Times New Roman"/>
                <w:sz w:val="24"/>
                <w:szCs w:val="24"/>
              </w:rPr>
            </w:pPr>
            <w:r w:rsidRPr="00F301AC">
              <w:rPr>
                <w:rFonts w:ascii="Times New Roman" w:hAnsi="Times New Roman" w:cs="Times New Roman"/>
                <w:b/>
                <w:sz w:val="24"/>
                <w:szCs w:val="24"/>
              </w:rPr>
              <w:t xml:space="preserve">2 год </w:t>
            </w:r>
          </w:p>
        </w:tc>
        <w:tc>
          <w:tcPr>
            <w:tcW w:w="1000" w:type="dxa"/>
            <w:tcBorders>
              <w:top w:val="single" w:sz="4" w:space="0" w:color="000000"/>
              <w:left w:val="single" w:sz="4" w:space="0" w:color="000000"/>
              <w:bottom w:val="single" w:sz="4" w:space="0" w:color="000000"/>
              <w:right w:val="single" w:sz="4" w:space="0" w:color="000000"/>
            </w:tcBorders>
          </w:tcPr>
          <w:p w14:paraId="135BAAE2" w14:textId="77777777" w:rsidR="000C0147" w:rsidRPr="00F301AC" w:rsidRDefault="000C0147" w:rsidP="00DA7E8A">
            <w:pPr>
              <w:tabs>
                <w:tab w:val="left" w:pos="0"/>
              </w:tabs>
              <w:ind w:left="2"/>
              <w:jc w:val="both"/>
              <w:rPr>
                <w:rFonts w:ascii="Times New Roman" w:hAnsi="Times New Roman" w:cs="Times New Roman"/>
                <w:sz w:val="24"/>
                <w:szCs w:val="24"/>
              </w:rPr>
            </w:pPr>
            <w:r w:rsidRPr="00F301AC">
              <w:rPr>
                <w:rFonts w:ascii="Times New Roman" w:hAnsi="Times New Roman" w:cs="Times New Roman"/>
                <w:b/>
                <w:sz w:val="24"/>
                <w:szCs w:val="24"/>
              </w:rPr>
              <w:t xml:space="preserve">3 год </w:t>
            </w:r>
          </w:p>
        </w:tc>
        <w:tc>
          <w:tcPr>
            <w:tcW w:w="1000" w:type="dxa"/>
            <w:tcBorders>
              <w:top w:val="single" w:sz="4" w:space="0" w:color="000000"/>
              <w:left w:val="single" w:sz="4" w:space="0" w:color="000000"/>
              <w:bottom w:val="single" w:sz="4" w:space="0" w:color="000000"/>
              <w:right w:val="single" w:sz="4" w:space="0" w:color="000000"/>
            </w:tcBorders>
          </w:tcPr>
          <w:p w14:paraId="3EB76808" w14:textId="77777777" w:rsidR="000C0147" w:rsidRPr="00F301AC" w:rsidRDefault="000C0147" w:rsidP="00DA7E8A">
            <w:pPr>
              <w:tabs>
                <w:tab w:val="left" w:pos="0"/>
              </w:tabs>
              <w:ind w:left="2"/>
              <w:jc w:val="both"/>
              <w:rPr>
                <w:rFonts w:ascii="Times New Roman" w:hAnsi="Times New Roman" w:cs="Times New Roman"/>
                <w:sz w:val="24"/>
                <w:szCs w:val="24"/>
              </w:rPr>
            </w:pPr>
            <w:r w:rsidRPr="00F301AC">
              <w:rPr>
                <w:rFonts w:ascii="Times New Roman" w:hAnsi="Times New Roman" w:cs="Times New Roman"/>
                <w:b/>
                <w:sz w:val="24"/>
                <w:szCs w:val="24"/>
              </w:rPr>
              <w:t xml:space="preserve">4 год </w:t>
            </w:r>
          </w:p>
        </w:tc>
        <w:tc>
          <w:tcPr>
            <w:tcW w:w="1022" w:type="dxa"/>
            <w:tcBorders>
              <w:top w:val="single" w:sz="4" w:space="0" w:color="000000"/>
              <w:left w:val="single" w:sz="4" w:space="0" w:color="000000"/>
              <w:bottom w:val="single" w:sz="4" w:space="0" w:color="000000"/>
              <w:right w:val="single" w:sz="4" w:space="0" w:color="000000"/>
            </w:tcBorders>
          </w:tcPr>
          <w:p w14:paraId="1D1EE322" w14:textId="77777777" w:rsidR="000C0147" w:rsidRPr="00F301AC" w:rsidRDefault="000C0147" w:rsidP="00DA7E8A">
            <w:pPr>
              <w:tabs>
                <w:tab w:val="left" w:pos="0"/>
              </w:tabs>
              <w:jc w:val="both"/>
              <w:rPr>
                <w:rFonts w:ascii="Times New Roman" w:hAnsi="Times New Roman" w:cs="Times New Roman"/>
                <w:sz w:val="24"/>
                <w:szCs w:val="24"/>
              </w:rPr>
            </w:pPr>
            <w:r w:rsidRPr="00F301AC">
              <w:rPr>
                <w:rFonts w:ascii="Times New Roman" w:hAnsi="Times New Roman" w:cs="Times New Roman"/>
                <w:b/>
                <w:sz w:val="24"/>
                <w:szCs w:val="24"/>
              </w:rPr>
              <w:t xml:space="preserve">5 год </w:t>
            </w:r>
          </w:p>
        </w:tc>
        <w:tc>
          <w:tcPr>
            <w:tcW w:w="970" w:type="dxa"/>
            <w:tcBorders>
              <w:top w:val="single" w:sz="4" w:space="0" w:color="000000"/>
              <w:left w:val="single" w:sz="4" w:space="0" w:color="000000"/>
              <w:bottom w:val="single" w:sz="4" w:space="0" w:color="000000"/>
              <w:right w:val="single" w:sz="4" w:space="0" w:color="000000"/>
            </w:tcBorders>
          </w:tcPr>
          <w:p w14:paraId="44FC5C3A" w14:textId="77777777" w:rsidR="000C0147" w:rsidRPr="00F301AC" w:rsidRDefault="000C0147" w:rsidP="00DA7E8A">
            <w:pPr>
              <w:tabs>
                <w:tab w:val="left" w:pos="0"/>
              </w:tabs>
              <w:jc w:val="both"/>
              <w:rPr>
                <w:rFonts w:ascii="Times New Roman" w:hAnsi="Times New Roman" w:cs="Times New Roman"/>
                <w:sz w:val="24"/>
                <w:szCs w:val="24"/>
              </w:rPr>
            </w:pPr>
            <w:r w:rsidRPr="00F301AC">
              <w:rPr>
                <w:rFonts w:ascii="Times New Roman" w:hAnsi="Times New Roman" w:cs="Times New Roman"/>
                <w:b/>
                <w:sz w:val="24"/>
                <w:szCs w:val="24"/>
              </w:rPr>
              <w:t xml:space="preserve">6 год </w:t>
            </w:r>
          </w:p>
        </w:tc>
      </w:tr>
      <w:tr w:rsidR="00020A16" w:rsidRPr="00F301AC" w14:paraId="4E8EDD7A" w14:textId="77777777" w:rsidTr="00526358">
        <w:trPr>
          <w:trHeight w:val="240"/>
        </w:trPr>
        <w:tc>
          <w:tcPr>
            <w:tcW w:w="2287" w:type="dxa"/>
            <w:tcBorders>
              <w:top w:val="single" w:sz="4" w:space="0" w:color="000000"/>
              <w:left w:val="single" w:sz="4" w:space="0" w:color="000000"/>
              <w:bottom w:val="single" w:sz="4" w:space="0" w:color="000000"/>
              <w:right w:val="single" w:sz="4" w:space="0" w:color="000000"/>
            </w:tcBorders>
          </w:tcPr>
          <w:p w14:paraId="44A5C243" w14:textId="77777777" w:rsidR="000C0147" w:rsidRPr="00F301AC" w:rsidRDefault="000C0147" w:rsidP="00DA7E8A">
            <w:pPr>
              <w:tabs>
                <w:tab w:val="left" w:pos="0"/>
              </w:tabs>
              <w:ind w:left="2"/>
              <w:jc w:val="both"/>
              <w:rPr>
                <w:rFonts w:ascii="Times New Roman" w:hAnsi="Times New Roman" w:cs="Times New Roman"/>
                <w:sz w:val="24"/>
                <w:szCs w:val="24"/>
              </w:rPr>
            </w:pPr>
            <w:r w:rsidRPr="00F301AC">
              <w:rPr>
                <w:rFonts w:ascii="Times New Roman" w:hAnsi="Times New Roman" w:cs="Times New Roman"/>
                <w:sz w:val="24"/>
                <w:szCs w:val="24"/>
              </w:rPr>
              <w:t>Конструктор малых космических аппаратов</w:t>
            </w:r>
          </w:p>
        </w:tc>
        <w:tc>
          <w:tcPr>
            <w:tcW w:w="1167" w:type="dxa"/>
            <w:tcBorders>
              <w:top w:val="single" w:sz="4" w:space="0" w:color="000000"/>
              <w:left w:val="single" w:sz="4" w:space="0" w:color="000000"/>
              <w:bottom w:val="single" w:sz="4" w:space="0" w:color="000000"/>
              <w:right w:val="single" w:sz="4" w:space="0" w:color="000000"/>
            </w:tcBorders>
            <w:vAlign w:val="center"/>
          </w:tcPr>
          <w:p w14:paraId="261A5E7B"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 xml:space="preserve">Мин. от  </w:t>
            </w:r>
          </w:p>
          <w:p w14:paraId="5CA75BDD"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370000 тг.</w:t>
            </w:r>
          </w:p>
        </w:tc>
        <w:tc>
          <w:tcPr>
            <w:tcW w:w="1011" w:type="dxa"/>
            <w:tcBorders>
              <w:top w:val="single" w:sz="4" w:space="0" w:color="000000"/>
              <w:left w:val="single" w:sz="4" w:space="0" w:color="000000"/>
              <w:bottom w:val="single" w:sz="4" w:space="0" w:color="000000"/>
              <w:right w:val="single" w:sz="4" w:space="0" w:color="000000"/>
            </w:tcBorders>
            <w:vAlign w:val="center"/>
          </w:tcPr>
          <w:p w14:paraId="1B7C1C8E"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2,59 млн тг.</w:t>
            </w:r>
          </w:p>
          <w:p w14:paraId="03604350" w14:textId="77777777" w:rsidR="000C0147" w:rsidRPr="00F301AC" w:rsidRDefault="000C0147" w:rsidP="00DA7E8A">
            <w:pPr>
              <w:jc w:val="both"/>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vAlign w:val="center"/>
          </w:tcPr>
          <w:p w14:paraId="1F0311BB"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3,7 млн тг.</w:t>
            </w:r>
          </w:p>
          <w:p w14:paraId="53CBF937" w14:textId="77777777" w:rsidR="000C0147" w:rsidRPr="00F301AC" w:rsidRDefault="000C0147" w:rsidP="00DA7E8A">
            <w:pPr>
              <w:jc w:val="both"/>
              <w:rPr>
                <w:rFonts w:ascii="Times New Roman" w:hAnsi="Times New Roman" w:cs="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vAlign w:val="center"/>
          </w:tcPr>
          <w:p w14:paraId="53249B5B"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7,77 млн тг.</w:t>
            </w:r>
          </w:p>
          <w:p w14:paraId="3E68CCDF" w14:textId="77777777" w:rsidR="000C0147" w:rsidRPr="00F301AC" w:rsidRDefault="000C0147" w:rsidP="00DA7E8A">
            <w:pPr>
              <w:jc w:val="both"/>
              <w:rPr>
                <w:rFonts w:ascii="Times New Roman" w:hAnsi="Times New Roman" w:cs="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vAlign w:val="center"/>
          </w:tcPr>
          <w:p w14:paraId="5588668B"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12,95 млн тг.</w:t>
            </w:r>
          </w:p>
        </w:tc>
        <w:tc>
          <w:tcPr>
            <w:tcW w:w="1022" w:type="dxa"/>
            <w:tcBorders>
              <w:top w:val="single" w:sz="4" w:space="0" w:color="000000"/>
              <w:left w:val="single" w:sz="4" w:space="0" w:color="000000"/>
              <w:bottom w:val="single" w:sz="4" w:space="0" w:color="000000"/>
              <w:right w:val="single" w:sz="4" w:space="0" w:color="000000"/>
            </w:tcBorders>
            <w:vAlign w:val="center"/>
          </w:tcPr>
          <w:p w14:paraId="6CD2D309"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1</w:t>
            </w:r>
            <w:r w:rsidRPr="00F301AC">
              <w:rPr>
                <w:rFonts w:ascii="Times New Roman" w:hAnsi="Times New Roman" w:cs="Times New Roman"/>
                <w:sz w:val="24"/>
                <w:szCs w:val="24"/>
                <w:lang w:val="en-US"/>
              </w:rPr>
              <w:t>8</w:t>
            </w:r>
            <w:r w:rsidRPr="00F301AC">
              <w:rPr>
                <w:rFonts w:ascii="Times New Roman" w:hAnsi="Times New Roman" w:cs="Times New Roman"/>
                <w:sz w:val="24"/>
                <w:szCs w:val="24"/>
              </w:rPr>
              <w:t>,</w:t>
            </w:r>
            <w:r w:rsidRPr="00F301AC">
              <w:rPr>
                <w:rFonts w:ascii="Times New Roman" w:hAnsi="Times New Roman" w:cs="Times New Roman"/>
                <w:sz w:val="24"/>
                <w:szCs w:val="24"/>
                <w:lang w:val="en-US"/>
              </w:rPr>
              <w:t>13</w:t>
            </w:r>
            <w:r w:rsidRPr="00F301AC">
              <w:rPr>
                <w:rFonts w:ascii="Times New Roman" w:hAnsi="Times New Roman" w:cs="Times New Roman"/>
                <w:sz w:val="24"/>
                <w:szCs w:val="24"/>
              </w:rPr>
              <w:t xml:space="preserve"> млн тг.</w:t>
            </w:r>
          </w:p>
          <w:p w14:paraId="6EF6F9BA" w14:textId="77777777" w:rsidR="000C0147" w:rsidRPr="00F301AC" w:rsidRDefault="000C0147" w:rsidP="00DA7E8A">
            <w:pPr>
              <w:jc w:val="both"/>
              <w:rPr>
                <w:rFonts w:ascii="Times New Roman" w:hAnsi="Times New Roman" w:cs="Times New Roman"/>
                <w:sz w:val="24"/>
                <w:szCs w:val="24"/>
              </w:rPr>
            </w:pPr>
          </w:p>
        </w:tc>
        <w:tc>
          <w:tcPr>
            <w:tcW w:w="970" w:type="dxa"/>
            <w:tcBorders>
              <w:top w:val="single" w:sz="4" w:space="0" w:color="000000"/>
              <w:left w:val="single" w:sz="4" w:space="0" w:color="000000"/>
              <w:bottom w:val="single" w:sz="4" w:space="0" w:color="000000"/>
              <w:right w:val="single" w:sz="4" w:space="0" w:color="000000"/>
            </w:tcBorders>
            <w:vAlign w:val="center"/>
          </w:tcPr>
          <w:p w14:paraId="13D73F59"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lang w:val="en-US"/>
              </w:rPr>
              <w:t>27</w:t>
            </w:r>
            <w:r w:rsidRPr="00F301AC">
              <w:rPr>
                <w:rFonts w:ascii="Times New Roman" w:hAnsi="Times New Roman" w:cs="Times New Roman"/>
                <w:sz w:val="24"/>
                <w:szCs w:val="24"/>
              </w:rPr>
              <w:t>,</w:t>
            </w:r>
            <w:r w:rsidRPr="00F301AC">
              <w:rPr>
                <w:rFonts w:ascii="Times New Roman" w:hAnsi="Times New Roman" w:cs="Times New Roman"/>
                <w:sz w:val="24"/>
                <w:szCs w:val="24"/>
                <w:lang w:val="en-US"/>
              </w:rPr>
              <w:t>75</w:t>
            </w:r>
            <w:r w:rsidRPr="00F301AC">
              <w:rPr>
                <w:rFonts w:ascii="Times New Roman" w:hAnsi="Times New Roman" w:cs="Times New Roman"/>
                <w:sz w:val="24"/>
                <w:szCs w:val="24"/>
              </w:rPr>
              <w:t xml:space="preserve"> млн. тг.</w:t>
            </w:r>
          </w:p>
          <w:p w14:paraId="43A5E6AA" w14:textId="77777777" w:rsidR="000C0147" w:rsidRPr="00F301AC" w:rsidRDefault="000C0147" w:rsidP="00DA7E8A">
            <w:pPr>
              <w:jc w:val="both"/>
              <w:rPr>
                <w:rFonts w:ascii="Times New Roman" w:hAnsi="Times New Roman" w:cs="Times New Roman"/>
                <w:sz w:val="24"/>
                <w:szCs w:val="24"/>
              </w:rPr>
            </w:pPr>
          </w:p>
        </w:tc>
      </w:tr>
      <w:tr w:rsidR="00020A16" w:rsidRPr="00F301AC" w14:paraId="20EF663D" w14:textId="77777777" w:rsidTr="00526358">
        <w:trPr>
          <w:trHeight w:val="240"/>
        </w:trPr>
        <w:tc>
          <w:tcPr>
            <w:tcW w:w="2287" w:type="dxa"/>
            <w:tcBorders>
              <w:top w:val="single" w:sz="4" w:space="0" w:color="000000"/>
              <w:left w:val="single" w:sz="4" w:space="0" w:color="000000"/>
              <w:bottom w:val="single" w:sz="4" w:space="0" w:color="000000"/>
              <w:right w:val="single" w:sz="4" w:space="0" w:color="000000"/>
            </w:tcBorders>
          </w:tcPr>
          <w:p w14:paraId="59D3635E" w14:textId="77777777" w:rsidR="000C0147" w:rsidRPr="00F301AC" w:rsidRDefault="000C0147" w:rsidP="00DA7E8A">
            <w:pPr>
              <w:tabs>
                <w:tab w:val="left" w:pos="0"/>
              </w:tabs>
              <w:ind w:left="2"/>
              <w:jc w:val="both"/>
              <w:rPr>
                <w:rFonts w:ascii="Times New Roman" w:hAnsi="Times New Roman" w:cs="Times New Roman"/>
                <w:sz w:val="24"/>
                <w:szCs w:val="24"/>
              </w:rPr>
            </w:pPr>
            <w:r w:rsidRPr="00F301AC">
              <w:rPr>
                <w:rFonts w:ascii="Times New Roman" w:hAnsi="Times New Roman" w:cs="Times New Roman"/>
                <w:b/>
                <w:sz w:val="24"/>
                <w:szCs w:val="24"/>
              </w:rPr>
              <w:t xml:space="preserve">Итого: </w:t>
            </w:r>
          </w:p>
        </w:tc>
        <w:tc>
          <w:tcPr>
            <w:tcW w:w="1167" w:type="dxa"/>
            <w:tcBorders>
              <w:top w:val="single" w:sz="4" w:space="0" w:color="000000"/>
              <w:left w:val="single" w:sz="4" w:space="0" w:color="000000"/>
              <w:bottom w:val="single" w:sz="4" w:space="0" w:color="000000"/>
              <w:right w:val="single" w:sz="4" w:space="0" w:color="000000"/>
            </w:tcBorders>
            <w:vAlign w:val="center"/>
          </w:tcPr>
          <w:p w14:paraId="1D97E305"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370000 тенге</w:t>
            </w:r>
          </w:p>
        </w:tc>
        <w:tc>
          <w:tcPr>
            <w:tcW w:w="1011" w:type="dxa"/>
            <w:tcBorders>
              <w:top w:val="single" w:sz="4" w:space="0" w:color="000000"/>
              <w:left w:val="single" w:sz="4" w:space="0" w:color="000000"/>
              <w:bottom w:val="single" w:sz="4" w:space="0" w:color="000000"/>
              <w:right w:val="single" w:sz="4" w:space="0" w:color="000000"/>
            </w:tcBorders>
            <w:vAlign w:val="center"/>
          </w:tcPr>
          <w:p w14:paraId="66ECF06F"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2,59 млн. тенге</w:t>
            </w:r>
          </w:p>
        </w:tc>
        <w:tc>
          <w:tcPr>
            <w:tcW w:w="1008" w:type="dxa"/>
            <w:tcBorders>
              <w:top w:val="single" w:sz="4" w:space="0" w:color="000000"/>
              <w:left w:val="single" w:sz="4" w:space="0" w:color="000000"/>
              <w:bottom w:val="single" w:sz="4" w:space="0" w:color="000000"/>
              <w:right w:val="single" w:sz="4" w:space="0" w:color="000000"/>
            </w:tcBorders>
            <w:vAlign w:val="center"/>
          </w:tcPr>
          <w:p w14:paraId="2AD0C651"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3,7 млн тенге</w:t>
            </w:r>
          </w:p>
        </w:tc>
        <w:tc>
          <w:tcPr>
            <w:tcW w:w="1000" w:type="dxa"/>
            <w:tcBorders>
              <w:top w:val="single" w:sz="4" w:space="0" w:color="000000"/>
              <w:left w:val="single" w:sz="4" w:space="0" w:color="000000"/>
              <w:bottom w:val="single" w:sz="4" w:space="0" w:color="000000"/>
              <w:right w:val="single" w:sz="4" w:space="0" w:color="000000"/>
            </w:tcBorders>
            <w:vAlign w:val="center"/>
          </w:tcPr>
          <w:p w14:paraId="2654CBCC"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7,77 млн тенге</w:t>
            </w:r>
          </w:p>
        </w:tc>
        <w:tc>
          <w:tcPr>
            <w:tcW w:w="1000" w:type="dxa"/>
            <w:tcBorders>
              <w:top w:val="single" w:sz="4" w:space="0" w:color="000000"/>
              <w:left w:val="single" w:sz="4" w:space="0" w:color="000000"/>
              <w:bottom w:val="single" w:sz="4" w:space="0" w:color="000000"/>
              <w:right w:val="single" w:sz="4" w:space="0" w:color="000000"/>
            </w:tcBorders>
            <w:vAlign w:val="center"/>
          </w:tcPr>
          <w:p w14:paraId="1E1B17B2"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12,95 млн тенге</w:t>
            </w:r>
          </w:p>
        </w:tc>
        <w:tc>
          <w:tcPr>
            <w:tcW w:w="1022" w:type="dxa"/>
            <w:tcBorders>
              <w:top w:val="single" w:sz="4" w:space="0" w:color="000000"/>
              <w:left w:val="single" w:sz="4" w:space="0" w:color="000000"/>
              <w:bottom w:val="single" w:sz="4" w:space="0" w:color="000000"/>
              <w:right w:val="single" w:sz="4" w:space="0" w:color="000000"/>
            </w:tcBorders>
            <w:vAlign w:val="center"/>
          </w:tcPr>
          <w:p w14:paraId="1068BF30"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1</w:t>
            </w:r>
            <w:r w:rsidRPr="00F301AC">
              <w:rPr>
                <w:rFonts w:ascii="Times New Roman" w:hAnsi="Times New Roman" w:cs="Times New Roman"/>
                <w:sz w:val="24"/>
                <w:szCs w:val="24"/>
                <w:lang w:val="en-US"/>
              </w:rPr>
              <w:t>8</w:t>
            </w:r>
            <w:r w:rsidRPr="00F301AC">
              <w:rPr>
                <w:rFonts w:ascii="Times New Roman" w:hAnsi="Times New Roman" w:cs="Times New Roman"/>
                <w:sz w:val="24"/>
                <w:szCs w:val="24"/>
              </w:rPr>
              <w:t>,</w:t>
            </w:r>
            <w:r w:rsidRPr="00F301AC">
              <w:rPr>
                <w:rFonts w:ascii="Times New Roman" w:hAnsi="Times New Roman" w:cs="Times New Roman"/>
                <w:sz w:val="24"/>
                <w:szCs w:val="24"/>
                <w:lang w:val="en-US"/>
              </w:rPr>
              <w:t>13</w:t>
            </w:r>
            <w:r w:rsidRPr="00F301AC">
              <w:rPr>
                <w:rFonts w:ascii="Times New Roman" w:hAnsi="Times New Roman" w:cs="Times New Roman"/>
                <w:sz w:val="24"/>
                <w:szCs w:val="24"/>
              </w:rPr>
              <w:t xml:space="preserve"> млн тенге</w:t>
            </w:r>
          </w:p>
        </w:tc>
        <w:tc>
          <w:tcPr>
            <w:tcW w:w="970" w:type="dxa"/>
            <w:tcBorders>
              <w:top w:val="single" w:sz="4" w:space="0" w:color="000000"/>
              <w:left w:val="single" w:sz="4" w:space="0" w:color="000000"/>
              <w:bottom w:val="single" w:sz="4" w:space="0" w:color="000000"/>
              <w:right w:val="single" w:sz="4" w:space="0" w:color="000000"/>
            </w:tcBorders>
            <w:vAlign w:val="center"/>
          </w:tcPr>
          <w:p w14:paraId="1D7B5EC5"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lang w:val="en-US"/>
              </w:rPr>
              <w:t>27</w:t>
            </w:r>
            <w:r w:rsidRPr="00F301AC">
              <w:rPr>
                <w:rFonts w:ascii="Times New Roman" w:hAnsi="Times New Roman" w:cs="Times New Roman"/>
                <w:sz w:val="24"/>
                <w:szCs w:val="24"/>
              </w:rPr>
              <w:t>,</w:t>
            </w:r>
            <w:r w:rsidRPr="00F301AC">
              <w:rPr>
                <w:rFonts w:ascii="Times New Roman" w:hAnsi="Times New Roman" w:cs="Times New Roman"/>
                <w:sz w:val="24"/>
                <w:szCs w:val="24"/>
                <w:lang w:val="en-US"/>
              </w:rPr>
              <w:t>75</w:t>
            </w:r>
            <w:r w:rsidRPr="00F301AC">
              <w:rPr>
                <w:rFonts w:ascii="Times New Roman" w:hAnsi="Times New Roman" w:cs="Times New Roman"/>
                <w:sz w:val="24"/>
                <w:szCs w:val="24"/>
              </w:rPr>
              <w:t xml:space="preserve"> млн. тенге</w:t>
            </w:r>
          </w:p>
        </w:tc>
      </w:tr>
      <w:tr w:rsidR="00526358" w:rsidRPr="00F301AC" w14:paraId="13FC5226" w14:textId="77777777" w:rsidTr="00221E75">
        <w:trPr>
          <w:trHeight w:val="240"/>
        </w:trPr>
        <w:tc>
          <w:tcPr>
            <w:tcW w:w="9465" w:type="dxa"/>
            <w:gridSpan w:val="8"/>
            <w:tcBorders>
              <w:top w:val="single" w:sz="4" w:space="0" w:color="000000"/>
              <w:left w:val="single" w:sz="4" w:space="0" w:color="000000"/>
              <w:bottom w:val="single" w:sz="4" w:space="0" w:color="000000"/>
              <w:right w:val="single" w:sz="4" w:space="0" w:color="000000"/>
            </w:tcBorders>
          </w:tcPr>
          <w:p w14:paraId="4EAE68EE" w14:textId="5AFEF1D9" w:rsidR="00526358" w:rsidRPr="00F301AC" w:rsidRDefault="002C2201" w:rsidP="00DA7E8A">
            <w:pPr>
              <w:jc w:val="both"/>
              <w:rPr>
                <w:rFonts w:ascii="Times New Roman" w:hAnsi="Times New Roman" w:cs="Times New Roman"/>
                <w:sz w:val="24"/>
                <w:szCs w:val="24"/>
                <w:lang w:val="en-US"/>
              </w:rPr>
            </w:pPr>
            <w:r w:rsidRPr="00F301AC">
              <w:rPr>
                <w:rFonts w:ascii="Times New Roman" w:hAnsi="Times New Roman" w:cs="Times New Roman"/>
                <w:sz w:val="24"/>
                <w:szCs w:val="24"/>
              </w:rPr>
              <w:t xml:space="preserve">Примечание – разработано на основе </w:t>
            </w:r>
            <w:r w:rsidR="00526358" w:rsidRPr="00F301AC">
              <w:rPr>
                <w:rFonts w:ascii="Times New Roman" w:hAnsi="Times New Roman" w:cs="Times New Roman"/>
                <w:sz w:val="24"/>
                <w:szCs w:val="24"/>
                <w:lang w:val="en-US"/>
              </w:rPr>
              <w:t>[112]</w:t>
            </w:r>
          </w:p>
        </w:tc>
      </w:tr>
    </w:tbl>
    <w:p w14:paraId="41DD3F0C" w14:textId="77777777" w:rsidR="002C2201" w:rsidRPr="00F301AC" w:rsidRDefault="002C2201" w:rsidP="00DA7E8A">
      <w:pPr>
        <w:spacing w:after="0" w:line="240" w:lineRule="auto"/>
        <w:jc w:val="both"/>
        <w:rPr>
          <w:rFonts w:ascii="Times New Roman" w:hAnsi="Times New Roman" w:cs="Times New Roman"/>
          <w:sz w:val="28"/>
          <w:szCs w:val="28"/>
          <w:lang w:val="ru-RU"/>
        </w:rPr>
      </w:pPr>
    </w:p>
    <w:p w14:paraId="658E0103" w14:textId="2D5AEAAA"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 xml:space="preserve">Таблица </w:t>
      </w:r>
      <w:r w:rsidR="00B90998">
        <w:rPr>
          <w:rFonts w:ascii="Times New Roman" w:hAnsi="Times New Roman" w:cs="Times New Roman"/>
          <w:sz w:val="28"/>
          <w:szCs w:val="28"/>
          <w:lang w:val="ru-RU"/>
        </w:rPr>
        <w:t xml:space="preserve">25 </w:t>
      </w:r>
      <w:r w:rsidRPr="00F301AC">
        <w:rPr>
          <w:rFonts w:ascii="Times New Roman" w:hAnsi="Times New Roman" w:cs="Times New Roman"/>
          <w:sz w:val="28"/>
          <w:szCs w:val="28"/>
        </w:rPr>
        <w:t>- Инвестиционные затраты по проекту</w:t>
      </w:r>
    </w:p>
    <w:tbl>
      <w:tblPr>
        <w:tblStyle w:val="a7"/>
        <w:tblW w:w="0" w:type="auto"/>
        <w:tblLook w:val="04A0" w:firstRow="1" w:lastRow="0" w:firstColumn="1" w:lastColumn="0" w:noHBand="0" w:noVBand="1"/>
      </w:tblPr>
      <w:tblGrid>
        <w:gridCol w:w="4170"/>
        <w:gridCol w:w="5458"/>
      </w:tblGrid>
      <w:tr w:rsidR="00020A16" w:rsidRPr="00F301AC" w14:paraId="2F961D35" w14:textId="77777777" w:rsidTr="00526358">
        <w:tc>
          <w:tcPr>
            <w:tcW w:w="4170" w:type="dxa"/>
          </w:tcPr>
          <w:p w14:paraId="13C9C249" w14:textId="77777777" w:rsidR="000C0147" w:rsidRPr="00F301AC" w:rsidRDefault="000C0147" w:rsidP="00DA7E8A">
            <w:pPr>
              <w:rPr>
                <w:rFonts w:ascii="Times New Roman" w:hAnsi="Times New Roman"/>
                <w:b/>
                <w:bCs/>
                <w:sz w:val="28"/>
                <w:szCs w:val="28"/>
              </w:rPr>
            </w:pPr>
            <w:r w:rsidRPr="00F301AC">
              <w:rPr>
                <w:rFonts w:ascii="Times New Roman" w:hAnsi="Times New Roman"/>
                <w:b/>
                <w:bCs/>
                <w:sz w:val="28"/>
                <w:szCs w:val="28"/>
              </w:rPr>
              <w:t>Период инвестирования</w:t>
            </w:r>
          </w:p>
        </w:tc>
        <w:tc>
          <w:tcPr>
            <w:tcW w:w="5458" w:type="dxa"/>
          </w:tcPr>
          <w:p w14:paraId="3E2F171A" w14:textId="77777777" w:rsidR="000C0147" w:rsidRPr="00F301AC" w:rsidRDefault="000C0147" w:rsidP="00DA7E8A">
            <w:pPr>
              <w:rPr>
                <w:rFonts w:ascii="Times New Roman" w:hAnsi="Times New Roman"/>
                <w:b/>
                <w:bCs/>
                <w:sz w:val="28"/>
                <w:szCs w:val="28"/>
              </w:rPr>
            </w:pPr>
            <w:r w:rsidRPr="00F301AC">
              <w:rPr>
                <w:rFonts w:ascii="Times New Roman" w:hAnsi="Times New Roman"/>
                <w:b/>
                <w:bCs/>
                <w:sz w:val="28"/>
                <w:szCs w:val="28"/>
              </w:rPr>
              <w:t>Сумма, тг.</w:t>
            </w:r>
          </w:p>
        </w:tc>
      </w:tr>
      <w:tr w:rsidR="00020A16" w:rsidRPr="00F301AC" w14:paraId="1F6FFEF0" w14:textId="77777777" w:rsidTr="00526358">
        <w:tc>
          <w:tcPr>
            <w:tcW w:w="4170" w:type="dxa"/>
          </w:tcPr>
          <w:p w14:paraId="2CEB4F26" w14:textId="77777777" w:rsidR="000C0147" w:rsidRPr="00F301AC" w:rsidRDefault="000C0147" w:rsidP="00DA7E8A">
            <w:pPr>
              <w:rPr>
                <w:rFonts w:ascii="Times New Roman" w:hAnsi="Times New Roman"/>
                <w:sz w:val="28"/>
                <w:szCs w:val="28"/>
              </w:rPr>
            </w:pPr>
            <w:r w:rsidRPr="00F301AC">
              <w:rPr>
                <w:rFonts w:ascii="Times New Roman" w:hAnsi="Times New Roman"/>
                <w:sz w:val="28"/>
                <w:szCs w:val="28"/>
              </w:rPr>
              <w:t>Первоначальный транш</w:t>
            </w:r>
          </w:p>
        </w:tc>
        <w:tc>
          <w:tcPr>
            <w:tcW w:w="5458" w:type="dxa"/>
          </w:tcPr>
          <w:p w14:paraId="5A4836ED" w14:textId="77777777" w:rsidR="000C0147" w:rsidRPr="00F301AC" w:rsidRDefault="000C0147" w:rsidP="00DA7E8A">
            <w:pPr>
              <w:rPr>
                <w:rFonts w:ascii="Times New Roman" w:hAnsi="Times New Roman"/>
                <w:sz w:val="28"/>
                <w:szCs w:val="28"/>
              </w:rPr>
            </w:pPr>
            <w:r w:rsidRPr="00F301AC">
              <w:rPr>
                <w:rFonts w:ascii="Times New Roman" w:hAnsi="Times New Roman"/>
                <w:sz w:val="28"/>
                <w:szCs w:val="28"/>
              </w:rPr>
              <w:t>53 980 288</w:t>
            </w:r>
          </w:p>
        </w:tc>
      </w:tr>
      <w:tr w:rsidR="00020A16" w:rsidRPr="00F301AC" w14:paraId="5AED2F66" w14:textId="77777777" w:rsidTr="00526358">
        <w:tc>
          <w:tcPr>
            <w:tcW w:w="4170" w:type="dxa"/>
          </w:tcPr>
          <w:p w14:paraId="2693F2B0" w14:textId="77777777" w:rsidR="000C0147" w:rsidRPr="00F301AC" w:rsidRDefault="000C0147" w:rsidP="00DA7E8A">
            <w:pPr>
              <w:rPr>
                <w:rFonts w:ascii="Times New Roman" w:hAnsi="Times New Roman"/>
                <w:sz w:val="28"/>
                <w:szCs w:val="28"/>
              </w:rPr>
            </w:pPr>
            <w:r w:rsidRPr="00F301AC">
              <w:rPr>
                <w:rFonts w:ascii="Times New Roman" w:hAnsi="Times New Roman"/>
                <w:sz w:val="28"/>
                <w:szCs w:val="28"/>
              </w:rPr>
              <w:t>Второй транш (первый год)</w:t>
            </w:r>
          </w:p>
        </w:tc>
        <w:tc>
          <w:tcPr>
            <w:tcW w:w="5458" w:type="dxa"/>
          </w:tcPr>
          <w:p w14:paraId="14D217F1" w14:textId="77777777" w:rsidR="000C0147" w:rsidRPr="00F301AC" w:rsidRDefault="000C0147" w:rsidP="00DA7E8A">
            <w:pPr>
              <w:rPr>
                <w:rFonts w:ascii="Times New Roman" w:hAnsi="Times New Roman"/>
                <w:sz w:val="28"/>
                <w:szCs w:val="28"/>
              </w:rPr>
            </w:pPr>
            <w:r w:rsidRPr="00F301AC">
              <w:rPr>
                <w:rFonts w:ascii="Times New Roman" w:hAnsi="Times New Roman"/>
                <w:sz w:val="28"/>
                <w:szCs w:val="28"/>
              </w:rPr>
              <w:t>33 753 140</w:t>
            </w:r>
          </w:p>
        </w:tc>
      </w:tr>
      <w:tr w:rsidR="00526358" w:rsidRPr="00F301AC" w14:paraId="57F1A0EF" w14:textId="77777777" w:rsidTr="00DA7707">
        <w:tc>
          <w:tcPr>
            <w:tcW w:w="9628" w:type="dxa"/>
            <w:gridSpan w:val="2"/>
          </w:tcPr>
          <w:p w14:paraId="6D2C4F78" w14:textId="5FC883FD" w:rsidR="00526358" w:rsidRPr="00F301AC" w:rsidRDefault="002C2201" w:rsidP="00DA7E8A">
            <w:pPr>
              <w:rPr>
                <w:rFonts w:ascii="Times New Roman" w:hAnsi="Times New Roman"/>
                <w:sz w:val="28"/>
                <w:szCs w:val="28"/>
              </w:rPr>
            </w:pPr>
            <w:r w:rsidRPr="00F301AC">
              <w:rPr>
                <w:rFonts w:ascii="Times New Roman" w:hAnsi="Times New Roman"/>
                <w:sz w:val="24"/>
                <w:szCs w:val="24"/>
              </w:rPr>
              <w:t xml:space="preserve">Примечание – разработано на основе </w:t>
            </w:r>
            <w:r w:rsidR="00526358" w:rsidRPr="00F301AC">
              <w:rPr>
                <w:rFonts w:ascii="Times New Roman" w:hAnsi="Times New Roman"/>
                <w:sz w:val="24"/>
                <w:szCs w:val="24"/>
                <w:lang w:val="en-US"/>
              </w:rPr>
              <w:t>[112]</w:t>
            </w:r>
          </w:p>
        </w:tc>
      </w:tr>
    </w:tbl>
    <w:p w14:paraId="58403465" w14:textId="77777777" w:rsidR="000C0147" w:rsidRPr="00F301AC" w:rsidRDefault="000C0147" w:rsidP="00DA7E8A">
      <w:pPr>
        <w:spacing w:after="0" w:line="240" w:lineRule="auto"/>
        <w:jc w:val="both"/>
        <w:rPr>
          <w:rFonts w:ascii="Times New Roman" w:hAnsi="Times New Roman" w:cs="Times New Roman"/>
          <w:sz w:val="28"/>
          <w:szCs w:val="28"/>
        </w:rPr>
      </w:pPr>
    </w:p>
    <w:p w14:paraId="3226E673" w14:textId="68ED1AD3"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Для расчета </w:t>
      </w: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xml:space="preserve"> применяется формула</w:t>
      </w:r>
      <w:r w:rsidR="002C2201" w:rsidRPr="00F301AC">
        <w:rPr>
          <w:rFonts w:ascii="Times New Roman" w:hAnsi="Times New Roman" w:cs="Times New Roman"/>
          <w:sz w:val="28"/>
          <w:szCs w:val="28"/>
          <w:lang w:val="ru-RU"/>
        </w:rPr>
        <w:t xml:space="preserve"> (2)</w:t>
      </w:r>
      <w:r w:rsidRPr="00F301AC">
        <w:rPr>
          <w:rFonts w:ascii="Times New Roman" w:hAnsi="Times New Roman" w:cs="Times New Roman"/>
          <w:sz w:val="28"/>
          <w:szCs w:val="28"/>
        </w:rPr>
        <w:t>:</w:t>
      </w:r>
    </w:p>
    <w:p w14:paraId="1963A8DD" w14:textId="77777777" w:rsidR="000C0147" w:rsidRPr="00F301AC" w:rsidRDefault="000C0147" w:rsidP="00DA7E8A">
      <w:pPr>
        <w:spacing w:after="0" w:line="240" w:lineRule="auto"/>
        <w:jc w:val="both"/>
        <w:rPr>
          <w:rFonts w:ascii="Times New Roman" w:hAnsi="Times New Roman" w:cs="Times New Roman"/>
          <w:sz w:val="28"/>
          <w:szCs w:val="28"/>
        </w:rPr>
      </w:pPr>
    </w:p>
    <w:p w14:paraId="1F51ED05" w14:textId="1683C07D" w:rsidR="000C0147" w:rsidRPr="00F301AC" w:rsidRDefault="000C0147" w:rsidP="002C2201">
      <w:pPr>
        <w:spacing w:after="0" w:line="240" w:lineRule="auto"/>
        <w:ind w:left="2160" w:firstLine="720"/>
        <w:jc w:val="cente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NPV =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t=1</m:t>
            </m:r>
          </m:sub>
          <m:sup>
            <m:r>
              <w:rPr>
                <w:rFonts w:ascii="Cambria Math" w:hAnsi="Cambria Math" w:cs="Times New Roman"/>
                <w:sz w:val="28"/>
                <w:szCs w:val="28"/>
                <w:lang w:val="en-US"/>
              </w:rPr>
              <m:t>n</m:t>
            </m:r>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CF</m:t>
                    </m:r>
                  </m:e>
                  <m:sub>
                    <m:r>
                      <w:rPr>
                        <w:rFonts w:ascii="Cambria Math" w:hAnsi="Cambria Math" w:cs="Times New Roman"/>
                        <w:sz w:val="28"/>
                        <w:szCs w:val="28"/>
                        <w:lang w:val="en-US"/>
                      </w:rPr>
                      <m:t>t</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(1+r)</m:t>
                    </m:r>
                  </m:e>
                  <m:sup>
                    <m:r>
                      <w:rPr>
                        <w:rFonts w:ascii="Cambria Math" w:hAnsi="Cambria Math" w:cs="Times New Roman"/>
                        <w:sz w:val="28"/>
                        <w:szCs w:val="28"/>
                        <w:lang w:val="en-US"/>
                      </w:rPr>
                      <m:t>t</m:t>
                    </m:r>
                  </m:sup>
                </m:sSup>
              </m:den>
            </m:f>
          </m:e>
        </m:nary>
        <m:r>
          <w:rPr>
            <w:rFonts w:ascii="Cambria Math" w:hAnsi="Cambria Math" w:cs="Times New Roman"/>
            <w:sz w:val="28"/>
            <w:szCs w:val="28"/>
            <w:lang w:val="en-US"/>
          </w:rPr>
          <m:t>-IC</m:t>
        </m:r>
      </m:oMath>
      <w:r w:rsidR="002C2201" w:rsidRPr="00F301AC">
        <w:rPr>
          <w:rFonts w:ascii="Times New Roman" w:eastAsiaTheme="minorEastAsia" w:hAnsi="Times New Roman" w:cs="Times New Roman"/>
          <w:sz w:val="28"/>
          <w:szCs w:val="28"/>
          <w:lang w:val="en-US"/>
        </w:rPr>
        <w:tab/>
      </w:r>
      <w:r w:rsidR="002C2201" w:rsidRPr="00F301AC">
        <w:rPr>
          <w:rFonts w:ascii="Times New Roman" w:eastAsiaTheme="minorEastAsia" w:hAnsi="Times New Roman" w:cs="Times New Roman"/>
          <w:sz w:val="28"/>
          <w:szCs w:val="28"/>
          <w:lang w:val="en-US"/>
        </w:rPr>
        <w:tab/>
      </w:r>
      <w:r w:rsidR="002C2201" w:rsidRPr="00F301AC">
        <w:rPr>
          <w:rFonts w:ascii="Times New Roman" w:eastAsiaTheme="minorEastAsia" w:hAnsi="Times New Roman" w:cs="Times New Roman"/>
          <w:sz w:val="28"/>
          <w:szCs w:val="28"/>
          <w:lang w:val="en-US"/>
        </w:rPr>
        <w:tab/>
      </w:r>
      <w:r w:rsidR="002C2201" w:rsidRPr="00F301AC">
        <w:rPr>
          <w:rFonts w:ascii="Times New Roman" w:eastAsiaTheme="minorEastAsia" w:hAnsi="Times New Roman" w:cs="Times New Roman"/>
          <w:sz w:val="28"/>
          <w:szCs w:val="28"/>
          <w:lang w:val="en-US"/>
        </w:rPr>
        <w:tab/>
      </w:r>
      <w:r w:rsidR="002C2201" w:rsidRPr="00BE47A5">
        <w:rPr>
          <w:rFonts w:ascii="Times New Roman" w:eastAsiaTheme="minorEastAsia" w:hAnsi="Times New Roman" w:cs="Times New Roman"/>
          <w:sz w:val="28"/>
          <w:szCs w:val="28"/>
          <w:lang w:val="en-US"/>
        </w:rPr>
        <w:tab/>
      </w:r>
      <w:r w:rsidR="002C2201" w:rsidRPr="00F301AC">
        <w:rPr>
          <w:rFonts w:ascii="Times New Roman" w:eastAsiaTheme="minorEastAsia" w:hAnsi="Times New Roman" w:cs="Times New Roman"/>
          <w:sz w:val="28"/>
          <w:szCs w:val="28"/>
          <w:lang w:val="en-US"/>
        </w:rPr>
        <w:t>(2)</w:t>
      </w:r>
    </w:p>
    <w:p w14:paraId="24FE9E47" w14:textId="77777777" w:rsidR="000C0147" w:rsidRPr="00F301AC" w:rsidRDefault="000C0147" w:rsidP="00DA7E8A">
      <w:pPr>
        <w:spacing w:after="0" w:line="240" w:lineRule="auto"/>
        <w:jc w:val="both"/>
        <w:rPr>
          <w:rFonts w:ascii="Times New Roman" w:hAnsi="Times New Roman" w:cs="Times New Roman"/>
          <w:sz w:val="28"/>
          <w:szCs w:val="28"/>
          <w:lang w:val="en-US"/>
        </w:rPr>
      </w:pPr>
    </w:p>
    <w:p w14:paraId="570ACBE1" w14:textId="77777777" w:rsidR="000C0147" w:rsidRPr="00F301AC" w:rsidRDefault="000C0147" w:rsidP="00DA7E8A">
      <w:pPr>
        <w:spacing w:after="0" w:line="240" w:lineRule="auto"/>
        <w:jc w:val="both"/>
        <w:rPr>
          <w:rFonts w:ascii="Times New Roman" w:hAnsi="Times New Roman" w:cs="Times New Roman"/>
          <w:sz w:val="28"/>
          <w:szCs w:val="28"/>
          <w:lang w:val="kk-KZ"/>
        </w:rPr>
      </w:pPr>
      <w:r w:rsidRPr="00F301AC">
        <w:rPr>
          <w:rFonts w:ascii="Times New Roman" w:hAnsi="Times New Roman" w:cs="Times New Roman"/>
          <w:sz w:val="28"/>
          <w:szCs w:val="28"/>
        </w:rPr>
        <w:t xml:space="preserve">Где, NPV – </w:t>
      </w:r>
      <w:r w:rsidRPr="00F301AC">
        <w:rPr>
          <w:rFonts w:ascii="Times New Roman" w:hAnsi="Times New Roman" w:cs="Times New Roman"/>
          <w:sz w:val="28"/>
          <w:szCs w:val="28"/>
          <w:lang w:val="kk-KZ"/>
        </w:rPr>
        <w:t>чистая приведенная стоимость</w:t>
      </w:r>
    </w:p>
    <w:p w14:paraId="543C5885"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lang w:val="en-US"/>
        </w:rPr>
        <w:t>CF</w:t>
      </w:r>
      <w:r w:rsidRPr="00F301AC">
        <w:rPr>
          <w:rFonts w:ascii="Times New Roman" w:hAnsi="Times New Roman" w:cs="Times New Roman"/>
          <w:sz w:val="28"/>
          <w:szCs w:val="28"/>
        </w:rPr>
        <w:t xml:space="preserve">  - денежный поток (разность между денежными поступлениями и затратами соотвествующего периода)</w:t>
      </w:r>
    </w:p>
    <w:p w14:paraId="2A1CC1BB"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lang w:val="en-US"/>
        </w:rPr>
        <w:t>r</w:t>
      </w:r>
      <w:r w:rsidRPr="00F301AC">
        <w:rPr>
          <w:rFonts w:ascii="Times New Roman" w:hAnsi="Times New Roman" w:cs="Times New Roman"/>
          <w:sz w:val="28"/>
          <w:szCs w:val="28"/>
        </w:rPr>
        <w:t xml:space="preserve"> – ставка дисконтирования</w:t>
      </w:r>
    </w:p>
    <w:p w14:paraId="2C40ED7D"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lang w:val="en-US"/>
        </w:rPr>
        <w:t>t</w:t>
      </w:r>
      <w:r w:rsidRPr="00F301AC">
        <w:rPr>
          <w:rFonts w:ascii="Times New Roman" w:hAnsi="Times New Roman" w:cs="Times New Roman"/>
          <w:sz w:val="28"/>
          <w:szCs w:val="28"/>
        </w:rPr>
        <w:t xml:space="preserve"> – временной период</w:t>
      </w:r>
    </w:p>
    <w:p w14:paraId="2516D0A4" w14:textId="239E8DA8" w:rsidR="000C0147" w:rsidRPr="00B90998" w:rsidRDefault="000C0147"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en-US"/>
        </w:rPr>
        <w:t>IC</w:t>
      </w:r>
      <w:r w:rsidRPr="00F301AC">
        <w:rPr>
          <w:rFonts w:ascii="Times New Roman" w:hAnsi="Times New Roman" w:cs="Times New Roman"/>
          <w:sz w:val="28"/>
          <w:szCs w:val="28"/>
        </w:rPr>
        <w:t xml:space="preserve"> – первоначальные инвестиции</w:t>
      </w:r>
    </w:p>
    <w:p w14:paraId="774EF21A" w14:textId="6EA7727B"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Первоначальные инвестиции составили 53 980 288 тг. Данную сумму нет необходимости дисконтировать т.к. это первоначальные инвестиции. Второй транш инвестиций в сумме 33 753 140 тг. был осуществлен в конце первого года реализации проекта. Ставка дисконтирования составляет 5%. Для целей расчета NPV в качестве ставки дисконтирования берется средняя доходность по государственным инвестициям в проекты космической индустрии. Доходность взята именно по государственным инвестициям, т.к. исследуемый проект финансировался за счет государственного бюджета. Данная средняя доходность взята из исследования, выполненного для космического агентства Великобритании </w:t>
      </w:r>
      <w:r w:rsidR="00FC2107" w:rsidRPr="00F301AC">
        <w:rPr>
          <w:rFonts w:ascii="Times New Roman" w:hAnsi="Times New Roman" w:cs="Times New Roman"/>
          <w:sz w:val="28"/>
          <w:szCs w:val="28"/>
        </w:rPr>
        <w:t xml:space="preserve">[113, </w:t>
      </w:r>
      <w:r w:rsidRPr="00F301AC">
        <w:rPr>
          <w:rFonts w:ascii="Times New Roman" w:hAnsi="Times New Roman" w:cs="Times New Roman"/>
          <w:sz w:val="28"/>
          <w:szCs w:val="28"/>
        </w:rPr>
        <w:t>с.85</w:t>
      </w:r>
      <w:r w:rsidR="00FC2107" w:rsidRPr="00F301AC">
        <w:rPr>
          <w:rFonts w:ascii="Times New Roman" w:hAnsi="Times New Roman" w:cs="Times New Roman"/>
          <w:sz w:val="28"/>
          <w:szCs w:val="28"/>
        </w:rPr>
        <w:t>]</w:t>
      </w:r>
      <w:r w:rsidRPr="00F301AC">
        <w:rPr>
          <w:rFonts w:ascii="Times New Roman" w:hAnsi="Times New Roman" w:cs="Times New Roman"/>
          <w:sz w:val="28"/>
          <w:szCs w:val="28"/>
        </w:rPr>
        <w:t>. Данное исследование охватывает оценки экономической эффективности государственных инвестиций в космическую область или любую связанную с космосом область наземного применения за период с 2015 по 2021 годы. Источниками данного исследования послужили агентства, консалтинговые компании, академические журналы и публикации, внутренние оценки космического агентства Великобритании. География исследования: Великобритания, страны ЕС, США, Австралия, Новая Зеландия, Канада.</w:t>
      </w:r>
    </w:p>
    <w:p w14:paraId="2AAAB713" w14:textId="7FB913BF" w:rsidR="000C0147" w:rsidRPr="00F301AC" w:rsidRDefault="000C0147" w:rsidP="00DA7E8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Временной период для расчета NPV по анализируемому проекту составляет шесть лет. Первым этапом найдем чистый денежный поток за первый год реализации проекта. Для этого вычтем из доходов первого года расходы первого года</w:t>
      </w:r>
      <w:r w:rsidR="00D15523" w:rsidRPr="00F301AC">
        <w:rPr>
          <w:rFonts w:ascii="Times New Roman" w:hAnsi="Times New Roman" w:cs="Times New Roman"/>
          <w:sz w:val="28"/>
          <w:szCs w:val="28"/>
          <w:lang w:val="ru-RU"/>
        </w:rPr>
        <w:t xml:space="preserve"> (3)</w:t>
      </w:r>
      <w:r w:rsidRPr="00F301AC">
        <w:rPr>
          <w:rFonts w:ascii="Times New Roman" w:hAnsi="Times New Roman" w:cs="Times New Roman"/>
          <w:sz w:val="28"/>
          <w:szCs w:val="28"/>
        </w:rPr>
        <w:t>:</w:t>
      </w:r>
    </w:p>
    <w:p w14:paraId="278133FC" w14:textId="77777777" w:rsidR="00B91E8A" w:rsidRPr="00F301AC" w:rsidRDefault="00B91E8A" w:rsidP="00DA7E8A">
      <w:pPr>
        <w:spacing w:after="0" w:line="240" w:lineRule="auto"/>
        <w:ind w:firstLine="567"/>
        <w:jc w:val="both"/>
        <w:rPr>
          <w:rFonts w:ascii="Times New Roman" w:hAnsi="Times New Roman" w:cs="Times New Roman"/>
          <w:sz w:val="28"/>
          <w:szCs w:val="28"/>
          <w:lang w:val="ru-RU"/>
        </w:rPr>
      </w:pPr>
    </w:p>
    <w:p w14:paraId="723E0F78" w14:textId="40FB3E43" w:rsidR="000C0147" w:rsidRPr="00F301AC" w:rsidRDefault="00D15523" w:rsidP="00D15523">
      <w:pPr>
        <w:tabs>
          <w:tab w:val="center" w:pos="5102"/>
          <w:tab w:val="right" w:pos="9638"/>
        </w:tabs>
        <w:spacing w:after="0" w:line="240" w:lineRule="auto"/>
        <w:ind w:firstLine="567"/>
        <w:rPr>
          <w:rFonts w:ascii="Times New Roman" w:hAnsi="Times New Roman" w:cs="Times New Roman"/>
          <w:sz w:val="28"/>
          <w:szCs w:val="28"/>
          <w:lang w:val="ru-RU"/>
        </w:rPr>
      </w:pPr>
      <w:r w:rsidRPr="00F301AC">
        <w:rPr>
          <w:rFonts w:ascii="Times New Roman" w:hAnsi="Times New Roman" w:cs="Times New Roman"/>
          <w:sz w:val="28"/>
          <w:szCs w:val="28"/>
        </w:rPr>
        <w:tab/>
      </w:r>
      <w:r w:rsidR="000C0147" w:rsidRPr="00F301AC">
        <w:rPr>
          <w:rFonts w:ascii="Times New Roman" w:hAnsi="Times New Roman" w:cs="Times New Roman"/>
          <w:sz w:val="28"/>
          <w:szCs w:val="28"/>
        </w:rPr>
        <w:t>2 590 000 тг.- 33 753 140 тг. = - 31 163 140 тг.</w:t>
      </w:r>
      <w:r w:rsidRPr="00F301AC">
        <w:rPr>
          <w:rFonts w:ascii="Times New Roman" w:hAnsi="Times New Roman" w:cs="Times New Roman"/>
          <w:sz w:val="28"/>
          <w:szCs w:val="28"/>
        </w:rPr>
        <w:tab/>
      </w:r>
      <w:r w:rsidRPr="00F301AC">
        <w:rPr>
          <w:rFonts w:ascii="Times New Roman" w:hAnsi="Times New Roman" w:cs="Times New Roman"/>
          <w:sz w:val="28"/>
          <w:szCs w:val="28"/>
          <w:lang w:val="ru-RU"/>
        </w:rPr>
        <w:t>(3)</w:t>
      </w:r>
    </w:p>
    <w:p w14:paraId="7101FCDF" w14:textId="77777777" w:rsidR="00B91E8A" w:rsidRPr="00F301AC" w:rsidRDefault="00B91E8A" w:rsidP="00B91E8A">
      <w:pPr>
        <w:spacing w:after="0" w:line="240" w:lineRule="auto"/>
        <w:ind w:firstLine="567"/>
        <w:jc w:val="center"/>
        <w:rPr>
          <w:rFonts w:ascii="Times New Roman" w:hAnsi="Times New Roman" w:cs="Times New Roman"/>
          <w:sz w:val="28"/>
          <w:szCs w:val="28"/>
          <w:lang w:val="ru-RU"/>
        </w:rPr>
      </w:pPr>
    </w:p>
    <w:p w14:paraId="51E457F1"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За первый год реализации проекта получен отрицательный денежный поток, т.к. инвестиции в первый год превысили доходы первого года.</w:t>
      </w:r>
    </w:p>
    <w:p w14:paraId="400EA160" w14:textId="5075E3ED"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lastRenderedPageBreak/>
        <w:t>Далее необходимо привести полученный чистый денежный поток первого года к моменту начала реализации проекта, то есть дисконтировать чистый денежный поток или найти чистую приведенную стоимость денежного потока первого года следующим образом</w:t>
      </w:r>
      <w:r w:rsidR="00D15523" w:rsidRPr="00F301AC">
        <w:rPr>
          <w:rFonts w:ascii="Times New Roman" w:hAnsi="Times New Roman" w:cs="Times New Roman"/>
          <w:sz w:val="28"/>
          <w:szCs w:val="28"/>
          <w:lang w:val="ru-RU"/>
        </w:rPr>
        <w:t xml:space="preserve"> (4)</w:t>
      </w:r>
      <w:r w:rsidRPr="00F301AC">
        <w:rPr>
          <w:rFonts w:ascii="Times New Roman" w:hAnsi="Times New Roman" w:cs="Times New Roman"/>
          <w:sz w:val="28"/>
          <w:szCs w:val="28"/>
        </w:rPr>
        <w:t>:</w:t>
      </w:r>
    </w:p>
    <w:p w14:paraId="0C51BE23" w14:textId="77777777" w:rsidR="000C0147" w:rsidRPr="00F301AC" w:rsidRDefault="000C0147" w:rsidP="00DA7E8A">
      <w:pPr>
        <w:spacing w:after="0" w:line="240" w:lineRule="auto"/>
        <w:jc w:val="both"/>
        <w:rPr>
          <w:rFonts w:ascii="Times New Roman" w:hAnsi="Times New Roman" w:cs="Times New Roman"/>
          <w:sz w:val="28"/>
          <w:szCs w:val="28"/>
        </w:rPr>
      </w:pPr>
    </w:p>
    <w:p w14:paraId="36F80B86" w14:textId="4D0E1C11" w:rsidR="000C0147" w:rsidRPr="00F301AC" w:rsidRDefault="00000000" w:rsidP="00D15523">
      <w:pPr>
        <w:spacing w:after="0" w:line="240" w:lineRule="auto"/>
        <w:ind w:left="1440"/>
        <w:jc w:val="center"/>
        <w:rPr>
          <w:rFonts w:ascii="Times New Roman" w:hAnsi="Times New Roman" w:cs="Times New Roman"/>
          <w:i/>
          <w:sz w:val="28"/>
          <w:szCs w:val="28"/>
          <w:lang w:val="ru-RU"/>
        </w:rPr>
      </w:pPr>
      <m:oMath>
        <m:f>
          <m:fPr>
            <m:ctrlPr>
              <w:rPr>
                <w:rFonts w:ascii="Cambria Math" w:hAnsi="Cambria Math" w:cs="Times New Roman"/>
                <w:i/>
                <w:sz w:val="32"/>
                <w:szCs w:val="32"/>
              </w:rPr>
            </m:ctrlPr>
          </m:fPr>
          <m:num>
            <m:r>
              <m:rPr>
                <m:sty m:val="p"/>
              </m:rPr>
              <w:rPr>
                <w:rFonts w:ascii="Cambria Math" w:hAnsi="Cambria Math" w:cs="Times New Roman"/>
                <w:sz w:val="32"/>
                <w:szCs w:val="32"/>
              </w:rPr>
              <m:t>- 31 163 140</m:t>
            </m:r>
          </m:num>
          <m:den>
            <m:sSup>
              <m:sSupPr>
                <m:ctrlPr>
                  <w:rPr>
                    <w:rFonts w:ascii="Cambria Math" w:hAnsi="Cambria Math" w:cs="Times New Roman"/>
                    <w:i/>
                    <w:sz w:val="32"/>
                    <w:szCs w:val="32"/>
                  </w:rPr>
                </m:ctrlPr>
              </m:sSupPr>
              <m:e>
                <m:r>
                  <w:rPr>
                    <w:rFonts w:ascii="Cambria Math" w:hAnsi="Cambria Math" w:cs="Times New Roman"/>
                    <w:sz w:val="32"/>
                    <w:szCs w:val="32"/>
                  </w:rPr>
                  <m:t>(1+0,05)</m:t>
                </m:r>
              </m:e>
              <m:sup>
                <m:r>
                  <w:rPr>
                    <w:rFonts w:ascii="Cambria Math" w:hAnsi="Cambria Math" w:cs="Times New Roman"/>
                    <w:sz w:val="32"/>
                    <w:szCs w:val="32"/>
                  </w:rPr>
                  <m:t>1</m:t>
                </m:r>
              </m:sup>
            </m:sSup>
          </m:den>
        </m:f>
        <m:r>
          <w:rPr>
            <w:rFonts w:ascii="Cambria Math" w:hAnsi="Cambria Math" w:cs="Times New Roman"/>
            <w:sz w:val="32"/>
            <w:szCs w:val="32"/>
          </w:rPr>
          <m:t>=</m:t>
        </m:r>
        <w:bookmarkStart w:id="27" w:name="_Hlk134907232"/>
        <m:r>
          <w:rPr>
            <w:rFonts w:ascii="Cambria Math" w:hAnsi="Cambria Math" w:cs="Times New Roman"/>
            <w:sz w:val="32"/>
            <w:szCs w:val="32"/>
          </w:rPr>
          <m:t xml:space="preserve">-29 679 180,9524 </m:t>
        </m:r>
        <w:bookmarkEnd w:id="27"/>
        <m:r>
          <w:rPr>
            <w:rFonts w:ascii="Cambria Math" w:hAnsi="Cambria Math" w:cs="Times New Roman"/>
            <w:sz w:val="32"/>
            <w:szCs w:val="32"/>
          </w:rPr>
          <m:t>тг.</m:t>
        </m:r>
      </m:oMath>
      <w:r w:rsidR="00D15523" w:rsidRPr="00F301AC">
        <w:rPr>
          <w:rFonts w:ascii="Times New Roman" w:eastAsiaTheme="minorEastAsia" w:hAnsi="Times New Roman" w:cs="Times New Roman"/>
          <w:i/>
          <w:sz w:val="28"/>
          <w:szCs w:val="28"/>
          <w:lang w:val="ru-RU"/>
        </w:rPr>
        <w:tab/>
      </w:r>
      <w:r w:rsidR="00D15523" w:rsidRPr="00F301AC">
        <w:rPr>
          <w:rFonts w:ascii="Times New Roman" w:eastAsiaTheme="minorEastAsia" w:hAnsi="Times New Roman" w:cs="Times New Roman"/>
          <w:i/>
          <w:sz w:val="28"/>
          <w:szCs w:val="28"/>
          <w:lang w:val="ru-RU"/>
        </w:rPr>
        <w:tab/>
      </w:r>
      <w:r w:rsidR="00D15523" w:rsidRPr="00F301AC">
        <w:rPr>
          <w:rFonts w:ascii="Times New Roman" w:eastAsiaTheme="minorEastAsia" w:hAnsi="Times New Roman" w:cs="Times New Roman"/>
          <w:i/>
          <w:sz w:val="28"/>
          <w:szCs w:val="28"/>
          <w:lang w:val="ru-RU"/>
        </w:rPr>
        <w:tab/>
      </w:r>
      <w:r w:rsidR="00D15523" w:rsidRPr="00F301AC">
        <w:rPr>
          <w:rFonts w:ascii="Times New Roman" w:eastAsiaTheme="minorEastAsia" w:hAnsi="Times New Roman" w:cs="Times New Roman"/>
          <w:i/>
          <w:sz w:val="28"/>
          <w:szCs w:val="28"/>
          <w:lang w:val="ru-RU"/>
        </w:rPr>
        <w:tab/>
      </w:r>
      <w:r w:rsidR="00D15523" w:rsidRPr="00F301AC">
        <w:rPr>
          <w:rFonts w:ascii="Times New Roman" w:eastAsiaTheme="minorEastAsia" w:hAnsi="Times New Roman" w:cs="Times New Roman"/>
          <w:iCs/>
          <w:sz w:val="28"/>
          <w:szCs w:val="28"/>
          <w:lang w:val="ru-RU"/>
        </w:rPr>
        <w:t>(4)</w:t>
      </w:r>
    </w:p>
    <w:p w14:paraId="64DEE01B" w14:textId="77777777" w:rsidR="000C0147" w:rsidRPr="00F301AC" w:rsidRDefault="000C0147" w:rsidP="00DA7E8A">
      <w:pPr>
        <w:spacing w:after="0" w:line="240" w:lineRule="auto"/>
        <w:jc w:val="both"/>
        <w:rPr>
          <w:rFonts w:ascii="Times New Roman" w:hAnsi="Times New Roman" w:cs="Times New Roman"/>
          <w:sz w:val="28"/>
          <w:szCs w:val="28"/>
        </w:rPr>
      </w:pPr>
    </w:p>
    <w:p w14:paraId="55485023" w14:textId="06DF76F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Далее по такому же алгоритму найдем чистый денежный поток второго года и дисконтируем его по ставке 5%. Во второй год инвестиции уже не осуществляются, ожидается, что проект будет генерировать доход в размере 3 700 000 тг. Это и есть чистый денежный поток второго года. Дисконтируем его по ставке 5%</w:t>
      </w:r>
      <w:r w:rsidR="00D15523" w:rsidRPr="00F301AC">
        <w:rPr>
          <w:rFonts w:ascii="Times New Roman" w:hAnsi="Times New Roman" w:cs="Times New Roman"/>
          <w:sz w:val="28"/>
          <w:szCs w:val="28"/>
          <w:lang w:val="ru-RU"/>
        </w:rPr>
        <w:t xml:space="preserve"> (5)</w:t>
      </w:r>
      <w:r w:rsidRPr="00F301AC">
        <w:rPr>
          <w:rFonts w:ascii="Times New Roman" w:hAnsi="Times New Roman" w:cs="Times New Roman"/>
          <w:sz w:val="28"/>
          <w:szCs w:val="28"/>
        </w:rPr>
        <w:t>:</w:t>
      </w:r>
    </w:p>
    <w:p w14:paraId="523730DF" w14:textId="77777777" w:rsidR="000C0147" w:rsidRPr="00F301AC" w:rsidRDefault="000C0147" w:rsidP="00DA7E8A">
      <w:pPr>
        <w:spacing w:after="0" w:line="240" w:lineRule="auto"/>
        <w:jc w:val="both"/>
        <w:rPr>
          <w:rFonts w:ascii="Times New Roman" w:hAnsi="Times New Roman" w:cs="Times New Roman"/>
          <w:sz w:val="28"/>
          <w:szCs w:val="28"/>
        </w:rPr>
      </w:pPr>
    </w:p>
    <w:p w14:paraId="2A5AB2E7" w14:textId="44BC31D4" w:rsidR="000C0147" w:rsidRPr="00F301AC" w:rsidRDefault="00000000" w:rsidP="00D15523">
      <w:pPr>
        <w:spacing w:after="0" w:line="240" w:lineRule="auto"/>
        <w:ind w:left="2160"/>
        <w:jc w:val="both"/>
        <w:rPr>
          <w:rFonts w:ascii="Times New Roman" w:hAnsi="Times New Roman" w:cs="Times New Roman"/>
          <w:sz w:val="28"/>
          <w:szCs w:val="28"/>
          <w:lang w:val="ru-RU"/>
        </w:rPr>
      </w:pPr>
      <m:oMath>
        <m:f>
          <m:fPr>
            <m:ctrlPr>
              <w:rPr>
                <w:rFonts w:ascii="Cambria Math" w:hAnsi="Cambria Math" w:cs="Times New Roman"/>
                <w:i/>
                <w:sz w:val="32"/>
                <w:szCs w:val="32"/>
              </w:rPr>
            </m:ctrlPr>
          </m:fPr>
          <m:num>
            <m:r>
              <w:rPr>
                <w:rFonts w:ascii="Cambria Math" w:hAnsi="Cambria Math" w:cs="Times New Roman"/>
                <w:sz w:val="32"/>
                <w:szCs w:val="32"/>
              </w:rPr>
              <m:t>3 700 000</m:t>
            </m:r>
          </m:num>
          <m:den>
            <m:sSup>
              <m:sSupPr>
                <m:ctrlPr>
                  <w:rPr>
                    <w:rFonts w:ascii="Cambria Math" w:hAnsi="Cambria Math" w:cs="Times New Roman"/>
                    <w:i/>
                    <w:sz w:val="32"/>
                    <w:szCs w:val="32"/>
                  </w:rPr>
                </m:ctrlPr>
              </m:sSupPr>
              <m:e>
                <m:r>
                  <w:rPr>
                    <w:rFonts w:ascii="Cambria Math" w:hAnsi="Cambria Math" w:cs="Times New Roman"/>
                    <w:sz w:val="32"/>
                    <w:szCs w:val="32"/>
                  </w:rPr>
                  <m:t>1,05</m:t>
                </m:r>
              </m:e>
              <m:sup>
                <m:r>
                  <w:rPr>
                    <w:rFonts w:ascii="Cambria Math" w:hAnsi="Cambria Math" w:cs="Times New Roman"/>
                    <w:sz w:val="32"/>
                    <w:szCs w:val="32"/>
                  </w:rPr>
                  <m:t>2</m:t>
                </m:r>
              </m:sup>
            </m:sSup>
          </m:den>
        </m:f>
        <m:r>
          <w:rPr>
            <w:rFonts w:ascii="Cambria Math" w:hAnsi="Cambria Math" w:cs="Times New Roman"/>
            <w:sz w:val="32"/>
            <w:szCs w:val="32"/>
          </w:rPr>
          <m:t>=3 356 009 тг.</m:t>
        </m:r>
      </m:oMath>
      <w:r w:rsidR="00D15523" w:rsidRPr="00F301AC">
        <w:rPr>
          <w:rFonts w:ascii="Times New Roman" w:eastAsiaTheme="minorEastAsia" w:hAnsi="Times New Roman" w:cs="Times New Roman"/>
          <w:sz w:val="28"/>
          <w:szCs w:val="28"/>
          <w:lang w:val="ru-RU"/>
        </w:rPr>
        <w:tab/>
      </w:r>
      <w:r w:rsidR="00D15523" w:rsidRPr="00F301AC">
        <w:rPr>
          <w:rFonts w:ascii="Times New Roman" w:eastAsiaTheme="minorEastAsia" w:hAnsi="Times New Roman" w:cs="Times New Roman"/>
          <w:sz w:val="28"/>
          <w:szCs w:val="28"/>
          <w:lang w:val="ru-RU"/>
        </w:rPr>
        <w:tab/>
      </w:r>
      <w:r w:rsidR="00D15523" w:rsidRPr="00F301AC">
        <w:rPr>
          <w:rFonts w:ascii="Times New Roman" w:eastAsiaTheme="minorEastAsia" w:hAnsi="Times New Roman" w:cs="Times New Roman"/>
          <w:sz w:val="28"/>
          <w:szCs w:val="28"/>
          <w:lang w:val="ru-RU"/>
        </w:rPr>
        <w:tab/>
      </w:r>
      <w:r w:rsidR="00D15523" w:rsidRPr="00F301AC">
        <w:rPr>
          <w:rFonts w:ascii="Times New Roman" w:eastAsiaTheme="minorEastAsia" w:hAnsi="Times New Roman" w:cs="Times New Roman"/>
          <w:sz w:val="28"/>
          <w:szCs w:val="28"/>
          <w:lang w:val="ru-RU"/>
        </w:rPr>
        <w:tab/>
      </w:r>
      <w:r w:rsidR="00D15523" w:rsidRPr="00F301AC">
        <w:rPr>
          <w:rFonts w:ascii="Times New Roman" w:eastAsiaTheme="minorEastAsia" w:hAnsi="Times New Roman" w:cs="Times New Roman"/>
          <w:sz w:val="28"/>
          <w:szCs w:val="28"/>
          <w:lang w:val="ru-RU"/>
        </w:rPr>
        <w:tab/>
        <w:t xml:space="preserve">     (5)</w:t>
      </w:r>
    </w:p>
    <w:p w14:paraId="748E243A" w14:textId="77777777" w:rsidR="000C0147" w:rsidRPr="00F301AC" w:rsidRDefault="000C0147" w:rsidP="00DA7E8A">
      <w:pPr>
        <w:spacing w:after="0" w:line="240" w:lineRule="auto"/>
        <w:jc w:val="both"/>
        <w:rPr>
          <w:rFonts w:ascii="Times New Roman" w:hAnsi="Times New Roman" w:cs="Times New Roman"/>
          <w:sz w:val="28"/>
          <w:szCs w:val="28"/>
        </w:rPr>
      </w:pPr>
    </w:p>
    <w:p w14:paraId="0C10BCE2"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Таким образом, чистая приведенная стоимость (</w:t>
      </w:r>
      <w:bookmarkStart w:id="28" w:name="_Hlk166593781"/>
      <w:r w:rsidRPr="00F301AC">
        <w:rPr>
          <w:rFonts w:ascii="Times New Roman" w:hAnsi="Times New Roman" w:cs="Times New Roman"/>
          <w:sz w:val="28"/>
          <w:szCs w:val="28"/>
        </w:rPr>
        <w:t>ЧПС</w:t>
      </w:r>
      <w:bookmarkEnd w:id="28"/>
      <w:r w:rsidRPr="00F301AC">
        <w:rPr>
          <w:rFonts w:ascii="Times New Roman" w:hAnsi="Times New Roman" w:cs="Times New Roman"/>
          <w:sz w:val="28"/>
          <w:szCs w:val="28"/>
        </w:rPr>
        <w:t>) денежного потока второго года составила 3 356 009 тг.</w:t>
      </w:r>
    </w:p>
    <w:p w14:paraId="792AEEA8"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Начиная со второго по шестой год по проекту прогнозируются только доходы. Инвестиционных затрат не предусмотрено. Следовательно чистый денежный поток будет равняться доходам соответсвующего года.</w:t>
      </w:r>
    </w:p>
    <w:p w14:paraId="7F12AAF3" w14:textId="5DB3A1CC"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Далее ЧПС третьего года составит</w:t>
      </w:r>
      <w:r w:rsidR="00516C2E" w:rsidRPr="00F301AC">
        <w:rPr>
          <w:rFonts w:ascii="Times New Roman" w:hAnsi="Times New Roman" w:cs="Times New Roman"/>
          <w:sz w:val="28"/>
          <w:szCs w:val="28"/>
          <w:lang w:val="ru-RU"/>
        </w:rPr>
        <w:t xml:space="preserve"> (6)</w:t>
      </w:r>
      <w:r w:rsidRPr="00F301AC">
        <w:rPr>
          <w:rFonts w:ascii="Times New Roman" w:hAnsi="Times New Roman" w:cs="Times New Roman"/>
          <w:sz w:val="28"/>
          <w:szCs w:val="28"/>
        </w:rPr>
        <w:t>:</w:t>
      </w:r>
    </w:p>
    <w:p w14:paraId="0A35194D" w14:textId="77777777" w:rsidR="000C0147" w:rsidRPr="00F301AC" w:rsidRDefault="000C0147" w:rsidP="00DA7E8A">
      <w:pPr>
        <w:spacing w:after="0" w:line="240" w:lineRule="auto"/>
        <w:jc w:val="both"/>
        <w:rPr>
          <w:rFonts w:ascii="Times New Roman" w:hAnsi="Times New Roman" w:cs="Times New Roman"/>
          <w:sz w:val="28"/>
          <w:szCs w:val="28"/>
        </w:rPr>
      </w:pPr>
    </w:p>
    <w:p w14:paraId="32185D8A" w14:textId="1B4B5EDF" w:rsidR="000C0147" w:rsidRPr="00F301AC" w:rsidRDefault="00000000" w:rsidP="00516C2E">
      <w:pPr>
        <w:spacing w:after="0" w:line="240" w:lineRule="auto"/>
        <w:ind w:left="2160" w:firstLine="720"/>
        <w:jc w:val="both"/>
        <w:rPr>
          <w:rFonts w:ascii="Times New Roman"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7 770 000</m:t>
            </m:r>
          </m:num>
          <m:den>
            <m:sSup>
              <m:sSupPr>
                <m:ctrlPr>
                  <w:rPr>
                    <w:rFonts w:ascii="Cambria Math" w:hAnsi="Cambria Math" w:cs="Times New Roman"/>
                    <w:i/>
                    <w:sz w:val="28"/>
                    <w:szCs w:val="28"/>
                  </w:rPr>
                </m:ctrlPr>
              </m:sSupPr>
              <m:e>
                <m:r>
                  <w:rPr>
                    <w:rFonts w:ascii="Cambria Math" w:hAnsi="Cambria Math" w:cs="Times New Roman"/>
                    <w:sz w:val="28"/>
                    <w:szCs w:val="28"/>
                  </w:rPr>
                  <m:t>1,05</m:t>
                </m:r>
              </m:e>
              <m:sup>
                <m:r>
                  <w:rPr>
                    <w:rFonts w:ascii="Cambria Math" w:hAnsi="Cambria Math" w:cs="Times New Roman"/>
                    <w:sz w:val="28"/>
                    <w:szCs w:val="28"/>
                  </w:rPr>
                  <m:t>3</m:t>
                </m:r>
              </m:sup>
            </m:sSup>
          </m:den>
        </m:f>
        <m:r>
          <w:rPr>
            <w:rFonts w:ascii="Cambria Math" w:hAnsi="Cambria Math" w:cs="Times New Roman"/>
            <w:sz w:val="28"/>
            <w:szCs w:val="28"/>
          </w:rPr>
          <m:t>=6 712 018 тг.</m:t>
        </m:r>
      </m:oMath>
      <w:r w:rsidR="00516C2E" w:rsidRPr="00F301AC">
        <w:rPr>
          <w:rFonts w:ascii="Times New Roman" w:eastAsiaTheme="minorEastAsia" w:hAnsi="Times New Roman" w:cs="Times New Roman"/>
          <w:sz w:val="28"/>
          <w:szCs w:val="28"/>
          <w:lang w:val="ru-RU"/>
        </w:rPr>
        <w:tab/>
      </w:r>
      <w:r w:rsidR="00516C2E" w:rsidRPr="00F301AC">
        <w:rPr>
          <w:rFonts w:ascii="Times New Roman" w:eastAsiaTheme="minorEastAsia" w:hAnsi="Times New Roman" w:cs="Times New Roman"/>
          <w:sz w:val="28"/>
          <w:szCs w:val="28"/>
          <w:lang w:val="ru-RU"/>
        </w:rPr>
        <w:tab/>
      </w:r>
      <w:r w:rsidR="00516C2E" w:rsidRPr="00F301AC">
        <w:rPr>
          <w:rFonts w:ascii="Times New Roman" w:eastAsiaTheme="minorEastAsia" w:hAnsi="Times New Roman" w:cs="Times New Roman"/>
          <w:sz w:val="28"/>
          <w:szCs w:val="28"/>
          <w:lang w:val="ru-RU"/>
        </w:rPr>
        <w:tab/>
      </w:r>
      <w:r w:rsidR="00516C2E" w:rsidRPr="00F301AC">
        <w:rPr>
          <w:rFonts w:ascii="Times New Roman" w:eastAsiaTheme="minorEastAsia" w:hAnsi="Times New Roman" w:cs="Times New Roman"/>
          <w:sz w:val="28"/>
          <w:szCs w:val="28"/>
          <w:lang w:val="ru-RU"/>
        </w:rPr>
        <w:tab/>
      </w:r>
      <w:r w:rsidR="00516C2E" w:rsidRPr="00F301AC">
        <w:rPr>
          <w:rFonts w:ascii="Times New Roman" w:eastAsiaTheme="minorEastAsia" w:hAnsi="Times New Roman" w:cs="Times New Roman"/>
          <w:sz w:val="28"/>
          <w:szCs w:val="28"/>
          <w:lang w:val="ru-RU"/>
        </w:rPr>
        <w:tab/>
        <w:t xml:space="preserve">      (6)</w:t>
      </w:r>
    </w:p>
    <w:p w14:paraId="6BC9444E" w14:textId="77777777" w:rsidR="000C0147" w:rsidRPr="00F301AC" w:rsidRDefault="000C0147" w:rsidP="00DA7E8A">
      <w:pPr>
        <w:spacing w:after="0" w:line="240" w:lineRule="auto"/>
        <w:jc w:val="both"/>
        <w:rPr>
          <w:rFonts w:ascii="Times New Roman" w:hAnsi="Times New Roman" w:cs="Times New Roman"/>
          <w:sz w:val="28"/>
          <w:szCs w:val="28"/>
        </w:rPr>
      </w:pPr>
    </w:p>
    <w:p w14:paraId="234E67FD" w14:textId="65E50900"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ЧПС четвертого года составит</w:t>
      </w:r>
      <w:r w:rsidR="000866CD" w:rsidRPr="00F301AC">
        <w:rPr>
          <w:rFonts w:ascii="Times New Roman" w:hAnsi="Times New Roman" w:cs="Times New Roman"/>
          <w:sz w:val="28"/>
          <w:szCs w:val="28"/>
          <w:lang w:val="ru-RU"/>
        </w:rPr>
        <w:t xml:space="preserve"> (7)</w:t>
      </w:r>
      <w:r w:rsidRPr="00F301AC">
        <w:rPr>
          <w:rFonts w:ascii="Times New Roman" w:hAnsi="Times New Roman" w:cs="Times New Roman"/>
          <w:sz w:val="28"/>
          <w:szCs w:val="28"/>
        </w:rPr>
        <w:t>:</w:t>
      </w:r>
    </w:p>
    <w:p w14:paraId="11F80DEF" w14:textId="04CA378F" w:rsidR="000C0147" w:rsidRPr="00F301AC" w:rsidRDefault="00000000" w:rsidP="000866CD">
      <w:pPr>
        <w:tabs>
          <w:tab w:val="left" w:pos="720"/>
          <w:tab w:val="left" w:pos="1440"/>
          <w:tab w:val="left" w:pos="2160"/>
          <w:tab w:val="left" w:pos="2880"/>
          <w:tab w:val="left" w:pos="3600"/>
          <w:tab w:val="left" w:pos="4320"/>
          <w:tab w:val="center" w:pos="4819"/>
          <w:tab w:val="left" w:pos="5040"/>
          <w:tab w:val="left" w:pos="5760"/>
          <w:tab w:val="left" w:pos="6480"/>
          <w:tab w:val="left" w:pos="7200"/>
          <w:tab w:val="left" w:pos="8890"/>
        </w:tabs>
        <w:spacing w:after="0" w:line="240" w:lineRule="auto"/>
        <w:rPr>
          <w:rFonts w:ascii="Times New Roman"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12 950 000</m:t>
            </m:r>
          </m:num>
          <m:den>
            <m:sSup>
              <m:sSupPr>
                <m:ctrlPr>
                  <w:rPr>
                    <w:rFonts w:ascii="Cambria Math" w:hAnsi="Cambria Math" w:cs="Times New Roman"/>
                    <w:i/>
                    <w:sz w:val="28"/>
                    <w:szCs w:val="28"/>
                  </w:rPr>
                </m:ctrlPr>
              </m:sSupPr>
              <m:e>
                <m:r>
                  <w:rPr>
                    <w:rFonts w:ascii="Cambria Math" w:hAnsi="Cambria Math" w:cs="Times New Roman"/>
                    <w:sz w:val="28"/>
                    <w:szCs w:val="28"/>
                  </w:rPr>
                  <m:t>1,05</m:t>
                </m:r>
              </m:e>
              <m:sup>
                <m:r>
                  <w:rPr>
                    <w:rFonts w:ascii="Cambria Math" w:hAnsi="Cambria Math" w:cs="Times New Roman"/>
                    <w:sz w:val="28"/>
                    <w:szCs w:val="28"/>
                  </w:rPr>
                  <m:t>4</m:t>
                </m:r>
              </m:sup>
            </m:sSup>
          </m:den>
        </m:f>
        <m:r>
          <w:rPr>
            <w:rFonts w:ascii="Cambria Math" w:hAnsi="Cambria Math" w:cs="Times New Roman"/>
            <w:sz w:val="28"/>
            <w:szCs w:val="28"/>
          </w:rPr>
          <m:t>=10 653 997 тг.</m:t>
        </m:r>
      </m:oMath>
      <w:r w:rsidR="000866CD" w:rsidRPr="00F301AC">
        <w:rPr>
          <w:rFonts w:ascii="Times New Roman" w:eastAsiaTheme="minorEastAsia" w:hAnsi="Times New Roman" w:cs="Times New Roman"/>
          <w:sz w:val="28"/>
          <w:szCs w:val="28"/>
          <w:lang w:val="ru-RU"/>
        </w:rPr>
        <w:t xml:space="preserve">           </w:t>
      </w:r>
      <w:r w:rsidR="000866CD" w:rsidRPr="00F301AC">
        <w:rPr>
          <w:rFonts w:ascii="Times New Roman" w:eastAsiaTheme="minorEastAsia" w:hAnsi="Times New Roman" w:cs="Times New Roman"/>
          <w:sz w:val="28"/>
          <w:szCs w:val="28"/>
          <w:lang w:val="ru-RU"/>
        </w:rPr>
        <w:tab/>
      </w:r>
      <w:r w:rsidR="000866CD" w:rsidRPr="00F301AC">
        <w:rPr>
          <w:rFonts w:ascii="Times New Roman" w:eastAsiaTheme="minorEastAsia" w:hAnsi="Times New Roman" w:cs="Times New Roman"/>
          <w:sz w:val="28"/>
          <w:szCs w:val="28"/>
          <w:lang w:val="ru-RU"/>
        </w:rPr>
        <w:tab/>
        <w:t xml:space="preserve">  (7)</w:t>
      </w:r>
      <w:r w:rsidR="000866CD" w:rsidRPr="00F301AC">
        <w:rPr>
          <w:rFonts w:ascii="Times New Roman" w:eastAsiaTheme="minorEastAsia" w:hAnsi="Times New Roman" w:cs="Times New Roman"/>
          <w:sz w:val="28"/>
          <w:szCs w:val="28"/>
          <w:lang w:val="ru-RU"/>
        </w:rPr>
        <w:tab/>
      </w:r>
    </w:p>
    <w:p w14:paraId="743B4610" w14:textId="77777777" w:rsidR="000C0147" w:rsidRPr="00F301AC" w:rsidRDefault="000C0147" w:rsidP="000866CD">
      <w:pPr>
        <w:spacing w:after="0" w:line="240" w:lineRule="auto"/>
        <w:jc w:val="center"/>
        <w:rPr>
          <w:rFonts w:ascii="Times New Roman" w:hAnsi="Times New Roman" w:cs="Times New Roman"/>
          <w:sz w:val="28"/>
          <w:szCs w:val="28"/>
        </w:rPr>
      </w:pPr>
    </w:p>
    <w:p w14:paraId="20FBD584" w14:textId="017A9949"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ЧПС пятого года составит</w:t>
      </w:r>
      <w:r w:rsidR="007A01D1" w:rsidRPr="00F301AC">
        <w:rPr>
          <w:rFonts w:ascii="Times New Roman" w:hAnsi="Times New Roman" w:cs="Times New Roman"/>
          <w:sz w:val="28"/>
          <w:szCs w:val="28"/>
          <w:lang w:val="ru-RU"/>
        </w:rPr>
        <w:t xml:space="preserve"> (8)</w:t>
      </w:r>
      <w:r w:rsidRPr="00F301AC">
        <w:rPr>
          <w:rFonts w:ascii="Times New Roman" w:hAnsi="Times New Roman" w:cs="Times New Roman"/>
          <w:sz w:val="28"/>
          <w:szCs w:val="28"/>
        </w:rPr>
        <w:t>:</w:t>
      </w:r>
    </w:p>
    <w:p w14:paraId="783AEC9C" w14:textId="2F0207D2" w:rsidR="000C0147" w:rsidRPr="00F301AC" w:rsidRDefault="00000000" w:rsidP="007A01D1">
      <w:pPr>
        <w:spacing w:after="0" w:line="240" w:lineRule="auto"/>
        <w:ind w:left="1440" w:firstLine="720"/>
        <w:jc w:val="both"/>
        <w:rPr>
          <w:rFonts w:ascii="Times New Roman" w:eastAsiaTheme="minorEastAsia"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18 130 000</m:t>
            </m:r>
          </m:num>
          <m:den>
            <m:sSup>
              <m:sSupPr>
                <m:ctrlPr>
                  <w:rPr>
                    <w:rFonts w:ascii="Cambria Math" w:hAnsi="Cambria Math" w:cs="Times New Roman"/>
                    <w:i/>
                    <w:sz w:val="28"/>
                    <w:szCs w:val="28"/>
                  </w:rPr>
                </m:ctrlPr>
              </m:sSupPr>
              <m:e>
                <m:r>
                  <w:rPr>
                    <w:rFonts w:ascii="Cambria Math" w:hAnsi="Cambria Math" w:cs="Times New Roman"/>
                    <w:sz w:val="28"/>
                    <w:szCs w:val="28"/>
                  </w:rPr>
                  <m:t>1,05</m:t>
                </m:r>
              </m:e>
              <m:sup>
                <m:r>
                  <w:rPr>
                    <w:rFonts w:ascii="Cambria Math" w:hAnsi="Cambria Math" w:cs="Times New Roman"/>
                    <w:sz w:val="28"/>
                    <w:szCs w:val="28"/>
                  </w:rPr>
                  <m:t>5</m:t>
                </m:r>
              </m:sup>
            </m:sSup>
          </m:den>
        </m:f>
        <m:r>
          <w:rPr>
            <w:rFonts w:ascii="Cambria Math" w:hAnsi="Cambria Math" w:cs="Times New Roman"/>
            <w:sz w:val="28"/>
            <w:szCs w:val="28"/>
          </w:rPr>
          <m:t>=14 205 329,3981 тг.</m:t>
        </m:r>
      </m:oMath>
      <w:r w:rsidR="007A01D1" w:rsidRPr="00F301AC">
        <w:rPr>
          <w:rFonts w:ascii="Times New Roman" w:eastAsiaTheme="minorEastAsia" w:hAnsi="Times New Roman" w:cs="Times New Roman"/>
          <w:sz w:val="28"/>
          <w:szCs w:val="28"/>
          <w:lang w:val="ru-RU"/>
        </w:rPr>
        <w:tab/>
      </w:r>
      <w:r w:rsidR="007A01D1" w:rsidRPr="00F301AC">
        <w:rPr>
          <w:rFonts w:ascii="Times New Roman" w:eastAsiaTheme="minorEastAsia" w:hAnsi="Times New Roman" w:cs="Times New Roman"/>
          <w:sz w:val="28"/>
          <w:szCs w:val="28"/>
          <w:lang w:val="ru-RU"/>
        </w:rPr>
        <w:tab/>
      </w:r>
      <w:r w:rsidR="007A01D1" w:rsidRPr="00F301AC">
        <w:rPr>
          <w:rFonts w:ascii="Times New Roman" w:eastAsiaTheme="minorEastAsia" w:hAnsi="Times New Roman" w:cs="Times New Roman"/>
          <w:sz w:val="28"/>
          <w:szCs w:val="28"/>
          <w:lang w:val="ru-RU"/>
        </w:rPr>
        <w:tab/>
      </w:r>
      <w:r w:rsidR="007A01D1" w:rsidRPr="00F301AC">
        <w:rPr>
          <w:rFonts w:ascii="Times New Roman" w:eastAsiaTheme="minorEastAsia" w:hAnsi="Times New Roman" w:cs="Times New Roman"/>
          <w:sz w:val="28"/>
          <w:szCs w:val="28"/>
          <w:lang w:val="ru-RU"/>
        </w:rPr>
        <w:tab/>
        <w:t xml:space="preserve">      (8)</w:t>
      </w:r>
    </w:p>
    <w:p w14:paraId="0A277478" w14:textId="77777777" w:rsidR="00B91E8A" w:rsidRPr="00F301AC" w:rsidRDefault="00B91E8A" w:rsidP="00DA7E8A">
      <w:pPr>
        <w:spacing w:after="0" w:line="240" w:lineRule="auto"/>
        <w:jc w:val="both"/>
        <w:rPr>
          <w:rFonts w:ascii="Times New Roman" w:hAnsi="Times New Roman" w:cs="Times New Roman"/>
          <w:sz w:val="28"/>
          <w:szCs w:val="28"/>
          <w:lang w:val="ru-RU"/>
        </w:rPr>
      </w:pPr>
    </w:p>
    <w:p w14:paraId="07941DB4" w14:textId="45D595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ЧПС шестого года составит</w:t>
      </w:r>
      <w:r w:rsidR="007A01D1" w:rsidRPr="00F301AC">
        <w:rPr>
          <w:rFonts w:ascii="Times New Roman" w:hAnsi="Times New Roman" w:cs="Times New Roman"/>
          <w:sz w:val="28"/>
          <w:szCs w:val="28"/>
          <w:lang w:val="ru-RU"/>
        </w:rPr>
        <w:t xml:space="preserve"> (9)</w:t>
      </w:r>
      <w:r w:rsidRPr="00F301AC">
        <w:rPr>
          <w:rFonts w:ascii="Times New Roman" w:hAnsi="Times New Roman" w:cs="Times New Roman"/>
          <w:sz w:val="28"/>
          <w:szCs w:val="28"/>
        </w:rPr>
        <w:t>:</w:t>
      </w:r>
    </w:p>
    <w:p w14:paraId="58442DC6" w14:textId="1D8C7501" w:rsidR="000C0147" w:rsidRPr="00F301AC" w:rsidRDefault="007A01D1" w:rsidP="00DA7E8A">
      <w:pPr>
        <w:spacing w:after="0" w:line="240" w:lineRule="auto"/>
        <w:jc w:val="both"/>
        <w:rPr>
          <w:rFonts w:ascii="Times New Roman" w:eastAsiaTheme="minorEastAsia" w:hAnsi="Times New Roman" w:cs="Times New Roman"/>
          <w:sz w:val="28"/>
          <w:szCs w:val="28"/>
          <w:lang w:val="ru-RU"/>
        </w:rPr>
      </w:pPr>
      <w:r w:rsidRPr="00F301AC">
        <w:rPr>
          <w:rFonts w:ascii="Times New Roman" w:eastAsiaTheme="minorEastAsia" w:hAnsi="Times New Roman" w:cs="Times New Roman"/>
          <w:sz w:val="28"/>
          <w:szCs w:val="28"/>
          <w:lang w:val="ru-RU"/>
        </w:rPr>
        <w:t xml:space="preserve"> </w:t>
      </w:r>
      <w:r w:rsidRPr="00F301AC">
        <w:rPr>
          <w:rFonts w:ascii="Times New Roman" w:eastAsiaTheme="minorEastAsia" w:hAnsi="Times New Roman" w:cs="Times New Roman"/>
          <w:sz w:val="28"/>
          <w:szCs w:val="28"/>
          <w:lang w:val="ru-RU"/>
        </w:rPr>
        <w:tab/>
      </w:r>
      <w:r w:rsidRPr="00F301AC">
        <w:rPr>
          <w:rFonts w:ascii="Times New Roman" w:eastAsiaTheme="minorEastAsia" w:hAnsi="Times New Roman" w:cs="Times New Roman"/>
          <w:sz w:val="28"/>
          <w:szCs w:val="28"/>
          <w:lang w:val="ru-RU"/>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27 750 000</m:t>
            </m:r>
          </m:num>
          <m:den>
            <m:sSup>
              <m:sSupPr>
                <m:ctrlPr>
                  <w:rPr>
                    <w:rFonts w:ascii="Cambria Math" w:hAnsi="Cambria Math" w:cs="Times New Roman"/>
                    <w:i/>
                    <w:sz w:val="28"/>
                    <w:szCs w:val="28"/>
                  </w:rPr>
                </m:ctrlPr>
              </m:sSupPr>
              <m:e>
                <m:r>
                  <w:rPr>
                    <w:rFonts w:ascii="Cambria Math" w:hAnsi="Cambria Math" w:cs="Times New Roman"/>
                    <w:sz w:val="28"/>
                    <w:szCs w:val="28"/>
                  </w:rPr>
                  <m:t>1,05</m:t>
                </m:r>
              </m:e>
              <m:sup>
                <m:r>
                  <w:rPr>
                    <w:rFonts w:ascii="Cambria Math" w:hAnsi="Cambria Math" w:cs="Times New Roman"/>
                    <w:sz w:val="28"/>
                    <w:szCs w:val="28"/>
                  </w:rPr>
                  <m:t>6</m:t>
                </m:r>
              </m:sup>
            </m:sSup>
          </m:den>
        </m:f>
        <m:r>
          <w:rPr>
            <w:rFonts w:ascii="Cambria Math" w:hAnsi="Cambria Math" w:cs="Times New Roman"/>
            <w:sz w:val="28"/>
            <w:szCs w:val="28"/>
          </w:rPr>
          <m:t>=20 707 477,2566 тг.</m:t>
        </m:r>
      </m:oMath>
      <w:r w:rsidRPr="00F301AC">
        <w:rPr>
          <w:rFonts w:ascii="Times New Roman" w:eastAsiaTheme="minorEastAsia" w:hAnsi="Times New Roman" w:cs="Times New Roman"/>
          <w:sz w:val="28"/>
          <w:szCs w:val="28"/>
          <w:lang w:val="ru-RU"/>
        </w:rPr>
        <w:t xml:space="preserve">      </w:t>
      </w:r>
      <w:r w:rsidRPr="00F301AC">
        <w:rPr>
          <w:rFonts w:ascii="Times New Roman" w:eastAsiaTheme="minorEastAsia" w:hAnsi="Times New Roman" w:cs="Times New Roman"/>
          <w:sz w:val="28"/>
          <w:szCs w:val="28"/>
          <w:lang w:val="ru-RU"/>
        </w:rPr>
        <w:tab/>
      </w:r>
      <w:r w:rsidRPr="00F301AC">
        <w:rPr>
          <w:rFonts w:ascii="Times New Roman" w:eastAsiaTheme="minorEastAsia" w:hAnsi="Times New Roman" w:cs="Times New Roman"/>
          <w:sz w:val="28"/>
          <w:szCs w:val="28"/>
          <w:lang w:val="ru-RU"/>
        </w:rPr>
        <w:tab/>
      </w:r>
      <w:r w:rsidRPr="00F301AC">
        <w:rPr>
          <w:rFonts w:ascii="Times New Roman" w:eastAsiaTheme="minorEastAsia" w:hAnsi="Times New Roman" w:cs="Times New Roman"/>
          <w:sz w:val="28"/>
          <w:szCs w:val="28"/>
          <w:lang w:val="ru-RU"/>
        </w:rPr>
        <w:tab/>
      </w:r>
      <w:r w:rsidRPr="00F301AC">
        <w:rPr>
          <w:rFonts w:ascii="Times New Roman" w:eastAsiaTheme="minorEastAsia" w:hAnsi="Times New Roman" w:cs="Times New Roman"/>
          <w:sz w:val="28"/>
          <w:szCs w:val="28"/>
          <w:lang w:val="ru-RU"/>
        </w:rPr>
        <w:tab/>
      </w:r>
      <w:r w:rsidRPr="00F301AC">
        <w:rPr>
          <w:rFonts w:ascii="Times New Roman" w:eastAsiaTheme="minorEastAsia" w:hAnsi="Times New Roman" w:cs="Times New Roman"/>
          <w:sz w:val="28"/>
          <w:szCs w:val="28"/>
          <w:lang w:val="ru-RU"/>
        </w:rPr>
        <w:tab/>
        <w:t xml:space="preserve">     (9)</w:t>
      </w:r>
    </w:p>
    <w:p w14:paraId="2B624D78" w14:textId="77777777" w:rsidR="00B91E8A" w:rsidRPr="00F301AC" w:rsidRDefault="00B91E8A" w:rsidP="00DA7E8A">
      <w:pPr>
        <w:spacing w:after="0" w:line="240" w:lineRule="auto"/>
        <w:jc w:val="both"/>
        <w:rPr>
          <w:rFonts w:ascii="Times New Roman" w:hAnsi="Times New Roman" w:cs="Times New Roman"/>
          <w:sz w:val="28"/>
          <w:szCs w:val="28"/>
          <w:lang w:val="ru-RU"/>
        </w:rPr>
      </w:pPr>
    </w:p>
    <w:p w14:paraId="4A9CE54A" w14:textId="77777777" w:rsidR="000C0147" w:rsidRPr="00F301AC" w:rsidRDefault="000C0147" w:rsidP="00DA7E8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 xml:space="preserve">Далее для того, чтобы найти </w:t>
      </w: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xml:space="preserve"> необходимо сложить ЧПС денежных потоков за шесть лет и вычесть первоначальные инвестиции:</w:t>
      </w:r>
    </w:p>
    <w:p w14:paraId="0701A3EE" w14:textId="77777777" w:rsidR="007A01D1" w:rsidRPr="00F301AC" w:rsidRDefault="007A01D1" w:rsidP="00DA7E8A">
      <w:pPr>
        <w:spacing w:after="0" w:line="240" w:lineRule="auto"/>
        <w:ind w:firstLine="567"/>
        <w:jc w:val="both"/>
        <w:rPr>
          <w:rFonts w:ascii="Times New Roman" w:hAnsi="Times New Roman" w:cs="Times New Roman"/>
          <w:sz w:val="28"/>
          <w:szCs w:val="28"/>
          <w:lang w:val="ru-RU"/>
        </w:rPr>
      </w:pPr>
    </w:p>
    <w:p w14:paraId="001511FE" w14:textId="77777777" w:rsidR="000C0147" w:rsidRPr="00F301AC" w:rsidRDefault="000C0147" w:rsidP="007A01D1">
      <w:pPr>
        <w:spacing w:after="0" w:line="240" w:lineRule="auto"/>
        <w:ind w:firstLine="567"/>
        <w:jc w:val="center"/>
        <w:rPr>
          <w:rFonts w:ascii="Times New Roman" w:hAnsi="Times New Roman" w:cs="Times New Roman"/>
          <w:sz w:val="28"/>
          <w:szCs w:val="28"/>
        </w:rPr>
      </w:pPr>
      <w:r w:rsidRPr="00F301AC">
        <w:rPr>
          <w:rFonts w:ascii="Times New Roman" w:hAnsi="Times New Roman" w:cs="Times New Roman"/>
          <w:sz w:val="28"/>
          <w:szCs w:val="28"/>
        </w:rPr>
        <w:t>∑ЧПС денежных потоков = (-29 679 180,9524) + 3 356 009 + 6 712 018 + 10 653 997 + 14 205 329,3981 + 20 707 477,2566 = 25 955 649,7023 тг.</w:t>
      </w:r>
    </w:p>
    <w:p w14:paraId="435FE30A" w14:textId="77777777" w:rsidR="000C0147" w:rsidRPr="00F301AC" w:rsidRDefault="000C0147" w:rsidP="007A01D1">
      <w:pPr>
        <w:spacing w:after="0" w:line="240" w:lineRule="auto"/>
        <w:ind w:firstLine="567"/>
        <w:jc w:val="center"/>
        <w:rPr>
          <w:rFonts w:ascii="Times New Roman" w:hAnsi="Times New Roman" w:cs="Times New Roman"/>
          <w:sz w:val="28"/>
          <w:szCs w:val="28"/>
        </w:rPr>
      </w:pPr>
    </w:p>
    <w:p w14:paraId="5095BF17"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xml:space="preserve"> = 25 955 649,7023 тг. - 53 980 288 тг. = - 28 024 638,2977 тг.</w:t>
      </w:r>
    </w:p>
    <w:p w14:paraId="1BD0AF46" w14:textId="77777777" w:rsidR="000C0147" w:rsidRPr="00F301AC" w:rsidRDefault="000C0147" w:rsidP="00DA7E8A">
      <w:pPr>
        <w:spacing w:after="0" w:line="240" w:lineRule="auto"/>
        <w:ind w:firstLine="567"/>
        <w:jc w:val="both"/>
        <w:rPr>
          <w:rFonts w:ascii="Times New Roman" w:hAnsi="Times New Roman" w:cs="Times New Roman"/>
          <w:sz w:val="28"/>
          <w:szCs w:val="28"/>
        </w:rPr>
      </w:pPr>
    </w:p>
    <w:p w14:paraId="2FE0C2B5"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xml:space="preserve"> получился отрицательным, что говорит о неэффективности инвестиций в данный проект.</w:t>
      </w:r>
    </w:p>
    <w:p w14:paraId="5C9A6F05"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Следующим этапом оценки эффективности проекта коммерциализации является расчет показателя </w:t>
      </w:r>
      <w:r w:rsidRPr="00F301AC">
        <w:rPr>
          <w:rFonts w:ascii="Times New Roman" w:hAnsi="Times New Roman" w:cs="Times New Roman"/>
          <w:sz w:val="28"/>
          <w:szCs w:val="28"/>
          <w:lang w:val="en-US"/>
        </w:rPr>
        <w:t>IRR</w:t>
      </w:r>
      <w:r w:rsidRPr="00F301AC">
        <w:rPr>
          <w:rFonts w:ascii="Times New Roman" w:hAnsi="Times New Roman" w:cs="Times New Roman"/>
          <w:sz w:val="28"/>
          <w:szCs w:val="28"/>
        </w:rPr>
        <w:t xml:space="preserve"> или внутренней нормы доходности.</w:t>
      </w:r>
    </w:p>
    <w:p w14:paraId="2BA207C8" w14:textId="4BAE0DC0" w:rsidR="000C0147" w:rsidRPr="00F301AC" w:rsidRDefault="000C0147" w:rsidP="00DA7E8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Внутренняя норма доходности (IRR) - это показатель, используемый в финансовом анализе для оценки прибыльности потенциальных инвестиций. IRR - это ставка дисконтирования, которая делает чистую приведенную стоимость (NPV) всех денежных потоков равной нулю. Чем выше внутренняя норма доходности, тем более привлекательным является инвестиционный проект</w:t>
      </w:r>
      <w:r w:rsidR="00935ACB" w:rsidRPr="00F301AC">
        <w:rPr>
          <w:rFonts w:ascii="Times New Roman" w:hAnsi="Times New Roman" w:cs="Times New Roman"/>
          <w:sz w:val="28"/>
          <w:szCs w:val="28"/>
        </w:rPr>
        <w:t xml:space="preserve"> </w:t>
      </w:r>
      <w:hyperlink r:id="rId44" w:history="1">
        <w:r w:rsidR="00935ACB" w:rsidRPr="00F301AC">
          <w:rPr>
            <w:rStyle w:val="a3"/>
            <w:rFonts w:ascii="Times New Roman" w:hAnsi="Times New Roman" w:cs="Times New Roman"/>
            <w:color w:val="auto"/>
            <w:sz w:val="28"/>
            <w:szCs w:val="28"/>
            <w:lang w:val="ru-RU"/>
          </w:rPr>
          <w:t>[114]</w:t>
        </w:r>
      </w:hyperlink>
      <w:r w:rsidR="00935ACB" w:rsidRPr="00F301AC">
        <w:rPr>
          <w:rStyle w:val="a3"/>
          <w:rFonts w:ascii="Times New Roman" w:hAnsi="Times New Roman" w:cs="Times New Roman"/>
          <w:color w:val="auto"/>
          <w:sz w:val="28"/>
          <w:szCs w:val="28"/>
          <w:lang w:val="ru-RU"/>
        </w:rPr>
        <w:t>.</w:t>
      </w:r>
    </w:p>
    <w:p w14:paraId="02114BE4" w14:textId="3C4B4D83"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Формула для расчета IRR следующая</w:t>
      </w:r>
      <w:r w:rsidR="007A01D1" w:rsidRPr="00F301AC">
        <w:rPr>
          <w:rFonts w:ascii="Times New Roman" w:hAnsi="Times New Roman" w:cs="Times New Roman"/>
          <w:sz w:val="28"/>
          <w:szCs w:val="28"/>
          <w:lang w:val="ru-RU"/>
        </w:rPr>
        <w:t xml:space="preserve"> (10)</w:t>
      </w:r>
      <w:r w:rsidRPr="00F301AC">
        <w:rPr>
          <w:rFonts w:ascii="Times New Roman" w:hAnsi="Times New Roman" w:cs="Times New Roman"/>
          <w:sz w:val="28"/>
          <w:szCs w:val="28"/>
        </w:rPr>
        <w:t>:</w:t>
      </w:r>
    </w:p>
    <w:p w14:paraId="6C992133" w14:textId="77777777" w:rsidR="000C0147" w:rsidRPr="00F301AC" w:rsidRDefault="000C0147" w:rsidP="00DA7E8A">
      <w:pPr>
        <w:spacing w:after="0" w:line="240" w:lineRule="auto"/>
        <w:jc w:val="both"/>
        <w:rPr>
          <w:rFonts w:ascii="Times New Roman" w:hAnsi="Times New Roman" w:cs="Times New Roman"/>
          <w:sz w:val="28"/>
          <w:szCs w:val="28"/>
        </w:rPr>
      </w:pPr>
    </w:p>
    <w:p w14:paraId="499B8449" w14:textId="546125C7" w:rsidR="000C0147" w:rsidRPr="00F301AC" w:rsidRDefault="000C0147" w:rsidP="007A01D1">
      <w:pPr>
        <w:spacing w:after="0" w:line="240" w:lineRule="auto"/>
        <w:ind w:left="1440" w:firstLine="720"/>
        <w:jc w:val="both"/>
        <w:rPr>
          <w:rStyle w:val="mord"/>
          <w:rFonts w:ascii="Times New Roman" w:hAnsi="Times New Roman" w:cs="Times New Roman"/>
          <w:spacing w:val="1"/>
          <w:sz w:val="28"/>
          <w:szCs w:val="28"/>
          <w:shd w:val="clear" w:color="auto" w:fill="FFFFFF"/>
          <w:lang w:val="en-US"/>
        </w:rPr>
      </w:pPr>
      <w:r w:rsidRPr="00F301AC">
        <w:rPr>
          <w:rStyle w:val="katex-mathml"/>
          <w:rFonts w:ascii="Times New Roman" w:hAnsi="Times New Roman" w:cs="Times New Roman"/>
          <w:sz w:val="28"/>
          <w:szCs w:val="28"/>
          <w:bdr w:val="none" w:sz="0" w:space="0" w:color="auto" w:frame="1"/>
          <w:lang w:val="en-US"/>
        </w:rPr>
        <w:t>0 =</w:t>
      </w:r>
      <w:r w:rsidRPr="00F301AC">
        <w:rPr>
          <w:rStyle w:val="mord"/>
          <w:rFonts w:ascii="Times New Roman" w:hAnsi="Times New Roman" w:cs="Times New Roman"/>
          <w:spacing w:val="1"/>
          <w:sz w:val="28"/>
          <w:szCs w:val="28"/>
          <w:shd w:val="clear" w:color="auto" w:fill="FFFFFF"/>
          <w:lang w:val="en-US"/>
        </w:rPr>
        <w:t xml:space="preserve"> NPV=</w:t>
      </w:r>
      <m:oMath>
        <m:nary>
          <m:naryPr>
            <m:chr m:val="∑"/>
            <m:limLoc m:val="undOvr"/>
            <m:ctrlPr>
              <w:rPr>
                <w:rStyle w:val="mord"/>
                <w:rFonts w:ascii="Cambria Math" w:hAnsi="Cambria Math" w:cs="Times New Roman"/>
                <w:i/>
                <w:spacing w:val="1"/>
                <w:sz w:val="28"/>
                <w:szCs w:val="28"/>
                <w:shd w:val="clear" w:color="auto" w:fill="FFFFFF"/>
                <w:lang w:val="en-US"/>
              </w:rPr>
            </m:ctrlPr>
          </m:naryPr>
          <m:sub>
            <m:r>
              <w:rPr>
                <w:rStyle w:val="mord"/>
                <w:rFonts w:ascii="Cambria Math" w:hAnsi="Cambria Math" w:cs="Times New Roman"/>
                <w:spacing w:val="1"/>
                <w:sz w:val="28"/>
                <w:szCs w:val="28"/>
                <w:shd w:val="clear" w:color="auto" w:fill="FFFFFF"/>
                <w:lang w:val="en-US"/>
              </w:rPr>
              <m:t>t=1</m:t>
            </m:r>
          </m:sub>
          <m:sup>
            <m:r>
              <w:rPr>
                <w:rStyle w:val="mord"/>
                <w:rFonts w:ascii="Cambria Math" w:hAnsi="Cambria Math" w:cs="Times New Roman"/>
                <w:spacing w:val="1"/>
                <w:sz w:val="28"/>
                <w:szCs w:val="28"/>
                <w:shd w:val="clear" w:color="auto" w:fill="FFFFFF"/>
                <w:lang w:val="en-US"/>
              </w:rPr>
              <m:t>T</m:t>
            </m:r>
          </m:sup>
          <m:e>
            <m:f>
              <m:fPr>
                <m:ctrlPr>
                  <w:rPr>
                    <w:rStyle w:val="mord"/>
                    <w:rFonts w:ascii="Cambria Math" w:hAnsi="Cambria Math" w:cs="Times New Roman"/>
                    <w:i/>
                    <w:spacing w:val="1"/>
                    <w:sz w:val="28"/>
                    <w:szCs w:val="28"/>
                    <w:shd w:val="clear" w:color="auto" w:fill="FFFFFF"/>
                    <w:lang w:val="en-US"/>
                  </w:rPr>
                </m:ctrlPr>
              </m:fPr>
              <m:num>
                <m:sSub>
                  <m:sSubPr>
                    <m:ctrlPr>
                      <w:rPr>
                        <w:rStyle w:val="mord"/>
                        <w:rFonts w:ascii="Cambria Math" w:hAnsi="Cambria Math" w:cs="Times New Roman"/>
                        <w:i/>
                        <w:spacing w:val="1"/>
                        <w:sz w:val="28"/>
                        <w:szCs w:val="28"/>
                        <w:shd w:val="clear" w:color="auto" w:fill="FFFFFF"/>
                        <w:lang w:val="en-US"/>
                      </w:rPr>
                    </m:ctrlPr>
                  </m:sSubPr>
                  <m:e>
                    <m:r>
                      <w:rPr>
                        <w:rStyle w:val="mord"/>
                        <w:rFonts w:ascii="Cambria Math" w:hAnsi="Cambria Math" w:cs="Times New Roman"/>
                        <w:spacing w:val="1"/>
                        <w:sz w:val="28"/>
                        <w:szCs w:val="28"/>
                        <w:shd w:val="clear" w:color="auto" w:fill="FFFFFF"/>
                        <w:lang w:val="en-US"/>
                      </w:rPr>
                      <m:t>C</m:t>
                    </m:r>
                  </m:e>
                  <m:sub>
                    <m:r>
                      <w:rPr>
                        <w:rStyle w:val="mord"/>
                        <w:rFonts w:ascii="Cambria Math" w:hAnsi="Cambria Math" w:cs="Times New Roman"/>
                        <w:spacing w:val="1"/>
                        <w:sz w:val="28"/>
                        <w:szCs w:val="28"/>
                        <w:shd w:val="clear" w:color="auto" w:fill="FFFFFF"/>
                        <w:lang w:val="en-US"/>
                      </w:rPr>
                      <m:t>t</m:t>
                    </m:r>
                  </m:sub>
                </m:sSub>
              </m:num>
              <m:den>
                <m:r>
                  <w:rPr>
                    <w:rStyle w:val="mord"/>
                    <w:rFonts w:ascii="Cambria Math" w:hAnsi="Cambria Math" w:cs="Times New Roman"/>
                    <w:spacing w:val="1"/>
                    <w:sz w:val="28"/>
                    <w:szCs w:val="28"/>
                    <w:shd w:val="clear" w:color="auto" w:fill="FFFFFF"/>
                    <w:lang w:val="en-US"/>
                  </w:rPr>
                  <m:t>(</m:t>
                </m:r>
                <m:sSup>
                  <m:sSupPr>
                    <m:ctrlPr>
                      <w:rPr>
                        <w:rStyle w:val="mord"/>
                        <w:rFonts w:ascii="Cambria Math" w:hAnsi="Cambria Math" w:cs="Times New Roman"/>
                        <w:i/>
                        <w:spacing w:val="1"/>
                        <w:sz w:val="28"/>
                        <w:szCs w:val="28"/>
                        <w:shd w:val="clear" w:color="auto" w:fill="FFFFFF"/>
                        <w:lang w:val="en-US"/>
                      </w:rPr>
                    </m:ctrlPr>
                  </m:sSupPr>
                  <m:e>
                    <m:r>
                      <w:rPr>
                        <w:rStyle w:val="mord"/>
                        <w:rFonts w:ascii="Cambria Math" w:hAnsi="Cambria Math" w:cs="Times New Roman"/>
                        <w:spacing w:val="1"/>
                        <w:sz w:val="28"/>
                        <w:szCs w:val="28"/>
                        <w:shd w:val="clear" w:color="auto" w:fill="FFFFFF"/>
                        <w:lang w:val="en-US"/>
                      </w:rPr>
                      <m:t>1+IRR)</m:t>
                    </m:r>
                  </m:e>
                  <m:sup>
                    <m:r>
                      <w:rPr>
                        <w:rStyle w:val="mord"/>
                        <w:rFonts w:ascii="Cambria Math" w:hAnsi="Cambria Math" w:cs="Times New Roman"/>
                        <w:spacing w:val="1"/>
                        <w:sz w:val="28"/>
                        <w:szCs w:val="28"/>
                        <w:shd w:val="clear" w:color="auto" w:fill="FFFFFF"/>
                        <w:lang w:val="en-US"/>
                      </w:rPr>
                      <m:t>t</m:t>
                    </m:r>
                  </m:sup>
                </m:sSup>
              </m:den>
            </m:f>
            <m:r>
              <w:rPr>
                <w:rStyle w:val="mord"/>
                <w:rFonts w:ascii="Cambria Math" w:hAnsi="Cambria Math" w:cs="Times New Roman"/>
                <w:spacing w:val="1"/>
                <w:sz w:val="28"/>
                <w:szCs w:val="28"/>
                <w:shd w:val="clear" w:color="auto" w:fill="FFFFFF"/>
                <w:lang w:val="en-US"/>
              </w:rPr>
              <m:t>-</m:t>
            </m:r>
            <m:sSub>
              <m:sSubPr>
                <m:ctrlPr>
                  <w:rPr>
                    <w:rStyle w:val="mord"/>
                    <w:rFonts w:ascii="Cambria Math" w:hAnsi="Cambria Math" w:cs="Times New Roman"/>
                    <w:i/>
                    <w:spacing w:val="1"/>
                    <w:sz w:val="28"/>
                    <w:szCs w:val="28"/>
                    <w:shd w:val="clear" w:color="auto" w:fill="FFFFFF"/>
                    <w:lang w:val="en-US"/>
                  </w:rPr>
                </m:ctrlPr>
              </m:sSubPr>
              <m:e>
                <m:r>
                  <w:rPr>
                    <w:rStyle w:val="mord"/>
                    <w:rFonts w:ascii="Cambria Math" w:hAnsi="Cambria Math" w:cs="Times New Roman"/>
                    <w:spacing w:val="1"/>
                    <w:sz w:val="28"/>
                    <w:szCs w:val="28"/>
                    <w:shd w:val="clear" w:color="auto" w:fill="FFFFFF"/>
                    <w:lang w:val="en-US"/>
                  </w:rPr>
                  <m:t>C</m:t>
                </m:r>
              </m:e>
              <m:sub>
                <m:r>
                  <w:rPr>
                    <w:rStyle w:val="mord"/>
                    <w:rFonts w:ascii="Cambria Math" w:hAnsi="Cambria Math" w:cs="Times New Roman"/>
                    <w:spacing w:val="1"/>
                    <w:sz w:val="28"/>
                    <w:szCs w:val="28"/>
                    <w:shd w:val="clear" w:color="auto" w:fill="FFFFFF"/>
                    <w:lang w:val="en-US"/>
                  </w:rPr>
                  <m:t>0</m:t>
                </m:r>
              </m:sub>
            </m:sSub>
          </m:e>
        </m:nary>
      </m:oMath>
      <w:r w:rsidR="007A01D1" w:rsidRPr="00F301AC">
        <w:rPr>
          <w:rStyle w:val="mord"/>
          <w:rFonts w:ascii="Times New Roman" w:eastAsiaTheme="minorEastAsia" w:hAnsi="Times New Roman" w:cs="Times New Roman"/>
          <w:spacing w:val="1"/>
          <w:sz w:val="28"/>
          <w:szCs w:val="28"/>
          <w:shd w:val="clear" w:color="auto" w:fill="FFFFFF"/>
          <w:lang w:val="en-US"/>
        </w:rPr>
        <w:tab/>
      </w:r>
      <w:r w:rsidR="007A01D1" w:rsidRPr="00F301AC">
        <w:rPr>
          <w:rStyle w:val="mord"/>
          <w:rFonts w:ascii="Times New Roman" w:eastAsiaTheme="minorEastAsia" w:hAnsi="Times New Roman" w:cs="Times New Roman"/>
          <w:spacing w:val="1"/>
          <w:sz w:val="28"/>
          <w:szCs w:val="28"/>
          <w:shd w:val="clear" w:color="auto" w:fill="FFFFFF"/>
          <w:lang w:val="en-US"/>
        </w:rPr>
        <w:tab/>
      </w:r>
      <w:r w:rsidR="007A01D1" w:rsidRPr="00F301AC">
        <w:rPr>
          <w:rStyle w:val="mord"/>
          <w:rFonts w:ascii="Times New Roman" w:eastAsiaTheme="minorEastAsia" w:hAnsi="Times New Roman" w:cs="Times New Roman"/>
          <w:spacing w:val="1"/>
          <w:sz w:val="28"/>
          <w:szCs w:val="28"/>
          <w:shd w:val="clear" w:color="auto" w:fill="FFFFFF"/>
          <w:lang w:val="en-US"/>
        </w:rPr>
        <w:tab/>
      </w:r>
      <w:r w:rsidR="007A01D1" w:rsidRPr="00F301AC">
        <w:rPr>
          <w:rStyle w:val="mord"/>
          <w:rFonts w:ascii="Times New Roman" w:eastAsiaTheme="minorEastAsia" w:hAnsi="Times New Roman" w:cs="Times New Roman"/>
          <w:spacing w:val="1"/>
          <w:sz w:val="28"/>
          <w:szCs w:val="28"/>
          <w:shd w:val="clear" w:color="auto" w:fill="FFFFFF"/>
          <w:lang w:val="en-US"/>
        </w:rPr>
        <w:tab/>
      </w:r>
      <w:r w:rsidR="007A01D1" w:rsidRPr="00F301AC">
        <w:rPr>
          <w:rStyle w:val="mord"/>
          <w:rFonts w:ascii="Times New Roman" w:eastAsiaTheme="minorEastAsia" w:hAnsi="Times New Roman" w:cs="Times New Roman"/>
          <w:spacing w:val="1"/>
          <w:sz w:val="28"/>
          <w:szCs w:val="28"/>
          <w:shd w:val="clear" w:color="auto" w:fill="FFFFFF"/>
          <w:lang w:val="en-US"/>
        </w:rPr>
        <w:tab/>
        <w:t xml:space="preserve">      (10)</w:t>
      </w:r>
    </w:p>
    <w:p w14:paraId="6E2EBE82" w14:textId="77777777" w:rsidR="000C0147" w:rsidRPr="00F301AC" w:rsidRDefault="000C0147" w:rsidP="00DA7E8A">
      <w:pPr>
        <w:spacing w:after="0" w:line="240" w:lineRule="auto"/>
        <w:jc w:val="both"/>
        <w:rPr>
          <w:rStyle w:val="mord"/>
          <w:rFonts w:ascii="Times New Roman" w:hAnsi="Times New Roman" w:cs="Times New Roman"/>
          <w:spacing w:val="1"/>
          <w:sz w:val="28"/>
          <w:szCs w:val="28"/>
          <w:shd w:val="clear" w:color="auto" w:fill="FFFFFF"/>
          <w:lang w:val="en-US"/>
        </w:rPr>
      </w:pPr>
    </w:p>
    <w:p w14:paraId="124F60D7" w14:textId="77777777" w:rsidR="000C0147" w:rsidRPr="00F301AC" w:rsidRDefault="000C0147" w:rsidP="00DA7E8A">
      <w:pPr>
        <w:spacing w:after="0" w:line="240" w:lineRule="auto"/>
        <w:jc w:val="both"/>
        <w:rPr>
          <w:rStyle w:val="mord"/>
          <w:rFonts w:ascii="Times New Roman" w:hAnsi="Times New Roman" w:cs="Times New Roman"/>
          <w:spacing w:val="1"/>
          <w:sz w:val="28"/>
          <w:szCs w:val="28"/>
          <w:shd w:val="clear" w:color="auto" w:fill="FFFFFF"/>
        </w:rPr>
      </w:pPr>
      <w:r w:rsidRPr="00F301AC">
        <w:rPr>
          <w:rStyle w:val="katex-mathml"/>
          <w:rFonts w:ascii="Times New Roman" w:hAnsi="Times New Roman" w:cs="Times New Roman"/>
          <w:sz w:val="28"/>
          <w:szCs w:val="28"/>
          <w:bdr w:val="none" w:sz="0" w:space="0" w:color="auto" w:frame="1"/>
        </w:rPr>
        <w:t xml:space="preserve">Где </w:t>
      </w:r>
      <m:oMath>
        <m:sSub>
          <m:sSubPr>
            <m:ctrlPr>
              <w:rPr>
                <w:rStyle w:val="mord"/>
                <w:rFonts w:ascii="Cambria Math" w:hAnsi="Cambria Math" w:cs="Times New Roman"/>
                <w:i/>
                <w:spacing w:val="1"/>
                <w:sz w:val="28"/>
                <w:szCs w:val="28"/>
                <w:shd w:val="clear" w:color="auto" w:fill="FFFFFF"/>
                <w:lang w:val="en-US"/>
              </w:rPr>
            </m:ctrlPr>
          </m:sSubPr>
          <m:e>
            <m:r>
              <w:rPr>
                <w:rStyle w:val="mord"/>
                <w:rFonts w:ascii="Cambria Math" w:hAnsi="Cambria Math" w:cs="Times New Roman"/>
                <w:spacing w:val="1"/>
                <w:sz w:val="28"/>
                <w:szCs w:val="28"/>
                <w:shd w:val="clear" w:color="auto" w:fill="FFFFFF"/>
                <w:lang w:val="en-US"/>
              </w:rPr>
              <m:t>C</m:t>
            </m:r>
          </m:e>
          <m:sub>
            <m:r>
              <w:rPr>
                <w:rStyle w:val="mord"/>
                <w:rFonts w:ascii="Cambria Math" w:hAnsi="Cambria Math" w:cs="Times New Roman"/>
                <w:spacing w:val="1"/>
                <w:sz w:val="28"/>
                <w:szCs w:val="28"/>
                <w:shd w:val="clear" w:color="auto" w:fill="FFFFFF"/>
                <w:lang w:val="en-US"/>
              </w:rPr>
              <m:t>t</m:t>
            </m:r>
          </m:sub>
        </m:sSub>
      </m:oMath>
      <w:r w:rsidRPr="00F301AC">
        <w:rPr>
          <w:rStyle w:val="mord"/>
          <w:rFonts w:ascii="Times New Roman" w:hAnsi="Times New Roman" w:cs="Times New Roman"/>
          <w:spacing w:val="1"/>
          <w:sz w:val="28"/>
          <w:szCs w:val="28"/>
          <w:shd w:val="clear" w:color="auto" w:fill="FFFFFF"/>
        </w:rPr>
        <w:t xml:space="preserve"> – чистый денежный поток в период </w:t>
      </w:r>
      <w:r w:rsidRPr="00F301AC">
        <w:rPr>
          <w:rStyle w:val="mord"/>
          <w:rFonts w:ascii="Times New Roman" w:hAnsi="Times New Roman" w:cs="Times New Roman"/>
          <w:spacing w:val="1"/>
          <w:sz w:val="28"/>
          <w:szCs w:val="28"/>
          <w:shd w:val="clear" w:color="auto" w:fill="FFFFFF"/>
          <w:lang w:val="en-US"/>
        </w:rPr>
        <w:t>t</w:t>
      </w:r>
    </w:p>
    <w:p w14:paraId="0A42C2E5" w14:textId="77777777" w:rsidR="000C0147" w:rsidRPr="00F301AC" w:rsidRDefault="00000000" w:rsidP="00DA7E8A">
      <w:pPr>
        <w:spacing w:after="0" w:line="240" w:lineRule="auto"/>
        <w:jc w:val="both"/>
        <w:rPr>
          <w:rStyle w:val="mord"/>
          <w:rFonts w:ascii="Times New Roman" w:hAnsi="Times New Roman" w:cs="Times New Roman"/>
          <w:spacing w:val="1"/>
          <w:sz w:val="28"/>
          <w:szCs w:val="28"/>
          <w:shd w:val="clear" w:color="auto" w:fill="FFFFFF"/>
        </w:rPr>
      </w:pPr>
      <m:oMath>
        <m:sSub>
          <m:sSubPr>
            <m:ctrlPr>
              <w:rPr>
                <w:rStyle w:val="mord"/>
                <w:rFonts w:ascii="Cambria Math" w:hAnsi="Cambria Math" w:cs="Times New Roman"/>
                <w:i/>
                <w:spacing w:val="1"/>
                <w:sz w:val="28"/>
                <w:szCs w:val="28"/>
                <w:shd w:val="clear" w:color="auto" w:fill="FFFFFF"/>
                <w:lang w:val="en-US"/>
              </w:rPr>
            </m:ctrlPr>
          </m:sSubPr>
          <m:e>
            <m:r>
              <w:rPr>
                <w:rStyle w:val="mord"/>
                <w:rFonts w:ascii="Cambria Math" w:hAnsi="Cambria Math" w:cs="Times New Roman"/>
                <w:spacing w:val="1"/>
                <w:sz w:val="28"/>
                <w:szCs w:val="28"/>
                <w:shd w:val="clear" w:color="auto" w:fill="FFFFFF"/>
                <w:lang w:val="en-US"/>
              </w:rPr>
              <m:t>C</m:t>
            </m:r>
          </m:e>
          <m:sub>
            <m:r>
              <w:rPr>
                <w:rStyle w:val="mord"/>
                <w:rFonts w:ascii="Cambria Math" w:hAnsi="Cambria Math" w:cs="Times New Roman"/>
                <w:spacing w:val="1"/>
                <w:sz w:val="28"/>
                <w:szCs w:val="28"/>
                <w:shd w:val="clear" w:color="auto" w:fill="FFFFFF"/>
              </w:rPr>
              <m:t>0</m:t>
            </m:r>
          </m:sub>
        </m:sSub>
      </m:oMath>
      <w:r w:rsidR="000C0147" w:rsidRPr="00F301AC">
        <w:rPr>
          <w:rStyle w:val="mord"/>
          <w:rFonts w:ascii="Times New Roman" w:hAnsi="Times New Roman" w:cs="Times New Roman"/>
          <w:spacing w:val="1"/>
          <w:sz w:val="28"/>
          <w:szCs w:val="28"/>
          <w:shd w:val="clear" w:color="auto" w:fill="FFFFFF"/>
        </w:rPr>
        <w:t xml:space="preserve"> – суммарные первоначальные инвестиции</w:t>
      </w:r>
    </w:p>
    <w:p w14:paraId="3E3B73CE" w14:textId="77777777" w:rsidR="000C0147" w:rsidRPr="00F301AC" w:rsidRDefault="000C0147" w:rsidP="00DA7E8A">
      <w:pPr>
        <w:spacing w:after="0" w:line="240" w:lineRule="auto"/>
        <w:jc w:val="both"/>
        <w:rPr>
          <w:rStyle w:val="mord"/>
          <w:rFonts w:ascii="Times New Roman" w:hAnsi="Times New Roman" w:cs="Times New Roman"/>
          <w:spacing w:val="1"/>
          <w:sz w:val="28"/>
          <w:szCs w:val="28"/>
          <w:shd w:val="clear" w:color="auto" w:fill="FFFFFF"/>
        </w:rPr>
      </w:pPr>
      <m:oMath>
        <m:r>
          <w:rPr>
            <w:rStyle w:val="mord"/>
            <w:rFonts w:ascii="Cambria Math" w:hAnsi="Cambria Math" w:cs="Times New Roman"/>
            <w:spacing w:val="1"/>
            <w:sz w:val="28"/>
            <w:szCs w:val="28"/>
            <w:shd w:val="clear" w:color="auto" w:fill="FFFFFF"/>
            <w:lang w:val="en-US"/>
          </w:rPr>
          <m:t>IRR</m:t>
        </m:r>
      </m:oMath>
      <w:r w:rsidRPr="00F301AC">
        <w:rPr>
          <w:rStyle w:val="mord"/>
          <w:rFonts w:ascii="Times New Roman" w:hAnsi="Times New Roman" w:cs="Times New Roman"/>
          <w:spacing w:val="1"/>
          <w:sz w:val="28"/>
          <w:szCs w:val="28"/>
          <w:shd w:val="clear" w:color="auto" w:fill="FFFFFF"/>
        </w:rPr>
        <w:t xml:space="preserve"> – внутренняя норма доходности</w:t>
      </w:r>
    </w:p>
    <w:p w14:paraId="09D66A8C" w14:textId="77777777" w:rsidR="000C0147" w:rsidRPr="00F301AC" w:rsidRDefault="000C0147" w:rsidP="00DA7E8A">
      <w:pPr>
        <w:spacing w:after="0" w:line="240" w:lineRule="auto"/>
        <w:jc w:val="both"/>
        <w:rPr>
          <w:rStyle w:val="mord"/>
          <w:rFonts w:ascii="Times New Roman" w:hAnsi="Times New Roman" w:cs="Times New Roman"/>
          <w:spacing w:val="1"/>
          <w:sz w:val="28"/>
          <w:szCs w:val="28"/>
          <w:shd w:val="clear" w:color="auto" w:fill="FFFFFF"/>
        </w:rPr>
      </w:pPr>
      <w:r w:rsidRPr="00F301AC">
        <w:rPr>
          <w:rStyle w:val="mord"/>
          <w:rFonts w:ascii="Times New Roman" w:hAnsi="Times New Roman" w:cs="Times New Roman"/>
          <w:spacing w:val="1"/>
          <w:sz w:val="28"/>
          <w:szCs w:val="28"/>
          <w:shd w:val="clear" w:color="auto" w:fill="FFFFFF"/>
          <w:lang w:val="en-US"/>
        </w:rPr>
        <w:t>T</w:t>
      </w:r>
      <w:r w:rsidRPr="00F301AC">
        <w:rPr>
          <w:rStyle w:val="mord"/>
          <w:rFonts w:ascii="Times New Roman" w:hAnsi="Times New Roman" w:cs="Times New Roman"/>
          <w:spacing w:val="1"/>
          <w:sz w:val="28"/>
          <w:szCs w:val="28"/>
          <w:shd w:val="clear" w:color="auto" w:fill="FFFFFF"/>
        </w:rPr>
        <w:t xml:space="preserve"> – количество временных периодов</w:t>
      </w:r>
    </w:p>
    <w:p w14:paraId="01C245FE" w14:textId="77777777" w:rsidR="000C0147" w:rsidRPr="00F301AC" w:rsidRDefault="000C0147" w:rsidP="00DA7E8A">
      <w:pPr>
        <w:spacing w:after="0" w:line="240" w:lineRule="auto"/>
        <w:jc w:val="both"/>
        <w:rPr>
          <w:rStyle w:val="mord"/>
          <w:rFonts w:ascii="Times New Roman" w:hAnsi="Times New Roman" w:cs="Times New Roman"/>
          <w:spacing w:val="1"/>
          <w:sz w:val="28"/>
          <w:szCs w:val="28"/>
          <w:shd w:val="clear" w:color="auto" w:fill="FFFFFF"/>
        </w:rPr>
      </w:pPr>
    </w:p>
    <w:p w14:paraId="1503DF8B" w14:textId="71661FFF" w:rsidR="000C0147" w:rsidRPr="00F301AC" w:rsidRDefault="000C0147" w:rsidP="00DA7E8A">
      <w:pPr>
        <w:spacing w:after="0" w:line="240" w:lineRule="auto"/>
        <w:ind w:firstLine="567"/>
        <w:jc w:val="both"/>
        <w:rPr>
          <w:rFonts w:ascii="Times New Roman" w:hAnsi="Times New Roman" w:cs="Times New Roman"/>
          <w:spacing w:val="1"/>
          <w:sz w:val="28"/>
          <w:szCs w:val="28"/>
          <w:shd w:val="clear" w:color="auto" w:fill="FFFFFF"/>
        </w:rPr>
      </w:pPr>
      <w:r w:rsidRPr="00F301AC">
        <w:rPr>
          <w:rStyle w:val="mord"/>
          <w:rFonts w:ascii="Times New Roman" w:hAnsi="Times New Roman" w:cs="Times New Roman"/>
          <w:spacing w:val="1"/>
          <w:sz w:val="28"/>
          <w:szCs w:val="28"/>
          <w:shd w:val="clear" w:color="auto" w:fill="FFFFFF"/>
        </w:rPr>
        <w:t xml:space="preserve">Данные для расчета </w:t>
      </w:r>
      <w:r w:rsidRPr="00F301AC">
        <w:rPr>
          <w:rFonts w:ascii="Times New Roman" w:hAnsi="Times New Roman" w:cs="Times New Roman"/>
          <w:sz w:val="28"/>
          <w:szCs w:val="28"/>
        </w:rPr>
        <w:t xml:space="preserve">IRR возьмем из </w:t>
      </w:r>
      <w:r w:rsidR="00B90998">
        <w:rPr>
          <w:rFonts w:ascii="Times New Roman" w:hAnsi="Times New Roman" w:cs="Times New Roman"/>
          <w:sz w:val="28"/>
          <w:szCs w:val="28"/>
          <w:lang w:val="ru-RU"/>
        </w:rPr>
        <w:t>Т</w:t>
      </w:r>
      <w:r w:rsidRPr="00F301AC">
        <w:rPr>
          <w:rFonts w:ascii="Times New Roman" w:hAnsi="Times New Roman" w:cs="Times New Roman"/>
          <w:sz w:val="28"/>
          <w:szCs w:val="28"/>
        </w:rPr>
        <w:t xml:space="preserve">аблицы </w:t>
      </w:r>
      <w:r w:rsidR="00B90998">
        <w:rPr>
          <w:rFonts w:ascii="Times New Roman" w:hAnsi="Times New Roman" w:cs="Times New Roman"/>
          <w:sz w:val="28"/>
          <w:szCs w:val="28"/>
          <w:lang w:val="ru-RU"/>
        </w:rPr>
        <w:t>26</w:t>
      </w:r>
      <w:r w:rsidRPr="00F301AC">
        <w:rPr>
          <w:rFonts w:ascii="Times New Roman" w:hAnsi="Times New Roman" w:cs="Times New Roman"/>
          <w:sz w:val="28"/>
          <w:szCs w:val="28"/>
        </w:rPr>
        <w:t>:</w:t>
      </w:r>
    </w:p>
    <w:p w14:paraId="50A388CD" w14:textId="77777777" w:rsidR="000C0147" w:rsidRPr="00F301AC" w:rsidRDefault="000C0147" w:rsidP="00DA7E8A">
      <w:pPr>
        <w:spacing w:after="0" w:line="240" w:lineRule="auto"/>
        <w:ind w:firstLine="567"/>
        <w:jc w:val="both"/>
        <w:rPr>
          <w:rFonts w:ascii="Times New Roman" w:hAnsi="Times New Roman" w:cs="Times New Roman"/>
          <w:sz w:val="28"/>
          <w:szCs w:val="28"/>
        </w:rPr>
      </w:pPr>
    </w:p>
    <w:p w14:paraId="2CC3FEE2" w14:textId="2A33C240" w:rsidR="000C0147" w:rsidRPr="00F301AC" w:rsidRDefault="000C0147" w:rsidP="00DA7E8A">
      <w:pPr>
        <w:spacing w:after="0" w:line="240" w:lineRule="auto"/>
        <w:ind w:firstLine="567"/>
        <w:jc w:val="both"/>
        <w:rPr>
          <w:rFonts w:ascii="Times New Roman" w:hAnsi="Times New Roman" w:cs="Times New Roman"/>
          <w:spacing w:val="1"/>
          <w:sz w:val="28"/>
          <w:szCs w:val="28"/>
          <w:shd w:val="clear" w:color="auto" w:fill="FFFFFF"/>
        </w:rPr>
      </w:pPr>
      <w:r w:rsidRPr="00F301AC">
        <w:rPr>
          <w:rFonts w:ascii="Times New Roman" w:hAnsi="Times New Roman" w:cs="Times New Roman"/>
          <w:sz w:val="28"/>
          <w:szCs w:val="28"/>
        </w:rPr>
        <w:t xml:space="preserve">Таблица </w:t>
      </w:r>
      <w:r w:rsidR="00B90998">
        <w:rPr>
          <w:rFonts w:ascii="Times New Roman" w:hAnsi="Times New Roman" w:cs="Times New Roman"/>
          <w:sz w:val="28"/>
          <w:szCs w:val="28"/>
          <w:lang w:val="ru-RU"/>
        </w:rPr>
        <w:t xml:space="preserve">26 </w:t>
      </w:r>
      <w:r w:rsidRPr="00F301AC">
        <w:rPr>
          <w:rFonts w:ascii="Times New Roman" w:hAnsi="Times New Roman" w:cs="Times New Roman"/>
          <w:sz w:val="28"/>
          <w:szCs w:val="28"/>
        </w:rPr>
        <w:t>– Данные для расчета IRR</w:t>
      </w:r>
    </w:p>
    <w:tbl>
      <w:tblPr>
        <w:tblW w:w="7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948"/>
        <w:gridCol w:w="1560"/>
        <w:gridCol w:w="1621"/>
        <w:gridCol w:w="1400"/>
      </w:tblGrid>
      <w:tr w:rsidR="00020A16" w:rsidRPr="00F301AC" w14:paraId="6C71E3E2" w14:textId="77777777" w:rsidTr="00006137">
        <w:trPr>
          <w:trHeight w:val="1130"/>
        </w:trPr>
        <w:tc>
          <w:tcPr>
            <w:tcW w:w="882" w:type="dxa"/>
            <w:shd w:val="clear" w:color="auto" w:fill="auto"/>
            <w:noWrap/>
            <w:vAlign w:val="bottom"/>
            <w:hideMark/>
          </w:tcPr>
          <w:p w14:paraId="7615F8D8"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период (год)</w:t>
            </w:r>
          </w:p>
        </w:tc>
        <w:tc>
          <w:tcPr>
            <w:tcW w:w="1948" w:type="dxa"/>
            <w:shd w:val="clear" w:color="auto" w:fill="auto"/>
            <w:vAlign w:val="bottom"/>
            <w:hideMark/>
          </w:tcPr>
          <w:p w14:paraId="43F86104"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первоначальные затраты,</w:t>
            </w:r>
            <w:r w:rsidRPr="00F301AC">
              <w:rPr>
                <w:rFonts w:ascii="Times New Roman" w:hAnsi="Times New Roman" w:cs="Times New Roman"/>
                <w:sz w:val="24"/>
                <w:szCs w:val="24"/>
              </w:rPr>
              <w:br/>
              <w:t>IC, тг.</w:t>
            </w:r>
          </w:p>
        </w:tc>
        <w:tc>
          <w:tcPr>
            <w:tcW w:w="1560" w:type="dxa"/>
            <w:shd w:val="clear" w:color="auto" w:fill="auto"/>
            <w:vAlign w:val="bottom"/>
            <w:hideMark/>
          </w:tcPr>
          <w:p w14:paraId="2AAEBBAF"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денежный</w:t>
            </w:r>
            <w:r w:rsidRPr="00F301AC">
              <w:rPr>
                <w:rFonts w:ascii="Times New Roman" w:hAnsi="Times New Roman" w:cs="Times New Roman"/>
                <w:sz w:val="24"/>
                <w:szCs w:val="24"/>
              </w:rPr>
              <w:br/>
              <w:t>доход, CI, тг.</w:t>
            </w:r>
          </w:p>
        </w:tc>
        <w:tc>
          <w:tcPr>
            <w:tcW w:w="1621" w:type="dxa"/>
            <w:shd w:val="clear" w:color="auto" w:fill="auto"/>
            <w:vAlign w:val="bottom"/>
            <w:hideMark/>
          </w:tcPr>
          <w:p w14:paraId="0C62EB44"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денежный</w:t>
            </w:r>
            <w:r w:rsidRPr="00F301AC">
              <w:rPr>
                <w:rFonts w:ascii="Times New Roman" w:hAnsi="Times New Roman" w:cs="Times New Roman"/>
                <w:sz w:val="24"/>
                <w:szCs w:val="24"/>
              </w:rPr>
              <w:br/>
              <w:t>расход, CO, тг.</w:t>
            </w:r>
          </w:p>
        </w:tc>
        <w:tc>
          <w:tcPr>
            <w:tcW w:w="1400" w:type="dxa"/>
            <w:tcBorders>
              <w:bottom w:val="single" w:sz="4" w:space="0" w:color="auto"/>
            </w:tcBorders>
            <w:shd w:val="clear" w:color="auto" w:fill="auto"/>
            <w:vAlign w:val="bottom"/>
            <w:hideMark/>
          </w:tcPr>
          <w:p w14:paraId="49E83624"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денежный</w:t>
            </w:r>
            <w:r w:rsidRPr="00F301AC">
              <w:rPr>
                <w:rFonts w:ascii="Times New Roman" w:hAnsi="Times New Roman" w:cs="Times New Roman"/>
                <w:sz w:val="24"/>
                <w:szCs w:val="24"/>
              </w:rPr>
              <w:br/>
              <w:t>поток, CF, тг.</w:t>
            </w:r>
          </w:p>
        </w:tc>
      </w:tr>
      <w:tr w:rsidR="00020A16" w:rsidRPr="00F301AC" w14:paraId="0DB230EF" w14:textId="77777777" w:rsidTr="00006137">
        <w:trPr>
          <w:trHeight w:val="290"/>
        </w:trPr>
        <w:tc>
          <w:tcPr>
            <w:tcW w:w="882" w:type="dxa"/>
            <w:shd w:val="clear" w:color="auto" w:fill="auto"/>
            <w:noWrap/>
            <w:vAlign w:val="bottom"/>
            <w:hideMark/>
          </w:tcPr>
          <w:p w14:paraId="68404903"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0</w:t>
            </w:r>
          </w:p>
        </w:tc>
        <w:tc>
          <w:tcPr>
            <w:tcW w:w="1948" w:type="dxa"/>
            <w:shd w:val="clear" w:color="auto" w:fill="auto"/>
            <w:noWrap/>
            <w:vAlign w:val="bottom"/>
            <w:hideMark/>
          </w:tcPr>
          <w:p w14:paraId="053DF84C"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53 980 288</w:t>
            </w:r>
          </w:p>
        </w:tc>
        <w:tc>
          <w:tcPr>
            <w:tcW w:w="1560" w:type="dxa"/>
            <w:shd w:val="clear" w:color="auto" w:fill="auto"/>
            <w:noWrap/>
            <w:vAlign w:val="bottom"/>
            <w:hideMark/>
          </w:tcPr>
          <w:p w14:paraId="356B26EB"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621" w:type="dxa"/>
            <w:shd w:val="clear" w:color="auto" w:fill="auto"/>
            <w:noWrap/>
            <w:vAlign w:val="bottom"/>
            <w:hideMark/>
          </w:tcPr>
          <w:p w14:paraId="6AC0DEC2"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53 980 288</w:t>
            </w:r>
          </w:p>
        </w:tc>
        <w:tc>
          <w:tcPr>
            <w:tcW w:w="1400" w:type="dxa"/>
            <w:shd w:val="clear" w:color="auto" w:fill="FFD966" w:themeFill="accent4" w:themeFillTint="99"/>
            <w:noWrap/>
            <w:vAlign w:val="bottom"/>
            <w:hideMark/>
          </w:tcPr>
          <w:p w14:paraId="042EAD12"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-53 980 288</w:t>
            </w:r>
          </w:p>
        </w:tc>
      </w:tr>
      <w:tr w:rsidR="00020A16" w:rsidRPr="00F301AC" w14:paraId="5F455299" w14:textId="77777777" w:rsidTr="00006137">
        <w:trPr>
          <w:trHeight w:val="290"/>
        </w:trPr>
        <w:tc>
          <w:tcPr>
            <w:tcW w:w="882" w:type="dxa"/>
            <w:shd w:val="clear" w:color="auto" w:fill="auto"/>
            <w:noWrap/>
            <w:vAlign w:val="bottom"/>
            <w:hideMark/>
          </w:tcPr>
          <w:p w14:paraId="080BE671"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w:t>
            </w:r>
          </w:p>
        </w:tc>
        <w:tc>
          <w:tcPr>
            <w:tcW w:w="1948" w:type="dxa"/>
            <w:shd w:val="clear" w:color="auto" w:fill="auto"/>
            <w:noWrap/>
            <w:vAlign w:val="bottom"/>
            <w:hideMark/>
          </w:tcPr>
          <w:p w14:paraId="4B943792"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560" w:type="dxa"/>
            <w:shd w:val="clear" w:color="auto" w:fill="auto"/>
            <w:noWrap/>
            <w:vAlign w:val="bottom"/>
            <w:hideMark/>
          </w:tcPr>
          <w:p w14:paraId="1024B090"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2 590 000</w:t>
            </w:r>
          </w:p>
        </w:tc>
        <w:tc>
          <w:tcPr>
            <w:tcW w:w="1621" w:type="dxa"/>
            <w:shd w:val="clear" w:color="auto" w:fill="auto"/>
            <w:noWrap/>
            <w:vAlign w:val="bottom"/>
            <w:hideMark/>
          </w:tcPr>
          <w:p w14:paraId="6A963397"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-33 753 140</w:t>
            </w:r>
          </w:p>
        </w:tc>
        <w:tc>
          <w:tcPr>
            <w:tcW w:w="1400" w:type="dxa"/>
            <w:shd w:val="clear" w:color="auto" w:fill="FFD966" w:themeFill="accent4" w:themeFillTint="99"/>
            <w:noWrap/>
            <w:vAlign w:val="bottom"/>
            <w:hideMark/>
          </w:tcPr>
          <w:p w14:paraId="1F46194D"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-31 163 140</w:t>
            </w:r>
          </w:p>
        </w:tc>
      </w:tr>
      <w:tr w:rsidR="00020A16" w:rsidRPr="00F301AC" w14:paraId="12D9B8F3" w14:textId="77777777" w:rsidTr="00006137">
        <w:trPr>
          <w:trHeight w:val="290"/>
        </w:trPr>
        <w:tc>
          <w:tcPr>
            <w:tcW w:w="882" w:type="dxa"/>
            <w:shd w:val="clear" w:color="auto" w:fill="auto"/>
            <w:noWrap/>
            <w:vAlign w:val="bottom"/>
            <w:hideMark/>
          </w:tcPr>
          <w:p w14:paraId="017E9732"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2</w:t>
            </w:r>
          </w:p>
        </w:tc>
        <w:tc>
          <w:tcPr>
            <w:tcW w:w="1948" w:type="dxa"/>
            <w:shd w:val="clear" w:color="auto" w:fill="auto"/>
            <w:noWrap/>
            <w:vAlign w:val="bottom"/>
            <w:hideMark/>
          </w:tcPr>
          <w:p w14:paraId="707B03F2"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560" w:type="dxa"/>
            <w:shd w:val="clear" w:color="auto" w:fill="auto"/>
            <w:noWrap/>
            <w:vAlign w:val="bottom"/>
            <w:hideMark/>
          </w:tcPr>
          <w:p w14:paraId="3A535041"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3 700 000</w:t>
            </w:r>
          </w:p>
        </w:tc>
        <w:tc>
          <w:tcPr>
            <w:tcW w:w="1621" w:type="dxa"/>
            <w:shd w:val="clear" w:color="auto" w:fill="auto"/>
            <w:noWrap/>
            <w:vAlign w:val="bottom"/>
            <w:hideMark/>
          </w:tcPr>
          <w:p w14:paraId="293A9DDD"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400" w:type="dxa"/>
            <w:shd w:val="clear" w:color="auto" w:fill="FFD966" w:themeFill="accent4" w:themeFillTint="99"/>
            <w:noWrap/>
            <w:vAlign w:val="bottom"/>
            <w:hideMark/>
          </w:tcPr>
          <w:p w14:paraId="48C6EF5E"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3 700 000</w:t>
            </w:r>
          </w:p>
        </w:tc>
      </w:tr>
      <w:tr w:rsidR="00020A16" w:rsidRPr="00F301AC" w14:paraId="6E190E41" w14:textId="77777777" w:rsidTr="00006137">
        <w:trPr>
          <w:trHeight w:val="290"/>
        </w:trPr>
        <w:tc>
          <w:tcPr>
            <w:tcW w:w="882" w:type="dxa"/>
            <w:shd w:val="clear" w:color="auto" w:fill="auto"/>
            <w:noWrap/>
            <w:vAlign w:val="bottom"/>
            <w:hideMark/>
          </w:tcPr>
          <w:p w14:paraId="459906E9"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3</w:t>
            </w:r>
          </w:p>
        </w:tc>
        <w:tc>
          <w:tcPr>
            <w:tcW w:w="1948" w:type="dxa"/>
            <w:shd w:val="clear" w:color="auto" w:fill="auto"/>
            <w:noWrap/>
            <w:vAlign w:val="bottom"/>
            <w:hideMark/>
          </w:tcPr>
          <w:p w14:paraId="1AAB012C"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560" w:type="dxa"/>
            <w:shd w:val="clear" w:color="auto" w:fill="auto"/>
            <w:noWrap/>
            <w:vAlign w:val="bottom"/>
            <w:hideMark/>
          </w:tcPr>
          <w:p w14:paraId="2D58B75F"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7 770 000</w:t>
            </w:r>
          </w:p>
        </w:tc>
        <w:tc>
          <w:tcPr>
            <w:tcW w:w="1621" w:type="dxa"/>
            <w:shd w:val="clear" w:color="auto" w:fill="auto"/>
            <w:noWrap/>
            <w:vAlign w:val="bottom"/>
            <w:hideMark/>
          </w:tcPr>
          <w:p w14:paraId="3F7F8ECE"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400" w:type="dxa"/>
            <w:shd w:val="clear" w:color="auto" w:fill="FFD966" w:themeFill="accent4" w:themeFillTint="99"/>
            <w:noWrap/>
            <w:vAlign w:val="bottom"/>
            <w:hideMark/>
          </w:tcPr>
          <w:p w14:paraId="1B963FC4"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7 770 000</w:t>
            </w:r>
          </w:p>
        </w:tc>
      </w:tr>
      <w:tr w:rsidR="00020A16" w:rsidRPr="00F301AC" w14:paraId="3F1E47A3" w14:textId="77777777" w:rsidTr="00006137">
        <w:trPr>
          <w:trHeight w:val="290"/>
        </w:trPr>
        <w:tc>
          <w:tcPr>
            <w:tcW w:w="882" w:type="dxa"/>
            <w:shd w:val="clear" w:color="auto" w:fill="auto"/>
            <w:noWrap/>
            <w:vAlign w:val="bottom"/>
            <w:hideMark/>
          </w:tcPr>
          <w:p w14:paraId="5244BB77"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4</w:t>
            </w:r>
          </w:p>
        </w:tc>
        <w:tc>
          <w:tcPr>
            <w:tcW w:w="1948" w:type="dxa"/>
            <w:shd w:val="clear" w:color="auto" w:fill="auto"/>
            <w:noWrap/>
            <w:vAlign w:val="bottom"/>
            <w:hideMark/>
          </w:tcPr>
          <w:p w14:paraId="31D894C8"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560" w:type="dxa"/>
            <w:shd w:val="clear" w:color="auto" w:fill="auto"/>
            <w:noWrap/>
            <w:vAlign w:val="bottom"/>
            <w:hideMark/>
          </w:tcPr>
          <w:p w14:paraId="5CD07A3F"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12 950 000</w:t>
            </w:r>
          </w:p>
        </w:tc>
        <w:tc>
          <w:tcPr>
            <w:tcW w:w="1621" w:type="dxa"/>
            <w:shd w:val="clear" w:color="auto" w:fill="auto"/>
            <w:noWrap/>
            <w:vAlign w:val="bottom"/>
            <w:hideMark/>
          </w:tcPr>
          <w:p w14:paraId="44EEA890"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400" w:type="dxa"/>
            <w:shd w:val="clear" w:color="auto" w:fill="FFD966" w:themeFill="accent4" w:themeFillTint="99"/>
            <w:noWrap/>
            <w:vAlign w:val="bottom"/>
            <w:hideMark/>
          </w:tcPr>
          <w:p w14:paraId="12C588D0"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12 950 000</w:t>
            </w:r>
          </w:p>
        </w:tc>
      </w:tr>
      <w:tr w:rsidR="00020A16" w:rsidRPr="00F301AC" w14:paraId="28581976" w14:textId="77777777" w:rsidTr="00006137">
        <w:trPr>
          <w:trHeight w:val="290"/>
        </w:trPr>
        <w:tc>
          <w:tcPr>
            <w:tcW w:w="882" w:type="dxa"/>
            <w:shd w:val="clear" w:color="auto" w:fill="auto"/>
            <w:noWrap/>
            <w:vAlign w:val="bottom"/>
            <w:hideMark/>
          </w:tcPr>
          <w:p w14:paraId="07AF1B46"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5</w:t>
            </w:r>
          </w:p>
        </w:tc>
        <w:tc>
          <w:tcPr>
            <w:tcW w:w="1948" w:type="dxa"/>
            <w:shd w:val="clear" w:color="auto" w:fill="auto"/>
            <w:noWrap/>
            <w:vAlign w:val="bottom"/>
            <w:hideMark/>
          </w:tcPr>
          <w:p w14:paraId="63B604D9"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560" w:type="dxa"/>
            <w:shd w:val="clear" w:color="auto" w:fill="auto"/>
            <w:noWrap/>
            <w:vAlign w:val="bottom"/>
            <w:hideMark/>
          </w:tcPr>
          <w:p w14:paraId="58E4F06B"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18 130 000</w:t>
            </w:r>
          </w:p>
        </w:tc>
        <w:tc>
          <w:tcPr>
            <w:tcW w:w="1621" w:type="dxa"/>
            <w:shd w:val="clear" w:color="auto" w:fill="auto"/>
            <w:noWrap/>
            <w:vAlign w:val="bottom"/>
            <w:hideMark/>
          </w:tcPr>
          <w:p w14:paraId="61E80ED0"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400" w:type="dxa"/>
            <w:shd w:val="clear" w:color="auto" w:fill="FFD966" w:themeFill="accent4" w:themeFillTint="99"/>
            <w:noWrap/>
            <w:vAlign w:val="bottom"/>
            <w:hideMark/>
          </w:tcPr>
          <w:p w14:paraId="1E8D2884"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18 130 000</w:t>
            </w:r>
          </w:p>
        </w:tc>
      </w:tr>
      <w:tr w:rsidR="00020A16" w:rsidRPr="00F301AC" w14:paraId="692F6B65" w14:textId="77777777" w:rsidTr="00006137">
        <w:trPr>
          <w:trHeight w:val="290"/>
        </w:trPr>
        <w:tc>
          <w:tcPr>
            <w:tcW w:w="882" w:type="dxa"/>
            <w:shd w:val="clear" w:color="auto" w:fill="auto"/>
            <w:noWrap/>
            <w:vAlign w:val="bottom"/>
            <w:hideMark/>
          </w:tcPr>
          <w:p w14:paraId="56D57E9C"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6</w:t>
            </w:r>
          </w:p>
        </w:tc>
        <w:tc>
          <w:tcPr>
            <w:tcW w:w="1948" w:type="dxa"/>
            <w:shd w:val="clear" w:color="auto" w:fill="auto"/>
            <w:noWrap/>
            <w:vAlign w:val="bottom"/>
            <w:hideMark/>
          </w:tcPr>
          <w:p w14:paraId="57671018"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560" w:type="dxa"/>
            <w:shd w:val="clear" w:color="auto" w:fill="auto"/>
            <w:noWrap/>
            <w:vAlign w:val="bottom"/>
            <w:hideMark/>
          </w:tcPr>
          <w:p w14:paraId="27E1585D"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27 750 000</w:t>
            </w:r>
          </w:p>
        </w:tc>
        <w:tc>
          <w:tcPr>
            <w:tcW w:w="1621" w:type="dxa"/>
            <w:shd w:val="clear" w:color="auto" w:fill="auto"/>
            <w:noWrap/>
            <w:vAlign w:val="bottom"/>
            <w:hideMark/>
          </w:tcPr>
          <w:p w14:paraId="0B07B3FE" w14:textId="77777777" w:rsidR="000C0147" w:rsidRPr="00F301AC" w:rsidRDefault="000C0147" w:rsidP="00DA7E8A">
            <w:pPr>
              <w:spacing w:after="0" w:line="240" w:lineRule="auto"/>
              <w:jc w:val="both"/>
              <w:rPr>
                <w:rFonts w:ascii="Times New Roman" w:hAnsi="Times New Roman" w:cs="Times New Roman"/>
                <w:sz w:val="24"/>
                <w:szCs w:val="24"/>
              </w:rPr>
            </w:pPr>
          </w:p>
        </w:tc>
        <w:tc>
          <w:tcPr>
            <w:tcW w:w="1400" w:type="dxa"/>
            <w:shd w:val="clear" w:color="auto" w:fill="FFD966" w:themeFill="accent4" w:themeFillTint="99"/>
            <w:noWrap/>
            <w:vAlign w:val="bottom"/>
            <w:hideMark/>
          </w:tcPr>
          <w:p w14:paraId="4190C056"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27 750 000</w:t>
            </w:r>
          </w:p>
        </w:tc>
      </w:tr>
    </w:tbl>
    <w:p w14:paraId="5B37FED2" w14:textId="77777777" w:rsidR="000C0147" w:rsidRPr="00F301AC" w:rsidRDefault="000C0147" w:rsidP="00DA7E8A">
      <w:pPr>
        <w:spacing w:after="0" w:line="240" w:lineRule="auto"/>
        <w:jc w:val="both"/>
        <w:rPr>
          <w:rFonts w:ascii="Times New Roman" w:hAnsi="Times New Roman" w:cs="Times New Roman"/>
          <w:sz w:val="28"/>
          <w:szCs w:val="28"/>
        </w:rPr>
      </w:pPr>
    </w:p>
    <w:p w14:paraId="0E37A52B" w14:textId="7503331E"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IRR можно рассчитать в программе </w:t>
      </w:r>
      <w:r w:rsidRPr="00F301AC">
        <w:rPr>
          <w:rFonts w:ascii="Times New Roman" w:hAnsi="Times New Roman" w:cs="Times New Roman"/>
          <w:sz w:val="28"/>
          <w:szCs w:val="28"/>
          <w:lang w:val="en-US"/>
        </w:rPr>
        <w:t>Excel</w:t>
      </w:r>
      <w:r w:rsidRPr="00F301AC">
        <w:rPr>
          <w:rFonts w:ascii="Times New Roman" w:hAnsi="Times New Roman" w:cs="Times New Roman"/>
          <w:sz w:val="28"/>
          <w:szCs w:val="28"/>
        </w:rPr>
        <w:t xml:space="preserve"> (Приложение</w:t>
      </w:r>
      <w:r w:rsidR="00DB6AEB">
        <w:rPr>
          <w:rFonts w:ascii="Times New Roman" w:hAnsi="Times New Roman" w:cs="Times New Roman"/>
          <w:sz w:val="28"/>
          <w:szCs w:val="28"/>
          <w:lang w:val="ru-RU"/>
        </w:rPr>
        <w:t xml:space="preserve"> В</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kk-KZ"/>
        </w:rPr>
        <w:t>с применением функции ВСД (внутренняя ставка доходности). Диапазон ячеек, к которым применена функция ВСД, выделена цветом в таблице выше. Получившийся ответ в программе</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en-US"/>
        </w:rPr>
        <w:t>Excel</w:t>
      </w:r>
      <w:r w:rsidRPr="00F301AC">
        <w:rPr>
          <w:rFonts w:ascii="Times New Roman" w:hAnsi="Times New Roman" w:cs="Times New Roman"/>
          <w:sz w:val="28"/>
          <w:szCs w:val="28"/>
        </w:rPr>
        <w:t xml:space="preserve"> составил отрицательную величину равную -4%. Отрицательный IRR возникает, когда совокупная сумма денежных потоков, генерируемых проектом, меньше суммы первоначальных инвестиций. В этом случае инвестор получает отрицательную отдачу от инвестиций, по сути, убыток.</w:t>
      </w:r>
    </w:p>
    <w:p w14:paraId="07C82529" w14:textId="461B80F0"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Заключительным этапом оценки эффективности проекта коммерциализации является расчет показателя </w:t>
      </w:r>
      <w:r w:rsidRPr="00F301AC">
        <w:rPr>
          <w:rFonts w:ascii="Times New Roman" w:hAnsi="Times New Roman" w:cs="Times New Roman"/>
          <w:sz w:val="28"/>
          <w:szCs w:val="28"/>
          <w:lang w:val="en-US"/>
        </w:rPr>
        <w:t>PI</w:t>
      </w:r>
      <w:r w:rsidRPr="00F301AC">
        <w:rPr>
          <w:rFonts w:ascii="Times New Roman" w:hAnsi="Times New Roman" w:cs="Times New Roman"/>
          <w:sz w:val="28"/>
          <w:szCs w:val="28"/>
        </w:rPr>
        <w:t xml:space="preserve"> или индекса рентабельности. Индекс рентабельности (</w:t>
      </w:r>
      <w:r w:rsidRPr="00F301AC">
        <w:rPr>
          <w:rFonts w:ascii="Times New Roman" w:hAnsi="Times New Roman" w:cs="Times New Roman"/>
          <w:sz w:val="28"/>
          <w:szCs w:val="28"/>
          <w:lang w:val="en-US"/>
        </w:rPr>
        <w:t>PI</w:t>
      </w:r>
      <w:r w:rsidRPr="00F301AC">
        <w:rPr>
          <w:rFonts w:ascii="Times New Roman" w:hAnsi="Times New Roman" w:cs="Times New Roman"/>
          <w:sz w:val="28"/>
          <w:szCs w:val="28"/>
        </w:rPr>
        <w:t xml:space="preserve">) – показатель, который представляет собой соотношение между затратами и выгодами анализируемого проекта. Индекс рентабельности </w:t>
      </w:r>
      <w:r w:rsidRPr="00F301AC">
        <w:rPr>
          <w:rFonts w:ascii="Times New Roman" w:hAnsi="Times New Roman" w:cs="Times New Roman"/>
          <w:sz w:val="28"/>
          <w:szCs w:val="28"/>
        </w:rPr>
        <w:lastRenderedPageBreak/>
        <w:t xml:space="preserve">рассчитывается как отношение приведенной стоимости будущих ожидаемых денежных потоков к первоначальной сумме, инвестированной в проект. Чем выше показатель </w:t>
      </w:r>
      <w:r w:rsidRPr="00F301AC">
        <w:rPr>
          <w:rFonts w:ascii="Times New Roman" w:hAnsi="Times New Roman" w:cs="Times New Roman"/>
          <w:sz w:val="28"/>
          <w:szCs w:val="28"/>
          <w:lang w:val="en-US"/>
        </w:rPr>
        <w:t>PI</w:t>
      </w:r>
      <w:r w:rsidRPr="00F301AC">
        <w:rPr>
          <w:rFonts w:ascii="Times New Roman" w:hAnsi="Times New Roman" w:cs="Times New Roman"/>
          <w:sz w:val="28"/>
          <w:szCs w:val="28"/>
        </w:rPr>
        <w:t>, тем более привлекательным считается проект</w:t>
      </w:r>
      <w:r w:rsidR="00F458AE" w:rsidRPr="00F301AC">
        <w:rPr>
          <w:rFonts w:ascii="Times New Roman" w:hAnsi="Times New Roman" w:cs="Times New Roman"/>
          <w:sz w:val="28"/>
          <w:szCs w:val="28"/>
        </w:rPr>
        <w:t xml:space="preserve"> [115]. </w:t>
      </w:r>
      <w:r w:rsidRPr="00F301AC">
        <w:rPr>
          <w:rFonts w:ascii="Times New Roman" w:hAnsi="Times New Roman" w:cs="Times New Roman"/>
          <w:sz w:val="28"/>
          <w:szCs w:val="28"/>
        </w:rPr>
        <w:t>Формула для расчета индекса рентабельности следующая</w:t>
      </w:r>
      <w:r w:rsidR="001B7474" w:rsidRPr="00F301AC">
        <w:rPr>
          <w:rFonts w:ascii="Times New Roman" w:hAnsi="Times New Roman" w:cs="Times New Roman"/>
          <w:sz w:val="28"/>
          <w:szCs w:val="28"/>
          <w:lang w:val="ru-RU"/>
        </w:rPr>
        <w:t xml:space="preserve"> (11)</w:t>
      </w:r>
      <w:r w:rsidRPr="00F301AC">
        <w:rPr>
          <w:rFonts w:ascii="Times New Roman" w:hAnsi="Times New Roman" w:cs="Times New Roman"/>
          <w:sz w:val="28"/>
          <w:szCs w:val="28"/>
        </w:rPr>
        <w:t>:</w:t>
      </w:r>
    </w:p>
    <w:p w14:paraId="244654C3" w14:textId="77777777" w:rsidR="000C0147" w:rsidRPr="00F301AC" w:rsidRDefault="000C0147" w:rsidP="00DA7E8A">
      <w:pPr>
        <w:spacing w:after="0" w:line="240" w:lineRule="auto"/>
        <w:ind w:firstLine="567"/>
        <w:jc w:val="both"/>
        <w:rPr>
          <w:rFonts w:ascii="Times New Roman" w:hAnsi="Times New Roman" w:cs="Times New Roman"/>
          <w:sz w:val="28"/>
          <w:szCs w:val="28"/>
        </w:rPr>
      </w:pPr>
    </w:p>
    <w:p w14:paraId="392E7F87" w14:textId="61D83674" w:rsidR="000C0147" w:rsidRPr="00F301AC" w:rsidRDefault="00D763C8" w:rsidP="00D763C8">
      <w:pPr>
        <w:tabs>
          <w:tab w:val="center" w:pos="4819"/>
        </w:tabs>
        <w:spacing w:after="0" w:line="240" w:lineRule="auto"/>
        <w:jc w:val="both"/>
        <w:rPr>
          <w:rFonts w:ascii="Times New Roman" w:hAnsi="Times New Roman" w:cs="Times New Roman"/>
          <w:sz w:val="28"/>
          <w:szCs w:val="28"/>
          <w:lang w:val="en-US"/>
        </w:rPr>
      </w:pPr>
      <w:r w:rsidRPr="00F301AC">
        <w:rPr>
          <w:rFonts w:ascii="Times New Roman" w:hAnsi="Times New Roman" w:cs="Times New Roman"/>
          <w:sz w:val="28"/>
          <w:szCs w:val="28"/>
          <w:lang w:val="ru-RU"/>
        </w:rPr>
        <w:tab/>
      </w:r>
      <w:r w:rsidRPr="00BE47A5">
        <w:rPr>
          <w:rFonts w:ascii="Times New Roman" w:hAnsi="Times New Roman" w:cs="Times New Roman"/>
          <w:sz w:val="28"/>
          <w:szCs w:val="28"/>
          <w:lang w:val="ru-RU"/>
        </w:rPr>
        <w:t xml:space="preserve">                                           </w:t>
      </w:r>
      <w:r w:rsidR="000C0147" w:rsidRPr="00F301AC">
        <w:rPr>
          <w:rFonts w:ascii="Times New Roman" w:hAnsi="Times New Roman" w:cs="Times New Roman"/>
          <w:sz w:val="28"/>
          <w:szCs w:val="28"/>
          <w:lang w:val="en-US"/>
        </w:rPr>
        <w:t xml:space="preserve">PI = </w:t>
      </w:r>
      <m:oMath>
        <m:f>
          <m:fPr>
            <m:ctrlPr>
              <w:rPr>
                <w:rFonts w:ascii="Cambria Math" w:hAnsi="Cambria Math" w:cs="Times New Roman"/>
                <w:iCs/>
                <w:sz w:val="40"/>
                <w:szCs w:val="40"/>
              </w:rPr>
            </m:ctrlPr>
          </m:fPr>
          <m:num>
            <m:nary>
              <m:naryPr>
                <m:chr m:val="∑"/>
                <m:limLoc m:val="undOvr"/>
                <m:ctrlPr>
                  <w:rPr>
                    <w:rFonts w:ascii="Cambria Math" w:hAnsi="Cambria Math" w:cs="Times New Roman"/>
                    <w:iCs/>
                    <w:sz w:val="40"/>
                    <w:szCs w:val="40"/>
                  </w:rPr>
                </m:ctrlPr>
              </m:naryPr>
              <m:sub>
                <m:r>
                  <m:rPr>
                    <m:sty m:val="p"/>
                  </m:rPr>
                  <w:rPr>
                    <w:rFonts w:ascii="Cambria Math" w:hAnsi="Cambria Math" w:cs="Times New Roman"/>
                    <w:sz w:val="40"/>
                    <w:szCs w:val="40"/>
                    <w:lang w:val="en-US"/>
                  </w:rPr>
                  <m:t>t=1</m:t>
                </m:r>
              </m:sub>
              <m:sup>
                <m:r>
                  <m:rPr>
                    <m:sty m:val="p"/>
                  </m:rPr>
                  <w:rPr>
                    <w:rFonts w:ascii="Cambria Math" w:hAnsi="Cambria Math" w:cs="Times New Roman"/>
                    <w:sz w:val="40"/>
                    <w:szCs w:val="40"/>
                    <w:lang w:val="en-US"/>
                  </w:rPr>
                  <m:t>n</m:t>
                </m:r>
              </m:sup>
              <m:e>
                <m:f>
                  <m:fPr>
                    <m:ctrlPr>
                      <w:rPr>
                        <w:rFonts w:ascii="Cambria Math" w:hAnsi="Cambria Math" w:cs="Times New Roman"/>
                        <w:iCs/>
                        <w:sz w:val="40"/>
                        <w:szCs w:val="40"/>
                      </w:rPr>
                    </m:ctrlPr>
                  </m:fPr>
                  <m:num>
                    <m:sSub>
                      <m:sSubPr>
                        <m:ctrlPr>
                          <w:rPr>
                            <w:rFonts w:ascii="Cambria Math" w:hAnsi="Cambria Math" w:cs="Times New Roman"/>
                            <w:iCs/>
                            <w:sz w:val="40"/>
                            <w:szCs w:val="40"/>
                          </w:rPr>
                        </m:ctrlPr>
                      </m:sSubPr>
                      <m:e>
                        <m:r>
                          <m:rPr>
                            <m:sty m:val="p"/>
                          </m:rPr>
                          <w:rPr>
                            <w:rFonts w:ascii="Cambria Math" w:hAnsi="Cambria Math" w:cs="Times New Roman"/>
                            <w:sz w:val="40"/>
                            <w:szCs w:val="40"/>
                            <w:lang w:val="en-US"/>
                          </w:rPr>
                          <m:t>CF</m:t>
                        </m:r>
                      </m:e>
                      <m:sub>
                        <m:r>
                          <m:rPr>
                            <m:sty m:val="p"/>
                          </m:rPr>
                          <w:rPr>
                            <w:rFonts w:ascii="Cambria Math" w:hAnsi="Cambria Math" w:cs="Times New Roman"/>
                            <w:sz w:val="40"/>
                            <w:szCs w:val="40"/>
                            <w:lang w:val="en-US"/>
                          </w:rPr>
                          <m:t>t</m:t>
                        </m:r>
                      </m:sub>
                    </m:sSub>
                  </m:num>
                  <m:den>
                    <m:sSup>
                      <m:sSupPr>
                        <m:ctrlPr>
                          <w:rPr>
                            <w:rFonts w:ascii="Cambria Math" w:hAnsi="Cambria Math" w:cs="Times New Roman"/>
                            <w:iCs/>
                            <w:sz w:val="40"/>
                            <w:szCs w:val="40"/>
                          </w:rPr>
                        </m:ctrlPr>
                      </m:sSupPr>
                      <m:e>
                        <m:r>
                          <m:rPr>
                            <m:sty m:val="p"/>
                          </m:rPr>
                          <w:rPr>
                            <w:rFonts w:ascii="Cambria Math" w:hAnsi="Cambria Math" w:cs="Times New Roman"/>
                            <w:sz w:val="40"/>
                            <w:szCs w:val="40"/>
                            <w:lang w:val="en-US"/>
                          </w:rPr>
                          <m:t>(1+r)</m:t>
                        </m:r>
                      </m:e>
                      <m:sup>
                        <m:r>
                          <m:rPr>
                            <m:sty m:val="p"/>
                          </m:rPr>
                          <w:rPr>
                            <w:rFonts w:ascii="Cambria Math" w:hAnsi="Cambria Math" w:cs="Times New Roman"/>
                            <w:sz w:val="40"/>
                            <w:szCs w:val="40"/>
                            <w:lang w:val="en-US"/>
                          </w:rPr>
                          <m:t>t</m:t>
                        </m:r>
                      </m:sup>
                    </m:sSup>
                  </m:den>
                </m:f>
              </m:e>
            </m:nary>
          </m:num>
          <m:den>
            <m:sSub>
              <m:sSubPr>
                <m:ctrlPr>
                  <w:rPr>
                    <w:rFonts w:ascii="Cambria Math" w:hAnsi="Cambria Math" w:cs="Times New Roman"/>
                    <w:iCs/>
                    <w:sz w:val="40"/>
                    <w:szCs w:val="40"/>
                  </w:rPr>
                </m:ctrlPr>
              </m:sSubPr>
              <m:e>
                <m:r>
                  <m:rPr>
                    <m:sty m:val="p"/>
                  </m:rPr>
                  <w:rPr>
                    <w:rFonts w:ascii="Cambria Math" w:hAnsi="Cambria Math" w:cs="Times New Roman"/>
                    <w:sz w:val="40"/>
                    <w:szCs w:val="40"/>
                    <w:lang w:val="en-US"/>
                  </w:rPr>
                  <m:t>I</m:t>
                </m:r>
              </m:e>
              <m:sub>
                <m:r>
                  <m:rPr>
                    <m:sty m:val="p"/>
                  </m:rPr>
                  <w:rPr>
                    <w:rFonts w:ascii="Cambria Math" w:hAnsi="Cambria Math" w:cs="Times New Roman"/>
                    <w:sz w:val="40"/>
                    <w:szCs w:val="40"/>
                    <w:lang w:val="en-US"/>
                  </w:rPr>
                  <m:t>0</m:t>
                </m:r>
              </m:sub>
            </m:sSub>
          </m:den>
        </m:f>
      </m:oMath>
      <w:r w:rsidRPr="00F301AC">
        <w:rPr>
          <w:rFonts w:ascii="Times New Roman" w:eastAsiaTheme="minorEastAsia" w:hAnsi="Times New Roman" w:cs="Times New Roman"/>
          <w:iCs/>
          <w:sz w:val="40"/>
          <w:szCs w:val="40"/>
          <w:lang w:val="en-US"/>
        </w:rPr>
        <w:t xml:space="preserve">   </w:t>
      </w:r>
      <w:r w:rsidRPr="00F301AC">
        <w:rPr>
          <w:rFonts w:ascii="Times New Roman" w:eastAsiaTheme="minorEastAsia" w:hAnsi="Times New Roman" w:cs="Times New Roman"/>
          <w:iCs/>
          <w:sz w:val="28"/>
          <w:szCs w:val="28"/>
          <w:lang w:val="en-US"/>
        </w:rPr>
        <w:t xml:space="preserve"> (11)</w:t>
      </w:r>
    </w:p>
    <w:p w14:paraId="47DF2AD8" w14:textId="77777777" w:rsidR="000C0147" w:rsidRPr="00F301AC" w:rsidRDefault="000C0147" w:rsidP="00DA7E8A">
      <w:pPr>
        <w:spacing w:after="0" w:line="240" w:lineRule="auto"/>
        <w:jc w:val="both"/>
        <w:rPr>
          <w:rFonts w:ascii="Times New Roman" w:hAnsi="Times New Roman" w:cs="Times New Roman"/>
          <w:sz w:val="28"/>
          <w:szCs w:val="28"/>
          <w:lang w:val="en-US"/>
        </w:rPr>
      </w:pPr>
    </w:p>
    <w:p w14:paraId="577B8146"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Где, </w:t>
      </w:r>
      <w:r w:rsidRPr="00F301AC">
        <w:rPr>
          <w:rFonts w:ascii="Times New Roman" w:hAnsi="Times New Roman" w:cs="Times New Roman"/>
          <w:sz w:val="28"/>
          <w:szCs w:val="28"/>
          <w:lang w:val="en-US"/>
        </w:rPr>
        <w:t>CF</w:t>
      </w:r>
      <w:r w:rsidRPr="00F301AC">
        <w:rPr>
          <w:rFonts w:ascii="Times New Roman" w:hAnsi="Times New Roman" w:cs="Times New Roman"/>
          <w:sz w:val="28"/>
          <w:szCs w:val="28"/>
        </w:rPr>
        <w:t xml:space="preserve"> – будущие денежные потоки, тг.</w:t>
      </w:r>
    </w:p>
    <w:p w14:paraId="381B4E58"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en-US"/>
        </w:rPr>
        <w:t>t</w:t>
      </w:r>
      <w:r w:rsidRPr="00F301AC">
        <w:rPr>
          <w:rFonts w:ascii="Times New Roman" w:hAnsi="Times New Roman" w:cs="Times New Roman"/>
          <w:sz w:val="28"/>
          <w:szCs w:val="28"/>
        </w:rPr>
        <w:t xml:space="preserve"> – период, год</w:t>
      </w:r>
    </w:p>
    <w:p w14:paraId="0A995FBD"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en-US"/>
        </w:rPr>
        <w:t>r</w:t>
      </w:r>
      <w:r w:rsidRPr="00F301AC">
        <w:rPr>
          <w:rFonts w:ascii="Times New Roman" w:hAnsi="Times New Roman" w:cs="Times New Roman"/>
          <w:sz w:val="28"/>
          <w:szCs w:val="28"/>
        </w:rPr>
        <w:t xml:space="preserve"> – ставка дисконтирования, доли от единицы</w:t>
      </w:r>
    </w:p>
    <w:p w14:paraId="38FA7A00" w14:textId="77777777" w:rsidR="000C0147" w:rsidRPr="00F301AC" w:rsidRDefault="00000000" w:rsidP="00DA7E8A">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oMath>
      <w:r w:rsidR="000C0147" w:rsidRPr="00F301AC">
        <w:rPr>
          <w:rFonts w:ascii="Times New Roman" w:hAnsi="Times New Roman" w:cs="Times New Roman"/>
          <w:sz w:val="28"/>
          <w:szCs w:val="28"/>
        </w:rPr>
        <w:t xml:space="preserve"> – первоначальные инвестиции, тг.</w:t>
      </w:r>
    </w:p>
    <w:p w14:paraId="7C272F82"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en-US"/>
        </w:rPr>
        <w:t>n</w:t>
      </w:r>
      <w:r w:rsidRPr="00F301AC">
        <w:rPr>
          <w:rFonts w:ascii="Times New Roman" w:hAnsi="Times New Roman" w:cs="Times New Roman"/>
          <w:sz w:val="28"/>
          <w:szCs w:val="28"/>
        </w:rPr>
        <w:t xml:space="preserve"> – количество периодов</w:t>
      </w:r>
    </w:p>
    <w:p w14:paraId="06568272"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Суммы чистой приведенной стоимости денежного потока по годам ранее были определены при расчете </w:t>
      </w: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xml:space="preserve">. Рассчитаем приведенную стоимость будущих ожидаемых денежных потоков, то есть числитель формулы для расчета </w:t>
      </w:r>
      <w:r w:rsidRPr="00F301AC">
        <w:rPr>
          <w:rFonts w:ascii="Times New Roman" w:hAnsi="Times New Roman" w:cs="Times New Roman"/>
          <w:sz w:val="28"/>
          <w:szCs w:val="28"/>
          <w:lang w:val="en-US"/>
        </w:rPr>
        <w:t>PI</w:t>
      </w:r>
      <w:r w:rsidRPr="00F301AC">
        <w:rPr>
          <w:rFonts w:ascii="Times New Roman" w:hAnsi="Times New Roman" w:cs="Times New Roman"/>
          <w:sz w:val="28"/>
          <w:szCs w:val="28"/>
        </w:rPr>
        <w:t>:</w:t>
      </w:r>
    </w:p>
    <w:p w14:paraId="3FD6F866" w14:textId="77777777" w:rsidR="000C0147" w:rsidRPr="00F301AC" w:rsidRDefault="000C0147" w:rsidP="00DA7E8A">
      <w:pPr>
        <w:spacing w:after="0" w:line="240" w:lineRule="auto"/>
        <w:jc w:val="both"/>
        <w:rPr>
          <w:rFonts w:ascii="Times New Roman" w:hAnsi="Times New Roman" w:cs="Times New Roman"/>
          <w:sz w:val="28"/>
          <w:szCs w:val="28"/>
        </w:rPr>
      </w:pPr>
    </w:p>
    <w:p w14:paraId="3504489B" w14:textId="77777777" w:rsidR="000C0147" w:rsidRPr="00F301AC" w:rsidRDefault="000C0147" w:rsidP="008A6379">
      <w:pPr>
        <w:spacing w:after="0" w:line="240" w:lineRule="auto"/>
        <w:jc w:val="center"/>
        <w:rPr>
          <w:rFonts w:ascii="Times New Roman" w:hAnsi="Times New Roman" w:cs="Times New Roman"/>
          <w:sz w:val="28"/>
          <w:szCs w:val="28"/>
        </w:rPr>
      </w:pPr>
      <w:r w:rsidRPr="00F301AC">
        <w:rPr>
          <w:rFonts w:ascii="Times New Roman" w:hAnsi="Times New Roman" w:cs="Times New Roman"/>
          <w:sz w:val="28"/>
          <w:szCs w:val="28"/>
        </w:rPr>
        <w:t>-29 679180,9524 + 3 356 009 + 6 712 018 + 10 653 997 + 14 205 329,3981 + 20 707 477,2566 = 25 955 649,7023 тг.</w:t>
      </w:r>
    </w:p>
    <w:p w14:paraId="00623D33" w14:textId="77777777" w:rsidR="000C0147" w:rsidRPr="00F301AC" w:rsidRDefault="000C0147" w:rsidP="00DA7E8A">
      <w:pPr>
        <w:spacing w:after="0" w:line="240" w:lineRule="auto"/>
        <w:jc w:val="both"/>
        <w:rPr>
          <w:rFonts w:ascii="Times New Roman" w:hAnsi="Times New Roman" w:cs="Times New Roman"/>
          <w:sz w:val="28"/>
          <w:szCs w:val="28"/>
        </w:rPr>
      </w:pPr>
    </w:p>
    <w:p w14:paraId="53D28DAA" w14:textId="1BD24E4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Первоначальные инвестиции составили 53 980 288 тг. Рассчитаем </w:t>
      </w:r>
      <w:r w:rsidRPr="00F301AC">
        <w:rPr>
          <w:rFonts w:ascii="Times New Roman" w:hAnsi="Times New Roman" w:cs="Times New Roman"/>
          <w:sz w:val="28"/>
          <w:szCs w:val="28"/>
          <w:lang w:val="en-US"/>
        </w:rPr>
        <w:t>PI</w:t>
      </w:r>
      <w:r w:rsidR="008A6379" w:rsidRPr="00F301AC">
        <w:rPr>
          <w:rFonts w:ascii="Times New Roman" w:hAnsi="Times New Roman" w:cs="Times New Roman"/>
          <w:sz w:val="28"/>
          <w:szCs w:val="28"/>
          <w:lang w:val="ru-RU"/>
        </w:rPr>
        <w:t xml:space="preserve"> (12)</w:t>
      </w:r>
      <w:r w:rsidRPr="00F301AC">
        <w:rPr>
          <w:rFonts w:ascii="Times New Roman" w:hAnsi="Times New Roman" w:cs="Times New Roman"/>
          <w:sz w:val="28"/>
          <w:szCs w:val="28"/>
        </w:rPr>
        <w:t>:</w:t>
      </w:r>
    </w:p>
    <w:p w14:paraId="4F919F2E" w14:textId="77777777" w:rsidR="000C0147" w:rsidRPr="00F301AC" w:rsidRDefault="000C0147" w:rsidP="00DA7E8A">
      <w:pPr>
        <w:spacing w:after="0" w:line="240" w:lineRule="auto"/>
        <w:jc w:val="both"/>
        <w:rPr>
          <w:rFonts w:ascii="Times New Roman" w:hAnsi="Times New Roman" w:cs="Times New Roman"/>
          <w:sz w:val="28"/>
          <w:szCs w:val="28"/>
        </w:rPr>
      </w:pPr>
    </w:p>
    <w:p w14:paraId="20948992" w14:textId="39A28135" w:rsidR="000C0147" w:rsidRPr="00F301AC" w:rsidRDefault="008A6379" w:rsidP="008A6379">
      <w:pPr>
        <w:tabs>
          <w:tab w:val="center" w:pos="4819"/>
          <w:tab w:val="left" w:pos="8730"/>
        </w:tabs>
        <w:spacing w:after="0" w:line="240" w:lineRule="auto"/>
        <w:rPr>
          <w:rFonts w:ascii="Times New Roman" w:hAnsi="Times New Roman" w:cs="Times New Roman"/>
          <w:sz w:val="28"/>
          <w:szCs w:val="28"/>
          <w:lang w:val="ru-RU"/>
        </w:rPr>
      </w:pPr>
      <w:r w:rsidRPr="00BE47A5">
        <w:rPr>
          <w:rFonts w:ascii="Times New Roman" w:hAnsi="Times New Roman" w:cs="Times New Roman"/>
          <w:sz w:val="28"/>
          <w:szCs w:val="28"/>
          <w:lang w:val="ru-RU"/>
        </w:rPr>
        <w:tab/>
      </w:r>
      <w:r w:rsidR="000C0147" w:rsidRPr="00F301AC">
        <w:rPr>
          <w:rFonts w:ascii="Times New Roman" w:hAnsi="Times New Roman" w:cs="Times New Roman"/>
          <w:sz w:val="28"/>
          <w:szCs w:val="28"/>
          <w:lang w:val="en-US"/>
        </w:rPr>
        <w:t>PI</w:t>
      </w:r>
      <w:r w:rsidR="000C0147" w:rsidRPr="00F301AC">
        <w:rPr>
          <w:rFonts w:ascii="Times New Roman" w:hAnsi="Times New Roman" w:cs="Times New Roman"/>
          <w:sz w:val="28"/>
          <w:szCs w:val="28"/>
        </w:rPr>
        <w:t xml:space="preserve"> = 25 955 649,7023/53 980 288 = 0,48</w:t>
      </w:r>
      <w:r w:rsidRPr="00F301AC">
        <w:rPr>
          <w:rFonts w:ascii="Times New Roman" w:hAnsi="Times New Roman" w:cs="Times New Roman"/>
          <w:sz w:val="28"/>
          <w:szCs w:val="28"/>
        </w:rPr>
        <w:tab/>
      </w:r>
      <w:r w:rsidRPr="00F301AC">
        <w:rPr>
          <w:rFonts w:ascii="Times New Roman" w:hAnsi="Times New Roman" w:cs="Times New Roman"/>
          <w:sz w:val="28"/>
          <w:szCs w:val="28"/>
          <w:lang w:val="ru-RU"/>
        </w:rPr>
        <w:t>(12)</w:t>
      </w:r>
    </w:p>
    <w:p w14:paraId="7D6E620E" w14:textId="77777777" w:rsidR="000C0147" w:rsidRPr="00F301AC" w:rsidRDefault="000C0147" w:rsidP="00DA7E8A">
      <w:pPr>
        <w:spacing w:after="0" w:line="240" w:lineRule="auto"/>
        <w:jc w:val="both"/>
        <w:rPr>
          <w:rFonts w:ascii="Times New Roman" w:hAnsi="Times New Roman" w:cs="Times New Roman"/>
          <w:sz w:val="28"/>
          <w:szCs w:val="28"/>
        </w:rPr>
      </w:pPr>
    </w:p>
    <w:p w14:paraId="0EB49FE3"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Получившееся значение </w:t>
      </w:r>
      <w:r w:rsidRPr="00F301AC">
        <w:rPr>
          <w:rFonts w:ascii="Times New Roman" w:hAnsi="Times New Roman" w:cs="Times New Roman"/>
          <w:sz w:val="28"/>
          <w:szCs w:val="28"/>
          <w:lang w:val="en-US"/>
        </w:rPr>
        <w:t>PI</w:t>
      </w:r>
      <w:r w:rsidRPr="00F301AC">
        <w:rPr>
          <w:rFonts w:ascii="Times New Roman" w:hAnsi="Times New Roman" w:cs="Times New Roman"/>
          <w:sz w:val="28"/>
          <w:szCs w:val="28"/>
        </w:rPr>
        <w:t xml:space="preserve"> меньше 1, что указывает на то, что текущая стоимость проекта меньше первоначальных инвестиций. Проект считается нерентабельным и ожидаемые доходы от проекта не окупят вложенные инвестиции.</w:t>
      </w:r>
    </w:p>
    <w:p w14:paraId="4266710D" w14:textId="48D4A7A4"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Таким образом, был проведен расчет показателей эффективности проекта коммерциализации по производству инновационных конструкторов малых космических аппаратов (проекта №1). Были рассчитаны такие показатели, как чистая текущая стоимость (</w:t>
      </w:r>
      <w:r w:rsidRPr="00F301AC">
        <w:rPr>
          <w:rFonts w:ascii="Times New Roman" w:hAnsi="Times New Roman" w:cs="Times New Roman"/>
          <w:sz w:val="28"/>
          <w:szCs w:val="28"/>
          <w:lang w:val="en-US"/>
        </w:rPr>
        <w:t>NPV</w:t>
      </w:r>
      <w:r w:rsidRPr="00F301AC">
        <w:rPr>
          <w:rFonts w:ascii="Times New Roman" w:hAnsi="Times New Roman" w:cs="Times New Roman"/>
          <w:sz w:val="28"/>
          <w:szCs w:val="28"/>
        </w:rPr>
        <w:t>), внутренняя норма доходности (</w:t>
      </w:r>
      <w:r w:rsidRPr="00F301AC">
        <w:rPr>
          <w:rFonts w:ascii="Times New Roman" w:hAnsi="Times New Roman" w:cs="Times New Roman"/>
          <w:sz w:val="28"/>
          <w:szCs w:val="28"/>
          <w:lang w:val="en-US"/>
        </w:rPr>
        <w:t>IRR</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kk-KZ"/>
        </w:rPr>
        <w:t>индекс рентабельности (</w:t>
      </w:r>
      <w:r w:rsidRPr="00F301AC">
        <w:rPr>
          <w:rFonts w:ascii="Times New Roman" w:hAnsi="Times New Roman" w:cs="Times New Roman"/>
          <w:sz w:val="28"/>
          <w:szCs w:val="28"/>
          <w:lang w:val="en-US"/>
        </w:rPr>
        <w:t>PI</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kk-KZ"/>
        </w:rPr>
        <w:t xml:space="preserve">Значения полученных показателей приведены в сводном виде в </w:t>
      </w:r>
      <w:r w:rsidR="00B90998">
        <w:rPr>
          <w:rFonts w:ascii="Times New Roman" w:hAnsi="Times New Roman" w:cs="Times New Roman"/>
          <w:sz w:val="28"/>
          <w:szCs w:val="28"/>
          <w:lang w:val="kk-KZ"/>
        </w:rPr>
        <w:t>Т</w:t>
      </w:r>
      <w:r w:rsidRPr="00F301AC">
        <w:rPr>
          <w:rFonts w:ascii="Times New Roman" w:hAnsi="Times New Roman" w:cs="Times New Roman"/>
          <w:sz w:val="28"/>
          <w:szCs w:val="28"/>
          <w:lang w:val="kk-KZ"/>
        </w:rPr>
        <w:t xml:space="preserve">аблице </w:t>
      </w:r>
      <w:r w:rsidR="00B90998">
        <w:rPr>
          <w:rFonts w:ascii="Times New Roman" w:hAnsi="Times New Roman" w:cs="Times New Roman"/>
          <w:sz w:val="28"/>
          <w:szCs w:val="28"/>
          <w:lang w:val="kk-KZ"/>
        </w:rPr>
        <w:t>27</w:t>
      </w:r>
      <w:r w:rsidRPr="00F301AC">
        <w:rPr>
          <w:rFonts w:ascii="Times New Roman" w:hAnsi="Times New Roman" w:cs="Times New Roman"/>
          <w:sz w:val="28"/>
          <w:szCs w:val="28"/>
          <w:lang w:val="kk-KZ"/>
        </w:rPr>
        <w:t>:</w:t>
      </w:r>
    </w:p>
    <w:p w14:paraId="6F0BD24B" w14:textId="36319B6B"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kk-KZ"/>
        </w:rPr>
        <w:t>Таблица</w:t>
      </w:r>
      <w:r w:rsidR="00B90998">
        <w:rPr>
          <w:rFonts w:ascii="Times New Roman" w:hAnsi="Times New Roman" w:cs="Times New Roman"/>
          <w:sz w:val="28"/>
          <w:szCs w:val="28"/>
          <w:lang w:val="kk-KZ"/>
        </w:rPr>
        <w:t xml:space="preserve"> 27</w:t>
      </w:r>
      <w:r w:rsidRPr="00F301AC">
        <w:rPr>
          <w:rFonts w:ascii="Times New Roman" w:hAnsi="Times New Roman" w:cs="Times New Roman"/>
          <w:sz w:val="28"/>
          <w:szCs w:val="28"/>
          <w:lang w:val="kk-KZ"/>
        </w:rPr>
        <w:t xml:space="preserve"> – Показатели </w:t>
      </w:r>
      <w:r w:rsidRPr="00F301AC">
        <w:rPr>
          <w:rFonts w:ascii="Times New Roman" w:hAnsi="Times New Roman" w:cs="Times New Roman"/>
          <w:sz w:val="28"/>
          <w:szCs w:val="28"/>
        </w:rPr>
        <w:t>эффективности проекта №1</w:t>
      </w:r>
    </w:p>
    <w:tbl>
      <w:tblPr>
        <w:tblStyle w:val="a7"/>
        <w:tblW w:w="0" w:type="auto"/>
        <w:tblLook w:val="04A0" w:firstRow="1" w:lastRow="0" w:firstColumn="1" w:lastColumn="0" w:noHBand="0" w:noVBand="1"/>
      </w:tblPr>
      <w:tblGrid>
        <w:gridCol w:w="4820"/>
        <w:gridCol w:w="4808"/>
      </w:tblGrid>
      <w:tr w:rsidR="00020A16" w:rsidRPr="00F301AC" w14:paraId="1529779E" w14:textId="77777777" w:rsidTr="000D3347">
        <w:tc>
          <w:tcPr>
            <w:tcW w:w="4820" w:type="dxa"/>
          </w:tcPr>
          <w:p w14:paraId="338F6788" w14:textId="77777777" w:rsidR="000C0147" w:rsidRPr="00F301AC" w:rsidRDefault="000C0147" w:rsidP="00DA7E8A">
            <w:pPr>
              <w:rPr>
                <w:rFonts w:ascii="Times New Roman" w:hAnsi="Times New Roman"/>
                <w:b/>
                <w:bCs/>
                <w:sz w:val="24"/>
                <w:szCs w:val="24"/>
                <w:lang w:val="kk-KZ"/>
              </w:rPr>
            </w:pPr>
            <w:r w:rsidRPr="00F301AC">
              <w:rPr>
                <w:rFonts w:ascii="Times New Roman" w:hAnsi="Times New Roman"/>
                <w:b/>
                <w:bCs/>
                <w:sz w:val="24"/>
                <w:szCs w:val="24"/>
                <w:lang w:val="kk-KZ"/>
              </w:rPr>
              <w:t>показатель</w:t>
            </w:r>
          </w:p>
        </w:tc>
        <w:tc>
          <w:tcPr>
            <w:tcW w:w="4808" w:type="dxa"/>
          </w:tcPr>
          <w:p w14:paraId="1F838F9F" w14:textId="77777777" w:rsidR="000C0147" w:rsidRPr="00F301AC" w:rsidRDefault="000C0147" w:rsidP="00DA7E8A">
            <w:pPr>
              <w:rPr>
                <w:rFonts w:ascii="Times New Roman" w:hAnsi="Times New Roman"/>
                <w:b/>
                <w:bCs/>
                <w:sz w:val="24"/>
                <w:szCs w:val="24"/>
                <w:lang w:val="kk-KZ"/>
              </w:rPr>
            </w:pPr>
            <w:r w:rsidRPr="00F301AC">
              <w:rPr>
                <w:rFonts w:ascii="Times New Roman" w:hAnsi="Times New Roman"/>
                <w:b/>
                <w:bCs/>
                <w:sz w:val="24"/>
                <w:szCs w:val="24"/>
                <w:lang w:val="kk-KZ"/>
              </w:rPr>
              <w:t>значение</w:t>
            </w:r>
          </w:p>
        </w:tc>
      </w:tr>
      <w:tr w:rsidR="00020A16" w:rsidRPr="00F301AC" w14:paraId="50544FD8" w14:textId="77777777" w:rsidTr="000D3347">
        <w:tc>
          <w:tcPr>
            <w:tcW w:w="4820" w:type="dxa"/>
          </w:tcPr>
          <w:p w14:paraId="72DEAC5B"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rPr>
              <w:t>чистая текущая стоимость (</w:t>
            </w:r>
            <w:r w:rsidRPr="00F301AC">
              <w:rPr>
                <w:rFonts w:ascii="Times New Roman" w:hAnsi="Times New Roman"/>
                <w:sz w:val="24"/>
                <w:szCs w:val="24"/>
                <w:lang w:val="en-US"/>
              </w:rPr>
              <w:t>NPV</w:t>
            </w:r>
            <w:r w:rsidRPr="00F301AC">
              <w:rPr>
                <w:rFonts w:ascii="Times New Roman" w:hAnsi="Times New Roman"/>
                <w:sz w:val="24"/>
                <w:szCs w:val="24"/>
              </w:rPr>
              <w:t>)</w:t>
            </w:r>
          </w:p>
        </w:tc>
        <w:tc>
          <w:tcPr>
            <w:tcW w:w="4808" w:type="dxa"/>
          </w:tcPr>
          <w:p w14:paraId="63871598"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rPr>
              <w:t>- 28 024 638,2977 тг</w:t>
            </w:r>
          </w:p>
        </w:tc>
      </w:tr>
      <w:tr w:rsidR="00020A16" w:rsidRPr="00F301AC" w14:paraId="40A4E334" w14:textId="77777777" w:rsidTr="000D3347">
        <w:tc>
          <w:tcPr>
            <w:tcW w:w="4820" w:type="dxa"/>
          </w:tcPr>
          <w:p w14:paraId="4D87F353"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внутренняя норма доходности (</w:t>
            </w:r>
            <w:r w:rsidRPr="00F301AC">
              <w:rPr>
                <w:rFonts w:ascii="Times New Roman" w:hAnsi="Times New Roman"/>
                <w:sz w:val="24"/>
                <w:szCs w:val="24"/>
                <w:lang w:val="en-US"/>
              </w:rPr>
              <w:t>IRR</w:t>
            </w:r>
            <w:r w:rsidRPr="00F301AC">
              <w:rPr>
                <w:rFonts w:ascii="Times New Roman" w:hAnsi="Times New Roman"/>
                <w:sz w:val="24"/>
                <w:szCs w:val="24"/>
              </w:rPr>
              <w:t>)</w:t>
            </w:r>
          </w:p>
        </w:tc>
        <w:tc>
          <w:tcPr>
            <w:tcW w:w="4808" w:type="dxa"/>
          </w:tcPr>
          <w:p w14:paraId="738E9988"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-4%</w:t>
            </w:r>
          </w:p>
        </w:tc>
      </w:tr>
      <w:tr w:rsidR="00020A16" w:rsidRPr="00F301AC" w14:paraId="366EC822" w14:textId="77777777" w:rsidTr="000D3347">
        <w:tc>
          <w:tcPr>
            <w:tcW w:w="4820" w:type="dxa"/>
          </w:tcPr>
          <w:p w14:paraId="10AD11D8"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lang w:val="kk-KZ"/>
              </w:rPr>
              <w:t>индекс рентабельности (</w:t>
            </w:r>
            <w:r w:rsidRPr="00F301AC">
              <w:rPr>
                <w:rFonts w:ascii="Times New Roman" w:hAnsi="Times New Roman"/>
                <w:sz w:val="24"/>
                <w:szCs w:val="24"/>
                <w:lang w:val="en-US"/>
              </w:rPr>
              <w:t>PI</w:t>
            </w:r>
            <w:r w:rsidRPr="00F301AC">
              <w:rPr>
                <w:rFonts w:ascii="Times New Roman" w:hAnsi="Times New Roman"/>
                <w:sz w:val="24"/>
                <w:szCs w:val="24"/>
              </w:rPr>
              <w:t>)</w:t>
            </w:r>
          </w:p>
        </w:tc>
        <w:tc>
          <w:tcPr>
            <w:tcW w:w="4808" w:type="dxa"/>
          </w:tcPr>
          <w:p w14:paraId="5A9237AD"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0,48</w:t>
            </w:r>
          </w:p>
        </w:tc>
      </w:tr>
      <w:tr w:rsidR="000D3347" w:rsidRPr="00F301AC" w14:paraId="3DB707FC" w14:textId="77777777" w:rsidTr="006C74D4">
        <w:tc>
          <w:tcPr>
            <w:tcW w:w="9628" w:type="dxa"/>
            <w:gridSpan w:val="2"/>
          </w:tcPr>
          <w:p w14:paraId="516C2AE9" w14:textId="1D36C85C" w:rsidR="000D3347" w:rsidRPr="00F301AC" w:rsidRDefault="000D3347" w:rsidP="00DA7E8A">
            <w:pPr>
              <w:rPr>
                <w:rFonts w:ascii="Times New Roman" w:hAnsi="Times New Roman"/>
                <w:sz w:val="24"/>
                <w:szCs w:val="24"/>
                <w:lang w:val="ru-RU"/>
              </w:rPr>
            </w:pPr>
            <w:r w:rsidRPr="00F301AC">
              <w:rPr>
                <w:rFonts w:ascii="Times New Roman" w:hAnsi="Times New Roman"/>
                <w:sz w:val="24"/>
                <w:szCs w:val="24"/>
                <w:lang w:val="ru-RU"/>
              </w:rPr>
              <w:t>Примечание – разработано автором</w:t>
            </w:r>
          </w:p>
        </w:tc>
      </w:tr>
    </w:tbl>
    <w:p w14:paraId="5300837D" w14:textId="77777777" w:rsidR="000C0147" w:rsidRPr="00F301AC" w:rsidRDefault="000C0147" w:rsidP="00B90998">
      <w:pPr>
        <w:spacing w:after="0" w:line="240" w:lineRule="auto"/>
        <w:jc w:val="both"/>
        <w:rPr>
          <w:rFonts w:ascii="Times New Roman" w:hAnsi="Times New Roman" w:cs="Times New Roman"/>
          <w:sz w:val="28"/>
          <w:szCs w:val="28"/>
          <w:lang w:val="kk-KZ"/>
        </w:rPr>
      </w:pPr>
    </w:p>
    <w:p w14:paraId="55C122A8"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rPr>
        <w:t xml:space="preserve">Чистая текущая стоимость проекта коммерциализации оказалась отрицательной, что свидетельствует о неэффективности вложений в проект. </w:t>
      </w:r>
      <w:r w:rsidRPr="00F301AC">
        <w:rPr>
          <w:rFonts w:ascii="Times New Roman" w:hAnsi="Times New Roman" w:cs="Times New Roman"/>
          <w:sz w:val="28"/>
          <w:szCs w:val="28"/>
        </w:rPr>
        <w:lastRenderedPageBreak/>
        <w:t xml:space="preserve">Внутренняя норма доходности также составила отрицательную величину равную -4%, что говорит о том, что ожидаемые от проекта денежные потоки меньше объема инвестиций.  </w:t>
      </w:r>
      <w:r w:rsidRPr="00F301AC">
        <w:rPr>
          <w:rFonts w:ascii="Times New Roman" w:hAnsi="Times New Roman" w:cs="Times New Roman"/>
          <w:sz w:val="28"/>
          <w:szCs w:val="28"/>
          <w:lang w:val="kk-KZ"/>
        </w:rPr>
        <w:t xml:space="preserve">Индекс рентабельности, составивший величину меньше 1, также говорит о том, что вложенные в проект инвестиции не окупятся ожидаемыми доходами. Все три показателя свидетельствуют о неэффективности анализируемого </w:t>
      </w:r>
      <w:r w:rsidRPr="00F301AC">
        <w:rPr>
          <w:rFonts w:ascii="Times New Roman" w:hAnsi="Times New Roman" w:cs="Times New Roman"/>
          <w:sz w:val="28"/>
          <w:szCs w:val="28"/>
        </w:rPr>
        <w:t>проекта коммерциализации</w:t>
      </w:r>
      <w:r w:rsidRPr="00F301AC">
        <w:rPr>
          <w:rFonts w:ascii="Times New Roman" w:hAnsi="Times New Roman" w:cs="Times New Roman"/>
          <w:sz w:val="28"/>
          <w:szCs w:val="28"/>
          <w:lang w:val="kk-KZ"/>
        </w:rPr>
        <w:t>.</w:t>
      </w:r>
    </w:p>
    <w:p w14:paraId="6D5B7579" w14:textId="77777777" w:rsidR="000C0147" w:rsidRPr="00F301AC" w:rsidRDefault="000C0147" w:rsidP="00DA7E8A">
      <w:pPr>
        <w:spacing w:after="0" w:line="240" w:lineRule="auto"/>
        <w:ind w:firstLine="567"/>
        <w:jc w:val="both"/>
        <w:rPr>
          <w:rFonts w:ascii="Times New Roman" w:hAnsi="Times New Roman" w:cs="Times New Roman"/>
          <w:b/>
          <w:bCs/>
          <w:sz w:val="28"/>
          <w:szCs w:val="28"/>
          <w:lang w:val="kk-KZ"/>
        </w:rPr>
      </w:pPr>
      <w:r w:rsidRPr="00F301AC">
        <w:rPr>
          <w:rFonts w:ascii="Times New Roman" w:hAnsi="Times New Roman" w:cs="Times New Roman"/>
          <w:b/>
          <w:bCs/>
          <w:sz w:val="28"/>
          <w:szCs w:val="28"/>
          <w:lang w:val="kk-KZ"/>
        </w:rPr>
        <w:t>Описание проекта №2</w:t>
      </w:r>
    </w:p>
    <w:p w14:paraId="68B6991E"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lang w:val="kk-KZ"/>
        </w:rPr>
        <w:t xml:space="preserve">Цель проекта - </w:t>
      </w:r>
      <w:bookmarkStart w:id="29" w:name="_Hlk166576894"/>
      <w:r w:rsidRPr="00F301AC">
        <w:rPr>
          <w:rFonts w:ascii="Times New Roman" w:hAnsi="Times New Roman" w:cs="Times New Roman"/>
          <w:sz w:val="28"/>
          <w:szCs w:val="28"/>
          <w:lang w:val="kk-KZ"/>
        </w:rPr>
        <w:t>организация и ввод мелкосерийного производства энергосберегающих газоразрядных ламп с повышенной интенсивностью свечения</w:t>
      </w:r>
      <w:bookmarkEnd w:id="29"/>
      <w:r w:rsidRPr="00F301AC">
        <w:rPr>
          <w:rFonts w:ascii="Times New Roman" w:hAnsi="Times New Roman" w:cs="Times New Roman"/>
          <w:sz w:val="28"/>
          <w:szCs w:val="28"/>
          <w:lang w:val="kk-KZ"/>
        </w:rPr>
        <w:t>.</w:t>
      </w:r>
    </w:p>
    <w:p w14:paraId="401CFEF9"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t>Краткое описание результата научной и (или) научно-технической деятельности.</w:t>
      </w:r>
    </w:p>
    <w:p w14:paraId="336E5F97"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Изобретение относится к электротехнической промышленности, в частности, к изготовлению люминесцентных газоразрядных ламп, и представляет собой новый способ повышения световой отдачи (интенсивности свечения) энергосберегающих газоразрядных ламп на основе применения наночастиц без внесения изменений в электрические характеристики ламп (рабочее напряжение, потребляемую мощность), спектральные характеристики цветопередачи, конструктивные характеристики (размеры), а также на срок службы лампы. Энергосберегающие газоразрядные лампы находят свое применение в различных областях промышленности, в быту, в машиностроении и т.д.</w:t>
      </w:r>
    </w:p>
    <w:p w14:paraId="2C55E21F" w14:textId="3C5CDC1F"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sz w:val="28"/>
          <w:szCs w:val="28"/>
        </w:rPr>
        <w:t>Достигаемый технический результат - улучшение светоотдачи энергосберегающих газоразрядных ламп</w:t>
      </w:r>
      <w:r w:rsidR="000D3347" w:rsidRPr="00F301AC">
        <w:rPr>
          <w:rFonts w:ascii="Times New Roman" w:hAnsi="Times New Roman" w:cs="Times New Roman"/>
          <w:sz w:val="28"/>
          <w:szCs w:val="28"/>
          <w:lang w:val="ru-RU"/>
        </w:rPr>
        <w:t xml:space="preserve"> [116]</w:t>
      </w:r>
      <w:r w:rsidRPr="00F301AC">
        <w:rPr>
          <w:rFonts w:ascii="Times New Roman" w:hAnsi="Times New Roman" w:cs="Times New Roman"/>
          <w:sz w:val="28"/>
          <w:szCs w:val="28"/>
        </w:rPr>
        <w:t>.</w:t>
      </w:r>
    </w:p>
    <w:p w14:paraId="75D096ED"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t>Какую проблему рынка решает данный проект</w:t>
      </w:r>
      <w:r w:rsidRPr="00F301AC">
        <w:rPr>
          <w:rFonts w:ascii="Times New Roman" w:hAnsi="Times New Roman" w:cs="Times New Roman"/>
          <w:sz w:val="28"/>
          <w:szCs w:val="28"/>
        </w:rPr>
        <w:t>?</w:t>
      </w:r>
    </w:p>
    <w:p w14:paraId="23A8531A" w14:textId="7C73B1DA" w:rsidR="000C0147" w:rsidRPr="00B90998" w:rsidRDefault="000C0147" w:rsidP="00DA7E8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kk-KZ"/>
        </w:rPr>
        <w:t>Проект решает проблему рационального использования энергетических ресурсов.</w:t>
      </w:r>
      <w:r w:rsidR="00B90998">
        <w:rPr>
          <w:rFonts w:ascii="Times New Roman" w:hAnsi="Times New Roman" w:cs="Times New Roman"/>
          <w:sz w:val="28"/>
          <w:szCs w:val="28"/>
          <w:lang w:val="kk-KZ"/>
        </w:rPr>
        <w:t xml:space="preserve"> </w:t>
      </w:r>
      <w:r w:rsidRPr="00F301AC">
        <w:rPr>
          <w:rFonts w:ascii="Times New Roman" w:hAnsi="Times New Roman" w:cs="Times New Roman"/>
          <w:sz w:val="28"/>
          <w:szCs w:val="28"/>
        </w:rPr>
        <w:t xml:space="preserve">Целевые потребители результатов проекта отражены в Таблице </w:t>
      </w:r>
      <w:r w:rsidR="00B90998">
        <w:rPr>
          <w:rFonts w:ascii="Times New Roman" w:hAnsi="Times New Roman" w:cs="Times New Roman"/>
          <w:sz w:val="28"/>
          <w:szCs w:val="28"/>
          <w:lang w:val="ru-RU"/>
        </w:rPr>
        <w:t>28, конкуренты – в Таблице 29.</w:t>
      </w:r>
    </w:p>
    <w:p w14:paraId="0B88C71E" w14:textId="35B1F21A"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Таблица</w:t>
      </w:r>
      <w:r w:rsidR="00B90998">
        <w:rPr>
          <w:rFonts w:ascii="Times New Roman" w:hAnsi="Times New Roman" w:cs="Times New Roman"/>
          <w:sz w:val="28"/>
          <w:szCs w:val="28"/>
          <w:lang w:val="ru-RU"/>
        </w:rPr>
        <w:t xml:space="preserve"> 28</w:t>
      </w:r>
      <w:r w:rsidRPr="00F301AC">
        <w:rPr>
          <w:rFonts w:ascii="Times New Roman" w:hAnsi="Times New Roman" w:cs="Times New Roman"/>
          <w:sz w:val="28"/>
          <w:szCs w:val="28"/>
        </w:rPr>
        <w:t xml:space="preserve"> – Целевые потребители результатов проекта</w:t>
      </w:r>
    </w:p>
    <w:tbl>
      <w:tblPr>
        <w:tblStyle w:val="a7"/>
        <w:tblW w:w="0" w:type="auto"/>
        <w:tblLook w:val="04A0" w:firstRow="1" w:lastRow="0" w:firstColumn="1" w:lastColumn="0" w:noHBand="0" w:noVBand="1"/>
      </w:tblPr>
      <w:tblGrid>
        <w:gridCol w:w="4823"/>
        <w:gridCol w:w="4805"/>
      </w:tblGrid>
      <w:tr w:rsidR="00020A16" w:rsidRPr="00F301AC" w14:paraId="61EB6EAC" w14:textId="77777777" w:rsidTr="000D3347">
        <w:tc>
          <w:tcPr>
            <w:tcW w:w="4823" w:type="dxa"/>
          </w:tcPr>
          <w:p w14:paraId="194B85FE" w14:textId="77777777" w:rsidR="000C0147" w:rsidRPr="00F301AC" w:rsidRDefault="000C0147" w:rsidP="00DA7E8A">
            <w:pPr>
              <w:rPr>
                <w:rFonts w:ascii="Times New Roman" w:hAnsi="Times New Roman"/>
                <w:b/>
                <w:bCs/>
                <w:sz w:val="24"/>
                <w:szCs w:val="24"/>
              </w:rPr>
            </w:pPr>
            <w:r w:rsidRPr="00F301AC">
              <w:rPr>
                <w:rFonts w:ascii="Times New Roman" w:hAnsi="Times New Roman"/>
                <w:b/>
                <w:bCs/>
                <w:sz w:val="24"/>
                <w:szCs w:val="24"/>
              </w:rPr>
              <w:t>Группа потребителей</w:t>
            </w:r>
          </w:p>
        </w:tc>
        <w:tc>
          <w:tcPr>
            <w:tcW w:w="4805" w:type="dxa"/>
          </w:tcPr>
          <w:p w14:paraId="01602EAE" w14:textId="77777777" w:rsidR="000C0147" w:rsidRPr="00F301AC" w:rsidRDefault="000C0147" w:rsidP="00DA7E8A">
            <w:pPr>
              <w:rPr>
                <w:rFonts w:ascii="Times New Roman" w:hAnsi="Times New Roman"/>
                <w:b/>
                <w:bCs/>
                <w:sz w:val="24"/>
                <w:szCs w:val="24"/>
              </w:rPr>
            </w:pPr>
            <w:r w:rsidRPr="00F301AC">
              <w:rPr>
                <w:rFonts w:ascii="Times New Roman" w:hAnsi="Times New Roman"/>
                <w:b/>
                <w:bCs/>
                <w:sz w:val="24"/>
                <w:szCs w:val="24"/>
              </w:rPr>
              <w:t>Применение</w:t>
            </w:r>
          </w:p>
        </w:tc>
      </w:tr>
      <w:tr w:rsidR="00020A16" w:rsidRPr="00F301AC" w14:paraId="57396155" w14:textId="77777777" w:rsidTr="000D3347">
        <w:tc>
          <w:tcPr>
            <w:tcW w:w="4823" w:type="dxa"/>
          </w:tcPr>
          <w:p w14:paraId="2001B5CC"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Крупные и мелкие оптовые покупатели, строительные магазины, специализированные торговые магазины электротехнического оборудования, торговые сети</w:t>
            </w:r>
          </w:p>
        </w:tc>
        <w:tc>
          <w:tcPr>
            <w:tcW w:w="4805" w:type="dxa"/>
          </w:tcPr>
          <w:p w14:paraId="7CA814F8"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Дальнейшая розничная реализация</w:t>
            </w:r>
          </w:p>
        </w:tc>
      </w:tr>
      <w:tr w:rsidR="00020A16" w:rsidRPr="00F301AC" w14:paraId="2E58392A" w14:textId="77777777" w:rsidTr="000D3347">
        <w:tc>
          <w:tcPr>
            <w:tcW w:w="4823" w:type="dxa"/>
          </w:tcPr>
          <w:p w14:paraId="4F57E1CE"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Розничные покупатели,</w:t>
            </w:r>
          </w:p>
          <w:p w14:paraId="797E7333"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различные организации,</w:t>
            </w:r>
          </w:p>
          <w:p w14:paraId="031663CB"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торговые центры, торговые дома, бизнес-центры</w:t>
            </w:r>
          </w:p>
        </w:tc>
        <w:tc>
          <w:tcPr>
            <w:tcW w:w="4805" w:type="dxa"/>
          </w:tcPr>
          <w:p w14:paraId="0CFF0464"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для освещения складских помещений, производственных объектов, офисов, жилых помещений, торговых залов</w:t>
            </w:r>
          </w:p>
        </w:tc>
      </w:tr>
      <w:tr w:rsidR="00020A16" w:rsidRPr="00F301AC" w14:paraId="2146B398" w14:textId="77777777" w:rsidTr="000D3347">
        <w:tc>
          <w:tcPr>
            <w:tcW w:w="4823" w:type="dxa"/>
          </w:tcPr>
          <w:p w14:paraId="0995B9A6"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Государственные учреждения</w:t>
            </w:r>
          </w:p>
        </w:tc>
        <w:tc>
          <w:tcPr>
            <w:tcW w:w="4805" w:type="dxa"/>
          </w:tcPr>
          <w:p w14:paraId="4FFFBEC7"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для освещения офисов, рабочих мест и иных помещений</w:t>
            </w:r>
          </w:p>
        </w:tc>
      </w:tr>
      <w:tr w:rsidR="000D3347" w:rsidRPr="00F301AC" w14:paraId="5AF3CC9F" w14:textId="77777777" w:rsidTr="007C6A03">
        <w:tc>
          <w:tcPr>
            <w:tcW w:w="9628" w:type="dxa"/>
            <w:gridSpan w:val="2"/>
          </w:tcPr>
          <w:p w14:paraId="38CE3C80" w14:textId="77F6C1BB" w:rsidR="000D3347" w:rsidRPr="00F301AC" w:rsidRDefault="006B4849" w:rsidP="00DA7E8A">
            <w:pPr>
              <w:rPr>
                <w:rFonts w:ascii="Times New Roman" w:hAnsi="Times New Roman"/>
                <w:sz w:val="24"/>
                <w:szCs w:val="24"/>
              </w:rPr>
            </w:pPr>
            <w:r w:rsidRPr="00F301AC">
              <w:rPr>
                <w:rFonts w:ascii="Times New Roman" w:hAnsi="Times New Roman"/>
                <w:sz w:val="24"/>
                <w:szCs w:val="24"/>
                <w:lang w:val="ru-RU"/>
              </w:rPr>
              <w:t xml:space="preserve">Примечание – составлено на основе </w:t>
            </w:r>
            <w:r w:rsidR="000D3347" w:rsidRPr="00F301AC">
              <w:rPr>
                <w:rFonts w:ascii="Times New Roman" w:hAnsi="Times New Roman"/>
                <w:sz w:val="24"/>
                <w:szCs w:val="24"/>
              </w:rPr>
              <w:t>[116]</w:t>
            </w:r>
          </w:p>
        </w:tc>
      </w:tr>
    </w:tbl>
    <w:p w14:paraId="3064A18A" w14:textId="77777777" w:rsidR="000C0147" w:rsidRPr="00F301AC" w:rsidRDefault="000C0147" w:rsidP="00DA7E8A">
      <w:pPr>
        <w:spacing w:after="0" w:line="240" w:lineRule="auto"/>
        <w:jc w:val="both"/>
        <w:rPr>
          <w:rFonts w:ascii="Times New Roman" w:hAnsi="Times New Roman" w:cs="Times New Roman"/>
          <w:sz w:val="28"/>
          <w:szCs w:val="28"/>
        </w:rPr>
      </w:pPr>
    </w:p>
    <w:p w14:paraId="1F960460"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b/>
          <w:bCs/>
          <w:sz w:val="28"/>
          <w:szCs w:val="28"/>
        </w:rPr>
        <w:t>Продукция проекта:</w:t>
      </w:r>
      <w:r w:rsidRPr="00F301AC">
        <w:rPr>
          <w:rFonts w:ascii="Times New Roman" w:hAnsi="Times New Roman" w:cs="Times New Roman"/>
          <w:sz w:val="28"/>
          <w:szCs w:val="28"/>
        </w:rPr>
        <w:t xml:space="preserve"> энергосберегающие люминесцентные газоразрядные лампы с повышенной интенсивностью свечения с добавлением наночастиц</w:t>
      </w:r>
    </w:p>
    <w:p w14:paraId="5932972A"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p>
    <w:p w14:paraId="04DDFA42" w14:textId="563830CB"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lastRenderedPageBreak/>
        <w:t>Таблица</w:t>
      </w:r>
      <w:r w:rsidR="00B90998">
        <w:rPr>
          <w:rFonts w:ascii="Times New Roman" w:hAnsi="Times New Roman" w:cs="Times New Roman"/>
          <w:sz w:val="28"/>
          <w:szCs w:val="28"/>
          <w:lang w:val="ru-RU"/>
        </w:rPr>
        <w:t xml:space="preserve"> 29</w:t>
      </w:r>
      <w:r w:rsidRPr="00F301AC">
        <w:rPr>
          <w:rFonts w:ascii="Times New Roman" w:hAnsi="Times New Roman" w:cs="Times New Roman"/>
          <w:sz w:val="28"/>
          <w:szCs w:val="28"/>
        </w:rPr>
        <w:t xml:space="preserve"> - Сравнение с конкурентами</w:t>
      </w:r>
    </w:p>
    <w:tbl>
      <w:tblPr>
        <w:tblW w:w="9830" w:type="dxa"/>
        <w:tblCellMar>
          <w:left w:w="0" w:type="dxa"/>
          <w:right w:w="0" w:type="dxa"/>
        </w:tblCellMar>
        <w:tblLook w:val="0600" w:firstRow="0" w:lastRow="0" w:firstColumn="0" w:lastColumn="0" w:noHBand="1" w:noVBand="1"/>
      </w:tblPr>
      <w:tblGrid>
        <w:gridCol w:w="2233"/>
        <w:gridCol w:w="2224"/>
        <w:gridCol w:w="2519"/>
        <w:gridCol w:w="1336"/>
        <w:gridCol w:w="1518"/>
      </w:tblGrid>
      <w:tr w:rsidR="00020A16" w:rsidRPr="00F301AC" w14:paraId="7E3FCEA3" w14:textId="77777777" w:rsidTr="006B4849">
        <w:trPr>
          <w:trHeight w:val="633"/>
        </w:trPr>
        <w:tc>
          <w:tcPr>
            <w:tcW w:w="223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2D65AD7" w14:textId="77777777" w:rsidR="000C0147" w:rsidRPr="00F301AC" w:rsidRDefault="000C0147" w:rsidP="006B4849">
            <w:pPr>
              <w:spacing w:after="0" w:line="240" w:lineRule="auto"/>
              <w:jc w:val="both"/>
              <w:rPr>
                <w:rFonts w:ascii="Times New Roman" w:hAnsi="Times New Roman" w:cs="Times New Roman"/>
                <w:sz w:val="24"/>
                <w:szCs w:val="24"/>
              </w:rPr>
            </w:pPr>
            <w:r w:rsidRPr="00F301AC">
              <w:rPr>
                <w:rFonts w:ascii="Times New Roman" w:hAnsi="Times New Roman" w:cs="Times New Roman"/>
                <w:b/>
                <w:bCs/>
                <w:sz w:val="24"/>
                <w:szCs w:val="24"/>
              </w:rPr>
              <w:t>Тип лампы</w:t>
            </w:r>
          </w:p>
        </w:tc>
        <w:tc>
          <w:tcPr>
            <w:tcW w:w="22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0467D209" w14:textId="77777777" w:rsidR="000C0147" w:rsidRPr="00F301AC" w:rsidRDefault="000C0147" w:rsidP="006B4849">
            <w:pPr>
              <w:spacing w:after="0" w:line="240" w:lineRule="auto"/>
              <w:jc w:val="both"/>
              <w:rPr>
                <w:rFonts w:ascii="Times New Roman" w:hAnsi="Times New Roman" w:cs="Times New Roman"/>
                <w:sz w:val="24"/>
                <w:szCs w:val="24"/>
              </w:rPr>
            </w:pPr>
            <w:r w:rsidRPr="00F301AC">
              <w:rPr>
                <w:rFonts w:ascii="Times New Roman" w:hAnsi="Times New Roman" w:cs="Times New Roman"/>
                <w:b/>
                <w:bCs/>
                <w:sz w:val="24"/>
                <w:szCs w:val="24"/>
              </w:rPr>
              <w:t>Светоотдача</w:t>
            </w:r>
          </w:p>
        </w:tc>
        <w:tc>
          <w:tcPr>
            <w:tcW w:w="251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DF15446"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b/>
                <w:bCs/>
                <w:sz w:val="24"/>
                <w:szCs w:val="24"/>
              </w:rPr>
              <w:t>Энергопотребление</w:t>
            </w:r>
          </w:p>
        </w:tc>
        <w:tc>
          <w:tcPr>
            <w:tcW w:w="133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4E3AD353"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b/>
                <w:bCs/>
                <w:sz w:val="24"/>
                <w:szCs w:val="24"/>
              </w:rPr>
              <w:t>Срок службы</w:t>
            </w:r>
          </w:p>
        </w:tc>
        <w:tc>
          <w:tcPr>
            <w:tcW w:w="15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41CA0572"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b/>
                <w:bCs/>
                <w:sz w:val="24"/>
                <w:szCs w:val="24"/>
                <w:lang w:val="kk-KZ"/>
              </w:rPr>
              <w:t>Стоимость</w:t>
            </w:r>
          </w:p>
        </w:tc>
      </w:tr>
      <w:tr w:rsidR="00020A16" w:rsidRPr="00F301AC" w14:paraId="486B253B" w14:textId="77777777" w:rsidTr="006B4849">
        <w:trPr>
          <w:trHeight w:val="570"/>
        </w:trPr>
        <w:tc>
          <w:tcPr>
            <w:tcW w:w="223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70E73674"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Лампа накаливания</w:t>
            </w:r>
          </w:p>
        </w:tc>
        <w:tc>
          <w:tcPr>
            <w:tcW w:w="22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7120E810"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7-20 Лм/Вт</w:t>
            </w:r>
          </w:p>
        </w:tc>
        <w:tc>
          <w:tcPr>
            <w:tcW w:w="251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673AB9F" w14:textId="77777777" w:rsidR="000C0147" w:rsidRPr="00F301AC" w:rsidRDefault="000C0147" w:rsidP="006B4849">
            <w:pPr>
              <w:spacing w:after="0" w:line="240" w:lineRule="auto"/>
              <w:jc w:val="center"/>
              <w:rPr>
                <w:rFonts w:ascii="Times New Roman" w:hAnsi="Times New Roman" w:cs="Times New Roman"/>
                <w:sz w:val="24"/>
                <w:szCs w:val="24"/>
              </w:rPr>
            </w:pPr>
            <w:r w:rsidRPr="00F301AC">
              <w:rPr>
                <w:rFonts w:ascii="Times New Roman" w:hAnsi="Times New Roman" w:cs="Times New Roman"/>
                <w:sz w:val="24"/>
                <w:szCs w:val="24"/>
                <w:lang w:val="en-US"/>
              </w:rPr>
              <w:t xml:space="preserve">60-250 </w:t>
            </w:r>
            <w:r w:rsidRPr="00F301AC">
              <w:rPr>
                <w:rFonts w:ascii="Times New Roman" w:hAnsi="Times New Roman" w:cs="Times New Roman"/>
                <w:sz w:val="24"/>
                <w:szCs w:val="24"/>
                <w:lang w:val="kk-KZ"/>
              </w:rPr>
              <w:t>Вт</w:t>
            </w:r>
          </w:p>
        </w:tc>
        <w:tc>
          <w:tcPr>
            <w:tcW w:w="133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6E8BA556"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до 2,5 тыс. ч.</w:t>
            </w:r>
          </w:p>
        </w:tc>
        <w:tc>
          <w:tcPr>
            <w:tcW w:w="15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7E52C561"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от 100 т</w:t>
            </w:r>
            <w:r w:rsidRPr="00F301AC">
              <w:rPr>
                <w:rFonts w:ascii="Times New Roman" w:hAnsi="Times New Roman" w:cs="Times New Roman"/>
                <w:sz w:val="24"/>
                <w:szCs w:val="24"/>
                <w:lang w:val="kk-KZ"/>
              </w:rPr>
              <w:t>г.</w:t>
            </w:r>
          </w:p>
        </w:tc>
      </w:tr>
      <w:tr w:rsidR="00020A16" w:rsidRPr="00F301AC" w14:paraId="108BC66F" w14:textId="77777777" w:rsidTr="006B4849">
        <w:trPr>
          <w:trHeight w:val="666"/>
        </w:trPr>
        <w:tc>
          <w:tcPr>
            <w:tcW w:w="223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180202D"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Люминесцентные лампы</w:t>
            </w:r>
          </w:p>
        </w:tc>
        <w:tc>
          <w:tcPr>
            <w:tcW w:w="22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3B5F2CB9"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40-110 лм/Вт</w:t>
            </w:r>
          </w:p>
        </w:tc>
        <w:tc>
          <w:tcPr>
            <w:tcW w:w="251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4D438EE5" w14:textId="77777777" w:rsidR="000C0147" w:rsidRPr="00F301AC" w:rsidRDefault="000C0147" w:rsidP="00DA7E8A">
            <w:pPr>
              <w:spacing w:after="0" w:line="240" w:lineRule="auto"/>
              <w:ind w:firstLine="567"/>
              <w:jc w:val="both"/>
              <w:rPr>
                <w:rFonts w:ascii="Times New Roman" w:hAnsi="Times New Roman" w:cs="Times New Roman"/>
                <w:sz w:val="24"/>
                <w:szCs w:val="24"/>
              </w:rPr>
            </w:pPr>
            <w:r w:rsidRPr="00F301AC">
              <w:rPr>
                <w:rFonts w:ascii="Times New Roman" w:hAnsi="Times New Roman" w:cs="Times New Roman"/>
                <w:sz w:val="24"/>
                <w:szCs w:val="24"/>
                <w:lang w:val="kk-KZ"/>
              </w:rPr>
              <w:t>14-60 Вт</w:t>
            </w:r>
          </w:p>
        </w:tc>
        <w:tc>
          <w:tcPr>
            <w:tcW w:w="133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33CDD14A"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10-15 тыс. ч</w:t>
            </w:r>
          </w:p>
        </w:tc>
        <w:tc>
          <w:tcPr>
            <w:tcW w:w="15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79E2E583"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от 450 т</w:t>
            </w:r>
            <w:r w:rsidRPr="00F301AC">
              <w:rPr>
                <w:rFonts w:ascii="Times New Roman" w:hAnsi="Times New Roman" w:cs="Times New Roman"/>
                <w:sz w:val="24"/>
                <w:szCs w:val="24"/>
                <w:lang w:val="kk-KZ"/>
              </w:rPr>
              <w:t>г</w:t>
            </w:r>
            <w:r w:rsidRPr="00F301AC">
              <w:rPr>
                <w:rFonts w:ascii="Times New Roman" w:hAnsi="Times New Roman" w:cs="Times New Roman"/>
                <w:sz w:val="24"/>
                <w:szCs w:val="24"/>
              </w:rPr>
              <w:t>.</w:t>
            </w:r>
          </w:p>
        </w:tc>
      </w:tr>
      <w:tr w:rsidR="00020A16" w:rsidRPr="00F301AC" w14:paraId="68A33A78" w14:textId="77777777" w:rsidTr="006B4849">
        <w:trPr>
          <w:trHeight w:val="689"/>
        </w:trPr>
        <w:tc>
          <w:tcPr>
            <w:tcW w:w="223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D483CE8"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Газоразрядные лампы</w:t>
            </w:r>
          </w:p>
        </w:tc>
        <w:tc>
          <w:tcPr>
            <w:tcW w:w="22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37556D0B"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 100 лм/Вт</w:t>
            </w:r>
          </w:p>
        </w:tc>
        <w:tc>
          <w:tcPr>
            <w:tcW w:w="251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634513E3" w14:textId="77777777" w:rsidR="000C0147" w:rsidRPr="00F301AC" w:rsidRDefault="000C0147" w:rsidP="00DA7E8A">
            <w:pPr>
              <w:spacing w:after="0" w:line="240" w:lineRule="auto"/>
              <w:ind w:firstLine="567"/>
              <w:jc w:val="both"/>
              <w:rPr>
                <w:rFonts w:ascii="Times New Roman" w:hAnsi="Times New Roman" w:cs="Times New Roman"/>
                <w:sz w:val="24"/>
                <w:szCs w:val="24"/>
              </w:rPr>
            </w:pPr>
            <w:r w:rsidRPr="00F301AC">
              <w:rPr>
                <w:rFonts w:ascii="Times New Roman" w:hAnsi="Times New Roman" w:cs="Times New Roman"/>
                <w:sz w:val="24"/>
                <w:szCs w:val="24"/>
                <w:lang w:val="kk-KZ"/>
              </w:rPr>
              <w:t>10 - 70 Вт</w:t>
            </w:r>
          </w:p>
        </w:tc>
        <w:tc>
          <w:tcPr>
            <w:tcW w:w="133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6C18E3F2"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8-20 тыс. ч</w:t>
            </w:r>
          </w:p>
        </w:tc>
        <w:tc>
          <w:tcPr>
            <w:tcW w:w="15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1EDBE1E"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от 500 т</w:t>
            </w:r>
            <w:r w:rsidRPr="00F301AC">
              <w:rPr>
                <w:rFonts w:ascii="Times New Roman" w:hAnsi="Times New Roman" w:cs="Times New Roman"/>
                <w:sz w:val="24"/>
                <w:szCs w:val="24"/>
                <w:lang w:val="kk-KZ"/>
              </w:rPr>
              <w:t>г.</w:t>
            </w:r>
          </w:p>
        </w:tc>
      </w:tr>
      <w:tr w:rsidR="00020A16" w:rsidRPr="00F301AC" w14:paraId="41B68DF2" w14:textId="77777777" w:rsidTr="006B4849">
        <w:trPr>
          <w:trHeight w:val="779"/>
        </w:trPr>
        <w:tc>
          <w:tcPr>
            <w:tcW w:w="223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90708ED"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Светодиодные лампы</w:t>
            </w:r>
          </w:p>
        </w:tc>
        <w:tc>
          <w:tcPr>
            <w:tcW w:w="22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7DEE452F"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40-140 лм/Вт</w:t>
            </w:r>
          </w:p>
        </w:tc>
        <w:tc>
          <w:tcPr>
            <w:tcW w:w="251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38E11B27" w14:textId="77777777" w:rsidR="000C0147" w:rsidRPr="00F301AC" w:rsidRDefault="000C0147" w:rsidP="00DA7E8A">
            <w:pPr>
              <w:spacing w:after="0" w:line="240" w:lineRule="auto"/>
              <w:ind w:firstLine="567"/>
              <w:jc w:val="both"/>
              <w:rPr>
                <w:rFonts w:ascii="Times New Roman" w:hAnsi="Times New Roman" w:cs="Times New Roman"/>
                <w:sz w:val="24"/>
                <w:szCs w:val="24"/>
              </w:rPr>
            </w:pPr>
            <w:r w:rsidRPr="00F301AC">
              <w:rPr>
                <w:rFonts w:ascii="Times New Roman" w:hAnsi="Times New Roman" w:cs="Times New Roman"/>
                <w:sz w:val="24"/>
                <w:szCs w:val="24"/>
                <w:lang w:val="kk-KZ"/>
              </w:rPr>
              <w:t>6 -15 Вт</w:t>
            </w:r>
          </w:p>
        </w:tc>
        <w:tc>
          <w:tcPr>
            <w:tcW w:w="133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2EDB8368"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lang w:val="kk-KZ"/>
              </w:rPr>
              <w:t>5</w:t>
            </w:r>
            <w:r w:rsidRPr="00F301AC">
              <w:rPr>
                <w:rFonts w:ascii="Times New Roman" w:hAnsi="Times New Roman" w:cs="Times New Roman"/>
                <w:sz w:val="24"/>
                <w:szCs w:val="24"/>
              </w:rPr>
              <w:t>0 тыс. час</w:t>
            </w:r>
          </w:p>
        </w:tc>
        <w:tc>
          <w:tcPr>
            <w:tcW w:w="15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364CF743"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от 1500 т</w:t>
            </w:r>
            <w:r w:rsidRPr="00F301AC">
              <w:rPr>
                <w:rFonts w:ascii="Times New Roman" w:hAnsi="Times New Roman" w:cs="Times New Roman"/>
                <w:sz w:val="24"/>
                <w:szCs w:val="24"/>
                <w:lang w:val="kk-KZ"/>
              </w:rPr>
              <w:t>г.</w:t>
            </w:r>
          </w:p>
        </w:tc>
      </w:tr>
      <w:tr w:rsidR="00020A16" w:rsidRPr="00F301AC" w14:paraId="3E3F5037" w14:textId="77777777" w:rsidTr="006B4849">
        <w:trPr>
          <w:trHeight w:val="779"/>
        </w:trPr>
        <w:tc>
          <w:tcPr>
            <w:tcW w:w="223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3705721"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lang w:val="kk-KZ"/>
              </w:rPr>
              <w:t>Индукционная лампа</w:t>
            </w:r>
          </w:p>
        </w:tc>
        <w:tc>
          <w:tcPr>
            <w:tcW w:w="22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7CB5B23"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 100 лм/Вт</w:t>
            </w:r>
          </w:p>
        </w:tc>
        <w:tc>
          <w:tcPr>
            <w:tcW w:w="251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2F7438DD" w14:textId="77777777" w:rsidR="000C0147" w:rsidRPr="00F301AC" w:rsidRDefault="000C0147" w:rsidP="00DA7E8A">
            <w:pPr>
              <w:spacing w:after="0" w:line="240" w:lineRule="auto"/>
              <w:ind w:firstLine="567"/>
              <w:jc w:val="both"/>
              <w:rPr>
                <w:rFonts w:ascii="Times New Roman" w:hAnsi="Times New Roman" w:cs="Times New Roman"/>
                <w:sz w:val="24"/>
                <w:szCs w:val="24"/>
              </w:rPr>
            </w:pPr>
            <w:r w:rsidRPr="00F301AC">
              <w:rPr>
                <w:rFonts w:ascii="Times New Roman" w:hAnsi="Times New Roman" w:cs="Times New Roman"/>
                <w:sz w:val="24"/>
                <w:szCs w:val="24"/>
                <w:lang w:val="kk-KZ"/>
              </w:rPr>
              <w:t>10 - 70 Вт</w:t>
            </w:r>
          </w:p>
        </w:tc>
        <w:tc>
          <w:tcPr>
            <w:tcW w:w="133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8B64663"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lang w:val="kk-KZ"/>
              </w:rPr>
              <w:t xml:space="preserve">100 </w:t>
            </w:r>
            <w:r w:rsidRPr="00F301AC">
              <w:rPr>
                <w:rFonts w:ascii="Times New Roman" w:hAnsi="Times New Roman" w:cs="Times New Roman"/>
                <w:sz w:val="24"/>
                <w:szCs w:val="24"/>
              </w:rPr>
              <w:t>тыс. час</w:t>
            </w:r>
          </w:p>
        </w:tc>
        <w:tc>
          <w:tcPr>
            <w:tcW w:w="15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23B6FE1C"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lang w:val="kk-KZ"/>
              </w:rPr>
              <w:t>от 8000 тг.</w:t>
            </w:r>
          </w:p>
        </w:tc>
      </w:tr>
      <w:tr w:rsidR="00020A16" w:rsidRPr="00F301AC" w14:paraId="284456B4" w14:textId="77777777" w:rsidTr="006B4849">
        <w:trPr>
          <w:trHeight w:val="779"/>
        </w:trPr>
        <w:tc>
          <w:tcPr>
            <w:tcW w:w="223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DF511DE"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Предлагаемая лампа</w:t>
            </w:r>
          </w:p>
        </w:tc>
        <w:tc>
          <w:tcPr>
            <w:tcW w:w="22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DBB3ADA"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80-150  лм/Вт</w:t>
            </w:r>
          </w:p>
        </w:tc>
        <w:tc>
          <w:tcPr>
            <w:tcW w:w="251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72CDA8CA"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15-50 Вт</w:t>
            </w:r>
          </w:p>
        </w:tc>
        <w:tc>
          <w:tcPr>
            <w:tcW w:w="133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6D1474A"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10-15тыс.час</w:t>
            </w:r>
          </w:p>
        </w:tc>
        <w:tc>
          <w:tcPr>
            <w:tcW w:w="151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35A8D01A" w14:textId="77777777" w:rsidR="000C0147" w:rsidRPr="00F301AC" w:rsidRDefault="000C0147" w:rsidP="00DA7E8A">
            <w:pPr>
              <w:spacing w:after="0" w:line="240" w:lineRule="auto"/>
              <w:jc w:val="both"/>
              <w:rPr>
                <w:rFonts w:ascii="Times New Roman" w:hAnsi="Times New Roman" w:cs="Times New Roman"/>
                <w:sz w:val="24"/>
                <w:szCs w:val="24"/>
              </w:rPr>
            </w:pPr>
            <w:r w:rsidRPr="00F301AC">
              <w:rPr>
                <w:rFonts w:ascii="Times New Roman" w:hAnsi="Times New Roman" w:cs="Times New Roman"/>
                <w:sz w:val="24"/>
                <w:szCs w:val="24"/>
              </w:rPr>
              <w:t>от  400 тг.</w:t>
            </w:r>
          </w:p>
        </w:tc>
      </w:tr>
      <w:tr w:rsidR="000D3347" w:rsidRPr="00F301AC" w14:paraId="0A4FDD9F" w14:textId="77777777" w:rsidTr="006B4849">
        <w:trPr>
          <w:trHeight w:val="414"/>
        </w:trPr>
        <w:tc>
          <w:tcPr>
            <w:tcW w:w="9830" w:type="dxa"/>
            <w:gridSpan w:val="5"/>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tcPr>
          <w:p w14:paraId="646ED0DF" w14:textId="5F55D285" w:rsidR="000D3347" w:rsidRPr="00F301AC" w:rsidRDefault="006B4849" w:rsidP="00DA7E8A">
            <w:pPr>
              <w:spacing w:after="0" w:line="240" w:lineRule="auto"/>
              <w:jc w:val="both"/>
              <w:rPr>
                <w:rFonts w:ascii="Times New Roman" w:hAnsi="Times New Roman" w:cs="Times New Roman"/>
                <w:sz w:val="24"/>
                <w:szCs w:val="24"/>
              </w:rPr>
            </w:pPr>
            <w:r w:rsidRPr="00F301AC">
              <w:rPr>
                <w:rFonts w:ascii="Times New Roman" w:hAnsi="Times New Roman"/>
                <w:sz w:val="24"/>
                <w:szCs w:val="24"/>
                <w:lang w:val="ru-RU"/>
              </w:rPr>
              <w:t>Примечание – составлено на основе</w:t>
            </w:r>
            <w:r w:rsidRPr="00F301AC">
              <w:rPr>
                <w:rFonts w:ascii="Times New Roman" w:hAnsi="Times New Roman" w:cs="Times New Roman"/>
                <w:sz w:val="24"/>
                <w:szCs w:val="24"/>
              </w:rPr>
              <w:t xml:space="preserve"> </w:t>
            </w:r>
            <w:r w:rsidR="000D3347" w:rsidRPr="00F301AC">
              <w:rPr>
                <w:rFonts w:ascii="Times New Roman" w:hAnsi="Times New Roman" w:cs="Times New Roman"/>
                <w:sz w:val="24"/>
                <w:szCs w:val="24"/>
              </w:rPr>
              <w:t>[116]</w:t>
            </w:r>
          </w:p>
        </w:tc>
      </w:tr>
    </w:tbl>
    <w:p w14:paraId="60BF0863" w14:textId="77777777" w:rsidR="000C0147" w:rsidRPr="00F301AC" w:rsidRDefault="000C0147" w:rsidP="00DA7E8A">
      <w:pPr>
        <w:spacing w:after="0" w:line="240" w:lineRule="auto"/>
        <w:jc w:val="both"/>
        <w:rPr>
          <w:rFonts w:ascii="Times New Roman" w:hAnsi="Times New Roman" w:cs="Times New Roman"/>
          <w:sz w:val="28"/>
          <w:szCs w:val="28"/>
          <w:lang w:val="kk-KZ"/>
        </w:rPr>
      </w:pPr>
    </w:p>
    <w:p w14:paraId="1BB1A55E" w14:textId="77777777" w:rsidR="000C0147" w:rsidRPr="00B90998" w:rsidRDefault="000C0147" w:rsidP="00DA7E8A">
      <w:pPr>
        <w:spacing w:after="0" w:line="240" w:lineRule="auto"/>
        <w:ind w:firstLine="567"/>
        <w:jc w:val="both"/>
        <w:rPr>
          <w:rFonts w:ascii="Times New Roman" w:hAnsi="Times New Roman" w:cs="Times New Roman"/>
          <w:sz w:val="28"/>
          <w:szCs w:val="28"/>
          <w:lang w:val="kk-KZ"/>
        </w:rPr>
      </w:pPr>
      <w:r w:rsidRPr="00B90998">
        <w:rPr>
          <w:rFonts w:ascii="Times New Roman" w:hAnsi="Times New Roman" w:cs="Times New Roman"/>
          <w:sz w:val="28"/>
          <w:szCs w:val="28"/>
          <w:lang w:val="kk-KZ"/>
        </w:rPr>
        <w:t>Конкурентные преимущества проекта:</w:t>
      </w:r>
    </w:p>
    <w:p w14:paraId="0921D41A" w14:textId="1A8E8CD9" w:rsidR="000C0147" w:rsidRPr="00F301AC" w:rsidRDefault="00507264"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lang w:val="ru-RU"/>
        </w:rPr>
        <w:t>-</w:t>
      </w:r>
      <w:r w:rsidR="000C0147" w:rsidRPr="00F301AC">
        <w:rPr>
          <w:rFonts w:ascii="Times New Roman" w:hAnsi="Times New Roman" w:cs="Times New Roman"/>
          <w:sz w:val="28"/>
          <w:szCs w:val="28"/>
          <w:lang w:val="kk-KZ"/>
        </w:rPr>
        <w:t>Высокая световая отдача, превышающая тот же показатель ламп накаливания в несколько раз;</w:t>
      </w:r>
    </w:p>
    <w:p w14:paraId="71D2B1D3" w14:textId="641DBF37" w:rsidR="000C0147" w:rsidRPr="00F301AC" w:rsidRDefault="00507264"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lang w:val="ru-RU"/>
        </w:rPr>
        <w:t>-</w:t>
      </w:r>
      <w:r w:rsidR="000C0147" w:rsidRPr="00F301AC">
        <w:rPr>
          <w:rFonts w:ascii="Times New Roman" w:hAnsi="Times New Roman" w:cs="Times New Roman"/>
          <w:sz w:val="28"/>
          <w:szCs w:val="28"/>
          <w:lang w:val="kk-KZ"/>
        </w:rPr>
        <w:t>Увеличение интенсивности  свечения газоразрядных ламп, более чем в полтора раза при добавлении наночастиц;</w:t>
      </w:r>
    </w:p>
    <w:p w14:paraId="3AFCD753" w14:textId="643D8AED" w:rsidR="000C0147" w:rsidRPr="00F301AC" w:rsidRDefault="00507264"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lang w:val="ru-RU"/>
        </w:rPr>
        <w:t>-</w:t>
      </w:r>
      <w:r w:rsidR="000C0147" w:rsidRPr="00F301AC">
        <w:rPr>
          <w:rFonts w:ascii="Times New Roman" w:hAnsi="Times New Roman" w:cs="Times New Roman"/>
          <w:sz w:val="28"/>
          <w:szCs w:val="28"/>
          <w:lang w:val="kk-KZ"/>
        </w:rPr>
        <w:t>Безопасность, обусловленная минимальным количеством содержания ртути в составе лампы;</w:t>
      </w:r>
    </w:p>
    <w:p w14:paraId="1894F4A8" w14:textId="77BAA5C3" w:rsidR="000C0147" w:rsidRPr="00B90998" w:rsidRDefault="00507264" w:rsidP="00B90998">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w:t>
      </w:r>
      <w:r w:rsidR="000C0147" w:rsidRPr="00F301AC">
        <w:rPr>
          <w:rFonts w:ascii="Times New Roman" w:hAnsi="Times New Roman" w:cs="Times New Roman"/>
          <w:sz w:val="28"/>
          <w:szCs w:val="28"/>
          <w:lang w:val="kk-KZ"/>
        </w:rPr>
        <w:t>Низкая себестоимость при собственной линии производства</w:t>
      </w:r>
      <w:r w:rsidRPr="00F301AC">
        <w:rPr>
          <w:rFonts w:ascii="Times New Roman" w:hAnsi="Times New Roman" w:cs="Times New Roman"/>
          <w:sz w:val="28"/>
          <w:szCs w:val="28"/>
          <w:lang w:val="ru-RU"/>
        </w:rPr>
        <w:t>.</w:t>
      </w:r>
    </w:p>
    <w:p w14:paraId="1CFE244D" w14:textId="16E55A01" w:rsidR="00B90998" w:rsidRPr="00B90998" w:rsidRDefault="00B90998" w:rsidP="00B9099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Произведем р</w:t>
      </w:r>
      <w:r w:rsidR="000C0147" w:rsidRPr="00B90998">
        <w:rPr>
          <w:rFonts w:ascii="Times New Roman" w:hAnsi="Times New Roman" w:cs="Times New Roman"/>
          <w:sz w:val="28"/>
          <w:szCs w:val="28"/>
          <w:lang w:val="kk-KZ"/>
        </w:rPr>
        <w:t>асчет показателей эффективности коммерциализации результатов проекта №2</w:t>
      </w:r>
      <w:r w:rsidRPr="00B9099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90998">
        <w:rPr>
          <w:rFonts w:ascii="Times New Roman" w:hAnsi="Times New Roman" w:cs="Times New Roman"/>
          <w:sz w:val="28"/>
          <w:szCs w:val="28"/>
          <w:lang w:val="kk-KZ"/>
        </w:rPr>
        <w:t>Данные для расчета показателей эффективности коммерциализации результатов проекта №2 отражены в Таблице 30.</w:t>
      </w:r>
    </w:p>
    <w:p w14:paraId="4DE05F60" w14:textId="5CC36348" w:rsidR="00B90998" w:rsidRPr="00F301AC" w:rsidRDefault="00B90998" w:rsidP="00B90998">
      <w:pPr>
        <w:spacing w:after="0" w:line="240" w:lineRule="auto"/>
        <w:ind w:firstLine="567"/>
        <w:jc w:val="both"/>
        <w:rPr>
          <w:rFonts w:ascii="Times New Roman" w:hAnsi="Times New Roman" w:cs="Times New Roman"/>
          <w:b/>
          <w:bCs/>
          <w:sz w:val="28"/>
          <w:szCs w:val="28"/>
          <w:lang w:val="kk-KZ"/>
        </w:rPr>
      </w:pPr>
    </w:p>
    <w:p w14:paraId="29BE5DC2" w14:textId="735234FD"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Таблица</w:t>
      </w:r>
      <w:r w:rsidR="00B90998">
        <w:rPr>
          <w:rFonts w:ascii="Times New Roman" w:hAnsi="Times New Roman" w:cs="Times New Roman"/>
          <w:sz w:val="28"/>
          <w:szCs w:val="28"/>
          <w:lang w:val="ru-RU"/>
        </w:rPr>
        <w:t xml:space="preserve"> 30</w:t>
      </w:r>
      <w:r w:rsidRPr="00F301AC">
        <w:rPr>
          <w:rFonts w:ascii="Times New Roman" w:hAnsi="Times New Roman" w:cs="Times New Roman"/>
          <w:sz w:val="28"/>
          <w:szCs w:val="28"/>
        </w:rPr>
        <w:t xml:space="preserve"> - Прогнозные значения доходов в период реализации и постреализации проекта</w:t>
      </w:r>
    </w:p>
    <w:tbl>
      <w:tblPr>
        <w:tblStyle w:val="TableGrid"/>
        <w:tblpPr w:leftFromText="180" w:rightFromText="180" w:vertAnchor="text" w:horzAnchor="margin" w:tblpY="114"/>
        <w:tblW w:w="9911" w:type="dxa"/>
        <w:tblInd w:w="0" w:type="dxa"/>
        <w:tblCellMar>
          <w:top w:w="7" w:type="dxa"/>
          <w:left w:w="2" w:type="dxa"/>
          <w:right w:w="5" w:type="dxa"/>
        </w:tblCellMar>
        <w:tblLook w:val="04A0" w:firstRow="1" w:lastRow="0" w:firstColumn="1" w:lastColumn="0" w:noHBand="0" w:noVBand="1"/>
      </w:tblPr>
      <w:tblGrid>
        <w:gridCol w:w="2374"/>
        <w:gridCol w:w="1167"/>
        <w:gridCol w:w="929"/>
        <w:gridCol w:w="923"/>
        <w:gridCol w:w="860"/>
        <w:gridCol w:w="1815"/>
        <w:gridCol w:w="944"/>
        <w:gridCol w:w="899"/>
      </w:tblGrid>
      <w:tr w:rsidR="00020A16" w:rsidRPr="00F301AC" w14:paraId="7F204B13" w14:textId="77777777" w:rsidTr="00507264">
        <w:trPr>
          <w:trHeight w:val="240"/>
        </w:trPr>
        <w:tc>
          <w:tcPr>
            <w:tcW w:w="2374" w:type="dxa"/>
            <w:vMerge w:val="restart"/>
            <w:tcBorders>
              <w:top w:val="single" w:sz="4" w:space="0" w:color="000000"/>
              <w:left w:val="single" w:sz="4" w:space="0" w:color="000000"/>
              <w:bottom w:val="single" w:sz="4" w:space="0" w:color="000000"/>
              <w:right w:val="single" w:sz="4" w:space="0" w:color="000000"/>
            </w:tcBorders>
            <w:vAlign w:val="center"/>
          </w:tcPr>
          <w:p w14:paraId="071F9939" w14:textId="77777777" w:rsidR="000C0147" w:rsidRPr="00B90998" w:rsidRDefault="000C0147" w:rsidP="00DA7E8A">
            <w:pPr>
              <w:tabs>
                <w:tab w:val="left" w:pos="0"/>
              </w:tabs>
              <w:ind w:left="3"/>
              <w:jc w:val="both"/>
              <w:rPr>
                <w:rFonts w:ascii="Times New Roman" w:hAnsi="Times New Roman" w:cs="Times New Roman"/>
                <w:bCs/>
                <w:sz w:val="24"/>
                <w:szCs w:val="24"/>
              </w:rPr>
            </w:pPr>
            <w:r w:rsidRPr="00B90998">
              <w:rPr>
                <w:rFonts w:ascii="Times New Roman" w:hAnsi="Times New Roman" w:cs="Times New Roman"/>
                <w:bCs/>
                <w:sz w:val="24"/>
                <w:szCs w:val="24"/>
              </w:rPr>
              <w:t xml:space="preserve">Продукция (услуга) </w:t>
            </w:r>
          </w:p>
        </w:tc>
        <w:tc>
          <w:tcPr>
            <w:tcW w:w="1167" w:type="dxa"/>
            <w:vMerge w:val="restart"/>
            <w:tcBorders>
              <w:top w:val="single" w:sz="4" w:space="0" w:color="000000"/>
              <w:left w:val="single" w:sz="4" w:space="0" w:color="000000"/>
              <w:bottom w:val="single" w:sz="4" w:space="0" w:color="000000"/>
              <w:right w:val="single" w:sz="4" w:space="0" w:color="000000"/>
            </w:tcBorders>
          </w:tcPr>
          <w:p w14:paraId="6245C698" w14:textId="77777777" w:rsidR="000C0147" w:rsidRPr="00B90998" w:rsidRDefault="000C0147" w:rsidP="00DA7E8A">
            <w:pPr>
              <w:tabs>
                <w:tab w:val="left" w:pos="0"/>
              </w:tabs>
              <w:ind w:left="53" w:right="52"/>
              <w:jc w:val="both"/>
              <w:rPr>
                <w:rFonts w:ascii="Times New Roman" w:hAnsi="Times New Roman" w:cs="Times New Roman"/>
                <w:bCs/>
                <w:sz w:val="24"/>
                <w:szCs w:val="24"/>
              </w:rPr>
            </w:pPr>
            <w:r w:rsidRPr="00B90998">
              <w:rPr>
                <w:rFonts w:ascii="Times New Roman" w:hAnsi="Times New Roman" w:cs="Times New Roman"/>
                <w:bCs/>
                <w:sz w:val="24"/>
                <w:szCs w:val="24"/>
              </w:rPr>
              <w:t xml:space="preserve">Цена за единицу </w:t>
            </w:r>
          </w:p>
        </w:tc>
        <w:tc>
          <w:tcPr>
            <w:tcW w:w="2712" w:type="dxa"/>
            <w:gridSpan w:val="3"/>
            <w:tcBorders>
              <w:top w:val="single" w:sz="4" w:space="0" w:color="000000"/>
              <w:left w:val="single" w:sz="4" w:space="0" w:color="000000"/>
              <w:bottom w:val="single" w:sz="4" w:space="0" w:color="000000"/>
              <w:right w:val="single" w:sz="4" w:space="0" w:color="000000"/>
            </w:tcBorders>
          </w:tcPr>
          <w:p w14:paraId="29E09979" w14:textId="77777777" w:rsidR="000C0147" w:rsidRPr="00B90998" w:rsidRDefault="000C0147" w:rsidP="00DA7E8A">
            <w:pPr>
              <w:tabs>
                <w:tab w:val="left" w:pos="0"/>
              </w:tabs>
              <w:ind w:left="2"/>
              <w:jc w:val="both"/>
              <w:rPr>
                <w:rFonts w:ascii="Times New Roman" w:hAnsi="Times New Roman" w:cs="Times New Roman"/>
                <w:bCs/>
                <w:sz w:val="24"/>
                <w:szCs w:val="24"/>
              </w:rPr>
            </w:pPr>
            <w:r w:rsidRPr="00B90998">
              <w:rPr>
                <w:rFonts w:ascii="Times New Roman" w:hAnsi="Times New Roman" w:cs="Times New Roman"/>
                <w:bCs/>
                <w:sz w:val="24"/>
                <w:szCs w:val="24"/>
              </w:rPr>
              <w:t xml:space="preserve">Реализация проекта </w:t>
            </w:r>
          </w:p>
        </w:tc>
        <w:tc>
          <w:tcPr>
            <w:tcW w:w="3658" w:type="dxa"/>
            <w:gridSpan w:val="3"/>
            <w:tcBorders>
              <w:top w:val="single" w:sz="4" w:space="0" w:color="000000"/>
              <w:left w:val="single" w:sz="4" w:space="0" w:color="000000"/>
              <w:bottom w:val="single" w:sz="4" w:space="0" w:color="000000"/>
              <w:right w:val="single" w:sz="4" w:space="0" w:color="auto"/>
            </w:tcBorders>
          </w:tcPr>
          <w:p w14:paraId="286C9226" w14:textId="77777777" w:rsidR="000C0147" w:rsidRPr="00B90998" w:rsidRDefault="000C0147" w:rsidP="00DA7E8A">
            <w:pPr>
              <w:tabs>
                <w:tab w:val="left" w:pos="0"/>
              </w:tabs>
              <w:ind w:left="2"/>
              <w:jc w:val="both"/>
              <w:rPr>
                <w:rFonts w:ascii="Times New Roman" w:hAnsi="Times New Roman" w:cs="Times New Roman"/>
                <w:bCs/>
                <w:sz w:val="24"/>
                <w:szCs w:val="24"/>
              </w:rPr>
            </w:pPr>
            <w:r w:rsidRPr="00B90998">
              <w:rPr>
                <w:rFonts w:ascii="Times New Roman" w:hAnsi="Times New Roman" w:cs="Times New Roman"/>
                <w:bCs/>
                <w:sz w:val="24"/>
                <w:szCs w:val="24"/>
              </w:rPr>
              <w:t>Постреализация</w:t>
            </w:r>
          </w:p>
          <w:p w14:paraId="682F7174" w14:textId="77777777" w:rsidR="000C0147" w:rsidRPr="00B90998" w:rsidRDefault="000C0147" w:rsidP="00DA7E8A">
            <w:pPr>
              <w:tabs>
                <w:tab w:val="left" w:pos="0"/>
              </w:tabs>
              <w:ind w:left="2"/>
              <w:jc w:val="both"/>
              <w:rPr>
                <w:rFonts w:ascii="Times New Roman" w:hAnsi="Times New Roman" w:cs="Times New Roman"/>
                <w:bCs/>
                <w:sz w:val="24"/>
                <w:szCs w:val="24"/>
              </w:rPr>
            </w:pPr>
            <w:r w:rsidRPr="00B90998">
              <w:rPr>
                <w:rFonts w:ascii="Times New Roman" w:hAnsi="Times New Roman" w:cs="Times New Roman"/>
                <w:bCs/>
                <w:sz w:val="24"/>
                <w:szCs w:val="24"/>
              </w:rPr>
              <w:t xml:space="preserve"> проекта </w:t>
            </w:r>
          </w:p>
        </w:tc>
      </w:tr>
      <w:tr w:rsidR="00020A16" w:rsidRPr="00F301AC" w14:paraId="3069B665" w14:textId="77777777" w:rsidTr="00507264">
        <w:trPr>
          <w:trHeight w:val="240"/>
        </w:trPr>
        <w:tc>
          <w:tcPr>
            <w:tcW w:w="0" w:type="auto"/>
            <w:vMerge/>
            <w:tcBorders>
              <w:top w:val="nil"/>
              <w:left w:val="single" w:sz="4" w:space="0" w:color="000000"/>
              <w:bottom w:val="single" w:sz="4" w:space="0" w:color="000000"/>
              <w:right w:val="single" w:sz="4" w:space="0" w:color="000000"/>
            </w:tcBorders>
          </w:tcPr>
          <w:p w14:paraId="14ED133D" w14:textId="77777777" w:rsidR="000C0147" w:rsidRPr="00B90998" w:rsidRDefault="000C0147" w:rsidP="00DA7E8A">
            <w:pPr>
              <w:tabs>
                <w:tab w:val="left" w:pos="0"/>
              </w:tabs>
              <w:jc w:val="both"/>
              <w:rPr>
                <w:rFonts w:ascii="Times New Roman" w:hAnsi="Times New Roman" w:cs="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6607BE09" w14:textId="77777777" w:rsidR="000C0147" w:rsidRPr="00B90998" w:rsidRDefault="000C0147" w:rsidP="00DA7E8A">
            <w:pPr>
              <w:tabs>
                <w:tab w:val="left" w:pos="0"/>
              </w:tabs>
              <w:jc w:val="both"/>
              <w:rPr>
                <w:rFonts w:ascii="Times New Roman" w:hAnsi="Times New Roman" w:cs="Times New Roman"/>
                <w:bCs/>
                <w:sz w:val="24"/>
                <w:szCs w:val="24"/>
              </w:rPr>
            </w:pPr>
          </w:p>
        </w:tc>
        <w:tc>
          <w:tcPr>
            <w:tcW w:w="929" w:type="dxa"/>
            <w:tcBorders>
              <w:top w:val="single" w:sz="4" w:space="0" w:color="000000"/>
              <w:left w:val="single" w:sz="4" w:space="0" w:color="000000"/>
              <w:bottom w:val="single" w:sz="4" w:space="0" w:color="000000"/>
              <w:right w:val="single" w:sz="4" w:space="0" w:color="000000"/>
            </w:tcBorders>
          </w:tcPr>
          <w:p w14:paraId="521245EC" w14:textId="77777777" w:rsidR="000C0147" w:rsidRPr="00B90998" w:rsidRDefault="000C0147" w:rsidP="00DA7E8A">
            <w:pPr>
              <w:tabs>
                <w:tab w:val="left" w:pos="0"/>
              </w:tabs>
              <w:jc w:val="both"/>
              <w:rPr>
                <w:rFonts w:ascii="Times New Roman" w:hAnsi="Times New Roman" w:cs="Times New Roman"/>
                <w:bCs/>
                <w:sz w:val="24"/>
                <w:szCs w:val="24"/>
              </w:rPr>
            </w:pPr>
            <w:r w:rsidRPr="00B90998">
              <w:rPr>
                <w:rFonts w:ascii="Times New Roman" w:hAnsi="Times New Roman" w:cs="Times New Roman"/>
                <w:bCs/>
                <w:sz w:val="24"/>
                <w:szCs w:val="24"/>
              </w:rPr>
              <w:t xml:space="preserve">1 год </w:t>
            </w:r>
          </w:p>
        </w:tc>
        <w:tc>
          <w:tcPr>
            <w:tcW w:w="923" w:type="dxa"/>
            <w:tcBorders>
              <w:top w:val="single" w:sz="4" w:space="0" w:color="000000"/>
              <w:left w:val="single" w:sz="4" w:space="0" w:color="000000"/>
              <w:bottom w:val="single" w:sz="4" w:space="0" w:color="000000"/>
              <w:right w:val="single" w:sz="4" w:space="0" w:color="000000"/>
            </w:tcBorders>
          </w:tcPr>
          <w:p w14:paraId="221142BB" w14:textId="77777777" w:rsidR="000C0147" w:rsidRPr="00B90998" w:rsidRDefault="000C0147" w:rsidP="00DA7E8A">
            <w:pPr>
              <w:tabs>
                <w:tab w:val="left" w:pos="0"/>
              </w:tabs>
              <w:ind w:right="3"/>
              <w:jc w:val="both"/>
              <w:rPr>
                <w:rFonts w:ascii="Times New Roman" w:hAnsi="Times New Roman" w:cs="Times New Roman"/>
                <w:bCs/>
                <w:sz w:val="24"/>
                <w:szCs w:val="24"/>
              </w:rPr>
            </w:pPr>
            <w:r w:rsidRPr="00B90998">
              <w:rPr>
                <w:rFonts w:ascii="Times New Roman" w:hAnsi="Times New Roman" w:cs="Times New Roman"/>
                <w:bCs/>
                <w:sz w:val="24"/>
                <w:szCs w:val="24"/>
              </w:rPr>
              <w:t xml:space="preserve">2 год </w:t>
            </w:r>
          </w:p>
        </w:tc>
        <w:tc>
          <w:tcPr>
            <w:tcW w:w="860" w:type="dxa"/>
            <w:tcBorders>
              <w:top w:val="single" w:sz="4" w:space="0" w:color="000000"/>
              <w:left w:val="single" w:sz="4" w:space="0" w:color="000000"/>
              <w:bottom w:val="single" w:sz="4" w:space="0" w:color="000000"/>
              <w:right w:val="single" w:sz="4" w:space="0" w:color="000000"/>
            </w:tcBorders>
          </w:tcPr>
          <w:p w14:paraId="0B39CB2A" w14:textId="77777777" w:rsidR="000C0147" w:rsidRPr="00B90998" w:rsidRDefault="000C0147" w:rsidP="00DA7E8A">
            <w:pPr>
              <w:tabs>
                <w:tab w:val="left" w:pos="0"/>
              </w:tabs>
              <w:ind w:left="2"/>
              <w:jc w:val="both"/>
              <w:rPr>
                <w:rFonts w:ascii="Times New Roman" w:hAnsi="Times New Roman" w:cs="Times New Roman"/>
                <w:bCs/>
                <w:sz w:val="24"/>
                <w:szCs w:val="24"/>
              </w:rPr>
            </w:pPr>
            <w:r w:rsidRPr="00B90998">
              <w:rPr>
                <w:rFonts w:ascii="Times New Roman" w:hAnsi="Times New Roman" w:cs="Times New Roman"/>
                <w:bCs/>
                <w:sz w:val="24"/>
                <w:szCs w:val="24"/>
              </w:rPr>
              <w:t>3 год</w:t>
            </w:r>
          </w:p>
        </w:tc>
        <w:tc>
          <w:tcPr>
            <w:tcW w:w="1815" w:type="dxa"/>
            <w:tcBorders>
              <w:top w:val="single" w:sz="4" w:space="0" w:color="000000"/>
              <w:left w:val="single" w:sz="4" w:space="0" w:color="000000"/>
              <w:bottom w:val="single" w:sz="4" w:space="0" w:color="000000"/>
              <w:right w:val="single" w:sz="4" w:space="0" w:color="000000"/>
            </w:tcBorders>
          </w:tcPr>
          <w:p w14:paraId="4333CBD2" w14:textId="77777777" w:rsidR="000C0147" w:rsidRPr="00B90998" w:rsidRDefault="000C0147" w:rsidP="00DA7E8A">
            <w:pPr>
              <w:tabs>
                <w:tab w:val="left" w:pos="0"/>
              </w:tabs>
              <w:ind w:left="2"/>
              <w:jc w:val="both"/>
              <w:rPr>
                <w:rFonts w:ascii="Times New Roman" w:hAnsi="Times New Roman" w:cs="Times New Roman"/>
                <w:bCs/>
                <w:sz w:val="24"/>
                <w:szCs w:val="24"/>
              </w:rPr>
            </w:pPr>
            <w:r w:rsidRPr="00B90998">
              <w:rPr>
                <w:rFonts w:ascii="Times New Roman" w:hAnsi="Times New Roman" w:cs="Times New Roman"/>
                <w:bCs/>
                <w:sz w:val="24"/>
                <w:szCs w:val="24"/>
              </w:rPr>
              <w:t xml:space="preserve">4 год </w:t>
            </w:r>
          </w:p>
        </w:tc>
        <w:tc>
          <w:tcPr>
            <w:tcW w:w="944" w:type="dxa"/>
            <w:tcBorders>
              <w:top w:val="single" w:sz="4" w:space="0" w:color="000000"/>
              <w:left w:val="single" w:sz="4" w:space="0" w:color="000000"/>
              <w:bottom w:val="single" w:sz="4" w:space="0" w:color="000000"/>
              <w:right w:val="single" w:sz="4" w:space="0" w:color="000000"/>
            </w:tcBorders>
          </w:tcPr>
          <w:p w14:paraId="351F0EA8" w14:textId="77777777" w:rsidR="000C0147" w:rsidRPr="00B90998" w:rsidRDefault="000C0147" w:rsidP="00DA7E8A">
            <w:pPr>
              <w:tabs>
                <w:tab w:val="left" w:pos="0"/>
              </w:tabs>
              <w:jc w:val="both"/>
              <w:rPr>
                <w:rFonts w:ascii="Times New Roman" w:hAnsi="Times New Roman" w:cs="Times New Roman"/>
                <w:bCs/>
                <w:sz w:val="24"/>
                <w:szCs w:val="24"/>
              </w:rPr>
            </w:pPr>
            <w:r w:rsidRPr="00B90998">
              <w:rPr>
                <w:rFonts w:ascii="Times New Roman" w:hAnsi="Times New Roman" w:cs="Times New Roman"/>
                <w:bCs/>
                <w:sz w:val="24"/>
                <w:szCs w:val="24"/>
              </w:rPr>
              <w:t xml:space="preserve">5 год </w:t>
            </w:r>
          </w:p>
        </w:tc>
        <w:tc>
          <w:tcPr>
            <w:tcW w:w="899" w:type="dxa"/>
            <w:tcBorders>
              <w:top w:val="single" w:sz="4" w:space="0" w:color="000000"/>
              <w:left w:val="single" w:sz="4" w:space="0" w:color="000000"/>
              <w:bottom w:val="single" w:sz="4" w:space="0" w:color="000000"/>
              <w:right w:val="single" w:sz="4" w:space="0" w:color="000000"/>
            </w:tcBorders>
          </w:tcPr>
          <w:p w14:paraId="038214EF" w14:textId="77777777" w:rsidR="000C0147" w:rsidRPr="00B90998" w:rsidRDefault="000C0147" w:rsidP="00DA7E8A">
            <w:pPr>
              <w:tabs>
                <w:tab w:val="left" w:pos="0"/>
              </w:tabs>
              <w:jc w:val="both"/>
              <w:rPr>
                <w:rFonts w:ascii="Times New Roman" w:hAnsi="Times New Roman" w:cs="Times New Roman"/>
                <w:bCs/>
                <w:sz w:val="24"/>
                <w:szCs w:val="24"/>
              </w:rPr>
            </w:pPr>
            <w:r w:rsidRPr="00B90998">
              <w:rPr>
                <w:rFonts w:ascii="Times New Roman" w:hAnsi="Times New Roman" w:cs="Times New Roman"/>
                <w:bCs/>
                <w:sz w:val="24"/>
                <w:szCs w:val="24"/>
              </w:rPr>
              <w:t xml:space="preserve">6 год </w:t>
            </w:r>
          </w:p>
        </w:tc>
      </w:tr>
      <w:tr w:rsidR="00020A16" w:rsidRPr="00F301AC" w14:paraId="573AA172" w14:textId="77777777" w:rsidTr="005F29B9">
        <w:trPr>
          <w:trHeight w:val="240"/>
        </w:trPr>
        <w:tc>
          <w:tcPr>
            <w:tcW w:w="2374" w:type="dxa"/>
            <w:tcBorders>
              <w:top w:val="single" w:sz="4" w:space="0" w:color="000000"/>
              <w:left w:val="single" w:sz="4" w:space="0" w:color="000000"/>
              <w:bottom w:val="single" w:sz="4" w:space="0" w:color="000000"/>
              <w:right w:val="single" w:sz="4" w:space="0" w:color="000000"/>
            </w:tcBorders>
          </w:tcPr>
          <w:p w14:paraId="6287028D" w14:textId="77777777" w:rsidR="000C0147" w:rsidRPr="00F301AC" w:rsidRDefault="000C0147" w:rsidP="00DA7E8A">
            <w:pPr>
              <w:tabs>
                <w:tab w:val="left" w:pos="0"/>
              </w:tabs>
              <w:ind w:left="2"/>
              <w:jc w:val="both"/>
              <w:rPr>
                <w:rFonts w:ascii="Times New Roman" w:hAnsi="Times New Roman" w:cs="Times New Roman"/>
                <w:sz w:val="24"/>
                <w:szCs w:val="24"/>
              </w:rPr>
            </w:pPr>
            <w:r w:rsidRPr="00F301AC">
              <w:rPr>
                <w:rFonts w:ascii="Times New Roman" w:hAnsi="Times New Roman" w:cs="Times New Roman"/>
                <w:sz w:val="24"/>
                <w:szCs w:val="24"/>
              </w:rPr>
              <w:t>энергосберегающая газоразрядная лампа с повышенной интенсивностью свечения</w:t>
            </w:r>
          </w:p>
        </w:tc>
        <w:tc>
          <w:tcPr>
            <w:tcW w:w="1167" w:type="dxa"/>
            <w:tcBorders>
              <w:top w:val="single" w:sz="4" w:space="0" w:color="000000"/>
              <w:left w:val="single" w:sz="4" w:space="0" w:color="000000"/>
              <w:bottom w:val="single" w:sz="4" w:space="0" w:color="000000"/>
              <w:right w:val="single" w:sz="4" w:space="0" w:color="000000"/>
            </w:tcBorders>
            <w:vAlign w:val="center"/>
          </w:tcPr>
          <w:p w14:paraId="7079CE76"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550 тг.</w:t>
            </w:r>
          </w:p>
        </w:tc>
        <w:tc>
          <w:tcPr>
            <w:tcW w:w="929" w:type="dxa"/>
            <w:tcBorders>
              <w:top w:val="single" w:sz="4" w:space="0" w:color="000000"/>
              <w:left w:val="single" w:sz="4" w:space="0" w:color="000000"/>
              <w:bottom w:val="single" w:sz="4" w:space="0" w:color="000000"/>
              <w:right w:val="single" w:sz="4" w:space="0" w:color="000000"/>
            </w:tcBorders>
            <w:vAlign w:val="center"/>
          </w:tcPr>
          <w:p w14:paraId="0BF26CA5" w14:textId="77777777" w:rsidR="000C0147" w:rsidRPr="00F301AC" w:rsidRDefault="000C0147" w:rsidP="00DA7E8A">
            <w:pPr>
              <w:jc w:val="both"/>
              <w:rPr>
                <w:rFonts w:ascii="Times New Roman" w:hAnsi="Times New Roman" w:cs="Times New Roman"/>
                <w:sz w:val="24"/>
                <w:szCs w:val="24"/>
              </w:rPr>
            </w:pPr>
          </w:p>
        </w:tc>
        <w:tc>
          <w:tcPr>
            <w:tcW w:w="923" w:type="dxa"/>
            <w:tcBorders>
              <w:top w:val="single" w:sz="4" w:space="0" w:color="000000"/>
              <w:left w:val="single" w:sz="4" w:space="0" w:color="000000"/>
              <w:bottom w:val="single" w:sz="4" w:space="0" w:color="000000"/>
              <w:right w:val="single" w:sz="4" w:space="0" w:color="000000"/>
            </w:tcBorders>
            <w:vAlign w:val="center"/>
          </w:tcPr>
          <w:p w14:paraId="6E3EBF72" w14:textId="77777777" w:rsidR="000C0147" w:rsidRPr="00F301AC" w:rsidRDefault="000C0147" w:rsidP="00DA7E8A">
            <w:pPr>
              <w:jc w:val="both"/>
              <w:rPr>
                <w:rFonts w:ascii="Times New Roman" w:hAnsi="Times New Roman" w:cs="Times New Roman"/>
                <w:sz w:val="24"/>
                <w:szCs w:val="24"/>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78435985" w14:textId="77777777" w:rsidR="000C0147" w:rsidRPr="00F301AC" w:rsidRDefault="000C0147" w:rsidP="005F29B9">
            <w:pPr>
              <w:jc w:val="center"/>
              <w:rPr>
                <w:rFonts w:ascii="Times New Roman" w:hAnsi="Times New Roman" w:cs="Times New Roman"/>
                <w:sz w:val="24"/>
                <w:szCs w:val="24"/>
              </w:rPr>
            </w:pPr>
            <w:r w:rsidRPr="00F301AC">
              <w:rPr>
                <w:rFonts w:ascii="Times New Roman" w:hAnsi="Times New Roman" w:cs="Times New Roman"/>
                <w:sz w:val="24"/>
                <w:szCs w:val="24"/>
              </w:rPr>
              <w:t>55 000 тг.</w:t>
            </w:r>
          </w:p>
        </w:tc>
        <w:tc>
          <w:tcPr>
            <w:tcW w:w="1815" w:type="dxa"/>
            <w:tcBorders>
              <w:top w:val="single" w:sz="4" w:space="0" w:color="000000"/>
              <w:left w:val="single" w:sz="4" w:space="0" w:color="000000"/>
              <w:bottom w:val="single" w:sz="4" w:space="0" w:color="000000"/>
              <w:right w:val="single" w:sz="4" w:space="0" w:color="000000"/>
            </w:tcBorders>
            <w:vAlign w:val="center"/>
          </w:tcPr>
          <w:p w14:paraId="4ACE2CBD" w14:textId="77777777" w:rsidR="000C0147" w:rsidRPr="00F301AC" w:rsidRDefault="000C0147" w:rsidP="00DA7E8A">
            <w:pPr>
              <w:jc w:val="both"/>
              <w:rPr>
                <w:rFonts w:ascii="Times New Roman" w:hAnsi="Times New Roman" w:cs="Times New Roman"/>
                <w:sz w:val="24"/>
                <w:szCs w:val="24"/>
              </w:rPr>
            </w:pPr>
            <w:r w:rsidRPr="00F301AC">
              <w:rPr>
                <w:rFonts w:ascii="Times New Roman" w:hAnsi="Times New Roman" w:cs="Times New Roman"/>
                <w:sz w:val="24"/>
                <w:szCs w:val="24"/>
              </w:rPr>
              <w:t>55 млн. тг.</w:t>
            </w:r>
          </w:p>
        </w:tc>
        <w:tc>
          <w:tcPr>
            <w:tcW w:w="944" w:type="dxa"/>
            <w:tcBorders>
              <w:top w:val="single" w:sz="4" w:space="0" w:color="000000"/>
              <w:left w:val="single" w:sz="4" w:space="0" w:color="000000"/>
              <w:bottom w:val="single" w:sz="4" w:space="0" w:color="000000"/>
              <w:right w:val="single" w:sz="4" w:space="0" w:color="000000"/>
            </w:tcBorders>
            <w:vAlign w:val="center"/>
          </w:tcPr>
          <w:p w14:paraId="62973E60" w14:textId="77777777" w:rsidR="000C0147" w:rsidRPr="00F301AC" w:rsidRDefault="000C0147" w:rsidP="005F29B9">
            <w:pPr>
              <w:jc w:val="center"/>
              <w:rPr>
                <w:rFonts w:ascii="Times New Roman" w:hAnsi="Times New Roman" w:cs="Times New Roman"/>
                <w:sz w:val="24"/>
                <w:szCs w:val="24"/>
              </w:rPr>
            </w:pPr>
            <w:r w:rsidRPr="00F301AC">
              <w:rPr>
                <w:rFonts w:ascii="Times New Roman" w:hAnsi="Times New Roman" w:cs="Times New Roman"/>
                <w:sz w:val="24"/>
                <w:szCs w:val="24"/>
              </w:rPr>
              <w:t>55 млн. тг.</w:t>
            </w:r>
          </w:p>
        </w:tc>
        <w:tc>
          <w:tcPr>
            <w:tcW w:w="899" w:type="dxa"/>
            <w:tcBorders>
              <w:top w:val="single" w:sz="4" w:space="0" w:color="000000"/>
              <w:left w:val="single" w:sz="4" w:space="0" w:color="000000"/>
              <w:bottom w:val="single" w:sz="4" w:space="0" w:color="000000"/>
              <w:right w:val="single" w:sz="4" w:space="0" w:color="000000"/>
            </w:tcBorders>
            <w:vAlign w:val="center"/>
          </w:tcPr>
          <w:p w14:paraId="5F40E268" w14:textId="77777777" w:rsidR="000C0147" w:rsidRPr="00F301AC" w:rsidRDefault="000C0147" w:rsidP="005F29B9">
            <w:pPr>
              <w:jc w:val="center"/>
              <w:rPr>
                <w:rFonts w:ascii="Times New Roman" w:hAnsi="Times New Roman" w:cs="Times New Roman"/>
                <w:sz w:val="24"/>
                <w:szCs w:val="24"/>
              </w:rPr>
            </w:pPr>
            <w:r w:rsidRPr="00F301AC">
              <w:rPr>
                <w:rFonts w:ascii="Times New Roman" w:hAnsi="Times New Roman" w:cs="Times New Roman"/>
                <w:sz w:val="24"/>
                <w:szCs w:val="24"/>
              </w:rPr>
              <w:t>55 млн. тг.</w:t>
            </w:r>
          </w:p>
        </w:tc>
      </w:tr>
      <w:tr w:rsidR="00507264" w:rsidRPr="00F301AC" w14:paraId="03EDC74B" w14:textId="77777777" w:rsidTr="00327DFA">
        <w:trPr>
          <w:trHeight w:val="240"/>
        </w:trPr>
        <w:tc>
          <w:tcPr>
            <w:tcW w:w="9911" w:type="dxa"/>
            <w:gridSpan w:val="8"/>
            <w:tcBorders>
              <w:top w:val="single" w:sz="4" w:space="0" w:color="000000"/>
              <w:left w:val="single" w:sz="4" w:space="0" w:color="000000"/>
              <w:bottom w:val="single" w:sz="4" w:space="0" w:color="000000"/>
              <w:right w:val="single" w:sz="4" w:space="0" w:color="000000"/>
            </w:tcBorders>
          </w:tcPr>
          <w:p w14:paraId="3143750A" w14:textId="376E001A" w:rsidR="00507264" w:rsidRPr="00F301AC" w:rsidRDefault="005F29B9" w:rsidP="00DA7E8A">
            <w:pPr>
              <w:jc w:val="both"/>
              <w:rPr>
                <w:rFonts w:ascii="Times New Roman" w:hAnsi="Times New Roman" w:cs="Times New Roman"/>
                <w:sz w:val="24"/>
                <w:szCs w:val="24"/>
                <w:lang w:val="en-US"/>
              </w:rPr>
            </w:pPr>
            <w:r w:rsidRPr="00F301AC">
              <w:rPr>
                <w:rFonts w:ascii="Times New Roman" w:hAnsi="Times New Roman"/>
                <w:sz w:val="24"/>
                <w:szCs w:val="24"/>
              </w:rPr>
              <w:t>Примечание – составлено на основе</w:t>
            </w:r>
            <w:r w:rsidRPr="00F301AC">
              <w:rPr>
                <w:rFonts w:ascii="Times New Roman" w:hAnsi="Times New Roman" w:cs="Times New Roman"/>
                <w:sz w:val="24"/>
                <w:szCs w:val="24"/>
                <w:lang w:val="en-US"/>
              </w:rPr>
              <w:t xml:space="preserve"> </w:t>
            </w:r>
            <w:r w:rsidR="00507264" w:rsidRPr="00F301AC">
              <w:rPr>
                <w:rFonts w:ascii="Times New Roman" w:hAnsi="Times New Roman" w:cs="Times New Roman"/>
                <w:sz w:val="24"/>
                <w:szCs w:val="24"/>
                <w:lang w:val="en-US"/>
              </w:rPr>
              <w:t>[116]</w:t>
            </w:r>
          </w:p>
        </w:tc>
      </w:tr>
    </w:tbl>
    <w:p w14:paraId="1087E6EE" w14:textId="77777777" w:rsidR="000C0147" w:rsidRDefault="000C0147" w:rsidP="00DA7E8A">
      <w:pPr>
        <w:spacing w:after="0" w:line="240" w:lineRule="auto"/>
        <w:jc w:val="both"/>
        <w:rPr>
          <w:rFonts w:ascii="Times New Roman" w:hAnsi="Times New Roman" w:cs="Times New Roman"/>
          <w:sz w:val="28"/>
          <w:szCs w:val="28"/>
          <w:lang w:val="ru-RU"/>
        </w:rPr>
      </w:pPr>
    </w:p>
    <w:p w14:paraId="3119BCAD" w14:textId="77777777" w:rsidR="00B90998" w:rsidRDefault="00B90998" w:rsidP="00DA7E8A">
      <w:pPr>
        <w:spacing w:after="0" w:line="240" w:lineRule="auto"/>
        <w:jc w:val="both"/>
        <w:rPr>
          <w:rFonts w:ascii="Times New Roman" w:hAnsi="Times New Roman" w:cs="Times New Roman"/>
          <w:sz w:val="28"/>
          <w:szCs w:val="28"/>
          <w:lang w:val="ru-RU"/>
        </w:rPr>
      </w:pPr>
    </w:p>
    <w:p w14:paraId="0B14B671" w14:textId="77777777" w:rsidR="00B90998" w:rsidRPr="00B90998" w:rsidRDefault="00B90998" w:rsidP="00DA7E8A">
      <w:pPr>
        <w:spacing w:after="0" w:line="240" w:lineRule="auto"/>
        <w:jc w:val="both"/>
        <w:rPr>
          <w:rFonts w:ascii="Times New Roman" w:hAnsi="Times New Roman" w:cs="Times New Roman"/>
          <w:sz w:val="28"/>
          <w:szCs w:val="28"/>
          <w:lang w:val="ru-RU"/>
        </w:rPr>
      </w:pPr>
    </w:p>
    <w:p w14:paraId="48B2FD05" w14:textId="356B54F5"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kk-KZ"/>
        </w:rPr>
        <w:lastRenderedPageBreak/>
        <w:t>Таблица</w:t>
      </w:r>
      <w:r w:rsidR="00B90998">
        <w:rPr>
          <w:rFonts w:ascii="Times New Roman" w:hAnsi="Times New Roman" w:cs="Times New Roman"/>
          <w:sz w:val="28"/>
          <w:szCs w:val="28"/>
          <w:lang w:val="kk-KZ"/>
        </w:rPr>
        <w:t xml:space="preserve"> 31</w:t>
      </w:r>
      <w:r w:rsidRPr="00F301AC">
        <w:rPr>
          <w:rFonts w:ascii="Times New Roman" w:hAnsi="Times New Roman" w:cs="Times New Roman"/>
          <w:sz w:val="28"/>
          <w:szCs w:val="28"/>
          <w:lang w:val="kk-KZ"/>
        </w:rPr>
        <w:t xml:space="preserve"> – Показатели </w:t>
      </w:r>
      <w:r w:rsidRPr="00F301AC">
        <w:rPr>
          <w:rFonts w:ascii="Times New Roman" w:hAnsi="Times New Roman" w:cs="Times New Roman"/>
          <w:sz w:val="28"/>
          <w:szCs w:val="28"/>
        </w:rPr>
        <w:t>эффективности проекта №2</w:t>
      </w:r>
    </w:p>
    <w:tbl>
      <w:tblPr>
        <w:tblStyle w:val="a7"/>
        <w:tblW w:w="0" w:type="auto"/>
        <w:tblLook w:val="04A0" w:firstRow="1" w:lastRow="0" w:firstColumn="1" w:lastColumn="0" w:noHBand="0" w:noVBand="1"/>
      </w:tblPr>
      <w:tblGrid>
        <w:gridCol w:w="4821"/>
        <w:gridCol w:w="4807"/>
      </w:tblGrid>
      <w:tr w:rsidR="00020A16" w:rsidRPr="00F301AC" w14:paraId="30C6C585" w14:textId="77777777" w:rsidTr="00334B6D">
        <w:tc>
          <w:tcPr>
            <w:tcW w:w="4821" w:type="dxa"/>
          </w:tcPr>
          <w:p w14:paraId="15A18A60" w14:textId="77777777" w:rsidR="000C0147" w:rsidRPr="00B90998" w:rsidRDefault="000C0147" w:rsidP="00DA7E8A">
            <w:pPr>
              <w:rPr>
                <w:rFonts w:ascii="Times New Roman" w:hAnsi="Times New Roman"/>
                <w:sz w:val="24"/>
                <w:szCs w:val="24"/>
                <w:lang w:val="kk-KZ"/>
              </w:rPr>
            </w:pPr>
            <w:r w:rsidRPr="00B90998">
              <w:rPr>
                <w:rFonts w:ascii="Times New Roman" w:hAnsi="Times New Roman"/>
                <w:sz w:val="24"/>
                <w:szCs w:val="24"/>
                <w:lang w:val="kk-KZ"/>
              </w:rPr>
              <w:t>показатель</w:t>
            </w:r>
          </w:p>
        </w:tc>
        <w:tc>
          <w:tcPr>
            <w:tcW w:w="4807" w:type="dxa"/>
          </w:tcPr>
          <w:p w14:paraId="71464B61" w14:textId="77777777" w:rsidR="000C0147" w:rsidRPr="00B90998" w:rsidRDefault="000C0147" w:rsidP="00DA7E8A">
            <w:pPr>
              <w:rPr>
                <w:rFonts w:ascii="Times New Roman" w:hAnsi="Times New Roman"/>
                <w:sz w:val="24"/>
                <w:szCs w:val="24"/>
                <w:lang w:val="kk-KZ"/>
              </w:rPr>
            </w:pPr>
            <w:r w:rsidRPr="00B90998">
              <w:rPr>
                <w:rFonts w:ascii="Times New Roman" w:hAnsi="Times New Roman"/>
                <w:sz w:val="24"/>
                <w:szCs w:val="24"/>
                <w:lang w:val="kk-KZ"/>
              </w:rPr>
              <w:t>значение</w:t>
            </w:r>
          </w:p>
        </w:tc>
      </w:tr>
      <w:tr w:rsidR="00020A16" w:rsidRPr="00F301AC" w14:paraId="172A35E7" w14:textId="77777777" w:rsidTr="00334B6D">
        <w:tc>
          <w:tcPr>
            <w:tcW w:w="4821" w:type="dxa"/>
          </w:tcPr>
          <w:p w14:paraId="54944DC4"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rPr>
              <w:t>чистая текущая стоимость (</w:t>
            </w:r>
            <w:r w:rsidRPr="00F301AC">
              <w:rPr>
                <w:rFonts w:ascii="Times New Roman" w:hAnsi="Times New Roman"/>
                <w:sz w:val="24"/>
                <w:szCs w:val="24"/>
                <w:lang w:val="en-US"/>
              </w:rPr>
              <w:t>NPV</w:t>
            </w:r>
            <w:r w:rsidRPr="00F301AC">
              <w:rPr>
                <w:rFonts w:ascii="Times New Roman" w:hAnsi="Times New Roman"/>
                <w:sz w:val="24"/>
                <w:szCs w:val="24"/>
              </w:rPr>
              <w:t>)</w:t>
            </w:r>
          </w:p>
        </w:tc>
        <w:tc>
          <w:tcPr>
            <w:tcW w:w="4807" w:type="dxa"/>
          </w:tcPr>
          <w:p w14:paraId="587838DC"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-57 960 691 тг.</w:t>
            </w:r>
          </w:p>
        </w:tc>
      </w:tr>
      <w:tr w:rsidR="00020A16" w:rsidRPr="00F301AC" w14:paraId="60A42541" w14:textId="77777777" w:rsidTr="00334B6D">
        <w:tc>
          <w:tcPr>
            <w:tcW w:w="4821" w:type="dxa"/>
          </w:tcPr>
          <w:p w14:paraId="49629A90"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rPr>
              <w:t>внутренняя норма доходности (</w:t>
            </w:r>
            <w:r w:rsidRPr="00F301AC">
              <w:rPr>
                <w:rFonts w:ascii="Times New Roman" w:hAnsi="Times New Roman"/>
                <w:sz w:val="24"/>
                <w:szCs w:val="24"/>
                <w:lang w:val="en-US"/>
              </w:rPr>
              <w:t>IRR</w:t>
            </w:r>
            <w:r w:rsidRPr="00F301AC">
              <w:rPr>
                <w:rFonts w:ascii="Times New Roman" w:hAnsi="Times New Roman"/>
                <w:sz w:val="24"/>
                <w:szCs w:val="24"/>
              </w:rPr>
              <w:t>)</w:t>
            </w:r>
          </w:p>
        </w:tc>
        <w:tc>
          <w:tcPr>
            <w:tcW w:w="4807" w:type="dxa"/>
          </w:tcPr>
          <w:p w14:paraId="66D05044"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-3%</w:t>
            </w:r>
          </w:p>
        </w:tc>
      </w:tr>
      <w:tr w:rsidR="00020A16" w:rsidRPr="00F301AC" w14:paraId="2A502550" w14:textId="77777777" w:rsidTr="00334B6D">
        <w:tc>
          <w:tcPr>
            <w:tcW w:w="4821" w:type="dxa"/>
          </w:tcPr>
          <w:p w14:paraId="143625AD" w14:textId="77777777" w:rsidR="000C0147" w:rsidRPr="00F301AC" w:rsidRDefault="000C0147" w:rsidP="00DA7E8A">
            <w:pPr>
              <w:rPr>
                <w:rFonts w:ascii="Times New Roman" w:hAnsi="Times New Roman"/>
                <w:sz w:val="24"/>
                <w:szCs w:val="24"/>
              </w:rPr>
            </w:pPr>
            <w:r w:rsidRPr="00F301AC">
              <w:rPr>
                <w:rFonts w:ascii="Times New Roman" w:hAnsi="Times New Roman"/>
                <w:sz w:val="24"/>
                <w:szCs w:val="24"/>
                <w:lang w:val="kk-KZ"/>
              </w:rPr>
              <w:t>индекс рентабельности (</w:t>
            </w:r>
            <w:r w:rsidRPr="00F301AC">
              <w:rPr>
                <w:rFonts w:ascii="Times New Roman" w:hAnsi="Times New Roman"/>
                <w:sz w:val="24"/>
                <w:szCs w:val="24"/>
                <w:lang w:val="en-US"/>
              </w:rPr>
              <w:t>PI</w:t>
            </w:r>
            <w:r w:rsidRPr="00F301AC">
              <w:rPr>
                <w:rFonts w:ascii="Times New Roman" w:hAnsi="Times New Roman"/>
                <w:sz w:val="24"/>
                <w:szCs w:val="24"/>
              </w:rPr>
              <w:t>)</w:t>
            </w:r>
          </w:p>
        </w:tc>
        <w:tc>
          <w:tcPr>
            <w:tcW w:w="4807" w:type="dxa"/>
          </w:tcPr>
          <w:p w14:paraId="7C50295F"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-0,3</w:t>
            </w:r>
          </w:p>
        </w:tc>
      </w:tr>
      <w:tr w:rsidR="00362CC8" w:rsidRPr="00F301AC" w14:paraId="2FF80D16" w14:textId="77777777" w:rsidTr="00334B6D">
        <w:tc>
          <w:tcPr>
            <w:tcW w:w="4821" w:type="dxa"/>
          </w:tcPr>
          <w:p w14:paraId="65F5ACCC" w14:textId="46854022" w:rsidR="00362CC8" w:rsidRPr="00F301AC" w:rsidRDefault="00362CC8" w:rsidP="00DA7E8A">
            <w:pPr>
              <w:rPr>
                <w:rFonts w:ascii="Times New Roman" w:hAnsi="Times New Roman"/>
                <w:sz w:val="24"/>
                <w:szCs w:val="24"/>
                <w:lang w:val="kk-KZ"/>
              </w:rPr>
            </w:pPr>
            <w:r w:rsidRPr="00F301AC">
              <w:rPr>
                <w:rFonts w:ascii="Times New Roman" w:hAnsi="Times New Roman"/>
                <w:sz w:val="24"/>
                <w:szCs w:val="24"/>
                <w:lang w:val="kk-KZ"/>
              </w:rPr>
              <w:t>ставка дисконтирования</w:t>
            </w:r>
          </w:p>
        </w:tc>
        <w:tc>
          <w:tcPr>
            <w:tcW w:w="4807" w:type="dxa"/>
          </w:tcPr>
          <w:p w14:paraId="1CF2F6F0" w14:textId="7F315D18" w:rsidR="00362CC8" w:rsidRPr="00F301AC" w:rsidRDefault="00362CC8" w:rsidP="00DA7E8A">
            <w:pPr>
              <w:rPr>
                <w:rFonts w:ascii="Times New Roman" w:hAnsi="Times New Roman"/>
                <w:sz w:val="24"/>
                <w:szCs w:val="24"/>
                <w:lang w:val="kk-KZ"/>
              </w:rPr>
            </w:pPr>
            <w:r w:rsidRPr="00F301AC">
              <w:rPr>
                <w:rFonts w:ascii="Times New Roman" w:hAnsi="Times New Roman"/>
                <w:sz w:val="24"/>
                <w:szCs w:val="24"/>
                <w:lang w:val="kk-KZ"/>
              </w:rPr>
              <w:t>6,9%</w:t>
            </w:r>
          </w:p>
        </w:tc>
      </w:tr>
      <w:tr w:rsidR="00334B6D" w:rsidRPr="00F301AC" w14:paraId="2C664590" w14:textId="77777777" w:rsidTr="007479E0">
        <w:tc>
          <w:tcPr>
            <w:tcW w:w="9628" w:type="dxa"/>
            <w:gridSpan w:val="2"/>
          </w:tcPr>
          <w:p w14:paraId="27E2370A" w14:textId="7B19898C" w:rsidR="00334B6D" w:rsidRPr="00F301AC" w:rsidRDefault="00334B6D" w:rsidP="00DA7E8A">
            <w:pPr>
              <w:rPr>
                <w:rFonts w:ascii="Times New Roman" w:hAnsi="Times New Roman"/>
                <w:sz w:val="24"/>
                <w:szCs w:val="24"/>
                <w:lang w:val="kk-KZ"/>
              </w:rPr>
            </w:pPr>
            <w:r w:rsidRPr="00F301AC">
              <w:rPr>
                <w:rFonts w:ascii="Times New Roman" w:hAnsi="Times New Roman"/>
                <w:sz w:val="24"/>
                <w:szCs w:val="24"/>
                <w:lang w:val="ru-RU"/>
              </w:rPr>
              <w:t>Примечание – разработано автором на основе [116, 150]</w:t>
            </w:r>
          </w:p>
        </w:tc>
      </w:tr>
    </w:tbl>
    <w:p w14:paraId="5FB43505"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p>
    <w:p w14:paraId="1F62DB2F"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rPr>
        <w:t xml:space="preserve">Как видно из результатов расчета, чистая текущая стоимость проекта газоразрядной лампы оказалась отрицательной, что свидетельствует о неэффективности вложений в проект. Внутренняя норма доходности также составила отрицательную величину равную -3%, что говорит о том, что ожидаемые от проекта денежные потоки меньше объема инвестиций.  </w:t>
      </w:r>
      <w:r w:rsidRPr="00F301AC">
        <w:rPr>
          <w:rFonts w:ascii="Times New Roman" w:hAnsi="Times New Roman" w:cs="Times New Roman"/>
          <w:sz w:val="28"/>
          <w:szCs w:val="28"/>
          <w:lang w:val="kk-KZ"/>
        </w:rPr>
        <w:t xml:space="preserve">Индекс рентабельности, составивший величину меньше 1, также говорит о том, что вложенные в проект инвестиции не окупятся ожидаемыми доходами. Все три показателя свидетельствуют о неэффективности анализируемого </w:t>
      </w:r>
      <w:r w:rsidRPr="00F301AC">
        <w:rPr>
          <w:rFonts w:ascii="Times New Roman" w:hAnsi="Times New Roman" w:cs="Times New Roman"/>
          <w:sz w:val="28"/>
          <w:szCs w:val="28"/>
        </w:rPr>
        <w:t>проекта коммерциализации</w:t>
      </w:r>
      <w:r w:rsidRPr="00F301AC">
        <w:rPr>
          <w:rFonts w:ascii="Times New Roman" w:hAnsi="Times New Roman" w:cs="Times New Roman"/>
          <w:sz w:val="28"/>
          <w:szCs w:val="28"/>
          <w:lang w:val="kk-KZ"/>
        </w:rPr>
        <w:t>.</w:t>
      </w:r>
    </w:p>
    <w:p w14:paraId="2E7F4FCD"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p>
    <w:p w14:paraId="48B6F43A" w14:textId="77777777" w:rsidR="00C3470A" w:rsidRPr="00F301AC" w:rsidRDefault="000C0147" w:rsidP="00C3470A">
      <w:pPr>
        <w:spacing w:after="0" w:line="240" w:lineRule="auto"/>
        <w:ind w:firstLine="567"/>
        <w:jc w:val="both"/>
        <w:rPr>
          <w:rFonts w:ascii="Times New Roman" w:hAnsi="Times New Roman" w:cs="Times New Roman"/>
          <w:b/>
          <w:bCs/>
          <w:sz w:val="28"/>
          <w:szCs w:val="28"/>
          <w:lang w:val="kk-KZ"/>
        </w:rPr>
      </w:pPr>
      <w:r w:rsidRPr="00F301AC">
        <w:rPr>
          <w:rFonts w:ascii="Times New Roman" w:hAnsi="Times New Roman" w:cs="Times New Roman"/>
          <w:b/>
          <w:bCs/>
          <w:sz w:val="28"/>
          <w:szCs w:val="28"/>
          <w:lang w:val="kk-KZ"/>
        </w:rPr>
        <w:t>Описание проекта №3</w:t>
      </w:r>
    </w:p>
    <w:p w14:paraId="5D7CF24D" w14:textId="6E5B8980" w:rsidR="000C0147" w:rsidRPr="00F301AC" w:rsidRDefault="000C0147" w:rsidP="00C3470A">
      <w:pPr>
        <w:spacing w:after="0" w:line="240" w:lineRule="auto"/>
        <w:ind w:firstLine="567"/>
        <w:jc w:val="both"/>
        <w:rPr>
          <w:rFonts w:ascii="Times New Roman" w:hAnsi="Times New Roman" w:cs="Times New Roman"/>
          <w:b/>
          <w:bCs/>
          <w:sz w:val="28"/>
          <w:szCs w:val="28"/>
          <w:lang w:val="kk-KZ"/>
        </w:rPr>
      </w:pPr>
      <w:r w:rsidRPr="00F301AC">
        <w:rPr>
          <w:rFonts w:ascii="Times New Roman" w:hAnsi="Times New Roman" w:cs="Times New Roman"/>
          <w:sz w:val="28"/>
          <w:szCs w:val="28"/>
          <w:lang w:val="kk-KZ"/>
        </w:rPr>
        <w:t>Цель проекта – производство установки по отделению шерстного жира из промывных вод шерсти.</w:t>
      </w:r>
    </w:p>
    <w:p w14:paraId="1D684D71"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b/>
          <w:bCs/>
          <w:sz w:val="28"/>
          <w:szCs w:val="28"/>
        </w:rPr>
        <w:t>Какую проблему рынка решает данный проект</w:t>
      </w:r>
      <w:r w:rsidRPr="00F301AC">
        <w:rPr>
          <w:rFonts w:ascii="Times New Roman" w:hAnsi="Times New Roman" w:cs="Times New Roman"/>
          <w:sz w:val="28"/>
          <w:szCs w:val="28"/>
        </w:rPr>
        <w:t>?</w:t>
      </w:r>
    </w:p>
    <w:p w14:paraId="456F96E2"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Решается задача повышения степени извлечения шерстного жира (ланолина) из промывных вод шерсти. Также существует проблема того, что после промывания шерсти вода сливается в окружающую среду. Тем самым наносится вред экологии химическими моющими веществами, содержащимися в такой воде. Предлагаемая установка позволяет после промывания шерсти вернуть воду в цикл повторного использования. Тем самым сокращается экологический вред и имеет место рациональное использование водных ресурсов.</w:t>
      </w:r>
    </w:p>
    <w:p w14:paraId="64FC23BB"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t>Целевые потребители результатов проекта</w:t>
      </w:r>
      <w:r w:rsidRPr="00F301AC">
        <w:rPr>
          <w:rFonts w:ascii="Times New Roman" w:hAnsi="Times New Roman" w:cs="Times New Roman"/>
          <w:sz w:val="28"/>
          <w:szCs w:val="28"/>
        </w:rPr>
        <w:t xml:space="preserve"> - действующие фабрики ПОШ.</w:t>
      </w:r>
    </w:p>
    <w:p w14:paraId="37F3AFA6"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b/>
          <w:bCs/>
          <w:sz w:val="28"/>
          <w:szCs w:val="28"/>
        </w:rPr>
        <w:t>Продукция проекта:</w:t>
      </w:r>
    </w:p>
    <w:p w14:paraId="1AA650AB" w14:textId="77777777" w:rsidR="000C0147" w:rsidRPr="00F301AC" w:rsidRDefault="000C0147" w:rsidP="00DA7E8A">
      <w:pPr>
        <w:spacing w:after="0" w:line="240" w:lineRule="auto"/>
        <w:ind w:firstLine="567"/>
        <w:jc w:val="both"/>
        <w:rPr>
          <w:rFonts w:ascii="Times New Roman" w:hAnsi="Times New Roman" w:cs="Times New Roman"/>
          <w:b/>
          <w:bCs/>
          <w:sz w:val="28"/>
          <w:szCs w:val="28"/>
        </w:rPr>
      </w:pPr>
      <w:r w:rsidRPr="00F301AC">
        <w:rPr>
          <w:rFonts w:ascii="Times New Roman" w:hAnsi="Times New Roman" w:cs="Times New Roman"/>
          <w:sz w:val="28"/>
          <w:szCs w:val="28"/>
        </w:rPr>
        <w:t>Опытно-промышленная установка для извлечения шерстного жира из промывных вод шерсти.</w:t>
      </w:r>
    </w:p>
    <w:p w14:paraId="79717008" w14:textId="77777777" w:rsidR="000C0147" w:rsidRPr="00F301AC" w:rsidRDefault="000C0147" w:rsidP="00DA7E8A">
      <w:pPr>
        <w:spacing w:after="0" w:line="240" w:lineRule="auto"/>
        <w:ind w:firstLine="567"/>
        <w:jc w:val="both"/>
        <w:rPr>
          <w:rFonts w:ascii="Times New Roman" w:hAnsi="Times New Roman" w:cs="Times New Roman"/>
          <w:b/>
          <w:bCs/>
          <w:sz w:val="28"/>
          <w:szCs w:val="28"/>
          <w:lang w:val="kk-KZ"/>
        </w:rPr>
      </w:pPr>
      <w:r w:rsidRPr="00F301AC">
        <w:rPr>
          <w:rFonts w:ascii="Times New Roman" w:hAnsi="Times New Roman" w:cs="Times New Roman"/>
          <w:b/>
          <w:bCs/>
          <w:sz w:val="28"/>
          <w:szCs w:val="28"/>
          <w:lang w:val="kk-KZ"/>
        </w:rPr>
        <w:t>Конкурентные преимущества проекта:</w:t>
      </w:r>
    </w:p>
    <w:p w14:paraId="0FE3E0CA"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Данная установка позволяет извлечь до 95 % шерстного жира, а очищенную воду вернуть на повторный цикл мойки. На сепараторах, применяемых в промышленности, степень извлечения шерстного жира не превышает 40 %, а повторное использование данной воды невозможно. Кроме того, данная технология позволяет получать дополнительный продукт - раствор едкого натрия (водный каустик), востребованный в народном хозяйстве.</w:t>
      </w:r>
    </w:p>
    <w:p w14:paraId="34335EDB" w14:textId="77777777" w:rsidR="000C0147" w:rsidRPr="00F301AC" w:rsidRDefault="000C0147" w:rsidP="00DA7E8A">
      <w:pPr>
        <w:spacing w:after="0" w:line="240" w:lineRule="auto"/>
        <w:ind w:firstLine="567"/>
        <w:jc w:val="both"/>
        <w:rPr>
          <w:rFonts w:ascii="Times New Roman" w:hAnsi="Times New Roman" w:cs="Times New Roman"/>
          <w:b/>
          <w:bCs/>
          <w:sz w:val="28"/>
          <w:szCs w:val="28"/>
          <w:lang w:val="kk-KZ"/>
        </w:rPr>
      </w:pPr>
      <w:r w:rsidRPr="00F301AC">
        <w:rPr>
          <w:rFonts w:ascii="Times New Roman" w:hAnsi="Times New Roman" w:cs="Times New Roman"/>
          <w:sz w:val="28"/>
          <w:szCs w:val="28"/>
        </w:rPr>
        <w:t xml:space="preserve">Преимущества для действующих фабрик </w:t>
      </w:r>
      <w:bookmarkStart w:id="30" w:name="_Hlk166577153"/>
      <w:r w:rsidRPr="00F301AC">
        <w:rPr>
          <w:rFonts w:ascii="Times New Roman" w:hAnsi="Times New Roman" w:cs="Times New Roman"/>
          <w:sz w:val="28"/>
          <w:szCs w:val="28"/>
        </w:rPr>
        <w:t>ПОШ</w:t>
      </w:r>
      <w:bookmarkEnd w:id="30"/>
      <w:r w:rsidRPr="00F301AC">
        <w:rPr>
          <w:rFonts w:ascii="Times New Roman" w:hAnsi="Times New Roman" w:cs="Times New Roman"/>
          <w:sz w:val="28"/>
          <w:szCs w:val="28"/>
        </w:rPr>
        <w:t>:</w:t>
      </w:r>
    </w:p>
    <w:p w14:paraId="31CAB740"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 получение дополнительной прибыли от реализации шерстного жира и водного каустика;</w:t>
      </w:r>
    </w:p>
    <w:p w14:paraId="48E4D4DC"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lastRenderedPageBreak/>
        <w:t>• возврат промывной воды в повторный цикл мойки;</w:t>
      </w:r>
    </w:p>
    <w:p w14:paraId="0DC6E81F" w14:textId="136705A2"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 избавление от больших штрафов за слив промывных вод в канализацию</w:t>
      </w:r>
      <w:r w:rsidR="00FC1F73" w:rsidRPr="00F301AC">
        <w:rPr>
          <w:rFonts w:ascii="Times New Roman" w:hAnsi="Times New Roman" w:cs="Times New Roman"/>
          <w:sz w:val="28"/>
          <w:szCs w:val="28"/>
          <w:lang w:val="ru-RU"/>
        </w:rPr>
        <w:t xml:space="preserve"> </w:t>
      </w:r>
      <w:r w:rsidR="00FC1F73" w:rsidRPr="00BE47A5">
        <w:rPr>
          <w:rFonts w:ascii="Times New Roman" w:hAnsi="Times New Roman" w:cs="Times New Roman"/>
          <w:sz w:val="28"/>
          <w:szCs w:val="28"/>
          <w:lang w:val="ru-RU"/>
        </w:rPr>
        <w:t>[151]</w:t>
      </w:r>
      <w:r w:rsidRPr="00F301AC">
        <w:rPr>
          <w:rFonts w:ascii="Times New Roman" w:hAnsi="Times New Roman" w:cs="Times New Roman"/>
          <w:sz w:val="28"/>
          <w:szCs w:val="28"/>
        </w:rPr>
        <w:t>.</w:t>
      </w:r>
    </w:p>
    <w:p w14:paraId="22C3ABD4" w14:textId="41B10AC5"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 xml:space="preserve">В целях анализа обеспечения эффективности процесса коммерциализации выше рассмотренных проектов проведем поэтапный анализ процесса коммерциализации по Куперу. Данный анализ представлен в Таблице </w:t>
      </w:r>
      <w:r w:rsidR="00B90998">
        <w:rPr>
          <w:rFonts w:ascii="Times New Roman" w:hAnsi="Times New Roman" w:cs="Times New Roman"/>
          <w:sz w:val="28"/>
          <w:szCs w:val="28"/>
          <w:lang w:val="ru-RU"/>
        </w:rPr>
        <w:t>32</w:t>
      </w:r>
      <w:r w:rsidRPr="00F301AC">
        <w:rPr>
          <w:rFonts w:ascii="Times New Roman" w:hAnsi="Times New Roman" w:cs="Times New Roman"/>
          <w:sz w:val="28"/>
          <w:szCs w:val="28"/>
        </w:rPr>
        <w:t>.</w:t>
      </w:r>
    </w:p>
    <w:p w14:paraId="47A3B131" w14:textId="77777777" w:rsidR="000C0147" w:rsidRPr="00F301AC" w:rsidRDefault="000C0147" w:rsidP="00DA7E8A">
      <w:pPr>
        <w:spacing w:after="0" w:line="240" w:lineRule="auto"/>
        <w:ind w:firstLine="567"/>
        <w:jc w:val="both"/>
        <w:rPr>
          <w:rFonts w:ascii="Times New Roman" w:hAnsi="Times New Roman" w:cs="Times New Roman"/>
          <w:sz w:val="28"/>
          <w:szCs w:val="28"/>
        </w:rPr>
      </w:pPr>
    </w:p>
    <w:p w14:paraId="6DD18216" w14:textId="3EF20725"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Таблица</w:t>
      </w:r>
      <w:r w:rsidR="00B90998">
        <w:rPr>
          <w:rFonts w:ascii="Times New Roman" w:hAnsi="Times New Roman" w:cs="Times New Roman"/>
          <w:sz w:val="28"/>
          <w:szCs w:val="28"/>
          <w:lang w:val="ru-RU"/>
        </w:rPr>
        <w:t xml:space="preserve"> 32</w:t>
      </w:r>
      <w:r w:rsidRPr="00F301AC">
        <w:rPr>
          <w:rFonts w:ascii="Times New Roman" w:hAnsi="Times New Roman" w:cs="Times New Roman"/>
          <w:sz w:val="28"/>
          <w:szCs w:val="28"/>
        </w:rPr>
        <w:t xml:space="preserve"> - Поэтапный анализ процесса коммерциализации по Куперу</w:t>
      </w:r>
    </w:p>
    <w:tbl>
      <w:tblPr>
        <w:tblStyle w:val="a7"/>
        <w:tblW w:w="0" w:type="auto"/>
        <w:tblLook w:val="04A0" w:firstRow="1" w:lastRow="0" w:firstColumn="1" w:lastColumn="0" w:noHBand="0" w:noVBand="1"/>
      </w:tblPr>
      <w:tblGrid>
        <w:gridCol w:w="2743"/>
        <w:gridCol w:w="2350"/>
        <w:gridCol w:w="2350"/>
        <w:gridCol w:w="2185"/>
      </w:tblGrid>
      <w:tr w:rsidR="00020A16" w:rsidRPr="00F301AC" w14:paraId="1B26A888" w14:textId="77777777" w:rsidTr="00507264">
        <w:tc>
          <w:tcPr>
            <w:tcW w:w="2743" w:type="dxa"/>
          </w:tcPr>
          <w:p w14:paraId="1978654E"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Этап</w:t>
            </w:r>
          </w:p>
        </w:tc>
        <w:tc>
          <w:tcPr>
            <w:tcW w:w="2350" w:type="dxa"/>
          </w:tcPr>
          <w:p w14:paraId="3AD3169C"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Проект №1</w:t>
            </w:r>
          </w:p>
        </w:tc>
        <w:tc>
          <w:tcPr>
            <w:tcW w:w="2350" w:type="dxa"/>
          </w:tcPr>
          <w:p w14:paraId="4F173E21"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Проект №2</w:t>
            </w:r>
          </w:p>
        </w:tc>
        <w:tc>
          <w:tcPr>
            <w:tcW w:w="2185" w:type="dxa"/>
          </w:tcPr>
          <w:p w14:paraId="49B76190"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Проект №3</w:t>
            </w:r>
          </w:p>
        </w:tc>
      </w:tr>
      <w:tr w:rsidR="00020A16" w:rsidRPr="00F301AC" w14:paraId="3B5FE663" w14:textId="77777777" w:rsidTr="00507264">
        <w:tc>
          <w:tcPr>
            <w:tcW w:w="2743" w:type="dxa"/>
          </w:tcPr>
          <w:p w14:paraId="351C2D5E"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Генерация идей</w:t>
            </w:r>
          </w:p>
        </w:tc>
        <w:tc>
          <w:tcPr>
            <w:tcW w:w="2350" w:type="dxa"/>
          </w:tcPr>
          <w:p w14:paraId="15053F53"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Продолжение предыдущих исследований</w:t>
            </w:r>
          </w:p>
        </w:tc>
        <w:tc>
          <w:tcPr>
            <w:tcW w:w="2350" w:type="dxa"/>
          </w:tcPr>
          <w:p w14:paraId="055B1445"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Продолжение предыдущих исследований</w:t>
            </w:r>
          </w:p>
        </w:tc>
        <w:tc>
          <w:tcPr>
            <w:tcW w:w="2185" w:type="dxa"/>
          </w:tcPr>
          <w:p w14:paraId="122548A0"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По запросу рынка</w:t>
            </w:r>
          </w:p>
        </w:tc>
      </w:tr>
      <w:tr w:rsidR="00020A16" w:rsidRPr="00F301AC" w14:paraId="5818579E" w14:textId="77777777" w:rsidTr="00507264">
        <w:tc>
          <w:tcPr>
            <w:tcW w:w="2743" w:type="dxa"/>
          </w:tcPr>
          <w:p w14:paraId="691629A5"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Скрининг</w:t>
            </w:r>
          </w:p>
        </w:tc>
        <w:tc>
          <w:tcPr>
            <w:tcW w:w="2350" w:type="dxa"/>
          </w:tcPr>
          <w:p w14:paraId="12489C4D"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Проводился АО «Фонд науки»</w:t>
            </w:r>
          </w:p>
        </w:tc>
        <w:tc>
          <w:tcPr>
            <w:tcW w:w="2350" w:type="dxa"/>
          </w:tcPr>
          <w:p w14:paraId="06A0E508"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Проводился АО «Фонд науки»</w:t>
            </w:r>
          </w:p>
        </w:tc>
        <w:tc>
          <w:tcPr>
            <w:tcW w:w="2185" w:type="dxa"/>
          </w:tcPr>
          <w:p w14:paraId="657F1A14"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Проводился АО «Фонд науки»</w:t>
            </w:r>
          </w:p>
        </w:tc>
      </w:tr>
      <w:tr w:rsidR="00020A16" w:rsidRPr="00F301AC" w14:paraId="6513D63F" w14:textId="77777777" w:rsidTr="00507264">
        <w:tc>
          <w:tcPr>
            <w:tcW w:w="2743" w:type="dxa"/>
          </w:tcPr>
          <w:p w14:paraId="38E626E2"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Предварительная разработка, разработка</w:t>
            </w:r>
          </w:p>
        </w:tc>
        <w:tc>
          <w:tcPr>
            <w:tcW w:w="2350" w:type="dxa"/>
          </w:tcPr>
          <w:p w14:paraId="706E87D0"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В рамках собственного производства</w:t>
            </w:r>
          </w:p>
        </w:tc>
        <w:tc>
          <w:tcPr>
            <w:tcW w:w="2350" w:type="dxa"/>
          </w:tcPr>
          <w:p w14:paraId="5B5D1CFD"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В рамках собственного производства</w:t>
            </w:r>
          </w:p>
        </w:tc>
        <w:tc>
          <w:tcPr>
            <w:tcW w:w="2185" w:type="dxa"/>
          </w:tcPr>
          <w:p w14:paraId="1E2DFB71"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В рамках собственного производства</w:t>
            </w:r>
          </w:p>
        </w:tc>
      </w:tr>
      <w:tr w:rsidR="00020A16" w:rsidRPr="00F301AC" w14:paraId="008369F7" w14:textId="77777777" w:rsidTr="00507264">
        <w:tc>
          <w:tcPr>
            <w:tcW w:w="2743" w:type="dxa"/>
          </w:tcPr>
          <w:p w14:paraId="450F1191"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Тестирование и валидация</w:t>
            </w:r>
          </w:p>
        </w:tc>
        <w:tc>
          <w:tcPr>
            <w:tcW w:w="2350" w:type="dxa"/>
          </w:tcPr>
          <w:p w14:paraId="6E21C9FB"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В рамках собственного производства</w:t>
            </w:r>
          </w:p>
        </w:tc>
        <w:tc>
          <w:tcPr>
            <w:tcW w:w="2350" w:type="dxa"/>
          </w:tcPr>
          <w:p w14:paraId="214E8803"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В рамках собственного производства</w:t>
            </w:r>
          </w:p>
        </w:tc>
        <w:tc>
          <w:tcPr>
            <w:tcW w:w="2185" w:type="dxa"/>
          </w:tcPr>
          <w:p w14:paraId="5CC4AF3C"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На действующей фабрике ПОШ</w:t>
            </w:r>
          </w:p>
        </w:tc>
      </w:tr>
      <w:tr w:rsidR="00020A16" w:rsidRPr="00F301AC" w14:paraId="139C5119" w14:textId="77777777" w:rsidTr="00507264">
        <w:tc>
          <w:tcPr>
            <w:tcW w:w="2743" w:type="dxa"/>
          </w:tcPr>
          <w:p w14:paraId="4C84E20D"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Вывод продукта на рынок</w:t>
            </w:r>
          </w:p>
        </w:tc>
        <w:tc>
          <w:tcPr>
            <w:tcW w:w="2350" w:type="dxa"/>
          </w:tcPr>
          <w:p w14:paraId="20E0E4D7"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Прямые продажи посредством презентаций</w:t>
            </w:r>
          </w:p>
        </w:tc>
        <w:tc>
          <w:tcPr>
            <w:tcW w:w="2350" w:type="dxa"/>
          </w:tcPr>
          <w:p w14:paraId="6EB7E26C"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Прямые продажи посредством презентаций</w:t>
            </w:r>
          </w:p>
        </w:tc>
        <w:tc>
          <w:tcPr>
            <w:tcW w:w="2185" w:type="dxa"/>
          </w:tcPr>
          <w:p w14:paraId="1F762CAB"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Не имел место т.к. фабрики не смогли предъявить платежеспособ спрос по причине отсутствия финансовых ресурсов</w:t>
            </w:r>
          </w:p>
        </w:tc>
      </w:tr>
      <w:tr w:rsidR="00507264" w:rsidRPr="00F301AC" w14:paraId="1B81E2DA" w14:textId="77777777" w:rsidTr="005E79A3">
        <w:tc>
          <w:tcPr>
            <w:tcW w:w="9628" w:type="dxa"/>
            <w:gridSpan w:val="4"/>
          </w:tcPr>
          <w:p w14:paraId="4F80CE94" w14:textId="22846E35" w:rsidR="00507264" w:rsidRPr="00F301AC" w:rsidRDefault="00507264" w:rsidP="00DA7E8A">
            <w:pPr>
              <w:rPr>
                <w:rFonts w:ascii="Times New Roman" w:hAnsi="Times New Roman"/>
                <w:sz w:val="24"/>
                <w:szCs w:val="24"/>
                <w:lang w:val="ru-RU"/>
              </w:rPr>
            </w:pPr>
            <w:r w:rsidRPr="00F301AC">
              <w:rPr>
                <w:rFonts w:ascii="Times New Roman" w:hAnsi="Times New Roman"/>
                <w:sz w:val="24"/>
                <w:szCs w:val="24"/>
                <w:lang w:val="ru-RU"/>
              </w:rPr>
              <w:t>Примечание – разработано автором</w:t>
            </w:r>
          </w:p>
        </w:tc>
      </w:tr>
    </w:tbl>
    <w:p w14:paraId="6EDFEFAA" w14:textId="77777777" w:rsidR="000C0147" w:rsidRPr="00F301AC" w:rsidRDefault="000C0147" w:rsidP="00DA7E8A">
      <w:pPr>
        <w:spacing w:after="0" w:line="240" w:lineRule="auto"/>
        <w:jc w:val="both"/>
        <w:rPr>
          <w:rFonts w:ascii="Times New Roman" w:hAnsi="Times New Roman" w:cs="Times New Roman"/>
          <w:sz w:val="28"/>
          <w:szCs w:val="28"/>
        </w:rPr>
      </w:pPr>
    </w:p>
    <w:p w14:paraId="1FFA46D1" w14:textId="564DB97B" w:rsidR="000C0147" w:rsidRPr="00F301AC" w:rsidRDefault="000C0147"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rPr>
        <w:t>Согласно Таблице</w:t>
      </w:r>
      <w:r w:rsidR="00B90998">
        <w:rPr>
          <w:rFonts w:ascii="Times New Roman" w:hAnsi="Times New Roman" w:cs="Times New Roman"/>
          <w:sz w:val="28"/>
          <w:szCs w:val="28"/>
          <w:lang w:val="ru-RU"/>
        </w:rPr>
        <w:t xml:space="preserve"> 32</w:t>
      </w:r>
      <w:r w:rsidRPr="00F301AC">
        <w:rPr>
          <w:rFonts w:ascii="Times New Roman" w:hAnsi="Times New Roman" w:cs="Times New Roman"/>
          <w:sz w:val="28"/>
          <w:szCs w:val="28"/>
        </w:rPr>
        <w:t xml:space="preserve">, идеи в рамках первого и второго проекта явились продолжением предыдущих исследований. Идея в рамках третьего проекта явилась результатом запроса рынка. Предварительная оценка рынка, предварительная техническая оценка и предварительная финансовая оценка и оценка бизнеса в рамках этапа скрининга у всех трех проектов проводились АО </w:t>
      </w:r>
      <w:r w:rsidRPr="00F301AC">
        <w:rPr>
          <w:rFonts w:ascii="Times New Roman" w:hAnsi="Times New Roman" w:cs="Times New Roman"/>
          <w:sz w:val="28"/>
          <w:szCs w:val="28"/>
          <w:lang w:val="kk-KZ"/>
        </w:rPr>
        <w:t>«Фонд науки». Все три проекта организовали собственное мини-производство для разработки первых партий продукции. У первого и второго проекта этап тестирования и валидации осуществлялся в рамках собственного производства. Третий проект проводил тестирование на действующих фабриках ПОШ, что говорит о наличии более тесной связи с потенциальными потребителями у третьего проекта. Вывод продукта на рынок у первого и второго проектов осуществлялся посредством прямых продаж в форме презентаций. Что касается третьего проекта, то по нему имелся потенциальный спрос. Фабрики ПОШ проявили заинтересованность в приобретении продукции проекта, однако имеющееся намерение купить не было трансформировано в реальный, платежеспособный спрос. Причиной этому стало отсутствие необходимых финансовых ресурсов у фабрик ПОШ.</w:t>
      </w:r>
    </w:p>
    <w:p w14:paraId="5F7B95B8" w14:textId="76AB56ED"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lastRenderedPageBreak/>
        <w:t>Для выявления факторов, ограничивших эффективность, была разработана карта рисков процесса коммерциализации. Были выделены факторы риска, имевшие место в рассмотренных проектах коммерциализации (Таблица</w:t>
      </w:r>
      <w:r w:rsidR="00B90998">
        <w:rPr>
          <w:rFonts w:ascii="Times New Roman" w:hAnsi="Times New Roman" w:cs="Times New Roman"/>
          <w:sz w:val="28"/>
          <w:szCs w:val="28"/>
          <w:lang w:val="ru-RU"/>
        </w:rPr>
        <w:t xml:space="preserve"> 33</w:t>
      </w:r>
      <w:r w:rsidRPr="00F301AC">
        <w:rPr>
          <w:rFonts w:ascii="Times New Roman" w:hAnsi="Times New Roman" w:cs="Times New Roman"/>
          <w:sz w:val="28"/>
          <w:szCs w:val="28"/>
        </w:rPr>
        <w:t>). В таблице по каждому проекту фактор риска выкрашен в один из цветов (красный, зеленый, желтый). Красный цвет означает, что по данному фактору у проекта были проблемы. Зеленый цвет говорит о том, что по данному фактору проект не имел проблем. Желтый цвет означает, что у проекта по данному фактору частично были проблемы, но они не оказали существенного влияния на результат. По фактору «коллаборация с другими НИИ, ВУЗами, лабораториями» у первого и второго проектов не было необходимости в такой коллаборации, следовательно соответствующие ячейки в Таблице</w:t>
      </w:r>
      <w:r w:rsidR="00B90998">
        <w:rPr>
          <w:rFonts w:ascii="Times New Roman" w:hAnsi="Times New Roman" w:cs="Times New Roman"/>
          <w:sz w:val="28"/>
          <w:szCs w:val="28"/>
          <w:lang w:val="ru-RU"/>
        </w:rPr>
        <w:t xml:space="preserve"> 33</w:t>
      </w:r>
      <w:r w:rsidRPr="00F301AC">
        <w:rPr>
          <w:rFonts w:ascii="Times New Roman" w:hAnsi="Times New Roman" w:cs="Times New Roman"/>
          <w:sz w:val="28"/>
          <w:szCs w:val="28"/>
        </w:rPr>
        <w:t xml:space="preserve"> не имеют цвета.</w:t>
      </w:r>
    </w:p>
    <w:p w14:paraId="232B8CDC" w14:textId="3CC7171F" w:rsidR="000C0147" w:rsidRPr="00F301AC" w:rsidRDefault="000C0147"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lang w:val="kk-KZ"/>
        </w:rPr>
        <w:t>Таблица</w:t>
      </w:r>
      <w:r w:rsidR="00B90998">
        <w:rPr>
          <w:rFonts w:ascii="Times New Roman" w:hAnsi="Times New Roman" w:cs="Times New Roman"/>
          <w:sz w:val="28"/>
          <w:szCs w:val="28"/>
          <w:lang w:val="kk-KZ"/>
        </w:rPr>
        <w:t xml:space="preserve"> 33</w:t>
      </w:r>
      <w:r w:rsidRPr="00F301AC">
        <w:rPr>
          <w:rFonts w:ascii="Times New Roman" w:hAnsi="Times New Roman" w:cs="Times New Roman"/>
          <w:sz w:val="28"/>
          <w:szCs w:val="28"/>
          <w:lang w:val="kk-KZ"/>
        </w:rPr>
        <w:t xml:space="preserve"> – Факторы риска проектов </w:t>
      </w:r>
      <w:r w:rsidRPr="00F301AC">
        <w:rPr>
          <w:rFonts w:ascii="Times New Roman" w:hAnsi="Times New Roman" w:cs="Times New Roman"/>
          <w:sz w:val="28"/>
          <w:szCs w:val="28"/>
        </w:rPr>
        <w:t>коммерциализации</w:t>
      </w:r>
    </w:p>
    <w:tbl>
      <w:tblPr>
        <w:tblStyle w:val="a7"/>
        <w:tblW w:w="9918" w:type="dxa"/>
        <w:tblLayout w:type="fixed"/>
        <w:tblLook w:val="04A0" w:firstRow="1" w:lastRow="0" w:firstColumn="1" w:lastColumn="0" w:noHBand="0" w:noVBand="1"/>
      </w:tblPr>
      <w:tblGrid>
        <w:gridCol w:w="3539"/>
        <w:gridCol w:w="2126"/>
        <w:gridCol w:w="1985"/>
        <w:gridCol w:w="2268"/>
      </w:tblGrid>
      <w:tr w:rsidR="00020A16" w:rsidRPr="00F301AC" w14:paraId="084AA3EB" w14:textId="77777777" w:rsidTr="00006137">
        <w:tc>
          <w:tcPr>
            <w:tcW w:w="3539" w:type="dxa"/>
          </w:tcPr>
          <w:p w14:paraId="58C7A5AB" w14:textId="77777777" w:rsidR="000C0147" w:rsidRPr="00F301AC" w:rsidRDefault="000C0147" w:rsidP="00DA7E8A">
            <w:pPr>
              <w:rPr>
                <w:rFonts w:ascii="Times New Roman" w:hAnsi="Times New Roman"/>
                <w:b/>
                <w:bCs/>
                <w:sz w:val="24"/>
                <w:szCs w:val="24"/>
                <w:lang w:val="kk-KZ"/>
              </w:rPr>
            </w:pPr>
            <w:r w:rsidRPr="00F301AC">
              <w:rPr>
                <w:rFonts w:ascii="Times New Roman" w:hAnsi="Times New Roman"/>
                <w:b/>
                <w:bCs/>
                <w:sz w:val="24"/>
                <w:szCs w:val="24"/>
                <w:lang w:val="kk-KZ"/>
              </w:rPr>
              <w:t>Фактор риска</w:t>
            </w:r>
          </w:p>
        </w:tc>
        <w:tc>
          <w:tcPr>
            <w:tcW w:w="2126" w:type="dxa"/>
            <w:tcBorders>
              <w:bottom w:val="single" w:sz="4" w:space="0" w:color="auto"/>
            </w:tcBorders>
          </w:tcPr>
          <w:p w14:paraId="7E2B717A" w14:textId="77777777" w:rsidR="000C0147" w:rsidRPr="00F301AC" w:rsidRDefault="000C0147" w:rsidP="00DA7E8A">
            <w:pPr>
              <w:rPr>
                <w:rFonts w:ascii="Times New Roman" w:hAnsi="Times New Roman"/>
                <w:b/>
                <w:bCs/>
                <w:sz w:val="24"/>
                <w:szCs w:val="24"/>
                <w:lang w:val="kk-KZ"/>
              </w:rPr>
            </w:pPr>
            <w:r w:rsidRPr="00F301AC">
              <w:rPr>
                <w:rFonts w:ascii="Times New Roman" w:hAnsi="Times New Roman"/>
                <w:b/>
                <w:bCs/>
                <w:sz w:val="24"/>
                <w:szCs w:val="24"/>
                <w:lang w:val="kk-KZ"/>
              </w:rPr>
              <w:t>Проект №1</w:t>
            </w:r>
          </w:p>
        </w:tc>
        <w:tc>
          <w:tcPr>
            <w:tcW w:w="1985" w:type="dxa"/>
          </w:tcPr>
          <w:p w14:paraId="63AD45C9" w14:textId="77777777" w:rsidR="000C0147" w:rsidRPr="00F301AC" w:rsidRDefault="000C0147" w:rsidP="00DA7E8A">
            <w:pPr>
              <w:rPr>
                <w:rFonts w:ascii="Times New Roman" w:hAnsi="Times New Roman"/>
                <w:b/>
                <w:bCs/>
                <w:sz w:val="24"/>
                <w:szCs w:val="24"/>
                <w:lang w:val="kk-KZ"/>
              </w:rPr>
            </w:pPr>
            <w:r w:rsidRPr="00F301AC">
              <w:rPr>
                <w:rFonts w:ascii="Times New Roman" w:hAnsi="Times New Roman"/>
                <w:b/>
                <w:bCs/>
                <w:sz w:val="24"/>
                <w:szCs w:val="24"/>
                <w:lang w:val="kk-KZ"/>
              </w:rPr>
              <w:t>Проект №2</w:t>
            </w:r>
          </w:p>
        </w:tc>
        <w:tc>
          <w:tcPr>
            <w:tcW w:w="2268" w:type="dxa"/>
          </w:tcPr>
          <w:p w14:paraId="095B2297" w14:textId="77777777" w:rsidR="000C0147" w:rsidRPr="00F301AC" w:rsidRDefault="000C0147" w:rsidP="00DA7E8A">
            <w:pPr>
              <w:rPr>
                <w:rFonts w:ascii="Times New Roman" w:hAnsi="Times New Roman"/>
                <w:b/>
                <w:bCs/>
                <w:sz w:val="24"/>
                <w:szCs w:val="24"/>
              </w:rPr>
            </w:pPr>
            <w:r w:rsidRPr="00F301AC">
              <w:rPr>
                <w:rFonts w:ascii="Times New Roman" w:hAnsi="Times New Roman"/>
                <w:b/>
                <w:bCs/>
                <w:sz w:val="24"/>
                <w:szCs w:val="24"/>
                <w:lang w:val="kk-KZ"/>
              </w:rPr>
              <w:t>Проект №3</w:t>
            </w:r>
          </w:p>
        </w:tc>
      </w:tr>
      <w:tr w:rsidR="00020A16" w:rsidRPr="00F301AC" w14:paraId="25C571B4" w14:textId="77777777" w:rsidTr="00006137">
        <w:tc>
          <w:tcPr>
            <w:tcW w:w="3539" w:type="dxa"/>
          </w:tcPr>
          <w:p w14:paraId="327F3687"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Несвоевременность, недостаточность финансирования</w:t>
            </w:r>
          </w:p>
        </w:tc>
        <w:tc>
          <w:tcPr>
            <w:tcW w:w="2126" w:type="dxa"/>
            <w:shd w:val="clear" w:color="auto" w:fill="C00000"/>
          </w:tcPr>
          <w:p w14:paraId="555BAFCF" w14:textId="77777777" w:rsidR="000C0147" w:rsidRPr="00F301AC" w:rsidRDefault="000C0147" w:rsidP="00DA7E8A">
            <w:pPr>
              <w:rPr>
                <w:rFonts w:ascii="Times New Roman" w:hAnsi="Times New Roman"/>
                <w:sz w:val="24"/>
                <w:szCs w:val="24"/>
                <w:lang w:val="kk-KZ"/>
              </w:rPr>
            </w:pPr>
          </w:p>
        </w:tc>
        <w:tc>
          <w:tcPr>
            <w:tcW w:w="1985" w:type="dxa"/>
            <w:shd w:val="clear" w:color="auto" w:fill="A8D08D" w:themeFill="accent6" w:themeFillTint="99"/>
          </w:tcPr>
          <w:p w14:paraId="39747F14" w14:textId="77777777" w:rsidR="000C0147" w:rsidRPr="00F301AC" w:rsidRDefault="000C0147" w:rsidP="00DA7E8A">
            <w:pPr>
              <w:rPr>
                <w:rFonts w:ascii="Times New Roman" w:hAnsi="Times New Roman"/>
                <w:sz w:val="24"/>
                <w:szCs w:val="24"/>
                <w:lang w:val="kk-KZ"/>
              </w:rPr>
            </w:pPr>
          </w:p>
        </w:tc>
        <w:tc>
          <w:tcPr>
            <w:tcW w:w="2268" w:type="dxa"/>
            <w:shd w:val="clear" w:color="auto" w:fill="FFC000" w:themeFill="accent4"/>
          </w:tcPr>
          <w:p w14:paraId="453BE4CD" w14:textId="77777777" w:rsidR="000C0147" w:rsidRPr="00F301AC" w:rsidRDefault="000C0147" w:rsidP="00DA7E8A">
            <w:pPr>
              <w:rPr>
                <w:rFonts w:ascii="Times New Roman" w:hAnsi="Times New Roman"/>
                <w:sz w:val="24"/>
                <w:szCs w:val="24"/>
                <w:lang w:val="kk-KZ"/>
              </w:rPr>
            </w:pPr>
          </w:p>
        </w:tc>
      </w:tr>
      <w:tr w:rsidR="00020A16" w:rsidRPr="00F301AC" w14:paraId="235626D9" w14:textId="77777777" w:rsidTr="00006137">
        <w:tc>
          <w:tcPr>
            <w:tcW w:w="3539" w:type="dxa"/>
          </w:tcPr>
          <w:p w14:paraId="22A7C914"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Бюрократия, трудоемкость документооборота</w:t>
            </w:r>
          </w:p>
        </w:tc>
        <w:tc>
          <w:tcPr>
            <w:tcW w:w="2126" w:type="dxa"/>
            <w:shd w:val="clear" w:color="auto" w:fill="92D050"/>
          </w:tcPr>
          <w:p w14:paraId="19D9D112" w14:textId="77777777" w:rsidR="000C0147" w:rsidRPr="00F301AC" w:rsidRDefault="000C0147" w:rsidP="00DA7E8A">
            <w:pPr>
              <w:rPr>
                <w:rFonts w:ascii="Times New Roman" w:hAnsi="Times New Roman"/>
                <w:sz w:val="24"/>
                <w:szCs w:val="24"/>
                <w:lang w:val="kk-KZ"/>
              </w:rPr>
            </w:pPr>
          </w:p>
        </w:tc>
        <w:tc>
          <w:tcPr>
            <w:tcW w:w="1985" w:type="dxa"/>
            <w:shd w:val="clear" w:color="auto" w:fill="C00000"/>
          </w:tcPr>
          <w:p w14:paraId="543659FB" w14:textId="77777777" w:rsidR="000C0147" w:rsidRPr="00F301AC" w:rsidRDefault="000C0147" w:rsidP="00DA7E8A">
            <w:pPr>
              <w:rPr>
                <w:rFonts w:ascii="Times New Roman" w:hAnsi="Times New Roman"/>
                <w:sz w:val="24"/>
                <w:szCs w:val="24"/>
                <w:lang w:val="kk-KZ"/>
              </w:rPr>
            </w:pPr>
          </w:p>
        </w:tc>
        <w:tc>
          <w:tcPr>
            <w:tcW w:w="2268" w:type="dxa"/>
            <w:shd w:val="clear" w:color="auto" w:fill="FFC000" w:themeFill="accent4"/>
          </w:tcPr>
          <w:p w14:paraId="4426E619" w14:textId="77777777" w:rsidR="000C0147" w:rsidRPr="00F301AC" w:rsidRDefault="000C0147" w:rsidP="00DA7E8A">
            <w:pPr>
              <w:rPr>
                <w:rFonts w:ascii="Times New Roman" w:hAnsi="Times New Roman"/>
                <w:sz w:val="24"/>
                <w:szCs w:val="24"/>
                <w:lang w:val="kk-KZ"/>
              </w:rPr>
            </w:pPr>
          </w:p>
        </w:tc>
      </w:tr>
      <w:tr w:rsidR="00020A16" w:rsidRPr="00F301AC" w14:paraId="70B50ABB" w14:textId="77777777" w:rsidTr="00006137">
        <w:tc>
          <w:tcPr>
            <w:tcW w:w="3539" w:type="dxa"/>
          </w:tcPr>
          <w:p w14:paraId="3B1D1D89"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Дефицит кадров в сфере производства</w:t>
            </w:r>
          </w:p>
        </w:tc>
        <w:tc>
          <w:tcPr>
            <w:tcW w:w="2126" w:type="dxa"/>
            <w:shd w:val="clear" w:color="auto" w:fill="FFC000" w:themeFill="accent4"/>
          </w:tcPr>
          <w:p w14:paraId="6702EE47" w14:textId="77777777" w:rsidR="000C0147" w:rsidRPr="00F301AC" w:rsidRDefault="000C0147" w:rsidP="00DA7E8A">
            <w:pPr>
              <w:rPr>
                <w:rFonts w:ascii="Times New Roman" w:hAnsi="Times New Roman"/>
                <w:sz w:val="24"/>
                <w:szCs w:val="24"/>
                <w:lang w:val="kk-KZ"/>
              </w:rPr>
            </w:pPr>
          </w:p>
        </w:tc>
        <w:tc>
          <w:tcPr>
            <w:tcW w:w="1985" w:type="dxa"/>
            <w:shd w:val="clear" w:color="auto" w:fill="92D050"/>
          </w:tcPr>
          <w:p w14:paraId="767C0E01" w14:textId="77777777" w:rsidR="000C0147" w:rsidRPr="00F301AC" w:rsidRDefault="000C0147" w:rsidP="00DA7E8A">
            <w:pPr>
              <w:rPr>
                <w:rFonts w:ascii="Times New Roman" w:hAnsi="Times New Roman"/>
                <w:sz w:val="24"/>
                <w:szCs w:val="24"/>
                <w:lang w:val="kk-KZ"/>
              </w:rPr>
            </w:pPr>
          </w:p>
        </w:tc>
        <w:tc>
          <w:tcPr>
            <w:tcW w:w="2268" w:type="dxa"/>
            <w:shd w:val="clear" w:color="auto" w:fill="FFC000" w:themeFill="accent4"/>
          </w:tcPr>
          <w:p w14:paraId="10323201" w14:textId="77777777" w:rsidR="000C0147" w:rsidRPr="00F301AC" w:rsidRDefault="000C0147" w:rsidP="00DA7E8A">
            <w:pPr>
              <w:rPr>
                <w:rFonts w:ascii="Times New Roman" w:hAnsi="Times New Roman"/>
                <w:sz w:val="24"/>
                <w:szCs w:val="24"/>
                <w:lang w:val="kk-KZ"/>
              </w:rPr>
            </w:pPr>
          </w:p>
        </w:tc>
      </w:tr>
      <w:tr w:rsidR="00020A16" w:rsidRPr="00F301AC" w14:paraId="50837CBC" w14:textId="77777777" w:rsidTr="00006137">
        <w:tc>
          <w:tcPr>
            <w:tcW w:w="3539" w:type="dxa"/>
          </w:tcPr>
          <w:p w14:paraId="6C6994E1"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Дефицит специалистов в сфере коммерциализации</w:t>
            </w:r>
          </w:p>
        </w:tc>
        <w:tc>
          <w:tcPr>
            <w:tcW w:w="2126" w:type="dxa"/>
            <w:shd w:val="clear" w:color="auto" w:fill="C00000"/>
          </w:tcPr>
          <w:p w14:paraId="298159C6" w14:textId="77777777" w:rsidR="000C0147" w:rsidRPr="00F301AC" w:rsidRDefault="000C0147" w:rsidP="00DA7E8A">
            <w:pPr>
              <w:rPr>
                <w:rFonts w:ascii="Times New Roman" w:hAnsi="Times New Roman"/>
                <w:sz w:val="24"/>
                <w:szCs w:val="24"/>
                <w:lang w:val="kk-KZ"/>
              </w:rPr>
            </w:pPr>
          </w:p>
        </w:tc>
        <w:tc>
          <w:tcPr>
            <w:tcW w:w="1985" w:type="dxa"/>
            <w:shd w:val="clear" w:color="auto" w:fill="C00000"/>
          </w:tcPr>
          <w:p w14:paraId="625DD945" w14:textId="77777777" w:rsidR="000C0147" w:rsidRPr="00F301AC" w:rsidRDefault="000C0147" w:rsidP="00DA7E8A">
            <w:pPr>
              <w:rPr>
                <w:rFonts w:ascii="Times New Roman" w:hAnsi="Times New Roman"/>
                <w:sz w:val="24"/>
                <w:szCs w:val="24"/>
                <w:lang w:val="kk-KZ"/>
              </w:rPr>
            </w:pPr>
          </w:p>
        </w:tc>
        <w:tc>
          <w:tcPr>
            <w:tcW w:w="2268" w:type="dxa"/>
            <w:shd w:val="clear" w:color="auto" w:fill="C00000"/>
          </w:tcPr>
          <w:p w14:paraId="45650BD3" w14:textId="77777777" w:rsidR="000C0147" w:rsidRPr="00F301AC" w:rsidRDefault="000C0147" w:rsidP="00DA7E8A">
            <w:pPr>
              <w:rPr>
                <w:rFonts w:ascii="Times New Roman" w:hAnsi="Times New Roman"/>
                <w:sz w:val="24"/>
                <w:szCs w:val="24"/>
                <w:lang w:val="kk-KZ"/>
              </w:rPr>
            </w:pPr>
          </w:p>
        </w:tc>
      </w:tr>
      <w:tr w:rsidR="00020A16" w:rsidRPr="00F301AC" w14:paraId="746C681A" w14:textId="77777777" w:rsidTr="00006137">
        <w:tc>
          <w:tcPr>
            <w:tcW w:w="3539" w:type="dxa"/>
          </w:tcPr>
          <w:p w14:paraId="5F552564"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Производственный процесс (создание и тестирование прототипа, технических спецификаций и т.д.)</w:t>
            </w:r>
          </w:p>
        </w:tc>
        <w:tc>
          <w:tcPr>
            <w:tcW w:w="2126" w:type="dxa"/>
            <w:shd w:val="clear" w:color="auto" w:fill="92D050"/>
          </w:tcPr>
          <w:p w14:paraId="60885926" w14:textId="77777777" w:rsidR="000C0147" w:rsidRPr="00F301AC" w:rsidRDefault="000C0147" w:rsidP="00DA7E8A">
            <w:pPr>
              <w:rPr>
                <w:rFonts w:ascii="Times New Roman" w:hAnsi="Times New Roman"/>
                <w:sz w:val="24"/>
                <w:szCs w:val="24"/>
                <w:lang w:val="kk-KZ"/>
              </w:rPr>
            </w:pPr>
          </w:p>
        </w:tc>
        <w:tc>
          <w:tcPr>
            <w:tcW w:w="1985" w:type="dxa"/>
            <w:shd w:val="clear" w:color="auto" w:fill="92D050"/>
          </w:tcPr>
          <w:p w14:paraId="69D0EF41" w14:textId="77777777" w:rsidR="000C0147" w:rsidRPr="00F301AC" w:rsidRDefault="000C0147" w:rsidP="00DA7E8A">
            <w:pPr>
              <w:rPr>
                <w:rFonts w:ascii="Times New Roman" w:hAnsi="Times New Roman"/>
                <w:sz w:val="24"/>
                <w:szCs w:val="24"/>
                <w:lang w:val="kk-KZ"/>
              </w:rPr>
            </w:pPr>
          </w:p>
        </w:tc>
        <w:tc>
          <w:tcPr>
            <w:tcW w:w="2268" w:type="dxa"/>
            <w:shd w:val="clear" w:color="auto" w:fill="A8D08D" w:themeFill="accent6" w:themeFillTint="99"/>
          </w:tcPr>
          <w:p w14:paraId="0F777266" w14:textId="77777777" w:rsidR="000C0147" w:rsidRPr="00F301AC" w:rsidRDefault="000C0147" w:rsidP="00DA7E8A">
            <w:pPr>
              <w:rPr>
                <w:rFonts w:ascii="Times New Roman" w:hAnsi="Times New Roman"/>
                <w:sz w:val="24"/>
                <w:szCs w:val="24"/>
                <w:lang w:val="kk-KZ"/>
              </w:rPr>
            </w:pPr>
          </w:p>
        </w:tc>
      </w:tr>
      <w:tr w:rsidR="00020A16" w:rsidRPr="00F301AC" w14:paraId="5B6BD7FC" w14:textId="77777777" w:rsidTr="00006137">
        <w:tc>
          <w:tcPr>
            <w:tcW w:w="3539" w:type="dxa"/>
          </w:tcPr>
          <w:p w14:paraId="7DE29E5C"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Маркетинг, продажи, ведение переговоров</w:t>
            </w:r>
          </w:p>
        </w:tc>
        <w:tc>
          <w:tcPr>
            <w:tcW w:w="2126" w:type="dxa"/>
            <w:shd w:val="clear" w:color="auto" w:fill="C00000"/>
          </w:tcPr>
          <w:p w14:paraId="79E2256E" w14:textId="77777777" w:rsidR="000C0147" w:rsidRPr="00F301AC" w:rsidRDefault="000C0147" w:rsidP="00DA7E8A">
            <w:pPr>
              <w:rPr>
                <w:rFonts w:ascii="Times New Roman" w:hAnsi="Times New Roman"/>
                <w:sz w:val="24"/>
                <w:szCs w:val="24"/>
                <w:lang w:val="kk-KZ"/>
              </w:rPr>
            </w:pPr>
          </w:p>
        </w:tc>
        <w:tc>
          <w:tcPr>
            <w:tcW w:w="1985" w:type="dxa"/>
            <w:shd w:val="clear" w:color="auto" w:fill="C00000"/>
          </w:tcPr>
          <w:p w14:paraId="73C2F075" w14:textId="77777777" w:rsidR="000C0147" w:rsidRPr="00F301AC" w:rsidRDefault="000C0147" w:rsidP="00DA7E8A">
            <w:pPr>
              <w:rPr>
                <w:rFonts w:ascii="Times New Roman" w:hAnsi="Times New Roman"/>
                <w:sz w:val="24"/>
                <w:szCs w:val="24"/>
                <w:lang w:val="kk-KZ"/>
              </w:rPr>
            </w:pPr>
          </w:p>
        </w:tc>
        <w:tc>
          <w:tcPr>
            <w:tcW w:w="2268" w:type="dxa"/>
            <w:shd w:val="clear" w:color="auto" w:fill="C00000"/>
          </w:tcPr>
          <w:p w14:paraId="188FB051" w14:textId="77777777" w:rsidR="000C0147" w:rsidRPr="00F301AC" w:rsidRDefault="000C0147" w:rsidP="00DA7E8A">
            <w:pPr>
              <w:rPr>
                <w:rFonts w:ascii="Times New Roman" w:hAnsi="Times New Roman"/>
                <w:sz w:val="24"/>
                <w:szCs w:val="24"/>
                <w:lang w:val="kk-KZ"/>
              </w:rPr>
            </w:pPr>
          </w:p>
        </w:tc>
      </w:tr>
      <w:tr w:rsidR="00020A16" w:rsidRPr="00F301AC" w14:paraId="794A5387" w14:textId="77777777" w:rsidTr="00006137">
        <w:tc>
          <w:tcPr>
            <w:tcW w:w="3539" w:type="dxa"/>
          </w:tcPr>
          <w:p w14:paraId="5349C01A"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Бизнес-анализ, финансовый анализ</w:t>
            </w:r>
          </w:p>
        </w:tc>
        <w:tc>
          <w:tcPr>
            <w:tcW w:w="2126" w:type="dxa"/>
            <w:shd w:val="clear" w:color="auto" w:fill="92D050"/>
          </w:tcPr>
          <w:p w14:paraId="4F5B9251" w14:textId="77777777" w:rsidR="000C0147" w:rsidRPr="00F301AC" w:rsidRDefault="000C0147" w:rsidP="00DA7E8A">
            <w:pPr>
              <w:rPr>
                <w:rFonts w:ascii="Times New Roman" w:hAnsi="Times New Roman"/>
                <w:sz w:val="24"/>
                <w:szCs w:val="24"/>
                <w:lang w:val="kk-KZ"/>
              </w:rPr>
            </w:pPr>
          </w:p>
        </w:tc>
        <w:tc>
          <w:tcPr>
            <w:tcW w:w="1985" w:type="dxa"/>
            <w:shd w:val="clear" w:color="auto" w:fill="92D050"/>
          </w:tcPr>
          <w:p w14:paraId="07090459" w14:textId="77777777" w:rsidR="000C0147" w:rsidRPr="00F301AC" w:rsidRDefault="000C0147" w:rsidP="00DA7E8A">
            <w:pPr>
              <w:rPr>
                <w:rFonts w:ascii="Times New Roman" w:hAnsi="Times New Roman"/>
                <w:sz w:val="24"/>
                <w:szCs w:val="24"/>
                <w:lang w:val="kk-KZ"/>
              </w:rPr>
            </w:pPr>
          </w:p>
        </w:tc>
        <w:tc>
          <w:tcPr>
            <w:tcW w:w="2268" w:type="dxa"/>
            <w:shd w:val="clear" w:color="auto" w:fill="A8D08D" w:themeFill="accent6" w:themeFillTint="99"/>
          </w:tcPr>
          <w:p w14:paraId="7FF8726A" w14:textId="77777777" w:rsidR="000C0147" w:rsidRPr="00F301AC" w:rsidRDefault="000C0147" w:rsidP="00DA7E8A">
            <w:pPr>
              <w:rPr>
                <w:rFonts w:ascii="Times New Roman" w:hAnsi="Times New Roman"/>
                <w:sz w:val="24"/>
                <w:szCs w:val="24"/>
                <w:lang w:val="kk-KZ"/>
              </w:rPr>
            </w:pPr>
          </w:p>
        </w:tc>
      </w:tr>
      <w:tr w:rsidR="00020A16" w:rsidRPr="00F301AC" w14:paraId="5E1668EC" w14:textId="77777777" w:rsidTr="00006137">
        <w:tc>
          <w:tcPr>
            <w:tcW w:w="3539" w:type="dxa"/>
          </w:tcPr>
          <w:p w14:paraId="3373482C"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Защита ИС</w:t>
            </w:r>
          </w:p>
        </w:tc>
        <w:tc>
          <w:tcPr>
            <w:tcW w:w="2126" w:type="dxa"/>
            <w:shd w:val="clear" w:color="auto" w:fill="92D050"/>
          </w:tcPr>
          <w:p w14:paraId="68A489A3" w14:textId="77777777" w:rsidR="000C0147" w:rsidRPr="00F301AC" w:rsidRDefault="000C0147" w:rsidP="00DA7E8A">
            <w:pPr>
              <w:rPr>
                <w:rFonts w:ascii="Times New Roman" w:hAnsi="Times New Roman"/>
                <w:sz w:val="24"/>
                <w:szCs w:val="24"/>
                <w:lang w:val="kk-KZ"/>
              </w:rPr>
            </w:pPr>
          </w:p>
        </w:tc>
        <w:tc>
          <w:tcPr>
            <w:tcW w:w="1985" w:type="dxa"/>
            <w:shd w:val="clear" w:color="auto" w:fill="92D050"/>
          </w:tcPr>
          <w:p w14:paraId="0B412143" w14:textId="77777777" w:rsidR="000C0147" w:rsidRPr="00F301AC" w:rsidRDefault="000C0147" w:rsidP="00DA7E8A">
            <w:pPr>
              <w:rPr>
                <w:rFonts w:ascii="Times New Roman" w:hAnsi="Times New Roman"/>
                <w:sz w:val="24"/>
                <w:szCs w:val="24"/>
                <w:lang w:val="kk-KZ"/>
              </w:rPr>
            </w:pPr>
          </w:p>
        </w:tc>
        <w:tc>
          <w:tcPr>
            <w:tcW w:w="2268" w:type="dxa"/>
            <w:shd w:val="clear" w:color="auto" w:fill="92D050"/>
          </w:tcPr>
          <w:p w14:paraId="5CA5C228" w14:textId="77777777" w:rsidR="000C0147" w:rsidRPr="00F301AC" w:rsidRDefault="000C0147" w:rsidP="00DA7E8A">
            <w:pPr>
              <w:rPr>
                <w:rFonts w:ascii="Times New Roman" w:hAnsi="Times New Roman"/>
                <w:sz w:val="24"/>
                <w:szCs w:val="24"/>
                <w:lang w:val="kk-KZ"/>
              </w:rPr>
            </w:pPr>
          </w:p>
        </w:tc>
      </w:tr>
      <w:tr w:rsidR="00020A16" w:rsidRPr="00F301AC" w14:paraId="1852A5CC" w14:textId="77777777" w:rsidTr="00006137">
        <w:tc>
          <w:tcPr>
            <w:tcW w:w="3539" w:type="dxa"/>
          </w:tcPr>
          <w:p w14:paraId="1CC41142"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Наличие и доступность инфраструктуры</w:t>
            </w:r>
          </w:p>
        </w:tc>
        <w:tc>
          <w:tcPr>
            <w:tcW w:w="2126" w:type="dxa"/>
            <w:shd w:val="clear" w:color="auto" w:fill="92D050"/>
          </w:tcPr>
          <w:p w14:paraId="28D6DD8E" w14:textId="77777777" w:rsidR="000C0147" w:rsidRPr="00F301AC" w:rsidRDefault="000C0147" w:rsidP="00DA7E8A">
            <w:pPr>
              <w:rPr>
                <w:rFonts w:ascii="Times New Roman" w:hAnsi="Times New Roman"/>
                <w:sz w:val="24"/>
                <w:szCs w:val="24"/>
                <w:lang w:val="kk-KZ"/>
              </w:rPr>
            </w:pPr>
          </w:p>
        </w:tc>
        <w:tc>
          <w:tcPr>
            <w:tcW w:w="1985" w:type="dxa"/>
            <w:shd w:val="clear" w:color="auto" w:fill="92D050"/>
          </w:tcPr>
          <w:p w14:paraId="55FE5C7D" w14:textId="77777777" w:rsidR="000C0147" w:rsidRPr="00F301AC" w:rsidRDefault="000C0147" w:rsidP="00DA7E8A">
            <w:pPr>
              <w:rPr>
                <w:rFonts w:ascii="Times New Roman" w:hAnsi="Times New Roman"/>
                <w:sz w:val="24"/>
                <w:szCs w:val="24"/>
                <w:lang w:val="kk-KZ"/>
              </w:rPr>
            </w:pPr>
          </w:p>
        </w:tc>
        <w:tc>
          <w:tcPr>
            <w:tcW w:w="2268" w:type="dxa"/>
            <w:shd w:val="clear" w:color="auto" w:fill="A8D08D" w:themeFill="accent6" w:themeFillTint="99"/>
          </w:tcPr>
          <w:p w14:paraId="1A2F0154" w14:textId="77777777" w:rsidR="000C0147" w:rsidRPr="00F301AC" w:rsidRDefault="000C0147" w:rsidP="00DA7E8A">
            <w:pPr>
              <w:rPr>
                <w:rFonts w:ascii="Times New Roman" w:hAnsi="Times New Roman"/>
                <w:sz w:val="24"/>
                <w:szCs w:val="24"/>
                <w:lang w:val="kk-KZ"/>
              </w:rPr>
            </w:pPr>
          </w:p>
        </w:tc>
      </w:tr>
      <w:tr w:rsidR="00020A16" w:rsidRPr="00F301AC" w14:paraId="0CC2E7A7" w14:textId="77777777" w:rsidTr="00006137">
        <w:tc>
          <w:tcPr>
            <w:tcW w:w="3539" w:type="dxa"/>
          </w:tcPr>
          <w:p w14:paraId="35AF3204"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Доступность сырья, комплектующих, импортозависимость</w:t>
            </w:r>
          </w:p>
        </w:tc>
        <w:tc>
          <w:tcPr>
            <w:tcW w:w="2126" w:type="dxa"/>
            <w:shd w:val="clear" w:color="auto" w:fill="FFC000" w:themeFill="accent4"/>
          </w:tcPr>
          <w:p w14:paraId="1D1E920E" w14:textId="77777777" w:rsidR="000C0147" w:rsidRPr="00F301AC" w:rsidRDefault="000C0147" w:rsidP="00DA7E8A">
            <w:pPr>
              <w:rPr>
                <w:rFonts w:ascii="Times New Roman" w:hAnsi="Times New Roman"/>
                <w:sz w:val="24"/>
                <w:szCs w:val="24"/>
                <w:lang w:val="kk-KZ"/>
              </w:rPr>
            </w:pPr>
          </w:p>
        </w:tc>
        <w:tc>
          <w:tcPr>
            <w:tcW w:w="1985" w:type="dxa"/>
            <w:shd w:val="clear" w:color="auto" w:fill="FFC000" w:themeFill="accent4"/>
          </w:tcPr>
          <w:p w14:paraId="38D5EB51" w14:textId="77777777" w:rsidR="000C0147" w:rsidRPr="00F301AC" w:rsidRDefault="000C0147" w:rsidP="00DA7E8A">
            <w:pPr>
              <w:rPr>
                <w:rFonts w:ascii="Times New Roman" w:hAnsi="Times New Roman"/>
                <w:sz w:val="24"/>
                <w:szCs w:val="24"/>
                <w:lang w:val="kk-KZ"/>
              </w:rPr>
            </w:pPr>
          </w:p>
        </w:tc>
        <w:tc>
          <w:tcPr>
            <w:tcW w:w="2268" w:type="dxa"/>
            <w:shd w:val="clear" w:color="auto" w:fill="FFC000" w:themeFill="accent4"/>
          </w:tcPr>
          <w:p w14:paraId="01B1602A" w14:textId="77777777" w:rsidR="000C0147" w:rsidRPr="00F301AC" w:rsidRDefault="000C0147" w:rsidP="00DA7E8A">
            <w:pPr>
              <w:rPr>
                <w:rFonts w:ascii="Times New Roman" w:hAnsi="Times New Roman"/>
                <w:sz w:val="24"/>
                <w:szCs w:val="24"/>
                <w:lang w:val="kk-KZ"/>
              </w:rPr>
            </w:pPr>
          </w:p>
        </w:tc>
      </w:tr>
      <w:tr w:rsidR="00020A16" w:rsidRPr="00F301AC" w14:paraId="428C3450" w14:textId="77777777" w:rsidTr="00006137">
        <w:tc>
          <w:tcPr>
            <w:tcW w:w="3539" w:type="dxa"/>
          </w:tcPr>
          <w:p w14:paraId="2C3DB495"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Обратная связь от потенциальных потребителей</w:t>
            </w:r>
          </w:p>
        </w:tc>
        <w:tc>
          <w:tcPr>
            <w:tcW w:w="2126" w:type="dxa"/>
            <w:shd w:val="clear" w:color="auto" w:fill="92D050"/>
          </w:tcPr>
          <w:p w14:paraId="56458A77" w14:textId="77777777" w:rsidR="000C0147" w:rsidRPr="00F301AC" w:rsidRDefault="000C0147" w:rsidP="00DA7E8A">
            <w:pPr>
              <w:rPr>
                <w:rFonts w:ascii="Times New Roman" w:hAnsi="Times New Roman"/>
                <w:sz w:val="24"/>
                <w:szCs w:val="24"/>
                <w:lang w:val="kk-KZ"/>
              </w:rPr>
            </w:pPr>
          </w:p>
        </w:tc>
        <w:tc>
          <w:tcPr>
            <w:tcW w:w="1985" w:type="dxa"/>
            <w:shd w:val="clear" w:color="auto" w:fill="C00000"/>
          </w:tcPr>
          <w:p w14:paraId="44DDD9B9" w14:textId="77777777" w:rsidR="000C0147" w:rsidRPr="00F301AC" w:rsidRDefault="000C0147" w:rsidP="00DA7E8A">
            <w:pPr>
              <w:rPr>
                <w:rFonts w:ascii="Times New Roman" w:hAnsi="Times New Roman"/>
                <w:sz w:val="24"/>
                <w:szCs w:val="24"/>
                <w:lang w:val="kk-KZ"/>
              </w:rPr>
            </w:pPr>
          </w:p>
        </w:tc>
        <w:tc>
          <w:tcPr>
            <w:tcW w:w="2268" w:type="dxa"/>
            <w:shd w:val="clear" w:color="auto" w:fill="A8D08D" w:themeFill="accent6" w:themeFillTint="99"/>
          </w:tcPr>
          <w:p w14:paraId="0DF67251" w14:textId="77777777" w:rsidR="000C0147" w:rsidRPr="00F301AC" w:rsidRDefault="000C0147" w:rsidP="00DA7E8A">
            <w:pPr>
              <w:rPr>
                <w:rFonts w:ascii="Times New Roman" w:hAnsi="Times New Roman"/>
                <w:sz w:val="24"/>
                <w:szCs w:val="24"/>
                <w:lang w:val="kk-KZ"/>
              </w:rPr>
            </w:pPr>
          </w:p>
        </w:tc>
      </w:tr>
      <w:tr w:rsidR="00020A16" w:rsidRPr="00F301AC" w14:paraId="39C3C694" w14:textId="77777777" w:rsidTr="00006137">
        <w:tc>
          <w:tcPr>
            <w:tcW w:w="3539" w:type="dxa"/>
          </w:tcPr>
          <w:p w14:paraId="17BFC552"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Коллаборация с другими НИИ, ВУЗами, лабораториями</w:t>
            </w:r>
          </w:p>
        </w:tc>
        <w:tc>
          <w:tcPr>
            <w:tcW w:w="2126" w:type="dxa"/>
            <w:shd w:val="clear" w:color="auto" w:fill="auto"/>
          </w:tcPr>
          <w:p w14:paraId="33018F9D" w14:textId="77777777" w:rsidR="000C0147" w:rsidRPr="00F301AC" w:rsidRDefault="000C0147" w:rsidP="00DA7E8A">
            <w:pPr>
              <w:rPr>
                <w:rFonts w:ascii="Times New Roman" w:hAnsi="Times New Roman"/>
                <w:sz w:val="24"/>
                <w:szCs w:val="24"/>
                <w:lang w:val="kk-KZ"/>
              </w:rPr>
            </w:pPr>
          </w:p>
        </w:tc>
        <w:tc>
          <w:tcPr>
            <w:tcW w:w="1985" w:type="dxa"/>
            <w:shd w:val="clear" w:color="auto" w:fill="auto"/>
          </w:tcPr>
          <w:p w14:paraId="5DEF560C" w14:textId="77777777" w:rsidR="000C0147" w:rsidRPr="00F301AC" w:rsidRDefault="000C0147" w:rsidP="00DA7E8A">
            <w:pPr>
              <w:rPr>
                <w:rFonts w:ascii="Times New Roman" w:hAnsi="Times New Roman"/>
                <w:sz w:val="24"/>
                <w:szCs w:val="24"/>
                <w:lang w:val="kk-KZ"/>
              </w:rPr>
            </w:pPr>
          </w:p>
        </w:tc>
        <w:tc>
          <w:tcPr>
            <w:tcW w:w="2268" w:type="dxa"/>
            <w:shd w:val="clear" w:color="auto" w:fill="A8D08D" w:themeFill="accent6" w:themeFillTint="99"/>
          </w:tcPr>
          <w:p w14:paraId="41C4E64C" w14:textId="77777777" w:rsidR="000C0147" w:rsidRPr="00F301AC" w:rsidRDefault="000C0147" w:rsidP="00DA7E8A">
            <w:pPr>
              <w:rPr>
                <w:rFonts w:ascii="Times New Roman" w:hAnsi="Times New Roman"/>
                <w:sz w:val="24"/>
                <w:szCs w:val="24"/>
                <w:lang w:val="kk-KZ"/>
              </w:rPr>
            </w:pPr>
          </w:p>
        </w:tc>
      </w:tr>
      <w:tr w:rsidR="00020A16" w:rsidRPr="00F301AC" w14:paraId="3A3AC58D" w14:textId="77777777" w:rsidTr="00006137">
        <w:tc>
          <w:tcPr>
            <w:tcW w:w="3539" w:type="dxa"/>
          </w:tcPr>
          <w:p w14:paraId="26A5F4DB" w14:textId="77777777" w:rsidR="000C0147" w:rsidRPr="00F301AC" w:rsidRDefault="000C0147" w:rsidP="00DA7E8A">
            <w:pPr>
              <w:rPr>
                <w:rFonts w:ascii="Times New Roman" w:hAnsi="Times New Roman"/>
                <w:sz w:val="24"/>
                <w:szCs w:val="24"/>
                <w:lang w:val="kk-KZ"/>
              </w:rPr>
            </w:pPr>
            <w:r w:rsidRPr="00F301AC">
              <w:rPr>
                <w:rFonts w:ascii="Times New Roman" w:hAnsi="Times New Roman"/>
                <w:sz w:val="24"/>
                <w:szCs w:val="24"/>
                <w:lang w:val="kk-KZ"/>
              </w:rPr>
              <w:t>Устаревание инновации</w:t>
            </w:r>
          </w:p>
        </w:tc>
        <w:tc>
          <w:tcPr>
            <w:tcW w:w="2126" w:type="dxa"/>
            <w:shd w:val="clear" w:color="auto" w:fill="92D050"/>
          </w:tcPr>
          <w:p w14:paraId="47AF4E46" w14:textId="77777777" w:rsidR="000C0147" w:rsidRPr="00F301AC" w:rsidRDefault="000C0147" w:rsidP="00DA7E8A">
            <w:pPr>
              <w:rPr>
                <w:rFonts w:ascii="Times New Roman" w:hAnsi="Times New Roman"/>
                <w:sz w:val="24"/>
                <w:szCs w:val="24"/>
                <w:lang w:val="kk-KZ"/>
              </w:rPr>
            </w:pPr>
          </w:p>
        </w:tc>
        <w:tc>
          <w:tcPr>
            <w:tcW w:w="1985" w:type="dxa"/>
            <w:shd w:val="clear" w:color="auto" w:fill="C00000"/>
          </w:tcPr>
          <w:p w14:paraId="2B5AAFAB" w14:textId="77777777" w:rsidR="000C0147" w:rsidRPr="00F301AC" w:rsidRDefault="000C0147" w:rsidP="00DA7E8A">
            <w:pPr>
              <w:rPr>
                <w:rFonts w:ascii="Times New Roman" w:hAnsi="Times New Roman"/>
                <w:sz w:val="24"/>
                <w:szCs w:val="24"/>
                <w:lang w:val="kk-KZ"/>
              </w:rPr>
            </w:pPr>
          </w:p>
        </w:tc>
        <w:tc>
          <w:tcPr>
            <w:tcW w:w="2268" w:type="dxa"/>
            <w:shd w:val="clear" w:color="auto" w:fill="92D050"/>
          </w:tcPr>
          <w:p w14:paraId="5111FD99" w14:textId="77777777" w:rsidR="000C0147" w:rsidRPr="00F301AC" w:rsidRDefault="000C0147" w:rsidP="00DA7E8A">
            <w:pPr>
              <w:rPr>
                <w:rFonts w:ascii="Times New Roman" w:hAnsi="Times New Roman"/>
                <w:sz w:val="24"/>
                <w:szCs w:val="24"/>
                <w:lang w:val="kk-KZ"/>
              </w:rPr>
            </w:pPr>
          </w:p>
        </w:tc>
      </w:tr>
      <w:tr w:rsidR="00815993" w:rsidRPr="00F301AC" w14:paraId="59C78CA3" w14:textId="77777777" w:rsidTr="00DF1C24">
        <w:tc>
          <w:tcPr>
            <w:tcW w:w="9918" w:type="dxa"/>
            <w:gridSpan w:val="4"/>
          </w:tcPr>
          <w:p w14:paraId="631C8FDA" w14:textId="4A3BE1C4" w:rsidR="00815993" w:rsidRPr="00F301AC" w:rsidRDefault="00815993" w:rsidP="00DA7E8A">
            <w:pPr>
              <w:rPr>
                <w:rFonts w:ascii="Times New Roman" w:hAnsi="Times New Roman"/>
                <w:sz w:val="24"/>
                <w:szCs w:val="24"/>
                <w:lang w:val="kk-KZ"/>
              </w:rPr>
            </w:pPr>
            <w:r w:rsidRPr="00F301AC">
              <w:rPr>
                <w:rFonts w:ascii="Times New Roman" w:hAnsi="Times New Roman"/>
                <w:sz w:val="24"/>
                <w:szCs w:val="24"/>
                <w:lang w:val="kk-KZ"/>
              </w:rPr>
              <w:t>Примечание - разработано автором</w:t>
            </w:r>
          </w:p>
        </w:tc>
      </w:tr>
    </w:tbl>
    <w:p w14:paraId="7BB98C6F"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p>
    <w:p w14:paraId="184D72D7" w14:textId="2B9CDF8F" w:rsidR="000C0147" w:rsidRPr="00F301AC" w:rsidRDefault="000C0147"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rPr>
        <w:t xml:space="preserve">Из </w:t>
      </w:r>
      <w:r w:rsidR="00B90998">
        <w:rPr>
          <w:rFonts w:ascii="Times New Roman" w:hAnsi="Times New Roman" w:cs="Times New Roman"/>
          <w:sz w:val="28"/>
          <w:szCs w:val="28"/>
          <w:lang w:val="ru-RU"/>
        </w:rPr>
        <w:t>Т</w:t>
      </w:r>
      <w:r w:rsidRPr="00F301AC">
        <w:rPr>
          <w:rFonts w:ascii="Times New Roman" w:hAnsi="Times New Roman" w:cs="Times New Roman"/>
          <w:sz w:val="28"/>
          <w:szCs w:val="28"/>
        </w:rPr>
        <w:t>аблицы</w:t>
      </w:r>
      <w:r w:rsidR="00B90998">
        <w:rPr>
          <w:rFonts w:ascii="Times New Roman" w:hAnsi="Times New Roman" w:cs="Times New Roman"/>
          <w:sz w:val="28"/>
          <w:szCs w:val="28"/>
          <w:lang w:val="ru-RU"/>
        </w:rPr>
        <w:t xml:space="preserve"> 33</w:t>
      </w:r>
      <w:r w:rsidRPr="00F301AC">
        <w:rPr>
          <w:rFonts w:ascii="Times New Roman" w:hAnsi="Times New Roman" w:cs="Times New Roman"/>
          <w:sz w:val="28"/>
          <w:szCs w:val="28"/>
        </w:rPr>
        <w:t xml:space="preserve"> видно, что дефицит специалистов в сфере коммерциализации, а также проблемы в области маркетинга, продаж, ведения переговоров имели место во всех трех проектах. </w:t>
      </w:r>
      <w:r w:rsidRPr="00F301AC">
        <w:rPr>
          <w:rFonts w:ascii="Times New Roman" w:hAnsi="Times New Roman" w:cs="Times New Roman"/>
          <w:sz w:val="28"/>
          <w:szCs w:val="28"/>
          <w:lang w:val="kk-KZ"/>
        </w:rPr>
        <w:t xml:space="preserve">Проект №1 испытал проблему несвоевременного финансирования, что существенно увеличило срок реализации проекта. Проект №2 испытал влияние бюрократии и трудоемкости </w:t>
      </w:r>
      <w:r w:rsidRPr="00F301AC">
        <w:rPr>
          <w:rFonts w:ascii="Times New Roman" w:hAnsi="Times New Roman" w:cs="Times New Roman"/>
          <w:sz w:val="28"/>
          <w:szCs w:val="28"/>
          <w:lang w:val="kk-KZ"/>
        </w:rPr>
        <w:lastRenderedPageBreak/>
        <w:t>документооборота, также по второму проекту были затруднения в части наличия</w:t>
      </w:r>
      <w:r w:rsidRPr="00F301AC">
        <w:rPr>
          <w:rFonts w:ascii="Times New Roman" w:hAnsi="Times New Roman" w:cs="Times New Roman"/>
          <w:b/>
          <w:bCs/>
          <w:sz w:val="28"/>
          <w:szCs w:val="28"/>
          <w:lang w:val="kk-KZ"/>
        </w:rPr>
        <w:t xml:space="preserve"> </w:t>
      </w:r>
      <w:r w:rsidRPr="00F301AC">
        <w:rPr>
          <w:rFonts w:ascii="Times New Roman" w:hAnsi="Times New Roman" w:cs="Times New Roman"/>
          <w:sz w:val="28"/>
          <w:szCs w:val="28"/>
          <w:lang w:val="kk-KZ"/>
        </w:rPr>
        <w:t>обратной связи от потенциальных потребителей. Кроме того, инновация, разработанная в рамках второго проекта, частично устарела к моменту вывода на рынок. По проекту №1 имел место частичный дефицит кадров в сфере производства.</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kk-KZ"/>
        </w:rPr>
        <w:t>В частности, основной состав команды проекта был занят, что вело к невозможности полной сосредоточенности на проекте. Частичные затруднения в части доступа к государственному финансированию, бюрократии, трудоемкости документооборота, а также дефицита кадров в сфере производства имелись у проекта №3. Стоит отметить, что все три проекта испытывали частичные затруднения в области доступности сырья, комплектующих, импортозависимости.</w:t>
      </w:r>
    </w:p>
    <w:p w14:paraId="6E3B66F6"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r w:rsidRPr="00F301AC">
        <w:rPr>
          <w:rFonts w:ascii="Times New Roman" w:hAnsi="Times New Roman" w:cs="Times New Roman"/>
          <w:sz w:val="28"/>
          <w:szCs w:val="28"/>
          <w:lang w:val="kk-KZ"/>
        </w:rPr>
        <w:t>Таким образом, рассмотрение трех проектов коммерциализации выявило факторы риска, которые имели место в одном или нескольких проектах. Дефицит специалистов в сфере коммерциализации</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kk-KZ"/>
        </w:rPr>
        <w:t>маркетинга, продаж, ведения переговоров являются наиболее проблемными областями в рассмотренных проектах. Проблемы с доступом к финансированию, в частности его несвоевременность, бюрократия, трудоемкость документооборота</w:t>
      </w:r>
      <w:r w:rsidRPr="00F301AC">
        <w:rPr>
          <w:rFonts w:ascii="Times New Roman" w:hAnsi="Times New Roman" w:cs="Times New Roman"/>
          <w:sz w:val="28"/>
          <w:szCs w:val="28"/>
        </w:rPr>
        <w:t xml:space="preserve">, недостаточность </w:t>
      </w:r>
      <w:r w:rsidRPr="00F301AC">
        <w:rPr>
          <w:rFonts w:ascii="Times New Roman" w:hAnsi="Times New Roman" w:cs="Times New Roman"/>
          <w:sz w:val="28"/>
          <w:szCs w:val="28"/>
          <w:lang w:val="kk-KZ"/>
        </w:rPr>
        <w:t>обратной связи от потенциальных потребителей</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kk-KZ"/>
        </w:rPr>
        <w:t>устаревание инновации имели место в одном из трех проектов. Также частичные затруднения вызвали обеспеченность кадрами в сфере производства и доступ к сырью, комплектующим и импортозависимость.</w:t>
      </w:r>
    </w:p>
    <w:p w14:paraId="77E9E8CB" w14:textId="77777777" w:rsidR="000C0147" w:rsidRPr="00F301AC" w:rsidRDefault="000C0147" w:rsidP="00DA7E8A">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rPr>
        <w:t>Выводы по второй главе:</w:t>
      </w:r>
    </w:p>
    <w:p w14:paraId="6394B6A5" w14:textId="5CF898AA" w:rsidR="000C0147" w:rsidRPr="00F301AC" w:rsidRDefault="000C0147" w:rsidP="00DA7E8A">
      <w:pPr>
        <w:pStyle w:val="afd"/>
        <w:numPr>
          <w:ilvl w:val="0"/>
          <w:numId w:val="138"/>
        </w:numPr>
        <w:ind w:right="568"/>
      </w:pPr>
      <w:r w:rsidRPr="00F301AC">
        <w:t>Анализ</w:t>
      </w:r>
      <w:r w:rsidRPr="00F301AC">
        <w:rPr>
          <w:spacing w:val="1"/>
        </w:rPr>
        <w:t xml:space="preserve"> </w:t>
      </w:r>
      <w:r w:rsidRPr="00F301AC">
        <w:t>динамики</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в</w:t>
      </w:r>
      <w:r w:rsidRPr="00F301AC">
        <w:rPr>
          <w:spacing w:val="1"/>
        </w:rPr>
        <w:t xml:space="preserve"> </w:t>
      </w:r>
      <w:r w:rsidRPr="00F301AC">
        <w:t xml:space="preserve">абсолютном </w:t>
      </w:r>
      <w:r w:rsidRPr="00F301AC">
        <w:rPr>
          <w:spacing w:val="-67"/>
        </w:rPr>
        <w:t xml:space="preserve"> </w:t>
      </w:r>
      <w:r w:rsidRPr="00F301AC">
        <w:t>выражении и в соотношении с ВВП в Казахстане показал рост показателя в</w:t>
      </w:r>
      <w:r w:rsidRPr="00F301AC">
        <w:rPr>
          <w:spacing w:val="1"/>
        </w:rPr>
        <w:t xml:space="preserve"> </w:t>
      </w:r>
      <w:r w:rsidRPr="00F301AC">
        <w:t xml:space="preserve">абсолютном выражении с одновременным сокращением доли затрат на НИОКР </w:t>
      </w:r>
      <w:r w:rsidRPr="00F301AC">
        <w:rPr>
          <w:spacing w:val="-67"/>
        </w:rPr>
        <w:t xml:space="preserve"> </w:t>
      </w:r>
      <w:r w:rsidRPr="00F301AC">
        <w:t>в</w:t>
      </w:r>
      <w:r w:rsidRPr="00F301AC">
        <w:rPr>
          <w:spacing w:val="-2"/>
        </w:rPr>
        <w:t xml:space="preserve"> </w:t>
      </w:r>
      <w:r w:rsidRPr="00F301AC">
        <w:t>ВВП, что может</w:t>
      </w:r>
      <w:r w:rsidRPr="00F301AC">
        <w:rPr>
          <w:spacing w:val="1"/>
        </w:rPr>
        <w:t xml:space="preserve"> </w:t>
      </w:r>
      <w:r w:rsidRPr="00F301AC">
        <w:t>говорить</w:t>
      </w:r>
      <w:r w:rsidRPr="00F301AC">
        <w:rPr>
          <w:spacing w:val="1"/>
        </w:rPr>
        <w:t xml:space="preserve"> </w:t>
      </w:r>
      <w:r w:rsidRPr="00F301AC">
        <w:t>о</w:t>
      </w:r>
      <w:r w:rsidRPr="00F301AC">
        <w:rPr>
          <w:spacing w:val="1"/>
        </w:rPr>
        <w:t xml:space="preserve"> </w:t>
      </w:r>
      <w:r w:rsidRPr="00F301AC">
        <w:t>том,</w:t>
      </w:r>
      <w:r w:rsidRPr="00F301AC">
        <w:rPr>
          <w:spacing w:val="1"/>
        </w:rPr>
        <w:t xml:space="preserve"> </w:t>
      </w:r>
      <w:r w:rsidRPr="00F301AC">
        <w:t>что</w:t>
      </w:r>
      <w:r w:rsidRPr="00F301AC">
        <w:rPr>
          <w:spacing w:val="1"/>
        </w:rPr>
        <w:t xml:space="preserve"> </w:t>
      </w:r>
      <w:r w:rsidRPr="00F301AC">
        <w:t>экономический</w:t>
      </w:r>
      <w:r w:rsidRPr="00F301AC">
        <w:rPr>
          <w:spacing w:val="-4"/>
        </w:rPr>
        <w:t xml:space="preserve"> </w:t>
      </w:r>
      <w:r w:rsidRPr="00F301AC">
        <w:t>рост в РК</w:t>
      </w:r>
      <w:r w:rsidRPr="00F301AC">
        <w:rPr>
          <w:spacing w:val="-3"/>
        </w:rPr>
        <w:t xml:space="preserve"> </w:t>
      </w:r>
      <w:r w:rsidRPr="00F301AC">
        <w:t>не</w:t>
      </w:r>
      <w:r w:rsidRPr="00F301AC">
        <w:rPr>
          <w:spacing w:val="-1"/>
        </w:rPr>
        <w:t xml:space="preserve"> </w:t>
      </w:r>
      <w:r w:rsidRPr="00F301AC">
        <w:t>обусловлен ростом</w:t>
      </w:r>
      <w:r w:rsidRPr="00F301AC">
        <w:rPr>
          <w:spacing w:val="-1"/>
        </w:rPr>
        <w:t xml:space="preserve"> </w:t>
      </w:r>
      <w:r w:rsidRPr="00F301AC">
        <w:t>затрат на</w:t>
      </w:r>
      <w:r w:rsidRPr="00F301AC">
        <w:rPr>
          <w:spacing w:val="-4"/>
        </w:rPr>
        <w:t xml:space="preserve"> </w:t>
      </w:r>
      <w:r w:rsidRPr="00F301AC">
        <w:t xml:space="preserve">НИОКР. Более того в </w:t>
      </w:r>
      <w:r w:rsidRPr="00F301AC">
        <w:rPr>
          <w:spacing w:val="-68"/>
        </w:rPr>
        <w:t xml:space="preserve"> </w:t>
      </w:r>
      <w:r w:rsidRPr="00F301AC">
        <w:t>сравнении</w:t>
      </w:r>
      <w:r w:rsidRPr="00F301AC">
        <w:rPr>
          <w:spacing w:val="1"/>
        </w:rPr>
        <w:t xml:space="preserve"> </w:t>
      </w:r>
      <w:r w:rsidRPr="00F301AC">
        <w:t>с</w:t>
      </w:r>
      <w:r w:rsidRPr="00F301AC">
        <w:rPr>
          <w:spacing w:val="1"/>
        </w:rPr>
        <w:t xml:space="preserve"> </w:t>
      </w:r>
      <w:r w:rsidRPr="00F301AC">
        <w:t>развивающимися</w:t>
      </w:r>
      <w:r w:rsidRPr="00F301AC">
        <w:rPr>
          <w:spacing w:val="1"/>
        </w:rPr>
        <w:t xml:space="preserve"> </w:t>
      </w:r>
      <w:r w:rsidRPr="00F301AC">
        <w:t>странами,</w:t>
      </w:r>
      <w:r w:rsidRPr="00F301AC">
        <w:rPr>
          <w:spacing w:val="1"/>
        </w:rPr>
        <w:t xml:space="preserve"> </w:t>
      </w:r>
      <w:r w:rsidRPr="00F301AC">
        <w:t>такими</w:t>
      </w:r>
      <w:r w:rsidRPr="00F301AC">
        <w:rPr>
          <w:spacing w:val="1"/>
        </w:rPr>
        <w:t xml:space="preserve"> </w:t>
      </w:r>
      <w:r w:rsidRPr="00F301AC">
        <w:t>как</w:t>
      </w:r>
      <w:r w:rsidRPr="00F301AC">
        <w:rPr>
          <w:spacing w:val="1"/>
        </w:rPr>
        <w:t xml:space="preserve"> </w:t>
      </w:r>
      <w:r w:rsidRPr="00F301AC">
        <w:t>Россия,</w:t>
      </w:r>
      <w:r w:rsidRPr="00F301AC">
        <w:rPr>
          <w:spacing w:val="1"/>
        </w:rPr>
        <w:t xml:space="preserve"> </w:t>
      </w:r>
      <w:r w:rsidRPr="00F301AC">
        <w:t>Беларусь,</w:t>
      </w:r>
      <w:r w:rsidRPr="00F301AC">
        <w:rPr>
          <w:spacing w:val="1"/>
        </w:rPr>
        <w:t xml:space="preserve"> </w:t>
      </w:r>
      <w:r w:rsidRPr="00F301AC">
        <w:t>Узбекистан,</w:t>
      </w:r>
      <w:r w:rsidRPr="00F301AC">
        <w:rPr>
          <w:spacing w:val="1"/>
        </w:rPr>
        <w:t xml:space="preserve"> </w:t>
      </w:r>
      <w:r w:rsidRPr="00F301AC">
        <w:t>Казахстан</w:t>
      </w:r>
      <w:r w:rsidRPr="00F301AC">
        <w:rPr>
          <w:spacing w:val="1"/>
        </w:rPr>
        <w:t xml:space="preserve"> </w:t>
      </w:r>
      <w:r w:rsidRPr="00F301AC">
        <w:t>уступает</w:t>
      </w:r>
      <w:r w:rsidRPr="00F301AC">
        <w:rPr>
          <w:spacing w:val="1"/>
        </w:rPr>
        <w:t xml:space="preserve"> </w:t>
      </w:r>
      <w:r w:rsidRPr="00F301AC">
        <w:t>по</w:t>
      </w:r>
      <w:r w:rsidRPr="00F301AC">
        <w:rPr>
          <w:spacing w:val="1"/>
        </w:rPr>
        <w:t xml:space="preserve"> </w:t>
      </w:r>
      <w:r w:rsidRPr="00F301AC">
        <w:t>показателю</w:t>
      </w:r>
      <w:r w:rsidRPr="00F301AC">
        <w:rPr>
          <w:spacing w:val="1"/>
        </w:rPr>
        <w:t xml:space="preserve"> </w:t>
      </w:r>
      <w:r w:rsidRPr="00F301AC">
        <w:t>доли</w:t>
      </w:r>
      <w:r w:rsidRPr="00F301AC">
        <w:rPr>
          <w:spacing w:val="1"/>
        </w:rPr>
        <w:t xml:space="preserve"> </w:t>
      </w:r>
      <w:r w:rsidRPr="00F301AC">
        <w:t>внутренних</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НИОКР в</w:t>
      </w:r>
      <w:r w:rsidRPr="00F301AC">
        <w:rPr>
          <w:spacing w:val="-1"/>
        </w:rPr>
        <w:t xml:space="preserve"> </w:t>
      </w:r>
      <w:r w:rsidRPr="00F301AC">
        <w:t>ВВП. В Казахстане структура</w:t>
      </w:r>
      <w:r w:rsidRPr="00F301AC">
        <w:rPr>
          <w:spacing w:val="1"/>
        </w:rPr>
        <w:t xml:space="preserve"> </w:t>
      </w:r>
      <w:r w:rsidRPr="00F301AC">
        <w:t>финансирования</w:t>
      </w:r>
      <w:r w:rsidRPr="00F301AC">
        <w:rPr>
          <w:spacing w:val="1"/>
        </w:rPr>
        <w:t xml:space="preserve"> </w:t>
      </w:r>
      <w:r w:rsidRPr="00F301AC">
        <w:t>затрат на НИР</w:t>
      </w:r>
      <w:r w:rsidRPr="00F301AC">
        <w:rPr>
          <w:spacing w:val="1"/>
        </w:rPr>
        <w:t xml:space="preserve"> </w:t>
      </w:r>
      <w:r w:rsidRPr="00F301AC">
        <w:t>характеризуется</w:t>
      </w:r>
      <w:r w:rsidRPr="00F301AC">
        <w:rPr>
          <w:spacing w:val="1"/>
        </w:rPr>
        <w:t xml:space="preserve"> </w:t>
      </w:r>
      <w:r w:rsidRPr="00F301AC">
        <w:t>преобладанием</w:t>
      </w:r>
      <w:r w:rsidRPr="00F301AC">
        <w:rPr>
          <w:spacing w:val="1"/>
        </w:rPr>
        <w:t xml:space="preserve"> </w:t>
      </w:r>
      <w:r w:rsidRPr="00F301AC">
        <w:t>затрат</w:t>
      </w:r>
      <w:r w:rsidRPr="00F301AC">
        <w:rPr>
          <w:spacing w:val="1"/>
        </w:rPr>
        <w:t xml:space="preserve"> </w:t>
      </w:r>
      <w:r w:rsidRPr="00F301AC">
        <w:t>на</w:t>
      </w:r>
      <w:r w:rsidRPr="00F301AC">
        <w:rPr>
          <w:spacing w:val="1"/>
        </w:rPr>
        <w:t xml:space="preserve"> </w:t>
      </w:r>
      <w:r w:rsidRPr="00F301AC">
        <w:t>прикладные</w:t>
      </w:r>
      <w:r w:rsidRPr="00F301AC">
        <w:rPr>
          <w:spacing w:val="1"/>
        </w:rPr>
        <w:t xml:space="preserve"> </w:t>
      </w:r>
      <w:r w:rsidRPr="00F301AC">
        <w:t>исследования,</w:t>
      </w:r>
      <w:r w:rsidRPr="00F301AC">
        <w:rPr>
          <w:spacing w:val="1"/>
        </w:rPr>
        <w:t xml:space="preserve"> </w:t>
      </w:r>
      <w:r w:rsidRPr="00F301AC">
        <w:t>но</w:t>
      </w:r>
      <w:r w:rsidRPr="00F301AC">
        <w:rPr>
          <w:spacing w:val="1"/>
        </w:rPr>
        <w:t xml:space="preserve"> </w:t>
      </w:r>
      <w:r w:rsidRPr="00F301AC">
        <w:t>незначительной долей финансирования опытно-конструкторских разработок. В</w:t>
      </w:r>
      <w:r w:rsidRPr="00F301AC">
        <w:rPr>
          <w:spacing w:val="1"/>
        </w:rPr>
        <w:t xml:space="preserve"> </w:t>
      </w:r>
      <w:r w:rsidRPr="00F301AC">
        <w:t>результате подавляющая часть научных разработок не доводится до научно -</w:t>
      </w:r>
      <w:r w:rsidRPr="00F301AC">
        <w:rPr>
          <w:spacing w:val="1"/>
        </w:rPr>
        <w:t xml:space="preserve"> </w:t>
      </w:r>
      <w:r w:rsidRPr="00F301AC">
        <w:t>технической</w:t>
      </w:r>
      <w:r w:rsidRPr="00F301AC">
        <w:rPr>
          <w:spacing w:val="-9"/>
        </w:rPr>
        <w:t xml:space="preserve"> </w:t>
      </w:r>
      <w:r w:rsidRPr="00F301AC">
        <w:t>продукции,</w:t>
      </w:r>
      <w:r w:rsidRPr="00F301AC">
        <w:rPr>
          <w:spacing w:val="-7"/>
        </w:rPr>
        <w:t xml:space="preserve"> </w:t>
      </w:r>
      <w:r w:rsidRPr="00F301AC">
        <w:t>готовой</w:t>
      </w:r>
      <w:r w:rsidRPr="00F301AC">
        <w:rPr>
          <w:spacing w:val="-7"/>
        </w:rPr>
        <w:t xml:space="preserve"> </w:t>
      </w:r>
      <w:r w:rsidRPr="00F301AC">
        <w:t>к</w:t>
      </w:r>
      <w:r w:rsidRPr="00F301AC">
        <w:rPr>
          <w:spacing w:val="-6"/>
        </w:rPr>
        <w:t xml:space="preserve"> </w:t>
      </w:r>
      <w:r w:rsidRPr="00F301AC">
        <w:t>внедрению</w:t>
      </w:r>
      <w:r w:rsidRPr="00F301AC">
        <w:rPr>
          <w:spacing w:val="-8"/>
        </w:rPr>
        <w:t xml:space="preserve"> </w:t>
      </w:r>
      <w:r w:rsidRPr="00F301AC">
        <w:t>в</w:t>
      </w:r>
      <w:r w:rsidRPr="00F301AC">
        <w:rPr>
          <w:spacing w:val="-7"/>
        </w:rPr>
        <w:t xml:space="preserve"> </w:t>
      </w:r>
      <w:r w:rsidRPr="00F301AC">
        <w:t>производство. В</w:t>
      </w:r>
      <w:r w:rsidRPr="00F301AC">
        <w:rPr>
          <w:spacing w:val="-8"/>
        </w:rPr>
        <w:t xml:space="preserve"> </w:t>
      </w:r>
      <w:r w:rsidRPr="00F301AC">
        <w:t>развитых же</w:t>
      </w:r>
      <w:r w:rsidRPr="00F301AC">
        <w:rPr>
          <w:spacing w:val="-5"/>
        </w:rPr>
        <w:t xml:space="preserve"> </w:t>
      </w:r>
      <w:r w:rsidRPr="00F301AC">
        <w:t>странах</w:t>
      </w:r>
      <w:r w:rsidRPr="00F301AC">
        <w:rPr>
          <w:spacing w:val="-6"/>
        </w:rPr>
        <w:t xml:space="preserve"> </w:t>
      </w:r>
      <w:r w:rsidRPr="00F301AC">
        <w:t>большая</w:t>
      </w:r>
      <w:r w:rsidRPr="00F301AC">
        <w:rPr>
          <w:spacing w:val="-6"/>
        </w:rPr>
        <w:t xml:space="preserve"> </w:t>
      </w:r>
      <w:r w:rsidRPr="00F301AC">
        <w:t>доля</w:t>
      </w:r>
      <w:r w:rsidRPr="00F301AC">
        <w:rPr>
          <w:spacing w:val="-5"/>
        </w:rPr>
        <w:t xml:space="preserve"> </w:t>
      </w:r>
      <w:r w:rsidRPr="00F301AC">
        <w:t>затрат</w:t>
      </w:r>
      <w:r w:rsidRPr="00F301AC">
        <w:rPr>
          <w:spacing w:val="-8"/>
        </w:rPr>
        <w:t xml:space="preserve"> </w:t>
      </w:r>
      <w:r w:rsidRPr="00F301AC">
        <w:t>на</w:t>
      </w:r>
      <w:r w:rsidR="0067273F">
        <w:rPr>
          <w:spacing w:val="-68"/>
        </w:rPr>
        <w:t xml:space="preserve"> </w:t>
      </w:r>
      <w:r w:rsidRPr="00F301AC">
        <w:t>НИОКР выделяется на финансирование опытно-конструкторских работ.</w:t>
      </w:r>
    </w:p>
    <w:p w14:paraId="5B2FBE5E" w14:textId="77777777" w:rsidR="000C0147" w:rsidRPr="00F301AC" w:rsidRDefault="000C0147" w:rsidP="00DA7E8A">
      <w:pPr>
        <w:pStyle w:val="afd"/>
        <w:numPr>
          <w:ilvl w:val="0"/>
          <w:numId w:val="138"/>
        </w:numPr>
        <w:ind w:right="568"/>
      </w:pPr>
      <w:r w:rsidRPr="00F301AC">
        <w:t>Анализ</w:t>
      </w:r>
      <w:r w:rsidRPr="00F301AC">
        <w:rPr>
          <w:spacing w:val="1"/>
        </w:rPr>
        <w:t xml:space="preserve"> </w:t>
      </w:r>
      <w:r w:rsidRPr="00F301AC">
        <w:t>показателей</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выявил, что в Казахстане сохраняется положительная динамика коммерциализации объектов</w:t>
      </w:r>
      <w:r w:rsidRPr="00F301AC">
        <w:rPr>
          <w:spacing w:val="1"/>
        </w:rPr>
        <w:t xml:space="preserve"> </w:t>
      </w:r>
      <w:r w:rsidRPr="00F301AC">
        <w:t>интеллектуальной</w:t>
      </w:r>
      <w:r w:rsidRPr="00F301AC">
        <w:rPr>
          <w:spacing w:val="1"/>
        </w:rPr>
        <w:t xml:space="preserve"> </w:t>
      </w:r>
      <w:r w:rsidRPr="00F301AC">
        <w:t>собственности. Однако,</w:t>
      </w:r>
      <w:r w:rsidRPr="00F301AC">
        <w:rPr>
          <w:spacing w:val="32"/>
        </w:rPr>
        <w:t xml:space="preserve"> </w:t>
      </w:r>
      <w:r w:rsidRPr="00F301AC">
        <w:t>при</w:t>
      </w:r>
      <w:r w:rsidRPr="00F301AC">
        <w:rPr>
          <w:spacing w:val="32"/>
        </w:rPr>
        <w:t xml:space="preserve"> </w:t>
      </w:r>
      <w:r w:rsidRPr="00F301AC">
        <w:t>сопоставлении</w:t>
      </w:r>
      <w:r w:rsidRPr="00F301AC">
        <w:rPr>
          <w:spacing w:val="34"/>
        </w:rPr>
        <w:t xml:space="preserve"> </w:t>
      </w:r>
      <w:r w:rsidRPr="00F301AC">
        <w:t>количества</w:t>
      </w:r>
      <w:r w:rsidRPr="00F301AC">
        <w:rPr>
          <w:spacing w:val="33"/>
        </w:rPr>
        <w:t xml:space="preserve"> </w:t>
      </w:r>
      <w:r w:rsidRPr="00F301AC">
        <w:t>внедряемых патентов</w:t>
      </w:r>
      <w:r w:rsidRPr="00F301AC">
        <w:rPr>
          <w:spacing w:val="1"/>
        </w:rPr>
        <w:t xml:space="preserve"> </w:t>
      </w:r>
      <w:r w:rsidRPr="00F301AC">
        <w:t>и</w:t>
      </w:r>
      <w:r w:rsidRPr="00F301AC">
        <w:rPr>
          <w:spacing w:val="1"/>
        </w:rPr>
        <w:t xml:space="preserve"> </w:t>
      </w:r>
      <w:r w:rsidRPr="00F301AC">
        <w:t>общего</w:t>
      </w:r>
      <w:r w:rsidRPr="00F301AC">
        <w:rPr>
          <w:spacing w:val="1"/>
        </w:rPr>
        <w:t xml:space="preserve"> </w:t>
      </w:r>
      <w:r w:rsidRPr="00F301AC">
        <w:t>количества</w:t>
      </w:r>
      <w:r w:rsidRPr="00F301AC">
        <w:rPr>
          <w:spacing w:val="1"/>
        </w:rPr>
        <w:t xml:space="preserve"> </w:t>
      </w:r>
      <w:r w:rsidRPr="00F301AC">
        <w:t>охранных</w:t>
      </w:r>
      <w:r w:rsidRPr="00F301AC">
        <w:rPr>
          <w:spacing w:val="1"/>
        </w:rPr>
        <w:t xml:space="preserve"> </w:t>
      </w:r>
      <w:r w:rsidRPr="00F301AC">
        <w:t>документов,</w:t>
      </w:r>
      <w:r w:rsidRPr="00F301AC">
        <w:rPr>
          <w:spacing w:val="1"/>
        </w:rPr>
        <w:t xml:space="preserve"> </w:t>
      </w:r>
      <w:r w:rsidRPr="00F301AC">
        <w:t>уровень</w:t>
      </w:r>
      <w:r w:rsidRPr="00F301AC">
        <w:rPr>
          <w:spacing w:val="1"/>
        </w:rPr>
        <w:t xml:space="preserve"> </w:t>
      </w:r>
      <w:r w:rsidRPr="00F301AC">
        <w:t>коммерциализации оказывается низким. Анализ показал, что лишь около 1%</w:t>
      </w:r>
      <w:r w:rsidRPr="00F301AC">
        <w:rPr>
          <w:spacing w:val="1"/>
        </w:rPr>
        <w:t xml:space="preserve"> </w:t>
      </w:r>
      <w:r w:rsidRPr="00F301AC">
        <w:t xml:space="preserve">действующих в Казахстане патентов было </w:t>
      </w:r>
      <w:r w:rsidRPr="00F301AC">
        <w:lastRenderedPageBreak/>
        <w:t>коммерциализировано за период с</w:t>
      </w:r>
      <w:r w:rsidRPr="00F301AC">
        <w:rPr>
          <w:spacing w:val="1"/>
        </w:rPr>
        <w:t xml:space="preserve"> </w:t>
      </w:r>
      <w:r w:rsidRPr="00F301AC">
        <w:t>2011 по</w:t>
      </w:r>
      <w:r w:rsidRPr="00F301AC">
        <w:rPr>
          <w:spacing w:val="1"/>
        </w:rPr>
        <w:t xml:space="preserve"> </w:t>
      </w:r>
      <w:r w:rsidRPr="00F301AC">
        <w:t>2021 годы.</w:t>
      </w:r>
    </w:p>
    <w:p w14:paraId="51A7019A" w14:textId="77777777" w:rsidR="000C0147" w:rsidRPr="00F301AC" w:rsidRDefault="000C0147" w:rsidP="00DA7E8A">
      <w:pPr>
        <w:pStyle w:val="afd"/>
        <w:numPr>
          <w:ilvl w:val="0"/>
          <w:numId w:val="138"/>
        </w:numPr>
        <w:ind w:right="568"/>
      </w:pPr>
      <w:r w:rsidRPr="00F301AC">
        <w:t>По показателям добавленной</w:t>
      </w:r>
      <w:r w:rsidRPr="00F301AC">
        <w:rPr>
          <w:spacing w:val="1"/>
        </w:rPr>
        <w:t xml:space="preserve"> </w:t>
      </w:r>
      <w:r w:rsidRPr="00F301AC">
        <w:t>стоимости средне</w:t>
      </w:r>
      <w:r w:rsidRPr="00F301AC">
        <w:rPr>
          <w:spacing w:val="1"/>
        </w:rPr>
        <w:t xml:space="preserve"> </w:t>
      </w:r>
      <w:r w:rsidRPr="00F301AC">
        <w:t>–</w:t>
      </w:r>
      <w:r w:rsidRPr="00F301AC">
        <w:rPr>
          <w:spacing w:val="1"/>
        </w:rPr>
        <w:t xml:space="preserve"> </w:t>
      </w:r>
      <w:r w:rsidRPr="00F301AC">
        <w:t>и</w:t>
      </w:r>
      <w:r w:rsidRPr="00F301AC">
        <w:rPr>
          <w:spacing w:val="1"/>
        </w:rPr>
        <w:t xml:space="preserve"> </w:t>
      </w:r>
      <w:r w:rsidRPr="00F301AC">
        <w:t>высокотехнологичного производства, платежей</w:t>
      </w:r>
      <w:r w:rsidRPr="00F301AC">
        <w:rPr>
          <w:spacing w:val="1"/>
        </w:rPr>
        <w:t xml:space="preserve"> </w:t>
      </w:r>
      <w:r w:rsidRPr="00F301AC">
        <w:t>за использование ИС Казахстан уступает</w:t>
      </w:r>
      <w:r w:rsidRPr="00F301AC">
        <w:rPr>
          <w:spacing w:val="1"/>
        </w:rPr>
        <w:t xml:space="preserve"> </w:t>
      </w:r>
      <w:r w:rsidRPr="00F301AC">
        <w:t>некоторым развивающимся странам таким, как Россия, Беларусь, Бразилия. По</w:t>
      </w:r>
      <w:r w:rsidRPr="00F301AC">
        <w:rPr>
          <w:spacing w:val="1"/>
        </w:rPr>
        <w:t xml:space="preserve"> </w:t>
      </w:r>
      <w:r w:rsidRPr="00F301AC">
        <w:t>показателю доли высокотехнологичного экспорта в общем объеме торгового</w:t>
      </w:r>
      <w:r w:rsidRPr="00F301AC">
        <w:rPr>
          <w:spacing w:val="1"/>
        </w:rPr>
        <w:t xml:space="preserve"> </w:t>
      </w:r>
      <w:r w:rsidRPr="00F301AC">
        <w:t>оборота</w:t>
      </w:r>
      <w:r w:rsidRPr="00F301AC">
        <w:rPr>
          <w:spacing w:val="-1"/>
        </w:rPr>
        <w:t xml:space="preserve"> </w:t>
      </w:r>
      <w:r w:rsidRPr="00F301AC">
        <w:t>Казахстан</w:t>
      </w:r>
      <w:r w:rsidRPr="00F301AC">
        <w:rPr>
          <w:spacing w:val="-1"/>
        </w:rPr>
        <w:t xml:space="preserve"> </w:t>
      </w:r>
      <w:r w:rsidRPr="00F301AC">
        <w:t>находится в</w:t>
      </w:r>
      <w:r w:rsidRPr="00F301AC">
        <w:rPr>
          <w:spacing w:val="-5"/>
        </w:rPr>
        <w:t xml:space="preserve"> </w:t>
      </w:r>
      <w:r w:rsidRPr="00F301AC">
        <w:t>более</w:t>
      </w:r>
      <w:r w:rsidRPr="00F301AC">
        <w:rPr>
          <w:spacing w:val="-3"/>
        </w:rPr>
        <w:t xml:space="preserve"> </w:t>
      </w:r>
      <w:r w:rsidRPr="00F301AC">
        <w:t>благоприятной</w:t>
      </w:r>
      <w:r w:rsidRPr="00F301AC">
        <w:rPr>
          <w:spacing w:val="-1"/>
        </w:rPr>
        <w:t xml:space="preserve"> </w:t>
      </w:r>
      <w:r w:rsidRPr="00F301AC">
        <w:t>ситуации.</w:t>
      </w:r>
    </w:p>
    <w:p w14:paraId="0EF5488A" w14:textId="77777777" w:rsidR="000C0147" w:rsidRPr="00F301AC" w:rsidRDefault="000C0147" w:rsidP="00DA7E8A">
      <w:pPr>
        <w:pStyle w:val="afd"/>
        <w:numPr>
          <w:ilvl w:val="0"/>
          <w:numId w:val="138"/>
        </w:numPr>
        <w:ind w:right="568"/>
      </w:pPr>
      <w:r w:rsidRPr="00F301AC">
        <w:t xml:space="preserve">Оценка эффективности коммерциализации инноваций в РК </w:t>
      </w:r>
      <w:r w:rsidRPr="00F301AC">
        <w:rPr>
          <w:spacing w:val="-67"/>
        </w:rPr>
        <w:t xml:space="preserve"> </w:t>
      </w:r>
      <w:r w:rsidRPr="00F301AC">
        <w:t>путем</w:t>
      </w:r>
      <w:r w:rsidRPr="00F301AC">
        <w:rPr>
          <w:spacing w:val="1"/>
        </w:rPr>
        <w:t xml:space="preserve"> </w:t>
      </w:r>
      <w:r w:rsidRPr="00F301AC">
        <w:t>соотнесения</w:t>
      </w:r>
      <w:r w:rsidRPr="00F301AC">
        <w:rPr>
          <w:spacing w:val="1"/>
        </w:rPr>
        <w:t xml:space="preserve"> </w:t>
      </w:r>
      <w:r w:rsidRPr="00F301AC">
        <w:t>затрат</w:t>
      </w:r>
      <w:r w:rsidRPr="00F301AC">
        <w:rPr>
          <w:spacing w:val="1"/>
        </w:rPr>
        <w:t xml:space="preserve"> </w:t>
      </w:r>
      <w:r w:rsidRPr="00F301AC">
        <w:t>в</w:t>
      </w:r>
      <w:r w:rsidRPr="00F301AC">
        <w:rPr>
          <w:spacing w:val="1"/>
        </w:rPr>
        <w:t xml:space="preserve"> </w:t>
      </w:r>
      <w:r w:rsidRPr="00F301AC">
        <w:t>форме</w:t>
      </w:r>
      <w:r w:rsidRPr="00F301AC">
        <w:rPr>
          <w:spacing w:val="1"/>
        </w:rPr>
        <w:t xml:space="preserve"> </w:t>
      </w:r>
      <w:r w:rsidRPr="00F301AC">
        <w:t>расходов</w:t>
      </w:r>
      <w:r w:rsidRPr="00F301AC">
        <w:rPr>
          <w:spacing w:val="1"/>
        </w:rPr>
        <w:t xml:space="preserve"> </w:t>
      </w:r>
      <w:r w:rsidRPr="00F301AC">
        <w:t>на</w:t>
      </w:r>
      <w:r w:rsidRPr="00F301AC">
        <w:rPr>
          <w:spacing w:val="1"/>
        </w:rPr>
        <w:t xml:space="preserve"> </w:t>
      </w:r>
      <w:r w:rsidRPr="00F301AC">
        <w:t>НИОКР</w:t>
      </w:r>
      <w:r w:rsidRPr="00F301AC">
        <w:rPr>
          <w:spacing w:val="1"/>
        </w:rPr>
        <w:t xml:space="preserve"> </w:t>
      </w:r>
      <w:r w:rsidRPr="00F301AC">
        <w:t>и</w:t>
      </w:r>
      <w:r w:rsidRPr="00F301AC">
        <w:rPr>
          <w:spacing w:val="1"/>
        </w:rPr>
        <w:t xml:space="preserve"> </w:t>
      </w:r>
      <w:r w:rsidRPr="00F301AC">
        <w:t>результатов в форме количества коммерциализированных ОИС,</w:t>
      </w:r>
      <w:r w:rsidRPr="00F301AC">
        <w:rPr>
          <w:spacing w:val="1"/>
        </w:rPr>
        <w:t xml:space="preserve"> </w:t>
      </w:r>
      <w:r w:rsidRPr="00F301AC">
        <w:t>добавленной</w:t>
      </w:r>
      <w:r w:rsidRPr="00F301AC">
        <w:rPr>
          <w:spacing w:val="1"/>
        </w:rPr>
        <w:t xml:space="preserve"> </w:t>
      </w:r>
      <w:r w:rsidRPr="00F301AC">
        <w:t>стоимости</w:t>
      </w:r>
      <w:r w:rsidRPr="00F301AC">
        <w:rPr>
          <w:spacing w:val="1"/>
        </w:rPr>
        <w:t xml:space="preserve"> </w:t>
      </w:r>
      <w:r w:rsidRPr="00F301AC">
        <w:t>средне-</w:t>
      </w:r>
      <w:r w:rsidRPr="00F301AC">
        <w:rPr>
          <w:spacing w:val="1"/>
        </w:rPr>
        <w:t xml:space="preserve"> </w:t>
      </w:r>
      <w:r w:rsidRPr="00F301AC">
        <w:t>и</w:t>
      </w:r>
      <w:r w:rsidRPr="00F301AC">
        <w:rPr>
          <w:spacing w:val="1"/>
        </w:rPr>
        <w:t xml:space="preserve"> </w:t>
      </w:r>
      <w:r w:rsidRPr="00F301AC">
        <w:t>высокотехнологичного</w:t>
      </w:r>
      <w:r w:rsidRPr="00F301AC">
        <w:rPr>
          <w:spacing w:val="1"/>
        </w:rPr>
        <w:t xml:space="preserve"> </w:t>
      </w:r>
      <w:r w:rsidRPr="00F301AC">
        <w:t>производства,</w:t>
      </w:r>
      <w:r w:rsidRPr="00F301AC">
        <w:rPr>
          <w:spacing w:val="1"/>
        </w:rPr>
        <w:t xml:space="preserve"> </w:t>
      </w:r>
      <w:r w:rsidRPr="00F301AC">
        <w:t>высокотехнологичного экспорта и платежей за использование ИС показала, что</w:t>
      </w:r>
      <w:r w:rsidRPr="00F301AC">
        <w:rPr>
          <w:spacing w:val="1"/>
        </w:rPr>
        <w:t xml:space="preserve"> </w:t>
      </w:r>
      <w:r w:rsidRPr="00F301AC">
        <w:t>оба компонента эффективности коммерциализации инноваций в Казахстане, а</w:t>
      </w:r>
      <w:r w:rsidRPr="00F301AC">
        <w:rPr>
          <w:spacing w:val="1"/>
        </w:rPr>
        <w:t xml:space="preserve"> </w:t>
      </w:r>
      <w:r w:rsidRPr="00F301AC">
        <w:t>именно затраты</w:t>
      </w:r>
      <w:r w:rsidRPr="00F301AC">
        <w:rPr>
          <w:spacing w:val="-3"/>
        </w:rPr>
        <w:t xml:space="preserve"> </w:t>
      </w:r>
      <w:r w:rsidRPr="00F301AC">
        <w:t>и результаты,</w:t>
      </w:r>
      <w:r w:rsidRPr="00F301AC">
        <w:rPr>
          <w:spacing w:val="-1"/>
        </w:rPr>
        <w:t xml:space="preserve"> </w:t>
      </w:r>
      <w:r w:rsidRPr="00F301AC">
        <w:t>характеризуются низким</w:t>
      </w:r>
      <w:r w:rsidRPr="00F301AC">
        <w:rPr>
          <w:spacing w:val="-1"/>
        </w:rPr>
        <w:t xml:space="preserve"> </w:t>
      </w:r>
      <w:r w:rsidRPr="00F301AC">
        <w:t>уровнем. Межстрановая сравнительная</w:t>
      </w:r>
      <w:r w:rsidRPr="00F301AC">
        <w:rPr>
          <w:spacing w:val="1"/>
        </w:rPr>
        <w:t xml:space="preserve"> </w:t>
      </w:r>
      <w:r w:rsidRPr="00F301AC">
        <w:t>оценка</w:t>
      </w:r>
      <w:r w:rsidRPr="00F301AC">
        <w:rPr>
          <w:spacing w:val="1"/>
        </w:rPr>
        <w:t xml:space="preserve"> </w:t>
      </w:r>
      <w:r w:rsidRPr="00F301AC">
        <w:t>эффективности</w:t>
      </w:r>
      <w:r w:rsidRPr="00F301AC">
        <w:rPr>
          <w:spacing w:val="1"/>
        </w:rPr>
        <w:t xml:space="preserve"> </w:t>
      </w:r>
      <w:r w:rsidRPr="00F301AC">
        <w:t>коммерциализации</w:t>
      </w:r>
      <w:r w:rsidRPr="00F301AC">
        <w:rPr>
          <w:spacing w:val="1"/>
        </w:rPr>
        <w:t xml:space="preserve"> </w:t>
      </w:r>
      <w:r w:rsidRPr="00F301AC">
        <w:t>инноваций</w:t>
      </w:r>
      <w:r w:rsidRPr="00F301AC">
        <w:rPr>
          <w:spacing w:val="1"/>
        </w:rPr>
        <w:t xml:space="preserve"> </w:t>
      </w:r>
      <w:r w:rsidRPr="00F301AC">
        <w:t>на</w:t>
      </w:r>
      <w:r w:rsidRPr="00F301AC">
        <w:rPr>
          <w:spacing w:val="1"/>
        </w:rPr>
        <w:t xml:space="preserve"> </w:t>
      </w:r>
      <w:r w:rsidRPr="00F301AC">
        <w:t>основе</w:t>
      </w:r>
      <w:r w:rsidRPr="00F301AC">
        <w:rPr>
          <w:spacing w:val="1"/>
        </w:rPr>
        <w:t xml:space="preserve"> </w:t>
      </w:r>
      <w:r w:rsidRPr="00F301AC">
        <w:t>методологии</w:t>
      </w:r>
      <w:r w:rsidRPr="00F301AC">
        <w:rPr>
          <w:spacing w:val="1"/>
        </w:rPr>
        <w:t xml:space="preserve"> </w:t>
      </w:r>
      <w:r w:rsidRPr="00F301AC">
        <w:t>Глобального</w:t>
      </w:r>
      <w:r w:rsidRPr="00F301AC">
        <w:rPr>
          <w:spacing w:val="1"/>
        </w:rPr>
        <w:t xml:space="preserve"> </w:t>
      </w:r>
      <w:r w:rsidRPr="00F301AC">
        <w:t>инновационного</w:t>
      </w:r>
      <w:r w:rsidRPr="00F301AC">
        <w:rPr>
          <w:spacing w:val="1"/>
        </w:rPr>
        <w:t xml:space="preserve"> </w:t>
      </w:r>
      <w:r w:rsidRPr="00F301AC">
        <w:t>индекса</w:t>
      </w:r>
      <w:r w:rsidRPr="00F301AC">
        <w:rPr>
          <w:spacing w:val="1"/>
        </w:rPr>
        <w:t xml:space="preserve">, проведенная </w:t>
      </w:r>
      <w:r w:rsidRPr="00F301AC">
        <w:t>путем</w:t>
      </w:r>
      <w:r w:rsidRPr="00F301AC">
        <w:rPr>
          <w:spacing w:val="1"/>
        </w:rPr>
        <w:t xml:space="preserve"> </w:t>
      </w:r>
      <w:r w:rsidRPr="00F301AC">
        <w:t>поэтапного</w:t>
      </w:r>
      <w:r w:rsidRPr="00F301AC">
        <w:rPr>
          <w:spacing w:val="1"/>
        </w:rPr>
        <w:t xml:space="preserve"> </w:t>
      </w:r>
      <w:r w:rsidRPr="00F301AC">
        <w:t>нормирования</w:t>
      </w:r>
      <w:r w:rsidRPr="00F301AC">
        <w:rPr>
          <w:spacing w:val="1"/>
        </w:rPr>
        <w:t xml:space="preserve"> </w:t>
      </w:r>
      <w:r w:rsidRPr="00F301AC">
        <w:t>затратных</w:t>
      </w:r>
      <w:r w:rsidRPr="00F301AC">
        <w:rPr>
          <w:spacing w:val="1"/>
        </w:rPr>
        <w:t xml:space="preserve"> </w:t>
      </w:r>
      <w:r w:rsidRPr="00F301AC">
        <w:t>и</w:t>
      </w:r>
      <w:r w:rsidRPr="00F301AC">
        <w:rPr>
          <w:spacing w:val="1"/>
        </w:rPr>
        <w:t xml:space="preserve"> </w:t>
      </w:r>
      <w:r w:rsidRPr="00F301AC">
        <w:t>результирующих</w:t>
      </w:r>
      <w:r w:rsidRPr="00F301AC">
        <w:rPr>
          <w:spacing w:val="1"/>
        </w:rPr>
        <w:t xml:space="preserve"> </w:t>
      </w:r>
      <w:r w:rsidRPr="00F301AC">
        <w:t>показателей</w:t>
      </w:r>
      <w:r w:rsidRPr="00F301AC">
        <w:rPr>
          <w:spacing w:val="1"/>
        </w:rPr>
        <w:t xml:space="preserve"> </w:t>
      </w:r>
      <w:r w:rsidRPr="00F301AC">
        <w:t>и</w:t>
      </w:r>
      <w:r w:rsidRPr="00F301AC">
        <w:rPr>
          <w:spacing w:val="1"/>
        </w:rPr>
        <w:t xml:space="preserve"> </w:t>
      </w:r>
      <w:r w:rsidRPr="00F301AC">
        <w:t>построения</w:t>
      </w:r>
      <w:r w:rsidRPr="00F301AC">
        <w:rPr>
          <w:spacing w:val="1"/>
        </w:rPr>
        <w:t xml:space="preserve"> </w:t>
      </w:r>
      <w:r w:rsidRPr="00F301AC">
        <w:t>графика</w:t>
      </w:r>
      <w:r w:rsidRPr="00F301AC">
        <w:rPr>
          <w:spacing w:val="1"/>
        </w:rPr>
        <w:t xml:space="preserve"> </w:t>
      </w:r>
      <w:r w:rsidRPr="00F301AC">
        <w:t>сравнительной</w:t>
      </w:r>
      <w:r w:rsidRPr="00F301AC">
        <w:rPr>
          <w:spacing w:val="1"/>
        </w:rPr>
        <w:t xml:space="preserve"> </w:t>
      </w:r>
      <w:r w:rsidRPr="00F301AC">
        <w:t>эффективности показала, что эффективность коммерциализации инноваций в Казахстане находится</w:t>
      </w:r>
      <w:r w:rsidRPr="00F301AC">
        <w:rPr>
          <w:spacing w:val="1"/>
        </w:rPr>
        <w:t xml:space="preserve"> </w:t>
      </w:r>
      <w:r w:rsidRPr="00F301AC">
        <w:t>на низком уровне. Казахстан и инвестирует мало и соответственно получает</w:t>
      </w:r>
      <w:r w:rsidRPr="00F301AC">
        <w:rPr>
          <w:spacing w:val="1"/>
        </w:rPr>
        <w:t xml:space="preserve"> </w:t>
      </w:r>
      <w:r w:rsidRPr="00F301AC">
        <w:t>крайне</w:t>
      </w:r>
      <w:r w:rsidRPr="00F301AC">
        <w:rPr>
          <w:spacing w:val="-1"/>
        </w:rPr>
        <w:t xml:space="preserve"> </w:t>
      </w:r>
      <w:r w:rsidRPr="00F301AC">
        <w:t>низкие</w:t>
      </w:r>
      <w:r w:rsidRPr="00F301AC">
        <w:rPr>
          <w:spacing w:val="-3"/>
        </w:rPr>
        <w:t xml:space="preserve"> </w:t>
      </w:r>
      <w:r w:rsidRPr="00F301AC">
        <w:t>результаты. Более того, сравнительная</w:t>
      </w:r>
      <w:r w:rsidRPr="00F301AC">
        <w:rPr>
          <w:spacing w:val="1"/>
        </w:rPr>
        <w:t xml:space="preserve"> </w:t>
      </w:r>
      <w:r w:rsidRPr="00F301AC">
        <w:t>оценка</w:t>
      </w:r>
      <w:r w:rsidRPr="00F301AC">
        <w:rPr>
          <w:spacing w:val="1"/>
        </w:rPr>
        <w:t xml:space="preserve"> </w:t>
      </w:r>
      <w:r w:rsidRPr="00F301AC">
        <w:t>эффективности выявила, что по Казахстану отсутствует корреляционная связь между действующими патентами и высокотехнологичной добавленной стоимостью, патентами и высокотехнологичным экспортом, патентами и платежами за использование интеллектуальной собственности.</w:t>
      </w:r>
    </w:p>
    <w:p w14:paraId="72EC9692" w14:textId="77777777" w:rsidR="000C0147" w:rsidRPr="00F301AC" w:rsidRDefault="000C0147" w:rsidP="00DA7E8A">
      <w:pPr>
        <w:pStyle w:val="afd"/>
        <w:numPr>
          <w:ilvl w:val="0"/>
          <w:numId w:val="138"/>
        </w:numPr>
        <w:ind w:right="568"/>
      </w:pPr>
      <w:r w:rsidRPr="00F301AC">
        <w:t xml:space="preserve">Регрессионный анализ на основе данных за 17 лет выявил то, что количество исследователей, расходы на ОКР и количество казахстанских предприятий, имеющих партнеров в сфере инноваций среди НИИ и ВУЗов РК, влияют на производство инновационной продукции в РК. Однако регрессионный анализ не выявил взаимосвязи между количеством действующих патентов и объемом произведенной инновационной продукции, а также между количеством лицензионных договоров, договоров уступки и объемом произведенной инновационной продукции. Таким образом, можно сделать вывод о том, что такие факторы, как кадры, финансирование и связь между наукой и индустрией, оказывают влияние на производство инновационной продукции в РК. </w:t>
      </w:r>
      <w:r w:rsidRPr="00F301AC">
        <w:rPr>
          <w:lang w:val="kk-KZ"/>
        </w:rPr>
        <w:t xml:space="preserve">Отсутствие же связи между количеством действующих патентов и объемом произведенной инновационной продукции указывает на то, что в Казахстане слабо выстроены процессы трансформации результатов НИР в готовую </w:t>
      </w:r>
      <w:r w:rsidRPr="00F301AC">
        <w:t>инновационную</w:t>
      </w:r>
      <w:r w:rsidRPr="00F301AC">
        <w:rPr>
          <w:lang w:val="kk-KZ"/>
        </w:rPr>
        <w:t xml:space="preserve"> продукцию, востребованную рынком.</w:t>
      </w:r>
    </w:p>
    <w:p w14:paraId="795940F8" w14:textId="77777777" w:rsidR="000C0147" w:rsidRPr="00F301AC" w:rsidRDefault="000C0147" w:rsidP="00DA7E8A">
      <w:pPr>
        <w:pStyle w:val="afd"/>
        <w:numPr>
          <w:ilvl w:val="0"/>
          <w:numId w:val="138"/>
        </w:numPr>
        <w:ind w:right="568"/>
      </w:pPr>
      <w:bookmarkStart w:id="31" w:name="_Hlk135518476"/>
      <w:r w:rsidRPr="00F301AC">
        <w:t xml:space="preserve">Результаты анкетирования НИИ, лабораторий выявили, что </w:t>
      </w:r>
      <w:r w:rsidRPr="00F301AC">
        <w:lastRenderedPageBreak/>
        <w:t>наименьшая часть тем научных исследований определялась запросом со стороны бизнеса и изучением рынка. На макроуровне неэффективность</w:t>
      </w:r>
      <w:r w:rsidRPr="00F301AC">
        <w:rPr>
          <w:spacing w:val="1"/>
        </w:rPr>
        <w:t xml:space="preserve"> </w:t>
      </w:r>
      <w:r w:rsidRPr="00F301AC">
        <w:t>государственного</w:t>
      </w:r>
      <w:r w:rsidRPr="00F301AC">
        <w:rPr>
          <w:spacing w:val="1"/>
        </w:rPr>
        <w:t xml:space="preserve"> </w:t>
      </w:r>
      <w:r w:rsidRPr="00F301AC">
        <w:t>финансирования</w:t>
      </w:r>
      <w:r w:rsidRPr="00F301AC">
        <w:rPr>
          <w:spacing w:val="1"/>
        </w:rPr>
        <w:t xml:space="preserve"> </w:t>
      </w:r>
      <w:r w:rsidRPr="00F301AC">
        <w:t>НИОКР</w:t>
      </w:r>
      <w:r w:rsidRPr="00F301AC">
        <w:rPr>
          <w:spacing w:val="1"/>
        </w:rPr>
        <w:t xml:space="preserve"> </w:t>
      </w:r>
      <w:r w:rsidRPr="00F301AC">
        <w:t>и</w:t>
      </w:r>
      <w:r w:rsidRPr="00F301AC">
        <w:rPr>
          <w:spacing w:val="1"/>
        </w:rPr>
        <w:t xml:space="preserve"> </w:t>
      </w:r>
      <w:r w:rsidRPr="00F301AC">
        <w:t>инноваций вызвана в определенной степени недостаточной</w:t>
      </w:r>
      <w:r w:rsidRPr="00F301AC">
        <w:rPr>
          <w:spacing w:val="1"/>
        </w:rPr>
        <w:t xml:space="preserve"> </w:t>
      </w:r>
      <w:r w:rsidRPr="00F301AC">
        <w:t>прозрачностью</w:t>
      </w:r>
      <w:r w:rsidRPr="00F301AC">
        <w:rPr>
          <w:spacing w:val="33"/>
        </w:rPr>
        <w:t xml:space="preserve"> </w:t>
      </w:r>
      <w:r w:rsidRPr="00F301AC">
        <w:t>процессов</w:t>
      </w:r>
      <w:r w:rsidRPr="00F301AC">
        <w:rPr>
          <w:spacing w:val="34"/>
        </w:rPr>
        <w:t xml:space="preserve"> </w:t>
      </w:r>
      <w:r w:rsidRPr="00F301AC">
        <w:t>отбора и</w:t>
      </w:r>
      <w:r w:rsidRPr="00F301AC">
        <w:rPr>
          <w:spacing w:val="-5"/>
        </w:rPr>
        <w:t xml:space="preserve"> </w:t>
      </w:r>
      <w:r w:rsidRPr="00F301AC">
        <w:t>финансирования</w:t>
      </w:r>
      <w:r w:rsidRPr="00F301AC">
        <w:rPr>
          <w:spacing w:val="-5"/>
        </w:rPr>
        <w:t xml:space="preserve"> </w:t>
      </w:r>
      <w:r w:rsidRPr="00F301AC">
        <w:t xml:space="preserve">НИР. Спрос на инновации со стороны казахстанских компаний может быть ограничен по причине </w:t>
      </w:r>
      <w:r w:rsidRPr="00F301AC">
        <w:rPr>
          <w:spacing w:val="-1"/>
        </w:rPr>
        <w:t xml:space="preserve">предпочтения </w:t>
      </w:r>
      <w:r w:rsidRPr="00F301AC">
        <w:t xml:space="preserve">зарубежных </w:t>
      </w:r>
      <w:r w:rsidRPr="00F301AC">
        <w:rPr>
          <w:spacing w:val="-57"/>
        </w:rPr>
        <w:t xml:space="preserve"> </w:t>
      </w:r>
      <w:r w:rsidRPr="00F301AC">
        <w:t xml:space="preserve">аналогов при </w:t>
      </w:r>
      <w:r w:rsidRPr="00F301AC">
        <w:rPr>
          <w:spacing w:val="-1"/>
        </w:rPr>
        <w:t>выборе</w:t>
      </w:r>
      <w:r w:rsidRPr="00F301AC">
        <w:rPr>
          <w:spacing w:val="-58"/>
        </w:rPr>
        <w:t xml:space="preserve">   </w:t>
      </w:r>
      <w:r w:rsidRPr="00F301AC">
        <w:t>технологий, продуктов и услуг</w:t>
      </w:r>
      <w:r w:rsidRPr="00F301AC">
        <w:rPr>
          <w:spacing w:val="1"/>
        </w:rPr>
        <w:t xml:space="preserve"> </w:t>
      </w:r>
      <w:r w:rsidRPr="00F301AC">
        <w:t>со стороны бизнеса.</w:t>
      </w:r>
    </w:p>
    <w:p w14:paraId="701E5384" w14:textId="77777777" w:rsidR="000C0147" w:rsidRPr="00F301AC" w:rsidRDefault="000C0147" w:rsidP="00DA7E8A">
      <w:pPr>
        <w:pStyle w:val="afd"/>
        <w:numPr>
          <w:ilvl w:val="0"/>
          <w:numId w:val="138"/>
        </w:numPr>
        <w:ind w:right="568"/>
      </w:pPr>
      <w:r w:rsidRPr="00F301AC">
        <w:t>Глубинное интервью и интервью в фокус-группах выявили, что недостаточность финансирования, в том числе и частного, несвоевременность финансирования являются критически важными ограничивающими факторами в системе финансирования инноваций. Слабая связь науки и индустрии содержит в себе такие факторы, как отсутствие рынка для инноваций и несовпадение интересов и целей ученых и индустрии.  В маркетинговом аспекте преобладают такие факторы, как недостаточность изучения рыночных потребностей, незнание целевой аудитории, отсутствие или недостаточное тестирование рынка. Также эффективность процесса коммерциализации ограничивается такими организационными факторами, как бюрократия и трудоемкость заполнения документации.</w:t>
      </w:r>
    </w:p>
    <w:bookmarkEnd w:id="31"/>
    <w:p w14:paraId="5676DEAC" w14:textId="77777777" w:rsidR="000C0147" w:rsidRPr="00F301AC" w:rsidRDefault="000C0147" w:rsidP="00DA7E8A">
      <w:pPr>
        <w:pStyle w:val="afd"/>
        <w:numPr>
          <w:ilvl w:val="0"/>
          <w:numId w:val="138"/>
        </w:numPr>
        <w:tabs>
          <w:tab w:val="left" w:pos="3556"/>
        </w:tabs>
        <w:ind w:right="568"/>
      </w:pPr>
      <w:r w:rsidRPr="00F301AC">
        <w:t xml:space="preserve">Анализ проектов коммерциализации показал, что по таким показателям, как </w:t>
      </w:r>
      <w:r w:rsidRPr="00F301AC">
        <w:rPr>
          <w:lang w:val="en-US"/>
        </w:rPr>
        <w:t>NPV</w:t>
      </w:r>
      <w:r w:rsidRPr="00F301AC">
        <w:t xml:space="preserve">, </w:t>
      </w:r>
      <w:r w:rsidRPr="00F301AC">
        <w:rPr>
          <w:lang w:val="en-US"/>
        </w:rPr>
        <w:t>IRR</w:t>
      </w:r>
      <w:r w:rsidRPr="00F301AC">
        <w:t xml:space="preserve">, </w:t>
      </w:r>
      <w:r w:rsidRPr="00F301AC">
        <w:rPr>
          <w:lang w:val="en-US"/>
        </w:rPr>
        <w:t>PI</w:t>
      </w:r>
      <w:r w:rsidRPr="00F301AC">
        <w:t xml:space="preserve"> проекты являются неэффективными, ожидаемые доходы не покрывают объем первоначальных инвестиций. Данные проекты финансировались из средств государственного бюджета и, как показали расчеты, государственные инвестиции в случае данных проектов оказались неэффективными. Возможно было бы целесообразным более активное вовлечение частного капитала, краудфандинга и других альтернативных методов финансирования. </w:t>
      </w:r>
      <w:bookmarkStart w:id="32" w:name="_Hlk135520137"/>
    </w:p>
    <w:p w14:paraId="29493FBB" w14:textId="77777777" w:rsidR="000C0147" w:rsidRPr="00F301AC" w:rsidRDefault="000C0147" w:rsidP="00DA7E8A">
      <w:pPr>
        <w:pStyle w:val="afd"/>
        <w:numPr>
          <w:ilvl w:val="0"/>
          <w:numId w:val="138"/>
        </w:numPr>
        <w:tabs>
          <w:tab w:val="left" w:pos="3556"/>
        </w:tabs>
        <w:ind w:right="568"/>
      </w:pPr>
      <w:r w:rsidRPr="00F301AC">
        <w:t>Анализ факторов риска проектов коммерциализации показал, что в сфере коммерциализации инноваций остро стоят проблемы финансирования, а также дефицита профессионалов в сфере коммерциализации, маркетинга, продаж и ведения переговоров. Последнее не является сферой компетенции ученых. Необходима подготовка профессионалов, способных сопровождать на постоянной основе процесс трансформации результатов НИР в востребованную рынком форму. При этом такие профессионалы должны обладать знаниями в той научной области, к которой относится сопровождаемый проект НИР. Также имеют место проблемы бюрократии, трудоемкого документооборота и импортозависимости в сфере обеспечения сырьем.</w:t>
      </w:r>
    </w:p>
    <w:p w14:paraId="32888892" w14:textId="77777777" w:rsidR="00F47D90" w:rsidRPr="00F301AC" w:rsidRDefault="00F47D90" w:rsidP="00DA7E8A">
      <w:pPr>
        <w:pStyle w:val="afd"/>
        <w:tabs>
          <w:tab w:val="left" w:pos="3556"/>
        </w:tabs>
        <w:ind w:right="568"/>
      </w:pPr>
    </w:p>
    <w:p w14:paraId="781AFEA1" w14:textId="77777777" w:rsidR="00F47D90" w:rsidRPr="00B90998" w:rsidRDefault="00F47D90" w:rsidP="00DA7E8A">
      <w:pPr>
        <w:pStyle w:val="afd"/>
        <w:tabs>
          <w:tab w:val="left" w:pos="3556"/>
        </w:tabs>
        <w:ind w:right="568"/>
      </w:pPr>
    </w:p>
    <w:p w14:paraId="3F366D75" w14:textId="134B6468" w:rsidR="004047F6" w:rsidRPr="00F301AC" w:rsidRDefault="004047F6" w:rsidP="004047F6">
      <w:pPr>
        <w:spacing w:after="0" w:line="240" w:lineRule="auto"/>
        <w:jc w:val="both"/>
        <w:rPr>
          <w:rFonts w:ascii="Times New Roman" w:hAnsi="Times New Roman" w:cs="Times New Roman"/>
          <w:b/>
          <w:bCs/>
          <w:sz w:val="28"/>
          <w:szCs w:val="28"/>
          <w:lang w:val="ru-RU"/>
        </w:rPr>
      </w:pPr>
      <w:bookmarkStart w:id="33" w:name="_TOC_250023"/>
      <w:r w:rsidRPr="00F301AC">
        <w:rPr>
          <w:rFonts w:ascii="Times New Roman" w:hAnsi="Times New Roman" w:cs="Times New Roman"/>
          <w:b/>
          <w:bCs/>
          <w:sz w:val="28"/>
          <w:szCs w:val="28"/>
          <w:lang w:val="ru-RU"/>
        </w:rPr>
        <w:lastRenderedPageBreak/>
        <w:t>3.</w:t>
      </w:r>
      <w:r w:rsidR="00DA7E8A" w:rsidRPr="00F301AC">
        <w:rPr>
          <w:rFonts w:ascii="Times New Roman" w:hAnsi="Times New Roman" w:cs="Times New Roman"/>
          <w:b/>
          <w:bCs/>
          <w:sz w:val="28"/>
          <w:szCs w:val="28"/>
          <w:lang w:val="ru-RU"/>
        </w:rPr>
        <w:t>СОВЕРШЕНСТВОВАНИЕ</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ИНСТИТУЦИОНАЛЬНОГО</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СОПРОВОЖД</w:t>
      </w:r>
      <w:r w:rsidRPr="00F301AC">
        <w:rPr>
          <w:rFonts w:ascii="Times New Roman" w:hAnsi="Times New Roman" w:cs="Times New Roman"/>
          <w:b/>
          <w:bCs/>
          <w:sz w:val="28"/>
          <w:szCs w:val="28"/>
          <w:lang w:val="ru-RU"/>
        </w:rPr>
        <w:t>Е</w:t>
      </w:r>
      <w:r w:rsidR="00DA7E8A" w:rsidRPr="00F301AC">
        <w:rPr>
          <w:rFonts w:ascii="Times New Roman" w:hAnsi="Times New Roman" w:cs="Times New Roman"/>
          <w:b/>
          <w:bCs/>
          <w:sz w:val="28"/>
          <w:szCs w:val="28"/>
          <w:lang w:val="ru-RU"/>
        </w:rPr>
        <w:t>НИЯ</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ПРОЦЕССОВ</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КОММЕРЦИАЛИЗАЦИИ</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ИННОВАЦИЙ</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В</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РЕСПУБЛИ</w:t>
      </w:r>
      <w:r w:rsidRPr="00F301AC">
        <w:rPr>
          <w:rFonts w:ascii="Times New Roman" w:hAnsi="Times New Roman" w:cs="Times New Roman"/>
          <w:b/>
          <w:bCs/>
          <w:sz w:val="28"/>
          <w:szCs w:val="28"/>
          <w:lang w:val="ru-RU"/>
        </w:rPr>
        <w:t>К</w:t>
      </w:r>
      <w:r w:rsidR="00DA7E8A" w:rsidRPr="00F301AC">
        <w:rPr>
          <w:rFonts w:ascii="Times New Roman" w:hAnsi="Times New Roman" w:cs="Times New Roman"/>
          <w:b/>
          <w:bCs/>
          <w:sz w:val="28"/>
          <w:szCs w:val="28"/>
          <w:lang w:val="ru-RU"/>
        </w:rPr>
        <w:t>Е</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КАЗАХСТАН:</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МЕХАНИЗМЫ</w:t>
      </w:r>
      <w:bookmarkEnd w:id="33"/>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И</w:t>
      </w:r>
      <w:r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b/>
          <w:bCs/>
          <w:sz w:val="28"/>
          <w:szCs w:val="28"/>
          <w:lang w:val="ru-RU"/>
        </w:rPr>
        <w:t>ПРИОРИТЕТЫ</w:t>
      </w:r>
    </w:p>
    <w:p w14:paraId="4D2C8667" w14:textId="77777777" w:rsidR="00DA7E8A" w:rsidRPr="00F301AC" w:rsidRDefault="00DA7E8A" w:rsidP="00DA7E8A">
      <w:pPr>
        <w:spacing w:line="240" w:lineRule="auto"/>
        <w:jc w:val="both"/>
        <w:rPr>
          <w:rFonts w:ascii="Times New Roman" w:hAnsi="Times New Roman" w:cs="Times New Roman"/>
          <w:b/>
          <w:sz w:val="28"/>
          <w:szCs w:val="28"/>
          <w:lang w:val="ru-RU"/>
        </w:rPr>
      </w:pPr>
    </w:p>
    <w:p w14:paraId="17C5F446" w14:textId="5C69CB42" w:rsidR="00DA7E8A" w:rsidRPr="00F301AC" w:rsidRDefault="00DA7E8A" w:rsidP="00DA7E8A">
      <w:pPr>
        <w:numPr>
          <w:ilvl w:val="1"/>
          <w:numId w:val="142"/>
        </w:numPr>
        <w:spacing w:after="0" w:line="240" w:lineRule="auto"/>
        <w:jc w:val="both"/>
        <w:rPr>
          <w:rFonts w:ascii="Times New Roman" w:hAnsi="Times New Roman" w:cs="Times New Roman"/>
          <w:b/>
          <w:bCs/>
          <w:sz w:val="28"/>
          <w:szCs w:val="28"/>
          <w:lang w:val="ru-RU"/>
        </w:rPr>
      </w:pPr>
      <w:bookmarkStart w:id="34" w:name="_TOC_250022"/>
      <w:r w:rsidRPr="00F301AC">
        <w:rPr>
          <w:rFonts w:ascii="Times New Roman" w:hAnsi="Times New Roman" w:cs="Times New Roman"/>
          <w:b/>
          <w:bCs/>
          <w:sz w:val="28"/>
          <w:szCs w:val="28"/>
          <w:lang w:val="ru-RU"/>
        </w:rPr>
        <w:t>Совершенствование</w:t>
      </w:r>
      <w:r w:rsidR="0073791D" w:rsidRPr="00F301AC">
        <w:rPr>
          <w:rFonts w:ascii="Times New Roman" w:hAnsi="Times New Roman" w:cs="Times New Roman"/>
          <w:b/>
          <w:bCs/>
          <w:sz w:val="28"/>
          <w:szCs w:val="28"/>
          <w:lang w:val="ru-RU"/>
        </w:rPr>
        <w:t xml:space="preserve"> </w:t>
      </w:r>
      <w:r w:rsidRPr="00F301AC">
        <w:rPr>
          <w:rFonts w:ascii="Times New Roman" w:hAnsi="Times New Roman" w:cs="Times New Roman"/>
          <w:b/>
          <w:bCs/>
          <w:sz w:val="28"/>
          <w:szCs w:val="28"/>
          <w:lang w:val="ru-RU"/>
        </w:rPr>
        <w:t xml:space="preserve">финансово-экономических механизмов управления процессом коммерциализации инноваций в </w:t>
      </w:r>
      <w:bookmarkEnd w:id="34"/>
      <w:r w:rsidRPr="00F301AC">
        <w:rPr>
          <w:rFonts w:ascii="Times New Roman" w:hAnsi="Times New Roman" w:cs="Times New Roman"/>
          <w:b/>
          <w:bCs/>
          <w:sz w:val="28"/>
          <w:szCs w:val="28"/>
          <w:lang w:val="ru-RU"/>
        </w:rPr>
        <w:t>Республике Казахстан</w:t>
      </w:r>
    </w:p>
    <w:p w14:paraId="3E411D9F" w14:textId="77777777" w:rsidR="004047F6" w:rsidRPr="00F301AC" w:rsidRDefault="00DA7E8A" w:rsidP="004047F6">
      <w:pPr>
        <w:spacing w:after="0" w:line="240" w:lineRule="auto"/>
        <w:ind w:firstLine="567"/>
        <w:jc w:val="both"/>
        <w:rPr>
          <w:rFonts w:ascii="Times New Roman" w:hAnsi="Times New Roman" w:cs="Times New Roman"/>
          <w:bCs/>
          <w:sz w:val="28"/>
          <w:szCs w:val="28"/>
          <w:lang w:val="ru-RU"/>
        </w:rPr>
      </w:pPr>
      <w:r w:rsidRPr="00F301AC">
        <w:rPr>
          <w:rFonts w:ascii="Times New Roman" w:hAnsi="Times New Roman" w:cs="Times New Roman"/>
          <w:bCs/>
          <w:sz w:val="28"/>
          <w:szCs w:val="28"/>
          <w:lang w:val="ru-RU"/>
        </w:rPr>
        <w:t>Согласно результатам аналитической части диссертационнного исследования, одним из ключевых барьеров эффективности процесса коммерциализации инноваций является недостаточность финансирования в т.ч. недостаточность частного капитала в финансировании НИОКР и процесса коммерциализации. Прежде чем приступить к разработке рекомендаций по развитию системы финансирования НИОКР и инноваций в Казахстане, рассмотрим текущую систему финансирования.</w:t>
      </w:r>
      <w:r w:rsidR="0073791D" w:rsidRPr="00F301AC">
        <w:rPr>
          <w:rFonts w:ascii="Times New Roman" w:hAnsi="Times New Roman" w:cs="Times New Roman"/>
          <w:bCs/>
          <w:sz w:val="28"/>
          <w:szCs w:val="28"/>
          <w:lang w:val="ru-RU"/>
        </w:rPr>
        <w:t xml:space="preserve"> </w:t>
      </w:r>
      <w:r w:rsidRPr="00F301AC">
        <w:rPr>
          <w:rFonts w:ascii="Times New Roman" w:hAnsi="Times New Roman" w:cs="Times New Roman"/>
          <w:bCs/>
          <w:sz w:val="28"/>
          <w:szCs w:val="28"/>
          <w:lang w:val="ru-RU"/>
        </w:rPr>
        <w:t>Структура субъектов финансирования НИОКР и инноваций в Казахстане представлена на Рисунке ниже. Ключевыми субъектами финансирования на государственном уровне являются МНВО РК, отраслевые министерства, институты развития в лице АО «Фонд науки» и АО «QazInnovations». Непосредственно НИОКР ученых финансируются по линии МНВО РК и отраслевых министерств. Этап коммерциализации результатов НИОКР финансирует АО «Фонд науки» за счет средств грантов на коммерциализацию, а также АО «</w:t>
      </w:r>
      <w:r w:rsidRPr="00F301AC">
        <w:rPr>
          <w:rFonts w:ascii="Times New Roman" w:hAnsi="Times New Roman" w:cs="Times New Roman"/>
          <w:bCs/>
          <w:sz w:val="28"/>
          <w:szCs w:val="28"/>
          <w:lang w:val="en-US"/>
        </w:rPr>
        <w:t>QazInnovations</w:t>
      </w:r>
      <w:r w:rsidRPr="00F301AC">
        <w:rPr>
          <w:rFonts w:ascii="Times New Roman" w:hAnsi="Times New Roman" w:cs="Times New Roman"/>
          <w:bCs/>
          <w:sz w:val="28"/>
          <w:szCs w:val="28"/>
          <w:lang w:val="ru-RU"/>
        </w:rPr>
        <w:t>» за счет средств инновационных грантов на коммерциализацию технологий. Проект Всемирного банка «Стимулирование продуктивных инноваций»</w:t>
      </w:r>
      <w:r w:rsidRPr="00F301AC">
        <w:rPr>
          <w:rFonts w:ascii="Times New Roman" w:hAnsi="Times New Roman" w:cs="Times New Roman"/>
          <w:bCs/>
          <w:sz w:val="28"/>
          <w:szCs w:val="28"/>
          <w:lang w:val="kk-KZ"/>
        </w:rPr>
        <w:t xml:space="preserve"> предоставляет</w:t>
      </w:r>
      <w:r w:rsidRPr="00F301AC">
        <w:rPr>
          <w:rFonts w:ascii="Times New Roman" w:hAnsi="Times New Roman" w:cs="Times New Roman"/>
          <w:bCs/>
          <w:sz w:val="28"/>
          <w:szCs w:val="28"/>
          <w:lang w:val="ru-RU"/>
        </w:rPr>
        <w:t xml:space="preserve"> гранты на создание производственных консорциумов и консорциумов инклюзивных инноваций. Консорциумы призваны объединить науку и бизнес для создания инноваций и решения системных задач производственных секторов экономики Казахстана</w:t>
      </w:r>
      <w:r w:rsidR="0073791D" w:rsidRPr="00F301AC">
        <w:rPr>
          <w:rFonts w:ascii="Times New Roman" w:hAnsi="Times New Roman" w:cs="Times New Roman"/>
          <w:bCs/>
          <w:sz w:val="28"/>
          <w:szCs w:val="28"/>
          <w:lang w:val="ru-RU"/>
        </w:rPr>
        <w:t xml:space="preserve"> [117].</w:t>
      </w:r>
    </w:p>
    <w:p w14:paraId="6EB0EC6D" w14:textId="77777777" w:rsidR="004047F6" w:rsidRPr="00F301AC" w:rsidRDefault="00DA7E8A" w:rsidP="004047F6">
      <w:pPr>
        <w:spacing w:after="0" w:line="240" w:lineRule="auto"/>
        <w:ind w:firstLine="567"/>
        <w:jc w:val="both"/>
        <w:rPr>
          <w:rFonts w:ascii="Times New Roman" w:hAnsi="Times New Roman" w:cs="Times New Roman"/>
          <w:bCs/>
          <w:sz w:val="28"/>
          <w:szCs w:val="28"/>
          <w:lang w:val="ru-RU"/>
        </w:rPr>
      </w:pPr>
      <w:r w:rsidRPr="00F301AC">
        <w:rPr>
          <w:rFonts w:ascii="Times New Roman" w:hAnsi="Times New Roman" w:cs="Times New Roman"/>
          <w:bCs/>
          <w:sz w:val="28"/>
          <w:szCs w:val="28"/>
          <w:lang w:val="ru-RU"/>
        </w:rPr>
        <w:t xml:space="preserve">Частное финансирование инноваций в Казахстане осуществляется за счет таких ключевых казахстанских венчурных фондов, как MostVentures и TumarVentures. MostVentures является </w:t>
      </w:r>
      <w:r w:rsidRPr="00F301AC">
        <w:rPr>
          <w:rFonts w:ascii="Times New Roman" w:hAnsi="Times New Roman" w:cs="Times New Roman"/>
          <w:sz w:val="28"/>
          <w:szCs w:val="28"/>
          <w:lang w:val="ru-RU"/>
        </w:rPr>
        <w:t>частным венчурным фондом</w:t>
      </w:r>
      <w:r w:rsidRPr="00F301AC">
        <w:rPr>
          <w:rFonts w:ascii="Times New Roman" w:hAnsi="Times New Roman" w:cs="Times New Roman"/>
          <w:b/>
          <w:bCs/>
          <w:sz w:val="28"/>
          <w:szCs w:val="28"/>
          <w:lang w:val="ru-RU"/>
        </w:rPr>
        <w:t xml:space="preserve">, </w:t>
      </w:r>
      <w:r w:rsidRPr="00F301AC">
        <w:rPr>
          <w:rFonts w:ascii="Times New Roman" w:hAnsi="Times New Roman" w:cs="Times New Roman"/>
          <w:sz w:val="28"/>
          <w:szCs w:val="28"/>
          <w:lang w:val="ru-RU"/>
        </w:rPr>
        <w:t xml:space="preserve">оказывающим финансовую и нефинансовую поддержку технологическим предпринимателям. Нефинансовая поддержка осуществляется в форме программ инкубации и акселерации. Фокус фонда - стартапы в </w:t>
      </w:r>
      <w:bookmarkStart w:id="35" w:name="_Hlk166580756"/>
      <w:r w:rsidRPr="00F301AC">
        <w:rPr>
          <w:rFonts w:ascii="Times New Roman" w:hAnsi="Times New Roman" w:cs="Times New Roman"/>
          <w:sz w:val="28"/>
          <w:szCs w:val="28"/>
          <w:lang w:val="ru-RU"/>
        </w:rPr>
        <w:t xml:space="preserve">сфере </w:t>
      </w:r>
      <w:r w:rsidRPr="00F301AC">
        <w:rPr>
          <w:rFonts w:ascii="Times New Roman" w:hAnsi="Times New Roman" w:cs="Times New Roman"/>
          <w:sz w:val="28"/>
          <w:szCs w:val="28"/>
          <w:lang w:val="en-US"/>
        </w:rPr>
        <w:t>IT</w:t>
      </w:r>
      <w:bookmarkEnd w:id="35"/>
      <w:r w:rsidRPr="00F301AC">
        <w:rPr>
          <w:rFonts w:ascii="Times New Roman" w:hAnsi="Times New Roman" w:cs="Times New Roman"/>
          <w:sz w:val="28"/>
          <w:szCs w:val="28"/>
          <w:lang w:val="ru-RU"/>
        </w:rPr>
        <w:t>, строящие международный бизнес</w:t>
      </w:r>
      <w:r w:rsidR="0073791D" w:rsidRPr="00F301AC">
        <w:rPr>
          <w:rFonts w:ascii="Times New Roman" w:hAnsi="Times New Roman" w:cs="Times New Roman"/>
          <w:sz w:val="28"/>
          <w:szCs w:val="28"/>
          <w:lang w:val="ru-RU"/>
        </w:rPr>
        <w:t xml:space="preserve"> [118].</w:t>
      </w:r>
    </w:p>
    <w:p w14:paraId="6C73DEB6" w14:textId="77777777" w:rsidR="004047F6" w:rsidRPr="00F301AC" w:rsidRDefault="00DA7E8A" w:rsidP="004047F6">
      <w:pPr>
        <w:spacing w:after="0" w:line="240" w:lineRule="auto"/>
        <w:ind w:firstLine="567"/>
        <w:jc w:val="both"/>
        <w:rPr>
          <w:rFonts w:ascii="Times New Roman" w:hAnsi="Times New Roman" w:cs="Times New Roman"/>
          <w:bCs/>
          <w:sz w:val="28"/>
          <w:szCs w:val="28"/>
          <w:lang w:val="ru-RU"/>
        </w:rPr>
      </w:pPr>
      <w:r w:rsidRPr="00F301AC">
        <w:rPr>
          <w:rFonts w:ascii="Times New Roman" w:hAnsi="Times New Roman" w:cs="Times New Roman"/>
          <w:sz w:val="28"/>
          <w:szCs w:val="28"/>
          <w:lang w:val="ru-RU"/>
        </w:rPr>
        <w:t>Tumar Venture Fund - венчурный фонд раннего финансирования, инвестирующий в быстрорастущие казахстанские и международные стартапы. Tumar Venture Fund создан в 2021 году в рамках Проекта «Стимулирование продуктивных инноваций» в партнерстве со Всемирным банком и Министерством цифрового развития, инноваций и аэрокосмической промышленности Республики Казахстан</w:t>
      </w:r>
      <w:r w:rsidR="00E60878" w:rsidRPr="00F301AC">
        <w:rPr>
          <w:rFonts w:ascii="Times New Roman" w:hAnsi="Times New Roman" w:cs="Times New Roman"/>
          <w:sz w:val="28"/>
          <w:szCs w:val="28"/>
          <w:lang w:val="ru-RU"/>
        </w:rPr>
        <w:t xml:space="preserve"> [119]. </w:t>
      </w:r>
      <w:r w:rsidRPr="00F301AC">
        <w:rPr>
          <w:rFonts w:ascii="Times New Roman" w:hAnsi="Times New Roman" w:cs="Times New Roman"/>
          <w:sz w:val="28"/>
          <w:szCs w:val="28"/>
          <w:lang w:val="kk-KZ"/>
        </w:rPr>
        <w:t xml:space="preserve">Инвестиционная стратегия фонда направлена преимущественно на </w:t>
      </w:r>
      <w:r w:rsidRPr="00F301AC">
        <w:rPr>
          <w:rFonts w:ascii="Times New Roman" w:hAnsi="Times New Roman" w:cs="Times New Roman"/>
          <w:sz w:val="28"/>
          <w:szCs w:val="28"/>
          <w:lang w:val="ru-RU"/>
        </w:rPr>
        <w:t>IT-отрасль и другие перспективные сферы</w:t>
      </w:r>
      <w:r w:rsidR="00AF1975" w:rsidRPr="00F301AC">
        <w:rPr>
          <w:rFonts w:ascii="Times New Roman" w:hAnsi="Times New Roman" w:cs="Times New Roman"/>
          <w:sz w:val="28"/>
          <w:szCs w:val="28"/>
          <w:lang w:val="ru-RU"/>
        </w:rPr>
        <w:t xml:space="preserve"> [120].</w:t>
      </w:r>
    </w:p>
    <w:p w14:paraId="323E03BA" w14:textId="6871AFD8" w:rsidR="00DA7E8A" w:rsidRPr="00F301AC" w:rsidRDefault="00DA7E8A" w:rsidP="004047F6">
      <w:pPr>
        <w:spacing w:after="0" w:line="240" w:lineRule="auto"/>
        <w:ind w:firstLine="567"/>
        <w:jc w:val="both"/>
        <w:rPr>
          <w:rFonts w:ascii="Times New Roman" w:hAnsi="Times New Roman" w:cs="Times New Roman"/>
          <w:bCs/>
          <w:sz w:val="28"/>
          <w:szCs w:val="28"/>
          <w:lang w:val="ru-RU"/>
        </w:rPr>
      </w:pPr>
      <w:r w:rsidRPr="00F301AC">
        <w:rPr>
          <w:rFonts w:ascii="Times New Roman" w:hAnsi="Times New Roman" w:cs="Times New Roman"/>
          <w:sz w:val="28"/>
          <w:szCs w:val="28"/>
          <w:lang w:val="ru-RU"/>
        </w:rPr>
        <w:lastRenderedPageBreak/>
        <w:t>Также в Казахстане действует UMAY Angels Club – объединение бизнес-ангелов, которые вкладываются в стартапы со всего мира. Объединение предоставляет работающие инструменты и возможность выбирать перспективные проекты из местного рынка и соинвестировать с опытными венчурными инвесторами</w:t>
      </w:r>
      <w:r w:rsidR="00CA1E1B" w:rsidRPr="00F301AC">
        <w:rPr>
          <w:rFonts w:ascii="Times New Roman" w:hAnsi="Times New Roman" w:cs="Times New Roman"/>
          <w:sz w:val="28"/>
          <w:szCs w:val="28"/>
          <w:lang w:val="ru-RU"/>
        </w:rPr>
        <w:t xml:space="preserve"> [121]. </w:t>
      </w:r>
      <w:r w:rsidRPr="00F301AC">
        <w:rPr>
          <w:rFonts w:ascii="Times New Roman" w:hAnsi="Times New Roman" w:cs="Times New Roman"/>
          <w:sz w:val="28"/>
          <w:szCs w:val="28"/>
          <w:lang w:val="ru-RU"/>
        </w:rPr>
        <w:t>В разрезе отраслей, в которые проинвестировал Umay, в лидерах финтех, электронная коммерция, hrtech-стартапы</w:t>
      </w:r>
      <w:r w:rsidR="00826070" w:rsidRPr="00F301AC">
        <w:rPr>
          <w:rFonts w:ascii="Times New Roman" w:hAnsi="Times New Roman" w:cs="Times New Roman"/>
          <w:sz w:val="28"/>
          <w:szCs w:val="28"/>
          <w:lang w:val="ru-RU"/>
        </w:rPr>
        <w:t xml:space="preserve"> [122]. </w:t>
      </w:r>
    </w:p>
    <w:p w14:paraId="4CCF6122" w14:textId="475FC3C7" w:rsidR="00050270" w:rsidRPr="00F301AC"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Помимо венчурного финансирования, частное финансирование предоставляется по линии </w:t>
      </w:r>
      <w:r w:rsidRPr="00F301AC">
        <w:rPr>
          <w:rFonts w:ascii="Times New Roman" w:hAnsi="Times New Roman" w:cs="Times New Roman"/>
          <w:bCs/>
          <w:sz w:val="28"/>
          <w:szCs w:val="28"/>
          <w:lang w:val="ru-RU"/>
        </w:rPr>
        <w:t xml:space="preserve">международного технопарка IT-стартапов </w:t>
      </w:r>
      <w:r w:rsidRPr="00F301AC">
        <w:rPr>
          <w:rFonts w:ascii="Times New Roman" w:hAnsi="Times New Roman" w:cs="Times New Roman"/>
          <w:sz w:val="28"/>
          <w:szCs w:val="28"/>
          <w:lang w:val="ru-RU"/>
        </w:rPr>
        <w:t>Астана Хаб, который предлагает программы финансирования стартапов, программы акселерации и бизнес-инкубации стартапов</w:t>
      </w:r>
      <w:r w:rsidR="006541C5" w:rsidRPr="00F301AC">
        <w:rPr>
          <w:rFonts w:ascii="Times New Roman" w:hAnsi="Times New Roman" w:cs="Times New Roman"/>
          <w:sz w:val="28"/>
          <w:szCs w:val="28"/>
          <w:lang w:val="ru-RU"/>
        </w:rPr>
        <w:t xml:space="preserve"> [123].</w:t>
      </w:r>
      <w:r w:rsidR="004047F6"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lang w:val="ru-RU"/>
        </w:rPr>
        <w:t xml:space="preserve">Бизнес-инкубатор Мост также помогает стартапам получить доступ к финансированию посредством корпоративных акселераций, инкубаций, хакатонов для разработчиков </w:t>
      </w:r>
      <w:bookmarkStart w:id="36" w:name="_Hlk166580793"/>
      <w:r w:rsidRPr="00F301AC">
        <w:rPr>
          <w:rFonts w:ascii="Times New Roman" w:hAnsi="Times New Roman" w:cs="Times New Roman"/>
          <w:sz w:val="28"/>
          <w:szCs w:val="28"/>
          <w:lang w:val="ru-RU"/>
        </w:rPr>
        <w:t>ПО</w:t>
      </w:r>
      <w:bookmarkEnd w:id="36"/>
      <w:r w:rsidR="006541C5" w:rsidRPr="00F301AC">
        <w:rPr>
          <w:rFonts w:ascii="Times New Roman" w:hAnsi="Times New Roman" w:cs="Times New Roman"/>
          <w:sz w:val="28"/>
          <w:szCs w:val="28"/>
          <w:lang w:val="ru-RU"/>
        </w:rPr>
        <w:t xml:space="preserve"> [124].</w:t>
      </w:r>
      <w:r w:rsidR="004047F6"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lang w:val="ru-RU"/>
        </w:rPr>
        <w:t>Автономный кластерный фонд «Парк инновационных технологий», действующий под брендом Tech Garden является оператором по реализации научно-исследовательских и опытно-конструкторских работ для предприятий-недропользователей в рамках их обязательств по отчислению 1% от затрат на добычу. На базе данной модели недропользователи, в рамках своих контрактных обязательств, финансируют проекты участников инновационного кластера «</w:t>
      </w:r>
      <w:bookmarkStart w:id="37" w:name="_Hlk166581553"/>
      <w:r w:rsidRPr="00F301AC">
        <w:rPr>
          <w:rFonts w:ascii="Times New Roman" w:hAnsi="Times New Roman" w:cs="Times New Roman"/>
          <w:sz w:val="28"/>
          <w:szCs w:val="28"/>
          <w:lang w:val="ru-RU"/>
        </w:rPr>
        <w:t>ПИТ</w:t>
      </w:r>
      <w:bookmarkEnd w:id="37"/>
      <w:r w:rsidRPr="00F301AC">
        <w:rPr>
          <w:rFonts w:ascii="Times New Roman" w:hAnsi="Times New Roman" w:cs="Times New Roman"/>
          <w:sz w:val="28"/>
          <w:szCs w:val="28"/>
          <w:lang w:val="ru-RU"/>
        </w:rPr>
        <w:t>», включающие комплекс мероприятий по модернизации процессов производства, что приводит к росту инновационной активности и развитию высокотехнологичного МСБ</w:t>
      </w:r>
      <w:r w:rsidR="006541C5" w:rsidRPr="00F301AC">
        <w:rPr>
          <w:rFonts w:ascii="Times New Roman" w:hAnsi="Times New Roman" w:cs="Times New Roman"/>
          <w:sz w:val="28"/>
          <w:szCs w:val="28"/>
          <w:lang w:val="ru-RU"/>
        </w:rPr>
        <w:t xml:space="preserve"> [125].</w:t>
      </w:r>
    </w:p>
    <w:p w14:paraId="44888025" w14:textId="02CBB01E" w:rsidR="009E5D7D" w:rsidRPr="00F301AC" w:rsidRDefault="009E5D7D" w:rsidP="004047F6">
      <w:pPr>
        <w:spacing w:line="240" w:lineRule="auto"/>
        <w:jc w:val="center"/>
        <w:rPr>
          <w:rFonts w:ascii="Times New Roman" w:hAnsi="Times New Roman" w:cs="Times New Roman"/>
          <w:bCs/>
          <w:sz w:val="28"/>
          <w:szCs w:val="28"/>
          <w:lang w:val="ru-RU"/>
        </w:rPr>
      </w:pPr>
      <w:r w:rsidRPr="00F301AC">
        <w:rPr>
          <w:rFonts w:ascii="Times New Roman" w:hAnsi="Times New Roman" w:cs="Times New Roman"/>
          <w:bCs/>
          <w:noProof/>
          <w:sz w:val="28"/>
          <w:szCs w:val="28"/>
          <w:lang w:val="ru-RU"/>
        </w:rPr>
        <w:drawing>
          <wp:inline distT="0" distB="0" distL="0" distR="0" wp14:anchorId="5B30187B" wp14:editId="36935C01">
            <wp:extent cx="4997450" cy="4705350"/>
            <wp:effectExtent l="0" t="0" r="0" b="0"/>
            <wp:docPr id="1570240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40395" name=""/>
                    <pic:cNvPicPr/>
                  </pic:nvPicPr>
                  <pic:blipFill>
                    <a:blip r:embed="rId45"/>
                    <a:stretch>
                      <a:fillRect/>
                    </a:stretch>
                  </pic:blipFill>
                  <pic:spPr>
                    <a:xfrm>
                      <a:off x="0" y="0"/>
                      <a:ext cx="5029942" cy="4735943"/>
                    </a:xfrm>
                    <a:prstGeom prst="rect">
                      <a:avLst/>
                    </a:prstGeom>
                  </pic:spPr>
                </pic:pic>
              </a:graphicData>
            </a:graphic>
          </wp:inline>
        </w:drawing>
      </w:r>
    </w:p>
    <w:p w14:paraId="5A3B9D82" w14:textId="0DB871FA" w:rsidR="00DA7E8A" w:rsidRPr="00BE0B0A" w:rsidRDefault="00DA7E8A" w:rsidP="00BE0B0A">
      <w:pPr>
        <w:spacing w:after="0" w:line="240" w:lineRule="auto"/>
        <w:jc w:val="center"/>
        <w:rPr>
          <w:rFonts w:ascii="Times New Roman" w:hAnsi="Times New Roman" w:cs="Times New Roman"/>
          <w:bCs/>
          <w:sz w:val="28"/>
          <w:szCs w:val="28"/>
          <w:lang w:val="ru-RU"/>
        </w:rPr>
      </w:pPr>
      <w:r w:rsidRPr="00BE0B0A">
        <w:rPr>
          <w:rFonts w:ascii="Times New Roman" w:hAnsi="Times New Roman" w:cs="Times New Roman"/>
          <w:bCs/>
          <w:sz w:val="28"/>
          <w:szCs w:val="28"/>
          <w:lang w:val="ru-RU"/>
        </w:rPr>
        <w:lastRenderedPageBreak/>
        <w:t>Рисунок</w:t>
      </w:r>
      <w:r w:rsidR="00BE0B0A" w:rsidRPr="00BE0B0A">
        <w:rPr>
          <w:rFonts w:ascii="Times New Roman" w:hAnsi="Times New Roman" w:cs="Times New Roman"/>
          <w:bCs/>
          <w:sz w:val="28"/>
          <w:szCs w:val="28"/>
          <w:lang w:val="ru-RU"/>
        </w:rPr>
        <w:t xml:space="preserve"> 32</w:t>
      </w:r>
      <w:r w:rsidRPr="00BE0B0A">
        <w:rPr>
          <w:rFonts w:ascii="Times New Roman" w:hAnsi="Times New Roman" w:cs="Times New Roman"/>
          <w:bCs/>
          <w:sz w:val="28"/>
          <w:szCs w:val="28"/>
          <w:lang w:val="ru-RU"/>
        </w:rPr>
        <w:t xml:space="preserve"> - Структура субъектов финансирования НИОКР и инноваций в Казахстане</w:t>
      </w:r>
    </w:p>
    <w:p w14:paraId="40E166D3" w14:textId="77F94A66" w:rsidR="00DA7E8A" w:rsidRPr="00BE0B0A" w:rsidRDefault="00DA7E8A" w:rsidP="00BE0B0A">
      <w:pPr>
        <w:spacing w:after="0" w:line="240" w:lineRule="auto"/>
        <w:jc w:val="center"/>
        <w:rPr>
          <w:rFonts w:ascii="Times New Roman" w:hAnsi="Times New Roman" w:cs="Times New Roman"/>
          <w:bCs/>
          <w:sz w:val="28"/>
          <w:szCs w:val="28"/>
          <w:lang w:val="ru-RU"/>
        </w:rPr>
      </w:pPr>
      <w:r w:rsidRPr="00BE0B0A">
        <w:rPr>
          <w:rFonts w:ascii="Times New Roman" w:hAnsi="Times New Roman" w:cs="Times New Roman"/>
          <w:bCs/>
          <w:sz w:val="28"/>
          <w:szCs w:val="28"/>
          <w:lang w:val="ru-RU"/>
        </w:rPr>
        <w:t>Примечание – составлено автором</w:t>
      </w:r>
    </w:p>
    <w:p w14:paraId="72412FD5" w14:textId="7925E190"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bCs/>
          <w:sz w:val="28"/>
          <w:szCs w:val="28"/>
          <w:lang w:val="ru-RU"/>
        </w:rPr>
        <w:t>Как показал анализ структуры субъектов финансирования НИОКР и инноваций в Казахстане</w:t>
      </w:r>
      <w:r w:rsidR="00C27862">
        <w:rPr>
          <w:rFonts w:ascii="Times New Roman" w:hAnsi="Times New Roman" w:cs="Times New Roman"/>
          <w:bCs/>
          <w:sz w:val="28"/>
          <w:szCs w:val="28"/>
          <w:lang w:val="ru-RU"/>
        </w:rPr>
        <w:t xml:space="preserve"> (Рисунок 32)</w:t>
      </w:r>
      <w:r w:rsidRPr="00F301AC">
        <w:rPr>
          <w:rFonts w:ascii="Times New Roman" w:hAnsi="Times New Roman" w:cs="Times New Roman"/>
          <w:bCs/>
          <w:sz w:val="28"/>
          <w:szCs w:val="28"/>
          <w:lang w:val="ru-RU"/>
        </w:rPr>
        <w:t xml:space="preserve">, основная часть субъектов, финансирующих этап НИОКР и коммерциализации представлена государственными органами и их подведомственными организациями. Что касается частных источников финансирования (венчурные фонды, бизнес-ангелы, технопарк, бизнес-инкубатор), то данные субъекты нацелены преимущественно на проекты в сфере </w:t>
      </w:r>
      <w:r w:rsidRPr="00F301AC">
        <w:rPr>
          <w:rFonts w:ascii="Times New Roman" w:hAnsi="Times New Roman" w:cs="Times New Roman"/>
          <w:bCs/>
          <w:sz w:val="28"/>
          <w:szCs w:val="28"/>
          <w:lang w:val="en-US"/>
        </w:rPr>
        <w:t>IT</w:t>
      </w:r>
      <w:r w:rsidRPr="00F301AC">
        <w:rPr>
          <w:rFonts w:ascii="Times New Roman" w:hAnsi="Times New Roman" w:cs="Times New Roman"/>
          <w:bCs/>
          <w:sz w:val="28"/>
          <w:szCs w:val="28"/>
          <w:lang w:val="ru-RU"/>
        </w:rPr>
        <w:t xml:space="preserve">, разработки программного обеспечения, </w:t>
      </w:r>
      <w:r w:rsidRPr="00F301AC">
        <w:rPr>
          <w:rFonts w:ascii="Times New Roman" w:hAnsi="Times New Roman" w:cs="Times New Roman"/>
          <w:sz w:val="28"/>
          <w:szCs w:val="28"/>
          <w:lang w:val="ru-RU"/>
        </w:rPr>
        <w:t>финтех, электронной коммерции. Данные отрасли отличаются быстрым сроком окупаемости. Ключевыми источниками частного прямого финансирования этапа НИОКР являются обязательные отчисления недропользователей 1% от затрат на добычу и требование софинансирования со стороны частного партнера по грантам на коммерциализацию. Однако такой набор источников частного прямого финансирования является узким и не способен полностью удовлетворить потребность этапа НИОКР и коммерциализации в финансовых ресурсах. Доля бизнеса в финансировании НИОКР в Казахстане остается невысокой. По данным ГИИ доля расходов бизнеса на НИОКР в общих затратах на НИОКР в Казахстане в 2022 г. составила 47%, при этом доля расходов бизнеса на НИОКР в ВВП Казахстана в 2022 г. составила 0,1%. В развитых странах эти цифры больше: в Германии в 2022 г. бизнес финансировал 64,5% всех затрат на НИОКР, а в ВВП Германии доля затрат бизнеса на НИОКР составила 2%. В Китае в 2022 г. 77,5% совокупных затрат на НИОКР финансировались бизнесом, а доля затрат бизнеса на НИОКР в ВВП Китая составила 1,8%. в Южной Корее эти цифры в 2022 г. составили 77% и 3,8% соответственно; в Турции – 57% и 0,7%</w:t>
      </w:r>
      <w:r w:rsidR="009E5D7D" w:rsidRPr="00F301AC">
        <w:rPr>
          <w:rFonts w:ascii="Times New Roman" w:hAnsi="Times New Roman" w:cs="Times New Roman"/>
          <w:sz w:val="28"/>
          <w:szCs w:val="28"/>
          <w:lang w:val="ru-RU"/>
        </w:rPr>
        <w:t xml:space="preserve"> [126].</w:t>
      </w:r>
    </w:p>
    <w:p w14:paraId="04422546" w14:textId="70907E10" w:rsidR="00DA7E8A"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Таким образом, наблюдается сравнительно низкая заинтересованность частного капитала в финансировании НИОКР в Казахстане. Существующие немногочисленные венчурные фонды и бизнес-ангелы предпочитают финансировать проекты с коротким сроком окупаемости и относительно небольшими капиталовложениями, в основе которых чаще всего не лежат НИОКР. Необходимо рассмотреть направления развития системы финансирования НИОКР, инноваций и коммерциализации в Казахстане. В частности необходимо:</w:t>
      </w:r>
    </w:p>
    <w:p w14:paraId="789C9816" w14:textId="77777777" w:rsidR="00DA7E8A" w:rsidRPr="00F301AC" w:rsidRDefault="00DA7E8A" w:rsidP="00DA7E8A">
      <w:pPr>
        <w:numPr>
          <w:ilvl w:val="0"/>
          <w:numId w:val="143"/>
        </w:num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стимулировать более активное участие венчурного капитала в финансировании стартапов, в основе которых НИОКР;</w:t>
      </w:r>
    </w:p>
    <w:p w14:paraId="2A8383E5" w14:textId="77777777" w:rsidR="00DA7E8A" w:rsidRPr="00F301AC" w:rsidRDefault="00DA7E8A" w:rsidP="00DA7E8A">
      <w:pPr>
        <w:numPr>
          <w:ilvl w:val="0"/>
          <w:numId w:val="143"/>
        </w:num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Стимулировать предприятия более активно финансировать проведение НИОКР, а также внедрение и коммерциализацию результатов НИОКР;</w:t>
      </w:r>
    </w:p>
    <w:p w14:paraId="11559B42" w14:textId="77777777"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Для стимулирования развития венчурного капитала необходимо введение налоговых льгот для фондов венчурного капитала, упрощение процесса регистрации фирм венчурного капитала. В системе венчурного финансирования необходимо более четко определить механизмы защиты стартапа и инвестора, а </w:t>
      </w:r>
      <w:r w:rsidRPr="00F301AC">
        <w:rPr>
          <w:rFonts w:ascii="Times New Roman" w:hAnsi="Times New Roman" w:cs="Times New Roman"/>
          <w:sz w:val="28"/>
          <w:szCs w:val="28"/>
          <w:lang w:val="ru-RU"/>
        </w:rPr>
        <w:lastRenderedPageBreak/>
        <w:t>также механизмы выхода инвестора из стартапа. Также для расширения источников венчурного капитала было бы целесообразным более четко сформулировать механизмы инвестирования в венчурные фонды со стороны квазигосударственого сектора.</w:t>
      </w:r>
    </w:p>
    <w:p w14:paraId="31E77A71" w14:textId="1AF703B3" w:rsidR="00DA7E8A"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Для стимулирования развития индустрии венчурных инвестиций необходимо предусмотреть:</w:t>
      </w:r>
    </w:p>
    <w:p w14:paraId="185109A9" w14:textId="77777777" w:rsidR="00DA7E8A" w:rsidRPr="00F301AC" w:rsidRDefault="00DA7E8A" w:rsidP="004047F6">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-льготное налогообложение дохода от венчурных сделок;</w:t>
      </w:r>
    </w:p>
    <w:p w14:paraId="0B4DC366" w14:textId="77777777" w:rsidR="004047F6" w:rsidRPr="00F301AC" w:rsidRDefault="00DA7E8A" w:rsidP="004047F6">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-отнесение на вычеты инвестиций, вложенных в венчурные сделки, при расчете налогооблагаемого дохода.</w:t>
      </w:r>
    </w:p>
    <w:p w14:paraId="3F35DB0A" w14:textId="700BAF37" w:rsidR="00DA7E8A"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Также необходим механизм частичной компенсации государством убытков венчурных инвесторов при закрытии стартапа. Такой механизм может быть организован в форме:</w:t>
      </w:r>
    </w:p>
    <w:p w14:paraId="1020D37F" w14:textId="77777777" w:rsidR="00DA7E8A" w:rsidRPr="00F301AC" w:rsidRDefault="00DA7E8A" w:rsidP="004047F6">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отнесения на вычеты убытков от венчурных сделок при расчете налогооблагаемого дохода;</w:t>
      </w:r>
    </w:p>
    <w:p w14:paraId="597FE476" w14:textId="77777777" w:rsidR="004047F6" w:rsidRPr="00F301AC" w:rsidRDefault="00DA7E8A" w:rsidP="004047F6">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-списания убытков в пользу уплаты будущих налоговых платежей.</w:t>
      </w:r>
    </w:p>
    <w:p w14:paraId="377B80FC" w14:textId="77777777"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Компенсация государством части убытков по венчурным сделкам позволит инвесторам снизить часть рисков, связанных с инвестированием в стартапы.</w:t>
      </w:r>
    </w:p>
    <w:p w14:paraId="477985D0" w14:textId="77777777"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Если рассматривать зарубежный опыт развития венчурной индустрии, то примечательным является опыт Израиля по созданию венчурного фонда Йозма. Цель создания фонда состояла в том, чтобы сформировать базу для конкурентоспособной индустрии венчурных инвестиций с критической массой капитала; перенять опыт зарубежных венчурных инвесторов и приобрести сеть международных контактов. Йозма был сформирован как государственный венчурный фонд стоимостью 100 млн долларов, ориентированный на две функции: а) инвестиции в десять частных венчурных фондов ("Yozma Funds" - 80 млн долларов); и б) прямые инвестиции в высокотехнологичные компании - 20 млн долларов. Каждый из десяти частных венчурных "Фондов Йозма" должен был привлечь одного зарубежного партнера-венчурного инвестора и израильское финансовое учреждение</w:t>
      </w:r>
      <w:r w:rsidR="00F135E3" w:rsidRPr="00F301AC">
        <w:rPr>
          <w:rFonts w:ascii="Times New Roman" w:hAnsi="Times New Roman" w:cs="Times New Roman"/>
          <w:sz w:val="28"/>
          <w:szCs w:val="28"/>
          <w:lang w:val="ru-RU"/>
        </w:rPr>
        <w:t xml:space="preserve"> [127].</w:t>
      </w:r>
    </w:p>
    <w:p w14:paraId="6F1CA249" w14:textId="77777777"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Соотношение государственных и частных инвестиций сначала было установлено на уровне 1:1,5, затем на уровне 1:2. То есть в обмен на 8 млн. долларов государственных инвестиций частный фонд должен был привлечь 16 млн. долларов частных и зарубежных инвестиций. Государство предоставляло инвестиции в обмен на долю в компании, при этом 40% проекта всегда оставались в распоряжении основателей или частных инвесторов. В случае успеха проекта доля государства по истечении пяти лет могла быть выкуплена партнерами по относительно низкой цене. Была предусмотрена и схема удержания стартапов внутри страны: в случае переноса производства в зарубежные страны или продажи зарубежному инвестору основатели стартапа должны были выплатить государству компенсацию в значительных размерах</w:t>
      </w:r>
      <w:r w:rsidR="00720F13" w:rsidRPr="00F301AC">
        <w:rPr>
          <w:rFonts w:ascii="Times New Roman" w:hAnsi="Times New Roman" w:cs="Times New Roman"/>
          <w:sz w:val="28"/>
          <w:szCs w:val="28"/>
          <w:lang w:val="ru-RU"/>
        </w:rPr>
        <w:t xml:space="preserve"> [128].</w:t>
      </w:r>
      <w:r w:rsidRPr="00F301AC">
        <w:rPr>
          <w:rFonts w:ascii="Times New Roman" w:hAnsi="Times New Roman" w:cs="Times New Roman"/>
          <w:sz w:val="28"/>
          <w:szCs w:val="28"/>
          <w:lang w:val="ru-RU"/>
        </w:rPr>
        <w:t xml:space="preserve"> По мере роста и развития отечественной индустрии венчурного капитала, что и было целью создания фонда Йозма, правительство Израиля успешно вышло из капитала фонда путем его приватизации</w:t>
      </w:r>
      <w:r w:rsidR="001941C1" w:rsidRPr="00F301AC">
        <w:rPr>
          <w:rFonts w:ascii="Times New Roman" w:hAnsi="Times New Roman" w:cs="Times New Roman"/>
          <w:sz w:val="28"/>
          <w:szCs w:val="28"/>
          <w:lang w:val="ru-RU"/>
        </w:rPr>
        <w:t xml:space="preserve"> [129, </w:t>
      </w:r>
      <w:r w:rsidRPr="00F301AC">
        <w:rPr>
          <w:rFonts w:ascii="Times New Roman" w:hAnsi="Times New Roman" w:cs="Times New Roman"/>
          <w:sz w:val="28"/>
          <w:szCs w:val="28"/>
          <w:lang w:val="ru-RU"/>
        </w:rPr>
        <w:t>с.13</w:t>
      </w:r>
      <w:r w:rsidR="001941C1" w:rsidRPr="00F301AC">
        <w:rPr>
          <w:rFonts w:ascii="Times New Roman" w:hAnsi="Times New Roman" w:cs="Times New Roman"/>
          <w:sz w:val="28"/>
          <w:szCs w:val="28"/>
          <w:lang w:val="ru-RU"/>
        </w:rPr>
        <w:t>].</w:t>
      </w:r>
      <w:r w:rsidR="004047F6"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lang w:val="ru-RU"/>
        </w:rPr>
        <w:t xml:space="preserve">Общий капитал, привлеченный фондами Yozma, составил 263 миллиона долларов </w:t>
      </w:r>
      <w:r w:rsidRPr="00F301AC">
        <w:rPr>
          <w:rFonts w:ascii="Times New Roman" w:hAnsi="Times New Roman" w:cs="Times New Roman"/>
          <w:sz w:val="28"/>
          <w:szCs w:val="28"/>
          <w:lang w:val="ru-RU"/>
        </w:rPr>
        <w:lastRenderedPageBreak/>
        <w:t>(государственные вложения составили 100 миллионов долларов). Еще одним свидетельством успеха фондов Yozma в стимулировании роста отрасли венчурных инвестиций является дальнейший рост количества венчурных фондов в Израиле</w:t>
      </w:r>
      <w:r w:rsidR="006113B3" w:rsidRPr="00F301AC">
        <w:rPr>
          <w:rFonts w:ascii="Times New Roman" w:hAnsi="Times New Roman" w:cs="Times New Roman"/>
          <w:sz w:val="28"/>
          <w:szCs w:val="28"/>
          <w:lang w:val="ru-RU"/>
        </w:rPr>
        <w:t xml:space="preserve"> [127].</w:t>
      </w:r>
    </w:p>
    <w:p w14:paraId="4CE6111E" w14:textId="77777777"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Опыт Израиля в формировании индустрии венчурных инвестиций является показательным. Казахстану было бы целесообразно рассмотреть возможность создания поддерживаемого правительством венчурного фонда фондов, который будет инвестировать в местные фонды венчурного капитала. При создании такого фонда необходимо продумать оптимальное соотношение государственного и частного капитала, механизм выхода инвестора из стартапа, а также порядок и размер компенсации в случае полного переноса деятельности стартапа и производства зарубеж. Это обеспечит стабильный источник капитала для местных венчурных капиталистов и стимулирует частных инвесторов к участию в экосистеме венчурных инвестиций.</w:t>
      </w:r>
    </w:p>
    <w:p w14:paraId="62983EDB" w14:textId="77777777"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Следующим ключевым барьером, ограничивающим эффективность процесса коммерциализации инноваций, является отсутствие рынка для инноваций и низкая заинтересованность казахстанских предприятий в коммерциализации отечественных разработок.</w:t>
      </w:r>
    </w:p>
    <w:p w14:paraId="292ED0EB" w14:textId="29E7DFC8" w:rsidR="00DA7E8A"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Для стимулирования казахстанских предприятий к более активному внедрению и коммерциализации результатов НИОКР, а также для активизации финансирования НИОКР частными предприятиями целесообразным было бы разработать комплекс налоговых льгот для предприятий, занимающихся НИОКР, коммерциализацией и внедрением инноваций. Существующий в Казахстане перечень налоговых льгот в сфере НИОКР представлен двумя видами льгот, отраженных на Рисунке </w:t>
      </w:r>
      <w:r w:rsidR="00C27862">
        <w:rPr>
          <w:rFonts w:ascii="Times New Roman" w:hAnsi="Times New Roman" w:cs="Times New Roman"/>
          <w:sz w:val="28"/>
          <w:szCs w:val="28"/>
          <w:lang w:val="ru-RU"/>
        </w:rPr>
        <w:t>33</w:t>
      </w:r>
      <w:r w:rsidRPr="00F301AC">
        <w:rPr>
          <w:rFonts w:ascii="Times New Roman" w:hAnsi="Times New Roman" w:cs="Times New Roman"/>
          <w:sz w:val="28"/>
          <w:szCs w:val="28"/>
          <w:lang w:val="ru-RU"/>
        </w:rPr>
        <w:t xml:space="preserve">. </w:t>
      </w:r>
    </w:p>
    <w:p w14:paraId="04119B12" w14:textId="77777777" w:rsidR="00DA7E8A"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noProof/>
          <w:sz w:val="28"/>
          <w:szCs w:val="28"/>
          <w:lang w:val="ru-RU"/>
        </w:rPr>
        <w:drawing>
          <wp:inline distT="0" distB="0" distL="0" distR="0" wp14:anchorId="74333975" wp14:editId="102F03D0">
            <wp:extent cx="5562600" cy="3556000"/>
            <wp:effectExtent l="0" t="0" r="0" b="25400"/>
            <wp:docPr id="10134793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89D2813" w14:textId="5018255E" w:rsidR="00C27862" w:rsidRPr="00F301AC" w:rsidRDefault="00C27862" w:rsidP="00C2786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33 – Система </w:t>
      </w:r>
      <w:r w:rsidRPr="00F301AC">
        <w:rPr>
          <w:rFonts w:ascii="Times New Roman" w:hAnsi="Times New Roman" w:cs="Times New Roman"/>
          <w:sz w:val="28"/>
          <w:szCs w:val="28"/>
          <w:lang w:val="ru-RU"/>
        </w:rPr>
        <w:t>налоговых льгот в сфере НИОКР</w:t>
      </w:r>
      <w:r>
        <w:rPr>
          <w:rFonts w:ascii="Times New Roman" w:hAnsi="Times New Roman" w:cs="Times New Roman"/>
          <w:sz w:val="28"/>
          <w:szCs w:val="28"/>
          <w:lang w:val="ru-RU"/>
        </w:rPr>
        <w:t xml:space="preserve"> РК</w:t>
      </w:r>
    </w:p>
    <w:p w14:paraId="0E6D133E" w14:textId="0FC62D7B" w:rsidR="00DA7E8A" w:rsidRPr="00C27862" w:rsidRDefault="004047F6" w:rsidP="00C27862">
      <w:pPr>
        <w:spacing w:line="240" w:lineRule="auto"/>
        <w:jc w:val="center"/>
        <w:rPr>
          <w:rFonts w:ascii="Times New Roman" w:hAnsi="Times New Roman" w:cs="Times New Roman"/>
          <w:sz w:val="28"/>
          <w:szCs w:val="28"/>
          <w:lang w:val="ru-RU"/>
        </w:rPr>
      </w:pPr>
      <w:r w:rsidRPr="00C27862">
        <w:rPr>
          <w:rFonts w:ascii="Times New Roman" w:hAnsi="Times New Roman" w:cs="Times New Roman"/>
          <w:sz w:val="28"/>
          <w:szCs w:val="28"/>
          <w:lang w:val="ru-RU"/>
        </w:rPr>
        <w:lastRenderedPageBreak/>
        <w:t>Примечание - с</w:t>
      </w:r>
      <w:r w:rsidR="00DA7E8A" w:rsidRPr="00C27862">
        <w:rPr>
          <w:rFonts w:ascii="Times New Roman" w:hAnsi="Times New Roman" w:cs="Times New Roman"/>
          <w:sz w:val="28"/>
          <w:szCs w:val="28"/>
          <w:lang w:val="ru-RU"/>
        </w:rPr>
        <w:t>оставлено автором</w:t>
      </w:r>
    </w:p>
    <w:p w14:paraId="2F2E4354" w14:textId="77777777"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Согласно Рисунку, налоговые льготы в Республике Казахстан в сфере НИОКР включают вычеты соответствующих расходов при расчете налогооблагаемого дохода по КПН и освобождение оборотов по реализации НИР от НДС. В зарубежной практике налоговое стимулирование сферы НИОКР содержит более широкий перечень инструментов и представляет собой целую систему льгот.</w:t>
      </w:r>
    </w:p>
    <w:p w14:paraId="2A4F8FC7" w14:textId="4A7BAF05" w:rsidR="004047F6"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Рассмотрим опыт налогового стимулирования НИОКР в Китае и США. Данные страны, по результатам оценки эффективности коммерциализации во второй главе, являются одними из наиболее эффективных в процессе коммерциализации. В Таблице </w:t>
      </w:r>
      <w:r w:rsidR="00B90998">
        <w:rPr>
          <w:rFonts w:ascii="Times New Roman" w:hAnsi="Times New Roman" w:cs="Times New Roman"/>
          <w:sz w:val="28"/>
          <w:szCs w:val="28"/>
          <w:lang w:val="ru-RU"/>
        </w:rPr>
        <w:t>34</w:t>
      </w:r>
      <w:r w:rsidRPr="00F301AC">
        <w:rPr>
          <w:rFonts w:ascii="Times New Roman" w:hAnsi="Times New Roman" w:cs="Times New Roman"/>
          <w:sz w:val="28"/>
          <w:szCs w:val="28"/>
          <w:lang w:val="ru-RU"/>
        </w:rPr>
        <w:t xml:space="preserve"> представлены налоговые механизмы, стимулирующие активное проведение НИОКР компаниями и предприятиями, действующими в Китае и США.</w:t>
      </w:r>
    </w:p>
    <w:p w14:paraId="561CAD24" w14:textId="4DCD686C" w:rsidR="00DA7E8A"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Таблица </w:t>
      </w:r>
      <w:r w:rsidR="00B90998">
        <w:rPr>
          <w:rFonts w:ascii="Times New Roman" w:hAnsi="Times New Roman" w:cs="Times New Roman"/>
          <w:sz w:val="28"/>
          <w:szCs w:val="28"/>
          <w:lang w:val="ru-RU"/>
        </w:rPr>
        <w:t>34</w:t>
      </w:r>
      <w:r w:rsidRPr="00F301AC">
        <w:rPr>
          <w:rFonts w:ascii="Times New Roman" w:hAnsi="Times New Roman" w:cs="Times New Roman"/>
          <w:sz w:val="28"/>
          <w:szCs w:val="28"/>
          <w:lang w:val="ru-RU"/>
        </w:rPr>
        <w:t xml:space="preserve"> – Налоговые льготы в сфере НИОКР в Китае и США</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4420"/>
        <w:gridCol w:w="3340"/>
      </w:tblGrid>
      <w:tr w:rsidR="00DA7E8A" w:rsidRPr="00F301AC" w14:paraId="277E3625" w14:textId="77777777" w:rsidTr="00006137">
        <w:trPr>
          <w:trHeight w:val="253"/>
        </w:trPr>
        <w:tc>
          <w:tcPr>
            <w:tcW w:w="1589" w:type="dxa"/>
          </w:tcPr>
          <w:p w14:paraId="252B1BF7"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Страна</w:t>
            </w:r>
          </w:p>
        </w:tc>
        <w:tc>
          <w:tcPr>
            <w:tcW w:w="4420" w:type="dxa"/>
          </w:tcPr>
          <w:p w14:paraId="01DC9D10"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Применяемые льготы</w:t>
            </w:r>
          </w:p>
        </w:tc>
        <w:tc>
          <w:tcPr>
            <w:tcW w:w="3340" w:type="dxa"/>
          </w:tcPr>
          <w:p w14:paraId="0782297C"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Эффект применения</w:t>
            </w:r>
          </w:p>
        </w:tc>
      </w:tr>
      <w:tr w:rsidR="00DA7E8A" w:rsidRPr="00F301AC" w14:paraId="74B7A90B" w14:textId="77777777" w:rsidTr="00006137">
        <w:trPr>
          <w:trHeight w:val="3553"/>
        </w:trPr>
        <w:tc>
          <w:tcPr>
            <w:tcW w:w="1589" w:type="dxa"/>
          </w:tcPr>
          <w:p w14:paraId="2FEFE779"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Китай</w:t>
            </w:r>
          </w:p>
        </w:tc>
        <w:tc>
          <w:tcPr>
            <w:tcW w:w="4420" w:type="dxa"/>
          </w:tcPr>
          <w:p w14:paraId="218FE6D6"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-льготная ставка налога на доход предприятий</w:t>
            </w:r>
          </w:p>
          <w:p w14:paraId="289761B8"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-налоговые каникулы</w:t>
            </w:r>
          </w:p>
          <w:p w14:paraId="528C93FD"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-повышенная налоговая скидка по расходам на НИОКР</w:t>
            </w:r>
          </w:p>
          <w:p w14:paraId="761645AF"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вычет</w:t>
            </w:r>
          </w:p>
          <w:p w14:paraId="4F7C3AF7"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-ускоренная амортизация</w:t>
            </w:r>
          </w:p>
          <w:p w14:paraId="6BEF0140"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 налоговый вычет из венчурного дохода в размере 70% от суммы венчурных инвестиций для венчурных инвесторов или компаний</w:t>
            </w:r>
          </w:p>
        </w:tc>
        <w:tc>
          <w:tcPr>
            <w:tcW w:w="3340" w:type="dxa"/>
          </w:tcPr>
          <w:p w14:paraId="4B0FE731"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Начиная с 2011 года</w:t>
            </w:r>
            <w:r w:rsidRPr="00F301AC">
              <w:rPr>
                <w:rFonts w:ascii="Times New Roman" w:hAnsi="Times New Roman" w:cs="Times New Roman"/>
                <w:kern w:val="2"/>
                <w:sz w:val="24"/>
                <w:szCs w:val="24"/>
                <w:lang w:val="ru-RU"/>
                <w14:ligatures w14:val="standardContextual"/>
              </w:rPr>
              <w:tab/>
              <w:t>доля расходов предприятий на НИОКР в Китае увеличилась с 1,3 до 1,7% ВВП.</w:t>
            </w:r>
          </w:p>
          <w:p w14:paraId="3C250EDB"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Полученная в результате налоговых льгот экономия на налогах стала доступна для реинвестирования в расширение НИОКР, закупа оборудования и набора персонала, в целях повышения конкурентоспособности предприятия.</w:t>
            </w:r>
          </w:p>
        </w:tc>
      </w:tr>
      <w:tr w:rsidR="00DA7E8A" w:rsidRPr="00F301AC" w14:paraId="4CFE3BF0" w14:textId="77777777" w:rsidTr="00006137">
        <w:trPr>
          <w:trHeight w:val="1263"/>
        </w:trPr>
        <w:tc>
          <w:tcPr>
            <w:tcW w:w="1589" w:type="dxa"/>
          </w:tcPr>
          <w:p w14:paraId="44DD01C2" w14:textId="77777777" w:rsidR="00DA7E8A" w:rsidRPr="00F301AC" w:rsidRDefault="00DA7E8A" w:rsidP="00DA7E8A">
            <w:pPr>
              <w:widowControl/>
              <w:autoSpaceDE/>
              <w:autoSpaceDN/>
              <w:jc w:val="both"/>
              <w:rPr>
                <w:rFonts w:ascii="Times New Roman" w:hAnsi="Times New Roman" w:cs="Times New Roman"/>
                <w:kern w:val="2"/>
                <w:sz w:val="24"/>
                <w:szCs w:val="24"/>
                <w14:ligatures w14:val="standardContextual"/>
              </w:rPr>
            </w:pPr>
            <w:r w:rsidRPr="00F301AC">
              <w:rPr>
                <w:rFonts w:ascii="Times New Roman" w:hAnsi="Times New Roman" w:cs="Times New Roman"/>
                <w:kern w:val="2"/>
                <w:sz w:val="24"/>
                <w:szCs w:val="24"/>
                <w:lang w:val="ru-RU"/>
                <w14:ligatures w14:val="standardContextual"/>
              </w:rPr>
              <w:t>США</w:t>
            </w:r>
          </w:p>
        </w:tc>
        <w:tc>
          <w:tcPr>
            <w:tcW w:w="4420" w:type="dxa"/>
          </w:tcPr>
          <w:p w14:paraId="6D994591"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кредит на исследования и разработки</w:t>
            </w:r>
          </w:p>
        </w:tc>
        <w:tc>
          <w:tcPr>
            <w:tcW w:w="3340" w:type="dxa"/>
          </w:tcPr>
          <w:p w14:paraId="2C0EC091"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Доля</w:t>
            </w:r>
            <w:r w:rsidRPr="00F301AC">
              <w:rPr>
                <w:rFonts w:ascii="Times New Roman" w:hAnsi="Times New Roman" w:cs="Times New Roman"/>
                <w:kern w:val="2"/>
                <w:sz w:val="24"/>
                <w:szCs w:val="24"/>
                <w:lang w:val="ru-RU"/>
                <w14:ligatures w14:val="standardContextual"/>
              </w:rPr>
              <w:tab/>
              <w:t>расходов предприятий, направляемых на НИОКР в ВВП, увеличилась с 1,9% в 2011 году до 2,3% в 2019 году.</w:t>
            </w:r>
          </w:p>
        </w:tc>
      </w:tr>
      <w:tr w:rsidR="00DA7E8A" w:rsidRPr="00F301AC" w14:paraId="662EB060" w14:textId="77777777" w:rsidTr="00006137">
        <w:trPr>
          <w:trHeight w:val="254"/>
        </w:trPr>
        <w:tc>
          <w:tcPr>
            <w:tcW w:w="9349" w:type="dxa"/>
            <w:gridSpan w:val="3"/>
          </w:tcPr>
          <w:p w14:paraId="504E480B" w14:textId="49DC2025" w:rsidR="00DA7E8A" w:rsidRPr="00F301AC" w:rsidRDefault="004047F6"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 xml:space="preserve">Примечание – составлено на основе </w:t>
            </w:r>
            <w:r w:rsidR="00DA7E8A" w:rsidRPr="00F301AC">
              <w:rPr>
                <w:rFonts w:ascii="Times New Roman" w:hAnsi="Times New Roman" w:cs="Times New Roman"/>
                <w:kern w:val="2"/>
                <w:sz w:val="24"/>
                <w:szCs w:val="24"/>
                <w:lang w:val="ru-RU"/>
                <w14:ligatures w14:val="standardContextual"/>
              </w:rPr>
              <w:t>[</w:t>
            </w:r>
            <w:r w:rsidR="00AB616F" w:rsidRPr="00F301AC">
              <w:rPr>
                <w:rFonts w:ascii="Times New Roman" w:hAnsi="Times New Roman" w:cs="Times New Roman"/>
                <w:kern w:val="2"/>
                <w:sz w:val="24"/>
                <w:szCs w:val="24"/>
                <w:lang w:val="ru-RU"/>
                <w14:ligatures w14:val="standardContextual"/>
              </w:rPr>
              <w:t>130,133</w:t>
            </w:r>
            <w:r w:rsidR="00DA7E8A" w:rsidRPr="00F301AC">
              <w:rPr>
                <w:rFonts w:ascii="Times New Roman" w:hAnsi="Times New Roman" w:cs="Times New Roman"/>
                <w:kern w:val="2"/>
                <w:sz w:val="24"/>
                <w:szCs w:val="24"/>
                <w:lang w:val="ru-RU"/>
                <w14:ligatures w14:val="standardContextual"/>
              </w:rPr>
              <w:t>]</w:t>
            </w:r>
          </w:p>
        </w:tc>
      </w:tr>
    </w:tbl>
    <w:p w14:paraId="04647970" w14:textId="77777777" w:rsidR="00DA7E8A"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Из таблицы 23 видно, что Китай располагает достаточно обширным и разнообразным перечнем налоговых льгот, позволяющим значительно сократить налоговые обязательства для субъектов, занятых в сфере НИОКР. Ключевую роль для китайского бизнеса играют преференции, выступающие в форме: льготных налоговых ставок; вычетов из налогооблагаемой базы расходов, непосредственно связанных с НИОКР и инновационной деятельностью; ускоренной амортизации; налоговых каникул и др. Главными реципиентами налоговых преференций в Китае, ориентированных на стимулирование исследований и инноваций, являются следующие категории налогоплательщиков:</w:t>
      </w:r>
    </w:p>
    <w:p w14:paraId="1D9369E6" w14:textId="77777777" w:rsidR="00DA7E8A" w:rsidRPr="00F301AC" w:rsidRDefault="00DA7E8A" w:rsidP="004047F6">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-предприятия новых и высоких технологий;</w:t>
      </w:r>
    </w:p>
    <w:p w14:paraId="3B52567A" w14:textId="77777777" w:rsidR="00DA7E8A" w:rsidRPr="00F301AC" w:rsidRDefault="00DA7E8A" w:rsidP="004047F6">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-предприятия по обслуживанию передовых технологий;</w:t>
      </w:r>
    </w:p>
    <w:p w14:paraId="06A36E1C" w14:textId="77777777" w:rsidR="004047F6" w:rsidRPr="00F301AC" w:rsidRDefault="00DA7E8A" w:rsidP="004047F6">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-малые и вновь создаваемые инновационные предприятия в различных отраслях экономики.</w:t>
      </w:r>
    </w:p>
    <w:p w14:paraId="3F89FD32" w14:textId="56B3ABD6" w:rsidR="00DA7E8A" w:rsidRPr="00F301AC" w:rsidRDefault="00DA7E8A" w:rsidP="004047F6">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 xml:space="preserve">Кроме того, льготный налоговый режим установлен для организаций, расположенных в зонах развития новых и высоких технологий, а также в западных провинциях страны. В Таблице </w:t>
      </w:r>
      <w:r w:rsidR="00B90998">
        <w:rPr>
          <w:rFonts w:ascii="Times New Roman" w:hAnsi="Times New Roman" w:cs="Times New Roman"/>
          <w:sz w:val="28"/>
          <w:szCs w:val="28"/>
          <w:lang w:val="ru-RU"/>
        </w:rPr>
        <w:t>35</w:t>
      </w:r>
      <w:r w:rsidRPr="00F301AC">
        <w:rPr>
          <w:rFonts w:ascii="Times New Roman" w:hAnsi="Times New Roman" w:cs="Times New Roman"/>
          <w:sz w:val="28"/>
          <w:szCs w:val="28"/>
          <w:lang w:val="ru-RU"/>
        </w:rPr>
        <w:t xml:space="preserve"> представлены механизмы налогового стимулирования по категориям предприятий, критерии, которые необходимо выполнить для получения льгот и содержание льгот [60].</w:t>
      </w:r>
    </w:p>
    <w:p w14:paraId="2BC336F7" w14:textId="150AD7EB" w:rsidR="00DA7E8A" w:rsidRPr="00F301AC"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Таблица </w:t>
      </w:r>
      <w:r w:rsidR="00B90998">
        <w:rPr>
          <w:rFonts w:ascii="Times New Roman" w:hAnsi="Times New Roman" w:cs="Times New Roman"/>
          <w:sz w:val="28"/>
          <w:szCs w:val="28"/>
          <w:lang w:val="ru-RU"/>
        </w:rPr>
        <w:t>35</w:t>
      </w:r>
      <w:r w:rsidRPr="00F301AC">
        <w:rPr>
          <w:rFonts w:ascii="Times New Roman" w:hAnsi="Times New Roman" w:cs="Times New Roman"/>
          <w:sz w:val="28"/>
          <w:szCs w:val="28"/>
          <w:lang w:val="ru-RU"/>
        </w:rPr>
        <w:t xml:space="preserve"> – Налоговые льготы в сфере НИОКР Китая</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403"/>
        <w:gridCol w:w="3542"/>
      </w:tblGrid>
      <w:tr w:rsidR="00DA7E8A" w:rsidRPr="00F301AC" w14:paraId="2A55EBF1" w14:textId="77777777" w:rsidTr="00006137">
        <w:trPr>
          <w:trHeight w:val="551"/>
        </w:trPr>
        <w:tc>
          <w:tcPr>
            <w:tcW w:w="2405" w:type="dxa"/>
          </w:tcPr>
          <w:p w14:paraId="7B20665D" w14:textId="381C3005" w:rsidR="00DA7E8A" w:rsidRPr="00F301AC" w:rsidRDefault="00DA7E8A" w:rsidP="004047F6">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t>Статус предприятия</w:t>
            </w:r>
          </w:p>
        </w:tc>
        <w:tc>
          <w:tcPr>
            <w:tcW w:w="3403" w:type="dxa"/>
          </w:tcPr>
          <w:p w14:paraId="2503E650" w14:textId="14F5E343" w:rsidR="00DA7E8A" w:rsidRPr="00F301AC" w:rsidRDefault="00DA7E8A" w:rsidP="004047F6">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t>Критерии соответствия статусу</w:t>
            </w:r>
          </w:p>
        </w:tc>
        <w:tc>
          <w:tcPr>
            <w:tcW w:w="3542" w:type="dxa"/>
          </w:tcPr>
          <w:p w14:paraId="21A74D87" w14:textId="2C6B0FE0" w:rsidR="00DA7E8A" w:rsidRPr="00F301AC" w:rsidRDefault="00DA7E8A" w:rsidP="004047F6">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t>Применяемые льготы</w:t>
            </w:r>
          </w:p>
        </w:tc>
      </w:tr>
      <w:tr w:rsidR="00DA7E8A" w:rsidRPr="00F301AC" w14:paraId="17C89953" w14:textId="77777777" w:rsidTr="00006137">
        <w:trPr>
          <w:trHeight w:val="9948"/>
        </w:trPr>
        <w:tc>
          <w:tcPr>
            <w:tcW w:w="2405" w:type="dxa"/>
          </w:tcPr>
          <w:p w14:paraId="3D49435C"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Предприятие высоких и новых технологий</w:t>
            </w:r>
          </w:p>
        </w:tc>
        <w:tc>
          <w:tcPr>
            <w:tcW w:w="3403" w:type="dxa"/>
          </w:tcPr>
          <w:p w14:paraId="3EA9ECD9"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-соответствие применяемой технологии одной из приоритетных отраслей</w:t>
            </w:r>
          </w:p>
          <w:p w14:paraId="17F0252A"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-выделение определенной доли годовой выручки на финансирование НИОКР</w:t>
            </w:r>
          </w:p>
          <w:p w14:paraId="72CE780C"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-наличие статуса резидента КНР не менее одного года;</w:t>
            </w:r>
          </w:p>
          <w:p w14:paraId="75E0629C"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-владение правом интеллектуальной собственности на основные технологии</w:t>
            </w:r>
          </w:p>
          <w:p w14:paraId="3C33FD6C"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-расходы предприятия на НИОКР и инновационную деятельность</w:t>
            </w:r>
            <w:r w:rsidRPr="00F301AC">
              <w:rPr>
                <w:rFonts w:ascii="Times New Roman" w:hAnsi="Times New Roman" w:cs="Times New Roman"/>
                <w:kern w:val="2"/>
                <w:sz w:val="24"/>
                <w:szCs w:val="24"/>
                <w:lang w:val="ru-RU"/>
                <w14:ligatures w14:val="standardContextual"/>
              </w:rPr>
              <w:tab/>
              <w:t>должны составлять не менее 10% общего объема затрат;</w:t>
            </w:r>
          </w:p>
          <w:p w14:paraId="318DF0BA"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-доля научно- технического персонала должна быть не менее 10% общей численности работников предприятия;</w:t>
            </w:r>
          </w:p>
          <w:p w14:paraId="2D58D6E7"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-не менее 60% совокупных затрат на исследования и инновации предприятие</w:t>
            </w:r>
            <w:r w:rsidRPr="00F301AC">
              <w:rPr>
                <w:rFonts w:ascii="Times New Roman" w:hAnsi="Times New Roman" w:cs="Times New Roman"/>
                <w:kern w:val="2"/>
                <w:sz w:val="24"/>
                <w:szCs w:val="24"/>
                <w:lang w:val="ru-RU"/>
                <w14:ligatures w14:val="standardContextual"/>
              </w:rPr>
              <w:tab/>
              <w:t>должно осуществлять в Китае;</w:t>
            </w:r>
          </w:p>
          <w:p w14:paraId="443932C3" w14:textId="42B34E44" w:rsidR="0041256A" w:rsidRPr="00F301AC" w:rsidRDefault="00DA7E8A" w:rsidP="0041256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-доля дохода от реализации новых и высокотехнологичных товаров (услуг) должна составлять не менее 60% общего дохода предприятия</w:t>
            </w:r>
          </w:p>
        </w:tc>
        <w:tc>
          <w:tcPr>
            <w:tcW w:w="3542" w:type="dxa"/>
          </w:tcPr>
          <w:p w14:paraId="615D2A52"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-льготная ставка налога на доход предприятий (15% вместо 25%)</w:t>
            </w:r>
          </w:p>
          <w:p w14:paraId="4E2D7091"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-налоговые каникулы сроком на 5 лет</w:t>
            </w:r>
          </w:p>
          <w:p w14:paraId="40445047"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-повышенная налоговая скидка по расходам на НИОКР в размере 150% затрат на НИОКР</w:t>
            </w:r>
          </w:p>
        </w:tc>
      </w:tr>
      <w:tr w:rsidR="00DA7E8A" w:rsidRPr="00F301AC" w14:paraId="2B27638D" w14:textId="77777777" w:rsidTr="00006137">
        <w:trPr>
          <w:trHeight w:val="4810"/>
        </w:trPr>
        <w:tc>
          <w:tcPr>
            <w:tcW w:w="2405" w:type="dxa"/>
          </w:tcPr>
          <w:p w14:paraId="05AEBD5A"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lastRenderedPageBreak/>
              <w:t>предприятия</w:t>
            </w:r>
            <w:r w:rsidRPr="00F301AC">
              <w:rPr>
                <w:rFonts w:ascii="Times New Roman" w:hAnsi="Times New Roman" w:cs="Times New Roman"/>
                <w:kern w:val="2"/>
                <w:sz w:val="24"/>
                <w:szCs w:val="24"/>
                <w:lang w:val="ru-RU"/>
                <w14:ligatures w14:val="standardContextual"/>
              </w:rPr>
              <w:tab/>
              <w:t>по обслуживанию передовых технологий</w:t>
            </w:r>
          </w:p>
        </w:tc>
        <w:tc>
          <w:tcPr>
            <w:tcW w:w="3403" w:type="dxa"/>
          </w:tcPr>
          <w:p w14:paraId="1BA2E204"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-наличие</w:t>
            </w:r>
            <w:r w:rsidRPr="00F301AC">
              <w:rPr>
                <w:rFonts w:ascii="Times New Roman" w:hAnsi="Times New Roman" w:cs="Times New Roman"/>
                <w:kern w:val="2"/>
                <w:sz w:val="24"/>
                <w:szCs w:val="24"/>
                <w:lang w:val="ru-RU"/>
                <w14:ligatures w14:val="standardContextual"/>
              </w:rPr>
              <w:tab/>
              <w:t>статуса резидента КНР не менее года;</w:t>
            </w:r>
          </w:p>
          <w:p w14:paraId="52C56F65"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 локализация в одном из 31 городов</w:t>
            </w:r>
            <w:r w:rsidRPr="00F301AC">
              <w:rPr>
                <w:rFonts w:ascii="Times New Roman" w:hAnsi="Times New Roman" w:cs="Times New Roman"/>
                <w:kern w:val="2"/>
                <w:sz w:val="24"/>
                <w:szCs w:val="24"/>
                <w:lang w:val="ru-RU"/>
                <w14:ligatures w14:val="standardContextual"/>
              </w:rPr>
              <w:tab/>
              <w:t>страны, участвующих в пилотном проекте формирования сети предприятий по обслуживанию передовых технологий</w:t>
            </w:r>
          </w:p>
          <w:p w14:paraId="7B4F5B84"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-количество дипломированных специалистов должно быть не менее 50% общей численности работников;</w:t>
            </w:r>
          </w:p>
          <w:p w14:paraId="2E76D163"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 доходы от реализации услуг в сфере высоких технологий должны составлять не менее 50% совокупного дохода организации в отчетном (налоговом) году.</w:t>
            </w:r>
          </w:p>
        </w:tc>
        <w:tc>
          <w:tcPr>
            <w:tcW w:w="3542" w:type="dxa"/>
          </w:tcPr>
          <w:p w14:paraId="1F4B9550"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-льготная ставка налога на доход предприятий (15% вместо 25%)</w:t>
            </w:r>
          </w:p>
          <w:p w14:paraId="31ABE971"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вычет до 8% затрат на обучение своих работников (вместо</w:t>
            </w:r>
            <w:r w:rsidRPr="00F301AC">
              <w:rPr>
                <w:rFonts w:ascii="Times New Roman" w:hAnsi="Times New Roman" w:cs="Times New Roman"/>
                <w:kern w:val="2"/>
                <w:sz w:val="24"/>
                <w:szCs w:val="24"/>
                <w:lang w:val="ru-RU"/>
                <w14:ligatures w14:val="standardContextual"/>
              </w:rPr>
              <w:tab/>
              <w:t>стандартного максимума в 2,5%)</w:t>
            </w:r>
          </w:p>
        </w:tc>
      </w:tr>
      <w:tr w:rsidR="00DA7E8A" w:rsidRPr="00F301AC" w14:paraId="53681011" w14:textId="77777777" w:rsidTr="00006137">
        <w:trPr>
          <w:trHeight w:val="1417"/>
        </w:trPr>
        <w:tc>
          <w:tcPr>
            <w:tcW w:w="2405" w:type="dxa"/>
          </w:tcPr>
          <w:p w14:paraId="2122E759"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малые</w:t>
            </w:r>
            <w:r w:rsidRPr="00F301AC">
              <w:rPr>
                <w:rFonts w:ascii="Times New Roman" w:hAnsi="Times New Roman" w:cs="Times New Roman"/>
                <w:kern w:val="2"/>
                <w:sz w:val="24"/>
                <w:szCs w:val="24"/>
                <w:lang w:val="ru-RU"/>
                <w14:ligatures w14:val="standardContextual"/>
              </w:rPr>
              <w:tab/>
              <w:t>и вновь создаваемые инновационные предприятия</w:t>
            </w:r>
          </w:p>
        </w:tc>
        <w:tc>
          <w:tcPr>
            <w:tcW w:w="3403" w:type="dxa"/>
          </w:tcPr>
          <w:p w14:paraId="531213FA"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Численность работников менее 500 человек, годовой доход от продаж - менее 200 млн юаней, общая стоимость активов - менее 200 млн юаней</w:t>
            </w:r>
          </w:p>
        </w:tc>
        <w:tc>
          <w:tcPr>
            <w:tcW w:w="3542" w:type="dxa"/>
          </w:tcPr>
          <w:p w14:paraId="77954512"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-льготная ставка налога на прибыль 10% (вместо общей 25%)</w:t>
            </w:r>
          </w:p>
          <w:p w14:paraId="3487A8EB"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вычет в размере 175% суммы расходов на НИОКР</w:t>
            </w:r>
          </w:p>
        </w:tc>
      </w:tr>
      <w:tr w:rsidR="00DA7E8A" w:rsidRPr="00F301AC" w14:paraId="7CE8BF9C" w14:textId="77777777" w:rsidTr="00006137">
        <w:trPr>
          <w:trHeight w:val="275"/>
        </w:trPr>
        <w:tc>
          <w:tcPr>
            <w:tcW w:w="9350" w:type="dxa"/>
            <w:gridSpan w:val="3"/>
          </w:tcPr>
          <w:p w14:paraId="5A3D4E11" w14:textId="41DE275D" w:rsidR="00DA7E8A" w:rsidRPr="00F301AC" w:rsidRDefault="0041256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Примечание</w:t>
            </w:r>
            <w:r w:rsidR="00DA7E8A" w:rsidRPr="00F301AC">
              <w:rPr>
                <w:rFonts w:ascii="Times New Roman" w:hAnsi="Times New Roman" w:cs="Times New Roman"/>
                <w:kern w:val="2"/>
                <w:sz w:val="24"/>
                <w:szCs w:val="24"/>
                <w:lang w:val="ru-RU"/>
                <w14:ligatures w14:val="standardContextual"/>
              </w:rPr>
              <w:t xml:space="preserve"> –</w:t>
            </w:r>
            <w:r w:rsidRPr="00F301AC">
              <w:rPr>
                <w:rFonts w:ascii="Times New Roman" w:hAnsi="Times New Roman" w:cs="Times New Roman"/>
                <w:kern w:val="2"/>
                <w:sz w:val="24"/>
                <w:szCs w:val="24"/>
                <w:lang w:val="ru-RU"/>
                <w14:ligatures w14:val="standardContextual"/>
              </w:rPr>
              <w:t xml:space="preserve"> составлено на основе</w:t>
            </w:r>
            <w:r w:rsidR="00DA7E8A" w:rsidRPr="00F301AC">
              <w:rPr>
                <w:rFonts w:ascii="Times New Roman" w:hAnsi="Times New Roman" w:cs="Times New Roman"/>
                <w:kern w:val="2"/>
                <w:sz w:val="24"/>
                <w:szCs w:val="24"/>
                <w:lang w:val="ru-RU"/>
                <w14:ligatures w14:val="standardContextual"/>
              </w:rPr>
              <w:t xml:space="preserve"> [</w:t>
            </w:r>
            <w:r w:rsidR="008E5F52" w:rsidRPr="00F301AC">
              <w:rPr>
                <w:rFonts w:ascii="Times New Roman" w:hAnsi="Times New Roman" w:cs="Times New Roman"/>
                <w:kern w:val="2"/>
                <w:sz w:val="24"/>
                <w:szCs w:val="24"/>
                <w:lang w:val="ru-RU"/>
                <w14:ligatures w14:val="standardContextual"/>
              </w:rPr>
              <w:t>131,132</w:t>
            </w:r>
            <w:r w:rsidR="00DA7E8A" w:rsidRPr="00F301AC">
              <w:rPr>
                <w:rFonts w:ascii="Times New Roman" w:hAnsi="Times New Roman" w:cs="Times New Roman"/>
                <w:kern w:val="2"/>
                <w:sz w:val="24"/>
                <w:szCs w:val="24"/>
                <w:lang w:val="ru-RU"/>
                <w14:ligatures w14:val="standardContextual"/>
              </w:rPr>
              <w:t>]</w:t>
            </w:r>
          </w:p>
        </w:tc>
      </w:tr>
    </w:tbl>
    <w:p w14:paraId="5F3CD127" w14:textId="5356B650" w:rsidR="00DA7E8A" w:rsidRPr="00F301AC" w:rsidRDefault="00DA7E8A" w:rsidP="0041256A">
      <w:pPr>
        <w:spacing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Таким образом, китайское налоговое законодательство всячески поддерживает и по сути взращивает инновационную индустрию Китая. Не менее интересным является опыт США как инновационного лидера, сумевшего выстроить одну из самых эффективных национальных инновационных систем мира. В Таблице </w:t>
      </w:r>
      <w:r w:rsidR="005E5073">
        <w:rPr>
          <w:rFonts w:ascii="Times New Roman" w:hAnsi="Times New Roman" w:cs="Times New Roman"/>
          <w:sz w:val="28"/>
          <w:szCs w:val="28"/>
          <w:lang w:val="ru-RU"/>
        </w:rPr>
        <w:t>36</w:t>
      </w:r>
      <w:r w:rsidRPr="00F301AC">
        <w:rPr>
          <w:rFonts w:ascii="Times New Roman" w:hAnsi="Times New Roman" w:cs="Times New Roman"/>
          <w:sz w:val="28"/>
          <w:szCs w:val="28"/>
          <w:lang w:val="ru-RU"/>
        </w:rPr>
        <w:t xml:space="preserve"> представлены основные механизмы налогового стимулирования НИОКР, действующие в США.</w:t>
      </w:r>
    </w:p>
    <w:p w14:paraId="5362209F" w14:textId="61BF94B5" w:rsidR="00DA7E8A" w:rsidRPr="00F301AC" w:rsidRDefault="00DA7E8A" w:rsidP="0041256A">
      <w:pPr>
        <w:spacing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Таблица </w:t>
      </w:r>
      <w:r w:rsidR="00B90998">
        <w:rPr>
          <w:rFonts w:ascii="Times New Roman" w:hAnsi="Times New Roman" w:cs="Times New Roman"/>
          <w:sz w:val="28"/>
          <w:szCs w:val="28"/>
          <w:lang w:val="ru-RU"/>
        </w:rPr>
        <w:t>36</w:t>
      </w:r>
      <w:r w:rsidRPr="00F301AC">
        <w:rPr>
          <w:rFonts w:ascii="Times New Roman" w:hAnsi="Times New Roman" w:cs="Times New Roman"/>
          <w:sz w:val="28"/>
          <w:szCs w:val="28"/>
          <w:lang w:val="ru-RU"/>
        </w:rPr>
        <w:t xml:space="preserve"> - Механизмы налогового стимулирования НИОКР и инноваций в США</w:t>
      </w:r>
    </w:p>
    <w:tbl>
      <w:tblPr>
        <w:tblStyle w:val="TableNormal"/>
        <w:tblW w:w="923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2759"/>
        <w:gridCol w:w="4000"/>
      </w:tblGrid>
      <w:tr w:rsidR="00DA7E8A" w:rsidRPr="00F301AC" w14:paraId="25EBF30A" w14:textId="77777777" w:rsidTr="0041256A">
        <w:trPr>
          <w:trHeight w:val="556"/>
        </w:trPr>
        <w:tc>
          <w:tcPr>
            <w:tcW w:w="2477" w:type="dxa"/>
          </w:tcPr>
          <w:p w14:paraId="768A5AC9" w14:textId="77777777" w:rsidR="00DA7E8A" w:rsidRPr="00F301AC" w:rsidRDefault="00DA7E8A" w:rsidP="0041256A">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t>Налоговый инструмент</w:t>
            </w:r>
          </w:p>
        </w:tc>
        <w:tc>
          <w:tcPr>
            <w:tcW w:w="2759" w:type="dxa"/>
          </w:tcPr>
          <w:p w14:paraId="34C9C7DB" w14:textId="77777777" w:rsidR="00DA7E8A" w:rsidRPr="00F301AC" w:rsidRDefault="00DA7E8A" w:rsidP="0041256A">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t>Содержание инструмента</w:t>
            </w:r>
          </w:p>
        </w:tc>
        <w:tc>
          <w:tcPr>
            <w:tcW w:w="3999" w:type="dxa"/>
          </w:tcPr>
          <w:p w14:paraId="3C04F9B2" w14:textId="77777777" w:rsidR="00DA7E8A" w:rsidRPr="00F301AC" w:rsidRDefault="00DA7E8A" w:rsidP="0041256A">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t>Примечание</w:t>
            </w:r>
          </w:p>
        </w:tc>
      </w:tr>
      <w:tr w:rsidR="00DA7E8A" w:rsidRPr="00F301AC" w14:paraId="63CE7951" w14:textId="77777777" w:rsidTr="0041256A">
        <w:trPr>
          <w:trHeight w:val="1670"/>
        </w:trPr>
        <w:tc>
          <w:tcPr>
            <w:tcW w:w="2477" w:type="dxa"/>
          </w:tcPr>
          <w:p w14:paraId="67D78426"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Традиционный налоговый кредит на исследования</w:t>
            </w:r>
          </w:p>
        </w:tc>
        <w:tc>
          <w:tcPr>
            <w:tcW w:w="2759" w:type="dxa"/>
          </w:tcPr>
          <w:p w14:paraId="51F58483"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платеж уменьшается на 20% от суммы квалифицированных расходов на исследования, превышающих “базовую сумму".</w:t>
            </w:r>
          </w:p>
        </w:tc>
        <w:tc>
          <w:tcPr>
            <w:tcW w:w="3999" w:type="dxa"/>
          </w:tcPr>
          <w:p w14:paraId="52E98635"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В силу сложности метода расчета немногие компании выбирают традиционный налоговый кредит.</w:t>
            </w:r>
          </w:p>
        </w:tc>
      </w:tr>
      <w:tr w:rsidR="00DA7E8A" w:rsidRPr="00F301AC" w14:paraId="31807067" w14:textId="77777777" w:rsidTr="0041256A">
        <w:trPr>
          <w:trHeight w:val="1949"/>
        </w:trPr>
        <w:tc>
          <w:tcPr>
            <w:tcW w:w="2477" w:type="dxa"/>
          </w:tcPr>
          <w:p w14:paraId="0310FF02"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Альтернативный упрощенный налоговый кредит</w:t>
            </w:r>
          </w:p>
        </w:tc>
        <w:tc>
          <w:tcPr>
            <w:tcW w:w="2759" w:type="dxa"/>
          </w:tcPr>
          <w:p w14:paraId="3E139664"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платеж уменьшается на 14% превышения квалифицированных исследовательских затрат над 50% от среднего значения таких затрат за предыдущие три года</w:t>
            </w:r>
          </w:p>
        </w:tc>
        <w:tc>
          <w:tcPr>
            <w:tcW w:w="3999" w:type="dxa"/>
          </w:tcPr>
          <w:p w14:paraId="107D49AF"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При альтернативном упрощенном кредите базовую сумму определить легче, чем при традиционном методе, и большинство налогоплательщиков выбирают</w:t>
            </w:r>
            <w:r w:rsidRPr="00F301AC">
              <w:rPr>
                <w:rFonts w:ascii="Times New Roman" w:hAnsi="Times New Roman" w:cs="Times New Roman"/>
                <w:kern w:val="2"/>
                <w:sz w:val="24"/>
                <w:szCs w:val="24"/>
                <w:lang w:val="ru-RU"/>
                <w14:ligatures w14:val="standardContextual"/>
              </w:rPr>
              <w:tab/>
              <w:t>альтернативный упрощенный налоговый кредит.</w:t>
            </w:r>
          </w:p>
        </w:tc>
      </w:tr>
      <w:tr w:rsidR="00DA7E8A" w:rsidRPr="00F301AC" w14:paraId="1E13572D" w14:textId="77777777" w:rsidTr="0041256A">
        <w:trPr>
          <w:trHeight w:val="2228"/>
        </w:trPr>
        <w:tc>
          <w:tcPr>
            <w:tcW w:w="2477" w:type="dxa"/>
          </w:tcPr>
          <w:p w14:paraId="2764F13E"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lastRenderedPageBreak/>
              <w:t>Целевые исследовательские налоговые кредиты</w:t>
            </w:r>
          </w:p>
        </w:tc>
        <w:tc>
          <w:tcPr>
            <w:tcW w:w="2759" w:type="dxa"/>
          </w:tcPr>
          <w:p w14:paraId="6687987C"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платеж уменьшается на 20% от суммы затрат на фундаментальные исследования;</w:t>
            </w:r>
          </w:p>
          <w:p w14:paraId="7AF1B964"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платеж уменьшается на 25% от суммы затрат на клинические испытания</w:t>
            </w:r>
          </w:p>
        </w:tc>
        <w:tc>
          <w:tcPr>
            <w:tcW w:w="3999" w:type="dxa"/>
          </w:tcPr>
          <w:p w14:paraId="26622432"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Предназначены для отдельных видов исследований.</w:t>
            </w:r>
            <w:r w:rsidRPr="00F301AC">
              <w:rPr>
                <w:rFonts w:ascii="Times New Roman" w:hAnsi="Times New Roman" w:cs="Times New Roman"/>
                <w:kern w:val="2"/>
                <w:sz w:val="24"/>
                <w:szCs w:val="24"/>
                <w:lang w:val="ru-RU"/>
                <w14:ligatures w14:val="standardContextual"/>
              </w:rPr>
              <w:tab/>
              <w:t>Целевые исследовательские кредиты не могут распространяться на те же квалифицированные исследовательские расходы, которые учитываются в традиционном налоговом кредите.</w:t>
            </w:r>
          </w:p>
        </w:tc>
      </w:tr>
      <w:tr w:rsidR="00DA7E8A" w:rsidRPr="00F301AC" w14:paraId="2319190F" w14:textId="77777777" w:rsidTr="0041256A">
        <w:trPr>
          <w:trHeight w:val="277"/>
        </w:trPr>
        <w:tc>
          <w:tcPr>
            <w:tcW w:w="9236" w:type="dxa"/>
            <w:gridSpan w:val="3"/>
          </w:tcPr>
          <w:p w14:paraId="670417FC" w14:textId="567477BE" w:rsidR="00DA7E8A" w:rsidRPr="00F301AC" w:rsidRDefault="0041256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 xml:space="preserve">Примечание – составлено на основе </w:t>
            </w:r>
            <w:r w:rsidR="00DA7E8A" w:rsidRPr="00F301AC">
              <w:rPr>
                <w:rFonts w:ascii="Times New Roman" w:hAnsi="Times New Roman" w:cs="Times New Roman"/>
                <w:kern w:val="2"/>
                <w:sz w:val="24"/>
                <w:szCs w:val="24"/>
                <w:lang w:val="ru-RU"/>
                <w14:ligatures w14:val="standardContextual"/>
              </w:rPr>
              <w:t>[</w:t>
            </w:r>
            <w:r w:rsidR="00BF5868" w:rsidRPr="00F301AC">
              <w:rPr>
                <w:rFonts w:ascii="Times New Roman" w:hAnsi="Times New Roman" w:cs="Times New Roman"/>
                <w:kern w:val="2"/>
                <w:sz w:val="24"/>
                <w:szCs w:val="24"/>
                <w:lang w:val="ru-RU"/>
                <w14:ligatures w14:val="standardContextual"/>
              </w:rPr>
              <w:t>133</w:t>
            </w:r>
            <w:r w:rsidR="00DA7E8A" w:rsidRPr="00F301AC">
              <w:rPr>
                <w:rFonts w:ascii="Times New Roman" w:hAnsi="Times New Roman" w:cs="Times New Roman"/>
                <w:kern w:val="2"/>
                <w:sz w:val="24"/>
                <w:szCs w:val="24"/>
                <w:lang w:val="ru-RU"/>
                <w14:ligatures w14:val="standardContextual"/>
              </w:rPr>
              <w:t>]</w:t>
            </w:r>
          </w:p>
        </w:tc>
      </w:tr>
    </w:tbl>
    <w:p w14:paraId="068537A0" w14:textId="77777777" w:rsidR="0041256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Кроме того, в случае недостаточных налоговых обязательств неиспользованные налоговые льготы могут быть перенесены на 20 лет вперед. С 2016 года некоторые стартапы могут использовать часть своего исследовательского налогового кредита (до 250 000 долларов США) для покрытия своих налоговых обязательств по заработной плате [</w:t>
      </w:r>
      <w:r w:rsidR="007371D1" w:rsidRPr="00F301AC">
        <w:rPr>
          <w:rFonts w:ascii="Times New Roman" w:hAnsi="Times New Roman" w:cs="Times New Roman"/>
          <w:sz w:val="28"/>
          <w:szCs w:val="28"/>
          <w:lang w:val="ru-RU"/>
        </w:rPr>
        <w:t>134</w:t>
      </w:r>
      <w:r w:rsidRPr="00F301AC">
        <w:rPr>
          <w:rFonts w:ascii="Times New Roman" w:hAnsi="Times New Roman" w:cs="Times New Roman"/>
          <w:sz w:val="28"/>
          <w:szCs w:val="28"/>
          <w:lang w:val="ru-RU"/>
        </w:rPr>
        <w:t>]</w:t>
      </w:r>
      <w:r w:rsidRPr="00F301AC">
        <w:rPr>
          <w:rFonts w:ascii="Times New Roman" w:hAnsi="Times New Roman" w:cs="Times New Roman"/>
          <w:noProof/>
          <w:sz w:val="28"/>
          <w:szCs w:val="28"/>
          <w:lang w:val="ru-RU"/>
        </w:rPr>
        <mc:AlternateContent>
          <mc:Choice Requires="wps">
            <w:drawing>
              <wp:anchor distT="0" distB="0" distL="114300" distR="114300" simplePos="0" relativeHeight="251692032" behindDoc="1" locked="0" layoutInCell="1" allowOverlap="1" wp14:anchorId="0F15B906" wp14:editId="4F67E2BC">
                <wp:simplePos x="0" y="0"/>
                <wp:positionH relativeFrom="page">
                  <wp:posOffset>2641600</wp:posOffset>
                </wp:positionH>
                <wp:positionV relativeFrom="paragraph">
                  <wp:posOffset>423545</wp:posOffset>
                </wp:positionV>
                <wp:extent cx="24765" cy="24765"/>
                <wp:effectExtent l="19050" t="19050" r="13335" b="13335"/>
                <wp:wrapNone/>
                <wp:docPr id="1716445306"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153888">
                          <a:off x="0" y="0"/>
                          <a:ext cx="24765" cy="24765"/>
                        </a:xfrm>
                        <a:custGeom>
                          <a:avLst/>
                          <a:gdLst>
                            <a:gd name="T0" fmla="+- 0 4190 4160"/>
                            <a:gd name="T1" fmla="*/ T0 w 39"/>
                            <a:gd name="T2" fmla="+- 0 667 667"/>
                            <a:gd name="T3" fmla="*/ 667 h 39"/>
                            <a:gd name="T4" fmla="+- 0 4168 4160"/>
                            <a:gd name="T5" fmla="*/ T4 w 39"/>
                            <a:gd name="T6" fmla="+- 0 667 667"/>
                            <a:gd name="T7" fmla="*/ 667 h 39"/>
                            <a:gd name="T8" fmla="+- 0 4160 4160"/>
                            <a:gd name="T9" fmla="*/ T8 w 39"/>
                            <a:gd name="T10" fmla="+- 0 676 667"/>
                            <a:gd name="T11" fmla="*/ 676 h 39"/>
                            <a:gd name="T12" fmla="+- 0 4160 4160"/>
                            <a:gd name="T13" fmla="*/ T12 w 39"/>
                            <a:gd name="T14" fmla="+- 0 698 667"/>
                            <a:gd name="T15" fmla="*/ 698 h 39"/>
                            <a:gd name="T16" fmla="+- 0 4168 4160"/>
                            <a:gd name="T17" fmla="*/ T16 w 39"/>
                            <a:gd name="T18" fmla="+- 0 706 667"/>
                            <a:gd name="T19" fmla="*/ 706 h 39"/>
                            <a:gd name="T20" fmla="+- 0 4190 4160"/>
                            <a:gd name="T21" fmla="*/ T20 w 39"/>
                            <a:gd name="T22" fmla="+- 0 706 667"/>
                            <a:gd name="T23" fmla="*/ 706 h 39"/>
                            <a:gd name="T24" fmla="+- 0 4199 4160"/>
                            <a:gd name="T25" fmla="*/ T24 w 39"/>
                            <a:gd name="T26" fmla="+- 0 698 667"/>
                            <a:gd name="T27" fmla="*/ 698 h 39"/>
                            <a:gd name="T28" fmla="+- 0 4199 4160"/>
                            <a:gd name="T29" fmla="*/ T28 w 39"/>
                            <a:gd name="T30" fmla="+- 0 687 667"/>
                            <a:gd name="T31" fmla="*/ 687 h 39"/>
                            <a:gd name="T32" fmla="+- 0 4199 4160"/>
                            <a:gd name="T33" fmla="*/ T32 w 39"/>
                            <a:gd name="T34" fmla="+- 0 676 667"/>
                            <a:gd name="T35" fmla="*/ 676 h 39"/>
                            <a:gd name="T36" fmla="+- 0 4190 4160"/>
                            <a:gd name="T37" fmla="*/ T36 w 39"/>
                            <a:gd name="T38" fmla="+- 0 667 667"/>
                            <a:gd name="T39" fmla="*/ 66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30" y="0"/>
                              </a:moveTo>
                              <a:lnTo>
                                <a:pt x="8" y="0"/>
                              </a:lnTo>
                              <a:lnTo>
                                <a:pt x="0" y="9"/>
                              </a:lnTo>
                              <a:lnTo>
                                <a:pt x="0" y="31"/>
                              </a:lnTo>
                              <a:lnTo>
                                <a:pt x="8" y="39"/>
                              </a:lnTo>
                              <a:lnTo>
                                <a:pt x="30" y="39"/>
                              </a:lnTo>
                              <a:lnTo>
                                <a:pt x="39" y="31"/>
                              </a:lnTo>
                              <a:lnTo>
                                <a:pt x="39" y="20"/>
                              </a:lnTo>
                              <a:lnTo>
                                <a:pt x="39" y="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7EE5" id="Полилиния: фигура 18" o:spid="_x0000_s1026" style="position:absolute;margin-left:208pt;margin-top:33.35pt;width:1.95pt;height:1.95pt;rotation:6721687fd;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" path="m30,l8,,,9,,31r8,8l30,39r9,-8l39,20,39,9,30,xe" fillcolor="black" stroked="f">
                <v:path arrowok="t" o:connecttype="custom" o:connectlocs="19050,423545;5080,423545;0,429260;0,443230;5080,448310;19050,448310;24765,443230;24765,436245;24765,429260;19050,423545" o:connectangles="0,0,0,0,0,0,0,0,0,0"/>
                <w10:wrap anchorx="page"/>
              </v:shape>
            </w:pict>
          </mc:Fallback>
        </mc:AlternateContent>
      </w:r>
      <w:r w:rsidR="0041256A" w:rsidRPr="00F301AC">
        <w:rPr>
          <w:rFonts w:ascii="Times New Roman" w:hAnsi="Times New Roman" w:cs="Times New Roman"/>
          <w:sz w:val="28"/>
          <w:szCs w:val="28"/>
          <w:lang w:val="ru-RU"/>
        </w:rPr>
        <w:t>.</w:t>
      </w:r>
    </w:p>
    <w:p w14:paraId="4E8DDC58" w14:textId="77777777" w:rsidR="0041256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Изучение зарубежного опыта стимулирования инновационной активности предприятий показало наличие широкого набора налоговых механизмов стимулирования таких, как льготная ставка налога, налоговые каникулы, налоговая скидка, налоговый вычет и налоговый кредит.</w:t>
      </w:r>
    </w:p>
    <w:p w14:paraId="2375B968" w14:textId="6EC92988"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В качестве рекомендаций по повышению заинтересованности казахстанских предприятий во внедрении инновационных технологий, усилению спроса на результаты НИОКР со стороны отечественных компаний, а также по стимулированию инновационных процессов со стороны государства предлагаем механизмы, отраженные на Рисунке </w:t>
      </w:r>
      <w:r w:rsidR="00C27862">
        <w:rPr>
          <w:rFonts w:ascii="Times New Roman" w:hAnsi="Times New Roman" w:cs="Times New Roman"/>
          <w:sz w:val="28"/>
          <w:szCs w:val="28"/>
          <w:lang w:val="ru-RU"/>
        </w:rPr>
        <w:t>34</w:t>
      </w:r>
      <w:r w:rsidRPr="00F301AC">
        <w:rPr>
          <w:rFonts w:ascii="Times New Roman" w:hAnsi="Times New Roman" w:cs="Times New Roman"/>
          <w:sz w:val="28"/>
          <w:szCs w:val="28"/>
          <w:lang w:val="ru-RU"/>
        </w:rPr>
        <w:t>:</w:t>
      </w:r>
    </w:p>
    <w:p w14:paraId="5648154C" w14:textId="7275E69E" w:rsidR="00DA7E8A"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noProof/>
          <w:sz w:val="28"/>
          <w:szCs w:val="28"/>
          <w:lang w:val="ru-RU"/>
        </w:rPr>
        <w:drawing>
          <wp:inline distT="0" distB="0" distL="0" distR="0" wp14:anchorId="5F72320B" wp14:editId="676AA536">
            <wp:extent cx="5765800" cy="2273300"/>
            <wp:effectExtent l="0" t="0" r="6350" b="0"/>
            <wp:docPr id="1905994051" name="Схема 19059940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56813D3" w14:textId="7BC073E9" w:rsidR="00C27862" w:rsidRDefault="00C27862" w:rsidP="00C2786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34 – Система </w:t>
      </w:r>
      <w:r w:rsidRPr="00C27862">
        <w:rPr>
          <w:rFonts w:ascii="Times New Roman" w:hAnsi="Times New Roman" w:cs="Times New Roman"/>
          <w:sz w:val="28"/>
          <w:szCs w:val="28"/>
          <w:lang w:val="ru-RU"/>
        </w:rPr>
        <w:t>рекомендаций по повышению заинтересованности казахстанских предприятий во внедрении инновационных технологий</w:t>
      </w:r>
    </w:p>
    <w:p w14:paraId="6B14097E" w14:textId="495A2C01" w:rsidR="00C27862" w:rsidRPr="00F301AC" w:rsidRDefault="00C27862" w:rsidP="00C27862">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Примечание – разработано автором</w:t>
      </w:r>
    </w:p>
    <w:p w14:paraId="2665DF0D" w14:textId="77777777"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1) Предлагаем рассмотреть возможность внедрения практики присвоения статуса высокотехнологичного предприятия согласно следующим критериям:</w:t>
      </w:r>
    </w:p>
    <w:p w14:paraId="2D2AB26B" w14:textId="77777777" w:rsidR="00DA7E8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выделение определенной доли годовой выручки на финансирование НИОКР;</w:t>
      </w:r>
    </w:p>
    <w:p w14:paraId="5A0B6B4A" w14:textId="77777777" w:rsidR="00DA7E8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-наличие статуса резидента Республики Казахстан в течение определенного времени;</w:t>
      </w:r>
    </w:p>
    <w:p w14:paraId="031FED79" w14:textId="77777777" w:rsidR="00DA7E8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-владение правом интеллектуальной собственности на основные технологии;</w:t>
      </w:r>
    </w:p>
    <w:p w14:paraId="7AE5EA89" w14:textId="77777777" w:rsidR="00DA7E8A" w:rsidRPr="00F301AC" w:rsidRDefault="00DA7E8A" w:rsidP="006F4EC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-расходы предприятия на НИОКР и инновационную деятельность должны составлять не менее определенной доли общего объема затрат (например в Китае эта цифра равняется 10%);</w:t>
      </w:r>
    </w:p>
    <w:p w14:paraId="616370B9" w14:textId="77777777" w:rsidR="00DA7E8A" w:rsidRPr="00F301AC" w:rsidRDefault="00DA7E8A" w:rsidP="006F4EC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-определенная доля персонала предприятия должна относиться к категории научно-технического персонала (в Китае эта цифра равняется 10%);</w:t>
      </w:r>
    </w:p>
    <w:p w14:paraId="3EE849CA" w14:textId="77777777" w:rsidR="00DA7E8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-большую часть исследований и разработок, выражаемую в форме совокупных затрат на исследования и инновации, предприятие должно осуществлять в Республике Казахстан (например, в Китае не менее 60% совокупных затрат на исследования  и инновации должны осуществляться в КНР);</w:t>
      </w:r>
    </w:p>
    <w:p w14:paraId="79FCD1CF" w14:textId="77777777" w:rsidR="0041256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-доля дохода от реализации новых и высокотехнологичных товаров (услуг) должна составлять большую часть общего дохода предприятия (в Китае эта доля составляет не менее 60%);</w:t>
      </w:r>
    </w:p>
    <w:p w14:paraId="3A664775" w14:textId="3F67538B"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При этом статус высокотехнологичного предприятия необходимо подтверждать на регулярной основе.</w:t>
      </w:r>
    </w:p>
    <w:p w14:paraId="00D01D2A" w14:textId="77777777" w:rsidR="00DA7E8A" w:rsidRPr="00F301AC" w:rsidRDefault="00DA7E8A" w:rsidP="00DA7E8A">
      <w:pPr>
        <w:numPr>
          <w:ilvl w:val="0"/>
          <w:numId w:val="144"/>
        </w:num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предприятиям, получившим статус высокотехнологичного, рекомендуется рассмотреть возможность предоставления сочетания различных форм налоговых льгот таких, как налоговые скидки, налоговые каникулы, льготная налоговая ставка, налоговый кредит.</w:t>
      </w:r>
    </w:p>
    <w:p w14:paraId="2C7FB80F" w14:textId="77777777" w:rsidR="0041256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 целях концентрации механизмов налогового стимулирования спроса предприятий на инновации предлагаем внедрить практику специального налогового режима для предприятий, имеющих статус высокотехнологичного. Рекомендуется включить в данный специальный налоговый режим (СНР) комплекс вышеперечисленных налоговых льгот. Данные меры позволят расширить перечень инструментов стимулирования инновационной активности предприятий и спроса на инновации со стороны предприятий.</w:t>
      </w:r>
    </w:p>
    <w:p w14:paraId="0ACA8ED4" w14:textId="77777777" w:rsidR="0041256A" w:rsidRPr="00F301AC" w:rsidRDefault="009D5404"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Также для усиления связи между наукой и индустрией, в целях повышения инновационной активности предприятий рекомендацией является развитие системы инновационных ваучеров в Казахстане. Инновационный ваучер - это сертификат, дающий его владельцу право на получение поддержки от научной или консалтинговой организации в реализации своего инновационного проекта. Основной целью инновационного ваучера является создание новых видов инновационной деятельности или развитие существующих с целью повышения конкурентоспособности предпри</w:t>
      </w:r>
      <w:r w:rsidR="00F40D9F" w:rsidRPr="00F301AC">
        <w:rPr>
          <w:rFonts w:ascii="Times New Roman" w:hAnsi="Times New Roman" w:cs="Times New Roman"/>
          <w:sz w:val="28"/>
          <w:szCs w:val="28"/>
          <w:lang w:val="ru-RU"/>
        </w:rPr>
        <w:t>я</w:t>
      </w:r>
      <w:r w:rsidRPr="00F301AC">
        <w:rPr>
          <w:rFonts w:ascii="Times New Roman" w:hAnsi="Times New Roman" w:cs="Times New Roman"/>
          <w:sz w:val="28"/>
          <w:szCs w:val="28"/>
          <w:lang w:val="ru-RU"/>
        </w:rPr>
        <w:t>тий в сотрудничестве с научно-исследовательскими институтами, а также стимулирование инновационной активности малых и средних предприятий, которые не имеют собственного исследовательского потенциала или финансовых ресурсов для организации исследовательской деятельности</w:t>
      </w:r>
      <w:r w:rsidR="00A04682" w:rsidRPr="00F301AC">
        <w:rPr>
          <w:rFonts w:ascii="Times New Roman" w:hAnsi="Times New Roman" w:cs="Times New Roman"/>
          <w:sz w:val="28"/>
          <w:szCs w:val="28"/>
          <w:lang w:val="ru-RU"/>
        </w:rPr>
        <w:t xml:space="preserve"> [135].</w:t>
      </w:r>
    </w:p>
    <w:p w14:paraId="34CF3DFD" w14:textId="0335BB08"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Исходя из вышеизложенного, сформированы рекомендации по совершенствованию правовых механизмов в области инновационной деятельности. Предложения по совершенствованию правовых механизмов отражены в Таблице </w:t>
      </w:r>
      <w:r w:rsidR="005E5073">
        <w:rPr>
          <w:rFonts w:ascii="Times New Roman" w:hAnsi="Times New Roman" w:cs="Times New Roman"/>
          <w:sz w:val="28"/>
          <w:szCs w:val="28"/>
          <w:lang w:val="ru-RU"/>
        </w:rPr>
        <w:t>37</w:t>
      </w:r>
      <w:r w:rsidRPr="00F301AC">
        <w:rPr>
          <w:rFonts w:ascii="Times New Roman" w:hAnsi="Times New Roman" w:cs="Times New Roman"/>
          <w:sz w:val="28"/>
          <w:szCs w:val="28"/>
          <w:lang w:val="ru-RU"/>
        </w:rPr>
        <w:t xml:space="preserve"> в форме поправок и аналитических комментариев к различным нормативно-правовым актам (НПА):</w:t>
      </w:r>
    </w:p>
    <w:p w14:paraId="7AFF64F3" w14:textId="7F881210" w:rsidR="00DA7E8A" w:rsidRPr="00F301AC"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Таблица </w:t>
      </w:r>
      <w:r w:rsidR="005E5073">
        <w:rPr>
          <w:rFonts w:ascii="Times New Roman" w:hAnsi="Times New Roman" w:cs="Times New Roman"/>
          <w:sz w:val="28"/>
          <w:szCs w:val="28"/>
          <w:lang w:val="ru-RU"/>
        </w:rPr>
        <w:t>37</w:t>
      </w:r>
      <w:r w:rsidRPr="00F301AC">
        <w:rPr>
          <w:rFonts w:ascii="Times New Roman" w:hAnsi="Times New Roman" w:cs="Times New Roman"/>
          <w:sz w:val="28"/>
          <w:szCs w:val="28"/>
          <w:lang w:val="ru-RU"/>
        </w:rPr>
        <w:t xml:space="preserve"> - Предложения по совершенствованию правовых механизмов</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5380"/>
      </w:tblGrid>
      <w:tr w:rsidR="00DA7E8A" w:rsidRPr="00F301AC" w14:paraId="399360DD" w14:textId="77777777" w:rsidTr="008A3DB9">
        <w:trPr>
          <w:trHeight w:val="551"/>
          <w:jc w:val="center"/>
        </w:trPr>
        <w:tc>
          <w:tcPr>
            <w:tcW w:w="3964" w:type="dxa"/>
          </w:tcPr>
          <w:p w14:paraId="32D0C380" w14:textId="77777777" w:rsidR="00DA7E8A" w:rsidRPr="00F301AC" w:rsidRDefault="00DA7E8A" w:rsidP="008A3DB9">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lastRenderedPageBreak/>
              <w:t>Название НПА</w:t>
            </w:r>
          </w:p>
        </w:tc>
        <w:tc>
          <w:tcPr>
            <w:tcW w:w="5380" w:type="dxa"/>
          </w:tcPr>
          <w:p w14:paraId="0DE8DDD8" w14:textId="77777777" w:rsidR="00DA7E8A" w:rsidRPr="00F301AC" w:rsidRDefault="00DA7E8A" w:rsidP="008A3DB9">
            <w:pPr>
              <w:widowControl/>
              <w:autoSpaceDE/>
              <w:autoSpaceDN/>
              <w:jc w:val="center"/>
              <w:rPr>
                <w:rFonts w:ascii="Times New Roman" w:hAnsi="Times New Roman" w:cs="Times New Roman"/>
                <w:bCs/>
                <w:kern w:val="2"/>
                <w:sz w:val="24"/>
                <w:szCs w:val="24"/>
                <w:lang w:val="ru-RU"/>
                <w14:ligatures w14:val="standardContextual"/>
              </w:rPr>
            </w:pPr>
            <w:r w:rsidRPr="00F301AC">
              <w:rPr>
                <w:rFonts w:ascii="Times New Roman" w:hAnsi="Times New Roman" w:cs="Times New Roman"/>
                <w:bCs/>
                <w:kern w:val="2"/>
                <w:sz w:val="24"/>
                <w:szCs w:val="24"/>
                <w:lang w:val="ru-RU"/>
                <w14:ligatures w14:val="standardContextual"/>
              </w:rPr>
              <w:t>Содержание поправок/аналитический комментарий</w:t>
            </w:r>
          </w:p>
        </w:tc>
      </w:tr>
      <w:tr w:rsidR="00DA7E8A" w:rsidRPr="00F301AC" w14:paraId="671DD258" w14:textId="77777777" w:rsidTr="008A3DB9">
        <w:trPr>
          <w:trHeight w:val="1103"/>
          <w:jc w:val="center"/>
        </w:trPr>
        <w:tc>
          <w:tcPr>
            <w:tcW w:w="3964" w:type="dxa"/>
          </w:tcPr>
          <w:p w14:paraId="65F7DD5E"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Предпринимательский кодекс</w:t>
            </w:r>
          </w:p>
        </w:tc>
        <w:tc>
          <w:tcPr>
            <w:tcW w:w="5380" w:type="dxa"/>
          </w:tcPr>
          <w:p w14:paraId="70F44C3E"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Обозначить понятие «высокотехнологичное предприятие», опредить критерии статуса «высокотехнологичное предприятие»</w:t>
            </w:r>
          </w:p>
        </w:tc>
      </w:tr>
      <w:tr w:rsidR="00DA7E8A" w:rsidRPr="00F301AC" w14:paraId="06834020" w14:textId="77777777" w:rsidTr="008A3DB9">
        <w:trPr>
          <w:trHeight w:val="827"/>
          <w:jc w:val="center"/>
        </w:trPr>
        <w:tc>
          <w:tcPr>
            <w:tcW w:w="3964" w:type="dxa"/>
          </w:tcPr>
          <w:p w14:paraId="7E1B627E"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кодекс</w:t>
            </w:r>
          </w:p>
        </w:tc>
        <w:tc>
          <w:tcPr>
            <w:tcW w:w="5380" w:type="dxa"/>
          </w:tcPr>
          <w:p w14:paraId="7B9E6485"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Предусмотреть и разработать специальный налоговый режим для предприятий, имеющих статус высокотехнологичных</w:t>
            </w:r>
          </w:p>
        </w:tc>
      </w:tr>
      <w:tr w:rsidR="00DA7E8A" w:rsidRPr="00F301AC" w14:paraId="1A1F5E8B" w14:textId="77777777" w:rsidTr="008A3DB9">
        <w:trPr>
          <w:trHeight w:val="2208"/>
          <w:jc w:val="center"/>
        </w:trPr>
        <w:tc>
          <w:tcPr>
            <w:tcW w:w="3964" w:type="dxa"/>
          </w:tcPr>
          <w:p w14:paraId="743FBE33"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Налоговый кодекс (ст. 394)</w:t>
            </w:r>
          </w:p>
          <w:p w14:paraId="4C709BAB"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p>
          <w:p w14:paraId="1710D3C1"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p>
        </w:tc>
        <w:tc>
          <w:tcPr>
            <w:tcW w:w="5380" w:type="dxa"/>
          </w:tcPr>
          <w:p w14:paraId="1B858448" w14:textId="43F2D4D4"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Статья предусматривает освобождение от НДС оборотов по реализации научно- исследовательских работ, проводимых на основании договоров на осуществление</w:t>
            </w:r>
            <w:r w:rsidR="008A3DB9" w:rsidRPr="00F301AC">
              <w:rPr>
                <w:rFonts w:ascii="Times New Roman" w:hAnsi="Times New Roman" w:cs="Times New Roman"/>
                <w:kern w:val="2"/>
                <w:sz w:val="24"/>
                <w:szCs w:val="24"/>
                <w:lang w:val="ru-RU"/>
                <w14:ligatures w14:val="standardContextual"/>
              </w:rPr>
              <w:t xml:space="preserve"> г</w:t>
            </w:r>
            <w:r w:rsidRPr="00F301AC">
              <w:rPr>
                <w:rFonts w:ascii="Times New Roman" w:hAnsi="Times New Roman" w:cs="Times New Roman"/>
                <w:kern w:val="2"/>
                <w:sz w:val="24"/>
                <w:szCs w:val="24"/>
                <w:lang w:val="ru-RU"/>
                <w14:ligatures w14:val="standardContextual"/>
              </w:rPr>
              <w:t>осударственного задания и государственного заказа.</w:t>
            </w:r>
          </w:p>
          <w:p w14:paraId="6C3075AD" w14:textId="77777777"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Рассмотреть возможность освобождения от НДС оборотов по реализации НИР, проводимых не только на основании государственного задания и государственного заказа, но и проводимых в рамках контрактов с частными компаниями, предприятиями и т.д.</w:t>
            </w:r>
          </w:p>
        </w:tc>
      </w:tr>
      <w:tr w:rsidR="00DA7E8A" w:rsidRPr="00F301AC" w14:paraId="3E84EEB7" w14:textId="77777777" w:rsidTr="008A3DB9">
        <w:trPr>
          <w:trHeight w:val="275"/>
          <w:jc w:val="center"/>
        </w:trPr>
        <w:tc>
          <w:tcPr>
            <w:tcW w:w="9344" w:type="dxa"/>
            <w:gridSpan w:val="2"/>
          </w:tcPr>
          <w:p w14:paraId="407AB52A" w14:textId="601220C6" w:rsidR="00DA7E8A" w:rsidRPr="00F301AC" w:rsidRDefault="00DA7E8A"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Примечание – составлено автором</w:t>
            </w:r>
            <w:r w:rsidR="008A3DB9" w:rsidRPr="00F301AC">
              <w:rPr>
                <w:rFonts w:ascii="Times New Roman" w:hAnsi="Times New Roman" w:cs="Times New Roman"/>
                <w:kern w:val="2"/>
                <w:sz w:val="24"/>
                <w:szCs w:val="24"/>
                <w:lang w:val="ru-RU"/>
                <w14:ligatures w14:val="standardContextual"/>
              </w:rPr>
              <w:t xml:space="preserve"> на основе</w:t>
            </w:r>
            <w:r w:rsidR="003E1ABF" w:rsidRPr="00F301AC">
              <w:rPr>
                <w:rFonts w:ascii="Times New Roman" w:hAnsi="Times New Roman" w:cs="Times New Roman"/>
                <w:kern w:val="2"/>
                <w:sz w:val="24"/>
                <w:szCs w:val="24"/>
                <w:lang w:val="ru-RU"/>
                <w14:ligatures w14:val="standardContextual"/>
              </w:rPr>
              <w:t xml:space="preserve"> [136,137]</w:t>
            </w:r>
          </w:p>
        </w:tc>
      </w:tr>
    </w:tbl>
    <w:p w14:paraId="26291AE3" w14:textId="77777777" w:rsidR="0041256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 целях повышения привлекательности акций предприятий, имеющих статус высокотехнологичных, рекомендуется рассмотреть порядок льготного налогообложения дивидендов, полученных по акциям таких компаний. Это может стимулировать инвесторов к более активному приобретению акций высокотехнологичных компаний, что в свою очередь обеспечит дополнительным финансированием последних.</w:t>
      </w:r>
    </w:p>
    <w:p w14:paraId="4FF65FDF" w14:textId="77777777" w:rsidR="0041256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Дефицит кадров в сфере коммерциализации может быть нивелирован посредством подготовки менеджеров по коммерциализации с базовым отраслевым образованием в соответсвующей научной области. В этой связи рекомендуется осуществлять подготовку менеджеров по коммерциализации на базе офисов коммерциализации, действующих при НИИ, ВУЗах. Это позволит обеспечить процесс коммерциализации менеджерами, владеющими отраслевыми знаниями и деталями научных разработок.</w:t>
      </w:r>
    </w:p>
    <w:p w14:paraId="03112274" w14:textId="6A1558A3"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Таким образом, в п. 3.1 предлагаются следующие рекомендации по совершенствованию механизмов коммерциализации инноваций:</w:t>
      </w:r>
    </w:p>
    <w:p w14:paraId="559A1F27" w14:textId="77777777" w:rsidR="0041256A" w:rsidRPr="00F301AC" w:rsidRDefault="00DA7E8A" w:rsidP="00DA7E8A">
      <w:pPr>
        <w:pStyle w:val="a6"/>
        <w:numPr>
          <w:ilvl w:val="0"/>
          <w:numId w:val="150"/>
        </w:numPr>
        <w:rPr>
          <w:rFonts w:ascii="Times New Roman" w:hAnsi="Times New Roman" w:cs="Times New Roman"/>
          <w:sz w:val="28"/>
          <w:szCs w:val="28"/>
          <w:lang w:val="ru-RU"/>
        </w:rPr>
      </w:pPr>
      <w:r w:rsidRPr="00F301AC">
        <w:rPr>
          <w:rFonts w:ascii="Times New Roman" w:hAnsi="Times New Roman" w:cs="Times New Roman"/>
          <w:sz w:val="28"/>
          <w:szCs w:val="28"/>
          <w:lang w:val="ru-RU"/>
        </w:rPr>
        <w:t>необходимо стимулировать более активное участие венчурного капитала в финансировании стартапов, в основе которых НИОКР.</w:t>
      </w:r>
    </w:p>
    <w:p w14:paraId="5930CCE6" w14:textId="375BBE23"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Для активизации венчурного финансирования стартапов рекомендуется более четко определить механизмы защиты стартапа и венчурного инвестора, а также механизмы выхода венчурного инвестора из стартапа. Также для расширения источников венчурного финансирования рекомендуется рассмотреть возможность инвестирования в венчурные фонды средств квазигосударственого сектора. Более того, для стимулирования венчурной индустрии рекомендуется предусмотреть ряд механизмов, таких как льготное налогообложение венчурного дохода, отнесение на вычеты инвестиций в </w:t>
      </w:r>
      <w:r w:rsidRPr="00F301AC">
        <w:rPr>
          <w:rFonts w:ascii="Times New Roman" w:hAnsi="Times New Roman" w:cs="Times New Roman"/>
          <w:sz w:val="28"/>
          <w:szCs w:val="28"/>
          <w:lang w:val="ru-RU"/>
        </w:rPr>
        <w:lastRenderedPageBreak/>
        <w:t>венчурные сделки, механизм частичной компенсации государством убытков от венчурных сделок в форме отнесения на вычеты убытков и списания убытков.</w:t>
      </w:r>
    </w:p>
    <w:p w14:paraId="4031788F" w14:textId="77777777"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 целях стимулирования развития системы венчурных инвестиций рекомендуется создать поддерживаемый правительством венчурный фонд фондов. При этом для такого фонда необходимо установить оптимальное соотношение государственного и частного капитала, механизм выхода инвестора из стартапа, а также порядок и размер компенсации в случае полного переноса деятельности стартапа и производства зарубеж.</w:t>
      </w:r>
    </w:p>
    <w:p w14:paraId="2E495361" w14:textId="77777777" w:rsidR="0041256A" w:rsidRPr="00F301AC" w:rsidRDefault="0041256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2.</w:t>
      </w:r>
      <w:r w:rsidR="00DA7E8A" w:rsidRPr="00F301AC">
        <w:rPr>
          <w:rFonts w:ascii="Times New Roman" w:hAnsi="Times New Roman" w:cs="Times New Roman"/>
          <w:sz w:val="28"/>
          <w:szCs w:val="28"/>
          <w:lang w:val="ru-RU"/>
        </w:rPr>
        <w:t>Необходимо поощрять предприятия к более активному финансированию проведения НИОКР, а также внедрению и коммерциализации результатов НИОКР</w:t>
      </w:r>
      <w:r w:rsidRPr="00F301AC">
        <w:rPr>
          <w:rFonts w:ascii="Times New Roman" w:hAnsi="Times New Roman" w:cs="Times New Roman"/>
          <w:sz w:val="28"/>
          <w:szCs w:val="28"/>
          <w:lang w:val="ru-RU"/>
        </w:rPr>
        <w:t>.</w:t>
      </w:r>
    </w:p>
    <w:p w14:paraId="00BDA3E3" w14:textId="03F6CDFF"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 качестве рекомендации предложено учреждение статуса высокотехнологичного предприятия и присвоение данного статуса предприятиям согласно определенному перечню критериев. В качестве основных критериев высокотехнологичного предприятия рекомендуется брать такие показатели, как:</w:t>
      </w:r>
    </w:p>
    <w:p w14:paraId="0644F4CA" w14:textId="77777777" w:rsidR="00DA7E8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-выделение определенной доли годовой выручки на финансирование НИОКР;</w:t>
      </w:r>
    </w:p>
    <w:p w14:paraId="1E6F9B24" w14:textId="77777777" w:rsidR="00DA7E8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-выделение определенной доли общих затрат на расходы на НИОКР и  инновационную деятельность;</w:t>
      </w:r>
    </w:p>
    <w:p w14:paraId="3A9F6411" w14:textId="77777777" w:rsidR="00DA7E8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-доля научно-технического персонала должна составлять не менее определенной доли общей численности работников предприятия;</w:t>
      </w:r>
    </w:p>
    <w:p w14:paraId="031457B6" w14:textId="77777777" w:rsidR="0041256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-большая часть исследований и разработок должна осуществляться в РК;</w:t>
      </w:r>
    </w:p>
    <w:p w14:paraId="04E8FD0E" w14:textId="77777777" w:rsidR="0041256A" w:rsidRPr="00F301AC" w:rsidRDefault="00DA7E8A" w:rsidP="0041256A">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-не менее определенной доли общего дохода предприятия должен  составлять доход от реализации новых и высокотехнологичных товаров (услуг).</w:t>
      </w:r>
    </w:p>
    <w:p w14:paraId="2FFB3725" w14:textId="3EB6C67A" w:rsidR="00DA7E8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Предприятиям, имеющим статус высокотехнологичного, рекомендуется предоставлять специальный налоговый режим, включающий широкий пакет налоговых льгот в форме налоговых скидок, вычетов, налоговых каникул и льготной налоговой ставки. Это позволит повысить заинтересованность казахстанских предприятий в инновационной деятельности и коммерциализации разработок.</w:t>
      </w:r>
    </w:p>
    <w:p w14:paraId="5C3207B1" w14:textId="77777777" w:rsidR="0041256A" w:rsidRPr="00F301AC" w:rsidRDefault="00DA7E8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Нами предложено совершенствование правовых механизмов в части введения понятия «высокотехнологичное</w:t>
      </w:r>
      <w:r w:rsidRPr="00F301AC">
        <w:rPr>
          <w:rFonts w:ascii="Times New Roman" w:hAnsi="Times New Roman" w:cs="Times New Roman"/>
          <w:sz w:val="28"/>
          <w:szCs w:val="28"/>
          <w:lang w:val="ru-RU"/>
        </w:rPr>
        <w:tab/>
        <w:t>предприятие», определения критериев отнесения предприятия к высокотехнологичному, а также в части предусмотрения специального налогового режима для предприятий, имеющих статус высокотехнологичных и осовобождение от НДС оборотов по реализации НИР, выполненных в рамках частного контракта.</w:t>
      </w:r>
    </w:p>
    <w:p w14:paraId="55813FA6" w14:textId="5CA52F27" w:rsidR="00DA7E8A" w:rsidRPr="00F301AC" w:rsidRDefault="0041256A" w:rsidP="0041256A">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3.</w:t>
      </w:r>
      <w:r w:rsidR="00DA7E8A" w:rsidRPr="00F301AC">
        <w:rPr>
          <w:rFonts w:ascii="Times New Roman" w:hAnsi="Times New Roman" w:cs="Times New Roman"/>
          <w:sz w:val="28"/>
          <w:szCs w:val="28"/>
          <w:lang w:val="ru-RU"/>
        </w:rPr>
        <w:t>Проблему дефицита кадров в сфере коммерциализации рекомендуется решать посредством подготовки менеджеров по коммерциализации с базовым отраслевым образованием в соответсвующей научной области.</w:t>
      </w:r>
    </w:p>
    <w:p w14:paraId="5A73B9B1" w14:textId="77777777" w:rsidR="00DA7E8A" w:rsidRPr="00F301AC" w:rsidRDefault="00DA7E8A" w:rsidP="00DA7E8A">
      <w:pPr>
        <w:spacing w:line="240" w:lineRule="auto"/>
        <w:jc w:val="both"/>
        <w:rPr>
          <w:rFonts w:ascii="Times New Roman" w:hAnsi="Times New Roman" w:cs="Times New Roman"/>
          <w:sz w:val="28"/>
          <w:szCs w:val="28"/>
          <w:lang w:val="ru-RU"/>
        </w:rPr>
      </w:pPr>
    </w:p>
    <w:p w14:paraId="4C05D844" w14:textId="20EF9149" w:rsidR="00DA7E8A" w:rsidRPr="00F301AC" w:rsidRDefault="00DA7E8A" w:rsidP="004A373F">
      <w:pPr>
        <w:pStyle w:val="a6"/>
        <w:widowControl w:val="0"/>
        <w:numPr>
          <w:ilvl w:val="1"/>
          <w:numId w:val="142"/>
        </w:numPr>
        <w:autoSpaceDE w:val="0"/>
        <w:autoSpaceDN w:val="0"/>
        <w:rPr>
          <w:rFonts w:ascii="Times New Roman" w:hAnsi="Times New Roman" w:cs="Times New Roman"/>
          <w:b/>
          <w:bCs/>
          <w:sz w:val="28"/>
          <w:szCs w:val="28"/>
        </w:rPr>
      </w:pPr>
      <w:r w:rsidRPr="00F301AC">
        <w:rPr>
          <w:rFonts w:ascii="Times New Roman" w:hAnsi="Times New Roman" w:cs="Times New Roman"/>
          <w:b/>
          <w:bCs/>
          <w:sz w:val="28"/>
          <w:szCs w:val="28"/>
        </w:rPr>
        <w:t>Рекомендации по повышению эффективности процесса коммерциализации на уровне проекта</w:t>
      </w:r>
    </w:p>
    <w:p w14:paraId="526055DD" w14:textId="77777777" w:rsidR="004A373F" w:rsidRPr="00F301AC" w:rsidRDefault="00DA7E8A" w:rsidP="004A373F">
      <w:pPr>
        <w:spacing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В качестве рекомендаций по повышению эффективности процесса коммерциализации инноваций на уровне проекта коммерциализации предлагается следующее:</w:t>
      </w:r>
    </w:p>
    <w:p w14:paraId="4D9E13DA" w14:textId="77777777" w:rsidR="004A373F" w:rsidRPr="00F301AC" w:rsidRDefault="004A373F" w:rsidP="004A373F">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1.</w:t>
      </w:r>
      <w:r w:rsidR="00DA7E8A" w:rsidRPr="00F301AC">
        <w:rPr>
          <w:rFonts w:ascii="Times New Roman" w:hAnsi="Times New Roman" w:cs="Times New Roman"/>
          <w:sz w:val="28"/>
          <w:szCs w:val="28"/>
          <w:lang w:val="ru-RU"/>
        </w:rPr>
        <w:t>Применение альтернативных механизмов финансирования на ранних</w:t>
      </w:r>
      <w:r w:rsidRPr="00F301AC">
        <w:rPr>
          <w:rFonts w:ascii="Times New Roman" w:hAnsi="Times New Roman" w:cs="Times New Roman"/>
          <w:sz w:val="28"/>
          <w:szCs w:val="28"/>
          <w:lang w:val="ru-RU"/>
        </w:rPr>
        <w:t xml:space="preserve"> </w:t>
      </w:r>
      <w:r w:rsidR="00DA7E8A" w:rsidRPr="00F301AC">
        <w:rPr>
          <w:rFonts w:ascii="Times New Roman" w:hAnsi="Times New Roman" w:cs="Times New Roman"/>
          <w:sz w:val="28"/>
          <w:szCs w:val="28"/>
          <w:lang w:val="ru-RU"/>
        </w:rPr>
        <w:t>стадиях жизненного цикла проектов коммерциализации. К таким альтернативным механизмам финансирования в зарубежной практике относят краудфандинг и краудлендинг.</w:t>
      </w:r>
    </w:p>
    <w:p w14:paraId="3EE66BB5" w14:textId="09ABCD18" w:rsidR="00DA7E8A" w:rsidRPr="00F301AC" w:rsidRDefault="00DA7E8A" w:rsidP="004A373F">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“Краудфандинг” представляет собой механизм привлечения капитала путем обращения к пулу частных лиц или организаций посредством онлайн-платформы. Суть краудфандинга в том, что большое количество людей за счет небольших индивидуальных взносов могут собрать значительные суммы для финансирования проектов без привлечения обычных финансовых институтов</w:t>
      </w:r>
      <w:r w:rsidR="00F16209" w:rsidRPr="00F301AC">
        <w:rPr>
          <w:rFonts w:ascii="Times New Roman" w:hAnsi="Times New Roman" w:cs="Times New Roman"/>
          <w:sz w:val="28"/>
          <w:szCs w:val="28"/>
          <w:lang w:val="ru-RU"/>
        </w:rPr>
        <w:t xml:space="preserve"> [138]</w:t>
      </w:r>
      <w:r w:rsidRPr="00F301AC">
        <w:rPr>
          <w:rFonts w:ascii="Times New Roman" w:hAnsi="Times New Roman" w:cs="Times New Roman"/>
          <w:sz w:val="28"/>
          <w:szCs w:val="28"/>
          <w:lang w:val="ru-RU"/>
        </w:rPr>
        <w:t xml:space="preserve">. </w:t>
      </w:r>
      <w:r w:rsidR="00F16209" w:rsidRPr="00F301AC">
        <w:rPr>
          <w:rFonts w:ascii="Times New Roman" w:hAnsi="Times New Roman" w:cs="Times New Roman"/>
          <w:sz w:val="28"/>
          <w:szCs w:val="28"/>
          <w:lang w:val="ru-RU"/>
        </w:rPr>
        <w:t>Также</w:t>
      </w:r>
      <w:r w:rsidRPr="00F301AC">
        <w:rPr>
          <w:rFonts w:ascii="Times New Roman" w:hAnsi="Times New Roman" w:cs="Times New Roman"/>
          <w:sz w:val="28"/>
          <w:szCs w:val="28"/>
          <w:lang w:val="ru-RU"/>
        </w:rPr>
        <w:t xml:space="preserve"> краудфандинг</w:t>
      </w:r>
      <w:r w:rsidR="00F16209" w:rsidRPr="00F301AC">
        <w:rPr>
          <w:rFonts w:ascii="Times New Roman" w:hAnsi="Times New Roman" w:cs="Times New Roman"/>
          <w:sz w:val="28"/>
          <w:szCs w:val="28"/>
          <w:lang w:val="ru-RU"/>
        </w:rPr>
        <w:t xml:space="preserve"> определяют</w:t>
      </w:r>
      <w:r w:rsidRPr="00F301AC">
        <w:rPr>
          <w:rFonts w:ascii="Times New Roman" w:hAnsi="Times New Roman" w:cs="Times New Roman"/>
          <w:sz w:val="28"/>
          <w:szCs w:val="28"/>
          <w:lang w:val="ru-RU"/>
        </w:rPr>
        <w:t xml:space="preserve"> как усилия отдельных предпринимателей и групп по финансированию своих предприятий за счет привлечения относительно небольших взносов от относительно большого числа организаций, физических лиц посредством Интернета без стандартных финансовых посредников</w:t>
      </w:r>
      <w:r w:rsidR="00E725A3" w:rsidRPr="00F301AC">
        <w:rPr>
          <w:rFonts w:ascii="Times New Roman" w:hAnsi="Times New Roman" w:cs="Times New Roman"/>
          <w:sz w:val="28"/>
          <w:szCs w:val="28"/>
          <w:lang w:val="ru-RU"/>
        </w:rPr>
        <w:t xml:space="preserve"> [139].</w:t>
      </w:r>
      <w:r w:rsidR="004A373F"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lang w:val="ru-RU"/>
        </w:rPr>
        <w:t xml:space="preserve">Краудфандинг потенциально может обеспечить своевременное финансирование проектов на ранних стадиях и тем самым частично восполнить дефицит финансирования, присущий инновационным проектам. В зарубежной практике существуют различные типы краудфандинга, представленные на Рисунке </w:t>
      </w:r>
      <w:r w:rsidR="006F4ECA">
        <w:rPr>
          <w:rFonts w:ascii="Times New Roman" w:hAnsi="Times New Roman" w:cs="Times New Roman"/>
          <w:sz w:val="28"/>
          <w:szCs w:val="28"/>
          <w:lang w:val="ru-RU"/>
        </w:rPr>
        <w:t>35</w:t>
      </w:r>
      <w:r w:rsidRPr="00F301AC">
        <w:rPr>
          <w:rFonts w:ascii="Times New Roman" w:hAnsi="Times New Roman" w:cs="Times New Roman"/>
          <w:sz w:val="28"/>
          <w:szCs w:val="28"/>
          <w:lang w:val="ru-RU"/>
        </w:rPr>
        <w:t>.</w:t>
      </w:r>
    </w:p>
    <w:p w14:paraId="28BED84C" w14:textId="77777777" w:rsidR="00DA7E8A" w:rsidRPr="00F301AC"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noProof/>
          <w:sz w:val="28"/>
          <w:szCs w:val="28"/>
          <w:lang w:val="ru-RU"/>
        </w:rPr>
        <w:drawing>
          <wp:inline distT="0" distB="0" distL="0" distR="0" wp14:anchorId="25037B3A" wp14:editId="3D6AD67E">
            <wp:extent cx="5530850" cy="1358900"/>
            <wp:effectExtent l="0" t="0" r="12700" b="0"/>
            <wp:docPr id="37318239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1E32CA8" w14:textId="62A73C57" w:rsidR="00DA7E8A" w:rsidRDefault="00DA7E8A" w:rsidP="006F4ECA">
      <w:pPr>
        <w:spacing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lang w:val="ru-RU"/>
        </w:rPr>
        <w:t>Рисунок</w:t>
      </w:r>
      <w:r w:rsidR="006F4ECA">
        <w:rPr>
          <w:rFonts w:ascii="Times New Roman" w:hAnsi="Times New Roman" w:cs="Times New Roman"/>
          <w:sz w:val="28"/>
          <w:szCs w:val="28"/>
          <w:lang w:val="ru-RU"/>
        </w:rPr>
        <w:t xml:space="preserve"> 35</w:t>
      </w:r>
      <w:r w:rsidRPr="00F301AC">
        <w:rPr>
          <w:rFonts w:ascii="Times New Roman" w:hAnsi="Times New Roman" w:cs="Times New Roman"/>
          <w:sz w:val="28"/>
          <w:szCs w:val="28"/>
          <w:lang w:val="ru-RU"/>
        </w:rPr>
        <w:t xml:space="preserve"> – Типы краудфандинга</w:t>
      </w:r>
    </w:p>
    <w:p w14:paraId="6AD235CC" w14:textId="4E1F3521" w:rsidR="006F4ECA" w:rsidRPr="00F301AC" w:rsidRDefault="006F4ECA" w:rsidP="006F4ECA">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Примечание – составлено автором на основе </w:t>
      </w:r>
      <w:r w:rsidRPr="00F301AC">
        <w:rPr>
          <w:rFonts w:ascii="Times New Roman" w:hAnsi="Times New Roman" w:cs="Times New Roman"/>
          <w:sz w:val="28"/>
          <w:szCs w:val="28"/>
          <w:lang w:val="ru-RU"/>
        </w:rPr>
        <w:t>[140]</w:t>
      </w:r>
    </w:p>
    <w:p w14:paraId="3EBD0382" w14:textId="77777777" w:rsidR="004A373F" w:rsidRPr="00F301AC" w:rsidRDefault="00DA7E8A" w:rsidP="004A373F">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При краудфандинге, основанном на вознаграждении, форма вознаграждения представляет собой получение продукта проекта раньше остальных. Таким образом, спонсоры, внося вклад, принимают потребительские решения. Краудфандинг на основе акционерного капитала предполагает приобретение доли в стартапе в обмен на денежный взнос</w:t>
      </w:r>
      <w:r w:rsidR="009A2702" w:rsidRPr="00F301AC">
        <w:rPr>
          <w:rFonts w:ascii="Times New Roman" w:hAnsi="Times New Roman" w:cs="Times New Roman"/>
          <w:sz w:val="28"/>
          <w:szCs w:val="28"/>
          <w:lang w:val="ru-RU"/>
        </w:rPr>
        <w:t xml:space="preserve"> [140].</w:t>
      </w:r>
    </w:p>
    <w:p w14:paraId="2DF4176E" w14:textId="77777777" w:rsidR="004A373F" w:rsidRPr="00F301AC" w:rsidRDefault="00DA7E8A" w:rsidP="004A373F">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Еще одной особенностью краудфандинга является то, что вкладчиков или спонсоров можно привлечь для оценки проекта или предоставления отзывов о готовящемся продукте. Роль платформы заключается в том, чтобы свести проекты с вкладчиками/спонсорами способом менее затратным, чем если бы это было без платформы.</w:t>
      </w:r>
      <w:r w:rsidR="008A08A4"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lang w:val="ru-RU"/>
        </w:rPr>
        <w:t>Затраты могут принимать различные формы, такие как затраты на поиск проекта, затраты, связанные со сбором информации о проекте и его основателе, а также затраты, связанные с заключением контракта между различными вовлеченными сторонами.</w:t>
      </w:r>
    </w:p>
    <w:p w14:paraId="4CB3977D" w14:textId="77777777" w:rsidR="004A373F" w:rsidRPr="00F301AC" w:rsidRDefault="00DA7E8A" w:rsidP="004A373F">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 xml:space="preserve">Характерной чертой краудфандинга является необходимость размещения в открытом доступе информации о проекте, что влечет за собой риск копирования технологии. Однако размещение информации важно для уменьшения информационной асимметрии или мошенничества. Для минимизации последних при краудфандинге на основе акционерного капитала в зарубежной практике существует требование о минимальном уровне раскрытия информации об эмитенте и деятельности компании. Кроме того, существуют ограничения как на сумму, которую может инвестировать каждый краудинвестор, которая может зависеть от инвестиционного состояния краудинвестора, так и на максимальную сумму, которую любой эмитент может привлечь в течение (обычно) 12 месяцев </w:t>
      </w:r>
      <w:r w:rsidR="002A3DCD" w:rsidRPr="00F301AC">
        <w:rPr>
          <w:rFonts w:ascii="Times New Roman" w:hAnsi="Times New Roman" w:cs="Times New Roman"/>
          <w:sz w:val="28"/>
          <w:szCs w:val="28"/>
          <w:lang w:val="ru-RU"/>
        </w:rPr>
        <w:t>[140].</w:t>
      </w:r>
    </w:p>
    <w:p w14:paraId="1899B452" w14:textId="539AAC09" w:rsidR="005E5073" w:rsidRDefault="00DA7E8A" w:rsidP="005E5073">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Таким образом краудфандинг как альтернативный механизм финансирования проектов коммерциализации обладает рядом преимуществ и недостатков, представленных в Таблице </w:t>
      </w:r>
      <w:r w:rsidR="005E5073">
        <w:rPr>
          <w:rFonts w:ascii="Times New Roman" w:hAnsi="Times New Roman" w:cs="Times New Roman"/>
          <w:sz w:val="28"/>
          <w:szCs w:val="28"/>
          <w:lang w:val="ru-RU"/>
        </w:rPr>
        <w:t>38</w:t>
      </w:r>
      <w:r w:rsidRPr="00F301AC">
        <w:rPr>
          <w:rFonts w:ascii="Times New Roman" w:hAnsi="Times New Roman" w:cs="Times New Roman"/>
          <w:sz w:val="28"/>
          <w:szCs w:val="28"/>
          <w:lang w:val="ru-RU"/>
        </w:rPr>
        <w:t>.</w:t>
      </w:r>
    </w:p>
    <w:p w14:paraId="41FD2056" w14:textId="1F3BC8FF" w:rsidR="005E5073" w:rsidRPr="00F301AC" w:rsidRDefault="005E5073" w:rsidP="004A373F">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Таблица 38 - П</w:t>
      </w:r>
      <w:r w:rsidRPr="00F301AC">
        <w:rPr>
          <w:rFonts w:ascii="Times New Roman" w:hAnsi="Times New Roman" w:cs="Times New Roman"/>
          <w:sz w:val="28"/>
          <w:szCs w:val="28"/>
          <w:lang w:val="ru-RU"/>
        </w:rPr>
        <w:t>реимуществ</w:t>
      </w:r>
      <w:r>
        <w:rPr>
          <w:rFonts w:ascii="Times New Roman" w:hAnsi="Times New Roman" w:cs="Times New Roman"/>
          <w:sz w:val="28"/>
          <w:szCs w:val="28"/>
          <w:lang w:val="ru-RU"/>
        </w:rPr>
        <w:t>а</w:t>
      </w:r>
      <w:r w:rsidRPr="00F301AC">
        <w:rPr>
          <w:rFonts w:ascii="Times New Roman" w:hAnsi="Times New Roman" w:cs="Times New Roman"/>
          <w:sz w:val="28"/>
          <w:szCs w:val="28"/>
          <w:lang w:val="ru-RU"/>
        </w:rPr>
        <w:t xml:space="preserve"> и недостатк</w:t>
      </w:r>
      <w:r>
        <w:rPr>
          <w:rFonts w:ascii="Times New Roman" w:hAnsi="Times New Roman" w:cs="Times New Roman"/>
          <w:sz w:val="28"/>
          <w:szCs w:val="28"/>
          <w:lang w:val="ru-RU"/>
        </w:rPr>
        <w:t>и</w:t>
      </w:r>
      <w:r w:rsidRPr="005E5073">
        <w:rPr>
          <w:rFonts w:ascii="Times New Roman" w:hAnsi="Times New Roman" w:cs="Times New Roman"/>
          <w:sz w:val="28"/>
          <w:szCs w:val="28"/>
          <w:lang w:val="ru-RU"/>
        </w:rPr>
        <w:t xml:space="preserve"> </w:t>
      </w:r>
      <w:r w:rsidRPr="00F301AC">
        <w:rPr>
          <w:rFonts w:ascii="Times New Roman" w:hAnsi="Times New Roman" w:cs="Times New Roman"/>
          <w:sz w:val="28"/>
          <w:szCs w:val="28"/>
          <w:lang w:val="ru-RU"/>
        </w:rPr>
        <w:t>краудфандинг</w:t>
      </w:r>
      <w:r>
        <w:rPr>
          <w:rFonts w:ascii="Times New Roman" w:hAnsi="Times New Roman" w:cs="Times New Roman"/>
          <w:sz w:val="28"/>
          <w:szCs w:val="28"/>
          <w:lang w:val="ru-RU"/>
        </w:rPr>
        <w:t>а</w:t>
      </w:r>
    </w:p>
    <w:tbl>
      <w:tblPr>
        <w:tblStyle w:val="TableNormal"/>
        <w:tblW w:w="9181"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3"/>
        <w:gridCol w:w="4128"/>
      </w:tblGrid>
      <w:tr w:rsidR="00DA7E8A" w:rsidRPr="00F301AC" w14:paraId="5B4A6EC1" w14:textId="77777777" w:rsidTr="00006137">
        <w:trPr>
          <w:trHeight w:val="275"/>
        </w:trPr>
        <w:tc>
          <w:tcPr>
            <w:tcW w:w="5053" w:type="dxa"/>
          </w:tcPr>
          <w:p w14:paraId="0E302643" w14:textId="77777777" w:rsidR="00DA7E8A" w:rsidRPr="00F301AC" w:rsidRDefault="00DA7E8A" w:rsidP="004A373F">
            <w:pPr>
              <w:widowControl/>
              <w:autoSpaceDE/>
              <w:autoSpaceDN/>
              <w:jc w:val="center"/>
              <w:rPr>
                <w:rFonts w:ascii="Times New Roman" w:hAnsi="Times New Roman" w:cs="Times New Roman"/>
                <w:kern w:val="2"/>
                <w:sz w:val="24"/>
                <w:szCs w:val="24"/>
                <w:lang w:val="ru-RU"/>
                <w14:ligatures w14:val="standardContextual"/>
              </w:rPr>
            </w:pPr>
            <w:r w:rsidRPr="00F301AC">
              <w:rPr>
                <w:rFonts w:ascii="Times New Roman" w:hAnsi="Times New Roman" w:cs="Times New Roman"/>
                <w:sz w:val="24"/>
                <w:szCs w:val="24"/>
                <w:lang w:val="ru-RU"/>
              </w:rPr>
              <w:t>Преимущества</w:t>
            </w:r>
          </w:p>
        </w:tc>
        <w:tc>
          <w:tcPr>
            <w:tcW w:w="4128" w:type="dxa"/>
          </w:tcPr>
          <w:p w14:paraId="683884C5" w14:textId="77777777" w:rsidR="00DA7E8A" w:rsidRPr="00F301AC" w:rsidRDefault="00DA7E8A" w:rsidP="004A373F">
            <w:pPr>
              <w:widowControl/>
              <w:autoSpaceDE/>
              <w:autoSpaceDN/>
              <w:jc w:val="center"/>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Недостатки</w:t>
            </w:r>
          </w:p>
        </w:tc>
      </w:tr>
      <w:tr w:rsidR="00DA7E8A" w:rsidRPr="00F301AC" w14:paraId="16AB8941" w14:textId="77777777" w:rsidTr="00082978">
        <w:trPr>
          <w:trHeight w:val="7360"/>
        </w:trPr>
        <w:tc>
          <w:tcPr>
            <w:tcW w:w="5053" w:type="dxa"/>
          </w:tcPr>
          <w:p w14:paraId="5187BF40" w14:textId="7CC25572"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Одновременное продвижение будущей продукции/услуги</w:t>
            </w:r>
            <w:r w:rsidR="00DA7E8A" w:rsidRPr="00F301AC">
              <w:rPr>
                <w:rFonts w:ascii="Times New Roman" w:hAnsi="Times New Roman" w:cs="Times New Roman"/>
                <w:kern w:val="2"/>
                <w:sz w:val="24"/>
                <w:szCs w:val="24"/>
                <w:lang w:val="ru-RU"/>
                <w14:ligatures w14:val="standardContextual"/>
              </w:rPr>
              <w:tab/>
              <w:t>посредством краудфандинговой платформы</w:t>
            </w:r>
          </w:p>
          <w:p w14:paraId="5FC0CB9F" w14:textId="4654EB4D"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Получение отзыва и экспертных рекомендаций по поводу будущей продукции/услуги</w:t>
            </w:r>
          </w:p>
          <w:p w14:paraId="025076A5" w14:textId="42D3D099"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Тестирование реакции потенциальных потребителей будущей продукции/услуги</w:t>
            </w:r>
          </w:p>
          <w:p w14:paraId="63E45049" w14:textId="52F65F70"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Минимальная бюрократизация и отсутствие</w:t>
            </w:r>
            <w:r w:rsidRPr="00F301AC">
              <w:rPr>
                <w:rFonts w:ascii="Times New Roman" w:hAnsi="Times New Roman" w:cs="Times New Roman"/>
                <w:kern w:val="2"/>
                <w:sz w:val="24"/>
                <w:szCs w:val="24"/>
                <w:lang w:val="ru-RU"/>
                <w14:ligatures w14:val="standardContextual"/>
              </w:rPr>
              <w:t xml:space="preserve"> </w:t>
            </w:r>
            <w:r w:rsidR="00DA7E8A" w:rsidRPr="00F301AC">
              <w:rPr>
                <w:rFonts w:ascii="Times New Roman" w:hAnsi="Times New Roman" w:cs="Times New Roman"/>
                <w:kern w:val="2"/>
                <w:sz w:val="24"/>
                <w:szCs w:val="24"/>
                <w:lang w:val="ru-RU"/>
                <w14:ligatures w14:val="standardContextual"/>
              </w:rPr>
              <w:t>множества посредников между разработчиками и группой инвесторов.</w:t>
            </w:r>
          </w:p>
          <w:p w14:paraId="48E8F124" w14:textId="50B82E11"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Условная безвозмездность финансирования – вознаграждение часто носит         формальный характер</w:t>
            </w:r>
          </w:p>
          <w:p w14:paraId="2B77BCC9" w14:textId="44CC2EF9"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Независимость</w:t>
            </w:r>
            <w:r w:rsidR="00DA7E8A" w:rsidRPr="00F301AC">
              <w:rPr>
                <w:rFonts w:ascii="Times New Roman" w:hAnsi="Times New Roman" w:cs="Times New Roman"/>
                <w:kern w:val="2"/>
                <w:sz w:val="24"/>
                <w:szCs w:val="24"/>
                <w:lang w:val="ru-RU"/>
                <w14:ligatures w14:val="standardContextual"/>
              </w:rPr>
              <w:tab/>
              <w:t>проекта</w:t>
            </w:r>
            <w:r w:rsidR="00DA7E8A" w:rsidRPr="00F301AC">
              <w:rPr>
                <w:rFonts w:ascii="Times New Roman" w:hAnsi="Times New Roman" w:cs="Times New Roman"/>
                <w:kern w:val="2"/>
                <w:sz w:val="24"/>
                <w:szCs w:val="24"/>
                <w:lang w:val="ru-RU"/>
                <w14:ligatures w14:val="standardContextual"/>
              </w:rPr>
              <w:tab/>
              <w:t>– инвесторы вкладывают</w:t>
            </w:r>
            <w:r w:rsidR="00DA7E8A" w:rsidRPr="00F301AC">
              <w:rPr>
                <w:rFonts w:ascii="Times New Roman" w:hAnsi="Times New Roman" w:cs="Times New Roman"/>
                <w:kern w:val="2"/>
                <w:sz w:val="24"/>
                <w:szCs w:val="24"/>
                <w:lang w:val="ru-RU"/>
                <w14:ligatures w14:val="standardContextual"/>
              </w:rPr>
              <w:tab/>
              <w:t>средства в перспективное направление без каких-либо гарантий и не претендуют на долю в  бизнесе (кроме краудфандинга на основе акционерного капитала)</w:t>
            </w:r>
          </w:p>
          <w:p w14:paraId="2B92222B" w14:textId="6832D667"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Краудфандинг может дать старт росту и развитию востребованных на рынке проектов</w:t>
            </w:r>
          </w:p>
          <w:p w14:paraId="20359979" w14:textId="0158265B" w:rsidR="00DA7E8A" w:rsidRPr="00F301AC" w:rsidRDefault="004A373F" w:rsidP="00DA7E8A">
            <w:pPr>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При</w:t>
            </w:r>
            <w:r w:rsidR="00DA7E8A" w:rsidRPr="00F301AC">
              <w:rPr>
                <w:rFonts w:ascii="Times New Roman" w:hAnsi="Times New Roman" w:cs="Times New Roman"/>
                <w:kern w:val="2"/>
                <w:sz w:val="24"/>
                <w:szCs w:val="24"/>
                <w:lang w:val="ru-RU"/>
                <w14:ligatures w14:val="standardContextual"/>
              </w:rPr>
              <w:tab/>
              <w:t>соответствующих инфраструктуре и законодательном регулировании краудфандинг может стать полноценной альтернативой другим методам финансирования стартапов и инновационных проектов</w:t>
            </w:r>
          </w:p>
        </w:tc>
        <w:tc>
          <w:tcPr>
            <w:tcW w:w="4128" w:type="dxa"/>
          </w:tcPr>
          <w:p w14:paraId="434D863B" w14:textId="2DC42AFB"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Зависимость старта проекта от собранной суммы</w:t>
            </w:r>
          </w:p>
          <w:p w14:paraId="10236605" w14:textId="59B1A252"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Негарантированный результат</w:t>
            </w:r>
          </w:p>
          <w:p w14:paraId="390D8677" w14:textId="16B4FCC6" w:rsidR="00DA7E8A" w:rsidRPr="00F301AC" w:rsidRDefault="004A373F" w:rsidP="004A373F">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проект может не набрать необходимую сумму;</w:t>
            </w:r>
          </w:p>
          <w:p w14:paraId="56EC42FE" w14:textId="3851EE8E"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Отсутствие контроля у инвесторов за переданными денежными средствами на реализацию проекта.</w:t>
            </w:r>
          </w:p>
          <w:p w14:paraId="40D2FA37" w14:textId="3A398106"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Отсутствие</w:t>
            </w:r>
            <w:r w:rsidR="00DA7E8A" w:rsidRPr="00F301AC">
              <w:rPr>
                <w:rFonts w:ascii="Times New Roman" w:hAnsi="Times New Roman" w:cs="Times New Roman"/>
                <w:kern w:val="2"/>
                <w:sz w:val="24"/>
                <w:szCs w:val="24"/>
                <w:lang w:val="ru-RU"/>
                <w14:ligatures w14:val="standardContextual"/>
              </w:rPr>
              <w:tab/>
              <w:t>полноценного юридического регулирования</w:t>
            </w:r>
          </w:p>
          <w:p w14:paraId="78D5F80D" w14:textId="4B1788F0" w:rsidR="00DA7E8A" w:rsidRPr="00F301AC" w:rsidRDefault="004A373F"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Риск кражи технологии, изобретения или бизнес-идеи в случае ее незащищенности как объекта интеллектуальной собственности</w:t>
            </w:r>
          </w:p>
          <w:p w14:paraId="439A1664" w14:textId="755C22ED" w:rsidR="00DA7E8A" w:rsidRPr="00F301AC" w:rsidRDefault="00551A69"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Риск внезапного прекращения работы краудфандинговой платформы и неперечисления собранных средств</w:t>
            </w:r>
          </w:p>
          <w:p w14:paraId="0959C3FC" w14:textId="6AB4E63D" w:rsidR="00DA7E8A" w:rsidRPr="00F301AC" w:rsidRDefault="00551A69" w:rsidP="00DA7E8A">
            <w:pPr>
              <w:widowControl/>
              <w:autoSpaceDE/>
              <w:autoSpaceDN/>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Риск заморозки старта проекта на неопределенный срок по причине нехватки собранных средств</w:t>
            </w:r>
          </w:p>
          <w:p w14:paraId="53C0633A" w14:textId="38F1B403" w:rsidR="00DA7E8A" w:rsidRPr="00F301AC" w:rsidRDefault="00551A69" w:rsidP="00DA7E8A">
            <w:pPr>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w:t>
            </w:r>
            <w:r w:rsidR="00DA7E8A" w:rsidRPr="00F301AC">
              <w:rPr>
                <w:rFonts w:ascii="Times New Roman" w:hAnsi="Times New Roman" w:cs="Times New Roman"/>
                <w:kern w:val="2"/>
                <w:sz w:val="24"/>
                <w:szCs w:val="24"/>
                <w:lang w:val="ru-RU"/>
                <w14:ligatures w14:val="standardContextual"/>
              </w:rPr>
              <w:t>Риск</w:t>
            </w:r>
            <w:r w:rsidR="00DA7E8A" w:rsidRPr="00F301AC">
              <w:rPr>
                <w:rFonts w:ascii="Times New Roman" w:hAnsi="Times New Roman" w:cs="Times New Roman"/>
                <w:kern w:val="2"/>
                <w:sz w:val="24"/>
                <w:szCs w:val="24"/>
                <w:lang w:val="ru-RU"/>
                <w14:ligatures w14:val="standardContextual"/>
              </w:rPr>
              <w:tab/>
              <w:t>нецелевого использования собранных средств реципиентом</w:t>
            </w:r>
          </w:p>
        </w:tc>
      </w:tr>
      <w:tr w:rsidR="00DA7E8A" w:rsidRPr="00F301AC" w14:paraId="72321B19" w14:textId="77777777" w:rsidTr="00006137">
        <w:trPr>
          <w:trHeight w:val="39"/>
        </w:trPr>
        <w:tc>
          <w:tcPr>
            <w:tcW w:w="9181" w:type="dxa"/>
            <w:gridSpan w:val="2"/>
          </w:tcPr>
          <w:p w14:paraId="4DBD4CA4" w14:textId="1770BCEE" w:rsidR="00DA7E8A" w:rsidRPr="00F301AC" w:rsidRDefault="00DA7E8A" w:rsidP="002A3DCD">
            <w:pPr>
              <w:jc w:val="both"/>
              <w:rPr>
                <w:rFonts w:ascii="Times New Roman" w:hAnsi="Times New Roman" w:cs="Times New Roman"/>
                <w:kern w:val="2"/>
                <w:sz w:val="24"/>
                <w:szCs w:val="24"/>
                <w:lang w:val="ru-RU"/>
                <w14:ligatures w14:val="standardContextual"/>
              </w:rPr>
            </w:pPr>
            <w:r w:rsidRPr="00F301AC">
              <w:rPr>
                <w:rFonts w:ascii="Times New Roman" w:hAnsi="Times New Roman" w:cs="Times New Roman"/>
                <w:kern w:val="2"/>
                <w:sz w:val="24"/>
                <w:szCs w:val="24"/>
                <w:lang w:val="ru-RU"/>
                <w14:ligatures w14:val="standardContextual"/>
              </w:rPr>
              <w:t>Источник [</w:t>
            </w:r>
            <w:r w:rsidR="002A3DCD" w:rsidRPr="00F301AC">
              <w:rPr>
                <w:rFonts w:ascii="Times New Roman" w:hAnsi="Times New Roman" w:cs="Times New Roman"/>
                <w:kern w:val="2"/>
                <w:sz w:val="24"/>
                <w:szCs w:val="24"/>
                <w14:ligatures w14:val="standardContextual"/>
              </w:rPr>
              <w:t>141,142</w:t>
            </w:r>
            <w:r w:rsidRPr="00F301AC">
              <w:rPr>
                <w:rFonts w:ascii="Times New Roman" w:hAnsi="Times New Roman" w:cs="Times New Roman"/>
                <w:kern w:val="2"/>
                <w:sz w:val="24"/>
                <w:szCs w:val="24"/>
                <w:lang w:val="ru-RU"/>
                <w14:ligatures w14:val="standardContextual"/>
              </w:rPr>
              <w:t>]</w:t>
            </w:r>
          </w:p>
        </w:tc>
      </w:tr>
    </w:tbl>
    <w:p w14:paraId="17121886"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Ключевыми сильными сторонами краудфандинга для проектов коммерциалзации являются возможность одновременного продвижения продукта, тестирования рыночного спроса, получения обратной связи от экспертного сообщества и потенциальных потребителей. Кроме того, минимальная бюрократизация и отсутствие посредников являются </w:t>
      </w:r>
      <w:r w:rsidRPr="00F301AC">
        <w:rPr>
          <w:rFonts w:ascii="Times New Roman" w:hAnsi="Times New Roman" w:cs="Times New Roman"/>
          <w:sz w:val="28"/>
          <w:szCs w:val="28"/>
          <w:lang w:val="ru-RU"/>
        </w:rPr>
        <w:lastRenderedPageBreak/>
        <w:t>существенными достоинствами краудфандинга, способными ускорить процесс финансирования проектов коммерциализации</w:t>
      </w:r>
      <w:r w:rsidR="00A3705E" w:rsidRPr="00F301AC">
        <w:rPr>
          <w:rFonts w:ascii="Times New Roman" w:hAnsi="Times New Roman" w:cs="Times New Roman"/>
          <w:sz w:val="28"/>
          <w:szCs w:val="28"/>
          <w:lang w:val="ru-RU"/>
        </w:rPr>
        <w:t xml:space="preserve"> </w:t>
      </w:r>
      <w:r w:rsidR="00B406D7" w:rsidRPr="00F301AC">
        <w:rPr>
          <w:rFonts w:ascii="Times New Roman" w:hAnsi="Times New Roman" w:cs="Times New Roman"/>
          <w:sz w:val="28"/>
          <w:szCs w:val="28"/>
          <w:lang w:val="ru-RU"/>
        </w:rPr>
        <w:t>[143]</w:t>
      </w:r>
      <w:r w:rsidRPr="00F301AC">
        <w:rPr>
          <w:rFonts w:ascii="Times New Roman" w:hAnsi="Times New Roman" w:cs="Times New Roman"/>
          <w:sz w:val="28"/>
          <w:szCs w:val="28"/>
          <w:lang w:val="ru-RU"/>
        </w:rPr>
        <w:t>. Заметными недостатками данного альтернативного механизма финансирования являются зависимость начала реализации проекта от собранной суммы и сложность правового регулирования данной сферы и контроля со стороны спонсоров за инвестированными средствами. Краудфандингу присущи и риски, среди которых риск кражи технологии, риск внезапного прекращения работы платформы, риск заморозки старта проекта, риск нецелевого использования собранных средств. Однако при соответствующих инфраструктуре и законодательном регулировании краудфандинг может стать полноценной альтернативой другим механизмам финансирования стартапов и инновационных проектов.</w:t>
      </w:r>
    </w:p>
    <w:p w14:paraId="7A13B248" w14:textId="6DA1A338" w:rsidR="00DA7E8A"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Разные типы краудфандинга могут применяться для финансирования различных этапов процесса коммерциализации</w:t>
      </w:r>
      <w:r w:rsidR="00C42B48">
        <w:rPr>
          <w:rFonts w:ascii="Times New Roman" w:hAnsi="Times New Roman" w:cs="Times New Roman"/>
          <w:sz w:val="28"/>
          <w:szCs w:val="28"/>
          <w:lang w:val="ru-RU"/>
        </w:rPr>
        <w:t xml:space="preserve"> (</w:t>
      </w:r>
      <w:r w:rsidR="00C42B48" w:rsidRPr="00F301AC">
        <w:rPr>
          <w:rFonts w:ascii="Times New Roman" w:hAnsi="Times New Roman" w:cs="Times New Roman"/>
          <w:sz w:val="28"/>
          <w:szCs w:val="28"/>
          <w:lang w:val="ru-RU"/>
        </w:rPr>
        <w:t>Рисунок</w:t>
      </w:r>
      <w:r w:rsidR="00C42B48">
        <w:rPr>
          <w:rFonts w:ascii="Times New Roman" w:hAnsi="Times New Roman" w:cs="Times New Roman"/>
          <w:sz w:val="28"/>
          <w:szCs w:val="28"/>
          <w:lang w:val="ru-RU"/>
        </w:rPr>
        <w:t xml:space="preserve"> 36)</w:t>
      </w:r>
      <w:r w:rsidRPr="00F301AC">
        <w:rPr>
          <w:rFonts w:ascii="Times New Roman" w:hAnsi="Times New Roman" w:cs="Times New Roman"/>
          <w:sz w:val="28"/>
          <w:szCs w:val="28"/>
          <w:lang w:val="ru-RU"/>
        </w:rPr>
        <w:t>. На этапе идеи и предварительной разработки, когда в рамках проекта коммерциализации еще отсутствует полноценный продукт, целесообразнее применять краудфандинг на основе пожертвований. Этап разработки, тестирования и валидации может быть реализован с помощью краудфандинга на основе вознаграждения. На этом этапе уже есть первые версии продукта, которые могут быть предложены ранним потребителям в качестве вознаграждения. Вывод продукта на рынок и дальнейшее масштабирование могут быть профинансированы посредством краудфандинга на основе акционерного капитала или займов.</w:t>
      </w:r>
    </w:p>
    <w:p w14:paraId="60AB6AEA" w14:textId="77777777" w:rsidR="00DA7E8A" w:rsidRPr="00F301AC"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noProof/>
          <w:sz w:val="28"/>
          <w:szCs w:val="28"/>
          <w:lang w:val="ru-RU"/>
        </w:rPr>
        <w:drawing>
          <wp:inline distT="0" distB="0" distL="0" distR="0" wp14:anchorId="0577B177" wp14:editId="2551F5EE">
            <wp:extent cx="5486400" cy="1162050"/>
            <wp:effectExtent l="0" t="0" r="19050" b="0"/>
            <wp:docPr id="67186796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75996C2" w14:textId="4BBCCEAF" w:rsidR="00DA7E8A" w:rsidRDefault="00DA7E8A" w:rsidP="006F4ECA">
      <w:pPr>
        <w:spacing w:line="240" w:lineRule="auto"/>
        <w:jc w:val="center"/>
        <w:rPr>
          <w:rFonts w:ascii="Times New Roman" w:hAnsi="Times New Roman" w:cs="Times New Roman"/>
          <w:sz w:val="28"/>
          <w:szCs w:val="28"/>
          <w:lang w:val="ru-RU"/>
        </w:rPr>
      </w:pPr>
      <w:r w:rsidRPr="00F301AC">
        <w:rPr>
          <w:rFonts w:ascii="Times New Roman" w:hAnsi="Times New Roman" w:cs="Times New Roman"/>
          <w:sz w:val="28"/>
          <w:szCs w:val="28"/>
          <w:lang w:val="ru-RU"/>
        </w:rPr>
        <w:t>Рисунок</w:t>
      </w:r>
      <w:r w:rsidR="006F4ECA">
        <w:rPr>
          <w:rFonts w:ascii="Times New Roman" w:hAnsi="Times New Roman" w:cs="Times New Roman"/>
          <w:sz w:val="28"/>
          <w:szCs w:val="28"/>
          <w:lang w:val="ru-RU"/>
        </w:rPr>
        <w:t xml:space="preserve"> 36</w:t>
      </w:r>
      <w:r w:rsidRPr="00F301AC">
        <w:rPr>
          <w:rFonts w:ascii="Times New Roman" w:hAnsi="Times New Roman" w:cs="Times New Roman"/>
          <w:sz w:val="28"/>
          <w:szCs w:val="28"/>
          <w:lang w:val="ru-RU"/>
        </w:rPr>
        <w:t xml:space="preserve"> - Типы краудфандинга в соответствии с этапами процесса коммерциализации</w:t>
      </w:r>
    </w:p>
    <w:p w14:paraId="36982FBA" w14:textId="7DBDE84E" w:rsidR="006F4ECA" w:rsidRPr="00F301AC" w:rsidRDefault="006F4ECA" w:rsidP="006F4ECA">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Примечание – составлено автором на основе </w:t>
      </w:r>
      <w:r w:rsidRPr="00F301AC">
        <w:rPr>
          <w:rFonts w:ascii="Times New Roman" w:hAnsi="Times New Roman" w:cs="Times New Roman"/>
          <w:sz w:val="28"/>
          <w:szCs w:val="28"/>
          <w:lang w:val="ru-RU"/>
        </w:rPr>
        <w:t>[140]</w:t>
      </w:r>
    </w:p>
    <w:p w14:paraId="1D233559"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Таким образом, нами рассмотрены особенности краудфандинга как альтернативного механизма финансирования проектов коммерциализации, даны рекомендации по применению различных типов краудфандинга в соответствии с этапами процесса коммерциализации. Тем временем сам процесс коммерциализации требует оценки готовности по различным аспектам процесса.</w:t>
      </w:r>
    </w:p>
    <w:p w14:paraId="55B8995F" w14:textId="77777777" w:rsidR="005E5073" w:rsidRDefault="00DA7E8A" w:rsidP="005E5073">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В качестве оценки готовности проекта к процессу коммерциализации предлагаем применять анкету самооценки готовности проекта к процессу коммерциализации, разработанную автором на основе анкеты Всемирного банка, которая оценивает готовность страны к краудфандинговой кампании. Анкета состоит из шести блоков вопросов, каждый из которых призван оценить готовность проекта к коммерциализации по финансово-экономическому аспекту, бизнес-аспекту, маркетинговому, технологическому аспекту, аспекту защиты ИС и команды проекта. Каждый блок содержит от одного до четырех вопросов, на </w:t>
      </w:r>
      <w:r w:rsidRPr="00F301AC">
        <w:rPr>
          <w:rFonts w:ascii="Times New Roman" w:hAnsi="Times New Roman" w:cs="Times New Roman"/>
          <w:sz w:val="28"/>
          <w:szCs w:val="28"/>
          <w:lang w:val="ru-RU"/>
        </w:rPr>
        <w:lastRenderedPageBreak/>
        <w:t>который команда проекта во главе с руководителем должны дать объективный ответ. По каждому вопросу даны критерии присвоения баллов</w:t>
      </w:r>
      <w:r w:rsidR="005E5073">
        <w:rPr>
          <w:rFonts w:ascii="Times New Roman" w:hAnsi="Times New Roman" w:cs="Times New Roman"/>
          <w:sz w:val="28"/>
          <w:szCs w:val="28"/>
          <w:lang w:val="ru-RU"/>
        </w:rPr>
        <w:t xml:space="preserve"> (Таблица 39)</w:t>
      </w:r>
      <w:r w:rsidR="00551A69" w:rsidRPr="00F301AC">
        <w:rPr>
          <w:rFonts w:ascii="Times New Roman" w:hAnsi="Times New Roman" w:cs="Times New Roman"/>
          <w:sz w:val="28"/>
          <w:szCs w:val="28"/>
          <w:lang w:val="ru-RU"/>
        </w:rPr>
        <w:t>.</w:t>
      </w:r>
    </w:p>
    <w:p w14:paraId="1C5E2756" w14:textId="304B5996" w:rsidR="00DA7E8A" w:rsidRPr="00F301AC" w:rsidRDefault="00551A69" w:rsidP="005E5073">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Таблица</w:t>
      </w:r>
      <w:r w:rsidR="005E5073">
        <w:rPr>
          <w:rFonts w:ascii="Times New Roman" w:hAnsi="Times New Roman" w:cs="Times New Roman"/>
          <w:sz w:val="28"/>
          <w:szCs w:val="28"/>
          <w:lang w:val="ru-RU"/>
        </w:rPr>
        <w:t xml:space="preserve"> 39</w:t>
      </w:r>
      <w:r w:rsidRPr="00F301AC">
        <w:rPr>
          <w:rFonts w:ascii="Times New Roman" w:hAnsi="Times New Roman" w:cs="Times New Roman"/>
          <w:sz w:val="28"/>
          <w:szCs w:val="28"/>
          <w:lang w:val="ru-RU"/>
        </w:rPr>
        <w:t xml:space="preserve"> – Анкета самооценки готовности проекта к процессу коммерциализации</w:t>
      </w:r>
    </w:p>
    <w:tbl>
      <w:tblPr>
        <w:tblStyle w:val="a7"/>
        <w:tblW w:w="0" w:type="auto"/>
        <w:tblLook w:val="04A0" w:firstRow="1" w:lastRow="0" w:firstColumn="1" w:lastColumn="0" w:noHBand="0" w:noVBand="1"/>
      </w:tblPr>
      <w:tblGrid>
        <w:gridCol w:w="3115"/>
        <w:gridCol w:w="3115"/>
        <w:gridCol w:w="3115"/>
      </w:tblGrid>
      <w:tr w:rsidR="00DA7E8A" w:rsidRPr="00F301AC" w14:paraId="620F077E" w14:textId="77777777" w:rsidTr="00006137">
        <w:tc>
          <w:tcPr>
            <w:tcW w:w="3115" w:type="dxa"/>
          </w:tcPr>
          <w:p w14:paraId="6317D4AC" w14:textId="77777777" w:rsidR="00DA7E8A" w:rsidRPr="00F301AC" w:rsidRDefault="00DA7E8A" w:rsidP="00DA7E8A">
            <w:pPr>
              <w:ind w:firstLine="0"/>
              <w:rPr>
                <w:rFonts w:ascii="Times New Roman" w:eastAsiaTheme="minorHAnsi" w:hAnsi="Times New Roman"/>
                <w:b/>
                <w:bCs/>
                <w:kern w:val="2"/>
                <w:sz w:val="24"/>
                <w:szCs w:val="24"/>
                <w:lang w:val="ru-RU" w:eastAsia="en-US"/>
                <w14:ligatures w14:val="standardContextual"/>
              </w:rPr>
            </w:pPr>
            <w:r w:rsidRPr="00F301AC">
              <w:rPr>
                <w:rFonts w:ascii="Times New Roman" w:eastAsiaTheme="minorHAnsi" w:hAnsi="Times New Roman"/>
                <w:b/>
                <w:bCs/>
                <w:kern w:val="2"/>
                <w:sz w:val="24"/>
                <w:szCs w:val="24"/>
                <w:lang w:val="ru-RU" w:eastAsia="en-US"/>
                <w14:ligatures w14:val="standardContextual"/>
              </w:rPr>
              <w:t>Блок</w:t>
            </w:r>
          </w:p>
        </w:tc>
        <w:tc>
          <w:tcPr>
            <w:tcW w:w="3115" w:type="dxa"/>
          </w:tcPr>
          <w:p w14:paraId="2446C0CC" w14:textId="77777777" w:rsidR="00DA7E8A" w:rsidRPr="00F301AC" w:rsidRDefault="00DA7E8A" w:rsidP="00DA7E8A">
            <w:pPr>
              <w:ind w:firstLine="0"/>
              <w:rPr>
                <w:rFonts w:ascii="Times New Roman" w:eastAsiaTheme="minorHAnsi" w:hAnsi="Times New Roman"/>
                <w:b/>
                <w:bCs/>
                <w:kern w:val="2"/>
                <w:sz w:val="24"/>
                <w:szCs w:val="24"/>
                <w:lang w:val="ru-RU" w:eastAsia="en-US"/>
                <w14:ligatures w14:val="standardContextual"/>
              </w:rPr>
            </w:pPr>
            <w:r w:rsidRPr="00F301AC">
              <w:rPr>
                <w:rFonts w:ascii="Times New Roman" w:eastAsiaTheme="minorHAnsi" w:hAnsi="Times New Roman"/>
                <w:b/>
                <w:bCs/>
                <w:kern w:val="2"/>
                <w:sz w:val="24"/>
                <w:szCs w:val="24"/>
                <w:lang w:val="ru-RU" w:eastAsia="en-US"/>
                <w14:ligatures w14:val="standardContextual"/>
              </w:rPr>
              <w:t>Вопрос</w:t>
            </w:r>
          </w:p>
        </w:tc>
        <w:tc>
          <w:tcPr>
            <w:tcW w:w="3115" w:type="dxa"/>
          </w:tcPr>
          <w:p w14:paraId="495F24AE" w14:textId="77777777" w:rsidR="00DA7E8A" w:rsidRPr="00F301AC" w:rsidRDefault="00DA7E8A" w:rsidP="00DA7E8A">
            <w:pPr>
              <w:ind w:firstLine="0"/>
              <w:rPr>
                <w:rFonts w:ascii="Times New Roman" w:eastAsiaTheme="minorHAnsi" w:hAnsi="Times New Roman"/>
                <w:b/>
                <w:bCs/>
                <w:kern w:val="2"/>
                <w:sz w:val="24"/>
                <w:szCs w:val="24"/>
                <w:lang w:val="ru-RU" w:eastAsia="en-US"/>
                <w14:ligatures w14:val="standardContextual"/>
              </w:rPr>
            </w:pPr>
            <w:r w:rsidRPr="00F301AC">
              <w:rPr>
                <w:rFonts w:ascii="Times New Roman" w:eastAsiaTheme="minorHAnsi" w:hAnsi="Times New Roman"/>
                <w:b/>
                <w:bCs/>
                <w:kern w:val="2"/>
                <w:sz w:val="24"/>
                <w:szCs w:val="24"/>
                <w:lang w:val="ru-RU" w:eastAsia="en-US"/>
                <w14:ligatures w14:val="standardContextual"/>
              </w:rPr>
              <w:t>Критерий оценивания</w:t>
            </w:r>
          </w:p>
        </w:tc>
      </w:tr>
      <w:tr w:rsidR="00DA7E8A" w:rsidRPr="00F301AC" w14:paraId="522B9EFD" w14:textId="77777777" w:rsidTr="00006137">
        <w:tc>
          <w:tcPr>
            <w:tcW w:w="3115" w:type="dxa"/>
            <w:vMerge w:val="restart"/>
          </w:tcPr>
          <w:p w14:paraId="759F5645"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Финансово-экономический</w:t>
            </w:r>
          </w:p>
        </w:tc>
        <w:tc>
          <w:tcPr>
            <w:tcW w:w="3115" w:type="dxa"/>
          </w:tcPr>
          <w:p w14:paraId="7CBD8BAD"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Есть ли четкое распределение будущих доходов от продаж продукции между членами команды проекта?</w:t>
            </w:r>
          </w:p>
        </w:tc>
        <w:tc>
          <w:tcPr>
            <w:tcW w:w="3115" w:type="dxa"/>
          </w:tcPr>
          <w:p w14:paraId="0EA45A5F"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Нет четкого распределения – 0 баллов, есть четкое распределение -10 баллов</w:t>
            </w:r>
          </w:p>
        </w:tc>
      </w:tr>
      <w:tr w:rsidR="00DA7E8A" w:rsidRPr="00F301AC" w14:paraId="3121925C" w14:textId="77777777" w:rsidTr="00006137">
        <w:tc>
          <w:tcPr>
            <w:tcW w:w="3115" w:type="dxa"/>
            <w:vMerge/>
          </w:tcPr>
          <w:p w14:paraId="6E7F3DC1"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2270F9E5"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Ожидаемая доходность выше среднеотраслевой банковской ставки кредитования?</w:t>
            </w:r>
          </w:p>
        </w:tc>
        <w:tc>
          <w:tcPr>
            <w:tcW w:w="3115" w:type="dxa"/>
          </w:tcPr>
          <w:p w14:paraId="632F8581"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Ожидаемая доходность ниже среднеотраслевой банковской ставки кредитования – 0 баллов, ожидаемая доходность равна среднеотраслевой банковской ставке кредитования – 5 баллов, Ожидаемая доходность выше среднеотраслевой банковской ставки кредитования – 10 баллов</w:t>
            </w:r>
          </w:p>
        </w:tc>
      </w:tr>
      <w:tr w:rsidR="00DA7E8A" w:rsidRPr="00F301AC" w14:paraId="5A063745" w14:textId="77777777" w:rsidTr="00006137">
        <w:tc>
          <w:tcPr>
            <w:tcW w:w="3115" w:type="dxa"/>
            <w:vMerge w:val="restart"/>
          </w:tcPr>
          <w:p w14:paraId="6FF8ADDC"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Бизнес-аспект</w:t>
            </w:r>
          </w:p>
        </w:tc>
        <w:tc>
          <w:tcPr>
            <w:tcW w:w="3115" w:type="dxa"/>
          </w:tcPr>
          <w:p w14:paraId="3232B3FA"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Имеет ли проект потенциал роста и способен ли удовлетворить возрастающий рыночный спрос?</w:t>
            </w:r>
          </w:p>
        </w:tc>
        <w:tc>
          <w:tcPr>
            <w:tcW w:w="3115" w:type="dxa"/>
          </w:tcPr>
          <w:p w14:paraId="5E2F5CC1"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Проект не имеет потенциала роста и не способен удовлетворить возрастающий спрос – 0 баллов; проект имеет потенциал роста и частично способен удовлетворить возрастающий спрос – 5 баллов; проект имеет потенциал роста и полностью способен удовлетворить возрастающий спрос – 10 баллов</w:t>
            </w:r>
          </w:p>
        </w:tc>
      </w:tr>
      <w:tr w:rsidR="00DA7E8A" w:rsidRPr="00F301AC" w14:paraId="0C97FE1A" w14:textId="77777777" w:rsidTr="00006137">
        <w:tc>
          <w:tcPr>
            <w:tcW w:w="3115" w:type="dxa"/>
            <w:vMerge/>
          </w:tcPr>
          <w:p w14:paraId="3B834622"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362647B1"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Доказана ли жизнеспособность бизнес-модели?</w:t>
            </w:r>
          </w:p>
        </w:tc>
        <w:tc>
          <w:tcPr>
            <w:tcW w:w="3115" w:type="dxa"/>
          </w:tcPr>
          <w:p w14:paraId="759913C2"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Бизнес - модель отсутствует – 0 баллов, бизнес - модель доказана частично – 5 баллов, бизнес - модель доказана полностью – 10 баллов</w:t>
            </w:r>
          </w:p>
        </w:tc>
      </w:tr>
      <w:tr w:rsidR="00DA7E8A" w:rsidRPr="00F301AC" w14:paraId="78466AED" w14:textId="77777777" w:rsidTr="00006137">
        <w:trPr>
          <w:trHeight w:val="2087"/>
        </w:trPr>
        <w:tc>
          <w:tcPr>
            <w:tcW w:w="3115" w:type="dxa"/>
            <w:vMerge w:val="restart"/>
          </w:tcPr>
          <w:p w14:paraId="3DFBF267"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Маркетинговый</w:t>
            </w:r>
          </w:p>
        </w:tc>
        <w:tc>
          <w:tcPr>
            <w:tcW w:w="3115" w:type="dxa"/>
          </w:tcPr>
          <w:p w14:paraId="058F33C9"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Определена ли целевая аудитория продукции будущего продукта?</w:t>
            </w:r>
          </w:p>
        </w:tc>
        <w:tc>
          <w:tcPr>
            <w:tcW w:w="3115" w:type="dxa"/>
          </w:tcPr>
          <w:p w14:paraId="61C25BBE"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целевая аудитория не определена – 0 баллов, целевая аудитория определена -10 баллов</w:t>
            </w:r>
          </w:p>
        </w:tc>
      </w:tr>
      <w:tr w:rsidR="00DA7E8A" w:rsidRPr="00F301AC" w14:paraId="159654AA" w14:textId="77777777" w:rsidTr="00006137">
        <w:tc>
          <w:tcPr>
            <w:tcW w:w="3115" w:type="dxa"/>
            <w:vMerge/>
          </w:tcPr>
          <w:p w14:paraId="4080FD4F"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2F82993D"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Определены ли потенциальная доля рынка, емкость рынка</w:t>
            </w:r>
          </w:p>
        </w:tc>
        <w:tc>
          <w:tcPr>
            <w:tcW w:w="3115" w:type="dxa"/>
          </w:tcPr>
          <w:p w14:paraId="403D9553"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 определены – 0 баллов, определены – 10 баллов</w:t>
            </w:r>
          </w:p>
        </w:tc>
      </w:tr>
      <w:tr w:rsidR="00DA7E8A" w:rsidRPr="00F301AC" w14:paraId="3CB3261B" w14:textId="77777777" w:rsidTr="00006137">
        <w:tc>
          <w:tcPr>
            <w:tcW w:w="3115" w:type="dxa"/>
            <w:vMerge/>
          </w:tcPr>
          <w:p w14:paraId="433ACA7C"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4176D0E3"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Продуманы ли каналы распределения и способы распространения продукции?</w:t>
            </w:r>
          </w:p>
        </w:tc>
        <w:tc>
          <w:tcPr>
            <w:tcW w:w="3115" w:type="dxa"/>
          </w:tcPr>
          <w:p w14:paraId="06386624"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 продуманы – 0 баллов, продуманы – 10 баллов</w:t>
            </w:r>
          </w:p>
        </w:tc>
      </w:tr>
      <w:tr w:rsidR="00DA7E8A" w:rsidRPr="00F301AC" w14:paraId="0414DE6B" w14:textId="77777777" w:rsidTr="00006137">
        <w:tc>
          <w:tcPr>
            <w:tcW w:w="3115" w:type="dxa"/>
            <w:vMerge/>
          </w:tcPr>
          <w:p w14:paraId="3FC9A809"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36402D06"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Продуман ли комплекс продвижения продукции? (реклама, стимулирование сбыта, прямые продажи, связь с общественностью)</w:t>
            </w:r>
          </w:p>
        </w:tc>
        <w:tc>
          <w:tcPr>
            <w:tcW w:w="3115" w:type="dxa"/>
          </w:tcPr>
          <w:p w14:paraId="570C0B28"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 продуман – 0 баллов, продуман – 10 баллов</w:t>
            </w:r>
          </w:p>
        </w:tc>
      </w:tr>
      <w:tr w:rsidR="00DA7E8A" w:rsidRPr="00F301AC" w14:paraId="275FA2D3" w14:textId="77777777" w:rsidTr="00006137">
        <w:tc>
          <w:tcPr>
            <w:tcW w:w="3115" w:type="dxa"/>
            <w:vMerge w:val="restart"/>
          </w:tcPr>
          <w:p w14:paraId="2FA55D07"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Технологический</w:t>
            </w:r>
          </w:p>
          <w:p w14:paraId="75EEAB2F"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p w14:paraId="602A1B84"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4A6E7117"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Обладает ли продукт явным конкурентным преимуществом по сравнению с аналогами?</w:t>
            </w:r>
          </w:p>
        </w:tc>
        <w:tc>
          <w:tcPr>
            <w:tcW w:w="3115" w:type="dxa"/>
          </w:tcPr>
          <w:p w14:paraId="09F56CE7"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 обладает – 0 баллов, обладает – 10 баллов</w:t>
            </w:r>
          </w:p>
        </w:tc>
      </w:tr>
      <w:tr w:rsidR="00DA7E8A" w:rsidRPr="00F301AC" w14:paraId="760AFCD6" w14:textId="77777777" w:rsidTr="00006137">
        <w:tc>
          <w:tcPr>
            <w:tcW w:w="3115" w:type="dxa"/>
            <w:vMerge/>
          </w:tcPr>
          <w:p w14:paraId="1AF64861"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75436EE7"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Есть ли прототип или минимально жизнеспособная версия продукта?</w:t>
            </w:r>
          </w:p>
        </w:tc>
        <w:tc>
          <w:tcPr>
            <w:tcW w:w="3115" w:type="dxa"/>
          </w:tcPr>
          <w:p w14:paraId="37028091"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Нет – 0 баллов, есть – 10 баллов</w:t>
            </w:r>
          </w:p>
        </w:tc>
      </w:tr>
      <w:tr w:rsidR="00DA7E8A" w:rsidRPr="00F301AC" w14:paraId="552425CB" w14:textId="77777777" w:rsidTr="00006137">
        <w:tc>
          <w:tcPr>
            <w:tcW w:w="3115" w:type="dxa"/>
          </w:tcPr>
          <w:p w14:paraId="1E92867F"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Защита ИС</w:t>
            </w:r>
          </w:p>
        </w:tc>
        <w:tc>
          <w:tcPr>
            <w:tcW w:w="3115" w:type="dxa"/>
          </w:tcPr>
          <w:p w14:paraId="763E6736"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Имеется ли патент национального или международного масштаба?</w:t>
            </w:r>
          </w:p>
        </w:tc>
        <w:tc>
          <w:tcPr>
            <w:tcW w:w="3115" w:type="dxa"/>
          </w:tcPr>
          <w:p w14:paraId="530A81D8" w14:textId="77777777" w:rsidR="00DA7E8A" w:rsidRPr="00F301AC" w:rsidRDefault="00DA7E8A" w:rsidP="00DA7E8A">
            <w:pPr>
              <w:ind w:firstLine="0"/>
              <w:rPr>
                <w:rFonts w:ascii="Times New Roman" w:eastAsiaTheme="minorHAnsi" w:hAnsi="Times New Roman"/>
                <w:kern w:val="2"/>
                <w:sz w:val="24"/>
                <w:szCs w:val="24"/>
                <w:lang w:eastAsia="en-US"/>
                <w14:ligatures w14:val="standardContextual"/>
              </w:rPr>
            </w:pPr>
            <w:r w:rsidRPr="00F301AC">
              <w:rPr>
                <w:rFonts w:ascii="Times New Roman" w:eastAsiaTheme="minorHAnsi" w:hAnsi="Times New Roman"/>
                <w:kern w:val="2"/>
                <w:sz w:val="24"/>
                <w:szCs w:val="24"/>
                <w:lang w:val="ru-RU" w:eastAsia="en-US"/>
                <w14:ligatures w14:val="standardContextual"/>
              </w:rPr>
              <w:t>Патент не имеется – 0 баллов, есть патент национального масштаба – 5 баллов, есть патент международного масштаба – 10 баллов</w:t>
            </w:r>
          </w:p>
        </w:tc>
      </w:tr>
      <w:tr w:rsidR="00DA7E8A" w:rsidRPr="00F301AC" w14:paraId="12F59260" w14:textId="77777777" w:rsidTr="00006137">
        <w:tc>
          <w:tcPr>
            <w:tcW w:w="3115" w:type="dxa"/>
            <w:vMerge w:val="restart"/>
          </w:tcPr>
          <w:p w14:paraId="66CAACEB"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Команда проекта</w:t>
            </w:r>
          </w:p>
        </w:tc>
        <w:tc>
          <w:tcPr>
            <w:tcW w:w="3115" w:type="dxa"/>
          </w:tcPr>
          <w:p w14:paraId="08589ADA"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Владеют ли члены команды бизнес-навыками (маркетинг, бизнес-планирование, бух. учет и т.д)?</w:t>
            </w:r>
          </w:p>
        </w:tc>
        <w:tc>
          <w:tcPr>
            <w:tcW w:w="3115" w:type="dxa"/>
          </w:tcPr>
          <w:p w14:paraId="4A394AC0"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 владеют – 0 баллов; владеют – 10 баллов</w:t>
            </w:r>
          </w:p>
        </w:tc>
      </w:tr>
      <w:tr w:rsidR="00DA7E8A" w:rsidRPr="00F301AC" w14:paraId="55062E80" w14:textId="77777777" w:rsidTr="00006137">
        <w:tc>
          <w:tcPr>
            <w:tcW w:w="3115" w:type="dxa"/>
            <w:vMerge/>
          </w:tcPr>
          <w:p w14:paraId="71FD328E"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19896EF2"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Задействованы ли члены команды на полную ставку в проекте?</w:t>
            </w:r>
          </w:p>
        </w:tc>
        <w:tc>
          <w:tcPr>
            <w:tcW w:w="3115" w:type="dxa"/>
          </w:tcPr>
          <w:p w14:paraId="4871E90B"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Никто не занят на полную ставку – 0 баллов; на полную ставку занято 50% команды – 5 баллов; все члены команды заняты на полную ставку – 10 баллов</w:t>
            </w:r>
          </w:p>
        </w:tc>
      </w:tr>
      <w:tr w:rsidR="00DA7E8A" w:rsidRPr="00F301AC" w14:paraId="6FF70202" w14:textId="77777777" w:rsidTr="00006137">
        <w:tc>
          <w:tcPr>
            <w:tcW w:w="3115" w:type="dxa"/>
            <w:vMerge/>
          </w:tcPr>
          <w:p w14:paraId="6932C6BB"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p>
        </w:tc>
        <w:tc>
          <w:tcPr>
            <w:tcW w:w="3115" w:type="dxa"/>
          </w:tcPr>
          <w:p w14:paraId="5BFED2CB"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Есть ли четкое закрепление задач и ответственности за каждым членом команды?</w:t>
            </w:r>
          </w:p>
        </w:tc>
        <w:tc>
          <w:tcPr>
            <w:tcW w:w="3115" w:type="dxa"/>
          </w:tcPr>
          <w:p w14:paraId="59E98DEF" w14:textId="77777777" w:rsidR="00DA7E8A" w:rsidRPr="00F301AC" w:rsidRDefault="00DA7E8A" w:rsidP="00DA7E8A">
            <w:pPr>
              <w:ind w:firstLine="0"/>
              <w:rPr>
                <w:rFonts w:ascii="Times New Roman" w:eastAsiaTheme="minorHAnsi" w:hAnsi="Times New Roman"/>
                <w:kern w:val="2"/>
                <w:sz w:val="24"/>
                <w:szCs w:val="24"/>
                <w:lang w:val="ru-RU" w:eastAsia="en-US"/>
                <w14:ligatures w14:val="standardContextual"/>
              </w:rPr>
            </w:pPr>
            <w:r w:rsidRPr="00F301AC">
              <w:rPr>
                <w:rFonts w:ascii="Times New Roman" w:eastAsiaTheme="minorHAnsi" w:hAnsi="Times New Roman"/>
                <w:kern w:val="2"/>
                <w:sz w:val="24"/>
                <w:szCs w:val="24"/>
                <w:lang w:val="ru-RU" w:eastAsia="en-US"/>
                <w14:ligatures w14:val="standardContextual"/>
              </w:rPr>
              <w:t>Нет четкого закрепления задач и ответственности – 0 баллов, есть четкое закрепление задач и ответственности – 10 баллов</w:t>
            </w:r>
          </w:p>
        </w:tc>
      </w:tr>
      <w:tr w:rsidR="005E5073" w:rsidRPr="00F301AC" w14:paraId="31CC6BC2" w14:textId="77777777" w:rsidTr="00F4341D">
        <w:tc>
          <w:tcPr>
            <w:tcW w:w="9345" w:type="dxa"/>
            <w:gridSpan w:val="3"/>
          </w:tcPr>
          <w:p w14:paraId="6155C0A5" w14:textId="58985B34" w:rsidR="005E5073" w:rsidRPr="00F301AC" w:rsidRDefault="005E5073" w:rsidP="00DA7E8A">
            <w:pPr>
              <w:rPr>
                <w:rFonts w:ascii="Times New Roman" w:hAnsi="Times New Roman"/>
                <w:sz w:val="24"/>
                <w:szCs w:val="24"/>
                <w:lang w:val="ru-RU"/>
              </w:rPr>
            </w:pPr>
            <w:r>
              <w:rPr>
                <w:rFonts w:ascii="Times New Roman" w:hAnsi="Times New Roman"/>
                <w:sz w:val="24"/>
                <w:szCs w:val="24"/>
                <w:lang w:val="ru-RU"/>
              </w:rPr>
              <w:t>Примечание – разработано автором</w:t>
            </w:r>
          </w:p>
        </w:tc>
      </w:tr>
    </w:tbl>
    <w:p w14:paraId="1EAAEDE5" w14:textId="77777777" w:rsidR="00551A69" w:rsidRPr="00F301AC" w:rsidRDefault="00DA7E8A" w:rsidP="00A00A91">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Следующей немаловажной проблемой, выявленной в ходе исследования кейсов проектов коммерциализации, была проблема устаревания инновации. Данная проблема возникает, когда вновь создаваемые инновации быстро делают устаревшими существующие технологии или продукты. В целях решения проблемы устаревания инновации руководители и команда проекта должны быть осведомлены о текущих проблемах и технологических ограничениях, </w:t>
      </w:r>
      <w:r w:rsidRPr="00F301AC">
        <w:rPr>
          <w:rFonts w:ascii="Times New Roman" w:hAnsi="Times New Roman" w:cs="Times New Roman"/>
          <w:sz w:val="28"/>
          <w:szCs w:val="28"/>
          <w:lang w:val="ru-RU"/>
        </w:rPr>
        <w:lastRenderedPageBreak/>
        <w:t xml:space="preserve">существующих на предприятиях соответствующей отрасли, будучи на постоянной связи с отраслевыми министерствами и потенциальными потребителями - предприятиями. Также необходимо на постоянной основе проводить патентные исследования и патентный поиск. Патентные исследования — это исследования технического уровня и тенденций развития объектов техники, их патентоспособности, патентной чистоты, конкурентоспособности на основе патентной и другой информации </w:t>
      </w:r>
      <w:r w:rsidR="002F5AA5" w:rsidRPr="00F301AC">
        <w:rPr>
          <w:rFonts w:ascii="Times New Roman" w:hAnsi="Times New Roman" w:cs="Times New Roman"/>
          <w:sz w:val="28"/>
          <w:szCs w:val="28"/>
          <w:lang w:val="ru-RU"/>
        </w:rPr>
        <w:t>[144].</w:t>
      </w:r>
    </w:p>
    <w:p w14:paraId="4F10AF7A" w14:textId="77777777" w:rsidR="00551A69" w:rsidRPr="00F301AC" w:rsidRDefault="00DA7E8A" w:rsidP="00A00A91">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rPr>
        <w:t xml:space="preserve">Говоря об этапах процесса коммерциализации инноваций, выделенных нами в п. 1.3, первым этапом является этап генерации идей. </w:t>
      </w:r>
      <w:r w:rsidRPr="00F301AC">
        <w:rPr>
          <w:rFonts w:ascii="Times New Roman" w:hAnsi="Times New Roman" w:cs="Times New Roman"/>
          <w:sz w:val="28"/>
          <w:szCs w:val="28"/>
          <w:lang w:val="ru-RU"/>
        </w:rPr>
        <w:t xml:space="preserve">Для повышения эффективности данного этапа </w:t>
      </w:r>
      <w:r w:rsidRPr="00F301AC">
        <w:rPr>
          <w:rFonts w:ascii="Times New Roman" w:hAnsi="Times New Roman" w:cs="Times New Roman"/>
          <w:sz w:val="28"/>
          <w:szCs w:val="28"/>
        </w:rPr>
        <w:t>процесса коммерциализации</w:t>
      </w:r>
      <w:r w:rsidRPr="00F301AC">
        <w:rPr>
          <w:rFonts w:ascii="Times New Roman" w:hAnsi="Times New Roman" w:cs="Times New Roman"/>
          <w:sz w:val="28"/>
          <w:szCs w:val="28"/>
          <w:lang w:val="ru-RU"/>
        </w:rPr>
        <w:t xml:space="preserve"> необходимо привлекать внешние и внутренние источники идей. В случае проектов коммерциализации и других научно-исследовательских проектов прикладного характера необходимо уже в процессе генерации идей сотрудничать с предприятиями соответсвующей отрасли. В ходе сотрудничества команда проекта должна сформировать четкое представление о технологических проблемах и ограничениях, существующих на предприятиях. Более того, междисциплинарный и межотраслевой характер сотрудничества, когда коллаборируются научно-исследовательские коллективы различных отраслей науки, способен значительно повысить эффективность коммерциализации планируемых к разработке инноваций.</w:t>
      </w:r>
    </w:p>
    <w:p w14:paraId="296592F0"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На этапе разработки рекомендацией является обязательное создание минимально жизнеспособной версии продукта (МЖП), отражающей основную функциональность продукта. Минимально жизнеспособный продукт — это самая ранняя версия продукта, у которой есть минимальный набор функций, достаточный для проверки на первых потребителях. </w:t>
      </w:r>
      <w:r w:rsidR="00022178" w:rsidRPr="00F301AC">
        <w:rPr>
          <w:rFonts w:ascii="Times New Roman" w:hAnsi="Times New Roman" w:cs="Times New Roman"/>
          <w:sz w:val="28"/>
          <w:szCs w:val="28"/>
        </w:rPr>
        <w:t>[145]</w:t>
      </w:r>
    </w:p>
    <w:p w14:paraId="37042497" w14:textId="257234F0" w:rsidR="00DA7E8A"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w:t>
      </w:r>
      <w:r w:rsidRPr="00F301AC">
        <w:rPr>
          <w:rFonts w:ascii="Times New Roman" w:hAnsi="Times New Roman" w:cs="Times New Roman"/>
          <w:sz w:val="28"/>
          <w:szCs w:val="28"/>
        </w:rPr>
        <w:t>олный набор функций</w:t>
      </w:r>
      <w:r w:rsidRPr="00F301AC">
        <w:rPr>
          <w:rFonts w:ascii="Times New Roman" w:hAnsi="Times New Roman" w:cs="Times New Roman"/>
          <w:sz w:val="28"/>
          <w:szCs w:val="28"/>
          <w:lang w:val="ru-RU"/>
        </w:rPr>
        <w:t xml:space="preserve"> продукта</w:t>
      </w:r>
      <w:r w:rsidRPr="00F301AC">
        <w:rPr>
          <w:rFonts w:ascii="Times New Roman" w:hAnsi="Times New Roman" w:cs="Times New Roman"/>
          <w:sz w:val="28"/>
          <w:szCs w:val="28"/>
        </w:rPr>
        <w:t xml:space="preserve"> разрабатывается только после </w:t>
      </w:r>
      <w:r w:rsidRPr="00F301AC">
        <w:rPr>
          <w:rFonts w:ascii="Times New Roman" w:hAnsi="Times New Roman" w:cs="Times New Roman"/>
          <w:sz w:val="28"/>
          <w:szCs w:val="28"/>
          <w:lang w:val="ru-RU"/>
        </w:rPr>
        <w:t>получения</w:t>
      </w:r>
      <w:r w:rsidRPr="00F301AC">
        <w:rPr>
          <w:rFonts w:ascii="Times New Roman" w:hAnsi="Times New Roman" w:cs="Times New Roman"/>
          <w:sz w:val="28"/>
          <w:szCs w:val="28"/>
        </w:rPr>
        <w:t xml:space="preserve"> отзывов первых пользователей продукта. Три ключевые характеристики</w:t>
      </w:r>
      <w:r w:rsidRPr="00F301AC">
        <w:rPr>
          <w:rFonts w:ascii="Times New Roman" w:hAnsi="Times New Roman" w:cs="Times New Roman"/>
          <w:sz w:val="28"/>
          <w:szCs w:val="28"/>
          <w:lang w:val="ru-RU"/>
        </w:rPr>
        <w:t xml:space="preserve"> присущи</w:t>
      </w:r>
      <w:r w:rsidRPr="00F301AC">
        <w:rPr>
          <w:rFonts w:ascii="Times New Roman" w:hAnsi="Times New Roman" w:cs="Times New Roman"/>
          <w:sz w:val="28"/>
          <w:szCs w:val="28"/>
        </w:rPr>
        <w:t xml:space="preserve"> минимально жизнеспособно</w:t>
      </w:r>
      <w:r w:rsidRPr="00F301AC">
        <w:rPr>
          <w:rFonts w:ascii="Times New Roman" w:hAnsi="Times New Roman" w:cs="Times New Roman"/>
          <w:sz w:val="28"/>
          <w:szCs w:val="28"/>
          <w:lang w:val="ru-RU"/>
        </w:rPr>
        <w:t>му</w:t>
      </w:r>
      <w:r w:rsidRPr="00F301AC">
        <w:rPr>
          <w:rFonts w:ascii="Times New Roman" w:hAnsi="Times New Roman" w:cs="Times New Roman"/>
          <w:sz w:val="28"/>
          <w:szCs w:val="28"/>
        </w:rPr>
        <w:t xml:space="preserve"> продукт</w:t>
      </w:r>
      <w:r w:rsidRPr="00F301AC">
        <w:rPr>
          <w:rFonts w:ascii="Times New Roman" w:hAnsi="Times New Roman" w:cs="Times New Roman"/>
          <w:sz w:val="28"/>
          <w:szCs w:val="28"/>
          <w:lang w:val="ru-RU"/>
        </w:rPr>
        <w:t>у:</w:t>
      </w:r>
    </w:p>
    <w:p w14:paraId="34FC89FA" w14:textId="77777777" w:rsidR="00DA7E8A" w:rsidRPr="00F301AC" w:rsidRDefault="00DA7E8A" w:rsidP="00551A69">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w:t>
      </w:r>
      <w:r w:rsidRPr="00F301AC">
        <w:rPr>
          <w:rFonts w:ascii="Times New Roman" w:hAnsi="Times New Roman" w:cs="Times New Roman"/>
          <w:sz w:val="28"/>
          <w:szCs w:val="28"/>
        </w:rPr>
        <w:t>облад</w:t>
      </w:r>
      <w:r w:rsidRPr="00F301AC">
        <w:rPr>
          <w:rFonts w:ascii="Times New Roman" w:hAnsi="Times New Roman" w:cs="Times New Roman"/>
          <w:sz w:val="28"/>
          <w:szCs w:val="28"/>
          <w:lang w:val="ru-RU"/>
        </w:rPr>
        <w:t>ание</w:t>
      </w:r>
      <w:r w:rsidRPr="00F301AC">
        <w:rPr>
          <w:rFonts w:ascii="Times New Roman" w:hAnsi="Times New Roman" w:cs="Times New Roman"/>
          <w:sz w:val="28"/>
          <w:szCs w:val="28"/>
        </w:rPr>
        <w:t xml:space="preserve"> достаточной ценность</w:t>
      </w:r>
      <w:r w:rsidRPr="00F301AC">
        <w:rPr>
          <w:rFonts w:ascii="Times New Roman" w:hAnsi="Times New Roman" w:cs="Times New Roman"/>
          <w:sz w:val="28"/>
          <w:szCs w:val="28"/>
          <w:lang w:val="ru-RU"/>
        </w:rPr>
        <w:t>ю для первых пользователей;</w:t>
      </w:r>
    </w:p>
    <w:p w14:paraId="5745FC7B" w14:textId="77777777" w:rsidR="00DA7E8A" w:rsidRPr="00F301AC" w:rsidRDefault="00DA7E8A" w:rsidP="00551A69">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-наличие </w:t>
      </w:r>
      <w:r w:rsidRPr="00F301AC">
        <w:rPr>
          <w:rFonts w:ascii="Times New Roman" w:hAnsi="Times New Roman" w:cs="Times New Roman"/>
          <w:sz w:val="28"/>
          <w:szCs w:val="28"/>
        </w:rPr>
        <w:t>достаточн</w:t>
      </w:r>
      <w:r w:rsidRPr="00F301AC">
        <w:rPr>
          <w:rFonts w:ascii="Times New Roman" w:hAnsi="Times New Roman" w:cs="Times New Roman"/>
          <w:sz w:val="28"/>
          <w:szCs w:val="28"/>
          <w:lang w:val="ru-RU"/>
        </w:rPr>
        <w:t>ых</w:t>
      </w:r>
      <w:r w:rsidRPr="00F301AC">
        <w:rPr>
          <w:rFonts w:ascii="Times New Roman" w:hAnsi="Times New Roman" w:cs="Times New Roman"/>
          <w:sz w:val="28"/>
          <w:szCs w:val="28"/>
        </w:rPr>
        <w:t xml:space="preserve"> будущ</w:t>
      </w:r>
      <w:r w:rsidRPr="00F301AC">
        <w:rPr>
          <w:rFonts w:ascii="Times New Roman" w:hAnsi="Times New Roman" w:cs="Times New Roman"/>
          <w:sz w:val="28"/>
          <w:szCs w:val="28"/>
          <w:lang w:val="ru-RU"/>
        </w:rPr>
        <w:t>их</w:t>
      </w:r>
      <w:r w:rsidRPr="00F301AC">
        <w:rPr>
          <w:rFonts w:ascii="Times New Roman" w:hAnsi="Times New Roman" w:cs="Times New Roman"/>
          <w:sz w:val="28"/>
          <w:szCs w:val="28"/>
        </w:rPr>
        <w:t xml:space="preserve"> выгод</w:t>
      </w:r>
      <w:r w:rsidRPr="00F301AC">
        <w:rPr>
          <w:rFonts w:ascii="Times New Roman" w:hAnsi="Times New Roman" w:cs="Times New Roman"/>
          <w:sz w:val="28"/>
          <w:szCs w:val="28"/>
          <w:lang w:val="ru-RU"/>
        </w:rPr>
        <w:t xml:space="preserve"> для </w:t>
      </w:r>
      <w:r w:rsidRPr="00F301AC">
        <w:rPr>
          <w:rFonts w:ascii="Times New Roman" w:hAnsi="Times New Roman" w:cs="Times New Roman"/>
          <w:sz w:val="28"/>
          <w:szCs w:val="28"/>
        </w:rPr>
        <w:t>удерж</w:t>
      </w:r>
      <w:r w:rsidRPr="00F301AC">
        <w:rPr>
          <w:rFonts w:ascii="Times New Roman" w:hAnsi="Times New Roman" w:cs="Times New Roman"/>
          <w:sz w:val="28"/>
          <w:szCs w:val="28"/>
          <w:lang w:val="ru-RU"/>
        </w:rPr>
        <w:t>ания</w:t>
      </w:r>
      <w:r w:rsidRPr="00F301AC">
        <w:rPr>
          <w:rFonts w:ascii="Times New Roman" w:hAnsi="Times New Roman" w:cs="Times New Roman"/>
          <w:sz w:val="28"/>
          <w:szCs w:val="28"/>
        </w:rPr>
        <w:t xml:space="preserve"> первых </w:t>
      </w:r>
      <w:r w:rsidRPr="00F301AC">
        <w:rPr>
          <w:rFonts w:ascii="Times New Roman" w:hAnsi="Times New Roman" w:cs="Times New Roman"/>
          <w:sz w:val="28"/>
          <w:szCs w:val="28"/>
          <w:lang w:val="ru-RU"/>
        </w:rPr>
        <w:t>пользователей;</w:t>
      </w:r>
    </w:p>
    <w:p w14:paraId="46B9B07A" w14:textId="77777777" w:rsidR="00551A69" w:rsidRPr="00F301AC" w:rsidRDefault="00DA7E8A" w:rsidP="00551A69">
      <w:pPr>
        <w:spacing w:after="0" w:line="240" w:lineRule="auto"/>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w:t>
      </w:r>
      <w:r w:rsidRPr="00F301AC">
        <w:rPr>
          <w:rFonts w:ascii="Times New Roman" w:hAnsi="Times New Roman" w:cs="Times New Roman"/>
          <w:sz w:val="28"/>
          <w:szCs w:val="28"/>
        </w:rPr>
        <w:t>обеспеч</w:t>
      </w:r>
      <w:r w:rsidRPr="00F301AC">
        <w:rPr>
          <w:rFonts w:ascii="Times New Roman" w:hAnsi="Times New Roman" w:cs="Times New Roman"/>
          <w:sz w:val="28"/>
          <w:szCs w:val="28"/>
          <w:lang w:val="ru-RU"/>
        </w:rPr>
        <w:t xml:space="preserve">ение </w:t>
      </w:r>
      <w:r w:rsidRPr="00F301AC">
        <w:rPr>
          <w:rFonts w:ascii="Times New Roman" w:hAnsi="Times New Roman" w:cs="Times New Roman"/>
          <w:sz w:val="28"/>
          <w:szCs w:val="28"/>
        </w:rPr>
        <w:t>обратной связи для дальнейш</w:t>
      </w:r>
      <w:r w:rsidRPr="00F301AC">
        <w:rPr>
          <w:rFonts w:ascii="Times New Roman" w:hAnsi="Times New Roman" w:cs="Times New Roman"/>
          <w:sz w:val="28"/>
          <w:szCs w:val="28"/>
          <w:lang w:val="ru-RU"/>
        </w:rPr>
        <w:t>его совершенствования продукта, процесса и т.д</w:t>
      </w:r>
      <w:r w:rsidRPr="00F301AC">
        <w:rPr>
          <w:rFonts w:ascii="Times New Roman" w:hAnsi="Times New Roman" w:cs="Times New Roman"/>
          <w:sz w:val="28"/>
          <w:szCs w:val="28"/>
        </w:rPr>
        <w:t>.</w:t>
      </w:r>
    </w:p>
    <w:p w14:paraId="553AA88E"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По результатам работы с минимально жизнеспособной версией продукта, продукт может претерпеть значительные измененения или вовсе может быть приостановлена или отменена работа по дальнейшей разработке. Это позволит повысить эффективность процесса коммерциализации на этапе разработки в части того, что продукт, заведомо не пользующийся спросом, не получит дальнейшего развития, что позволит сэкономить все виды ресурсов и направить их в более перспективные разработки.</w:t>
      </w:r>
      <w:r w:rsidR="006D7FB8" w:rsidRPr="00F301AC">
        <w:rPr>
          <w:rFonts w:ascii="Times New Roman" w:hAnsi="Times New Roman" w:cs="Times New Roman"/>
          <w:sz w:val="28"/>
          <w:szCs w:val="28"/>
          <w:lang w:val="ru-RU"/>
        </w:rPr>
        <w:t xml:space="preserve"> </w:t>
      </w:r>
      <w:r w:rsidR="006D7FB8" w:rsidRPr="00F301AC">
        <w:rPr>
          <w:rFonts w:ascii="Times New Roman" w:hAnsi="Times New Roman" w:cs="Times New Roman"/>
          <w:sz w:val="28"/>
          <w:szCs w:val="28"/>
        </w:rPr>
        <w:t>[146]</w:t>
      </w:r>
    </w:p>
    <w:p w14:paraId="5CA93522"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Более того, создание </w:t>
      </w:r>
      <w:bookmarkStart w:id="38" w:name="_Hlk166579744"/>
      <w:r w:rsidRPr="00F301AC">
        <w:rPr>
          <w:rFonts w:ascii="Times New Roman" w:hAnsi="Times New Roman" w:cs="Times New Roman"/>
          <w:sz w:val="28"/>
          <w:szCs w:val="28"/>
          <w:lang w:val="ru-RU"/>
        </w:rPr>
        <w:t xml:space="preserve">МЖП </w:t>
      </w:r>
      <w:bookmarkEnd w:id="38"/>
      <w:r w:rsidRPr="00F301AC">
        <w:rPr>
          <w:rFonts w:ascii="Times New Roman" w:hAnsi="Times New Roman" w:cs="Times New Roman"/>
          <w:sz w:val="28"/>
          <w:szCs w:val="28"/>
          <w:lang w:val="ru-RU"/>
        </w:rPr>
        <w:t xml:space="preserve">позволяет </w:t>
      </w:r>
      <w:r w:rsidRPr="00F301AC">
        <w:rPr>
          <w:rFonts w:ascii="Times New Roman" w:hAnsi="Times New Roman" w:cs="Times New Roman"/>
          <w:sz w:val="28"/>
          <w:szCs w:val="28"/>
        </w:rPr>
        <w:t>быстрее выпустить продукт на рынок и получать прибыль еще до завершения процесса его разработки</w:t>
      </w:r>
      <w:r w:rsidRPr="00F301AC">
        <w:rPr>
          <w:rFonts w:ascii="Times New Roman" w:hAnsi="Times New Roman" w:cs="Times New Roman"/>
          <w:sz w:val="28"/>
          <w:szCs w:val="28"/>
          <w:lang w:val="ru-RU"/>
        </w:rPr>
        <w:t xml:space="preserve">. Также, среди всего прочего, наличие МЖП способно </w:t>
      </w:r>
      <w:r w:rsidRPr="00F301AC">
        <w:rPr>
          <w:rFonts w:ascii="Times New Roman" w:hAnsi="Times New Roman" w:cs="Times New Roman"/>
          <w:sz w:val="28"/>
          <w:szCs w:val="28"/>
        </w:rPr>
        <w:t>убедить инвесторов в более серьезном финансировании на завершение разработки</w:t>
      </w:r>
      <w:r w:rsidRPr="00F301AC">
        <w:rPr>
          <w:rFonts w:ascii="Times New Roman" w:hAnsi="Times New Roman" w:cs="Times New Roman"/>
          <w:sz w:val="28"/>
          <w:szCs w:val="28"/>
          <w:lang w:val="ru-RU"/>
        </w:rPr>
        <w:t xml:space="preserve"> и позволяет сократить затраты</w:t>
      </w:r>
      <w:r w:rsidRPr="00F301AC">
        <w:rPr>
          <w:rFonts w:ascii="Times New Roman" w:hAnsi="Times New Roman" w:cs="Times New Roman"/>
          <w:sz w:val="28"/>
          <w:szCs w:val="28"/>
        </w:rPr>
        <w:t xml:space="preserve"> на анализ рынка и целевой аудитории</w:t>
      </w:r>
      <w:r w:rsidR="00101FD2" w:rsidRPr="00F301AC">
        <w:rPr>
          <w:rFonts w:ascii="Times New Roman" w:hAnsi="Times New Roman" w:cs="Times New Roman"/>
          <w:sz w:val="28"/>
          <w:szCs w:val="28"/>
          <w:lang w:val="ru-RU"/>
        </w:rPr>
        <w:t xml:space="preserve"> [145].</w:t>
      </w:r>
    </w:p>
    <w:p w14:paraId="5AB651AB"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Эффективность этапа разработки также может быть повышена с помощью применения таких методов и подходов, как б</w:t>
      </w:r>
      <w:r w:rsidRPr="00F301AC">
        <w:rPr>
          <w:rFonts w:ascii="Times New Roman" w:hAnsi="Times New Roman" w:cs="Times New Roman"/>
          <w:sz w:val="28"/>
          <w:szCs w:val="28"/>
        </w:rPr>
        <w:t>ыстрое прототипирование</w:t>
      </w:r>
      <w:r w:rsidRPr="00F301AC">
        <w:rPr>
          <w:rFonts w:ascii="Times New Roman" w:hAnsi="Times New Roman" w:cs="Times New Roman"/>
          <w:sz w:val="28"/>
          <w:szCs w:val="28"/>
          <w:lang w:val="ru-RU"/>
        </w:rPr>
        <w:t xml:space="preserve"> и </w:t>
      </w:r>
      <w:r w:rsidRPr="00F301AC">
        <w:rPr>
          <w:rFonts w:ascii="Times New Roman" w:hAnsi="Times New Roman" w:cs="Times New Roman"/>
          <w:sz w:val="28"/>
          <w:szCs w:val="28"/>
        </w:rPr>
        <w:t>бережливый стартап</w:t>
      </w:r>
      <w:r w:rsidRPr="00F301AC">
        <w:rPr>
          <w:rFonts w:ascii="Times New Roman" w:hAnsi="Times New Roman" w:cs="Times New Roman"/>
          <w:sz w:val="28"/>
          <w:szCs w:val="28"/>
          <w:lang w:val="ru-RU"/>
        </w:rPr>
        <w:t>.</w:t>
      </w:r>
    </w:p>
    <w:p w14:paraId="54C1D48D"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Быстрое прототипирование - система, которая реализуется с использованием множества различных видов машин и материалов, по сути это метод создания прототипа путем послойной печати 3D-модели, созданной с помощью </w:t>
      </w:r>
      <w:bookmarkStart w:id="39" w:name="_Hlk166579769"/>
      <w:r w:rsidRPr="00F301AC">
        <w:rPr>
          <w:rFonts w:ascii="Times New Roman" w:hAnsi="Times New Roman" w:cs="Times New Roman"/>
          <w:sz w:val="28"/>
          <w:szCs w:val="28"/>
          <w:lang w:val="ru-RU"/>
        </w:rPr>
        <w:t>системы автоматизированного проектирования (САПР)</w:t>
      </w:r>
      <w:bookmarkEnd w:id="39"/>
      <w:r w:rsidRPr="00F301AC">
        <w:rPr>
          <w:rFonts w:ascii="Times New Roman" w:hAnsi="Times New Roman" w:cs="Times New Roman"/>
          <w:sz w:val="28"/>
          <w:szCs w:val="28"/>
          <w:lang w:val="ru-RU"/>
        </w:rPr>
        <w:t>, и добавления этих слоев друг на друга. Основная цель быстрого прототипирования - изучить ошибки продукта, функциональность, проблемы, которые могут возникнуть при производстве продукта, и изучить многие его особенности перед запуском в массовое производство. Таким образом, процесс создания прототипа может быть осуществлен посредством минимальных затрат времени и финансовых ресурсов. С помощью технологии быстрого прототипирования прототип может быть создан за несколько дней или часов по сравнению с традиционными методами создания прототипа. Проблемы и ошибки, выявляемые в ходе быстрого прототипирования, могут быть оперативно устранены с помощью САПР-проектирования</w:t>
      </w:r>
      <w:r w:rsidR="000A269D" w:rsidRPr="00F301AC">
        <w:rPr>
          <w:rFonts w:ascii="Times New Roman" w:hAnsi="Times New Roman" w:cs="Times New Roman"/>
          <w:sz w:val="28"/>
          <w:szCs w:val="28"/>
          <w:lang w:val="ru-RU"/>
        </w:rPr>
        <w:t xml:space="preserve"> [147].</w:t>
      </w:r>
    </w:p>
    <w:p w14:paraId="454A0E6F" w14:textId="77777777" w:rsidR="00551A69" w:rsidRPr="00F301AC" w:rsidRDefault="00DA7E8A" w:rsidP="00551A69">
      <w:pPr>
        <w:spacing w:after="0" w:line="240" w:lineRule="auto"/>
        <w:ind w:firstLine="567"/>
        <w:jc w:val="both"/>
        <w:rPr>
          <w:rStyle w:val="a3"/>
          <w:rFonts w:ascii="Times New Roman" w:hAnsi="Times New Roman" w:cs="Times New Roman"/>
          <w:color w:val="auto"/>
          <w:sz w:val="28"/>
          <w:szCs w:val="28"/>
          <w:lang w:val="ru-RU"/>
        </w:rPr>
      </w:pPr>
      <w:r w:rsidRPr="00F301AC">
        <w:rPr>
          <w:rFonts w:ascii="Times New Roman" w:hAnsi="Times New Roman" w:cs="Times New Roman"/>
          <w:sz w:val="28"/>
          <w:szCs w:val="28"/>
          <w:lang w:val="ru-RU"/>
        </w:rPr>
        <w:t>Системой, включающей в себя в том числе и технологии быстрого прототипирования, является система бережливого стартапа (с англ. Lean startup). Бережливый стартап — это методология развития бизнеса, ключевой особенностью которой является сокращение циклов разработки продуктов и быстрое определение жизнеспособности предлагаемой бизнес-модели. Основная идея метода «бережливого стартапа» заключается в быстром тестировании идей готового продукта на реальном потребителе и постоянной корректировке бизнес-модели. По словам автора методики «бережливого стартапа» Эрика Рис, традиционный подход к развитию бизнеса малоприменим к стартапам: стартапам присуще функционирование в условиях особой неопределённости, поэтому на этапе запуска стартап должен оставаться гибким, точно проверять гипотезы основателей, быстро учиться на ошибках и избегать крупных затрат и инвестиций. Концепция бережливости в данном случае относится не только к финансовым ресурсам, но и к другим видам ресурсов компании или проекта</w:t>
      </w:r>
      <w:r w:rsidR="003B3305" w:rsidRPr="00F301AC">
        <w:rPr>
          <w:rFonts w:ascii="Times New Roman" w:hAnsi="Times New Roman" w:cs="Times New Roman"/>
          <w:sz w:val="28"/>
          <w:szCs w:val="28"/>
          <w:lang w:val="ru-RU"/>
        </w:rPr>
        <w:t xml:space="preserve"> </w:t>
      </w:r>
      <w:r w:rsidR="003B3305" w:rsidRPr="00F301AC">
        <w:rPr>
          <w:rFonts w:ascii="Times New Roman" w:hAnsi="Times New Roman" w:cs="Times New Roman"/>
          <w:sz w:val="28"/>
          <w:szCs w:val="28"/>
        </w:rPr>
        <w:t>[148].</w:t>
      </w:r>
    </w:p>
    <w:p w14:paraId="044C251C" w14:textId="708D07A3" w:rsidR="00DA7E8A" w:rsidRPr="00F301AC" w:rsidRDefault="00DA7E8A" w:rsidP="00551A69">
      <w:pPr>
        <w:spacing w:after="0" w:line="240" w:lineRule="auto"/>
        <w:ind w:firstLine="567"/>
        <w:jc w:val="both"/>
        <w:rPr>
          <w:rFonts w:ascii="Times New Roman" w:hAnsi="Times New Roman" w:cs="Times New Roman"/>
          <w:sz w:val="28"/>
          <w:szCs w:val="28"/>
        </w:rPr>
      </w:pPr>
      <w:r w:rsidRPr="00F301AC">
        <w:rPr>
          <w:rFonts w:ascii="Times New Roman" w:hAnsi="Times New Roman" w:cs="Times New Roman"/>
          <w:sz w:val="28"/>
          <w:szCs w:val="28"/>
          <w:lang w:val="ru-RU"/>
        </w:rPr>
        <w:t>На этапах разработки, тестирования и валидации необходимо применять гибкие методологии управления проектами (</w:t>
      </w:r>
      <w:r w:rsidRPr="00F301AC">
        <w:rPr>
          <w:rFonts w:ascii="Times New Roman" w:hAnsi="Times New Roman" w:cs="Times New Roman"/>
          <w:sz w:val="28"/>
          <w:szCs w:val="28"/>
          <w:lang w:val="en-US"/>
        </w:rPr>
        <w:t>agile</w:t>
      </w:r>
      <w:r w:rsidRPr="00F301AC">
        <w:rPr>
          <w:rFonts w:ascii="Times New Roman" w:hAnsi="Times New Roman" w:cs="Times New Roman"/>
          <w:sz w:val="28"/>
          <w:szCs w:val="28"/>
          <w:lang w:val="ru-RU"/>
        </w:rPr>
        <w:t xml:space="preserve">-подходы) для быстрого выполнения итераций, получения обратной связи и внесения необходимых корректировок. </w:t>
      </w:r>
      <w:r w:rsidRPr="00F301AC">
        <w:rPr>
          <w:rFonts w:ascii="Times New Roman" w:hAnsi="Times New Roman" w:cs="Times New Roman"/>
          <w:sz w:val="28"/>
          <w:szCs w:val="28"/>
          <w:lang w:val="en-US"/>
        </w:rPr>
        <w:t>Agile</w:t>
      </w:r>
      <w:r w:rsidRPr="00F301AC">
        <w:rPr>
          <w:rFonts w:ascii="Times New Roman" w:hAnsi="Times New Roman" w:cs="Times New Roman"/>
          <w:sz w:val="28"/>
          <w:szCs w:val="28"/>
          <w:lang w:val="ru-RU"/>
        </w:rPr>
        <w:t xml:space="preserve">-подход основан на признании того факта, что </w:t>
      </w:r>
      <w:r w:rsidRPr="00F301AC">
        <w:rPr>
          <w:rFonts w:ascii="Times New Roman" w:hAnsi="Times New Roman" w:cs="Times New Roman"/>
          <w:sz w:val="28"/>
          <w:szCs w:val="28"/>
        </w:rPr>
        <w:t>требования заказчиков</w:t>
      </w:r>
      <w:r w:rsidRPr="00F301AC">
        <w:rPr>
          <w:rFonts w:ascii="Times New Roman" w:hAnsi="Times New Roman" w:cs="Times New Roman"/>
          <w:sz w:val="28"/>
          <w:szCs w:val="28"/>
          <w:lang w:val="ru-RU"/>
        </w:rPr>
        <w:t xml:space="preserve"> могут непрерывно меняться в процессе создания продукта. Следовательно </w:t>
      </w:r>
      <w:r w:rsidRPr="00F301AC">
        <w:rPr>
          <w:rFonts w:ascii="Times New Roman" w:hAnsi="Times New Roman" w:cs="Times New Roman"/>
          <w:sz w:val="28"/>
          <w:szCs w:val="28"/>
          <w:lang w:val="en-US"/>
        </w:rPr>
        <w:t>agile</w:t>
      </w:r>
      <w:r w:rsidRPr="00F301AC">
        <w:rPr>
          <w:rFonts w:ascii="Times New Roman" w:hAnsi="Times New Roman" w:cs="Times New Roman"/>
          <w:sz w:val="28"/>
          <w:szCs w:val="28"/>
          <w:lang w:val="ru-RU"/>
        </w:rPr>
        <w:t xml:space="preserve">-подход предполагает организацию работы проектной команды таким образом, чтобы была готовность к </w:t>
      </w:r>
      <w:r w:rsidRPr="00F301AC">
        <w:rPr>
          <w:rFonts w:ascii="Times New Roman" w:hAnsi="Times New Roman" w:cs="Times New Roman"/>
          <w:sz w:val="28"/>
          <w:szCs w:val="28"/>
        </w:rPr>
        <w:t>частым изменениям требований</w:t>
      </w:r>
      <w:r w:rsidRPr="00F301AC">
        <w:rPr>
          <w:rFonts w:ascii="Times New Roman" w:hAnsi="Times New Roman" w:cs="Times New Roman"/>
          <w:sz w:val="28"/>
          <w:szCs w:val="28"/>
          <w:lang w:val="ru-RU"/>
        </w:rPr>
        <w:t xml:space="preserve"> со стороны заказчика и в то же время готовность к созданию необходимого продукта в запланированные</w:t>
      </w:r>
      <w:r w:rsidRPr="00F301AC">
        <w:rPr>
          <w:rFonts w:ascii="Times New Roman" w:hAnsi="Times New Roman" w:cs="Times New Roman"/>
          <w:sz w:val="28"/>
          <w:szCs w:val="28"/>
        </w:rPr>
        <w:t xml:space="preserve"> сроки и бюджет</w:t>
      </w:r>
      <w:r w:rsidR="00D61533" w:rsidRPr="00F301AC">
        <w:rPr>
          <w:rFonts w:ascii="Times New Roman" w:hAnsi="Times New Roman" w:cs="Times New Roman"/>
          <w:sz w:val="28"/>
          <w:szCs w:val="28"/>
          <w:lang w:val="ru-RU"/>
        </w:rPr>
        <w:t xml:space="preserve"> [149]. </w:t>
      </w:r>
      <w:r w:rsidRPr="00F301AC">
        <w:rPr>
          <w:rFonts w:ascii="Times New Roman" w:hAnsi="Times New Roman" w:cs="Times New Roman"/>
          <w:sz w:val="28"/>
          <w:szCs w:val="28"/>
          <w:lang w:val="ru-RU"/>
        </w:rPr>
        <w:t xml:space="preserve">На </w:t>
      </w:r>
      <w:r w:rsidR="00D721D9">
        <w:rPr>
          <w:rFonts w:ascii="Times New Roman" w:hAnsi="Times New Roman" w:cs="Times New Roman"/>
          <w:sz w:val="28"/>
          <w:szCs w:val="28"/>
          <w:lang w:val="ru-RU"/>
        </w:rPr>
        <w:t>Р</w:t>
      </w:r>
      <w:r w:rsidRPr="00F301AC">
        <w:rPr>
          <w:rFonts w:ascii="Times New Roman" w:hAnsi="Times New Roman" w:cs="Times New Roman"/>
          <w:sz w:val="28"/>
          <w:szCs w:val="28"/>
          <w:lang w:val="ru-RU"/>
        </w:rPr>
        <w:t xml:space="preserve">исунке </w:t>
      </w:r>
      <w:r w:rsidR="00D721D9">
        <w:rPr>
          <w:rFonts w:ascii="Times New Roman" w:hAnsi="Times New Roman" w:cs="Times New Roman"/>
          <w:sz w:val="28"/>
          <w:szCs w:val="28"/>
          <w:lang w:val="ru-RU"/>
        </w:rPr>
        <w:t>37</w:t>
      </w:r>
      <w:r w:rsidRPr="00F301AC">
        <w:rPr>
          <w:rFonts w:ascii="Times New Roman" w:hAnsi="Times New Roman" w:cs="Times New Roman"/>
          <w:sz w:val="28"/>
          <w:szCs w:val="28"/>
          <w:lang w:val="ru-RU"/>
        </w:rPr>
        <w:t xml:space="preserve"> отражены механизмы обеспечения эффективности процесса коммерциализации инноваций в соответствии с ключевыми этапами процесса коммерциализации.</w:t>
      </w:r>
    </w:p>
    <w:p w14:paraId="78385FA3" w14:textId="77777777" w:rsidR="00DA7E8A" w:rsidRDefault="00DA7E8A" w:rsidP="00DA7E8A">
      <w:pPr>
        <w:spacing w:line="240" w:lineRule="auto"/>
        <w:jc w:val="both"/>
        <w:rPr>
          <w:rFonts w:ascii="Times New Roman" w:hAnsi="Times New Roman" w:cs="Times New Roman"/>
          <w:sz w:val="28"/>
          <w:szCs w:val="28"/>
          <w:lang w:val="ru-RU"/>
        </w:rPr>
      </w:pPr>
      <w:r w:rsidRPr="00F301AC">
        <w:rPr>
          <w:rFonts w:ascii="Times New Roman" w:hAnsi="Times New Roman" w:cs="Times New Roman"/>
          <w:b/>
          <w:bCs/>
          <w:noProof/>
          <w:sz w:val="28"/>
          <w:szCs w:val="28"/>
          <w:lang w:val="en-US"/>
        </w:rPr>
        <w:lastRenderedPageBreak/>
        <w:drawing>
          <wp:inline distT="0" distB="0" distL="0" distR="0" wp14:anchorId="36A30094" wp14:editId="4CD36E4B">
            <wp:extent cx="5740400" cy="1981200"/>
            <wp:effectExtent l="0" t="152400" r="12700" b="190500"/>
            <wp:docPr id="65554463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3443F7A0" w14:textId="75AA25F3" w:rsidR="00D721D9" w:rsidRDefault="00D721D9" w:rsidP="00D721D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37 - М</w:t>
      </w:r>
      <w:r w:rsidRPr="00F301AC">
        <w:rPr>
          <w:rFonts w:ascii="Times New Roman" w:hAnsi="Times New Roman" w:cs="Times New Roman"/>
          <w:sz w:val="28"/>
          <w:szCs w:val="28"/>
          <w:lang w:val="ru-RU"/>
        </w:rPr>
        <w:t>еханизмы обеспечения эффективности процесса коммерциализации инноваций в соответствии с ключевыми этапами процесса коммерциализации</w:t>
      </w:r>
    </w:p>
    <w:p w14:paraId="0562F4C9" w14:textId="67FF872F" w:rsidR="00D721D9" w:rsidRPr="00F301AC" w:rsidRDefault="00D721D9" w:rsidP="00D721D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Примечание – разработано автором</w:t>
      </w:r>
    </w:p>
    <w:p w14:paraId="7CCFB222" w14:textId="5D61872D"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Как видно из </w:t>
      </w:r>
      <w:r w:rsidR="00D721D9">
        <w:rPr>
          <w:rFonts w:ascii="Times New Roman" w:hAnsi="Times New Roman" w:cs="Times New Roman"/>
          <w:sz w:val="28"/>
          <w:szCs w:val="28"/>
          <w:lang w:val="ru-RU"/>
        </w:rPr>
        <w:t>Р</w:t>
      </w:r>
      <w:r w:rsidRPr="00F301AC">
        <w:rPr>
          <w:rFonts w:ascii="Times New Roman" w:hAnsi="Times New Roman" w:cs="Times New Roman"/>
          <w:sz w:val="28"/>
          <w:szCs w:val="28"/>
          <w:lang w:val="ru-RU"/>
        </w:rPr>
        <w:t xml:space="preserve">исунка </w:t>
      </w:r>
      <w:r w:rsidR="00D721D9">
        <w:rPr>
          <w:rFonts w:ascii="Times New Roman" w:hAnsi="Times New Roman" w:cs="Times New Roman"/>
          <w:sz w:val="28"/>
          <w:szCs w:val="28"/>
          <w:lang w:val="ru-RU"/>
        </w:rPr>
        <w:t>37</w:t>
      </w:r>
      <w:r w:rsidRPr="00F301AC">
        <w:rPr>
          <w:rFonts w:ascii="Times New Roman" w:hAnsi="Times New Roman" w:cs="Times New Roman"/>
          <w:sz w:val="28"/>
          <w:szCs w:val="28"/>
          <w:lang w:val="ru-RU"/>
        </w:rPr>
        <w:t>, такие механизмы, как сотрудничество с предприятиями отрасли, обратная связь от потенциальных потребителей, междисциплинарность, межотраслевое сотрудничество, патентные исследования, должны применяться практически на каждом этапе процесса коммерциализации. Сотрудничество с предприятиями отрасли, обратная связь от потенциальных потребителей позволят быть в курсе актуальных проблем, существующих в отрасли и текущего рыночного спроса. Патентные исследования, проводимые на постоянной основе, позволят отслеживать текущий уровень технологий в отрасли.</w:t>
      </w:r>
    </w:p>
    <w:p w14:paraId="66E4C63D" w14:textId="5BAC51EC" w:rsidR="00DA7E8A"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Таким образом, в качестве рекомендаций по повышению эффективности процесса коммерциализации инноваций на уровне проекта коммерциализации предлагается следующее:</w:t>
      </w:r>
    </w:p>
    <w:p w14:paraId="7195F4EA" w14:textId="1BCC8271" w:rsidR="00DA7E8A" w:rsidRPr="00F301AC" w:rsidRDefault="00551A69"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1.</w:t>
      </w:r>
      <w:r w:rsidR="00DA7E8A" w:rsidRPr="00F301AC">
        <w:rPr>
          <w:rFonts w:ascii="Times New Roman" w:hAnsi="Times New Roman" w:cs="Times New Roman"/>
          <w:sz w:val="28"/>
          <w:szCs w:val="28"/>
          <w:lang w:val="ru-RU"/>
        </w:rPr>
        <w:t>Применение альтернативных механизмов финансирования на ранних стадиях жизненного цикла проектов коммерциализации. Даны рекомендации по применению различных типов краудфандинга в соответствии с этапами процесса коммерциализации</w:t>
      </w:r>
      <w:r w:rsidR="00DA7E8A" w:rsidRPr="00F301AC">
        <w:rPr>
          <w:rFonts w:ascii="Times New Roman" w:hAnsi="Times New Roman" w:cs="Times New Roman"/>
          <w:b/>
          <w:bCs/>
          <w:sz w:val="28"/>
          <w:szCs w:val="28"/>
          <w:lang w:val="ru-RU"/>
        </w:rPr>
        <w:t xml:space="preserve">. </w:t>
      </w:r>
      <w:r w:rsidR="00DA7E8A" w:rsidRPr="00F301AC">
        <w:rPr>
          <w:rFonts w:ascii="Times New Roman" w:hAnsi="Times New Roman" w:cs="Times New Roman"/>
          <w:sz w:val="28"/>
          <w:szCs w:val="28"/>
          <w:lang w:val="ru-RU"/>
        </w:rPr>
        <w:t>В части правового регулирования краудфандинга рекомендуется установить требование о минимальном уровне раскрытия информации об эмитенте и деятельности компании. Кроме того, при формировании правового поля для краудфандинга целесообразным будет предусмотреть максимально возможные суммы инвестирования со стороны краудинвестора.</w:t>
      </w:r>
    </w:p>
    <w:p w14:paraId="20E19E49" w14:textId="292970F5" w:rsidR="00DA7E8A" w:rsidRPr="00F301AC" w:rsidRDefault="00551A69"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2.</w:t>
      </w:r>
      <w:r w:rsidR="00DA7E8A" w:rsidRPr="00F301AC">
        <w:rPr>
          <w:rFonts w:ascii="Times New Roman" w:hAnsi="Times New Roman" w:cs="Times New Roman"/>
          <w:sz w:val="28"/>
          <w:szCs w:val="28"/>
          <w:lang w:val="ru-RU"/>
        </w:rPr>
        <w:t xml:space="preserve">В качестве оценки готовности проекта к процессу коммерциализации предлагаем применять анкету самооценки готовности проекта к процессу коммерциализации, разработанную нами на основе анкеты Всемирного банка, которая оценивает готовность страны к краудфандингу. Анкета состоит из шести блоков вопросов, каждый из которых позволяет оценить готовность проекта к коммерциализации по финансово-экономическому аспекту, бизнес-аспекту, маркетинговому, технологическому аспекту, аспекту защиты ИС и команды </w:t>
      </w:r>
      <w:r w:rsidR="00DA7E8A" w:rsidRPr="00F301AC">
        <w:rPr>
          <w:rFonts w:ascii="Times New Roman" w:hAnsi="Times New Roman" w:cs="Times New Roman"/>
          <w:sz w:val="28"/>
          <w:szCs w:val="28"/>
          <w:lang w:val="ru-RU"/>
        </w:rPr>
        <w:lastRenderedPageBreak/>
        <w:t>проекта. Каждый блок содержит от одного до четырех вопросов, на который команда проекта во главе с руководителем должны дать объективный ответ. По каждому вопросу даны критерии присвоения баллов.</w:t>
      </w:r>
    </w:p>
    <w:p w14:paraId="30B88180" w14:textId="4E26CE67" w:rsidR="00DA7E8A" w:rsidRPr="00F301AC" w:rsidRDefault="00551A69"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3.</w:t>
      </w:r>
      <w:r w:rsidR="00DA7E8A" w:rsidRPr="00F301AC">
        <w:rPr>
          <w:rFonts w:ascii="Times New Roman" w:hAnsi="Times New Roman" w:cs="Times New Roman"/>
          <w:sz w:val="28"/>
          <w:szCs w:val="28"/>
          <w:lang w:val="ru-RU"/>
        </w:rPr>
        <w:t>Даны рекомендации по применению различных механизмов в соответствии с этапами процесса коммерциализации. На всех этапах процесса коммерциализации рекомендуется поддерживать сотрудничество с предприятиями отрасли, а также на постоянной основе проводить патентные исследования. На этапе разработки рекомендацией является применение концепции минимально жизнеспособного продукта, а также технологий быстрого прототипирования, концепции бережливого стартапа и гибких подходов к управлению проектом коммерциализации. Также на всех этапах, начиная с этапа генерации идей, рекомендуется привлекать внешние и внутренние источники идей и стремиться к междисциплинарному и межотраслевому характеру сотрудничества.</w:t>
      </w:r>
    </w:p>
    <w:p w14:paraId="73CB6186" w14:textId="77777777" w:rsidR="00551A69" w:rsidRPr="00F301AC" w:rsidRDefault="00551A69"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Таким образом, в</w:t>
      </w:r>
      <w:r w:rsidR="00DA7E8A" w:rsidRPr="00F301AC">
        <w:rPr>
          <w:rFonts w:ascii="Times New Roman" w:hAnsi="Times New Roman" w:cs="Times New Roman"/>
          <w:sz w:val="28"/>
          <w:szCs w:val="28"/>
          <w:lang w:val="ru-RU"/>
        </w:rPr>
        <w:t>ыводы по третьей главе</w:t>
      </w:r>
      <w:r w:rsidRPr="00F301AC">
        <w:rPr>
          <w:rFonts w:ascii="Times New Roman" w:hAnsi="Times New Roman" w:cs="Times New Roman"/>
          <w:sz w:val="28"/>
          <w:szCs w:val="28"/>
          <w:lang w:val="ru-RU"/>
        </w:rPr>
        <w:t xml:space="preserve"> следующие:</w:t>
      </w:r>
    </w:p>
    <w:p w14:paraId="00DE97D5"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На макроуровне для расширения источников финансирования процесса коммерциализации даны предложения по развитию венчурного инвестирования в Казахстане. В целях стимулирования проведения НИОКР и коммерциализации инноваций предприятиями предложены меры по учреждению статуса высокотехнологичного предприятия и внедрению специального налогового режима для такого рода предприятий.</w:t>
      </w:r>
    </w:p>
    <w:p w14:paraId="30621241"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На уровне проекта коммерциализации рекомендацией является применение краудфандинга как альтернативного механизма финансирования. Даны предложения по применению различных типов краудфандинга в соответствии с этапами процесса коммерциализации. В части правового регулирования краудфандинга рекомендуется установить требование о минимальном уровне раскрытия информации об эмитенте и деятельности компании. Кроме того, при формировании правового поля для краудфандинга целесообразным будет предусмотреть максимально возможные суммы инвестирования со стороны краудинвестора.</w:t>
      </w:r>
    </w:p>
    <w:p w14:paraId="34869853" w14:textId="77777777" w:rsidR="00551A69" w:rsidRPr="00F301AC"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В целях оценки готовности проекта к процессу коммерциализации предлагается применять анкету самооценки. Анкета содержит вопросы касательно различных аспектов процесса коммерциализации и направлена на формирование обьективной оценки готовности проекта к процессу коммерциализации.</w:t>
      </w:r>
    </w:p>
    <w:p w14:paraId="42AE4A2C" w14:textId="1E18B28D" w:rsidR="00DA7E8A" w:rsidRDefault="00DA7E8A" w:rsidP="00551A69">
      <w:pPr>
        <w:spacing w:after="0" w:line="240" w:lineRule="auto"/>
        <w:ind w:firstLine="567"/>
        <w:jc w:val="both"/>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Даны рекомендации по применению различных механизмов в соответствии с этапами процесса коммерциализации. На всех этапах процесса коммерциализации рекомендуется поддерживать сотрудничество с предприятиями соответсвующей отрасли, а также на постоянной основе проводить патентные исследования. На этапе разработки рекомендацией является применение концепции минимально жизнеспособного продукта, а также технологий быстрого прототипирования, концепции бережливого стартапа и гибких подходов к управлению проектом коммерциализации. Также на всех этапах, начиная с этапа генерации идей, рекомендуется привлекать внешние и </w:t>
      </w:r>
      <w:r w:rsidRPr="00F301AC">
        <w:rPr>
          <w:rFonts w:ascii="Times New Roman" w:hAnsi="Times New Roman" w:cs="Times New Roman"/>
          <w:sz w:val="28"/>
          <w:szCs w:val="28"/>
          <w:lang w:val="ru-RU"/>
        </w:rPr>
        <w:lastRenderedPageBreak/>
        <w:t>внутренние источники идей и стремиться к междисциплинарному и межотраслевому характеру сотрудничества.</w:t>
      </w:r>
    </w:p>
    <w:p w14:paraId="7FF0036D"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32C17EB8"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2E771942"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E893ABB"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C6E4AEA"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1656625"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0B813964"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07969AD0"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07A782B5"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0B4D79E8"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ED0F071"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26EF71D8"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3A82E65"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46E3DB02"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2AB5BB3E"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73F1EBD1"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05861F39"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1658CC6E"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1795BE68"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7C10FCE0"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D2EDA57"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338D9598"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6AEC83D2"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EA9E750"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41F5898B"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3C626410"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AB6EF81"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8256C84"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38A79F4E"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74EE63B7"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21BCBDF2"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19A1DE7C"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DBB15E2"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4F443E5B"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42D6001F"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03A77EF6"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628ED1B0"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0E5A9A6E"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B0A7A64"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52D29035"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73CAB4BB"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6DA08A2F" w14:textId="77777777" w:rsidR="00680139" w:rsidRDefault="00680139" w:rsidP="00551A69">
      <w:pPr>
        <w:spacing w:after="0" w:line="240" w:lineRule="auto"/>
        <w:ind w:firstLine="567"/>
        <w:jc w:val="both"/>
        <w:rPr>
          <w:rFonts w:ascii="Times New Roman" w:hAnsi="Times New Roman" w:cs="Times New Roman"/>
          <w:sz w:val="28"/>
          <w:szCs w:val="28"/>
          <w:lang w:val="ru-RU"/>
        </w:rPr>
      </w:pPr>
    </w:p>
    <w:p w14:paraId="7E8AF1D4" w14:textId="29E2B49D" w:rsidR="00680139" w:rsidRDefault="00680139" w:rsidP="00680139">
      <w:pPr>
        <w:jc w:val="center"/>
        <w:rPr>
          <w:rFonts w:ascii="Times New Roman" w:hAnsi="Times New Roman" w:cs="Times New Roman"/>
          <w:b/>
          <w:bCs/>
          <w:sz w:val="28"/>
          <w:szCs w:val="28"/>
          <w:lang w:val="ru-RU"/>
        </w:rPr>
      </w:pPr>
      <w:r w:rsidRPr="008824A3">
        <w:rPr>
          <w:rFonts w:ascii="Times New Roman" w:hAnsi="Times New Roman" w:cs="Times New Roman"/>
          <w:b/>
          <w:bCs/>
          <w:sz w:val="28"/>
          <w:szCs w:val="28"/>
          <w:lang w:val="ru-RU"/>
        </w:rPr>
        <w:lastRenderedPageBreak/>
        <w:t>ЗАКЛЮЧЕНИЕ</w:t>
      </w:r>
    </w:p>
    <w:p w14:paraId="336C50B8" w14:textId="77777777" w:rsidR="00680139" w:rsidRPr="005D14BA" w:rsidRDefault="00680139" w:rsidP="00680139">
      <w:pPr>
        <w:spacing w:after="0" w:line="240" w:lineRule="auto"/>
        <w:jc w:val="both"/>
        <w:rPr>
          <w:rFonts w:ascii="Times New Roman" w:hAnsi="Times New Roman" w:cs="Times New Roman"/>
          <w:sz w:val="28"/>
          <w:szCs w:val="28"/>
          <w:lang w:val="ru-RU"/>
        </w:rPr>
      </w:pPr>
      <w:r w:rsidRPr="005D14BA">
        <w:rPr>
          <w:rFonts w:ascii="Times New Roman" w:hAnsi="Times New Roman" w:cs="Times New Roman"/>
          <w:sz w:val="28"/>
          <w:szCs w:val="28"/>
          <w:lang w:val="ru-RU"/>
        </w:rPr>
        <w:t>Краткие выводы по результатам диссертационного исследования</w:t>
      </w:r>
      <w:r>
        <w:rPr>
          <w:rFonts w:ascii="Times New Roman" w:hAnsi="Times New Roman" w:cs="Times New Roman"/>
          <w:sz w:val="28"/>
          <w:szCs w:val="28"/>
          <w:lang w:val="ru-RU"/>
        </w:rPr>
        <w:t>:</w:t>
      </w:r>
    </w:p>
    <w:p w14:paraId="5D6182AD" w14:textId="77777777" w:rsidR="00680139" w:rsidRDefault="00680139" w:rsidP="00680139">
      <w:pPr>
        <w:spacing w:after="0" w:line="240" w:lineRule="auto"/>
        <w:jc w:val="both"/>
        <w:rPr>
          <w:rFonts w:ascii="Times New Roman" w:hAnsi="Times New Roman" w:cs="Times New Roman"/>
          <w:sz w:val="28"/>
          <w:szCs w:val="28"/>
          <w:lang w:val="kk-KZ"/>
        </w:rPr>
      </w:pPr>
      <w:r w:rsidRPr="00AD689A">
        <w:rPr>
          <w:rFonts w:ascii="Times New Roman" w:hAnsi="Times New Roman" w:cs="Times New Roman"/>
          <w:sz w:val="28"/>
          <w:szCs w:val="28"/>
          <w:lang w:val="ru-RU"/>
        </w:rPr>
        <w:t>1.К</w:t>
      </w:r>
      <w:r w:rsidRPr="00AD689A">
        <w:rPr>
          <w:rFonts w:ascii="Times New Roman" w:hAnsi="Times New Roman" w:cs="Times New Roman"/>
          <w:sz w:val="28"/>
          <w:szCs w:val="28"/>
        </w:rPr>
        <w:t>оммерциализация инноваций представляет собой</w:t>
      </w:r>
      <w:r w:rsidRPr="00AD689A">
        <w:rPr>
          <w:rFonts w:ascii="Times New Roman" w:hAnsi="Times New Roman" w:cs="Times New Roman"/>
          <w:sz w:val="28"/>
          <w:szCs w:val="28"/>
          <w:lang w:val="ru-RU"/>
        </w:rPr>
        <w:t xml:space="preserve"> включение в экономический оборот </w:t>
      </w:r>
      <w:r w:rsidRPr="00AD689A">
        <w:rPr>
          <w:rFonts w:ascii="Times New Roman" w:hAnsi="Times New Roman" w:cs="Times New Roman"/>
          <w:sz w:val="28"/>
          <w:szCs w:val="28"/>
        </w:rPr>
        <w:t xml:space="preserve">результатов научно-исследовательских работ, </w:t>
      </w:r>
      <w:r w:rsidRPr="00AD689A">
        <w:rPr>
          <w:rFonts w:ascii="Times New Roman" w:hAnsi="Times New Roman" w:cs="Times New Roman"/>
          <w:sz w:val="28"/>
          <w:szCs w:val="28"/>
          <w:lang w:val="ru-RU"/>
        </w:rPr>
        <w:t>предполагающее</w:t>
      </w:r>
      <w:r w:rsidRPr="00AD689A">
        <w:rPr>
          <w:rFonts w:ascii="Times New Roman" w:hAnsi="Times New Roman" w:cs="Times New Roman"/>
          <w:sz w:val="28"/>
          <w:szCs w:val="28"/>
        </w:rPr>
        <w:t xml:space="preserve"> получени</w:t>
      </w:r>
      <w:r w:rsidRPr="00AD689A">
        <w:rPr>
          <w:rFonts w:ascii="Times New Roman" w:hAnsi="Times New Roman" w:cs="Times New Roman"/>
          <w:sz w:val="28"/>
          <w:szCs w:val="28"/>
          <w:lang w:val="ru-RU"/>
        </w:rPr>
        <w:t>е</w:t>
      </w:r>
      <w:r w:rsidRPr="00AD689A">
        <w:rPr>
          <w:rFonts w:ascii="Times New Roman" w:hAnsi="Times New Roman" w:cs="Times New Roman"/>
          <w:sz w:val="28"/>
          <w:szCs w:val="28"/>
        </w:rPr>
        <w:t xml:space="preserve"> положительного экономического эффекта.</w:t>
      </w:r>
      <w:r w:rsidRPr="00AD689A">
        <w:rPr>
          <w:rFonts w:ascii="Times New Roman" w:hAnsi="Times New Roman" w:cs="Times New Roman"/>
          <w:sz w:val="28"/>
          <w:szCs w:val="28"/>
          <w:lang w:val="ru-RU"/>
        </w:rPr>
        <w:t xml:space="preserve"> </w:t>
      </w:r>
      <w:r w:rsidRPr="00AD689A">
        <w:rPr>
          <w:rFonts w:ascii="Times New Roman" w:hAnsi="Times New Roman" w:cs="Times New Roman"/>
          <w:sz w:val="28"/>
          <w:szCs w:val="28"/>
          <w:lang w:val="kk-KZ"/>
        </w:rPr>
        <w:t>Коммерциализация инноваций включает в себя коммерциализацию всех этапов жизненного цикла инноваций: новых знаний и идей, разработок, патентов, ОКР, интеллектуальной собственности и технологий. Специфика процесса коммерциализации НИР определяется тем, что процесс выхода на рынок результатов НИР, как правило, не гарантирует успеха. Более того, для процесса коммерциализации характерны высокий уровень неопределенности и рисков, что предполагает необходимость разработки специфических методов оценки эффективности данного процесса, а также механизмов и инструментов управления.</w:t>
      </w:r>
    </w:p>
    <w:p w14:paraId="00DF0CE7" w14:textId="77777777" w:rsidR="00680139" w:rsidRDefault="00680139" w:rsidP="006801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986612">
        <w:t xml:space="preserve"> </w:t>
      </w:r>
      <w:r w:rsidRPr="00C040A5">
        <w:rPr>
          <w:rFonts w:ascii="Times New Roman" w:hAnsi="Times New Roman" w:cs="Times New Roman"/>
          <w:sz w:val="28"/>
          <w:szCs w:val="28"/>
          <w:lang w:val="ru-RU"/>
        </w:rPr>
        <w:t xml:space="preserve">На основе </w:t>
      </w:r>
      <w:r>
        <w:rPr>
          <w:rFonts w:ascii="Times New Roman" w:hAnsi="Times New Roman" w:cs="Times New Roman"/>
          <w:sz w:val="28"/>
          <w:szCs w:val="28"/>
          <w:lang w:val="kk-KZ"/>
        </w:rPr>
        <w:t>о</w:t>
      </w:r>
      <w:r w:rsidRPr="00C040A5">
        <w:rPr>
          <w:rFonts w:ascii="Times New Roman" w:hAnsi="Times New Roman" w:cs="Times New Roman"/>
          <w:sz w:val="28"/>
          <w:szCs w:val="28"/>
          <w:lang w:val="kk-KZ"/>
        </w:rPr>
        <w:t>бобщения</w:t>
      </w:r>
      <w:r w:rsidRPr="00986612">
        <w:rPr>
          <w:rFonts w:ascii="Times New Roman" w:hAnsi="Times New Roman" w:cs="Times New Roman"/>
          <w:sz w:val="28"/>
          <w:szCs w:val="28"/>
          <w:lang w:val="kk-KZ"/>
        </w:rPr>
        <w:t xml:space="preserve"> исследованны</w:t>
      </w:r>
      <w:r>
        <w:rPr>
          <w:rFonts w:ascii="Times New Roman" w:hAnsi="Times New Roman" w:cs="Times New Roman"/>
          <w:sz w:val="28"/>
          <w:szCs w:val="28"/>
          <w:lang w:val="kk-KZ"/>
        </w:rPr>
        <w:t>х</w:t>
      </w:r>
      <w:r w:rsidRPr="00986612">
        <w:rPr>
          <w:rFonts w:ascii="Times New Roman" w:hAnsi="Times New Roman" w:cs="Times New Roman"/>
          <w:sz w:val="28"/>
          <w:szCs w:val="28"/>
          <w:lang w:val="kk-KZ"/>
        </w:rPr>
        <w:t xml:space="preserve"> модел</w:t>
      </w:r>
      <w:r>
        <w:rPr>
          <w:rFonts w:ascii="Times New Roman" w:hAnsi="Times New Roman" w:cs="Times New Roman"/>
          <w:sz w:val="28"/>
          <w:szCs w:val="28"/>
          <w:lang w:val="kk-KZ"/>
        </w:rPr>
        <w:t>ей</w:t>
      </w:r>
      <w:r w:rsidRPr="00986612">
        <w:rPr>
          <w:rFonts w:ascii="Times New Roman" w:hAnsi="Times New Roman" w:cs="Times New Roman"/>
          <w:sz w:val="28"/>
          <w:szCs w:val="28"/>
          <w:lang w:val="kk-KZ"/>
        </w:rPr>
        <w:t xml:space="preserve"> коммерциализации сдела</w:t>
      </w:r>
      <w:r>
        <w:rPr>
          <w:rFonts w:ascii="Times New Roman" w:hAnsi="Times New Roman" w:cs="Times New Roman"/>
          <w:sz w:val="28"/>
          <w:szCs w:val="28"/>
          <w:lang w:val="kk-KZ"/>
        </w:rPr>
        <w:t>н</w:t>
      </w:r>
      <w:r w:rsidRPr="00986612">
        <w:rPr>
          <w:rFonts w:ascii="Times New Roman" w:hAnsi="Times New Roman" w:cs="Times New Roman"/>
          <w:sz w:val="28"/>
          <w:szCs w:val="28"/>
          <w:lang w:val="kk-KZ"/>
        </w:rPr>
        <w:t xml:space="preserve"> вывод о том, что наиболее успешными являются те из них, которые предполагают наличие активных взаимодействий между элементами НИС, независимо от этапа жизненного цикла инновации. </w:t>
      </w:r>
      <w:r>
        <w:rPr>
          <w:rFonts w:ascii="Times New Roman" w:hAnsi="Times New Roman" w:cs="Times New Roman"/>
          <w:sz w:val="28"/>
          <w:szCs w:val="28"/>
          <w:lang w:val="kk-KZ"/>
        </w:rPr>
        <w:t>П</w:t>
      </w:r>
      <w:r w:rsidRPr="00986612">
        <w:rPr>
          <w:rFonts w:ascii="Times New Roman" w:hAnsi="Times New Roman" w:cs="Times New Roman"/>
          <w:sz w:val="28"/>
          <w:szCs w:val="28"/>
          <w:lang w:val="kk-KZ"/>
        </w:rPr>
        <w:t>редставленная адаптированная, интерактивная модель коммерциализации</w:t>
      </w:r>
      <w:r>
        <w:rPr>
          <w:rFonts w:ascii="Times New Roman" w:hAnsi="Times New Roman" w:cs="Times New Roman"/>
          <w:sz w:val="28"/>
          <w:szCs w:val="28"/>
          <w:lang w:val="kk-KZ"/>
        </w:rPr>
        <w:t>,</w:t>
      </w:r>
      <w:r w:rsidRPr="00986612">
        <w:rPr>
          <w:rFonts w:ascii="Times New Roman" w:hAnsi="Times New Roman" w:cs="Times New Roman"/>
          <w:sz w:val="28"/>
          <w:szCs w:val="28"/>
          <w:lang w:val="kk-KZ"/>
        </w:rPr>
        <w:t xml:space="preserve"> основанная на теории Росвелла, является, на взгляд</w:t>
      </w:r>
      <w:r>
        <w:rPr>
          <w:rFonts w:ascii="Times New Roman" w:hAnsi="Times New Roman" w:cs="Times New Roman"/>
          <w:sz w:val="28"/>
          <w:szCs w:val="28"/>
          <w:lang w:val="kk-KZ"/>
        </w:rPr>
        <w:t xml:space="preserve"> автора,</w:t>
      </w:r>
      <w:r w:rsidRPr="00986612">
        <w:rPr>
          <w:rFonts w:ascii="Times New Roman" w:hAnsi="Times New Roman" w:cs="Times New Roman"/>
          <w:sz w:val="28"/>
          <w:szCs w:val="28"/>
          <w:lang w:val="kk-KZ"/>
        </w:rPr>
        <w:t xml:space="preserve"> наиболее приемлемой в современных условиях глобализации и технологических изменений.</w:t>
      </w:r>
    </w:p>
    <w:p w14:paraId="07FEBC88" w14:textId="77777777" w:rsidR="00680139" w:rsidRDefault="00680139" w:rsidP="006801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lang w:val="kk-KZ"/>
        </w:rPr>
        <w:t xml:space="preserve"> </w:t>
      </w:r>
      <w:r>
        <w:rPr>
          <w:rFonts w:ascii="Times New Roman" w:hAnsi="Times New Roman" w:cs="Times New Roman"/>
          <w:sz w:val="28"/>
          <w:szCs w:val="28"/>
          <w:lang w:val="kk-KZ"/>
        </w:rPr>
        <w:t>О</w:t>
      </w:r>
      <w:r w:rsidRPr="00147FA4">
        <w:rPr>
          <w:rFonts w:ascii="Times New Roman" w:hAnsi="Times New Roman" w:cs="Times New Roman"/>
          <w:sz w:val="28"/>
          <w:szCs w:val="28"/>
          <w:lang w:val="kk-KZ"/>
        </w:rPr>
        <w:t>бзор научной литературы по вопросам оценки эффективности коммерциализации инноваций показал наличие множества подходов к оценке эффективности процесса коммерциализации инноваций на разных уровнях хозяйственной иерархии. Разнообразие инструментов оценки обусловлено спецификой, уровнем развития и зрелости национальной инновационной системы, целями исследования и  экономическими интересами инноватора.</w:t>
      </w:r>
      <w:r>
        <w:rPr>
          <w:rFonts w:ascii="Times New Roman" w:hAnsi="Times New Roman" w:cs="Times New Roman"/>
          <w:sz w:val="28"/>
          <w:szCs w:val="28"/>
          <w:lang w:val="kk-KZ"/>
        </w:rPr>
        <w:t xml:space="preserve"> </w:t>
      </w:r>
      <w:r w:rsidRPr="00147FA4">
        <w:rPr>
          <w:rFonts w:ascii="Times New Roman" w:hAnsi="Times New Roman" w:cs="Times New Roman"/>
          <w:sz w:val="28"/>
          <w:szCs w:val="28"/>
          <w:lang w:val="kk-KZ"/>
        </w:rPr>
        <w:t>По результатам проведенных обзоров в качестве методологической основы оценки эффективности коммерциализации инноваций выбран для макроуровня подход Глобального инновационного индекса Всемирной организации интеллектуальной собственности. По своему содержанию данный индекс способен наиболее точно оценить эффективность коммерциализации инноваций</w:t>
      </w:r>
      <w:r>
        <w:rPr>
          <w:rFonts w:ascii="Times New Roman" w:hAnsi="Times New Roman" w:cs="Times New Roman"/>
          <w:sz w:val="28"/>
          <w:szCs w:val="28"/>
          <w:lang w:val="kk-KZ"/>
        </w:rPr>
        <w:t xml:space="preserve">, т.к. </w:t>
      </w:r>
      <w:r w:rsidRPr="00147FA4">
        <w:rPr>
          <w:rFonts w:ascii="Times New Roman" w:hAnsi="Times New Roman" w:cs="Times New Roman"/>
          <w:sz w:val="28"/>
          <w:szCs w:val="28"/>
          <w:lang w:val="kk-KZ"/>
        </w:rPr>
        <w:t>позволяет сделать адекватные межстрановые сравнения. Для микроуровня оценка эффективности может осуществляться также с помощью количественных и качественных параметров.</w:t>
      </w:r>
    </w:p>
    <w:p w14:paraId="5293733D" w14:textId="77777777" w:rsidR="00680139" w:rsidRDefault="00680139" w:rsidP="006801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D1550A">
        <w:t xml:space="preserve"> </w:t>
      </w:r>
      <w:r w:rsidRPr="00D1550A">
        <w:rPr>
          <w:rFonts w:ascii="Times New Roman" w:hAnsi="Times New Roman" w:cs="Times New Roman"/>
          <w:sz w:val="28"/>
          <w:szCs w:val="28"/>
          <w:lang w:val="kk-KZ"/>
        </w:rPr>
        <w:t>Уточнено понятие организационно-экономического механизма управления</w:t>
      </w:r>
      <w:r>
        <w:rPr>
          <w:rFonts w:ascii="Times New Roman" w:hAnsi="Times New Roman" w:cs="Times New Roman"/>
          <w:sz w:val="28"/>
          <w:szCs w:val="28"/>
          <w:lang w:val="kk-KZ"/>
        </w:rPr>
        <w:t>,</w:t>
      </w:r>
      <w:r w:rsidRPr="00D1550A">
        <w:rPr>
          <w:rFonts w:ascii="Times New Roman" w:hAnsi="Times New Roman" w:cs="Times New Roman"/>
          <w:sz w:val="28"/>
          <w:szCs w:val="28"/>
          <w:lang w:val="kk-KZ"/>
        </w:rPr>
        <w:t xml:space="preserve"> под которым понимается комплекс правовых, финансово-экономических, организационных инструментов управления. Определены такие неотъемлемые элементы организационно-экономического механизма управления коммерциализацией инноваций как субъект и объект управления; цели и задачи управления; критерии эффективности управления и организационные формы коммерциализации. Было определено содержание организационно-экономического механизма управления применительно к процессу коммерциализации инноваций</w:t>
      </w:r>
      <w:r>
        <w:rPr>
          <w:rFonts w:ascii="Times New Roman" w:hAnsi="Times New Roman" w:cs="Times New Roman"/>
          <w:sz w:val="28"/>
          <w:szCs w:val="28"/>
          <w:lang w:val="kk-KZ"/>
        </w:rPr>
        <w:t xml:space="preserve">. </w:t>
      </w:r>
      <w:r w:rsidRPr="00F91E22">
        <w:rPr>
          <w:rFonts w:ascii="Times New Roman" w:hAnsi="Times New Roman" w:cs="Times New Roman"/>
          <w:sz w:val="28"/>
          <w:szCs w:val="28"/>
          <w:lang w:val="kk-KZ"/>
        </w:rPr>
        <w:t>Среди основных составляющих организационно-</w:t>
      </w:r>
      <w:r w:rsidRPr="00F91E22">
        <w:rPr>
          <w:rFonts w:ascii="Times New Roman" w:hAnsi="Times New Roman" w:cs="Times New Roman"/>
          <w:sz w:val="28"/>
          <w:szCs w:val="28"/>
          <w:lang w:val="kk-KZ"/>
        </w:rPr>
        <w:lastRenderedPageBreak/>
        <w:t>экономического механизма управления коммерциализацией инноваций ученые выделяют организационную структуру, систему закрепления и правовой защиты результатов интеллектуальной деятельности, механизм поиска и отбора инновационных решений, механизм финансирования и стимулирования.</w:t>
      </w:r>
      <w:r>
        <w:rPr>
          <w:rFonts w:ascii="Times New Roman" w:hAnsi="Times New Roman" w:cs="Times New Roman"/>
          <w:sz w:val="28"/>
          <w:szCs w:val="28"/>
          <w:lang w:val="kk-KZ"/>
        </w:rPr>
        <w:t xml:space="preserve"> </w:t>
      </w:r>
      <w:r w:rsidRPr="00F91E22">
        <w:rPr>
          <w:rFonts w:ascii="Times New Roman" w:hAnsi="Times New Roman" w:cs="Times New Roman"/>
          <w:sz w:val="28"/>
          <w:szCs w:val="28"/>
          <w:lang w:val="kk-KZ"/>
        </w:rPr>
        <w:t>Управление коммерциализацией инноваций на микроуровне может быть организовано на основе модели Купера. Данная модель представляет собой последовательность этапов процесса коммерциализации. После каждого этапа следуют «ворота», которые служат для отсеивания нежизнеспособных проектов на каждом этапе процесса коммерциализации. Были выделены ключевые активности каждого этапа коммерциализации, критерии перехода на следующий этап, риски и механизмы каждого этапа.</w:t>
      </w:r>
      <w:r>
        <w:rPr>
          <w:rFonts w:ascii="Times New Roman" w:hAnsi="Times New Roman" w:cs="Times New Roman"/>
          <w:sz w:val="28"/>
          <w:szCs w:val="28"/>
          <w:lang w:val="kk-KZ"/>
        </w:rPr>
        <w:t xml:space="preserve"> </w:t>
      </w:r>
      <w:r w:rsidRPr="002F1239">
        <w:rPr>
          <w:rFonts w:ascii="Times New Roman" w:hAnsi="Times New Roman" w:cs="Times New Roman"/>
          <w:sz w:val="28"/>
          <w:szCs w:val="28"/>
          <w:lang w:val="kk-KZ"/>
        </w:rPr>
        <w:t>Сформирован концептуальный дизайн системы управления коммерциализацией инноваций. Данный дизайн содержит этапы и ключевые субъекты процесса коммерциализации, а также предпосылки, условия и механизмы, обеспечивающие эффективность процесса коммерциализации инноваций.</w:t>
      </w:r>
    </w:p>
    <w:p w14:paraId="7DB8DB96" w14:textId="77777777" w:rsidR="00680139" w:rsidRDefault="00680139" w:rsidP="006801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C73E2C">
        <w:rPr>
          <w:rFonts w:ascii="Times New Roman" w:hAnsi="Times New Roman" w:cs="Times New Roman"/>
          <w:sz w:val="28"/>
          <w:szCs w:val="28"/>
          <w:lang w:val="kk-KZ"/>
        </w:rPr>
        <w:t>Оценка эффективности коммерциализации инноваций в РК  путем соотнесения затрат в форме расходов на НИОКР и результатов в форме количества коммерциализированных ОИС, добавленной стоимости средне- и высокотехнологичного производства, высокотехнологичного экспорта и платежей за использование ИС показала, что оба компонента эффективности коммерциализации инноваций в Казахстане, а именно затраты и результаты, характеризуются низким уровнем. Межстрановая сравнительная оценка эффективности коммерциализации инноваций на основе методологии Глобального инновационного индекса</w:t>
      </w:r>
      <w:r>
        <w:rPr>
          <w:rFonts w:ascii="Times New Roman" w:hAnsi="Times New Roman" w:cs="Times New Roman"/>
          <w:sz w:val="28"/>
          <w:szCs w:val="28"/>
          <w:lang w:val="kk-KZ"/>
        </w:rPr>
        <w:t xml:space="preserve"> </w:t>
      </w:r>
      <w:r w:rsidRPr="00C73E2C">
        <w:rPr>
          <w:rFonts w:ascii="Times New Roman" w:hAnsi="Times New Roman" w:cs="Times New Roman"/>
          <w:sz w:val="28"/>
          <w:szCs w:val="28"/>
          <w:lang w:val="kk-KZ"/>
        </w:rPr>
        <w:t>показала, что эффективность коммерциализации инноваций в Казахстане находится на низком уровне. Более того, сравнительная оценка эффективности выявила, что по Казахстану отсутствует корреляционная связь между действующими патентами и высокотехнологичной добавленной стоимостью, патентами и высокотехнологичным экспортом, патентами и платежами за использование интеллектуальной собственности.</w:t>
      </w:r>
      <w:r>
        <w:rPr>
          <w:rFonts w:ascii="Times New Roman" w:hAnsi="Times New Roman" w:cs="Times New Roman"/>
          <w:sz w:val="28"/>
          <w:szCs w:val="28"/>
          <w:lang w:val="kk-KZ"/>
        </w:rPr>
        <w:t xml:space="preserve"> По результатам р</w:t>
      </w:r>
      <w:r w:rsidRPr="00C73E2C">
        <w:rPr>
          <w:rFonts w:ascii="Times New Roman" w:hAnsi="Times New Roman" w:cs="Times New Roman"/>
          <w:sz w:val="28"/>
          <w:szCs w:val="28"/>
          <w:lang w:val="kk-KZ"/>
        </w:rPr>
        <w:t>егрессионн</w:t>
      </w:r>
      <w:r>
        <w:rPr>
          <w:rFonts w:ascii="Times New Roman" w:hAnsi="Times New Roman" w:cs="Times New Roman"/>
          <w:sz w:val="28"/>
          <w:szCs w:val="28"/>
          <w:lang w:val="kk-KZ"/>
        </w:rPr>
        <w:t>ого</w:t>
      </w:r>
      <w:r w:rsidRPr="00C73E2C">
        <w:rPr>
          <w:rFonts w:ascii="Times New Roman" w:hAnsi="Times New Roman" w:cs="Times New Roman"/>
          <w:sz w:val="28"/>
          <w:szCs w:val="28"/>
          <w:lang w:val="kk-KZ"/>
        </w:rPr>
        <w:t xml:space="preserve"> анализ</w:t>
      </w:r>
      <w:r>
        <w:rPr>
          <w:rFonts w:ascii="Times New Roman" w:hAnsi="Times New Roman" w:cs="Times New Roman"/>
          <w:sz w:val="28"/>
          <w:szCs w:val="28"/>
          <w:lang w:val="kk-KZ"/>
        </w:rPr>
        <w:t>а</w:t>
      </w:r>
      <w:r w:rsidRPr="00C73E2C">
        <w:rPr>
          <w:rFonts w:ascii="Times New Roman" w:hAnsi="Times New Roman" w:cs="Times New Roman"/>
          <w:sz w:val="28"/>
          <w:szCs w:val="28"/>
          <w:lang w:val="kk-KZ"/>
        </w:rPr>
        <w:t xml:space="preserve"> на основе данных за 17 лет выяв</w:t>
      </w:r>
      <w:r>
        <w:rPr>
          <w:rFonts w:ascii="Times New Roman" w:hAnsi="Times New Roman" w:cs="Times New Roman"/>
          <w:sz w:val="28"/>
          <w:szCs w:val="28"/>
          <w:lang w:val="kk-KZ"/>
        </w:rPr>
        <w:t>лено</w:t>
      </w:r>
      <w:r w:rsidRPr="00C73E2C">
        <w:rPr>
          <w:rFonts w:ascii="Times New Roman" w:hAnsi="Times New Roman" w:cs="Times New Roman"/>
          <w:sz w:val="28"/>
          <w:szCs w:val="28"/>
          <w:lang w:val="kk-KZ"/>
        </w:rPr>
        <w:t xml:space="preserve"> то, что количество исследователей, расходы на ОКР и количество казахстанских предприятий, имеющих партнеров в сфере инноваций среди НИИ и ВУЗов РК, влияют на производство инновационной продукции в РК. Однако регрессионный анализ не выявил взаимосвязи между количеством действующих патентов и объемом произведенной инновационной продукции, а также между количеством лицензионных договоров, договоров уступки и объемом произведенной инновационной продукции.</w:t>
      </w:r>
      <w:r>
        <w:rPr>
          <w:rFonts w:ascii="Times New Roman" w:hAnsi="Times New Roman" w:cs="Times New Roman"/>
          <w:sz w:val="28"/>
          <w:szCs w:val="28"/>
          <w:lang w:val="kk-KZ"/>
        </w:rPr>
        <w:t xml:space="preserve"> Т</w:t>
      </w:r>
      <w:r w:rsidRPr="00C73E2C">
        <w:rPr>
          <w:rFonts w:ascii="Times New Roman" w:hAnsi="Times New Roman" w:cs="Times New Roman"/>
          <w:sz w:val="28"/>
          <w:szCs w:val="28"/>
          <w:lang w:val="kk-KZ"/>
        </w:rPr>
        <w:t>акие факторы, как кадры, финансирование и связь между наукой и индустрией, оказывают влияние на производство инновационной продукции в РК. Отсутствие же связи между количеством действующих патентов и объемом произведенной инновационной продукции указывает на то, что в Казахстане слабо выстроены процессы трансформации результатов НИР в готовую инновационную продукцию, востребованную рынком.</w:t>
      </w:r>
    </w:p>
    <w:p w14:paraId="37CD0BB8" w14:textId="77777777" w:rsidR="00680139" w:rsidRDefault="00680139" w:rsidP="006801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w:t>
      </w:r>
      <w:r w:rsidRPr="00CA007B">
        <w:t xml:space="preserve"> </w:t>
      </w:r>
      <w:r w:rsidRPr="00CA007B">
        <w:rPr>
          <w:rFonts w:ascii="Times New Roman" w:hAnsi="Times New Roman" w:cs="Times New Roman"/>
          <w:sz w:val="28"/>
          <w:szCs w:val="28"/>
          <w:lang w:val="kk-KZ"/>
        </w:rPr>
        <w:t>Результаты анкетирования выявили, что наименьшая часть тем научных исследований определялась запросом со стороны бизнеса и изучением рынка.</w:t>
      </w:r>
      <w:r>
        <w:rPr>
          <w:rFonts w:ascii="Times New Roman" w:hAnsi="Times New Roman" w:cs="Times New Roman"/>
          <w:sz w:val="28"/>
          <w:szCs w:val="28"/>
          <w:lang w:val="kk-KZ"/>
        </w:rPr>
        <w:t xml:space="preserve"> </w:t>
      </w:r>
      <w:r w:rsidRPr="00CA007B">
        <w:rPr>
          <w:rFonts w:ascii="Times New Roman" w:hAnsi="Times New Roman" w:cs="Times New Roman"/>
          <w:sz w:val="28"/>
          <w:szCs w:val="28"/>
          <w:lang w:val="kk-KZ"/>
        </w:rPr>
        <w:t>Глубинное интервью и интервью в фокус-группах выявили, что недостаточность финансирования, в том числе и частного, несвоевременность финансирования являются критически важными ограничивающими факторами в системе финансирования инноваций. Слабая связь науки и индустрии содержит в себе такие факторы, как отсутствие рынка для инноваций и несовпадение интересов и целей ученых и индустрии.  В маркетинговом аспекте преобладают такие факторы, как недостаточность изучения рыночных потребностей, незнание целевой аудитории, отсутствие или недостаточное тестирование рынка. Также эффективность процесса коммерциализации ограничивается такими организационными факторами, как бюрократия и трудоемкость заполнения документации.</w:t>
      </w:r>
    </w:p>
    <w:p w14:paraId="50475FFE" w14:textId="77777777" w:rsidR="00680139" w:rsidRDefault="00680139" w:rsidP="006801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CA007B">
        <w:rPr>
          <w:rFonts w:ascii="Times New Roman" w:hAnsi="Times New Roman" w:cs="Times New Roman"/>
          <w:sz w:val="28"/>
          <w:szCs w:val="28"/>
          <w:lang w:val="kk-KZ"/>
        </w:rPr>
        <w:t>Анализ проектов коммерциализации показал, что по таким показателям, как NPV, IRR, PI проекты являются неэффективными, ожидаемые доходы не покрывают объем первоначальных инвестиций. Данные проекты финансировались из средств государственного бюджета и, как показали расчеты, государственные инвестиции в случае данных проектов оказались неэффективными.</w:t>
      </w:r>
      <w:r>
        <w:rPr>
          <w:rFonts w:ascii="Times New Roman" w:hAnsi="Times New Roman" w:cs="Times New Roman"/>
          <w:sz w:val="28"/>
          <w:szCs w:val="28"/>
          <w:lang w:val="kk-KZ"/>
        </w:rPr>
        <w:t xml:space="preserve"> </w:t>
      </w:r>
      <w:r w:rsidRPr="00CA007B">
        <w:rPr>
          <w:rFonts w:ascii="Times New Roman" w:hAnsi="Times New Roman" w:cs="Times New Roman"/>
          <w:sz w:val="28"/>
          <w:szCs w:val="28"/>
          <w:lang w:val="kk-KZ"/>
        </w:rPr>
        <w:t>Анализ факторов риска проектов коммерциализации показал, что в сфере коммерциализации инноваций остро стоят проблемы финансирования, а также дефицита профессионалов в сфере коммерциализации, маркетинга, продаж и ведения переговоров. Также имеют место проблемы бюрократии, трудоемкого документооборота и импортозависимости в сфере обеспечения сырьем.</w:t>
      </w:r>
    </w:p>
    <w:p w14:paraId="5D3A7E6B" w14:textId="77777777" w:rsidR="00680139" w:rsidRPr="00CA007B" w:rsidRDefault="00680139" w:rsidP="006801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EB2E22">
        <w:t xml:space="preserve"> </w:t>
      </w:r>
      <w:r w:rsidRPr="00EB2E22">
        <w:rPr>
          <w:rFonts w:ascii="Times New Roman" w:hAnsi="Times New Roman" w:cs="Times New Roman"/>
          <w:sz w:val="28"/>
          <w:szCs w:val="28"/>
          <w:lang w:val="kk-KZ"/>
        </w:rPr>
        <w:t>На макроуровне для расширения источников финансирования процесса коммерциализации даны предложения по развитию венчурного инвестирования в Казахстане. В целях стимулирования проведения НИОКР и коммерциализации инноваций предприятиями предложены меры по учреждению статуса высокотехнологичного предприятия и внедрению специального налогового режима для такого рода предприятий.</w:t>
      </w:r>
      <w:r>
        <w:rPr>
          <w:rFonts w:ascii="Times New Roman" w:hAnsi="Times New Roman" w:cs="Times New Roman"/>
          <w:sz w:val="28"/>
          <w:szCs w:val="28"/>
          <w:lang w:val="kk-KZ"/>
        </w:rPr>
        <w:t xml:space="preserve"> </w:t>
      </w:r>
      <w:r w:rsidRPr="00EB2E22">
        <w:rPr>
          <w:rFonts w:ascii="Times New Roman" w:hAnsi="Times New Roman" w:cs="Times New Roman"/>
          <w:sz w:val="28"/>
          <w:szCs w:val="28"/>
          <w:lang w:val="kk-KZ"/>
        </w:rPr>
        <w:t>На уровне проекта коммерциализации рекомендацией является применение краудфандинга как альтернативного механизма финансирования.</w:t>
      </w:r>
      <w:r>
        <w:rPr>
          <w:rFonts w:ascii="Times New Roman" w:hAnsi="Times New Roman" w:cs="Times New Roman"/>
          <w:sz w:val="28"/>
          <w:szCs w:val="28"/>
          <w:lang w:val="kk-KZ"/>
        </w:rPr>
        <w:t xml:space="preserve"> </w:t>
      </w:r>
      <w:r w:rsidRPr="00EB2E22">
        <w:rPr>
          <w:rFonts w:ascii="Times New Roman" w:hAnsi="Times New Roman" w:cs="Times New Roman"/>
          <w:sz w:val="28"/>
          <w:szCs w:val="28"/>
          <w:lang w:val="kk-KZ"/>
        </w:rPr>
        <w:t>В целях оценки готовности проекта к процессу коммерциализации предлагается применять анкету самооценки. Анкета содержит вопросы касательно различных аспектов процесса коммерциализации и направлена на формирование обьективной оценки готовности проекта к процессу коммерциализации.</w:t>
      </w:r>
      <w:r>
        <w:rPr>
          <w:rFonts w:ascii="Times New Roman" w:hAnsi="Times New Roman" w:cs="Times New Roman"/>
          <w:sz w:val="28"/>
          <w:szCs w:val="28"/>
          <w:lang w:val="kk-KZ"/>
        </w:rPr>
        <w:t xml:space="preserve"> </w:t>
      </w:r>
      <w:r w:rsidRPr="00EB2E22">
        <w:rPr>
          <w:rFonts w:ascii="Times New Roman" w:hAnsi="Times New Roman" w:cs="Times New Roman"/>
          <w:sz w:val="28"/>
          <w:szCs w:val="28"/>
          <w:lang w:val="kk-KZ"/>
        </w:rPr>
        <w:t>Даны рекомендации по применению различных механизмов в соответствии с этапами процесса коммерциализации. На всех этапах процесса коммерциализации рекомендуется поддерживать сотрудничество с предприятиями соответс</w:t>
      </w:r>
      <w:r>
        <w:rPr>
          <w:rFonts w:ascii="Times New Roman" w:hAnsi="Times New Roman" w:cs="Times New Roman"/>
          <w:sz w:val="28"/>
          <w:szCs w:val="28"/>
          <w:lang w:val="kk-KZ"/>
        </w:rPr>
        <w:t>т</w:t>
      </w:r>
      <w:r w:rsidRPr="00EB2E22">
        <w:rPr>
          <w:rFonts w:ascii="Times New Roman" w:hAnsi="Times New Roman" w:cs="Times New Roman"/>
          <w:sz w:val="28"/>
          <w:szCs w:val="28"/>
          <w:lang w:val="kk-KZ"/>
        </w:rPr>
        <w:t>вующей отрасли, а также на постоянной основе проводить патентные исследования.</w:t>
      </w:r>
    </w:p>
    <w:p w14:paraId="2810C556" w14:textId="77777777" w:rsidR="00680139" w:rsidRPr="00C73E2C" w:rsidRDefault="00680139" w:rsidP="00680139">
      <w:pPr>
        <w:spacing w:after="0" w:line="240" w:lineRule="auto"/>
        <w:jc w:val="both"/>
        <w:rPr>
          <w:rFonts w:ascii="Times New Roman" w:hAnsi="Times New Roman" w:cs="Times New Roman"/>
          <w:sz w:val="28"/>
          <w:szCs w:val="28"/>
          <w:lang w:val="kk-KZ"/>
        </w:rPr>
      </w:pPr>
    </w:p>
    <w:p w14:paraId="75E21D4C" w14:textId="77777777" w:rsidR="00680139" w:rsidRPr="00680139" w:rsidRDefault="00680139" w:rsidP="00551A69">
      <w:pPr>
        <w:spacing w:after="0" w:line="240" w:lineRule="auto"/>
        <w:ind w:firstLine="567"/>
        <w:jc w:val="both"/>
        <w:rPr>
          <w:rFonts w:ascii="Times New Roman" w:hAnsi="Times New Roman" w:cs="Times New Roman"/>
          <w:sz w:val="28"/>
          <w:szCs w:val="28"/>
          <w:lang w:val="kk-KZ"/>
        </w:rPr>
      </w:pPr>
    </w:p>
    <w:p w14:paraId="450AF4DC" w14:textId="77777777" w:rsidR="000C0147" w:rsidRDefault="000C0147" w:rsidP="00FE27A5">
      <w:pPr>
        <w:spacing w:after="0" w:line="240" w:lineRule="auto"/>
        <w:jc w:val="both"/>
        <w:rPr>
          <w:rFonts w:ascii="Times New Roman" w:hAnsi="Times New Roman" w:cs="Times New Roman"/>
          <w:sz w:val="28"/>
          <w:szCs w:val="28"/>
          <w:lang w:val="ru-RU"/>
        </w:rPr>
      </w:pPr>
    </w:p>
    <w:p w14:paraId="77B8AB58" w14:textId="77777777" w:rsidR="00FE27A5" w:rsidRPr="00F301AC" w:rsidRDefault="00FE27A5" w:rsidP="00FE27A5">
      <w:pPr>
        <w:spacing w:after="0" w:line="240" w:lineRule="auto"/>
        <w:jc w:val="both"/>
        <w:rPr>
          <w:rFonts w:ascii="Times New Roman" w:hAnsi="Times New Roman" w:cs="Times New Roman"/>
          <w:sz w:val="28"/>
          <w:szCs w:val="28"/>
          <w:lang w:val="ru-RU"/>
        </w:rPr>
      </w:pPr>
    </w:p>
    <w:p w14:paraId="0C13B761" w14:textId="2B4C39B2" w:rsidR="00F16DCA" w:rsidRPr="00F301AC" w:rsidRDefault="003410EA" w:rsidP="003410EA">
      <w:pPr>
        <w:spacing w:after="0" w:line="240" w:lineRule="auto"/>
        <w:ind w:firstLine="567"/>
        <w:jc w:val="center"/>
        <w:rPr>
          <w:rFonts w:ascii="Times New Roman" w:hAnsi="Times New Roman" w:cs="Times New Roman"/>
          <w:b/>
          <w:bCs/>
          <w:sz w:val="28"/>
          <w:szCs w:val="28"/>
          <w:lang w:val="ru-RU"/>
        </w:rPr>
      </w:pPr>
      <w:r w:rsidRPr="00F301AC">
        <w:rPr>
          <w:rFonts w:ascii="Times New Roman" w:hAnsi="Times New Roman" w:cs="Times New Roman"/>
          <w:b/>
          <w:bCs/>
          <w:sz w:val="28"/>
          <w:szCs w:val="28"/>
          <w:lang w:val="ru-RU"/>
        </w:rPr>
        <w:lastRenderedPageBreak/>
        <w:t>СПИСОК ИСПОЛЬЗОВАННЫХ ИСТОЧНИКОВ</w:t>
      </w:r>
    </w:p>
    <w:p w14:paraId="20C0E762" w14:textId="77777777" w:rsidR="003410EA" w:rsidRPr="00F301AC" w:rsidRDefault="003410EA" w:rsidP="003410EA">
      <w:pPr>
        <w:spacing w:after="0" w:line="240" w:lineRule="auto"/>
        <w:ind w:firstLine="567"/>
        <w:jc w:val="center"/>
        <w:rPr>
          <w:rFonts w:ascii="Times New Roman" w:hAnsi="Times New Roman" w:cs="Times New Roman"/>
          <w:b/>
          <w:bCs/>
          <w:sz w:val="28"/>
          <w:szCs w:val="28"/>
          <w:lang w:val="ru-RU"/>
        </w:rPr>
      </w:pPr>
    </w:p>
    <w:p w14:paraId="6B4EA1AA"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Cornell University, INSEAD and WIPO (2021): Global Innovation Index 2021. Tracking Innovation through the COVID-19 Crisis</w:t>
      </w:r>
    </w:p>
    <w:p w14:paraId="429CF503"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Концепция развития высшего образования и науки в Республике Казахстан на 2023 – 2029 годы</w:t>
      </w:r>
    </w:p>
    <w:p w14:paraId="1A70507B"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Концепция индустриально-инновационного развития Республики Казахстан на 2021 – 2025 годы</w:t>
      </w:r>
    </w:p>
    <w:p w14:paraId="61CC30BC"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Бюро национальной статистики Агентства по стратегическому планированию и реформам РК.</w:t>
      </w:r>
      <w:r w:rsidRPr="00F301AC">
        <w:rPr>
          <w:rFonts w:ascii="Times New Roman" w:hAnsi="Times New Roman" w:cs="Times New Roman"/>
          <w:sz w:val="28"/>
          <w:szCs w:val="28"/>
          <w:lang w:val="ru-RU"/>
        </w:rPr>
        <w:t xml:space="preserve"> Доля инновационной продукции (товаров, услуг) по отношению к ВВП, %. </w:t>
      </w:r>
      <w:hyperlink r:id="rId71" w:history="1">
        <w:r w:rsidRPr="00F301AC">
          <w:rPr>
            <w:rStyle w:val="a3"/>
            <w:rFonts w:ascii="Times New Roman" w:hAnsi="Times New Roman" w:cs="Times New Roman"/>
            <w:color w:val="auto"/>
            <w:sz w:val="28"/>
            <w:szCs w:val="28"/>
            <w:lang w:val="ru-RU"/>
          </w:rPr>
          <w:t>https://stat.gov.kz/ru/industries/social-statistics/stat-edu-science-inno/dynamic-tables/</w:t>
        </w:r>
      </w:hyperlink>
    </w:p>
    <w:p w14:paraId="71768305"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Rosa J., Rose A. Report on interviews on the commercialization of innovation. A working paper, Science // Innovation and Electronic Information Division (SIEID). – 2007. – №88</w:t>
      </w:r>
    </w:p>
    <w:p w14:paraId="6A8D5824"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Lennora Putit. Commercialization of university research products and its outcome on university perfomance//International Journal of Business and Management Studies. – 2014. – 483-495</w:t>
      </w:r>
    </w:p>
    <w:p w14:paraId="4B7B4AB3"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Fini, Riccardo &amp; Rasmussen, Einar &amp; Siegel, Donald &amp; Wiklund, Johan. (2018). Rethinking the Commercialization of Public Science: From Entrepreneurial Outcomes to Societal Impacts. </w:t>
      </w:r>
      <w:r w:rsidRPr="00F301AC">
        <w:rPr>
          <w:rFonts w:ascii="Times New Roman" w:hAnsi="Times New Roman" w:cs="Times New Roman"/>
          <w:sz w:val="28"/>
          <w:szCs w:val="28"/>
        </w:rPr>
        <w:t>The Academy of Management Perspectives. 32. 4-20. 10.5465/amp.2017.0206</w:t>
      </w:r>
    </w:p>
    <w:p w14:paraId="53ED84E6"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Siegel, Donald S. and Veugelers, Reinhilde and Wright, Mike. Technology Transfer Offices and Commercialization of University Intellectual Property: Performance and Policy Implications//Oxford Review of Economic Policy. – 2007. - Vol. 23, Issue 4. - p. 640-660</w:t>
      </w:r>
    </w:p>
    <w:p w14:paraId="5A105D85"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rPr>
        <w:t>Gregor Ferguson. Commercialisation Models. 30.09.2008</w:t>
      </w:r>
    </w:p>
    <w:p w14:paraId="40E09BB8"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Diane A. Isabelle. S&amp;T commercialization of federal research laboratories and university research. </w:t>
      </w:r>
      <w:r w:rsidRPr="00F301AC">
        <w:rPr>
          <w:rFonts w:ascii="Times New Roman" w:hAnsi="Times New Roman" w:cs="Times New Roman"/>
          <w:sz w:val="28"/>
          <w:szCs w:val="28"/>
        </w:rPr>
        <w:t>Comprehensive Exam Submission. 2005</w:t>
      </w:r>
    </w:p>
    <w:p w14:paraId="03C2CAF9"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Chen X. Performance evaluation of China's high-tech innovation process: Analysis based on the innovation value chain//Technovation. – 2018</w:t>
      </w:r>
    </w:p>
    <w:p w14:paraId="62F15FDD"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Jacobsson, S., Lindholm-Dahlstrand, Å., &amp; Elg, L. Is the commercialization of European academic R&amp;D weak? - A critical assessment of a dominant belief and associated policy responses//Research Policy. – 2013. - №42(4). – p.874–885.</w:t>
      </w:r>
    </w:p>
    <w:p w14:paraId="60F77DF8"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Zhang B. Efficiency evaluation of China's high-tech industry with a multi-activity network data envelopment analysis approach//Socio-Economic Planning Sciences. – 2018</w:t>
      </w:r>
    </w:p>
    <w:p w14:paraId="11A88763"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Magnus Gulbrandsen &amp; Einar Rasmussen. The use and development of indicators for commercialisation of university research in a national support programme//Technology Analysis &amp; Strategic Management. – 2012. – №24(5). – p.481-49</w:t>
      </w:r>
    </w:p>
    <w:p w14:paraId="095E90D9"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Barry Bozeman. Technology transfer and public policy: a review of research and theory. Research Policy – 29 – 2000 – p.627–655</w:t>
      </w:r>
    </w:p>
    <w:p w14:paraId="0BE78AEF"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lastRenderedPageBreak/>
        <w:t>Barry Bozeman, Heather Rimesb, Jan Youtie. The evolving state-of-the-art in technology transfer research: Revisiting the contingent effectiveness model. Research Policy - 2014</w:t>
      </w:r>
    </w:p>
    <w:p w14:paraId="4CC9ABD8"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rPr>
        <w:t>Дисс. к.э.н. Ильина С.А. Совершенствование организационно экономического механизма коммерциализации инноваций на малых и средних предприятиях. Москва. 2016</w:t>
      </w:r>
    </w:p>
    <w:p w14:paraId="6FD26012"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rPr>
        <w:t>Дисс. к.э.н. Морозов Ф.А. Методы формирования моделей и механизма коммерциализации технологических инноваций в промышленности. Санкт Петербург 2007 г.</w:t>
      </w:r>
    </w:p>
    <w:p w14:paraId="74BC943D"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Дисс. к.э.н. Зубков А.С. Коммерциализация инноваций на основе управления интеллектуальной собственностью. Самара 2017 г.</w:t>
      </w:r>
    </w:p>
    <w:p w14:paraId="018FD230"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Д.Б. Изюмов, Е.Л. Кондратюк. Зарубежный опыт коммерциализации инновационных технологий. Инноватика и экспертиза. 2017 №1(19)</w:t>
      </w:r>
    </w:p>
    <w:p w14:paraId="057F2FD1"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bCs/>
          <w:sz w:val="28"/>
          <w:szCs w:val="28"/>
        </w:rPr>
        <w:t>Тихонов Николай Андреевич Эффективность способов коммерциализации инноваций // Управление экономическими системами. 2012. №4 (40)</w:t>
      </w:r>
    </w:p>
    <w:p w14:paraId="7B5A1720"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Дисс. к.э.н. Вареник В.А. Эффективность коммерциализации технологических инноваций на производственных предприятиях. Новгород 2013 г.</w:t>
      </w:r>
    </w:p>
    <w:p w14:paraId="4A3626C9"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Палей Т.Ф. Инновационный менеджмент. Изд. 2-ое, перераб. доп. – Казань: Изд-во «Фолиантъ», 2011. – 162 с.</w:t>
      </w:r>
    </w:p>
    <w:p w14:paraId="1A7AC6DC"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Инновационный менеджмент: Учебник для вузов/И66 С.Д. Ильенкова, Л.М. Гохберг, СЮ. Ягудин и др.; Под ред. С.Д. Ильенковой. — М.: Банки и биржи, ЮНИТИ, 1997. - 327 с.</w:t>
      </w:r>
    </w:p>
    <w:p w14:paraId="732BB797"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Цуканова О.А., Шашкова Е.В. Особенности коммерциализации научно технической продукции в России // Современные проблемы науки и образования. – 2013. – № 2</w:t>
      </w:r>
    </w:p>
    <w:p w14:paraId="6F2F1B9B"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en-US"/>
        </w:rPr>
        <w:t xml:space="preserve">Dnishev, Farkhat &amp; Alzhanova, Farida. (2016). Formation of the New Policy of Innovative Development of Kazakhstan in the Context of Current Innovation Models. </w:t>
      </w:r>
      <w:r w:rsidRPr="00F301AC">
        <w:rPr>
          <w:rFonts w:ascii="Times New Roman" w:hAnsi="Times New Roman" w:cs="Times New Roman"/>
          <w:sz w:val="28"/>
          <w:szCs w:val="28"/>
          <w:lang w:val="ru-RU"/>
        </w:rPr>
        <w:t>International Review of Management and Marketing. 6. 49-60.</w:t>
      </w:r>
    </w:p>
    <w:p w14:paraId="7D42FDF8"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en-US"/>
        </w:rPr>
        <w:t xml:space="preserve">Dnishev, Farkhat &amp; Alzhanova, Farida &amp; Alibekova, Gulnaz. (2015). Innovative Development of Kazakhstan on The Basis of Triple Helix and Cluster Approach. </w:t>
      </w:r>
      <w:r w:rsidRPr="00F301AC">
        <w:rPr>
          <w:rFonts w:ascii="Times New Roman" w:hAnsi="Times New Roman" w:cs="Times New Roman"/>
          <w:sz w:val="28"/>
          <w:szCs w:val="28"/>
          <w:lang w:val="ru-RU"/>
        </w:rPr>
        <w:t>Economy of Region. 2015. 160-171. 10.17059/2015-2-13.</w:t>
      </w:r>
    </w:p>
    <w:p w14:paraId="0E160C42"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Альжанова Ф.Г., Лашкарева О.В. Модель кросс-индустриальных инноваций в развитии кластеров: мировая практика. Вестник Карагандинского университета. Серия Экономика .-2017. №2. С.112-122</w:t>
      </w:r>
    </w:p>
    <w:p w14:paraId="7EE0E882" w14:textId="77777777" w:rsidR="00F16DCA" w:rsidRPr="00F301AC" w:rsidRDefault="00F16DCA" w:rsidP="00F16DCA">
      <w:pPr>
        <w:pStyle w:val="a6"/>
        <w:numPr>
          <w:ilvl w:val="0"/>
          <w:numId w:val="148"/>
        </w:numPr>
        <w:shd w:val="clear" w:color="auto" w:fill="FFFFFF"/>
        <w:rPr>
          <w:rStyle w:val="s3"/>
          <w:rFonts w:ascii="Times New Roman" w:hAnsi="Times New Roman"/>
          <w:bCs/>
          <w:iCs/>
          <w:sz w:val="28"/>
          <w:szCs w:val="28"/>
        </w:rPr>
      </w:pPr>
      <w:r w:rsidRPr="00F301AC">
        <w:rPr>
          <w:rStyle w:val="s3"/>
          <w:rFonts w:ascii="Times New Roman" w:hAnsi="Times New Roman"/>
          <w:iCs/>
          <w:sz w:val="28"/>
          <w:szCs w:val="28"/>
        </w:rPr>
        <w:t>Г.А. Кожахметова, О.В. Лашкарева</w:t>
      </w:r>
      <w:r w:rsidRPr="00F301AC">
        <w:rPr>
          <w:rStyle w:val="s3"/>
          <w:rFonts w:ascii="Times New Roman" w:hAnsi="Times New Roman"/>
          <w:iCs/>
          <w:sz w:val="28"/>
          <w:szCs w:val="28"/>
          <w:lang w:val="ru-RU"/>
        </w:rPr>
        <w:t xml:space="preserve">. </w:t>
      </w:r>
      <w:r w:rsidRPr="00F301AC">
        <w:rPr>
          <w:rStyle w:val="s3"/>
          <w:rFonts w:ascii="Times New Roman" w:hAnsi="Times New Roman"/>
          <w:iCs/>
          <w:sz w:val="28"/>
          <w:szCs w:val="28"/>
        </w:rPr>
        <w:t>Создание и развитие региональных инновационных систем в Республике Казахстан</w:t>
      </w:r>
      <w:r w:rsidRPr="00F301AC">
        <w:rPr>
          <w:rStyle w:val="s3"/>
          <w:rFonts w:ascii="Times New Roman" w:hAnsi="Times New Roman"/>
          <w:iCs/>
          <w:sz w:val="28"/>
          <w:szCs w:val="28"/>
          <w:lang w:val="ru-RU"/>
        </w:rPr>
        <w:t xml:space="preserve">. </w:t>
      </w:r>
      <w:r w:rsidRPr="00F301AC">
        <w:rPr>
          <w:rStyle w:val="s3"/>
          <w:rFonts w:ascii="Times New Roman" w:hAnsi="Times New Roman"/>
          <w:iCs/>
          <w:sz w:val="28"/>
          <w:szCs w:val="28"/>
        </w:rPr>
        <w:t>Статистика, учет и аудит</w:t>
      </w:r>
      <w:r w:rsidRPr="00F301AC">
        <w:rPr>
          <w:rStyle w:val="s3"/>
          <w:rFonts w:ascii="Times New Roman" w:hAnsi="Times New Roman"/>
          <w:iCs/>
          <w:sz w:val="28"/>
          <w:szCs w:val="28"/>
          <w:lang w:val="ru-RU"/>
        </w:rPr>
        <w:t>. – 2020 - №</w:t>
      </w:r>
      <w:r w:rsidRPr="00F301AC">
        <w:rPr>
          <w:rStyle w:val="s3"/>
          <w:rFonts w:ascii="Times New Roman" w:hAnsi="Times New Roman"/>
          <w:iCs/>
          <w:sz w:val="28"/>
          <w:szCs w:val="28"/>
        </w:rPr>
        <w:t>3 (78)</w:t>
      </w:r>
      <w:r w:rsidRPr="00F301AC">
        <w:rPr>
          <w:rStyle w:val="s3"/>
          <w:rFonts w:ascii="Times New Roman" w:hAnsi="Times New Roman"/>
          <w:iCs/>
          <w:sz w:val="28"/>
          <w:szCs w:val="28"/>
          <w:lang w:val="ru-RU"/>
        </w:rPr>
        <w:t xml:space="preserve"> – с.</w:t>
      </w:r>
      <w:r w:rsidRPr="00F301AC">
        <w:rPr>
          <w:rStyle w:val="s3"/>
          <w:rFonts w:ascii="Times New Roman" w:hAnsi="Times New Roman"/>
          <w:iCs/>
          <w:sz w:val="28"/>
          <w:szCs w:val="28"/>
        </w:rPr>
        <w:t xml:space="preserve">178-184   </w:t>
      </w:r>
    </w:p>
    <w:p w14:paraId="1544CDB2"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Лашкарева О.В., Кожахметова Г.А. Подходы к оценке инновационного потенциала экономики страны. Вестник Северо-Кавказского федерального университета. 2020;(4):68-74</w:t>
      </w:r>
    </w:p>
    <w:p w14:paraId="0B93F2EB" w14:textId="6379DC9B"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Сагиева Р.К., Жупарова А.С., Жайсанова Д.С. Оценка эффективности инновационной активности предприятий с использованием концепции маркетинга-микс. Central Asian Economic Review. 2020;(4):116-126.</w:t>
      </w:r>
    </w:p>
    <w:p w14:paraId="45DADF43"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en-US"/>
        </w:rPr>
        <w:lastRenderedPageBreak/>
        <w:t xml:space="preserve">Sagiyeva, Rimma &amp; Zhuparova, A. &amp; Alenova, K. &amp; Galymkair, A.. (2014). Innovations Management: Case Study of Kazakhstan. </w:t>
      </w:r>
      <w:r w:rsidRPr="00F301AC">
        <w:rPr>
          <w:rFonts w:ascii="Times New Roman" w:hAnsi="Times New Roman" w:cs="Times New Roman"/>
          <w:sz w:val="28"/>
          <w:szCs w:val="28"/>
          <w:lang w:val="ru-RU"/>
        </w:rPr>
        <w:t>Asian Social Science. 11. 10.5539/ass.v11n2p69.</w:t>
      </w:r>
    </w:p>
    <w:p w14:paraId="78B3E886"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en-US"/>
        </w:rPr>
        <w:t xml:space="preserve">Ilina, I. &amp; Zharova, Elena &amp; Turginbayeva, Ardak &amp; Agamirova, E. &amp; Kamenskiy, A.. (2019). Network platform of commercializing the results of R and D. International Journal of Civil Engineering and Technology. </w:t>
      </w:r>
      <w:r w:rsidRPr="00F301AC">
        <w:rPr>
          <w:rFonts w:ascii="Times New Roman" w:hAnsi="Times New Roman" w:cs="Times New Roman"/>
          <w:sz w:val="28"/>
          <w:szCs w:val="28"/>
          <w:lang w:val="ru-RU"/>
        </w:rPr>
        <w:t>10. 2647-2657.</w:t>
      </w:r>
    </w:p>
    <w:p w14:paraId="28EC5F0F"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Turginbayeva, Ardak &amp; Ustemorov, A. &amp; Akhmetova, G. &amp; Kose, Zeynep &amp; Imashev, A. &amp; Gimranova, G.. (2018). Financing aspects of an effective strategy for innovative enterprise development. Journal of Advanced Research in Law and Economics. 9. 714-720. 10.14505/jarle.v92(32).33.</w:t>
      </w:r>
    </w:p>
    <w:p w14:paraId="0F077807"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Alibekova, Gulnaz &amp; Tleppayev, Arsen &amp; Medeni, Tunc &amp; Ruzanov, Rashid. (2019). Determinants of Technology Commercialization Ecosystem for Universities in Kazakhstan. The Journal of Asian Finance, Economics and Business. 6. 271-279. 10.13106/jafeb.2019.vol6.no4.271.</w:t>
      </w:r>
    </w:p>
    <w:p w14:paraId="2C945326"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A</w:t>
      </w:r>
      <w:r w:rsidRPr="00F301AC">
        <w:rPr>
          <w:rFonts w:ascii="Times New Roman" w:hAnsi="Times New Roman" w:cs="Times New Roman"/>
          <w:sz w:val="28"/>
          <w:szCs w:val="28"/>
          <w:lang w:val="ru-RU"/>
        </w:rPr>
        <w:t xml:space="preserve"> Жидебеккызы, </w:t>
      </w:r>
      <w:r w:rsidRPr="00F301AC">
        <w:rPr>
          <w:rFonts w:ascii="Times New Roman" w:hAnsi="Times New Roman" w:cs="Times New Roman"/>
          <w:sz w:val="28"/>
          <w:szCs w:val="28"/>
          <w:lang w:val="en-US"/>
        </w:rPr>
        <w:t>A</w:t>
      </w:r>
      <w:r w:rsidRPr="00F301AC">
        <w:rPr>
          <w:rFonts w:ascii="Times New Roman" w:hAnsi="Times New Roman" w:cs="Times New Roman"/>
          <w:sz w:val="28"/>
          <w:szCs w:val="28"/>
          <w:lang w:val="ru-RU"/>
        </w:rPr>
        <w:t xml:space="preserve"> Трифилова, Г Сансызбаева. </w:t>
      </w:r>
      <w:r w:rsidRPr="00F301AC">
        <w:rPr>
          <w:rFonts w:ascii="Times New Roman" w:hAnsi="Times New Roman" w:cs="Times New Roman"/>
          <w:sz w:val="28"/>
          <w:szCs w:val="28"/>
          <w:lang w:val="en-US"/>
        </w:rPr>
        <w:t>Organizational and economic mechanisms for commercialization of green technologies in Kazakhstan. Journal of Economic Research &amp; Business Administration</w:t>
      </w:r>
      <w:r w:rsidRPr="00F301AC">
        <w:rPr>
          <w:rFonts w:ascii="Times New Roman" w:hAnsi="Times New Roman" w:cs="Times New Roman"/>
          <w:sz w:val="28"/>
          <w:szCs w:val="28"/>
          <w:lang w:val="ru-RU"/>
        </w:rPr>
        <w:t>. – 2019 - №1(127). – с.13-21</w:t>
      </w:r>
    </w:p>
    <w:p w14:paraId="5146B1E5"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Kozhakhmetova, Assel &amp; Tazhiyeva, Zhanar &amp; Amirova, Ainur &amp; Sandykbayeva, Urikkul. (2022). Comparative Evaluation of the Effectiveness of High- tech Project Management: the Experience of Japan, Israel and Kazakhstan. Eurasian Journal of Economic and Business Studies. 4. 55-65. 10.47703/ejebs.v4i66.214.</w:t>
      </w:r>
    </w:p>
    <w:p w14:paraId="202376E9"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OECD/Eurostat (2018), Oslo Manual 2018: Guidelines for Collecting, Reporting and Using Data on Innovation, 4th Edition, The Measurement of Scientific, Technological and Innovation Activities, OECD</w:t>
      </w:r>
    </w:p>
    <w:p w14:paraId="0B957E86"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Дежина И. Г., Салтыков Б. Г. Механизмы стимулирования коммерциализации исследований и разработок. – М.: ИЭПП, 2004. с.152</w:t>
      </w:r>
    </w:p>
    <w:p w14:paraId="01237ECD"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Е</w:t>
      </w:r>
      <w:r w:rsidRPr="00F301AC">
        <w:rPr>
          <w:rFonts w:ascii="Times New Roman" w:hAnsi="Times New Roman" w:cs="Times New Roman"/>
          <w:sz w:val="28"/>
          <w:szCs w:val="28"/>
          <w:lang w:val="en-US"/>
        </w:rPr>
        <w:t xml:space="preserve">uropean-ipr-helpdesk. Your Guide to IP Commercialisation. </w:t>
      </w:r>
      <w:r w:rsidRPr="00F301AC">
        <w:rPr>
          <w:rFonts w:ascii="Times New Roman" w:hAnsi="Times New Roman" w:cs="Times New Roman"/>
          <w:sz w:val="28"/>
          <w:szCs w:val="28"/>
        </w:rPr>
        <w:t>EU 2016</w:t>
      </w:r>
    </w:p>
    <w:p w14:paraId="49C420B7"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People and Excellence: The Heart of Successful Commercialization — Volume I Final report of the Expert Panel on Commercialization</w:t>
      </w:r>
    </w:p>
    <w:p w14:paraId="0427E6B3"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Jalili N., Mousakhani M., Behboudi M. Nationalized Model For Commercialization, Field Study In Iran Interdisciplinary // Journal of Research in Business. – 2011. –Vol. 1, </w:t>
      </w:r>
      <w:r w:rsidRPr="00F301AC">
        <w:rPr>
          <w:rFonts w:ascii="Times New Roman" w:hAnsi="Times New Roman" w:cs="Times New Roman"/>
          <w:sz w:val="28"/>
          <w:szCs w:val="28"/>
        </w:rPr>
        <w:t>і</w:t>
      </w:r>
      <w:r w:rsidRPr="00F301AC">
        <w:rPr>
          <w:rFonts w:ascii="Times New Roman" w:hAnsi="Times New Roman" w:cs="Times New Roman"/>
          <w:sz w:val="28"/>
          <w:szCs w:val="28"/>
          <w:lang w:val="en-US"/>
        </w:rPr>
        <w:t xml:space="preserve">ssue. </w:t>
      </w:r>
      <w:r w:rsidRPr="00F301AC">
        <w:rPr>
          <w:rFonts w:ascii="Times New Roman" w:hAnsi="Times New Roman" w:cs="Times New Roman"/>
          <w:sz w:val="28"/>
          <w:szCs w:val="28"/>
        </w:rPr>
        <w:t>4. – Р. 118-129</w:t>
      </w:r>
    </w:p>
    <w:p w14:paraId="09CA1448"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Купешова С.Т. Инновационный менеджмент: учебное пособие. – Алматы: Қазақ университеті, 2011. – 210 с.</w:t>
      </w:r>
    </w:p>
    <w:p w14:paraId="2878CAED"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Закон Республики Казахстан «О коммерциализации результатов научной и (или) научно-технической деятельности»</w:t>
      </w:r>
      <w:r w:rsidRPr="00F301AC">
        <w:rPr>
          <w:rFonts w:ascii="Times New Roman" w:hAnsi="Times New Roman" w:cs="Times New Roman"/>
          <w:sz w:val="28"/>
          <w:szCs w:val="28"/>
          <w:lang w:val="ru-RU"/>
        </w:rPr>
        <w:t xml:space="preserve"> (с изменениями и дополнениями по состоянию на 01.05.2023 г.)</w:t>
      </w:r>
    </w:p>
    <w:p w14:paraId="3D0DA57D"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Закон Республики Казахстан от 18 февраля 2011 года № 407-IV «О науке» (с изменениями и дополнениями по состоянию на 01.07.2023 г.)</w:t>
      </w:r>
    </w:p>
    <w:p w14:paraId="4F927983"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Методическая поддержка центров коммерциализации технологий. Практические руководства. - М.: ЦИПРАН РАН, 2006. - Ч.1. – 392 с</w:t>
      </w:r>
    </w:p>
    <w:p w14:paraId="414C6CE8"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lastRenderedPageBreak/>
        <w:t xml:space="preserve">Taheri, M., van Geenhuizen, M., Teams' boundary spanning capacity at university: Performance of technology projects in commercialization, Technol. Forecast. Soc. Change (2016), </w:t>
      </w:r>
      <w:hyperlink r:id="rId72" w:history="1">
        <w:r w:rsidRPr="00F301AC">
          <w:rPr>
            <w:rStyle w:val="a3"/>
            <w:rFonts w:ascii="Times New Roman" w:hAnsi="Times New Roman" w:cs="Times New Roman"/>
            <w:color w:val="auto"/>
            <w:sz w:val="28"/>
            <w:szCs w:val="28"/>
            <w:lang w:val="en-US"/>
          </w:rPr>
          <w:t>http://dx.doi.org/10.1016/j.techfore.2016.06.003</w:t>
        </w:r>
      </w:hyperlink>
    </w:p>
    <w:p w14:paraId="2BFAE3B6"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Roy Rothwell, (1994) "Towards the Fifth‐generation Innovation Process", International Marketing Review, Vol. 11 Issue: 1, pp.7-31, </w:t>
      </w:r>
      <w:hyperlink r:id="rId73" w:history="1">
        <w:r w:rsidRPr="00F301AC">
          <w:rPr>
            <w:rStyle w:val="a3"/>
            <w:rFonts w:ascii="Times New Roman" w:hAnsi="Times New Roman" w:cs="Times New Roman"/>
            <w:color w:val="auto"/>
            <w:sz w:val="28"/>
            <w:szCs w:val="28"/>
            <w:lang w:val="en-US"/>
          </w:rPr>
          <w:t>https://doi.org/10.1108/02651339410057491</w:t>
        </w:r>
      </w:hyperlink>
    </w:p>
    <w:p w14:paraId="52FE9861"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C. Edquist, L. Hommen. Systems of innovation: theory and policy for the demand side /Technology In Society 21 (1999) 63-79</w:t>
      </w:r>
    </w:p>
    <w:p w14:paraId="0C28A439"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Edquist, Charles. (2002). Innovation Policy—A Systemic Approach. 10.1093/0199258171.003.0013.</w:t>
      </w:r>
    </w:p>
    <w:p w14:paraId="0E30D02A"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Тюрчев К.С. Управление инновационными системами: от национального до локального уровня // Вопросы государственного и муни ципального управления. 2021. № 4. С. 185–206. DOI: 10.17323/1999-5431-2021 0-4-185-206</w:t>
      </w:r>
    </w:p>
    <w:p w14:paraId="01AE8A3E"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shd w:val="clear" w:color="auto" w:fill="FFFFFF"/>
          <w:lang w:val="en-US"/>
        </w:rPr>
        <w:t xml:space="preserve">Freeman, C. (1987). Technical Innovation, Diffusion, and Long Cycles of Economic Development. In: Vasko, T. (eds) The Long-Wave Debate. Springer, Berlin, Heidelberg. </w:t>
      </w:r>
      <w:hyperlink r:id="rId74" w:history="1">
        <w:r w:rsidRPr="00F301AC">
          <w:rPr>
            <w:rStyle w:val="a3"/>
            <w:rFonts w:ascii="Times New Roman" w:hAnsi="Times New Roman" w:cs="Times New Roman"/>
            <w:color w:val="auto"/>
            <w:sz w:val="28"/>
            <w:szCs w:val="28"/>
            <w:shd w:val="clear" w:color="auto" w:fill="FFFFFF"/>
            <w:lang w:val="en-US"/>
          </w:rPr>
          <w:t>https://doi.org/10.1007/978-3-662-10351-7_21</w:t>
        </w:r>
      </w:hyperlink>
    </w:p>
    <w:p w14:paraId="1FFA1BBB"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Lundvall, B. (1992) ‘User-producer relationships, national systems of innovation and internationalisation’, In: Lundvall, B (ed.) National systems of innovation: Towards a theory of innovation and interactive learning. </w:t>
      </w:r>
      <w:r w:rsidRPr="00F301AC">
        <w:rPr>
          <w:rFonts w:ascii="Times New Roman" w:hAnsi="Times New Roman" w:cs="Times New Roman"/>
          <w:sz w:val="28"/>
          <w:szCs w:val="28"/>
        </w:rPr>
        <w:t>London: Pinter Publishers, pp. 45–67</w:t>
      </w:r>
    </w:p>
    <w:p w14:paraId="5906990B"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Nelson, R. (1993) National Innovation Systems: A Comparative Analysis. </w:t>
      </w:r>
      <w:r w:rsidRPr="00F301AC">
        <w:rPr>
          <w:rFonts w:ascii="Times New Roman" w:hAnsi="Times New Roman" w:cs="Times New Roman"/>
          <w:sz w:val="28"/>
          <w:szCs w:val="28"/>
        </w:rPr>
        <w:t>Oxford University Press.</w:t>
      </w:r>
    </w:p>
    <w:p w14:paraId="6D2A301B"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PATEL, P. and K. PAVITT (1994), “The Nature and Economic Importance of National Innovation Systems”,STI Review, No. 14, OECD, Paris.</w:t>
      </w:r>
    </w:p>
    <w:p w14:paraId="06847858"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METCALFE, S. (1995), “The Economic Foundations of Technology Policy: Equilibrium and Evolutionary Perspectives”, in P. Stoneman (ed.), Handbook of the Economics of Innovation and Technological Change, Blackwell Publishers, Oxford (UK)/Cambridge (US).</w:t>
      </w:r>
    </w:p>
    <w:p w14:paraId="23097740"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OECD (1997), National Innovation Systems, Paris.</w:t>
      </w:r>
    </w:p>
    <w:p w14:paraId="3D309D54"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OECD (1999), Managing national innovation systems, Paris.</w:t>
      </w:r>
    </w:p>
    <w:p w14:paraId="0D107982"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shd w:val="clear" w:color="auto" w:fill="FFFFFF"/>
          <w:lang w:val="en-US"/>
        </w:rPr>
        <w:t>Feinson (2016). National innovation systems overview and country cases.</w:t>
      </w:r>
    </w:p>
    <w:p w14:paraId="4C122979" w14:textId="77777777" w:rsidR="00F16DCA" w:rsidRPr="00F301AC" w:rsidRDefault="00F16DCA" w:rsidP="00F16DCA">
      <w:pPr>
        <w:pStyle w:val="a6"/>
        <w:numPr>
          <w:ilvl w:val="0"/>
          <w:numId w:val="148"/>
        </w:numPr>
        <w:rPr>
          <w:rFonts w:ascii="Times New Roman" w:hAnsi="Times New Roman" w:cs="Times New Roman"/>
          <w:sz w:val="28"/>
          <w:szCs w:val="28"/>
        </w:rPr>
      </w:pPr>
      <w:r w:rsidRPr="00F301AC">
        <w:rPr>
          <w:rFonts w:ascii="Times New Roman" w:hAnsi="Times New Roman" w:cs="Times New Roman"/>
          <w:sz w:val="28"/>
          <w:szCs w:val="28"/>
        </w:rPr>
        <w:t>Дисс. к.э.н. Яковлева</w:t>
      </w:r>
      <w:r w:rsidRPr="00F301AC">
        <w:rPr>
          <w:rFonts w:ascii="Times New Roman" w:hAnsi="Times New Roman" w:cs="Times New Roman"/>
          <w:sz w:val="28"/>
          <w:szCs w:val="28"/>
          <w:lang w:val="ru-RU"/>
        </w:rPr>
        <w:t xml:space="preserve"> А.Ю</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ru-RU"/>
        </w:rPr>
        <w:t>Ф</w:t>
      </w:r>
      <w:r w:rsidRPr="00F301AC">
        <w:rPr>
          <w:rFonts w:ascii="Times New Roman" w:hAnsi="Times New Roman" w:cs="Times New Roman"/>
          <w:sz w:val="28"/>
          <w:szCs w:val="28"/>
        </w:rPr>
        <w:t>акторы и модели формирования и развития</w:t>
      </w:r>
      <w:r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rPr>
        <w:t>инновационных экосистем. Москва. 201</w:t>
      </w:r>
      <w:r w:rsidRPr="00F301AC">
        <w:rPr>
          <w:rFonts w:ascii="Times New Roman" w:hAnsi="Times New Roman" w:cs="Times New Roman"/>
          <w:sz w:val="28"/>
          <w:szCs w:val="28"/>
          <w:lang w:val="ru-RU"/>
        </w:rPr>
        <w:t>2</w:t>
      </w:r>
    </w:p>
    <w:p w14:paraId="6FCDD81A"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Peltoniemi, M. 2004. Cluster, Value Network and Business Ecosystem: Knowledge and Innovation Approach. Paper Presented at “Organisations, Innovation and Complexity: New Perspectives on the Knowledge Economy” conference, September 9-10, in Manchester, UK.</w:t>
      </w:r>
    </w:p>
    <w:p w14:paraId="46E852C8"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shd w:val="clear" w:color="auto" w:fill="FFFFFF"/>
          <w:lang w:val="en-US"/>
        </w:rPr>
        <w:t>Oh, D., Phillips, F., Park, S., &amp; Lee, E. (2016). Innovation ecosystems: A critical examination. </w:t>
      </w:r>
      <w:r w:rsidRPr="00F301AC">
        <w:rPr>
          <w:rStyle w:val="a8"/>
          <w:rFonts w:ascii="Times New Roman" w:hAnsi="Times New Roman" w:cs="Times New Roman"/>
          <w:sz w:val="28"/>
          <w:szCs w:val="28"/>
        </w:rPr>
        <w:t>Technovation, 54</w:t>
      </w:r>
      <w:r w:rsidRPr="00F301AC">
        <w:rPr>
          <w:rFonts w:ascii="Times New Roman" w:hAnsi="Times New Roman" w:cs="Times New Roman"/>
          <w:sz w:val="28"/>
          <w:szCs w:val="28"/>
          <w:shd w:val="clear" w:color="auto" w:fill="FFFFFF"/>
        </w:rPr>
        <w:t>, 1-6.</w:t>
      </w:r>
    </w:p>
    <w:p w14:paraId="59BCADE1"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rPr>
        <w:t xml:space="preserve">Акбердина В. В., Василенко Е. В. Инновационная экосистема: теоретический обзор предметной области // Журнал экономической теории. 2021. Т. 18. № 3. С. 462-473. </w:t>
      </w:r>
      <w:hyperlink r:id="rId75" w:history="1">
        <w:r w:rsidRPr="00F301AC">
          <w:rPr>
            <w:rStyle w:val="a3"/>
            <w:rFonts w:ascii="Times New Roman" w:hAnsi="Times New Roman" w:cs="Times New Roman"/>
            <w:color w:val="auto"/>
            <w:sz w:val="28"/>
            <w:szCs w:val="28"/>
          </w:rPr>
          <w:t>https://doi.org/10.31063/2073-6517/2021.18 3.10</w:t>
        </w:r>
      </w:hyperlink>
    </w:p>
    <w:p w14:paraId="366767CE"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lastRenderedPageBreak/>
        <w:t>Granstrand, Ove &amp; Holgersson, Marcus. (2020). Innovation ecosystems: A conceptual review and a new definition. Technovation. 10.1016/j.technovation.2019.102098.</w:t>
      </w:r>
    </w:p>
    <w:p w14:paraId="38062639"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rPr>
        <w:t>Дисс. PhD. Алибекова Г.Ж. Формирование и развитие национальной системы коммерциализации научных разработок в Республике Казахстане. Алматы 2016 г.</w:t>
      </w:r>
    </w:p>
    <w:p w14:paraId="5EF5311F"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Гаврилюк А.В. Сущность, формы реализации и функциональное назначение трансфера технологий.</w:t>
      </w:r>
      <w:r w:rsidRPr="00F301AC">
        <w:rPr>
          <w:rFonts w:ascii="Times New Roman" w:hAnsi="Times New Roman" w:cs="Times New Roman"/>
          <w:sz w:val="28"/>
          <w:szCs w:val="28"/>
        </w:rPr>
        <w:t xml:space="preserve"> </w:t>
      </w:r>
      <w:r w:rsidRPr="00F301AC">
        <w:rPr>
          <w:rFonts w:ascii="Times New Roman" w:hAnsi="Times New Roman" w:cs="Times New Roman"/>
          <w:sz w:val="28"/>
          <w:szCs w:val="28"/>
          <w:lang w:val="ru-RU"/>
        </w:rPr>
        <w:t>Экономические науки. – 2018 - № 4 (161) – с.15-20</w:t>
      </w:r>
    </w:p>
    <w:p w14:paraId="7F6A58FC"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David M. Haug. The international transfer of technology: lessons that East Europe can learn from the failed third world experience. Harvard Journal of Law &amp; Technology. Volume 5, Spring Issue, 1992</w:t>
      </w:r>
    </w:p>
    <w:p w14:paraId="2DE4BCE0"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K.E.Maskus. Encouraging International Technology Transfer. UNCTAD-ICTSD Project on IPRs and Sustainable Development. Issue Paper No. 7. May 2004</w:t>
      </w:r>
    </w:p>
    <w:p w14:paraId="3B2EA4A2"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rPr>
        <w:t>Перерва П.Г., Коциски Д., Сакай Д., Верешне Шомоши М., Трансфер технологий. Монография. – Харьков-Мишкольц : НТУ «ХПИ», 2012.- 599 с</w:t>
      </w:r>
      <w:r w:rsidRPr="00F301AC">
        <w:rPr>
          <w:rFonts w:ascii="Times New Roman" w:hAnsi="Times New Roman" w:cs="Times New Roman"/>
          <w:sz w:val="28"/>
          <w:szCs w:val="28"/>
          <w:lang w:val="ru-RU"/>
        </w:rPr>
        <w:t>.</w:t>
      </w:r>
    </w:p>
    <w:p w14:paraId="076EAABB"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A Guide to Technology Transfer For Creators of Intellectual Property at Brandeis University. </w:t>
      </w:r>
      <w:hyperlink r:id="rId76" w:history="1">
        <w:r w:rsidRPr="00F301AC">
          <w:rPr>
            <w:rStyle w:val="a3"/>
            <w:rFonts w:ascii="Times New Roman" w:hAnsi="Times New Roman" w:cs="Times New Roman"/>
            <w:color w:val="auto"/>
            <w:sz w:val="28"/>
            <w:szCs w:val="28"/>
            <w:lang w:val="en-US"/>
          </w:rPr>
          <w:t>https://www.brandeis.edu/innovation/pdfs/tech-transfer-guide.pdf</w:t>
        </w:r>
      </w:hyperlink>
    </w:p>
    <w:p w14:paraId="3B986D2C"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77" w:history="1">
        <w:r w:rsidR="00F16DCA" w:rsidRPr="00F301AC">
          <w:rPr>
            <w:rStyle w:val="a3"/>
            <w:rFonts w:ascii="Times New Roman" w:hAnsi="Times New Roman" w:cs="Times New Roman"/>
            <w:color w:val="auto"/>
            <w:sz w:val="28"/>
            <w:szCs w:val="28"/>
            <w:lang w:val="en-US"/>
          </w:rPr>
          <w:t>https://investinestonia.com/wp-content/uploads/ebrd-knowledge-economy-index.pdf</w:t>
        </w:r>
      </w:hyperlink>
    </w:p>
    <w:p w14:paraId="61A11563"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78" w:history="1">
        <w:r w:rsidR="00F16DCA" w:rsidRPr="00F301AC">
          <w:rPr>
            <w:rStyle w:val="a3"/>
            <w:rFonts w:ascii="Times New Roman" w:hAnsi="Times New Roman" w:cs="Times New Roman"/>
            <w:color w:val="auto"/>
            <w:sz w:val="28"/>
            <w:szCs w:val="28"/>
            <w:lang w:val="en-US"/>
          </w:rPr>
          <w:t>https://research-and-innovation.ec.europa.eu/statistics/performance-indicators/european-innovation-scoreboard</w:t>
        </w:r>
      </w:hyperlink>
    </w:p>
    <w:p w14:paraId="7BBE6016"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79" w:history="1">
        <w:r w:rsidR="00F16DCA" w:rsidRPr="00F301AC">
          <w:rPr>
            <w:rStyle w:val="a3"/>
            <w:rFonts w:ascii="Times New Roman" w:hAnsi="Times New Roman" w:cs="Times New Roman"/>
            <w:color w:val="auto"/>
            <w:sz w:val="28"/>
            <w:szCs w:val="28"/>
            <w:lang w:val="en-US"/>
          </w:rPr>
          <w:t>https://www.bloomberg.com/graphics/2015-innovative-countries/</w:t>
        </w:r>
      </w:hyperlink>
    </w:p>
    <w:p w14:paraId="51792620"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80" w:history="1">
        <w:r w:rsidR="00F16DCA" w:rsidRPr="00F301AC">
          <w:rPr>
            <w:rStyle w:val="a3"/>
            <w:rFonts w:ascii="Times New Roman" w:hAnsi="Times New Roman" w:cs="Times New Roman"/>
            <w:color w:val="auto"/>
            <w:sz w:val="28"/>
            <w:szCs w:val="28"/>
            <w:lang w:val="en-US"/>
          </w:rPr>
          <w:t>https://www.wipo.int/global_innovation_index</w:t>
        </w:r>
      </w:hyperlink>
    </w:p>
    <w:p w14:paraId="2FB87676"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Lipkova L. Measuring commercialization success of innovations in the EU//</w:t>
      </w:r>
      <w:r w:rsidRPr="00F301AC">
        <w:rPr>
          <w:rFonts w:ascii="Times New Roman" w:hAnsi="Times New Roman" w:cs="Times New Roman"/>
          <w:sz w:val="28"/>
          <w:szCs w:val="28"/>
        </w:rPr>
        <w:t>Маркетинг</w:t>
      </w:r>
      <w:r w:rsidRPr="00F301AC">
        <w:rPr>
          <w:rFonts w:ascii="Times New Roman" w:hAnsi="Times New Roman" w:cs="Times New Roman"/>
          <w:sz w:val="28"/>
          <w:szCs w:val="28"/>
          <w:lang w:val="en-US"/>
        </w:rPr>
        <w:t xml:space="preserve"> </w:t>
      </w:r>
      <w:r w:rsidRPr="00F301AC">
        <w:rPr>
          <w:rFonts w:ascii="Times New Roman" w:hAnsi="Times New Roman" w:cs="Times New Roman"/>
          <w:sz w:val="28"/>
          <w:szCs w:val="28"/>
        </w:rPr>
        <w:t>и</w:t>
      </w:r>
      <w:r w:rsidRPr="00F301AC">
        <w:rPr>
          <w:rFonts w:ascii="Times New Roman" w:hAnsi="Times New Roman" w:cs="Times New Roman"/>
          <w:sz w:val="28"/>
          <w:szCs w:val="28"/>
          <w:lang w:val="en-US"/>
        </w:rPr>
        <w:t xml:space="preserve"> </w:t>
      </w:r>
      <w:r w:rsidRPr="00F301AC">
        <w:rPr>
          <w:rFonts w:ascii="Times New Roman" w:hAnsi="Times New Roman" w:cs="Times New Roman"/>
          <w:sz w:val="28"/>
          <w:szCs w:val="28"/>
        </w:rPr>
        <w:t>менеджмент</w:t>
      </w:r>
      <w:r w:rsidRPr="00F301AC">
        <w:rPr>
          <w:rFonts w:ascii="Times New Roman" w:hAnsi="Times New Roman" w:cs="Times New Roman"/>
          <w:sz w:val="28"/>
          <w:szCs w:val="28"/>
          <w:lang w:val="en-US"/>
        </w:rPr>
        <w:t xml:space="preserve"> </w:t>
      </w:r>
      <w:r w:rsidRPr="00F301AC">
        <w:rPr>
          <w:rFonts w:ascii="Times New Roman" w:hAnsi="Times New Roman" w:cs="Times New Roman"/>
          <w:sz w:val="28"/>
          <w:szCs w:val="28"/>
        </w:rPr>
        <w:t>инноваций</w:t>
      </w:r>
      <w:r w:rsidRPr="00F301AC">
        <w:rPr>
          <w:rFonts w:ascii="Times New Roman" w:hAnsi="Times New Roman" w:cs="Times New Roman"/>
          <w:sz w:val="28"/>
          <w:szCs w:val="28"/>
          <w:lang w:val="en-US"/>
        </w:rPr>
        <w:t xml:space="preserve">. - 2016. - № 4. - </w:t>
      </w:r>
      <w:r w:rsidRPr="00F301AC">
        <w:rPr>
          <w:rFonts w:ascii="Times New Roman" w:hAnsi="Times New Roman" w:cs="Times New Roman"/>
          <w:sz w:val="28"/>
          <w:szCs w:val="28"/>
        </w:rPr>
        <w:t>С</w:t>
      </w:r>
      <w:r w:rsidRPr="00F301AC">
        <w:rPr>
          <w:rFonts w:ascii="Times New Roman" w:hAnsi="Times New Roman" w:cs="Times New Roman"/>
          <w:sz w:val="28"/>
          <w:szCs w:val="28"/>
          <w:lang w:val="en-US"/>
        </w:rPr>
        <w:t>. 15-30</w:t>
      </w:r>
    </w:p>
    <w:p w14:paraId="52A568BA"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Инновационный менеджмент [Электронный ресурс] : учебник / под ред.: В. Я. Горфинкеля, Т. Г. Попадюк. - М. : ЮНИТИ-ДАНА, 2013. - 391 с. - ISBN 978 5-238-02359-5</w:t>
      </w:r>
    </w:p>
    <w:p w14:paraId="2EAF9BEF"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Инновационный Казахстан: монография/Г.М.Мутанов, Р.К.Сагиева, А.С.Жупарова, А.С.Сахариева. Алматы: Казак университет</w:t>
      </w:r>
      <w:r w:rsidRPr="00F301AC">
        <w:rPr>
          <w:rFonts w:ascii="Times New Roman" w:hAnsi="Times New Roman" w:cs="Times New Roman"/>
          <w:sz w:val="28"/>
          <w:szCs w:val="28"/>
          <w:lang w:val="en-US"/>
        </w:rPr>
        <w:t>i</w:t>
      </w:r>
      <w:r w:rsidRPr="00F301AC">
        <w:rPr>
          <w:rFonts w:ascii="Times New Roman" w:hAnsi="Times New Roman" w:cs="Times New Roman"/>
          <w:sz w:val="28"/>
          <w:szCs w:val="28"/>
          <w:lang w:val="ru-RU"/>
        </w:rPr>
        <w:t>, 2015. 150 с.</w:t>
      </w:r>
    </w:p>
    <w:p w14:paraId="21FDFD0A"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en-US"/>
        </w:rPr>
        <w:t xml:space="preserve">Dinara Kalmakova, Yuriy Bilan, Aknur Zhidebekkyzy and Rimma Sagiyeva (2021). Commercialization of conventional and sustainability-oriented innovations: a comparative systematic literature review. </w:t>
      </w:r>
      <w:r w:rsidRPr="00F301AC">
        <w:rPr>
          <w:rFonts w:ascii="Times New Roman" w:hAnsi="Times New Roman" w:cs="Times New Roman"/>
          <w:sz w:val="28"/>
          <w:szCs w:val="28"/>
        </w:rPr>
        <w:t>Problems and Perspectives in Management, 19(1), 340-353. doi:10.21511/ppm.19(1).2021.29</w:t>
      </w:r>
    </w:p>
    <w:p w14:paraId="27E11A9D"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Oliveira, Maria &amp; Teixeira, Aurora. (2010). The determinants of technology transfer efficiency and the role of innovation policies: a survey. Universidade do Porto, Faculdade de Economia do Porto, FEP Working Papers.</w:t>
      </w:r>
    </w:p>
    <w:p w14:paraId="01C6B26F"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81" w:history="1">
        <w:r w:rsidR="00F16DCA" w:rsidRPr="00F301AC">
          <w:rPr>
            <w:rStyle w:val="a3"/>
            <w:rFonts w:ascii="Times New Roman" w:hAnsi="Times New Roman" w:cs="Times New Roman"/>
            <w:color w:val="auto"/>
            <w:sz w:val="28"/>
            <w:szCs w:val="28"/>
            <w:lang w:val="en-US"/>
          </w:rPr>
          <w:t>https://www.viima.com/blog/scaling-innovation</w:t>
        </w:r>
      </w:hyperlink>
    </w:p>
    <w:p w14:paraId="3EB8050C"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Д.Т. Калмакова, А. Жидебеккызы. Анализ зарубежных подходов к оценке эффективности коммерциализации инноваций. Вестник НИАРК. – 2020. – 3(77). –</w:t>
      </w:r>
      <w:r w:rsidRPr="00F301AC">
        <w:rPr>
          <w:rFonts w:ascii="Times New Roman" w:hAnsi="Times New Roman" w:cs="Times New Roman"/>
          <w:sz w:val="28"/>
          <w:szCs w:val="28"/>
          <w:lang w:val="en-US"/>
        </w:rPr>
        <w:t xml:space="preserve"> </w:t>
      </w:r>
      <w:r w:rsidRPr="00F301AC">
        <w:rPr>
          <w:rFonts w:ascii="Times New Roman" w:hAnsi="Times New Roman" w:cs="Times New Roman"/>
          <w:sz w:val="28"/>
          <w:szCs w:val="28"/>
          <w:lang w:val="ru-RU"/>
        </w:rPr>
        <w:t>с. 171-177</w:t>
      </w:r>
    </w:p>
    <w:p w14:paraId="34A66418"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Д.Т. Калмакова. Эффективность коммерциализации инноваций: универсальные показатели оценки. Материалы IV Международной научно-практической конференции «Конкурентоспособность национальных экономик и регионов в контексте глобальных вызовов мировой экономики» г. Ростов-на-Дону. 18-19 апреля 2019 года</w:t>
      </w:r>
    </w:p>
    <w:p w14:paraId="6E5AC92E"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Кухарук А. Д. Содержание организационно-экономического механизма повышения конкурентоспособности предприятия // Вестник КемГУ. 2013. №2 (54)</w:t>
      </w:r>
    </w:p>
    <w:p w14:paraId="2BE4C919"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Корсак М.М., Сурдо А.П. Формирование концептуальной модели организационно-экономического механизма управления // Экономический вестник университета. Сборник научных трудов ученых и аспирантов. 2018. №37-1.</w:t>
      </w:r>
    </w:p>
    <w:p w14:paraId="03038067"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Организационно-экономический механизм функционирования отрасли национальной экономики. 2012 Н.Л. Удальцова// Экономика и управление – 6 – 2012</w:t>
      </w:r>
    </w:p>
    <w:p w14:paraId="3861AB5D"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Князькина А.А. Понятие и состав организационно-экономического механизма стимулирования инвестиционной активности в АПК // Фундаментальные исследования. – 2015. – № 2-6. – С. 1246-1251 41.</w:t>
      </w:r>
    </w:p>
    <w:p w14:paraId="15F7CE41"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Лысова Е.А. Разработка организационно-экономического механизма управления конкурентоспособностью предприятия сферы услуг // π-Economy. 2014. №2 (192).</w:t>
      </w:r>
    </w:p>
    <w:p w14:paraId="5EB05852"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Алексина, И. С. Организационно-экономический механизм поддержки и развития малого предпринимательства : дис. … канд. экон. наук: 08.00.05 / Алексина Ирина Сергеевна. – Великий Новгород, 2008. – 185 с</w:t>
      </w:r>
      <w:r w:rsidRPr="00F301AC">
        <w:rPr>
          <w:rFonts w:ascii="Times New Roman" w:hAnsi="Times New Roman" w:cs="Times New Roman"/>
          <w:sz w:val="28"/>
          <w:szCs w:val="28"/>
          <w:lang w:val="ru-RU"/>
        </w:rPr>
        <w:t>.</w:t>
      </w:r>
    </w:p>
    <w:p w14:paraId="2E393149"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Моргачев, И. В. Организационно-экономический механизм управления эффективной деятельностью проектных организаций / И. В. Моргачев. – Донецк, 2006. – № 5 (77).</w:t>
      </w:r>
    </w:p>
    <w:p w14:paraId="63247BC8"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Д.Т. Калмакова. Коммерциализация инноваций: подходы к определению и способы осуществления// Материалы международной научно-практической конференции в рамках VI Международных Фарабиевских чтений, посвященная 85-летию КазНУ имени аль-Фараби и 70-летию Высшей школы Экономики и бизнеса «Казахстан в мультиполярном мире: экономические сценарии» 09-10.04.2019, с. 156-162</w:t>
      </w:r>
    </w:p>
    <w:p w14:paraId="09ADA5B0"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Commercialization Handbook. An Introductory Guide for Researchers. The Intellectual Property Management Offices of Ontario’s Post-Secondary Research Institutions and OCE Inc.: The Ontario Centres of Excellence 1 - st edition, March 2005</w:t>
      </w:r>
    </w:p>
    <w:p w14:paraId="65BA1858"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en-US"/>
        </w:rPr>
        <w:t xml:space="preserve">Fact Sheet Commercialising Intellectual Property: EuropeanIPRHelpdesk. November 2015// http://www.iprhelpdesk.eu 45. </w:t>
      </w:r>
      <w:r w:rsidRPr="00F301AC">
        <w:rPr>
          <w:rFonts w:ascii="Times New Roman" w:hAnsi="Times New Roman" w:cs="Times New Roman"/>
          <w:sz w:val="28"/>
          <w:szCs w:val="28"/>
        </w:rPr>
        <w:t>Spin-offs.</w:t>
      </w:r>
    </w:p>
    <w:p w14:paraId="2F44C5C8"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Стародубцева В.К. Стартап-проект как вид предпринимательской деятельности. Бизнес. Образование. Право. Вестник Волгоградского института бизнеса, 2017, май № 2 (39)</w:t>
      </w:r>
    </w:p>
    <w:p w14:paraId="7C644D03"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 xml:space="preserve">Воронова Г.С. Создание спиноффов и спинаутов как альтернативные стратегии корпоративных венчурных инвестиций // УЭкС. 2013. </w:t>
      </w:r>
      <w:r w:rsidRPr="00F301AC">
        <w:rPr>
          <w:rFonts w:ascii="Times New Roman" w:hAnsi="Times New Roman" w:cs="Times New Roman"/>
          <w:sz w:val="28"/>
          <w:szCs w:val="28"/>
          <w:lang w:val="en-US"/>
        </w:rPr>
        <w:t>№10 (58).</w:t>
      </w:r>
    </w:p>
    <w:p w14:paraId="2EEB779C"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lastRenderedPageBreak/>
        <w:t>Francis J. Aquila. Key Issues When Considering a Spin-off. Practical Law The Journal Transactions &amp; Business. June 2015</w:t>
      </w:r>
    </w:p>
    <w:p w14:paraId="1A58578B"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Смирнов, Е. Б. Концепция и состав организационно-экономического механизма коммерциализации результатов интеллектуальной деятельности в высшем учебном заведении / Е. Б. Смирнов, М. Г. Балыхин // Вестник гражданских инженеров. – 2015. – № 5 (52). – С. 306-318</w:t>
      </w:r>
    </w:p>
    <w:p w14:paraId="4A2327FE"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rPr>
        <w:t>Баринов, В. М. Организационно-экономический механизм стимулирования инновационной деятельности посредством налоговых инструментов : дис. … канд. экон. наук : 08.00.05, 08.00.10 / Баринов Василий Михайлович. – Ставрополь, 2010. – 177 с.</w:t>
      </w:r>
    </w:p>
    <w:p w14:paraId="41C21377"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Cooper, Robert. (2008). Perspective: The Stage‐Gate® Idea‐to‐Launch Process—Update, What's New, and NexGen Systems. Journal of Product Innovation Management. 25. 213 - 232. 10.1111/j.1540-5885.2008.00296.x.</w:t>
      </w:r>
    </w:p>
    <w:p w14:paraId="4D718E0D"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82" w:history="1">
        <w:r w:rsidR="00F16DCA" w:rsidRPr="00F301AC">
          <w:rPr>
            <w:rStyle w:val="a3"/>
            <w:rFonts w:ascii="Times New Roman" w:hAnsi="Times New Roman" w:cs="Times New Roman"/>
            <w:color w:val="auto"/>
            <w:sz w:val="28"/>
            <w:szCs w:val="28"/>
            <w:lang w:val="en-US"/>
          </w:rPr>
          <w:t>https://mavink.com/post/E11F960D9B60DE5DBFCC1F4BAAB7182873AM515875/innovation-process-funnel</w:t>
        </w:r>
      </w:hyperlink>
    </w:p>
    <w:p w14:paraId="1863700D"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Mahmutllari, J. (2014). Developing a new product development &amp; launch process.</w:t>
      </w:r>
    </w:p>
    <w:p w14:paraId="39CE68B5"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What matters for business incubation? Lessons from the Russian experience for the United Nations Special Programme for the Economies of Central Asia (SPECA) / Y.Kalyuzhnova, C.Figueira, N.Theodorakopoulos, O.Khotyasheva, M.Slesarev. — Текст: электронный // United Nations Special Programme for the Economies of Central Asia (SPECA). — 2019.— P. 1–60. — URL: </w:t>
      </w:r>
      <w:hyperlink r:id="rId83" w:history="1">
        <w:r w:rsidRPr="00F301AC">
          <w:rPr>
            <w:rStyle w:val="a3"/>
            <w:rFonts w:ascii="Times New Roman" w:hAnsi="Times New Roman" w:cs="Times New Roman"/>
            <w:color w:val="auto"/>
            <w:sz w:val="28"/>
            <w:szCs w:val="28"/>
            <w:lang w:val="en-US"/>
          </w:rPr>
          <w:t>http://www.unece.org/fileadmin/DAM/SPECA/documents/kdb/2019/Moscow_event/4._Business_Incubation_report_ENG.pdf</w:t>
        </w:r>
      </w:hyperlink>
      <w:r w:rsidRPr="00F301AC">
        <w:rPr>
          <w:rFonts w:ascii="Times New Roman" w:hAnsi="Times New Roman" w:cs="Times New Roman"/>
          <w:sz w:val="28"/>
          <w:szCs w:val="28"/>
          <w:lang w:val="en-US"/>
        </w:rPr>
        <w:t>.</w:t>
      </w:r>
    </w:p>
    <w:p w14:paraId="3E93B442"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Dahleez, Khalid. (2009). The Role of Business Incubators in Developing Entrepreneurship and Creating New Business Start-ups in Gaza Strip. 10.13140/RG.2.2.30058.41924.</w:t>
      </w:r>
    </w:p>
    <w:p w14:paraId="43770CE9"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Costa-David Jorge, Mala Jack n, Partner, Rustam Lalkaka, (2002), “Improving Business Incubator Performance through Benchmarking and Evaluation Lessons Learned from Europe” 16th International Conference on Business Incubation National Business Incubation Association, April 28 – May 1, Toronto, Canada</w:t>
      </w:r>
    </w:p>
    <w:p w14:paraId="493724AE"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Сайт Бюро национальной статистики Агентства по стратегическому планированию и реформам Республики Казахстан.  </w:t>
      </w:r>
      <w:hyperlink r:id="rId84" w:history="1">
        <w:r w:rsidRPr="00F301AC">
          <w:rPr>
            <w:rStyle w:val="a3"/>
            <w:rFonts w:ascii="Times New Roman" w:hAnsi="Times New Roman" w:cs="Times New Roman"/>
            <w:color w:val="auto"/>
            <w:sz w:val="28"/>
            <w:szCs w:val="28"/>
            <w:lang w:val="ru-RU"/>
          </w:rPr>
          <w:t>https://stat.gov.kz/ru/industries/social-statistics/stat-edu-science-inno/</w:t>
        </w:r>
      </w:hyperlink>
    </w:p>
    <w:p w14:paraId="6386FF7A"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85" w:history="1">
        <w:r w:rsidR="00F16DCA" w:rsidRPr="00F301AC">
          <w:rPr>
            <w:rStyle w:val="a3"/>
            <w:rFonts w:ascii="Times New Roman" w:hAnsi="Times New Roman" w:cs="Times New Roman"/>
            <w:color w:val="auto"/>
            <w:sz w:val="28"/>
            <w:szCs w:val="28"/>
            <w:lang w:val="en-US"/>
          </w:rPr>
          <w:t>https</w:t>
        </w:r>
        <w:r w:rsidR="00F16DCA" w:rsidRPr="00F301AC">
          <w:rPr>
            <w:rStyle w:val="a3"/>
            <w:rFonts w:ascii="Times New Roman" w:hAnsi="Times New Roman" w:cs="Times New Roman"/>
            <w:color w:val="auto"/>
            <w:sz w:val="28"/>
            <w:szCs w:val="28"/>
            <w:lang w:val="ru-RU"/>
          </w:rPr>
          <w:t>://</w:t>
        </w:r>
        <w:r w:rsidR="00F16DCA" w:rsidRPr="00F301AC">
          <w:rPr>
            <w:rStyle w:val="a3"/>
            <w:rFonts w:ascii="Times New Roman" w:hAnsi="Times New Roman" w:cs="Times New Roman"/>
            <w:color w:val="auto"/>
            <w:sz w:val="28"/>
            <w:szCs w:val="28"/>
            <w:lang w:val="en-US"/>
          </w:rPr>
          <w:t>data</w:t>
        </w:r>
        <w:r w:rsidR="00F16DCA" w:rsidRPr="00F301AC">
          <w:rPr>
            <w:rStyle w:val="a3"/>
            <w:rFonts w:ascii="Times New Roman" w:hAnsi="Times New Roman" w:cs="Times New Roman"/>
            <w:color w:val="auto"/>
            <w:sz w:val="28"/>
            <w:szCs w:val="28"/>
            <w:lang w:val="ru-RU"/>
          </w:rPr>
          <w:t>.</w:t>
        </w:r>
        <w:r w:rsidR="00F16DCA" w:rsidRPr="00F301AC">
          <w:rPr>
            <w:rStyle w:val="a3"/>
            <w:rFonts w:ascii="Times New Roman" w:hAnsi="Times New Roman" w:cs="Times New Roman"/>
            <w:color w:val="auto"/>
            <w:sz w:val="28"/>
            <w:szCs w:val="28"/>
            <w:lang w:val="en-US"/>
          </w:rPr>
          <w:t>worldbank</w:t>
        </w:r>
        <w:r w:rsidR="00F16DCA" w:rsidRPr="00F301AC">
          <w:rPr>
            <w:rStyle w:val="a3"/>
            <w:rFonts w:ascii="Times New Roman" w:hAnsi="Times New Roman" w:cs="Times New Roman"/>
            <w:color w:val="auto"/>
            <w:sz w:val="28"/>
            <w:szCs w:val="28"/>
            <w:lang w:val="ru-RU"/>
          </w:rPr>
          <w:t>.</w:t>
        </w:r>
        <w:r w:rsidR="00F16DCA" w:rsidRPr="00F301AC">
          <w:rPr>
            <w:rStyle w:val="a3"/>
            <w:rFonts w:ascii="Times New Roman" w:hAnsi="Times New Roman" w:cs="Times New Roman"/>
            <w:color w:val="auto"/>
            <w:sz w:val="28"/>
            <w:szCs w:val="28"/>
            <w:lang w:val="en-US"/>
          </w:rPr>
          <w:t>org</w:t>
        </w:r>
      </w:hyperlink>
    </w:p>
    <w:p w14:paraId="4D03C41C"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86" w:history="1">
        <w:r w:rsidR="00F16DCA" w:rsidRPr="00F301AC">
          <w:rPr>
            <w:rStyle w:val="a3"/>
            <w:rFonts w:ascii="Times New Roman" w:hAnsi="Times New Roman" w:cs="Times New Roman"/>
            <w:color w:val="auto"/>
            <w:sz w:val="28"/>
            <w:szCs w:val="28"/>
            <w:lang w:val="en-US"/>
          </w:rPr>
          <w:t>https</w:t>
        </w:r>
        <w:r w:rsidR="00F16DCA" w:rsidRPr="00F301AC">
          <w:rPr>
            <w:rStyle w:val="a3"/>
            <w:rFonts w:ascii="Times New Roman" w:hAnsi="Times New Roman" w:cs="Times New Roman"/>
            <w:color w:val="auto"/>
            <w:sz w:val="28"/>
            <w:szCs w:val="28"/>
            <w:lang w:val="ru-RU"/>
          </w:rPr>
          <w:t>://</w:t>
        </w:r>
        <w:r w:rsidR="00F16DCA" w:rsidRPr="00F301AC">
          <w:rPr>
            <w:rStyle w:val="a3"/>
            <w:rFonts w:ascii="Times New Roman" w:hAnsi="Times New Roman" w:cs="Times New Roman"/>
            <w:color w:val="auto"/>
            <w:sz w:val="28"/>
            <w:szCs w:val="28"/>
            <w:lang w:val="en-US"/>
          </w:rPr>
          <w:t>data</w:t>
        </w:r>
        <w:r w:rsidR="00F16DCA" w:rsidRPr="00F301AC">
          <w:rPr>
            <w:rStyle w:val="a3"/>
            <w:rFonts w:ascii="Times New Roman" w:hAnsi="Times New Roman" w:cs="Times New Roman"/>
            <w:color w:val="auto"/>
            <w:sz w:val="28"/>
            <w:szCs w:val="28"/>
            <w:lang w:val="ru-RU"/>
          </w:rPr>
          <w:t>-</w:t>
        </w:r>
        <w:r w:rsidR="00F16DCA" w:rsidRPr="00F301AC">
          <w:rPr>
            <w:rStyle w:val="a3"/>
            <w:rFonts w:ascii="Times New Roman" w:hAnsi="Times New Roman" w:cs="Times New Roman"/>
            <w:color w:val="auto"/>
            <w:sz w:val="28"/>
            <w:szCs w:val="28"/>
            <w:lang w:val="en-US"/>
          </w:rPr>
          <w:t>explorer</w:t>
        </w:r>
        <w:r w:rsidR="00F16DCA" w:rsidRPr="00F301AC">
          <w:rPr>
            <w:rStyle w:val="a3"/>
            <w:rFonts w:ascii="Times New Roman" w:hAnsi="Times New Roman" w:cs="Times New Roman"/>
            <w:color w:val="auto"/>
            <w:sz w:val="28"/>
            <w:szCs w:val="28"/>
            <w:lang w:val="ru-RU"/>
          </w:rPr>
          <w:t>.</w:t>
        </w:r>
        <w:r w:rsidR="00F16DCA" w:rsidRPr="00F301AC">
          <w:rPr>
            <w:rStyle w:val="a3"/>
            <w:rFonts w:ascii="Times New Roman" w:hAnsi="Times New Roman" w:cs="Times New Roman"/>
            <w:color w:val="auto"/>
            <w:sz w:val="28"/>
            <w:szCs w:val="28"/>
            <w:lang w:val="en-US"/>
          </w:rPr>
          <w:t>oecd</w:t>
        </w:r>
        <w:r w:rsidR="00F16DCA" w:rsidRPr="00F301AC">
          <w:rPr>
            <w:rStyle w:val="a3"/>
            <w:rFonts w:ascii="Times New Roman" w:hAnsi="Times New Roman" w:cs="Times New Roman"/>
            <w:color w:val="auto"/>
            <w:sz w:val="28"/>
            <w:szCs w:val="28"/>
            <w:lang w:val="ru-RU"/>
          </w:rPr>
          <w:t>.</w:t>
        </w:r>
        <w:r w:rsidR="00F16DCA" w:rsidRPr="00F301AC">
          <w:rPr>
            <w:rStyle w:val="a3"/>
            <w:rFonts w:ascii="Times New Roman" w:hAnsi="Times New Roman" w:cs="Times New Roman"/>
            <w:color w:val="auto"/>
            <w:sz w:val="28"/>
            <w:szCs w:val="28"/>
            <w:lang w:val="en-US"/>
          </w:rPr>
          <w:t>org</w:t>
        </w:r>
        <w:r w:rsidR="00F16DCA" w:rsidRPr="00F301AC">
          <w:rPr>
            <w:rStyle w:val="a3"/>
            <w:rFonts w:ascii="Times New Roman" w:hAnsi="Times New Roman" w:cs="Times New Roman"/>
            <w:color w:val="auto"/>
            <w:sz w:val="28"/>
            <w:szCs w:val="28"/>
            <w:lang w:val="ru-RU"/>
          </w:rPr>
          <w:t>/</w:t>
        </w:r>
      </w:hyperlink>
    </w:p>
    <w:p w14:paraId="24874961"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Сайт Национального института интеллектуальной собственности </w:t>
      </w:r>
      <w:hyperlink r:id="rId87" w:history="1">
        <w:r w:rsidRPr="00F301AC">
          <w:rPr>
            <w:rStyle w:val="a3"/>
            <w:rFonts w:ascii="Times New Roman" w:hAnsi="Times New Roman" w:cs="Times New Roman"/>
            <w:color w:val="auto"/>
            <w:sz w:val="28"/>
            <w:szCs w:val="28"/>
            <w:lang w:val="en-US"/>
          </w:rPr>
          <w:t>https</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qazpatent</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kz</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ru</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qazpatent</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turaly</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zhyldyq</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esep</w:t>
        </w:r>
      </w:hyperlink>
    </w:p>
    <w:p w14:paraId="7516D498"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88" w:history="1">
        <w:r w:rsidR="00F16DCA" w:rsidRPr="00F301AC">
          <w:rPr>
            <w:rStyle w:val="a3"/>
            <w:rFonts w:ascii="Times New Roman" w:hAnsi="Times New Roman" w:cs="Times New Roman"/>
            <w:color w:val="auto"/>
            <w:sz w:val="28"/>
            <w:szCs w:val="28"/>
            <w:lang w:val="ru-RU"/>
          </w:rPr>
          <w:t>https://data.worldbank.org/indicator/NV.MNF.TECH.ZS.UN?locations=KZ</w:t>
        </w:r>
      </w:hyperlink>
    </w:p>
    <w:p w14:paraId="07E6BA91"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 xml:space="preserve">Глобальный инновационный индекс </w:t>
      </w:r>
      <w:hyperlink r:id="rId89" w:history="1">
        <w:r w:rsidRPr="00F301AC">
          <w:rPr>
            <w:rStyle w:val="a3"/>
            <w:rFonts w:ascii="Times New Roman" w:hAnsi="Times New Roman" w:cs="Times New Roman"/>
            <w:color w:val="auto"/>
            <w:sz w:val="28"/>
            <w:szCs w:val="28"/>
            <w:lang w:val="ru-RU"/>
          </w:rPr>
          <w:t>https://www.wipo.int/global_innovation_index/en/</w:t>
        </w:r>
      </w:hyperlink>
    </w:p>
    <w:p w14:paraId="398FFD28"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lastRenderedPageBreak/>
        <w:t xml:space="preserve">Charges for the use of intellectual property, receipts. </w:t>
      </w:r>
      <w:hyperlink r:id="rId90" w:history="1">
        <w:r w:rsidRPr="00F301AC">
          <w:rPr>
            <w:rStyle w:val="a3"/>
            <w:rFonts w:ascii="Times New Roman" w:hAnsi="Times New Roman" w:cs="Times New Roman"/>
            <w:color w:val="auto"/>
            <w:sz w:val="28"/>
            <w:szCs w:val="28"/>
            <w:lang w:val="en-US"/>
          </w:rPr>
          <w:t>https://data.worldbank.org/indicator/BX.GSR.ROYL.CD</w:t>
        </w:r>
      </w:hyperlink>
    </w:p>
    <w:p w14:paraId="63EFAF03"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91" w:history="1">
        <w:r w:rsidR="00F16DCA" w:rsidRPr="00F301AC">
          <w:rPr>
            <w:rStyle w:val="a3"/>
            <w:rFonts w:ascii="Times New Roman" w:hAnsi="Times New Roman" w:cs="Times New Roman"/>
            <w:color w:val="auto"/>
            <w:sz w:val="28"/>
            <w:szCs w:val="28"/>
            <w:lang w:val="en-US"/>
          </w:rPr>
          <w:t>https://www.wipo.int/ipstats/en/</w:t>
        </w:r>
      </w:hyperlink>
    </w:p>
    <w:p w14:paraId="7D19EADD"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Материалы проекта «Производство инновационных конструкторов малых космических аппаратов для образовательных учреждений»</w:t>
      </w:r>
    </w:p>
    <w:p w14:paraId="66542C40"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Returns and Benefits from Public Space Investments 2021. Public Report for the UK Space agency. March 2022. </w:t>
      </w:r>
      <w:hyperlink r:id="rId92" w:history="1">
        <w:r w:rsidRPr="00F301AC">
          <w:rPr>
            <w:rStyle w:val="a3"/>
            <w:rFonts w:ascii="Times New Roman" w:hAnsi="Times New Roman" w:cs="Times New Roman"/>
            <w:color w:val="auto"/>
            <w:sz w:val="28"/>
            <w:szCs w:val="28"/>
            <w:lang w:val="en-US"/>
          </w:rPr>
          <w:t>https://www.gov.uk/government/publications/returns-and-benefits-from-public-space-investments-2021/returns-and-benefits-from-public-space-investments-2021</w:t>
        </w:r>
      </w:hyperlink>
    </w:p>
    <w:p w14:paraId="463278C7"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93" w:history="1">
        <w:r w:rsidR="00F16DCA" w:rsidRPr="00F301AC">
          <w:rPr>
            <w:rStyle w:val="a3"/>
            <w:rFonts w:ascii="Times New Roman" w:hAnsi="Times New Roman" w:cs="Times New Roman"/>
            <w:color w:val="auto"/>
            <w:sz w:val="28"/>
            <w:szCs w:val="28"/>
            <w:lang w:val="en-US"/>
          </w:rPr>
          <w:t>https://www.investopedia.com/terms/i/irr.asp</w:t>
        </w:r>
      </w:hyperlink>
    </w:p>
    <w:p w14:paraId="195048DB" w14:textId="77777777" w:rsidR="00F16DCA" w:rsidRPr="00F301AC" w:rsidRDefault="00000000" w:rsidP="00F16DCA">
      <w:pPr>
        <w:pStyle w:val="a6"/>
        <w:numPr>
          <w:ilvl w:val="0"/>
          <w:numId w:val="148"/>
        </w:numPr>
        <w:rPr>
          <w:rFonts w:ascii="Times New Roman" w:hAnsi="Times New Roman" w:cs="Times New Roman"/>
          <w:sz w:val="28"/>
          <w:szCs w:val="28"/>
          <w:lang w:val="en-US"/>
        </w:rPr>
      </w:pPr>
      <w:hyperlink r:id="rId94" w:history="1">
        <w:r w:rsidR="00F16DCA" w:rsidRPr="00F301AC">
          <w:rPr>
            <w:rStyle w:val="a3"/>
            <w:rFonts w:ascii="Times New Roman" w:hAnsi="Times New Roman" w:cs="Times New Roman"/>
            <w:color w:val="auto"/>
            <w:sz w:val="28"/>
            <w:szCs w:val="28"/>
            <w:lang w:val="en-US"/>
          </w:rPr>
          <w:t>https://www.investopedia.com/terms/p/profitability.asp</w:t>
        </w:r>
      </w:hyperlink>
      <w:r w:rsidR="00F16DCA" w:rsidRPr="00F301AC">
        <w:rPr>
          <w:rFonts w:ascii="Times New Roman" w:hAnsi="Times New Roman" w:cs="Times New Roman"/>
          <w:sz w:val="28"/>
          <w:szCs w:val="28"/>
          <w:lang w:val="en-US"/>
        </w:rPr>
        <w:t>.</w:t>
      </w:r>
    </w:p>
    <w:p w14:paraId="3807B5E0"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Материалы проекта «Организация и ввод мелкосерийного производства энергосберегающих газоразрядных ламп с повышенной интенсивностью свечения»</w:t>
      </w:r>
    </w:p>
    <w:p w14:paraId="1AD934AF"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95" w:history="1">
        <w:r w:rsidR="00F16DCA" w:rsidRPr="00F301AC">
          <w:rPr>
            <w:rStyle w:val="a3"/>
            <w:rFonts w:ascii="Times New Roman" w:hAnsi="Times New Roman" w:cs="Times New Roman"/>
            <w:color w:val="auto"/>
            <w:sz w:val="28"/>
            <w:szCs w:val="28"/>
            <w:lang w:val="ru-RU"/>
          </w:rPr>
          <w:t>https://forbes.kz/process/science/nauka_i_innovatsii_kak_proekt_vsemirnogo_banka_pomogaet_kazahstanskim_uchenyim?ysclid=lilzkg37ps177087189</w:t>
        </w:r>
      </w:hyperlink>
    </w:p>
    <w:p w14:paraId="19C6DD0B"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96" w:history="1">
        <w:r w:rsidR="00F16DCA" w:rsidRPr="00F301AC">
          <w:rPr>
            <w:rStyle w:val="a3"/>
            <w:rFonts w:ascii="Times New Roman" w:hAnsi="Times New Roman" w:cs="Times New Roman"/>
            <w:color w:val="auto"/>
            <w:sz w:val="28"/>
            <w:szCs w:val="28"/>
            <w:lang w:val="ru-RU"/>
          </w:rPr>
          <w:t>https://mostfund.vc/ru</w:t>
        </w:r>
      </w:hyperlink>
    </w:p>
    <w:p w14:paraId="7D1A9CB3"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97" w:history="1">
        <w:r w:rsidR="00F16DCA" w:rsidRPr="00F301AC">
          <w:rPr>
            <w:rStyle w:val="a3"/>
            <w:rFonts w:ascii="Times New Roman" w:hAnsi="Times New Roman" w:cs="Times New Roman"/>
            <w:color w:val="auto"/>
            <w:sz w:val="28"/>
            <w:szCs w:val="28"/>
            <w:lang w:val="ru-RU"/>
          </w:rPr>
          <w:t>https://tumar.vc/ru</w:t>
        </w:r>
      </w:hyperlink>
    </w:p>
    <w:p w14:paraId="00FA7797"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98" w:history="1">
        <w:r w:rsidR="00F16DCA" w:rsidRPr="00F301AC">
          <w:rPr>
            <w:rStyle w:val="a3"/>
            <w:rFonts w:ascii="Times New Roman" w:hAnsi="Times New Roman" w:cs="Times New Roman"/>
            <w:color w:val="auto"/>
            <w:sz w:val="28"/>
            <w:szCs w:val="28"/>
            <w:lang w:val="ru-RU"/>
          </w:rPr>
          <w:t>https://kapital.kz/tehnology/112049/v-kazakhstane-sozdan-venchurnyy-fond-s-kapitalom-do-50-mln.html</w:t>
        </w:r>
      </w:hyperlink>
    </w:p>
    <w:p w14:paraId="23CA9960"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99" w:history="1">
        <w:r w:rsidR="00F16DCA" w:rsidRPr="00F301AC">
          <w:rPr>
            <w:rStyle w:val="a3"/>
            <w:rFonts w:ascii="Times New Roman" w:hAnsi="Times New Roman" w:cs="Times New Roman"/>
            <w:color w:val="auto"/>
            <w:sz w:val="28"/>
            <w:szCs w:val="28"/>
            <w:lang w:val="ru-RU"/>
          </w:rPr>
          <w:t>https://kapital.kz/business/99426/venchurnyye-investory-sozdali-umay-angels-club.html</w:t>
        </w:r>
      </w:hyperlink>
    </w:p>
    <w:p w14:paraId="2E6AB039"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100" w:history="1">
        <w:r w:rsidR="00F16DCA" w:rsidRPr="00F301AC">
          <w:rPr>
            <w:rStyle w:val="a3"/>
            <w:rFonts w:ascii="Times New Roman" w:hAnsi="Times New Roman" w:cs="Times New Roman"/>
            <w:color w:val="auto"/>
            <w:sz w:val="28"/>
            <w:szCs w:val="28"/>
            <w:lang w:val="ru-RU"/>
          </w:rPr>
          <w:t>https://kz.kursiv.media/2022-12-09/venchurnyj-klub-umay-udvoil-investicii-v-startapy-do-1-5-mln/?ysclid=linbs5b69z186884859</w:t>
        </w:r>
      </w:hyperlink>
    </w:p>
    <w:p w14:paraId="4DF75076"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101" w:history="1">
        <w:r w:rsidR="00F16DCA" w:rsidRPr="00F301AC">
          <w:rPr>
            <w:rStyle w:val="a3"/>
            <w:rFonts w:ascii="Times New Roman" w:hAnsi="Times New Roman" w:cs="Times New Roman"/>
            <w:color w:val="auto"/>
            <w:sz w:val="28"/>
            <w:szCs w:val="28"/>
            <w:lang w:val="ru-RU"/>
          </w:rPr>
          <w:t>https://astanahub.com/ru/l/h/about-us</w:t>
        </w:r>
      </w:hyperlink>
    </w:p>
    <w:p w14:paraId="23D6A795"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102" w:history="1">
        <w:r w:rsidR="00F16DCA" w:rsidRPr="00F301AC">
          <w:rPr>
            <w:rStyle w:val="a3"/>
            <w:rFonts w:ascii="Times New Roman" w:hAnsi="Times New Roman" w:cs="Times New Roman"/>
            <w:color w:val="auto"/>
            <w:sz w:val="28"/>
            <w:szCs w:val="28"/>
            <w:lang w:val="ru-RU"/>
          </w:rPr>
          <w:t>https://most.com.kz</w:t>
        </w:r>
      </w:hyperlink>
    </w:p>
    <w:p w14:paraId="7CE7BFB7"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103" w:history="1">
        <w:r w:rsidR="00F16DCA" w:rsidRPr="00F301AC">
          <w:rPr>
            <w:rStyle w:val="a3"/>
            <w:rFonts w:ascii="Times New Roman" w:hAnsi="Times New Roman" w:cs="Times New Roman"/>
            <w:color w:val="auto"/>
            <w:sz w:val="28"/>
            <w:szCs w:val="28"/>
            <w:lang w:val="ru-RU"/>
          </w:rPr>
          <w:t>https://techgarden.kz/project_financing</w:t>
        </w:r>
      </w:hyperlink>
    </w:p>
    <w:p w14:paraId="61B2BF59"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104" w:history="1">
        <w:r w:rsidR="00F16DCA" w:rsidRPr="00F301AC">
          <w:rPr>
            <w:rStyle w:val="a3"/>
            <w:rFonts w:ascii="Times New Roman" w:hAnsi="Times New Roman" w:cs="Times New Roman"/>
            <w:color w:val="auto"/>
            <w:sz w:val="28"/>
            <w:szCs w:val="28"/>
            <w:lang w:val="ru-RU"/>
          </w:rPr>
          <w:t>https://www.wipo.int/global_innovation_index/ru/2022/index.html</w:t>
        </w:r>
      </w:hyperlink>
    </w:p>
    <w:p w14:paraId="21639A84"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en-US"/>
        </w:rPr>
        <w:t xml:space="preserve">Avnimelech, Gil. (2009). VC Policy: Yozma Program 15-Years perspective. </w:t>
      </w:r>
      <w:r w:rsidRPr="00F301AC">
        <w:rPr>
          <w:rFonts w:ascii="Times New Roman" w:hAnsi="Times New Roman" w:cs="Times New Roman"/>
          <w:sz w:val="28"/>
          <w:szCs w:val="28"/>
          <w:lang w:val="ru-RU"/>
        </w:rPr>
        <w:t>SSRN Electronic Journal. 10.2139/ssrn.2758195.</w:t>
      </w:r>
    </w:p>
    <w:p w14:paraId="052B83FC" w14:textId="77777777" w:rsidR="00F16DCA" w:rsidRPr="00F301AC" w:rsidRDefault="00000000" w:rsidP="00F16DCA">
      <w:pPr>
        <w:pStyle w:val="a6"/>
        <w:numPr>
          <w:ilvl w:val="0"/>
          <w:numId w:val="148"/>
        </w:numPr>
        <w:rPr>
          <w:rFonts w:ascii="Times New Roman" w:hAnsi="Times New Roman" w:cs="Times New Roman"/>
          <w:sz w:val="28"/>
          <w:szCs w:val="28"/>
          <w:lang w:val="ru-RU"/>
        </w:rPr>
      </w:pPr>
      <w:hyperlink r:id="rId105" w:history="1">
        <w:r w:rsidR="00F16DCA" w:rsidRPr="00F301AC">
          <w:rPr>
            <w:rStyle w:val="a3"/>
            <w:rFonts w:ascii="Times New Roman" w:hAnsi="Times New Roman" w:cs="Times New Roman"/>
            <w:color w:val="auto"/>
            <w:sz w:val="28"/>
            <w:szCs w:val="28"/>
            <w:lang w:val="ru-RU"/>
          </w:rPr>
          <w:t>https://www.forbes.ru/brandvoice/ipquorum/385131-venchurnoe-chudo-chemu-rossii-stoit-pouchitsya-u-izrailya?ysclid=lirfig4gak13237315</w:t>
        </w:r>
      </w:hyperlink>
    </w:p>
    <w:p w14:paraId="71731FB4"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Baygan, G. (2003), "Venture Capital Policies in Israel", OECD Science, Technology and Industry Working Papers, No. 2003/03, OECD Publishing, Paris, </w:t>
      </w:r>
      <w:hyperlink r:id="rId106" w:history="1">
        <w:r w:rsidRPr="00F301AC">
          <w:rPr>
            <w:rStyle w:val="a3"/>
            <w:rFonts w:ascii="Times New Roman" w:hAnsi="Times New Roman" w:cs="Times New Roman"/>
            <w:color w:val="auto"/>
            <w:sz w:val="28"/>
            <w:szCs w:val="28"/>
            <w:lang w:val="en-US"/>
          </w:rPr>
          <w:t>https://doi.org/10.1787/585780028400</w:t>
        </w:r>
      </w:hyperlink>
      <w:r w:rsidRPr="00F301AC">
        <w:rPr>
          <w:rFonts w:ascii="Times New Roman" w:hAnsi="Times New Roman" w:cs="Times New Roman"/>
          <w:sz w:val="28"/>
          <w:szCs w:val="28"/>
          <w:lang w:val="en-US"/>
        </w:rPr>
        <w:t>.</w:t>
      </w:r>
    </w:p>
    <w:p w14:paraId="68942F54"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Better smart than lucky: China R&amp;D incentives 2.0. International Tax Review.</w:t>
      </w:r>
      <w:hyperlink r:id="rId107" w:history="1">
        <w:r w:rsidRPr="00F301AC">
          <w:rPr>
            <w:rStyle w:val="a3"/>
            <w:rFonts w:ascii="Times New Roman" w:hAnsi="Times New Roman" w:cs="Times New Roman"/>
            <w:color w:val="auto"/>
            <w:sz w:val="28"/>
            <w:szCs w:val="28"/>
            <w:lang w:val="en-US"/>
          </w:rPr>
          <w:t>https://www.internationaltaxreview.com/article/2a690uzo3gga4tmahshds/better-smart-than-lucky-china-r-d-incentives-2-0</w:t>
        </w:r>
      </w:hyperlink>
    </w:p>
    <w:p w14:paraId="17E89BEF"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ru-RU"/>
        </w:rPr>
        <w:t xml:space="preserve">Клавдиенко В.П. Налоговое стимулирование инновационной активности предприятий в Китае // Общество и экономика. 2018. №7. с.39-50 </w:t>
      </w:r>
    </w:p>
    <w:p w14:paraId="51B2E150"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lastRenderedPageBreak/>
        <w:t>Jeff Xu. Survey of Global Investment and Innovation Incentives. China. Deloitte.</w:t>
      </w:r>
      <w:r w:rsidRPr="00F301AC">
        <w:rPr>
          <w:rFonts w:ascii="Times New Roman" w:hAnsi="Times New Roman" w:cs="Times New Roman"/>
          <w:sz w:val="28"/>
          <w:szCs w:val="28"/>
          <w:lang w:val="ru-RU"/>
        </w:rPr>
        <w:t xml:space="preserve"> </w:t>
      </w:r>
      <w:r w:rsidRPr="00F301AC">
        <w:rPr>
          <w:rFonts w:ascii="Times New Roman" w:hAnsi="Times New Roman" w:cs="Times New Roman"/>
          <w:sz w:val="28"/>
          <w:szCs w:val="28"/>
          <w:lang w:val="en-US"/>
        </w:rPr>
        <w:t xml:space="preserve">2020 </w:t>
      </w:r>
    </w:p>
    <w:p w14:paraId="567A8A76"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Mick Kane, Douglas Tyler. Survey of Global Investment and Innovation Incentives. United States. Deloitte. 2020 </w:t>
      </w:r>
    </w:p>
    <w:p w14:paraId="361EA6E3"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R&amp;D Tax Incentives: United States, 2021. Directorate for Science, Technology and Innovation.</w:t>
      </w:r>
    </w:p>
    <w:p w14:paraId="50F51A05"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D. Zhaisanova, G. Isatayeva, D.Kalmakova. Science-Industry Interaction in the Conditions of the Knowledge-Based Economy: Perspectives of Using Innovation Voucher Scheme in the Republic of Kazakhstan//Proceedings of the 32nd International Business Information Management Association Conference (IBIMA). 15-16 November 2018, Seville, Spain, p.6637-6643</w:t>
      </w:r>
    </w:p>
    <w:p w14:paraId="65F41D90"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12.02.2024 г.)</w:t>
      </w:r>
    </w:p>
    <w:p w14:paraId="611EFECB"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Кодекс Республики Казахстан от 29 октября 2015 года № 375-V «Предпринимательский кодекс Республики Казахстан» (с изменениями и дополнениями по состоянию на 19.04.2024 г.)</w:t>
      </w:r>
    </w:p>
    <w:p w14:paraId="7D2197A5"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Ivo Jenik, Timothy Lyman, and Alessandro Nava. Crowdfunding and Financial Inclusion. </w:t>
      </w:r>
      <w:hyperlink r:id="rId108" w:history="1">
        <w:r w:rsidRPr="00F301AC">
          <w:rPr>
            <w:rStyle w:val="a3"/>
            <w:rFonts w:ascii="Times New Roman" w:hAnsi="Times New Roman" w:cs="Times New Roman"/>
            <w:color w:val="auto"/>
            <w:sz w:val="28"/>
            <w:szCs w:val="28"/>
            <w:lang w:val="en-US"/>
          </w:rPr>
          <w:t>https://www.cgap.org/sites/default/files/Working-Paper-Crowdfunding-and-Financial-Inclusion-Mar-2017.pdf</w:t>
        </w:r>
      </w:hyperlink>
    </w:p>
    <w:p w14:paraId="0CC39659" w14:textId="778517F2"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Najah, Ahlem &amp; Jarboui, Anis. (2015). Crowd funding for financing innovative and social entrepreneurship: Literature Review. Journal of business management and economics. 3. 10.15520/jbme.2015.vol3.iss6.108.pp21-24.</w:t>
      </w:r>
    </w:p>
    <w:p w14:paraId="466B7C1E"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Hervé, Fabrice &amp; Schwienbacher, Armin. (2018). Crowdfunding and innovation. Journal of Economic Surveys. 32. </w:t>
      </w:r>
      <w:hyperlink r:id="rId109" w:history="1">
        <w:r w:rsidRPr="00F301AC">
          <w:rPr>
            <w:rStyle w:val="a3"/>
            <w:rFonts w:ascii="Times New Roman" w:hAnsi="Times New Roman" w:cs="Times New Roman"/>
            <w:color w:val="auto"/>
            <w:sz w:val="28"/>
            <w:szCs w:val="28"/>
            <w:lang w:val="en-US"/>
          </w:rPr>
          <w:t>http://dx.doi.org/10.1111/joes.12274</w:t>
        </w:r>
      </w:hyperlink>
    </w:p>
    <w:p w14:paraId="2485760C"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Р.К. Сагиева, А.С. Жупарова, Д.Т. Калмакова. Особенности наукоемких производств и специфика их финансирования//Статистика, учет и аудит. – 2019. - 3(74). – с.207-212</w:t>
      </w:r>
    </w:p>
    <w:p w14:paraId="2F0E7A76"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Сагиева Р.К., Жупарова А.С., Калмакова Д.Т. Альтернативные методы финансирования наукоемких производств, Вестник НИАРК. – 2019 г. - №1. – с.115-122</w:t>
      </w:r>
    </w:p>
    <w:p w14:paraId="597CBB03"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Н.К. Кучукова, Д.Т. Калмакова, А.Г. Мукушева, Ф.А. Омарова. Финансирование инноваций в Республике Казахстан: перезагрузка подходов и механизмов//Вестник КазНУ. Серия экономическая. – 2020. – 2(132). – 34-44</w:t>
      </w:r>
    </w:p>
    <w:p w14:paraId="211F3A22"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В.М.Медунецкий. Содержание и структура патентных исследований. – СПб: Университет ИТМО, 2015. –  46 с.</w:t>
      </w:r>
    </w:p>
    <w:p w14:paraId="4605EE3D" w14:textId="77777777" w:rsidR="00F16DCA" w:rsidRPr="00F301AC" w:rsidRDefault="00000000" w:rsidP="00F16DCA">
      <w:pPr>
        <w:pStyle w:val="a6"/>
        <w:numPr>
          <w:ilvl w:val="0"/>
          <w:numId w:val="148"/>
        </w:numPr>
        <w:rPr>
          <w:rStyle w:val="a3"/>
          <w:rFonts w:ascii="Times New Roman" w:hAnsi="Times New Roman" w:cs="Times New Roman"/>
          <w:color w:val="auto"/>
          <w:sz w:val="28"/>
          <w:szCs w:val="28"/>
          <w:u w:val="none"/>
          <w:lang w:val="ru-RU"/>
        </w:rPr>
      </w:pPr>
      <w:hyperlink r:id="rId110" w:history="1">
        <w:r w:rsidR="00F16DCA" w:rsidRPr="00F301AC">
          <w:rPr>
            <w:rStyle w:val="a3"/>
            <w:rFonts w:ascii="Times New Roman" w:hAnsi="Times New Roman" w:cs="Times New Roman"/>
            <w:color w:val="auto"/>
            <w:sz w:val="28"/>
            <w:szCs w:val="28"/>
          </w:rPr>
          <w:t>https://trends.rbc.ru/trends/innovation/60dc23419a7947caa5598064</w:t>
        </w:r>
      </w:hyperlink>
    </w:p>
    <w:p w14:paraId="6C91635D" w14:textId="77777777" w:rsidR="00F16DCA" w:rsidRPr="00F301AC" w:rsidRDefault="00000000" w:rsidP="00F16DCA">
      <w:pPr>
        <w:pStyle w:val="a6"/>
        <w:numPr>
          <w:ilvl w:val="0"/>
          <w:numId w:val="148"/>
        </w:numPr>
        <w:rPr>
          <w:rStyle w:val="a3"/>
          <w:rFonts w:ascii="Times New Roman" w:hAnsi="Times New Roman" w:cs="Times New Roman"/>
          <w:color w:val="auto"/>
          <w:sz w:val="28"/>
          <w:szCs w:val="28"/>
          <w:u w:val="none"/>
          <w:lang w:val="ru-RU"/>
        </w:rPr>
      </w:pPr>
      <w:hyperlink r:id="rId111" w:history="1">
        <w:r w:rsidR="00F16DCA" w:rsidRPr="00F301AC">
          <w:rPr>
            <w:rStyle w:val="a3"/>
            <w:rFonts w:ascii="Times New Roman" w:hAnsi="Times New Roman" w:cs="Times New Roman"/>
            <w:color w:val="auto"/>
            <w:sz w:val="28"/>
            <w:szCs w:val="28"/>
          </w:rPr>
          <w:t>https://www.techopedia.com/definition/27809/minimum-viable-product-mvp</w:t>
        </w:r>
      </w:hyperlink>
    </w:p>
    <w:p w14:paraId="209DD262"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 xml:space="preserve">Beştek, Emre. (2020). Rapid Prototyping Techniques and Processes. </w:t>
      </w:r>
      <w:hyperlink r:id="rId112" w:history="1">
        <w:r w:rsidRPr="00F301AC">
          <w:rPr>
            <w:rStyle w:val="a3"/>
            <w:rFonts w:ascii="Times New Roman" w:hAnsi="Times New Roman" w:cs="Times New Roman"/>
            <w:color w:val="auto"/>
            <w:sz w:val="28"/>
            <w:szCs w:val="28"/>
            <w:lang w:val="en-US"/>
          </w:rPr>
          <w:t>http://dx.doi.org/10.13140/RG.2.2.22361.13927</w:t>
        </w:r>
      </w:hyperlink>
    </w:p>
    <w:p w14:paraId="619CCD25" w14:textId="77777777" w:rsidR="00F16DCA" w:rsidRPr="00F301AC" w:rsidRDefault="00F16DCA"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Eric Ries. The lean startup</w:t>
      </w:r>
    </w:p>
    <w:p w14:paraId="5776F296" w14:textId="77777777" w:rsidR="00F16DCA" w:rsidRPr="00F301AC" w:rsidRDefault="00F16DC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lastRenderedPageBreak/>
        <w:t xml:space="preserve">Лобасев Д.В. </w:t>
      </w:r>
      <w:r w:rsidRPr="00F301AC">
        <w:rPr>
          <w:rFonts w:ascii="Times New Roman" w:hAnsi="Times New Roman" w:cs="Times New Roman"/>
          <w:sz w:val="28"/>
          <w:szCs w:val="28"/>
          <w:lang w:val="en-US"/>
        </w:rPr>
        <w:t>Agile</w:t>
      </w:r>
      <w:r w:rsidRPr="00F301AC">
        <w:rPr>
          <w:rFonts w:ascii="Times New Roman" w:hAnsi="Times New Roman" w:cs="Times New Roman"/>
          <w:sz w:val="28"/>
          <w:szCs w:val="28"/>
          <w:lang w:val="ru-RU"/>
        </w:rPr>
        <w:t xml:space="preserve">-подход к разработке программных продуктов: истоки и перспективы // Инновации и инвестиции. 2022. №11. </w:t>
      </w:r>
      <w:r w:rsidRPr="00F301AC">
        <w:rPr>
          <w:rFonts w:ascii="Times New Roman" w:hAnsi="Times New Roman" w:cs="Times New Roman"/>
          <w:sz w:val="28"/>
          <w:szCs w:val="28"/>
          <w:lang w:val="en-US"/>
        </w:rPr>
        <w:t>URL</w:t>
      </w:r>
      <w:r w:rsidRPr="00F301AC">
        <w:rPr>
          <w:rFonts w:ascii="Times New Roman" w:hAnsi="Times New Roman" w:cs="Times New Roman"/>
          <w:sz w:val="28"/>
          <w:szCs w:val="28"/>
          <w:lang w:val="ru-RU"/>
        </w:rPr>
        <w:t xml:space="preserve">: </w:t>
      </w:r>
      <w:hyperlink r:id="rId113" w:history="1">
        <w:r w:rsidRPr="00F301AC">
          <w:rPr>
            <w:rStyle w:val="a3"/>
            <w:rFonts w:ascii="Times New Roman" w:hAnsi="Times New Roman" w:cs="Times New Roman"/>
            <w:color w:val="auto"/>
            <w:sz w:val="28"/>
            <w:szCs w:val="28"/>
            <w:lang w:val="en-US"/>
          </w:rPr>
          <w:t>https</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cyberleninka</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ru</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article</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n</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agile</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podhod</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k</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razrabotke</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programmnyh</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produktov</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istoki</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i</w:t>
        </w:r>
        <w:r w:rsidRPr="00F301AC">
          <w:rPr>
            <w:rStyle w:val="a3"/>
            <w:rFonts w:ascii="Times New Roman" w:hAnsi="Times New Roman" w:cs="Times New Roman"/>
            <w:color w:val="auto"/>
            <w:sz w:val="28"/>
            <w:szCs w:val="28"/>
            <w:lang w:val="ru-RU"/>
          </w:rPr>
          <w:t>-</w:t>
        </w:r>
        <w:r w:rsidRPr="00F301AC">
          <w:rPr>
            <w:rStyle w:val="a3"/>
            <w:rFonts w:ascii="Times New Roman" w:hAnsi="Times New Roman" w:cs="Times New Roman"/>
            <w:color w:val="auto"/>
            <w:sz w:val="28"/>
            <w:szCs w:val="28"/>
            <w:lang w:val="en-US"/>
          </w:rPr>
          <w:t>perspektivy</w:t>
        </w:r>
      </w:hyperlink>
      <w:r w:rsidRPr="00F301AC">
        <w:rPr>
          <w:rFonts w:ascii="Times New Roman" w:hAnsi="Times New Roman" w:cs="Times New Roman"/>
          <w:sz w:val="28"/>
          <w:szCs w:val="28"/>
          <w:lang w:val="ru-RU"/>
        </w:rPr>
        <w:t xml:space="preserve"> (дата обращения: 14.01.2023).</w:t>
      </w:r>
    </w:p>
    <w:p w14:paraId="276C1F87" w14:textId="5E443B54" w:rsidR="005A013B" w:rsidRPr="00F301AC" w:rsidRDefault="005A013B" w:rsidP="00F16DCA">
      <w:pPr>
        <w:pStyle w:val="a6"/>
        <w:numPr>
          <w:ilvl w:val="0"/>
          <w:numId w:val="148"/>
        </w:numPr>
        <w:rPr>
          <w:rFonts w:ascii="Times New Roman" w:hAnsi="Times New Roman" w:cs="Times New Roman"/>
          <w:sz w:val="28"/>
          <w:szCs w:val="28"/>
          <w:lang w:val="en-US"/>
        </w:rPr>
      </w:pPr>
      <w:r w:rsidRPr="00F301AC">
        <w:rPr>
          <w:rFonts w:ascii="Times New Roman" w:hAnsi="Times New Roman" w:cs="Times New Roman"/>
          <w:sz w:val="28"/>
          <w:szCs w:val="28"/>
          <w:lang w:val="en-US"/>
        </w:rPr>
        <w:t>Commercial, Industrial, and Institutional Discount Rate Estimation for Efficiency Standards Analysis: Sector-Level Data 1998 – 2018</w:t>
      </w:r>
    </w:p>
    <w:p w14:paraId="5AA46E2D" w14:textId="08B207D4" w:rsidR="00C3470A" w:rsidRPr="00F301AC" w:rsidRDefault="00C3470A" w:rsidP="00F16DCA">
      <w:pPr>
        <w:pStyle w:val="a6"/>
        <w:numPr>
          <w:ilvl w:val="0"/>
          <w:numId w:val="148"/>
        </w:numPr>
        <w:rPr>
          <w:rFonts w:ascii="Times New Roman" w:hAnsi="Times New Roman" w:cs="Times New Roman"/>
          <w:sz w:val="28"/>
          <w:szCs w:val="28"/>
          <w:lang w:val="ru-RU"/>
        </w:rPr>
      </w:pPr>
      <w:r w:rsidRPr="00F301AC">
        <w:rPr>
          <w:rFonts w:ascii="Times New Roman" w:hAnsi="Times New Roman" w:cs="Times New Roman"/>
          <w:sz w:val="28"/>
          <w:szCs w:val="28"/>
          <w:lang w:val="ru-RU"/>
        </w:rPr>
        <w:t>Материалы проекта «Производство установки по отделению шерстного жира из промывных вод шерсти»</w:t>
      </w:r>
    </w:p>
    <w:p w14:paraId="09453EC9" w14:textId="77777777" w:rsidR="00F16DCA" w:rsidRPr="00F301AC" w:rsidRDefault="00F16DCA" w:rsidP="00F16DCA">
      <w:pPr>
        <w:spacing w:after="0" w:line="240" w:lineRule="auto"/>
        <w:jc w:val="both"/>
        <w:rPr>
          <w:rFonts w:ascii="Times New Roman" w:hAnsi="Times New Roman" w:cs="Times New Roman"/>
          <w:sz w:val="28"/>
          <w:szCs w:val="28"/>
          <w:lang w:val="ru-RU"/>
        </w:rPr>
      </w:pPr>
    </w:p>
    <w:p w14:paraId="408653C6" w14:textId="77777777" w:rsidR="00F16DCA" w:rsidRPr="00F301AC" w:rsidRDefault="00F16DCA" w:rsidP="00F16DCA">
      <w:pPr>
        <w:spacing w:after="0" w:line="240" w:lineRule="auto"/>
        <w:jc w:val="both"/>
        <w:rPr>
          <w:rFonts w:ascii="Times New Roman" w:hAnsi="Times New Roman" w:cs="Times New Roman"/>
          <w:sz w:val="28"/>
          <w:szCs w:val="28"/>
          <w:lang w:val="ru-RU"/>
        </w:rPr>
      </w:pPr>
    </w:p>
    <w:p w14:paraId="7C48B9F4" w14:textId="77777777" w:rsidR="00F16DCA" w:rsidRPr="00F301AC" w:rsidRDefault="00F16DCA" w:rsidP="00F16DCA">
      <w:pPr>
        <w:spacing w:after="0" w:line="240" w:lineRule="auto"/>
        <w:ind w:left="360"/>
        <w:jc w:val="both"/>
        <w:rPr>
          <w:rFonts w:ascii="Times New Roman" w:hAnsi="Times New Roman" w:cs="Times New Roman"/>
          <w:sz w:val="28"/>
          <w:szCs w:val="28"/>
          <w:lang w:val="ru-RU"/>
        </w:rPr>
      </w:pPr>
    </w:p>
    <w:p w14:paraId="0D12BC7B" w14:textId="77777777" w:rsidR="00F16DCA" w:rsidRPr="00F301AC" w:rsidRDefault="00F16DCA" w:rsidP="00F16DCA">
      <w:pPr>
        <w:spacing w:after="0" w:line="240" w:lineRule="auto"/>
        <w:ind w:left="360"/>
        <w:jc w:val="both"/>
        <w:rPr>
          <w:rFonts w:ascii="Times New Roman" w:hAnsi="Times New Roman" w:cs="Times New Roman"/>
          <w:sz w:val="28"/>
          <w:szCs w:val="28"/>
          <w:lang w:val="ru-RU"/>
        </w:rPr>
      </w:pPr>
    </w:p>
    <w:p w14:paraId="22D57175" w14:textId="77777777" w:rsidR="00F16DCA" w:rsidRPr="00F301AC" w:rsidRDefault="00F16DCA" w:rsidP="00F16DCA">
      <w:pPr>
        <w:spacing w:after="0" w:line="240" w:lineRule="auto"/>
        <w:jc w:val="both"/>
        <w:rPr>
          <w:rFonts w:ascii="Times New Roman" w:hAnsi="Times New Roman" w:cs="Times New Roman"/>
          <w:sz w:val="28"/>
          <w:szCs w:val="28"/>
          <w:lang w:val="ru-RU"/>
        </w:rPr>
      </w:pPr>
    </w:p>
    <w:p w14:paraId="716E66E0" w14:textId="77777777" w:rsidR="00F16DCA" w:rsidRPr="00F301AC" w:rsidRDefault="00F16DCA" w:rsidP="00F16DCA">
      <w:pPr>
        <w:spacing w:after="0" w:line="240" w:lineRule="auto"/>
        <w:jc w:val="both"/>
        <w:rPr>
          <w:rFonts w:ascii="Times New Roman" w:hAnsi="Times New Roman" w:cs="Times New Roman"/>
          <w:sz w:val="28"/>
          <w:szCs w:val="28"/>
          <w:lang w:val="ru-RU"/>
        </w:rPr>
      </w:pPr>
    </w:p>
    <w:p w14:paraId="336D8341" w14:textId="77777777" w:rsidR="00F16DCA" w:rsidRPr="00F301AC" w:rsidRDefault="00F16DCA" w:rsidP="00F16DCA">
      <w:pPr>
        <w:spacing w:after="0" w:line="240" w:lineRule="auto"/>
        <w:jc w:val="both"/>
        <w:rPr>
          <w:rFonts w:ascii="Times New Roman" w:hAnsi="Times New Roman" w:cs="Times New Roman"/>
          <w:sz w:val="28"/>
          <w:szCs w:val="28"/>
          <w:lang w:val="ru-RU"/>
        </w:rPr>
      </w:pPr>
    </w:p>
    <w:p w14:paraId="0B513367" w14:textId="77777777" w:rsidR="00F16DCA" w:rsidRPr="00F301AC" w:rsidRDefault="00F16DCA" w:rsidP="00F16DCA">
      <w:pPr>
        <w:spacing w:after="0" w:line="240" w:lineRule="auto"/>
        <w:jc w:val="both"/>
        <w:rPr>
          <w:rFonts w:ascii="Times New Roman" w:hAnsi="Times New Roman" w:cs="Times New Roman"/>
          <w:sz w:val="28"/>
          <w:szCs w:val="28"/>
          <w:lang w:val="ru-RU"/>
        </w:rPr>
      </w:pPr>
    </w:p>
    <w:p w14:paraId="452DA147" w14:textId="77777777" w:rsidR="00F16DCA" w:rsidRPr="00F301AC" w:rsidRDefault="00F16DCA" w:rsidP="00F16DCA">
      <w:pPr>
        <w:spacing w:after="0" w:line="240" w:lineRule="auto"/>
        <w:jc w:val="both"/>
        <w:rPr>
          <w:rFonts w:ascii="Times New Roman" w:hAnsi="Times New Roman" w:cs="Times New Roman"/>
          <w:sz w:val="28"/>
          <w:szCs w:val="28"/>
          <w:lang w:val="ru-RU"/>
        </w:rPr>
      </w:pPr>
    </w:p>
    <w:p w14:paraId="50606DF8" w14:textId="77777777" w:rsidR="000C0147" w:rsidRPr="00F301AC" w:rsidRDefault="000C0147" w:rsidP="00DA7E8A">
      <w:pPr>
        <w:spacing w:after="0" w:line="240" w:lineRule="auto"/>
        <w:ind w:firstLine="567"/>
        <w:jc w:val="both"/>
        <w:rPr>
          <w:rFonts w:ascii="Times New Roman" w:hAnsi="Times New Roman" w:cs="Times New Roman"/>
          <w:sz w:val="28"/>
          <w:szCs w:val="28"/>
          <w:lang w:val="ru-RU"/>
        </w:rPr>
      </w:pPr>
    </w:p>
    <w:bookmarkEnd w:id="32"/>
    <w:p w14:paraId="1E6798F7" w14:textId="77777777" w:rsidR="000C0147" w:rsidRPr="00F301AC" w:rsidRDefault="000C0147" w:rsidP="00DA7E8A">
      <w:pPr>
        <w:tabs>
          <w:tab w:val="left" w:pos="1451"/>
        </w:tabs>
        <w:spacing w:after="0" w:line="240" w:lineRule="auto"/>
        <w:ind w:firstLine="567"/>
        <w:jc w:val="both"/>
        <w:rPr>
          <w:rFonts w:ascii="Times New Roman" w:hAnsi="Times New Roman" w:cs="Times New Roman"/>
          <w:sz w:val="28"/>
          <w:szCs w:val="28"/>
          <w:lang w:val="ru-RU"/>
        </w:rPr>
      </w:pPr>
    </w:p>
    <w:p w14:paraId="0763F55B" w14:textId="77777777" w:rsidR="000C0147" w:rsidRPr="00F301AC" w:rsidRDefault="000C0147" w:rsidP="00DA7E8A">
      <w:pPr>
        <w:pStyle w:val="afd"/>
        <w:ind w:left="602" w:right="561" w:firstLine="566"/>
      </w:pPr>
    </w:p>
    <w:p w14:paraId="20C84B53"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3EFE6986" w14:textId="77777777" w:rsidR="000C0147" w:rsidRPr="00F301AC" w:rsidRDefault="000C0147" w:rsidP="00DA7E8A">
      <w:pPr>
        <w:spacing w:after="0" w:line="240" w:lineRule="auto"/>
        <w:ind w:firstLine="567"/>
        <w:jc w:val="both"/>
        <w:rPr>
          <w:rFonts w:ascii="Times New Roman" w:hAnsi="Times New Roman" w:cs="Times New Roman"/>
          <w:sz w:val="28"/>
          <w:szCs w:val="28"/>
          <w:lang w:val="ru-RU"/>
        </w:rPr>
      </w:pPr>
    </w:p>
    <w:p w14:paraId="41230043" w14:textId="77777777" w:rsidR="000C0147" w:rsidRPr="00F301AC" w:rsidRDefault="000C0147" w:rsidP="00DA7E8A">
      <w:pPr>
        <w:spacing w:after="0" w:line="240" w:lineRule="auto"/>
        <w:ind w:firstLine="567"/>
        <w:jc w:val="both"/>
        <w:rPr>
          <w:rFonts w:ascii="Times New Roman" w:hAnsi="Times New Roman" w:cs="Times New Roman"/>
          <w:sz w:val="28"/>
          <w:szCs w:val="28"/>
          <w:lang w:val="ru-RU"/>
        </w:rPr>
      </w:pPr>
    </w:p>
    <w:p w14:paraId="76CDE839" w14:textId="77777777" w:rsidR="000C0147" w:rsidRPr="00F301AC" w:rsidRDefault="000C0147" w:rsidP="00DA7E8A">
      <w:pPr>
        <w:spacing w:after="0" w:line="240" w:lineRule="auto"/>
        <w:jc w:val="both"/>
        <w:rPr>
          <w:rFonts w:ascii="Times New Roman" w:hAnsi="Times New Roman" w:cs="Times New Roman"/>
          <w:sz w:val="28"/>
          <w:szCs w:val="28"/>
          <w:lang w:val="kk-KZ"/>
        </w:rPr>
      </w:pPr>
    </w:p>
    <w:p w14:paraId="5452C366" w14:textId="77777777" w:rsidR="000C0147" w:rsidRPr="00F301AC" w:rsidRDefault="000C0147" w:rsidP="00DA7E8A">
      <w:pPr>
        <w:spacing w:after="0" w:line="240" w:lineRule="auto"/>
        <w:ind w:firstLine="567"/>
        <w:jc w:val="both"/>
        <w:rPr>
          <w:rFonts w:ascii="Times New Roman" w:hAnsi="Times New Roman" w:cs="Times New Roman"/>
          <w:sz w:val="28"/>
          <w:szCs w:val="28"/>
          <w:lang w:val="ru-RU"/>
        </w:rPr>
      </w:pPr>
    </w:p>
    <w:p w14:paraId="061F0117"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p>
    <w:p w14:paraId="6E798B72"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p>
    <w:p w14:paraId="47E7882E" w14:textId="77777777" w:rsidR="000C0147" w:rsidRPr="00F301AC" w:rsidRDefault="000C0147" w:rsidP="00DA7E8A">
      <w:pPr>
        <w:spacing w:after="0" w:line="240" w:lineRule="auto"/>
        <w:ind w:firstLine="567"/>
        <w:jc w:val="both"/>
        <w:rPr>
          <w:rFonts w:ascii="Times New Roman" w:hAnsi="Times New Roman" w:cs="Times New Roman"/>
          <w:sz w:val="28"/>
          <w:szCs w:val="28"/>
          <w:lang w:val="kk-KZ"/>
        </w:rPr>
      </w:pPr>
    </w:p>
    <w:p w14:paraId="1860189E"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399D18F3"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5AD2FAEB"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6AF0DEA3"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359A082E"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71389504"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22B99F29" w14:textId="77777777" w:rsidR="000C0147" w:rsidRPr="00F301AC" w:rsidRDefault="000C0147" w:rsidP="00DA7E8A">
      <w:pPr>
        <w:spacing w:after="0" w:line="240" w:lineRule="auto"/>
        <w:jc w:val="both"/>
        <w:rPr>
          <w:rFonts w:ascii="Times New Roman" w:hAnsi="Times New Roman" w:cs="Times New Roman"/>
          <w:sz w:val="28"/>
          <w:szCs w:val="28"/>
          <w:lang w:val="ru-RU"/>
        </w:rPr>
      </w:pPr>
    </w:p>
    <w:p w14:paraId="461BA02A" w14:textId="77777777" w:rsidR="000C0147" w:rsidRPr="00F301AC" w:rsidRDefault="000C0147" w:rsidP="00DA7E8A">
      <w:pPr>
        <w:spacing w:after="0" w:line="240" w:lineRule="auto"/>
        <w:jc w:val="both"/>
        <w:rPr>
          <w:rFonts w:ascii="Times New Roman" w:hAnsi="Times New Roman" w:cs="Times New Roman"/>
          <w:sz w:val="28"/>
          <w:szCs w:val="28"/>
          <w:lang w:val="ru-RU"/>
        </w:rPr>
      </w:pPr>
    </w:p>
    <w:bookmarkEnd w:id="26"/>
    <w:p w14:paraId="2021B87E" w14:textId="77777777" w:rsidR="000C0147" w:rsidRDefault="000C0147" w:rsidP="00DA7E8A">
      <w:pPr>
        <w:spacing w:after="0" w:line="240" w:lineRule="auto"/>
        <w:jc w:val="both"/>
        <w:rPr>
          <w:rFonts w:ascii="Times New Roman" w:hAnsi="Times New Roman" w:cs="Times New Roman"/>
          <w:sz w:val="28"/>
          <w:szCs w:val="28"/>
          <w:lang w:val="ru-RU"/>
        </w:rPr>
      </w:pPr>
    </w:p>
    <w:p w14:paraId="061AEA90" w14:textId="77777777" w:rsidR="00795D55" w:rsidRDefault="00795D55" w:rsidP="00DA7E8A">
      <w:pPr>
        <w:spacing w:after="0" w:line="240" w:lineRule="auto"/>
        <w:jc w:val="both"/>
        <w:rPr>
          <w:rFonts w:ascii="Times New Roman" w:hAnsi="Times New Roman" w:cs="Times New Roman"/>
          <w:sz w:val="28"/>
          <w:szCs w:val="28"/>
          <w:lang w:val="ru-RU"/>
        </w:rPr>
      </w:pPr>
    </w:p>
    <w:p w14:paraId="5065FE04" w14:textId="77777777" w:rsidR="00642068" w:rsidRDefault="00642068" w:rsidP="00DA7E8A">
      <w:pPr>
        <w:spacing w:after="0" w:line="240" w:lineRule="auto"/>
        <w:jc w:val="both"/>
        <w:rPr>
          <w:rFonts w:ascii="Times New Roman" w:hAnsi="Times New Roman" w:cs="Times New Roman"/>
          <w:sz w:val="28"/>
          <w:szCs w:val="28"/>
          <w:lang w:val="ru-RU"/>
        </w:rPr>
      </w:pPr>
    </w:p>
    <w:p w14:paraId="5F64A45C" w14:textId="77777777" w:rsidR="00642068" w:rsidRDefault="00642068" w:rsidP="00DA7E8A">
      <w:pPr>
        <w:spacing w:after="0" w:line="240" w:lineRule="auto"/>
        <w:jc w:val="both"/>
        <w:rPr>
          <w:rFonts w:ascii="Times New Roman" w:hAnsi="Times New Roman" w:cs="Times New Roman"/>
          <w:sz w:val="28"/>
          <w:szCs w:val="28"/>
          <w:lang w:val="ru-RU"/>
        </w:rPr>
      </w:pPr>
    </w:p>
    <w:p w14:paraId="7B8CA347" w14:textId="77777777" w:rsidR="00642068" w:rsidRDefault="00642068" w:rsidP="00DA7E8A">
      <w:pPr>
        <w:spacing w:after="0" w:line="240" w:lineRule="auto"/>
        <w:jc w:val="both"/>
        <w:rPr>
          <w:rFonts w:ascii="Times New Roman" w:hAnsi="Times New Roman" w:cs="Times New Roman"/>
          <w:sz w:val="28"/>
          <w:szCs w:val="28"/>
          <w:lang w:val="ru-RU"/>
        </w:rPr>
      </w:pPr>
    </w:p>
    <w:p w14:paraId="67DAF917" w14:textId="77777777" w:rsidR="00642068" w:rsidRDefault="00642068" w:rsidP="00DA7E8A">
      <w:pPr>
        <w:spacing w:after="0" w:line="240" w:lineRule="auto"/>
        <w:jc w:val="both"/>
        <w:rPr>
          <w:rFonts w:ascii="Times New Roman" w:hAnsi="Times New Roman" w:cs="Times New Roman"/>
          <w:sz w:val="28"/>
          <w:szCs w:val="28"/>
          <w:lang w:val="ru-RU"/>
        </w:rPr>
      </w:pPr>
    </w:p>
    <w:p w14:paraId="5797467F" w14:textId="77777777" w:rsidR="00642068" w:rsidRDefault="00642068" w:rsidP="00DA7E8A">
      <w:pPr>
        <w:spacing w:after="0" w:line="240" w:lineRule="auto"/>
        <w:jc w:val="both"/>
        <w:rPr>
          <w:rFonts w:ascii="Times New Roman" w:hAnsi="Times New Roman" w:cs="Times New Roman"/>
          <w:sz w:val="28"/>
          <w:szCs w:val="28"/>
          <w:lang w:val="ru-RU"/>
        </w:rPr>
      </w:pPr>
    </w:p>
    <w:p w14:paraId="63CB6B83" w14:textId="77777777" w:rsidR="00642068" w:rsidRPr="00F301AC" w:rsidRDefault="00642068" w:rsidP="00DA7E8A">
      <w:pPr>
        <w:spacing w:after="0" w:line="240" w:lineRule="auto"/>
        <w:jc w:val="both"/>
        <w:rPr>
          <w:rFonts w:ascii="Times New Roman" w:hAnsi="Times New Roman" w:cs="Times New Roman"/>
          <w:sz w:val="28"/>
          <w:szCs w:val="28"/>
          <w:lang w:val="ru-RU"/>
        </w:rPr>
      </w:pPr>
    </w:p>
    <w:p w14:paraId="48AF7258" w14:textId="77777777" w:rsidR="000C0147" w:rsidRDefault="000C0147" w:rsidP="00795D55">
      <w:pPr>
        <w:tabs>
          <w:tab w:val="left" w:pos="12640"/>
        </w:tabs>
        <w:spacing w:after="0" w:line="240" w:lineRule="auto"/>
        <w:jc w:val="right"/>
        <w:rPr>
          <w:rFonts w:ascii="Times New Roman" w:hAnsi="Times New Roman" w:cs="Times New Roman"/>
          <w:sz w:val="28"/>
          <w:szCs w:val="28"/>
          <w:lang w:val="ru-RU"/>
        </w:rPr>
      </w:pPr>
      <w:r w:rsidRPr="00F301AC">
        <w:rPr>
          <w:rFonts w:ascii="Times New Roman" w:hAnsi="Times New Roman" w:cs="Times New Roman"/>
          <w:sz w:val="28"/>
          <w:szCs w:val="28"/>
        </w:rPr>
        <w:lastRenderedPageBreak/>
        <w:t>Приложение А</w:t>
      </w:r>
    </w:p>
    <w:p w14:paraId="26A856B6" w14:textId="1A884DF1" w:rsidR="00642068" w:rsidRPr="00642068" w:rsidRDefault="00642068" w:rsidP="00642068">
      <w:pPr>
        <w:tabs>
          <w:tab w:val="left" w:pos="1264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Регрессионная статистика</w:t>
      </w:r>
    </w:p>
    <w:p w14:paraId="0DC27922" w14:textId="77777777" w:rsidR="000C0147" w:rsidRPr="00F301AC" w:rsidRDefault="000C0147" w:rsidP="00DA7E8A">
      <w:pPr>
        <w:tabs>
          <w:tab w:val="left" w:pos="12640"/>
        </w:tabs>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Модель 1</w:t>
      </w:r>
    </w:p>
    <w:tbl>
      <w:tblPr>
        <w:tblW w:w="4840" w:type="dxa"/>
        <w:tblLook w:val="04A0" w:firstRow="1" w:lastRow="0" w:firstColumn="1" w:lastColumn="0" w:noHBand="0" w:noVBand="1"/>
      </w:tblPr>
      <w:tblGrid>
        <w:gridCol w:w="3307"/>
        <w:gridCol w:w="1533"/>
      </w:tblGrid>
      <w:tr w:rsidR="00020A16" w:rsidRPr="00B2060C" w14:paraId="3AF9ABA4" w14:textId="77777777" w:rsidTr="00006137">
        <w:trPr>
          <w:trHeight w:val="300"/>
        </w:trPr>
        <w:tc>
          <w:tcPr>
            <w:tcW w:w="4840" w:type="dxa"/>
            <w:gridSpan w:val="2"/>
            <w:tcBorders>
              <w:top w:val="single" w:sz="8" w:space="0" w:color="auto"/>
              <w:left w:val="nil"/>
              <w:bottom w:val="single" w:sz="4" w:space="0" w:color="auto"/>
              <w:right w:val="nil"/>
            </w:tcBorders>
            <w:shd w:val="clear" w:color="auto" w:fill="auto"/>
            <w:noWrap/>
            <w:vAlign w:val="bottom"/>
            <w:hideMark/>
          </w:tcPr>
          <w:p w14:paraId="78ADB4B0"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Регрессионная статистика</w:t>
            </w:r>
          </w:p>
        </w:tc>
      </w:tr>
      <w:tr w:rsidR="00020A16" w:rsidRPr="00B2060C" w14:paraId="417BBE00" w14:textId="77777777" w:rsidTr="00006137">
        <w:trPr>
          <w:trHeight w:val="300"/>
        </w:trPr>
        <w:tc>
          <w:tcPr>
            <w:tcW w:w="3307" w:type="dxa"/>
            <w:tcBorders>
              <w:top w:val="nil"/>
              <w:left w:val="nil"/>
              <w:bottom w:val="nil"/>
              <w:right w:val="nil"/>
            </w:tcBorders>
            <w:shd w:val="clear" w:color="auto" w:fill="auto"/>
            <w:noWrap/>
            <w:vAlign w:val="bottom"/>
            <w:hideMark/>
          </w:tcPr>
          <w:p w14:paraId="173A750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Множественный R</w:t>
            </w:r>
          </w:p>
        </w:tc>
        <w:tc>
          <w:tcPr>
            <w:tcW w:w="1533" w:type="dxa"/>
            <w:tcBorders>
              <w:top w:val="nil"/>
              <w:left w:val="nil"/>
              <w:bottom w:val="nil"/>
              <w:right w:val="nil"/>
            </w:tcBorders>
            <w:shd w:val="clear" w:color="auto" w:fill="auto"/>
            <w:noWrap/>
            <w:vAlign w:val="bottom"/>
            <w:hideMark/>
          </w:tcPr>
          <w:p w14:paraId="38A8DEE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0,886425549</w:t>
            </w:r>
          </w:p>
        </w:tc>
      </w:tr>
      <w:tr w:rsidR="00020A16" w:rsidRPr="00B2060C" w14:paraId="3CC6FD41" w14:textId="77777777" w:rsidTr="00006137">
        <w:trPr>
          <w:trHeight w:val="300"/>
        </w:trPr>
        <w:tc>
          <w:tcPr>
            <w:tcW w:w="3307" w:type="dxa"/>
            <w:tcBorders>
              <w:top w:val="nil"/>
              <w:left w:val="nil"/>
              <w:bottom w:val="nil"/>
              <w:right w:val="nil"/>
            </w:tcBorders>
            <w:shd w:val="clear" w:color="auto" w:fill="auto"/>
            <w:noWrap/>
            <w:vAlign w:val="bottom"/>
            <w:hideMark/>
          </w:tcPr>
          <w:p w14:paraId="4334D26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R-квадрат</w:t>
            </w:r>
          </w:p>
        </w:tc>
        <w:tc>
          <w:tcPr>
            <w:tcW w:w="1533" w:type="dxa"/>
            <w:tcBorders>
              <w:top w:val="nil"/>
              <w:left w:val="nil"/>
              <w:bottom w:val="nil"/>
              <w:right w:val="nil"/>
            </w:tcBorders>
            <w:shd w:val="clear" w:color="auto" w:fill="auto"/>
            <w:noWrap/>
            <w:vAlign w:val="bottom"/>
            <w:hideMark/>
          </w:tcPr>
          <w:p w14:paraId="5C7983E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0,785750255</w:t>
            </w:r>
          </w:p>
        </w:tc>
      </w:tr>
      <w:tr w:rsidR="00020A16" w:rsidRPr="00B2060C" w14:paraId="05524ACC" w14:textId="77777777" w:rsidTr="00006137">
        <w:trPr>
          <w:trHeight w:val="300"/>
        </w:trPr>
        <w:tc>
          <w:tcPr>
            <w:tcW w:w="3307" w:type="dxa"/>
            <w:tcBorders>
              <w:top w:val="nil"/>
              <w:left w:val="nil"/>
              <w:bottom w:val="nil"/>
              <w:right w:val="nil"/>
            </w:tcBorders>
            <w:shd w:val="clear" w:color="auto" w:fill="auto"/>
            <w:noWrap/>
            <w:vAlign w:val="bottom"/>
            <w:hideMark/>
          </w:tcPr>
          <w:p w14:paraId="38EE7E8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Нормированный R-квадрат</w:t>
            </w:r>
          </w:p>
        </w:tc>
        <w:tc>
          <w:tcPr>
            <w:tcW w:w="1533" w:type="dxa"/>
            <w:tcBorders>
              <w:top w:val="nil"/>
              <w:left w:val="nil"/>
              <w:bottom w:val="nil"/>
              <w:right w:val="nil"/>
            </w:tcBorders>
            <w:shd w:val="clear" w:color="auto" w:fill="auto"/>
            <w:noWrap/>
            <w:vAlign w:val="bottom"/>
            <w:hideMark/>
          </w:tcPr>
          <w:p w14:paraId="3077F72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0,755143148</w:t>
            </w:r>
          </w:p>
        </w:tc>
      </w:tr>
      <w:tr w:rsidR="00020A16" w:rsidRPr="00B2060C" w14:paraId="20F344D4" w14:textId="77777777" w:rsidTr="00006137">
        <w:trPr>
          <w:trHeight w:val="300"/>
        </w:trPr>
        <w:tc>
          <w:tcPr>
            <w:tcW w:w="3307" w:type="dxa"/>
            <w:tcBorders>
              <w:top w:val="nil"/>
              <w:left w:val="nil"/>
              <w:bottom w:val="nil"/>
              <w:right w:val="nil"/>
            </w:tcBorders>
            <w:shd w:val="clear" w:color="auto" w:fill="auto"/>
            <w:noWrap/>
            <w:vAlign w:val="bottom"/>
            <w:hideMark/>
          </w:tcPr>
          <w:p w14:paraId="410C3898"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Стандартная ошибка</w:t>
            </w:r>
          </w:p>
        </w:tc>
        <w:tc>
          <w:tcPr>
            <w:tcW w:w="1533" w:type="dxa"/>
            <w:tcBorders>
              <w:top w:val="nil"/>
              <w:left w:val="nil"/>
              <w:bottom w:val="nil"/>
              <w:right w:val="nil"/>
            </w:tcBorders>
            <w:shd w:val="clear" w:color="auto" w:fill="auto"/>
            <w:noWrap/>
            <w:vAlign w:val="bottom"/>
            <w:hideMark/>
          </w:tcPr>
          <w:p w14:paraId="0CE3F9C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249262,477</w:t>
            </w:r>
          </w:p>
        </w:tc>
      </w:tr>
      <w:tr w:rsidR="00020A16" w:rsidRPr="00B2060C" w14:paraId="335016A3" w14:textId="77777777" w:rsidTr="00006137">
        <w:trPr>
          <w:trHeight w:val="300"/>
        </w:trPr>
        <w:tc>
          <w:tcPr>
            <w:tcW w:w="3307" w:type="dxa"/>
            <w:tcBorders>
              <w:top w:val="nil"/>
              <w:left w:val="nil"/>
              <w:bottom w:val="single" w:sz="8" w:space="0" w:color="auto"/>
              <w:right w:val="nil"/>
            </w:tcBorders>
            <w:shd w:val="clear" w:color="auto" w:fill="auto"/>
            <w:noWrap/>
            <w:vAlign w:val="bottom"/>
            <w:hideMark/>
          </w:tcPr>
          <w:p w14:paraId="2FA44F8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Наблюдения</w:t>
            </w:r>
          </w:p>
        </w:tc>
        <w:tc>
          <w:tcPr>
            <w:tcW w:w="1533" w:type="dxa"/>
            <w:tcBorders>
              <w:top w:val="nil"/>
              <w:left w:val="nil"/>
              <w:bottom w:val="single" w:sz="8" w:space="0" w:color="auto"/>
              <w:right w:val="nil"/>
            </w:tcBorders>
            <w:shd w:val="clear" w:color="auto" w:fill="auto"/>
            <w:noWrap/>
            <w:vAlign w:val="bottom"/>
            <w:hideMark/>
          </w:tcPr>
          <w:p w14:paraId="4D8CF2EC"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17</w:t>
            </w:r>
          </w:p>
        </w:tc>
      </w:tr>
    </w:tbl>
    <w:p w14:paraId="228128F5" w14:textId="77777777" w:rsidR="000C0147" w:rsidRPr="00F301AC" w:rsidRDefault="000C0147" w:rsidP="00DA7E8A">
      <w:pPr>
        <w:tabs>
          <w:tab w:val="left" w:pos="12640"/>
        </w:tabs>
        <w:spacing w:after="0" w:line="240" w:lineRule="auto"/>
        <w:jc w:val="both"/>
        <w:rPr>
          <w:rFonts w:ascii="Times New Roman" w:hAnsi="Times New Roman" w:cs="Times New Roman"/>
          <w:sz w:val="28"/>
          <w:szCs w:val="28"/>
        </w:rPr>
      </w:pPr>
    </w:p>
    <w:tbl>
      <w:tblPr>
        <w:tblW w:w="9717" w:type="dxa"/>
        <w:tblLook w:val="04A0" w:firstRow="1" w:lastRow="0" w:firstColumn="1" w:lastColumn="0" w:noHBand="0" w:noVBand="1"/>
      </w:tblPr>
      <w:tblGrid>
        <w:gridCol w:w="2171"/>
        <w:gridCol w:w="1403"/>
        <w:gridCol w:w="1773"/>
        <w:gridCol w:w="1536"/>
        <w:gridCol w:w="1476"/>
        <w:gridCol w:w="1468"/>
      </w:tblGrid>
      <w:tr w:rsidR="00020A16" w:rsidRPr="00B2060C" w14:paraId="63E3DB63" w14:textId="77777777" w:rsidTr="00B2060C">
        <w:trPr>
          <w:trHeight w:val="276"/>
        </w:trPr>
        <w:tc>
          <w:tcPr>
            <w:tcW w:w="2171" w:type="dxa"/>
            <w:tcBorders>
              <w:top w:val="nil"/>
              <w:left w:val="nil"/>
              <w:bottom w:val="nil"/>
              <w:right w:val="nil"/>
            </w:tcBorders>
            <w:shd w:val="clear" w:color="auto" w:fill="auto"/>
            <w:noWrap/>
            <w:vAlign w:val="bottom"/>
            <w:hideMark/>
          </w:tcPr>
          <w:p w14:paraId="500D0C4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Дисперсионный анализ</w:t>
            </w:r>
          </w:p>
        </w:tc>
        <w:tc>
          <w:tcPr>
            <w:tcW w:w="1403" w:type="dxa"/>
            <w:tcBorders>
              <w:top w:val="nil"/>
              <w:left w:val="nil"/>
              <w:bottom w:val="nil"/>
              <w:right w:val="nil"/>
            </w:tcBorders>
            <w:shd w:val="clear" w:color="auto" w:fill="auto"/>
            <w:noWrap/>
            <w:vAlign w:val="bottom"/>
            <w:hideMark/>
          </w:tcPr>
          <w:p w14:paraId="1F9BFDDF"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773" w:type="dxa"/>
            <w:tcBorders>
              <w:top w:val="nil"/>
              <w:left w:val="nil"/>
              <w:bottom w:val="nil"/>
              <w:right w:val="nil"/>
            </w:tcBorders>
            <w:shd w:val="clear" w:color="auto" w:fill="auto"/>
            <w:noWrap/>
            <w:vAlign w:val="bottom"/>
            <w:hideMark/>
          </w:tcPr>
          <w:p w14:paraId="3E6708D6"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98" w:type="dxa"/>
            <w:tcBorders>
              <w:top w:val="nil"/>
              <w:left w:val="nil"/>
              <w:bottom w:val="nil"/>
              <w:right w:val="nil"/>
            </w:tcBorders>
            <w:shd w:val="clear" w:color="auto" w:fill="auto"/>
            <w:noWrap/>
            <w:vAlign w:val="bottom"/>
            <w:hideMark/>
          </w:tcPr>
          <w:p w14:paraId="11CAD5C2"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40" w:type="dxa"/>
            <w:tcBorders>
              <w:top w:val="nil"/>
              <w:left w:val="nil"/>
              <w:bottom w:val="nil"/>
              <w:right w:val="nil"/>
            </w:tcBorders>
            <w:shd w:val="clear" w:color="auto" w:fill="auto"/>
            <w:noWrap/>
            <w:vAlign w:val="bottom"/>
            <w:hideMark/>
          </w:tcPr>
          <w:p w14:paraId="2D77290D"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32" w:type="dxa"/>
            <w:tcBorders>
              <w:top w:val="nil"/>
              <w:left w:val="nil"/>
              <w:bottom w:val="nil"/>
              <w:right w:val="nil"/>
            </w:tcBorders>
            <w:shd w:val="clear" w:color="auto" w:fill="auto"/>
            <w:noWrap/>
            <w:vAlign w:val="bottom"/>
            <w:hideMark/>
          </w:tcPr>
          <w:p w14:paraId="4F6EACB1"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43F39721" w14:textId="77777777" w:rsidTr="00B2060C">
        <w:trPr>
          <w:trHeight w:val="267"/>
        </w:trPr>
        <w:tc>
          <w:tcPr>
            <w:tcW w:w="2171" w:type="dxa"/>
            <w:tcBorders>
              <w:top w:val="single" w:sz="8" w:space="0" w:color="auto"/>
              <w:left w:val="nil"/>
              <w:bottom w:val="single" w:sz="4" w:space="0" w:color="auto"/>
              <w:right w:val="nil"/>
            </w:tcBorders>
            <w:shd w:val="clear" w:color="auto" w:fill="auto"/>
            <w:noWrap/>
            <w:vAlign w:val="bottom"/>
            <w:hideMark/>
          </w:tcPr>
          <w:p w14:paraId="3764640B"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 </w:t>
            </w:r>
          </w:p>
        </w:tc>
        <w:tc>
          <w:tcPr>
            <w:tcW w:w="1403" w:type="dxa"/>
            <w:tcBorders>
              <w:top w:val="single" w:sz="8" w:space="0" w:color="auto"/>
              <w:left w:val="nil"/>
              <w:bottom w:val="single" w:sz="4" w:space="0" w:color="auto"/>
              <w:right w:val="nil"/>
            </w:tcBorders>
            <w:shd w:val="clear" w:color="auto" w:fill="auto"/>
            <w:noWrap/>
            <w:vAlign w:val="bottom"/>
            <w:hideMark/>
          </w:tcPr>
          <w:p w14:paraId="215ED63C"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df</w:t>
            </w:r>
          </w:p>
        </w:tc>
        <w:tc>
          <w:tcPr>
            <w:tcW w:w="1773" w:type="dxa"/>
            <w:tcBorders>
              <w:top w:val="single" w:sz="8" w:space="0" w:color="auto"/>
              <w:left w:val="nil"/>
              <w:bottom w:val="single" w:sz="4" w:space="0" w:color="auto"/>
              <w:right w:val="nil"/>
            </w:tcBorders>
            <w:shd w:val="clear" w:color="auto" w:fill="auto"/>
            <w:noWrap/>
            <w:vAlign w:val="bottom"/>
            <w:hideMark/>
          </w:tcPr>
          <w:p w14:paraId="4E4D8646"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SS</w:t>
            </w:r>
          </w:p>
        </w:tc>
        <w:tc>
          <w:tcPr>
            <w:tcW w:w="1498" w:type="dxa"/>
            <w:tcBorders>
              <w:top w:val="single" w:sz="8" w:space="0" w:color="auto"/>
              <w:left w:val="nil"/>
              <w:bottom w:val="single" w:sz="4" w:space="0" w:color="auto"/>
              <w:right w:val="nil"/>
            </w:tcBorders>
            <w:shd w:val="clear" w:color="auto" w:fill="auto"/>
            <w:noWrap/>
            <w:vAlign w:val="bottom"/>
            <w:hideMark/>
          </w:tcPr>
          <w:p w14:paraId="0F251A67"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MS</w:t>
            </w:r>
          </w:p>
        </w:tc>
        <w:tc>
          <w:tcPr>
            <w:tcW w:w="1440" w:type="dxa"/>
            <w:tcBorders>
              <w:top w:val="single" w:sz="8" w:space="0" w:color="auto"/>
              <w:left w:val="nil"/>
              <w:bottom w:val="single" w:sz="4" w:space="0" w:color="auto"/>
              <w:right w:val="nil"/>
            </w:tcBorders>
            <w:shd w:val="clear" w:color="auto" w:fill="auto"/>
            <w:noWrap/>
            <w:vAlign w:val="bottom"/>
            <w:hideMark/>
          </w:tcPr>
          <w:p w14:paraId="1D729545"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F</w:t>
            </w:r>
          </w:p>
        </w:tc>
        <w:tc>
          <w:tcPr>
            <w:tcW w:w="1432" w:type="dxa"/>
            <w:tcBorders>
              <w:top w:val="single" w:sz="8" w:space="0" w:color="auto"/>
              <w:left w:val="nil"/>
              <w:bottom w:val="single" w:sz="4" w:space="0" w:color="auto"/>
              <w:right w:val="nil"/>
            </w:tcBorders>
            <w:shd w:val="clear" w:color="auto" w:fill="auto"/>
            <w:noWrap/>
            <w:vAlign w:val="bottom"/>
            <w:hideMark/>
          </w:tcPr>
          <w:p w14:paraId="4FD54637"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Значимость F</w:t>
            </w:r>
          </w:p>
        </w:tc>
      </w:tr>
      <w:tr w:rsidR="00020A16" w:rsidRPr="00B2060C" w14:paraId="5CA74F12" w14:textId="77777777" w:rsidTr="00B2060C">
        <w:trPr>
          <w:trHeight w:val="267"/>
        </w:trPr>
        <w:tc>
          <w:tcPr>
            <w:tcW w:w="2171" w:type="dxa"/>
            <w:tcBorders>
              <w:top w:val="nil"/>
              <w:left w:val="nil"/>
              <w:bottom w:val="nil"/>
              <w:right w:val="nil"/>
            </w:tcBorders>
            <w:shd w:val="clear" w:color="auto" w:fill="auto"/>
            <w:noWrap/>
            <w:vAlign w:val="bottom"/>
            <w:hideMark/>
          </w:tcPr>
          <w:p w14:paraId="72F99D1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Регрессия</w:t>
            </w:r>
          </w:p>
        </w:tc>
        <w:tc>
          <w:tcPr>
            <w:tcW w:w="1403" w:type="dxa"/>
            <w:tcBorders>
              <w:top w:val="nil"/>
              <w:left w:val="nil"/>
              <w:bottom w:val="nil"/>
              <w:right w:val="nil"/>
            </w:tcBorders>
            <w:shd w:val="clear" w:color="auto" w:fill="auto"/>
            <w:noWrap/>
            <w:vAlign w:val="bottom"/>
            <w:hideMark/>
          </w:tcPr>
          <w:p w14:paraId="6D0C357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w:t>
            </w:r>
          </w:p>
        </w:tc>
        <w:tc>
          <w:tcPr>
            <w:tcW w:w="1773" w:type="dxa"/>
            <w:tcBorders>
              <w:top w:val="nil"/>
              <w:left w:val="nil"/>
              <w:bottom w:val="nil"/>
              <w:right w:val="nil"/>
            </w:tcBorders>
            <w:shd w:val="clear" w:color="auto" w:fill="auto"/>
            <w:noWrap/>
            <w:vAlign w:val="bottom"/>
            <w:hideMark/>
          </w:tcPr>
          <w:p w14:paraId="086D478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3,19011E+12</w:t>
            </w:r>
          </w:p>
        </w:tc>
        <w:tc>
          <w:tcPr>
            <w:tcW w:w="1498" w:type="dxa"/>
            <w:tcBorders>
              <w:top w:val="nil"/>
              <w:left w:val="nil"/>
              <w:bottom w:val="nil"/>
              <w:right w:val="nil"/>
            </w:tcBorders>
            <w:shd w:val="clear" w:color="auto" w:fill="auto"/>
            <w:noWrap/>
            <w:vAlign w:val="bottom"/>
            <w:hideMark/>
          </w:tcPr>
          <w:p w14:paraId="635E6374"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1,59506E+12</w:t>
            </w:r>
          </w:p>
        </w:tc>
        <w:tc>
          <w:tcPr>
            <w:tcW w:w="1440" w:type="dxa"/>
            <w:tcBorders>
              <w:top w:val="nil"/>
              <w:left w:val="nil"/>
              <w:bottom w:val="nil"/>
              <w:right w:val="nil"/>
            </w:tcBorders>
            <w:shd w:val="clear" w:color="auto" w:fill="auto"/>
            <w:noWrap/>
            <w:vAlign w:val="bottom"/>
            <w:hideMark/>
          </w:tcPr>
          <w:p w14:paraId="371A4FAE"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25,67215085</w:t>
            </w:r>
          </w:p>
        </w:tc>
        <w:tc>
          <w:tcPr>
            <w:tcW w:w="1432" w:type="dxa"/>
            <w:tcBorders>
              <w:top w:val="nil"/>
              <w:left w:val="nil"/>
              <w:bottom w:val="nil"/>
              <w:right w:val="nil"/>
            </w:tcBorders>
            <w:shd w:val="clear" w:color="auto" w:fill="auto"/>
            <w:noWrap/>
            <w:vAlign w:val="bottom"/>
            <w:hideMark/>
          </w:tcPr>
          <w:p w14:paraId="076F8754"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2,07225E-05</w:t>
            </w:r>
          </w:p>
        </w:tc>
      </w:tr>
      <w:tr w:rsidR="00020A16" w:rsidRPr="00B2060C" w14:paraId="1D5A7B99" w14:textId="77777777" w:rsidTr="00B2060C">
        <w:trPr>
          <w:trHeight w:val="267"/>
        </w:trPr>
        <w:tc>
          <w:tcPr>
            <w:tcW w:w="2171" w:type="dxa"/>
            <w:tcBorders>
              <w:top w:val="nil"/>
              <w:left w:val="nil"/>
              <w:bottom w:val="nil"/>
              <w:right w:val="nil"/>
            </w:tcBorders>
            <w:shd w:val="clear" w:color="auto" w:fill="auto"/>
            <w:noWrap/>
            <w:vAlign w:val="bottom"/>
            <w:hideMark/>
          </w:tcPr>
          <w:p w14:paraId="1991502A"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Остаток</w:t>
            </w:r>
          </w:p>
        </w:tc>
        <w:tc>
          <w:tcPr>
            <w:tcW w:w="1403" w:type="dxa"/>
            <w:tcBorders>
              <w:top w:val="nil"/>
              <w:left w:val="nil"/>
              <w:bottom w:val="nil"/>
              <w:right w:val="nil"/>
            </w:tcBorders>
            <w:shd w:val="clear" w:color="auto" w:fill="auto"/>
            <w:noWrap/>
            <w:vAlign w:val="bottom"/>
            <w:hideMark/>
          </w:tcPr>
          <w:p w14:paraId="76BD20F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14</w:t>
            </w:r>
          </w:p>
        </w:tc>
        <w:tc>
          <w:tcPr>
            <w:tcW w:w="1773" w:type="dxa"/>
            <w:tcBorders>
              <w:top w:val="nil"/>
              <w:left w:val="nil"/>
              <w:bottom w:val="nil"/>
              <w:right w:val="nil"/>
            </w:tcBorders>
            <w:shd w:val="clear" w:color="auto" w:fill="auto"/>
            <w:noWrap/>
            <w:vAlign w:val="bottom"/>
            <w:hideMark/>
          </w:tcPr>
          <w:p w14:paraId="50A5948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8,69845E+11</w:t>
            </w:r>
          </w:p>
        </w:tc>
        <w:tc>
          <w:tcPr>
            <w:tcW w:w="1498" w:type="dxa"/>
            <w:tcBorders>
              <w:top w:val="nil"/>
              <w:left w:val="nil"/>
              <w:bottom w:val="nil"/>
              <w:right w:val="nil"/>
            </w:tcBorders>
            <w:shd w:val="clear" w:color="auto" w:fill="auto"/>
            <w:noWrap/>
            <w:vAlign w:val="bottom"/>
            <w:hideMark/>
          </w:tcPr>
          <w:p w14:paraId="7B406DFC"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62131782427</w:t>
            </w:r>
          </w:p>
        </w:tc>
        <w:tc>
          <w:tcPr>
            <w:tcW w:w="1440" w:type="dxa"/>
            <w:tcBorders>
              <w:top w:val="nil"/>
              <w:left w:val="nil"/>
              <w:bottom w:val="nil"/>
              <w:right w:val="nil"/>
            </w:tcBorders>
            <w:shd w:val="clear" w:color="auto" w:fill="auto"/>
            <w:noWrap/>
            <w:vAlign w:val="bottom"/>
            <w:hideMark/>
          </w:tcPr>
          <w:p w14:paraId="71C8666A"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32" w:type="dxa"/>
            <w:tcBorders>
              <w:top w:val="nil"/>
              <w:left w:val="nil"/>
              <w:bottom w:val="nil"/>
              <w:right w:val="nil"/>
            </w:tcBorders>
            <w:shd w:val="clear" w:color="auto" w:fill="auto"/>
            <w:noWrap/>
            <w:vAlign w:val="bottom"/>
            <w:hideMark/>
          </w:tcPr>
          <w:p w14:paraId="300DD2BD"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5D1754AD" w14:textId="77777777" w:rsidTr="00B2060C">
        <w:trPr>
          <w:trHeight w:val="276"/>
        </w:trPr>
        <w:tc>
          <w:tcPr>
            <w:tcW w:w="2171" w:type="dxa"/>
            <w:tcBorders>
              <w:top w:val="nil"/>
              <w:left w:val="nil"/>
              <w:bottom w:val="single" w:sz="8" w:space="0" w:color="auto"/>
              <w:right w:val="nil"/>
            </w:tcBorders>
            <w:shd w:val="clear" w:color="auto" w:fill="auto"/>
            <w:noWrap/>
            <w:vAlign w:val="bottom"/>
            <w:hideMark/>
          </w:tcPr>
          <w:p w14:paraId="3344556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Итого</w:t>
            </w:r>
          </w:p>
        </w:tc>
        <w:tc>
          <w:tcPr>
            <w:tcW w:w="1403" w:type="dxa"/>
            <w:tcBorders>
              <w:top w:val="nil"/>
              <w:left w:val="nil"/>
              <w:bottom w:val="single" w:sz="8" w:space="0" w:color="auto"/>
              <w:right w:val="nil"/>
            </w:tcBorders>
            <w:shd w:val="clear" w:color="auto" w:fill="auto"/>
            <w:noWrap/>
            <w:vAlign w:val="bottom"/>
            <w:hideMark/>
          </w:tcPr>
          <w:p w14:paraId="5F8C37F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16</w:t>
            </w:r>
          </w:p>
        </w:tc>
        <w:tc>
          <w:tcPr>
            <w:tcW w:w="1773" w:type="dxa"/>
            <w:tcBorders>
              <w:top w:val="nil"/>
              <w:left w:val="nil"/>
              <w:bottom w:val="single" w:sz="8" w:space="0" w:color="auto"/>
              <w:right w:val="nil"/>
            </w:tcBorders>
            <w:shd w:val="clear" w:color="auto" w:fill="auto"/>
            <w:noWrap/>
            <w:vAlign w:val="bottom"/>
            <w:hideMark/>
          </w:tcPr>
          <w:p w14:paraId="214AD9E4"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4,05996E+12</w:t>
            </w:r>
          </w:p>
        </w:tc>
        <w:tc>
          <w:tcPr>
            <w:tcW w:w="1498" w:type="dxa"/>
            <w:tcBorders>
              <w:top w:val="nil"/>
              <w:left w:val="nil"/>
              <w:bottom w:val="single" w:sz="8" w:space="0" w:color="auto"/>
              <w:right w:val="nil"/>
            </w:tcBorders>
            <w:shd w:val="clear" w:color="auto" w:fill="auto"/>
            <w:noWrap/>
            <w:vAlign w:val="bottom"/>
            <w:hideMark/>
          </w:tcPr>
          <w:p w14:paraId="4F95C24A"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440" w:type="dxa"/>
            <w:tcBorders>
              <w:top w:val="nil"/>
              <w:left w:val="nil"/>
              <w:bottom w:val="single" w:sz="8" w:space="0" w:color="auto"/>
              <w:right w:val="nil"/>
            </w:tcBorders>
            <w:shd w:val="clear" w:color="auto" w:fill="auto"/>
            <w:noWrap/>
            <w:vAlign w:val="bottom"/>
            <w:hideMark/>
          </w:tcPr>
          <w:p w14:paraId="3F4B6F2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432" w:type="dxa"/>
            <w:tcBorders>
              <w:top w:val="nil"/>
              <w:left w:val="nil"/>
              <w:bottom w:val="single" w:sz="8" w:space="0" w:color="auto"/>
              <w:right w:val="nil"/>
            </w:tcBorders>
            <w:shd w:val="clear" w:color="auto" w:fill="auto"/>
            <w:noWrap/>
            <w:vAlign w:val="bottom"/>
            <w:hideMark/>
          </w:tcPr>
          <w:p w14:paraId="4BF3A54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r>
    </w:tbl>
    <w:p w14:paraId="5C805D45" w14:textId="47EBEA2C" w:rsidR="00B2060C" w:rsidRPr="00B2060C" w:rsidRDefault="00B2060C" w:rsidP="00B2060C">
      <w:pPr>
        <w:tabs>
          <w:tab w:val="left" w:pos="1710"/>
        </w:tabs>
        <w:rPr>
          <w:rFonts w:ascii="Times New Roman" w:hAnsi="Times New Roman" w:cs="Times New Roman"/>
          <w:sz w:val="20"/>
          <w:szCs w:val="20"/>
          <w:lang w:val="ru-RU"/>
        </w:rPr>
      </w:pPr>
    </w:p>
    <w:tbl>
      <w:tblPr>
        <w:tblW w:w="6890" w:type="dxa"/>
        <w:tblLook w:val="04A0" w:firstRow="1" w:lastRow="0" w:firstColumn="1" w:lastColumn="0" w:noHBand="0" w:noVBand="1"/>
      </w:tblPr>
      <w:tblGrid>
        <w:gridCol w:w="1273"/>
        <w:gridCol w:w="1576"/>
        <w:gridCol w:w="1434"/>
        <w:gridCol w:w="1341"/>
        <w:gridCol w:w="1266"/>
      </w:tblGrid>
      <w:tr w:rsidR="00B2060C" w:rsidRPr="00B2060C" w14:paraId="1AA663FB" w14:textId="77777777" w:rsidTr="00B2060C">
        <w:trPr>
          <w:trHeight w:val="283"/>
        </w:trPr>
        <w:tc>
          <w:tcPr>
            <w:tcW w:w="1273" w:type="dxa"/>
            <w:tcBorders>
              <w:top w:val="single" w:sz="8" w:space="0" w:color="auto"/>
              <w:left w:val="nil"/>
              <w:bottom w:val="single" w:sz="4" w:space="0" w:color="auto"/>
              <w:right w:val="nil"/>
            </w:tcBorders>
            <w:shd w:val="clear" w:color="auto" w:fill="auto"/>
            <w:noWrap/>
            <w:vAlign w:val="bottom"/>
            <w:hideMark/>
          </w:tcPr>
          <w:p w14:paraId="37888181" w14:textId="77777777" w:rsidR="00B2060C" w:rsidRPr="00B2060C" w:rsidRDefault="00B2060C" w:rsidP="00DA7E8A">
            <w:pPr>
              <w:spacing w:after="0" w:line="240" w:lineRule="auto"/>
              <w:jc w:val="both"/>
              <w:rPr>
                <w:rFonts w:ascii="Times New Roman" w:hAnsi="Times New Roman" w:cs="Times New Roman"/>
                <w:i/>
                <w:iCs/>
                <w:sz w:val="20"/>
                <w:szCs w:val="20"/>
              </w:rPr>
            </w:pPr>
            <w:r w:rsidRPr="00B2060C">
              <w:rPr>
                <w:rFonts w:ascii="Times New Roman" w:hAnsi="Times New Roman" w:cs="Times New Roman"/>
                <w:i/>
                <w:iCs/>
                <w:sz w:val="20"/>
                <w:szCs w:val="20"/>
              </w:rPr>
              <w:t> </w:t>
            </w:r>
          </w:p>
        </w:tc>
        <w:tc>
          <w:tcPr>
            <w:tcW w:w="1576" w:type="dxa"/>
            <w:tcBorders>
              <w:top w:val="single" w:sz="8" w:space="0" w:color="auto"/>
              <w:left w:val="nil"/>
              <w:bottom w:val="single" w:sz="4" w:space="0" w:color="auto"/>
              <w:right w:val="nil"/>
            </w:tcBorders>
            <w:shd w:val="clear" w:color="auto" w:fill="auto"/>
            <w:noWrap/>
            <w:vAlign w:val="bottom"/>
            <w:hideMark/>
          </w:tcPr>
          <w:p w14:paraId="0ADD09C2" w14:textId="77777777" w:rsidR="00B2060C" w:rsidRPr="00B2060C" w:rsidRDefault="00B2060C" w:rsidP="00DA7E8A">
            <w:pPr>
              <w:spacing w:after="0" w:line="240" w:lineRule="auto"/>
              <w:jc w:val="both"/>
              <w:rPr>
                <w:rFonts w:ascii="Times New Roman" w:hAnsi="Times New Roman" w:cs="Times New Roman"/>
                <w:i/>
                <w:iCs/>
                <w:sz w:val="20"/>
                <w:szCs w:val="20"/>
              </w:rPr>
            </w:pPr>
            <w:r w:rsidRPr="00B2060C">
              <w:rPr>
                <w:rFonts w:ascii="Times New Roman" w:hAnsi="Times New Roman" w:cs="Times New Roman"/>
                <w:i/>
                <w:iCs/>
                <w:sz w:val="20"/>
                <w:szCs w:val="20"/>
              </w:rPr>
              <w:t>Коэффициенты</w:t>
            </w:r>
          </w:p>
        </w:tc>
        <w:tc>
          <w:tcPr>
            <w:tcW w:w="1434" w:type="dxa"/>
            <w:tcBorders>
              <w:top w:val="single" w:sz="8" w:space="0" w:color="auto"/>
              <w:left w:val="nil"/>
              <w:bottom w:val="single" w:sz="4" w:space="0" w:color="auto"/>
              <w:right w:val="nil"/>
            </w:tcBorders>
            <w:shd w:val="clear" w:color="auto" w:fill="auto"/>
            <w:noWrap/>
            <w:vAlign w:val="bottom"/>
            <w:hideMark/>
          </w:tcPr>
          <w:p w14:paraId="5CCC0D6C" w14:textId="77777777" w:rsidR="00B2060C" w:rsidRPr="00B2060C" w:rsidRDefault="00B2060C" w:rsidP="00DA7E8A">
            <w:pPr>
              <w:spacing w:after="0" w:line="240" w:lineRule="auto"/>
              <w:jc w:val="both"/>
              <w:rPr>
                <w:rFonts w:ascii="Times New Roman" w:hAnsi="Times New Roman" w:cs="Times New Roman"/>
                <w:i/>
                <w:iCs/>
                <w:sz w:val="20"/>
                <w:szCs w:val="20"/>
              </w:rPr>
            </w:pPr>
            <w:r w:rsidRPr="00B2060C">
              <w:rPr>
                <w:rFonts w:ascii="Times New Roman" w:hAnsi="Times New Roman" w:cs="Times New Roman"/>
                <w:i/>
                <w:iCs/>
                <w:sz w:val="20"/>
                <w:szCs w:val="20"/>
              </w:rPr>
              <w:t>Стандартная ошибка</w:t>
            </w:r>
          </w:p>
        </w:tc>
        <w:tc>
          <w:tcPr>
            <w:tcW w:w="1341" w:type="dxa"/>
            <w:tcBorders>
              <w:top w:val="single" w:sz="8" w:space="0" w:color="auto"/>
              <w:left w:val="nil"/>
              <w:bottom w:val="single" w:sz="4" w:space="0" w:color="auto"/>
              <w:right w:val="nil"/>
            </w:tcBorders>
            <w:shd w:val="clear" w:color="auto" w:fill="auto"/>
            <w:noWrap/>
            <w:vAlign w:val="bottom"/>
            <w:hideMark/>
          </w:tcPr>
          <w:p w14:paraId="1B2BE00C" w14:textId="77777777" w:rsidR="00B2060C" w:rsidRPr="00B2060C" w:rsidRDefault="00B2060C" w:rsidP="00DA7E8A">
            <w:pPr>
              <w:spacing w:after="0" w:line="240" w:lineRule="auto"/>
              <w:jc w:val="both"/>
              <w:rPr>
                <w:rFonts w:ascii="Times New Roman" w:hAnsi="Times New Roman" w:cs="Times New Roman"/>
                <w:i/>
                <w:iCs/>
                <w:sz w:val="20"/>
                <w:szCs w:val="20"/>
              </w:rPr>
            </w:pPr>
            <w:r w:rsidRPr="00B2060C">
              <w:rPr>
                <w:rFonts w:ascii="Times New Roman" w:hAnsi="Times New Roman" w:cs="Times New Roman"/>
                <w:i/>
                <w:iCs/>
                <w:sz w:val="20"/>
                <w:szCs w:val="20"/>
              </w:rPr>
              <w:t>t-статистика</w:t>
            </w:r>
          </w:p>
        </w:tc>
        <w:tc>
          <w:tcPr>
            <w:tcW w:w="1266" w:type="dxa"/>
            <w:tcBorders>
              <w:top w:val="single" w:sz="8" w:space="0" w:color="auto"/>
              <w:left w:val="nil"/>
              <w:bottom w:val="single" w:sz="4" w:space="0" w:color="auto"/>
              <w:right w:val="nil"/>
            </w:tcBorders>
            <w:shd w:val="clear" w:color="auto" w:fill="auto"/>
            <w:noWrap/>
            <w:vAlign w:val="bottom"/>
            <w:hideMark/>
          </w:tcPr>
          <w:p w14:paraId="7D3EF0D7" w14:textId="77777777" w:rsidR="00B2060C" w:rsidRPr="00B2060C" w:rsidRDefault="00B2060C" w:rsidP="00DA7E8A">
            <w:pPr>
              <w:spacing w:after="0" w:line="240" w:lineRule="auto"/>
              <w:jc w:val="both"/>
              <w:rPr>
                <w:rFonts w:ascii="Times New Roman" w:hAnsi="Times New Roman" w:cs="Times New Roman"/>
                <w:i/>
                <w:iCs/>
                <w:sz w:val="20"/>
                <w:szCs w:val="20"/>
              </w:rPr>
            </w:pPr>
            <w:r w:rsidRPr="00B2060C">
              <w:rPr>
                <w:rFonts w:ascii="Times New Roman" w:hAnsi="Times New Roman" w:cs="Times New Roman"/>
                <w:i/>
                <w:iCs/>
                <w:sz w:val="20"/>
                <w:szCs w:val="20"/>
              </w:rPr>
              <w:t>P-Значение</w:t>
            </w:r>
          </w:p>
        </w:tc>
      </w:tr>
      <w:tr w:rsidR="00B2060C" w:rsidRPr="00B2060C" w14:paraId="1B5AB1AF" w14:textId="77777777" w:rsidTr="00B2060C">
        <w:trPr>
          <w:trHeight w:val="283"/>
        </w:trPr>
        <w:tc>
          <w:tcPr>
            <w:tcW w:w="1273" w:type="dxa"/>
            <w:tcBorders>
              <w:top w:val="nil"/>
              <w:left w:val="nil"/>
              <w:bottom w:val="nil"/>
              <w:right w:val="nil"/>
            </w:tcBorders>
            <w:shd w:val="clear" w:color="auto" w:fill="auto"/>
            <w:noWrap/>
            <w:vAlign w:val="bottom"/>
            <w:hideMark/>
          </w:tcPr>
          <w:p w14:paraId="7C564ED9"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Y-пересечение</w:t>
            </w:r>
          </w:p>
        </w:tc>
        <w:tc>
          <w:tcPr>
            <w:tcW w:w="1576" w:type="dxa"/>
            <w:tcBorders>
              <w:top w:val="nil"/>
              <w:left w:val="nil"/>
              <w:bottom w:val="nil"/>
              <w:right w:val="nil"/>
            </w:tcBorders>
            <w:shd w:val="clear" w:color="auto" w:fill="auto"/>
            <w:noWrap/>
            <w:vAlign w:val="bottom"/>
            <w:hideMark/>
          </w:tcPr>
          <w:p w14:paraId="161BE3A7"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-594272,4439</w:t>
            </w:r>
          </w:p>
        </w:tc>
        <w:tc>
          <w:tcPr>
            <w:tcW w:w="1434" w:type="dxa"/>
            <w:tcBorders>
              <w:top w:val="nil"/>
              <w:left w:val="nil"/>
              <w:bottom w:val="nil"/>
              <w:right w:val="nil"/>
            </w:tcBorders>
            <w:shd w:val="clear" w:color="auto" w:fill="auto"/>
            <w:noWrap/>
            <w:vAlign w:val="bottom"/>
            <w:hideMark/>
          </w:tcPr>
          <w:p w14:paraId="46F94B38"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173497,1673</w:t>
            </w:r>
          </w:p>
        </w:tc>
        <w:tc>
          <w:tcPr>
            <w:tcW w:w="1341" w:type="dxa"/>
            <w:tcBorders>
              <w:top w:val="nil"/>
              <w:left w:val="nil"/>
              <w:bottom w:val="nil"/>
              <w:right w:val="nil"/>
            </w:tcBorders>
            <w:shd w:val="clear" w:color="auto" w:fill="auto"/>
            <w:noWrap/>
            <w:vAlign w:val="bottom"/>
            <w:hideMark/>
          </w:tcPr>
          <w:p w14:paraId="64C77D1B"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-3,425257329</w:t>
            </w:r>
          </w:p>
        </w:tc>
        <w:tc>
          <w:tcPr>
            <w:tcW w:w="1266" w:type="dxa"/>
            <w:tcBorders>
              <w:top w:val="nil"/>
              <w:left w:val="nil"/>
              <w:bottom w:val="nil"/>
              <w:right w:val="nil"/>
            </w:tcBorders>
            <w:shd w:val="clear" w:color="auto" w:fill="auto"/>
            <w:noWrap/>
            <w:vAlign w:val="bottom"/>
            <w:hideMark/>
          </w:tcPr>
          <w:p w14:paraId="541765E0"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0,004101575</w:t>
            </w:r>
          </w:p>
        </w:tc>
      </w:tr>
      <w:tr w:rsidR="00B2060C" w:rsidRPr="00B2060C" w14:paraId="22063D46" w14:textId="77777777" w:rsidTr="00B2060C">
        <w:trPr>
          <w:trHeight w:val="523"/>
        </w:trPr>
        <w:tc>
          <w:tcPr>
            <w:tcW w:w="1273" w:type="dxa"/>
            <w:tcBorders>
              <w:top w:val="nil"/>
              <w:left w:val="nil"/>
              <w:bottom w:val="nil"/>
              <w:right w:val="nil"/>
            </w:tcBorders>
            <w:shd w:val="clear" w:color="auto" w:fill="auto"/>
            <w:noWrap/>
            <w:vAlign w:val="bottom"/>
            <w:hideMark/>
          </w:tcPr>
          <w:p w14:paraId="015F4658"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Переменная X 1</w:t>
            </w:r>
          </w:p>
        </w:tc>
        <w:tc>
          <w:tcPr>
            <w:tcW w:w="1576" w:type="dxa"/>
            <w:tcBorders>
              <w:top w:val="nil"/>
              <w:left w:val="nil"/>
              <w:bottom w:val="nil"/>
              <w:right w:val="nil"/>
            </w:tcBorders>
            <w:shd w:val="clear" w:color="auto" w:fill="auto"/>
            <w:noWrap/>
            <w:vAlign w:val="bottom"/>
            <w:hideMark/>
          </w:tcPr>
          <w:p w14:paraId="3F1A412F"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73,94887948</w:t>
            </w:r>
          </w:p>
        </w:tc>
        <w:tc>
          <w:tcPr>
            <w:tcW w:w="1434" w:type="dxa"/>
            <w:tcBorders>
              <w:top w:val="nil"/>
              <w:left w:val="nil"/>
              <w:bottom w:val="nil"/>
              <w:right w:val="nil"/>
            </w:tcBorders>
            <w:shd w:val="clear" w:color="auto" w:fill="auto"/>
            <w:noWrap/>
            <w:vAlign w:val="bottom"/>
            <w:hideMark/>
          </w:tcPr>
          <w:p w14:paraId="6D439026"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14,30631393</w:t>
            </w:r>
          </w:p>
        </w:tc>
        <w:tc>
          <w:tcPr>
            <w:tcW w:w="1341" w:type="dxa"/>
            <w:tcBorders>
              <w:top w:val="nil"/>
              <w:left w:val="nil"/>
              <w:bottom w:val="nil"/>
              <w:right w:val="nil"/>
            </w:tcBorders>
            <w:shd w:val="clear" w:color="auto" w:fill="auto"/>
            <w:noWrap/>
            <w:vAlign w:val="bottom"/>
            <w:hideMark/>
          </w:tcPr>
          <w:p w14:paraId="53FDF292"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5,168968041</w:t>
            </w:r>
          </w:p>
        </w:tc>
        <w:tc>
          <w:tcPr>
            <w:tcW w:w="1266" w:type="dxa"/>
            <w:tcBorders>
              <w:top w:val="nil"/>
              <w:left w:val="nil"/>
              <w:bottom w:val="nil"/>
              <w:right w:val="nil"/>
            </w:tcBorders>
            <w:shd w:val="clear" w:color="auto" w:fill="auto"/>
            <w:noWrap/>
            <w:vAlign w:val="bottom"/>
            <w:hideMark/>
          </w:tcPr>
          <w:p w14:paraId="504FB31D"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0,000142452</w:t>
            </w:r>
          </w:p>
        </w:tc>
      </w:tr>
      <w:tr w:rsidR="00B2060C" w:rsidRPr="00B2060C" w14:paraId="5C179EDB" w14:textId="77777777" w:rsidTr="00B2060C">
        <w:trPr>
          <w:trHeight w:val="1798"/>
        </w:trPr>
        <w:tc>
          <w:tcPr>
            <w:tcW w:w="1273" w:type="dxa"/>
            <w:tcBorders>
              <w:top w:val="nil"/>
              <w:left w:val="nil"/>
              <w:bottom w:val="single" w:sz="8" w:space="0" w:color="auto"/>
              <w:right w:val="nil"/>
            </w:tcBorders>
            <w:shd w:val="clear" w:color="auto" w:fill="auto"/>
            <w:noWrap/>
            <w:vAlign w:val="bottom"/>
            <w:hideMark/>
          </w:tcPr>
          <w:p w14:paraId="64696358"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Переменная X 2</w:t>
            </w:r>
          </w:p>
        </w:tc>
        <w:tc>
          <w:tcPr>
            <w:tcW w:w="1576" w:type="dxa"/>
            <w:tcBorders>
              <w:top w:val="nil"/>
              <w:left w:val="nil"/>
              <w:bottom w:val="single" w:sz="8" w:space="0" w:color="auto"/>
              <w:right w:val="nil"/>
            </w:tcBorders>
            <w:shd w:val="clear" w:color="auto" w:fill="auto"/>
            <w:noWrap/>
            <w:vAlign w:val="bottom"/>
            <w:hideMark/>
          </w:tcPr>
          <w:p w14:paraId="3A151AA9"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4568,054245</w:t>
            </w:r>
          </w:p>
        </w:tc>
        <w:tc>
          <w:tcPr>
            <w:tcW w:w="1434" w:type="dxa"/>
            <w:tcBorders>
              <w:top w:val="nil"/>
              <w:left w:val="nil"/>
              <w:bottom w:val="single" w:sz="8" w:space="0" w:color="auto"/>
              <w:right w:val="nil"/>
            </w:tcBorders>
            <w:shd w:val="clear" w:color="auto" w:fill="auto"/>
            <w:noWrap/>
            <w:vAlign w:val="bottom"/>
            <w:hideMark/>
          </w:tcPr>
          <w:p w14:paraId="56AC8A41"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3187,177981</w:t>
            </w:r>
          </w:p>
        </w:tc>
        <w:tc>
          <w:tcPr>
            <w:tcW w:w="1341" w:type="dxa"/>
            <w:tcBorders>
              <w:top w:val="nil"/>
              <w:left w:val="nil"/>
              <w:bottom w:val="single" w:sz="8" w:space="0" w:color="auto"/>
              <w:right w:val="nil"/>
            </w:tcBorders>
            <w:shd w:val="clear" w:color="auto" w:fill="auto"/>
            <w:noWrap/>
            <w:vAlign w:val="bottom"/>
            <w:hideMark/>
          </w:tcPr>
          <w:p w14:paraId="3440B6AE"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1,433259853</w:t>
            </w:r>
          </w:p>
        </w:tc>
        <w:tc>
          <w:tcPr>
            <w:tcW w:w="1266" w:type="dxa"/>
            <w:tcBorders>
              <w:top w:val="nil"/>
              <w:left w:val="nil"/>
              <w:bottom w:val="single" w:sz="8" w:space="0" w:color="auto"/>
              <w:right w:val="nil"/>
            </w:tcBorders>
            <w:shd w:val="clear" w:color="auto" w:fill="auto"/>
            <w:noWrap/>
            <w:vAlign w:val="bottom"/>
            <w:hideMark/>
          </w:tcPr>
          <w:p w14:paraId="31AD0D99" w14:textId="77777777" w:rsidR="00B2060C" w:rsidRPr="00B2060C" w:rsidRDefault="00B2060C" w:rsidP="00DA7E8A">
            <w:pPr>
              <w:spacing w:after="0" w:line="240" w:lineRule="auto"/>
              <w:jc w:val="both"/>
              <w:rPr>
                <w:rFonts w:ascii="Times New Roman" w:hAnsi="Times New Roman" w:cs="Times New Roman"/>
                <w:sz w:val="20"/>
                <w:szCs w:val="20"/>
              </w:rPr>
            </w:pPr>
            <w:r w:rsidRPr="00B2060C">
              <w:rPr>
                <w:rFonts w:ascii="Times New Roman" w:hAnsi="Times New Roman" w:cs="Times New Roman"/>
                <w:sz w:val="20"/>
                <w:szCs w:val="20"/>
              </w:rPr>
              <w:t>0,173737029</w:t>
            </w:r>
          </w:p>
        </w:tc>
      </w:tr>
    </w:tbl>
    <w:p w14:paraId="132C0FB0" w14:textId="77777777" w:rsidR="00B2060C" w:rsidRPr="00B2060C" w:rsidRDefault="00B2060C" w:rsidP="00DA7E8A">
      <w:pPr>
        <w:tabs>
          <w:tab w:val="left" w:pos="12640"/>
        </w:tabs>
        <w:spacing w:after="0" w:line="240" w:lineRule="auto"/>
        <w:jc w:val="both"/>
        <w:rPr>
          <w:rFonts w:ascii="Times New Roman" w:hAnsi="Times New Roman" w:cs="Times New Roman"/>
          <w:sz w:val="28"/>
          <w:szCs w:val="28"/>
          <w:lang w:val="ru-RU"/>
        </w:rPr>
        <w:sectPr w:rsidR="00B2060C" w:rsidRPr="00B2060C" w:rsidSect="00B2060C">
          <w:pgSz w:w="11906" w:h="16838"/>
          <w:pgMar w:top="1134" w:right="567" w:bottom="1134" w:left="1701" w:header="709" w:footer="709" w:gutter="0"/>
          <w:cols w:space="708"/>
          <w:docGrid w:linePitch="360"/>
        </w:sectPr>
      </w:pPr>
    </w:p>
    <w:p w14:paraId="540D34BA" w14:textId="77777777" w:rsidR="000C0147" w:rsidRPr="00B2060C" w:rsidRDefault="000C0147" w:rsidP="00DA7E8A">
      <w:pPr>
        <w:spacing w:after="0" w:line="240" w:lineRule="auto"/>
        <w:jc w:val="both"/>
        <w:rPr>
          <w:rFonts w:ascii="Times New Roman" w:hAnsi="Times New Roman" w:cs="Times New Roman"/>
          <w:sz w:val="28"/>
          <w:szCs w:val="28"/>
          <w:lang w:val="ru-RU"/>
        </w:rPr>
      </w:pPr>
    </w:p>
    <w:p w14:paraId="19AC9A31"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Модель 2</w:t>
      </w:r>
    </w:p>
    <w:tbl>
      <w:tblPr>
        <w:tblW w:w="4720" w:type="dxa"/>
        <w:tblLook w:val="04A0" w:firstRow="1" w:lastRow="0" w:firstColumn="1" w:lastColumn="0" w:noHBand="0" w:noVBand="1"/>
      </w:tblPr>
      <w:tblGrid>
        <w:gridCol w:w="2940"/>
        <w:gridCol w:w="1780"/>
      </w:tblGrid>
      <w:tr w:rsidR="00020A16" w:rsidRPr="00B2060C" w14:paraId="4D3FDDEE" w14:textId="77777777" w:rsidTr="00006137">
        <w:trPr>
          <w:trHeight w:val="300"/>
        </w:trPr>
        <w:tc>
          <w:tcPr>
            <w:tcW w:w="2940" w:type="dxa"/>
            <w:tcBorders>
              <w:top w:val="nil"/>
              <w:left w:val="nil"/>
              <w:bottom w:val="nil"/>
              <w:right w:val="nil"/>
            </w:tcBorders>
            <w:shd w:val="clear" w:color="auto" w:fill="auto"/>
            <w:noWrap/>
            <w:vAlign w:val="bottom"/>
            <w:hideMark/>
          </w:tcPr>
          <w:p w14:paraId="0DA3FC6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ВЫВОД ИТОГОВ</w:t>
            </w:r>
          </w:p>
        </w:tc>
        <w:tc>
          <w:tcPr>
            <w:tcW w:w="1780" w:type="dxa"/>
            <w:tcBorders>
              <w:top w:val="nil"/>
              <w:left w:val="nil"/>
              <w:bottom w:val="nil"/>
              <w:right w:val="nil"/>
            </w:tcBorders>
            <w:shd w:val="clear" w:color="auto" w:fill="auto"/>
            <w:noWrap/>
            <w:vAlign w:val="bottom"/>
            <w:hideMark/>
          </w:tcPr>
          <w:p w14:paraId="6715E004"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34A470DC" w14:textId="77777777" w:rsidTr="00006137">
        <w:trPr>
          <w:trHeight w:val="300"/>
        </w:trPr>
        <w:tc>
          <w:tcPr>
            <w:tcW w:w="2940" w:type="dxa"/>
            <w:tcBorders>
              <w:top w:val="nil"/>
              <w:left w:val="nil"/>
              <w:bottom w:val="nil"/>
              <w:right w:val="nil"/>
            </w:tcBorders>
            <w:shd w:val="clear" w:color="auto" w:fill="auto"/>
            <w:noWrap/>
            <w:vAlign w:val="bottom"/>
            <w:hideMark/>
          </w:tcPr>
          <w:p w14:paraId="2631E38E"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780" w:type="dxa"/>
            <w:tcBorders>
              <w:top w:val="nil"/>
              <w:left w:val="nil"/>
              <w:bottom w:val="nil"/>
              <w:right w:val="nil"/>
            </w:tcBorders>
            <w:shd w:val="clear" w:color="auto" w:fill="auto"/>
            <w:noWrap/>
            <w:vAlign w:val="bottom"/>
            <w:hideMark/>
          </w:tcPr>
          <w:p w14:paraId="62F38E3C"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1150C228" w14:textId="77777777" w:rsidTr="00006137">
        <w:trPr>
          <w:trHeight w:val="300"/>
        </w:trPr>
        <w:tc>
          <w:tcPr>
            <w:tcW w:w="4720" w:type="dxa"/>
            <w:gridSpan w:val="2"/>
            <w:tcBorders>
              <w:top w:val="single" w:sz="8" w:space="0" w:color="auto"/>
              <w:left w:val="nil"/>
              <w:bottom w:val="single" w:sz="4" w:space="0" w:color="auto"/>
              <w:right w:val="nil"/>
            </w:tcBorders>
            <w:shd w:val="clear" w:color="auto" w:fill="auto"/>
            <w:noWrap/>
            <w:vAlign w:val="bottom"/>
            <w:hideMark/>
          </w:tcPr>
          <w:p w14:paraId="238A7254"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Регрессионная статистика</w:t>
            </w:r>
          </w:p>
        </w:tc>
      </w:tr>
      <w:tr w:rsidR="00020A16" w:rsidRPr="00B2060C" w14:paraId="6B1065E2" w14:textId="77777777" w:rsidTr="00006137">
        <w:trPr>
          <w:trHeight w:val="300"/>
        </w:trPr>
        <w:tc>
          <w:tcPr>
            <w:tcW w:w="2940" w:type="dxa"/>
            <w:tcBorders>
              <w:top w:val="nil"/>
              <w:left w:val="nil"/>
              <w:bottom w:val="nil"/>
              <w:right w:val="nil"/>
            </w:tcBorders>
            <w:shd w:val="clear" w:color="auto" w:fill="auto"/>
            <w:noWrap/>
            <w:vAlign w:val="bottom"/>
            <w:hideMark/>
          </w:tcPr>
          <w:p w14:paraId="6235308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Множественный R</w:t>
            </w:r>
          </w:p>
        </w:tc>
        <w:tc>
          <w:tcPr>
            <w:tcW w:w="1780" w:type="dxa"/>
            <w:tcBorders>
              <w:top w:val="nil"/>
              <w:left w:val="nil"/>
              <w:bottom w:val="nil"/>
              <w:right w:val="nil"/>
            </w:tcBorders>
            <w:shd w:val="clear" w:color="auto" w:fill="auto"/>
            <w:noWrap/>
            <w:vAlign w:val="bottom"/>
            <w:hideMark/>
          </w:tcPr>
          <w:p w14:paraId="2D9292A4"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0,779873612</w:t>
            </w:r>
          </w:p>
        </w:tc>
      </w:tr>
      <w:tr w:rsidR="00020A16" w:rsidRPr="00B2060C" w14:paraId="383AD952" w14:textId="77777777" w:rsidTr="00006137">
        <w:trPr>
          <w:trHeight w:val="300"/>
        </w:trPr>
        <w:tc>
          <w:tcPr>
            <w:tcW w:w="2940" w:type="dxa"/>
            <w:tcBorders>
              <w:top w:val="nil"/>
              <w:left w:val="nil"/>
              <w:bottom w:val="nil"/>
              <w:right w:val="nil"/>
            </w:tcBorders>
            <w:shd w:val="clear" w:color="auto" w:fill="auto"/>
            <w:noWrap/>
            <w:vAlign w:val="bottom"/>
            <w:hideMark/>
          </w:tcPr>
          <w:p w14:paraId="6F2173C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R-квадрат</w:t>
            </w:r>
          </w:p>
        </w:tc>
        <w:tc>
          <w:tcPr>
            <w:tcW w:w="1780" w:type="dxa"/>
            <w:tcBorders>
              <w:top w:val="nil"/>
              <w:left w:val="nil"/>
              <w:bottom w:val="nil"/>
              <w:right w:val="nil"/>
            </w:tcBorders>
            <w:shd w:val="clear" w:color="auto" w:fill="auto"/>
            <w:noWrap/>
            <w:vAlign w:val="bottom"/>
            <w:hideMark/>
          </w:tcPr>
          <w:p w14:paraId="71648478"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0,608202851</w:t>
            </w:r>
          </w:p>
        </w:tc>
      </w:tr>
      <w:tr w:rsidR="00020A16" w:rsidRPr="00B2060C" w14:paraId="40A7B7A5" w14:textId="77777777" w:rsidTr="00006137">
        <w:trPr>
          <w:trHeight w:val="300"/>
        </w:trPr>
        <w:tc>
          <w:tcPr>
            <w:tcW w:w="2940" w:type="dxa"/>
            <w:tcBorders>
              <w:top w:val="nil"/>
              <w:left w:val="nil"/>
              <w:bottom w:val="nil"/>
              <w:right w:val="nil"/>
            </w:tcBorders>
            <w:shd w:val="clear" w:color="auto" w:fill="auto"/>
            <w:noWrap/>
            <w:vAlign w:val="bottom"/>
            <w:hideMark/>
          </w:tcPr>
          <w:p w14:paraId="44AFDDA7"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Нормированный R-квадрат</w:t>
            </w:r>
          </w:p>
        </w:tc>
        <w:tc>
          <w:tcPr>
            <w:tcW w:w="1780" w:type="dxa"/>
            <w:tcBorders>
              <w:top w:val="nil"/>
              <w:left w:val="nil"/>
              <w:bottom w:val="nil"/>
              <w:right w:val="nil"/>
            </w:tcBorders>
            <w:shd w:val="clear" w:color="auto" w:fill="auto"/>
            <w:noWrap/>
            <w:vAlign w:val="bottom"/>
            <w:hideMark/>
          </w:tcPr>
          <w:p w14:paraId="29D738B8"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0,55223183</w:t>
            </w:r>
          </w:p>
        </w:tc>
      </w:tr>
      <w:tr w:rsidR="00020A16" w:rsidRPr="00B2060C" w14:paraId="3D7B47D0" w14:textId="77777777" w:rsidTr="00006137">
        <w:trPr>
          <w:trHeight w:val="300"/>
        </w:trPr>
        <w:tc>
          <w:tcPr>
            <w:tcW w:w="2940" w:type="dxa"/>
            <w:tcBorders>
              <w:top w:val="nil"/>
              <w:left w:val="nil"/>
              <w:bottom w:val="nil"/>
              <w:right w:val="nil"/>
            </w:tcBorders>
            <w:shd w:val="clear" w:color="auto" w:fill="auto"/>
            <w:noWrap/>
            <w:vAlign w:val="bottom"/>
            <w:hideMark/>
          </w:tcPr>
          <w:p w14:paraId="7D3D15B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Стандартная ошибка</w:t>
            </w:r>
          </w:p>
        </w:tc>
        <w:tc>
          <w:tcPr>
            <w:tcW w:w="1780" w:type="dxa"/>
            <w:tcBorders>
              <w:top w:val="nil"/>
              <w:left w:val="nil"/>
              <w:bottom w:val="nil"/>
              <w:right w:val="nil"/>
            </w:tcBorders>
            <w:shd w:val="clear" w:color="auto" w:fill="auto"/>
            <w:noWrap/>
            <w:vAlign w:val="bottom"/>
            <w:hideMark/>
          </w:tcPr>
          <w:p w14:paraId="2B78344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337075,6533</w:t>
            </w:r>
          </w:p>
        </w:tc>
      </w:tr>
      <w:tr w:rsidR="00020A16" w:rsidRPr="00B2060C" w14:paraId="4A2022AA" w14:textId="77777777" w:rsidTr="00006137">
        <w:trPr>
          <w:trHeight w:val="300"/>
        </w:trPr>
        <w:tc>
          <w:tcPr>
            <w:tcW w:w="2940" w:type="dxa"/>
            <w:tcBorders>
              <w:top w:val="nil"/>
              <w:left w:val="nil"/>
              <w:bottom w:val="single" w:sz="8" w:space="0" w:color="auto"/>
              <w:right w:val="nil"/>
            </w:tcBorders>
            <w:shd w:val="clear" w:color="auto" w:fill="auto"/>
            <w:noWrap/>
            <w:vAlign w:val="bottom"/>
            <w:hideMark/>
          </w:tcPr>
          <w:p w14:paraId="3D7EC83C"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Наблюдения</w:t>
            </w:r>
          </w:p>
        </w:tc>
        <w:tc>
          <w:tcPr>
            <w:tcW w:w="1780" w:type="dxa"/>
            <w:tcBorders>
              <w:top w:val="nil"/>
              <w:left w:val="nil"/>
              <w:bottom w:val="single" w:sz="8" w:space="0" w:color="auto"/>
              <w:right w:val="nil"/>
            </w:tcBorders>
            <w:shd w:val="clear" w:color="auto" w:fill="auto"/>
            <w:noWrap/>
            <w:vAlign w:val="bottom"/>
            <w:hideMark/>
          </w:tcPr>
          <w:p w14:paraId="43D47F3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17</w:t>
            </w:r>
          </w:p>
        </w:tc>
      </w:tr>
    </w:tbl>
    <w:p w14:paraId="4DDE9F83" w14:textId="77777777" w:rsidR="000C0147" w:rsidRPr="00F301AC" w:rsidRDefault="000C0147" w:rsidP="00DA7E8A">
      <w:pPr>
        <w:spacing w:after="0" w:line="240" w:lineRule="auto"/>
        <w:jc w:val="both"/>
        <w:rPr>
          <w:rFonts w:ascii="Times New Roman" w:hAnsi="Times New Roman" w:cs="Times New Roman"/>
          <w:sz w:val="28"/>
          <w:szCs w:val="28"/>
        </w:rPr>
      </w:pPr>
    </w:p>
    <w:tbl>
      <w:tblPr>
        <w:tblW w:w="9609" w:type="dxa"/>
        <w:tblLook w:val="04A0" w:firstRow="1" w:lastRow="0" w:firstColumn="1" w:lastColumn="0" w:noHBand="0" w:noVBand="1"/>
      </w:tblPr>
      <w:tblGrid>
        <w:gridCol w:w="2139"/>
        <w:gridCol w:w="1297"/>
        <w:gridCol w:w="1949"/>
        <w:gridCol w:w="1484"/>
        <w:gridCol w:w="1326"/>
        <w:gridCol w:w="1443"/>
      </w:tblGrid>
      <w:tr w:rsidR="00020A16" w:rsidRPr="00B2060C" w14:paraId="29647BC9" w14:textId="77777777" w:rsidTr="00B2060C">
        <w:trPr>
          <w:trHeight w:val="256"/>
        </w:trPr>
        <w:tc>
          <w:tcPr>
            <w:tcW w:w="2190" w:type="dxa"/>
            <w:tcBorders>
              <w:top w:val="nil"/>
              <w:left w:val="nil"/>
              <w:bottom w:val="nil"/>
              <w:right w:val="nil"/>
            </w:tcBorders>
            <w:shd w:val="clear" w:color="auto" w:fill="auto"/>
            <w:noWrap/>
            <w:vAlign w:val="bottom"/>
            <w:hideMark/>
          </w:tcPr>
          <w:p w14:paraId="709A309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Дисперсионный анализ</w:t>
            </w:r>
          </w:p>
        </w:tc>
        <w:tc>
          <w:tcPr>
            <w:tcW w:w="1326" w:type="dxa"/>
            <w:tcBorders>
              <w:top w:val="nil"/>
              <w:left w:val="nil"/>
              <w:bottom w:val="nil"/>
              <w:right w:val="nil"/>
            </w:tcBorders>
            <w:shd w:val="clear" w:color="auto" w:fill="auto"/>
            <w:noWrap/>
            <w:vAlign w:val="bottom"/>
            <w:hideMark/>
          </w:tcPr>
          <w:p w14:paraId="66460B8E"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996" w:type="dxa"/>
            <w:tcBorders>
              <w:top w:val="nil"/>
              <w:left w:val="nil"/>
              <w:bottom w:val="nil"/>
              <w:right w:val="nil"/>
            </w:tcBorders>
            <w:shd w:val="clear" w:color="auto" w:fill="auto"/>
            <w:noWrap/>
            <w:vAlign w:val="bottom"/>
            <w:hideMark/>
          </w:tcPr>
          <w:p w14:paraId="2836418C"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30" w:type="dxa"/>
            <w:tcBorders>
              <w:top w:val="nil"/>
              <w:left w:val="nil"/>
              <w:bottom w:val="nil"/>
              <w:right w:val="nil"/>
            </w:tcBorders>
            <w:shd w:val="clear" w:color="auto" w:fill="auto"/>
            <w:noWrap/>
            <w:vAlign w:val="bottom"/>
            <w:hideMark/>
          </w:tcPr>
          <w:p w14:paraId="447D4E1C"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277" w:type="dxa"/>
            <w:tcBorders>
              <w:top w:val="nil"/>
              <w:left w:val="nil"/>
              <w:bottom w:val="nil"/>
              <w:right w:val="nil"/>
            </w:tcBorders>
            <w:shd w:val="clear" w:color="auto" w:fill="auto"/>
            <w:noWrap/>
            <w:vAlign w:val="bottom"/>
            <w:hideMark/>
          </w:tcPr>
          <w:p w14:paraId="162A4F22"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390" w:type="dxa"/>
            <w:tcBorders>
              <w:top w:val="nil"/>
              <w:left w:val="nil"/>
              <w:bottom w:val="nil"/>
              <w:right w:val="nil"/>
            </w:tcBorders>
            <w:shd w:val="clear" w:color="auto" w:fill="auto"/>
            <w:noWrap/>
            <w:vAlign w:val="bottom"/>
            <w:hideMark/>
          </w:tcPr>
          <w:p w14:paraId="702A7F59"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3D1D505D" w14:textId="77777777" w:rsidTr="00B2060C">
        <w:trPr>
          <w:trHeight w:val="247"/>
        </w:trPr>
        <w:tc>
          <w:tcPr>
            <w:tcW w:w="2190" w:type="dxa"/>
            <w:tcBorders>
              <w:top w:val="single" w:sz="8" w:space="0" w:color="auto"/>
              <w:left w:val="nil"/>
              <w:bottom w:val="single" w:sz="4" w:space="0" w:color="auto"/>
              <w:right w:val="nil"/>
            </w:tcBorders>
            <w:shd w:val="clear" w:color="auto" w:fill="auto"/>
            <w:noWrap/>
            <w:vAlign w:val="bottom"/>
            <w:hideMark/>
          </w:tcPr>
          <w:p w14:paraId="0EED8AA4"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 </w:t>
            </w:r>
          </w:p>
        </w:tc>
        <w:tc>
          <w:tcPr>
            <w:tcW w:w="1326" w:type="dxa"/>
            <w:tcBorders>
              <w:top w:val="single" w:sz="8" w:space="0" w:color="auto"/>
              <w:left w:val="nil"/>
              <w:bottom w:val="single" w:sz="4" w:space="0" w:color="auto"/>
              <w:right w:val="nil"/>
            </w:tcBorders>
            <w:shd w:val="clear" w:color="auto" w:fill="auto"/>
            <w:noWrap/>
            <w:vAlign w:val="bottom"/>
            <w:hideMark/>
          </w:tcPr>
          <w:p w14:paraId="49EC6708"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df</w:t>
            </w:r>
          </w:p>
        </w:tc>
        <w:tc>
          <w:tcPr>
            <w:tcW w:w="1996" w:type="dxa"/>
            <w:tcBorders>
              <w:top w:val="single" w:sz="8" w:space="0" w:color="auto"/>
              <w:left w:val="nil"/>
              <w:bottom w:val="single" w:sz="4" w:space="0" w:color="auto"/>
              <w:right w:val="nil"/>
            </w:tcBorders>
            <w:shd w:val="clear" w:color="auto" w:fill="auto"/>
            <w:noWrap/>
            <w:vAlign w:val="bottom"/>
            <w:hideMark/>
          </w:tcPr>
          <w:p w14:paraId="0D397341"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SS</w:t>
            </w:r>
          </w:p>
        </w:tc>
        <w:tc>
          <w:tcPr>
            <w:tcW w:w="1430" w:type="dxa"/>
            <w:tcBorders>
              <w:top w:val="single" w:sz="8" w:space="0" w:color="auto"/>
              <w:left w:val="nil"/>
              <w:bottom w:val="single" w:sz="4" w:space="0" w:color="auto"/>
              <w:right w:val="nil"/>
            </w:tcBorders>
            <w:shd w:val="clear" w:color="auto" w:fill="auto"/>
            <w:noWrap/>
            <w:vAlign w:val="bottom"/>
            <w:hideMark/>
          </w:tcPr>
          <w:p w14:paraId="700733D1"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MS</w:t>
            </w:r>
          </w:p>
        </w:tc>
        <w:tc>
          <w:tcPr>
            <w:tcW w:w="1277" w:type="dxa"/>
            <w:tcBorders>
              <w:top w:val="single" w:sz="8" w:space="0" w:color="auto"/>
              <w:left w:val="nil"/>
              <w:bottom w:val="single" w:sz="4" w:space="0" w:color="auto"/>
              <w:right w:val="nil"/>
            </w:tcBorders>
            <w:shd w:val="clear" w:color="auto" w:fill="auto"/>
            <w:noWrap/>
            <w:vAlign w:val="bottom"/>
            <w:hideMark/>
          </w:tcPr>
          <w:p w14:paraId="5F5BC366"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F</w:t>
            </w:r>
          </w:p>
        </w:tc>
        <w:tc>
          <w:tcPr>
            <w:tcW w:w="1390" w:type="dxa"/>
            <w:tcBorders>
              <w:top w:val="single" w:sz="8" w:space="0" w:color="auto"/>
              <w:left w:val="nil"/>
              <w:bottom w:val="single" w:sz="4" w:space="0" w:color="auto"/>
              <w:right w:val="nil"/>
            </w:tcBorders>
            <w:shd w:val="clear" w:color="auto" w:fill="auto"/>
            <w:noWrap/>
            <w:vAlign w:val="bottom"/>
            <w:hideMark/>
          </w:tcPr>
          <w:p w14:paraId="5E63FE3D"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Значимость F</w:t>
            </w:r>
          </w:p>
        </w:tc>
      </w:tr>
      <w:tr w:rsidR="00020A16" w:rsidRPr="00B2060C" w14:paraId="466D35B8" w14:textId="77777777" w:rsidTr="00B2060C">
        <w:trPr>
          <w:trHeight w:val="247"/>
        </w:trPr>
        <w:tc>
          <w:tcPr>
            <w:tcW w:w="2190" w:type="dxa"/>
            <w:tcBorders>
              <w:top w:val="nil"/>
              <w:left w:val="nil"/>
              <w:bottom w:val="nil"/>
              <w:right w:val="nil"/>
            </w:tcBorders>
            <w:shd w:val="clear" w:color="auto" w:fill="auto"/>
            <w:noWrap/>
            <w:vAlign w:val="bottom"/>
            <w:hideMark/>
          </w:tcPr>
          <w:p w14:paraId="28A0D056"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Регрессия</w:t>
            </w:r>
          </w:p>
        </w:tc>
        <w:tc>
          <w:tcPr>
            <w:tcW w:w="1326" w:type="dxa"/>
            <w:tcBorders>
              <w:top w:val="nil"/>
              <w:left w:val="nil"/>
              <w:bottom w:val="nil"/>
              <w:right w:val="nil"/>
            </w:tcBorders>
            <w:shd w:val="clear" w:color="auto" w:fill="auto"/>
            <w:noWrap/>
            <w:vAlign w:val="bottom"/>
            <w:hideMark/>
          </w:tcPr>
          <w:p w14:paraId="3C6530D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w:t>
            </w:r>
          </w:p>
        </w:tc>
        <w:tc>
          <w:tcPr>
            <w:tcW w:w="1996" w:type="dxa"/>
            <w:tcBorders>
              <w:top w:val="nil"/>
              <w:left w:val="nil"/>
              <w:bottom w:val="nil"/>
              <w:right w:val="nil"/>
            </w:tcBorders>
            <w:shd w:val="clear" w:color="auto" w:fill="auto"/>
            <w:noWrap/>
            <w:vAlign w:val="bottom"/>
            <w:hideMark/>
          </w:tcPr>
          <w:p w14:paraId="110F410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2,46928E+12</w:t>
            </w:r>
          </w:p>
        </w:tc>
        <w:tc>
          <w:tcPr>
            <w:tcW w:w="1430" w:type="dxa"/>
            <w:tcBorders>
              <w:top w:val="nil"/>
              <w:left w:val="nil"/>
              <w:bottom w:val="nil"/>
              <w:right w:val="nil"/>
            </w:tcBorders>
            <w:shd w:val="clear" w:color="auto" w:fill="auto"/>
            <w:noWrap/>
            <w:vAlign w:val="bottom"/>
            <w:hideMark/>
          </w:tcPr>
          <w:p w14:paraId="113FA296"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1,23464E+12</w:t>
            </w:r>
          </w:p>
        </w:tc>
        <w:tc>
          <w:tcPr>
            <w:tcW w:w="1277" w:type="dxa"/>
            <w:tcBorders>
              <w:top w:val="nil"/>
              <w:left w:val="nil"/>
              <w:bottom w:val="nil"/>
              <w:right w:val="nil"/>
            </w:tcBorders>
            <w:shd w:val="clear" w:color="auto" w:fill="auto"/>
            <w:noWrap/>
            <w:vAlign w:val="bottom"/>
            <w:hideMark/>
          </w:tcPr>
          <w:p w14:paraId="514D089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10,8663883</w:t>
            </w:r>
          </w:p>
        </w:tc>
        <w:tc>
          <w:tcPr>
            <w:tcW w:w="1390" w:type="dxa"/>
            <w:tcBorders>
              <w:top w:val="nil"/>
              <w:left w:val="nil"/>
              <w:bottom w:val="nil"/>
              <w:right w:val="nil"/>
            </w:tcBorders>
            <w:shd w:val="clear" w:color="auto" w:fill="auto"/>
            <w:noWrap/>
            <w:vAlign w:val="bottom"/>
            <w:hideMark/>
          </w:tcPr>
          <w:p w14:paraId="134E85BC"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0,001417193</w:t>
            </w:r>
          </w:p>
        </w:tc>
      </w:tr>
      <w:tr w:rsidR="00020A16" w:rsidRPr="00B2060C" w14:paraId="4C957CFA" w14:textId="77777777" w:rsidTr="00B2060C">
        <w:trPr>
          <w:trHeight w:val="247"/>
        </w:trPr>
        <w:tc>
          <w:tcPr>
            <w:tcW w:w="2190" w:type="dxa"/>
            <w:tcBorders>
              <w:top w:val="nil"/>
              <w:left w:val="nil"/>
              <w:bottom w:val="nil"/>
              <w:right w:val="nil"/>
            </w:tcBorders>
            <w:shd w:val="clear" w:color="auto" w:fill="auto"/>
            <w:noWrap/>
            <w:vAlign w:val="bottom"/>
            <w:hideMark/>
          </w:tcPr>
          <w:p w14:paraId="66B2A51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Остаток</w:t>
            </w:r>
          </w:p>
        </w:tc>
        <w:tc>
          <w:tcPr>
            <w:tcW w:w="1326" w:type="dxa"/>
            <w:tcBorders>
              <w:top w:val="nil"/>
              <w:left w:val="nil"/>
              <w:bottom w:val="nil"/>
              <w:right w:val="nil"/>
            </w:tcBorders>
            <w:shd w:val="clear" w:color="auto" w:fill="auto"/>
            <w:noWrap/>
            <w:vAlign w:val="bottom"/>
            <w:hideMark/>
          </w:tcPr>
          <w:p w14:paraId="6E73531E"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14</w:t>
            </w:r>
          </w:p>
        </w:tc>
        <w:tc>
          <w:tcPr>
            <w:tcW w:w="1996" w:type="dxa"/>
            <w:tcBorders>
              <w:top w:val="nil"/>
              <w:left w:val="nil"/>
              <w:bottom w:val="nil"/>
              <w:right w:val="nil"/>
            </w:tcBorders>
            <w:shd w:val="clear" w:color="auto" w:fill="auto"/>
            <w:noWrap/>
            <w:vAlign w:val="bottom"/>
            <w:hideMark/>
          </w:tcPr>
          <w:p w14:paraId="59488CD9"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1,59068E+12</w:t>
            </w:r>
          </w:p>
        </w:tc>
        <w:tc>
          <w:tcPr>
            <w:tcW w:w="1430" w:type="dxa"/>
            <w:tcBorders>
              <w:top w:val="nil"/>
              <w:left w:val="nil"/>
              <w:bottom w:val="nil"/>
              <w:right w:val="nil"/>
            </w:tcBorders>
            <w:shd w:val="clear" w:color="auto" w:fill="auto"/>
            <w:noWrap/>
            <w:vAlign w:val="bottom"/>
            <w:hideMark/>
          </w:tcPr>
          <w:p w14:paraId="4F5050D9"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1,1362E+11</w:t>
            </w:r>
          </w:p>
        </w:tc>
        <w:tc>
          <w:tcPr>
            <w:tcW w:w="1277" w:type="dxa"/>
            <w:tcBorders>
              <w:top w:val="nil"/>
              <w:left w:val="nil"/>
              <w:bottom w:val="nil"/>
              <w:right w:val="nil"/>
            </w:tcBorders>
            <w:shd w:val="clear" w:color="auto" w:fill="auto"/>
            <w:noWrap/>
            <w:vAlign w:val="bottom"/>
            <w:hideMark/>
          </w:tcPr>
          <w:p w14:paraId="573A83E0"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390" w:type="dxa"/>
            <w:tcBorders>
              <w:top w:val="nil"/>
              <w:left w:val="nil"/>
              <w:bottom w:val="nil"/>
              <w:right w:val="nil"/>
            </w:tcBorders>
            <w:shd w:val="clear" w:color="auto" w:fill="auto"/>
            <w:noWrap/>
            <w:vAlign w:val="bottom"/>
            <w:hideMark/>
          </w:tcPr>
          <w:p w14:paraId="7AE2098E"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1B4E434C" w14:textId="77777777" w:rsidTr="00B2060C">
        <w:trPr>
          <w:trHeight w:val="256"/>
        </w:trPr>
        <w:tc>
          <w:tcPr>
            <w:tcW w:w="2190" w:type="dxa"/>
            <w:tcBorders>
              <w:top w:val="nil"/>
              <w:left w:val="nil"/>
              <w:bottom w:val="single" w:sz="8" w:space="0" w:color="auto"/>
              <w:right w:val="nil"/>
            </w:tcBorders>
            <w:shd w:val="clear" w:color="auto" w:fill="auto"/>
            <w:noWrap/>
            <w:vAlign w:val="bottom"/>
            <w:hideMark/>
          </w:tcPr>
          <w:p w14:paraId="1DE86E58"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Итого</w:t>
            </w:r>
          </w:p>
        </w:tc>
        <w:tc>
          <w:tcPr>
            <w:tcW w:w="1326" w:type="dxa"/>
            <w:tcBorders>
              <w:top w:val="nil"/>
              <w:left w:val="nil"/>
              <w:bottom w:val="single" w:sz="8" w:space="0" w:color="auto"/>
              <w:right w:val="nil"/>
            </w:tcBorders>
            <w:shd w:val="clear" w:color="auto" w:fill="auto"/>
            <w:noWrap/>
            <w:vAlign w:val="bottom"/>
            <w:hideMark/>
          </w:tcPr>
          <w:p w14:paraId="78DDF28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16</w:t>
            </w:r>
          </w:p>
        </w:tc>
        <w:tc>
          <w:tcPr>
            <w:tcW w:w="1996" w:type="dxa"/>
            <w:tcBorders>
              <w:top w:val="nil"/>
              <w:left w:val="nil"/>
              <w:bottom w:val="single" w:sz="8" w:space="0" w:color="auto"/>
              <w:right w:val="nil"/>
            </w:tcBorders>
            <w:shd w:val="clear" w:color="auto" w:fill="auto"/>
            <w:noWrap/>
            <w:vAlign w:val="bottom"/>
            <w:hideMark/>
          </w:tcPr>
          <w:p w14:paraId="75AEB0C2"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4,05996E+12</w:t>
            </w:r>
          </w:p>
        </w:tc>
        <w:tc>
          <w:tcPr>
            <w:tcW w:w="1430" w:type="dxa"/>
            <w:tcBorders>
              <w:top w:val="nil"/>
              <w:left w:val="nil"/>
              <w:bottom w:val="single" w:sz="8" w:space="0" w:color="auto"/>
              <w:right w:val="nil"/>
            </w:tcBorders>
            <w:shd w:val="clear" w:color="auto" w:fill="auto"/>
            <w:noWrap/>
            <w:vAlign w:val="bottom"/>
            <w:hideMark/>
          </w:tcPr>
          <w:p w14:paraId="49C002D4"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277" w:type="dxa"/>
            <w:tcBorders>
              <w:top w:val="nil"/>
              <w:left w:val="nil"/>
              <w:bottom w:val="single" w:sz="8" w:space="0" w:color="auto"/>
              <w:right w:val="nil"/>
            </w:tcBorders>
            <w:shd w:val="clear" w:color="auto" w:fill="auto"/>
            <w:noWrap/>
            <w:vAlign w:val="bottom"/>
            <w:hideMark/>
          </w:tcPr>
          <w:p w14:paraId="66395EB2"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390" w:type="dxa"/>
            <w:tcBorders>
              <w:top w:val="nil"/>
              <w:left w:val="nil"/>
              <w:bottom w:val="single" w:sz="8" w:space="0" w:color="auto"/>
              <w:right w:val="nil"/>
            </w:tcBorders>
            <w:shd w:val="clear" w:color="auto" w:fill="auto"/>
            <w:noWrap/>
            <w:vAlign w:val="bottom"/>
            <w:hideMark/>
          </w:tcPr>
          <w:p w14:paraId="41F2D12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r>
    </w:tbl>
    <w:p w14:paraId="2B599878" w14:textId="10FCC9C8" w:rsidR="00B2060C" w:rsidRPr="00B2060C" w:rsidRDefault="00B2060C" w:rsidP="00B2060C">
      <w:pPr>
        <w:tabs>
          <w:tab w:val="left" w:pos="1310"/>
        </w:tabs>
        <w:rPr>
          <w:rFonts w:ascii="Times New Roman" w:hAnsi="Times New Roman" w:cs="Times New Roman"/>
          <w:i/>
          <w:iCs/>
          <w:sz w:val="20"/>
          <w:szCs w:val="20"/>
          <w:lang w:val="ru-RU"/>
        </w:rPr>
      </w:pPr>
    </w:p>
    <w:tbl>
      <w:tblPr>
        <w:tblW w:w="6867" w:type="dxa"/>
        <w:tblLook w:val="04A0" w:firstRow="1" w:lastRow="0" w:firstColumn="1" w:lastColumn="0" w:noHBand="0" w:noVBand="1"/>
      </w:tblPr>
      <w:tblGrid>
        <w:gridCol w:w="1485"/>
        <w:gridCol w:w="1848"/>
        <w:gridCol w:w="1677"/>
        <w:gridCol w:w="1539"/>
        <w:gridCol w:w="1476"/>
      </w:tblGrid>
      <w:tr w:rsidR="00B2060C" w:rsidRPr="00B2060C" w14:paraId="4D1F2E85" w14:textId="77777777" w:rsidTr="00B2060C">
        <w:trPr>
          <w:trHeight w:val="425"/>
        </w:trPr>
        <w:tc>
          <w:tcPr>
            <w:tcW w:w="1273" w:type="dxa"/>
            <w:tcBorders>
              <w:top w:val="single" w:sz="8" w:space="0" w:color="auto"/>
              <w:left w:val="nil"/>
              <w:bottom w:val="single" w:sz="4" w:space="0" w:color="auto"/>
              <w:right w:val="nil"/>
            </w:tcBorders>
            <w:shd w:val="clear" w:color="auto" w:fill="auto"/>
            <w:noWrap/>
            <w:vAlign w:val="bottom"/>
            <w:hideMark/>
          </w:tcPr>
          <w:p w14:paraId="3DC79546"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 </w:t>
            </w:r>
          </w:p>
        </w:tc>
        <w:tc>
          <w:tcPr>
            <w:tcW w:w="1576" w:type="dxa"/>
            <w:tcBorders>
              <w:top w:val="single" w:sz="8" w:space="0" w:color="auto"/>
              <w:left w:val="nil"/>
              <w:bottom w:val="single" w:sz="4" w:space="0" w:color="auto"/>
              <w:right w:val="nil"/>
            </w:tcBorders>
            <w:shd w:val="clear" w:color="auto" w:fill="auto"/>
            <w:noWrap/>
            <w:vAlign w:val="bottom"/>
            <w:hideMark/>
          </w:tcPr>
          <w:p w14:paraId="2CB66E74"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Коэффициенты</w:t>
            </w:r>
          </w:p>
        </w:tc>
        <w:tc>
          <w:tcPr>
            <w:tcW w:w="1434" w:type="dxa"/>
            <w:tcBorders>
              <w:top w:val="single" w:sz="8" w:space="0" w:color="auto"/>
              <w:left w:val="nil"/>
              <w:bottom w:val="single" w:sz="4" w:space="0" w:color="auto"/>
              <w:right w:val="nil"/>
            </w:tcBorders>
            <w:shd w:val="clear" w:color="auto" w:fill="auto"/>
            <w:noWrap/>
            <w:vAlign w:val="bottom"/>
            <w:hideMark/>
          </w:tcPr>
          <w:p w14:paraId="6DB831AD"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Стандартная ошибка</w:t>
            </w:r>
          </w:p>
        </w:tc>
        <w:tc>
          <w:tcPr>
            <w:tcW w:w="1318" w:type="dxa"/>
            <w:tcBorders>
              <w:top w:val="single" w:sz="8" w:space="0" w:color="auto"/>
              <w:left w:val="nil"/>
              <w:bottom w:val="single" w:sz="4" w:space="0" w:color="auto"/>
              <w:right w:val="nil"/>
            </w:tcBorders>
            <w:shd w:val="clear" w:color="auto" w:fill="auto"/>
            <w:noWrap/>
            <w:vAlign w:val="bottom"/>
            <w:hideMark/>
          </w:tcPr>
          <w:p w14:paraId="4E56BC5F"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t-статистика</w:t>
            </w:r>
          </w:p>
        </w:tc>
        <w:tc>
          <w:tcPr>
            <w:tcW w:w="1266" w:type="dxa"/>
            <w:tcBorders>
              <w:top w:val="single" w:sz="8" w:space="0" w:color="auto"/>
              <w:left w:val="nil"/>
              <w:bottom w:val="single" w:sz="4" w:space="0" w:color="auto"/>
              <w:right w:val="nil"/>
            </w:tcBorders>
            <w:shd w:val="clear" w:color="auto" w:fill="auto"/>
            <w:noWrap/>
            <w:vAlign w:val="bottom"/>
            <w:hideMark/>
          </w:tcPr>
          <w:p w14:paraId="70857288"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P-Значение</w:t>
            </w:r>
          </w:p>
        </w:tc>
      </w:tr>
      <w:tr w:rsidR="00B2060C" w:rsidRPr="00B2060C" w14:paraId="468B5352" w14:textId="77777777" w:rsidTr="00B2060C">
        <w:trPr>
          <w:trHeight w:val="425"/>
        </w:trPr>
        <w:tc>
          <w:tcPr>
            <w:tcW w:w="1273" w:type="dxa"/>
            <w:tcBorders>
              <w:top w:val="nil"/>
              <w:left w:val="nil"/>
              <w:bottom w:val="nil"/>
              <w:right w:val="nil"/>
            </w:tcBorders>
            <w:shd w:val="clear" w:color="auto" w:fill="auto"/>
            <w:noWrap/>
            <w:vAlign w:val="bottom"/>
            <w:hideMark/>
          </w:tcPr>
          <w:p w14:paraId="40489323"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Y-пересечение</w:t>
            </w:r>
          </w:p>
        </w:tc>
        <w:tc>
          <w:tcPr>
            <w:tcW w:w="1576" w:type="dxa"/>
            <w:tcBorders>
              <w:top w:val="nil"/>
              <w:left w:val="nil"/>
              <w:bottom w:val="nil"/>
              <w:right w:val="nil"/>
            </w:tcBorders>
            <w:shd w:val="clear" w:color="auto" w:fill="auto"/>
            <w:noWrap/>
            <w:vAlign w:val="bottom"/>
            <w:hideMark/>
          </w:tcPr>
          <w:p w14:paraId="3B4171FE"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-1056844,884</w:t>
            </w:r>
          </w:p>
        </w:tc>
        <w:tc>
          <w:tcPr>
            <w:tcW w:w="1434" w:type="dxa"/>
            <w:tcBorders>
              <w:top w:val="nil"/>
              <w:left w:val="nil"/>
              <w:bottom w:val="nil"/>
              <w:right w:val="nil"/>
            </w:tcBorders>
            <w:shd w:val="clear" w:color="auto" w:fill="auto"/>
            <w:noWrap/>
            <w:vAlign w:val="bottom"/>
            <w:hideMark/>
          </w:tcPr>
          <w:p w14:paraId="58BEF3AA"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392726,084</w:t>
            </w:r>
          </w:p>
        </w:tc>
        <w:tc>
          <w:tcPr>
            <w:tcW w:w="1318" w:type="dxa"/>
            <w:tcBorders>
              <w:top w:val="nil"/>
              <w:left w:val="nil"/>
              <w:bottom w:val="nil"/>
              <w:right w:val="nil"/>
            </w:tcBorders>
            <w:shd w:val="clear" w:color="auto" w:fill="auto"/>
            <w:noWrap/>
            <w:vAlign w:val="bottom"/>
            <w:hideMark/>
          </w:tcPr>
          <w:p w14:paraId="3096AB28"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-2,691048359</w:t>
            </w:r>
          </w:p>
        </w:tc>
        <w:tc>
          <w:tcPr>
            <w:tcW w:w="1266" w:type="dxa"/>
            <w:tcBorders>
              <w:top w:val="nil"/>
              <w:left w:val="nil"/>
              <w:bottom w:val="nil"/>
              <w:right w:val="nil"/>
            </w:tcBorders>
            <w:shd w:val="clear" w:color="auto" w:fill="auto"/>
            <w:noWrap/>
            <w:vAlign w:val="bottom"/>
            <w:hideMark/>
          </w:tcPr>
          <w:p w14:paraId="1F30F4AD"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0,017561748</w:t>
            </w:r>
          </w:p>
        </w:tc>
      </w:tr>
      <w:tr w:rsidR="00B2060C" w:rsidRPr="00B2060C" w14:paraId="011E0E3F" w14:textId="77777777" w:rsidTr="00B2060C">
        <w:trPr>
          <w:trHeight w:val="425"/>
        </w:trPr>
        <w:tc>
          <w:tcPr>
            <w:tcW w:w="1273" w:type="dxa"/>
            <w:tcBorders>
              <w:top w:val="nil"/>
              <w:left w:val="nil"/>
              <w:bottom w:val="nil"/>
              <w:right w:val="nil"/>
            </w:tcBorders>
            <w:shd w:val="clear" w:color="auto" w:fill="auto"/>
            <w:noWrap/>
            <w:vAlign w:val="bottom"/>
            <w:hideMark/>
          </w:tcPr>
          <w:p w14:paraId="6A085AF6"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Переменная X 1</w:t>
            </w:r>
          </w:p>
        </w:tc>
        <w:tc>
          <w:tcPr>
            <w:tcW w:w="1576" w:type="dxa"/>
            <w:tcBorders>
              <w:top w:val="nil"/>
              <w:left w:val="nil"/>
              <w:bottom w:val="nil"/>
              <w:right w:val="nil"/>
            </w:tcBorders>
            <w:shd w:val="clear" w:color="auto" w:fill="auto"/>
            <w:noWrap/>
            <w:vAlign w:val="bottom"/>
            <w:hideMark/>
          </w:tcPr>
          <w:p w14:paraId="5D9677F7"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86,22159777</w:t>
            </w:r>
          </w:p>
        </w:tc>
        <w:tc>
          <w:tcPr>
            <w:tcW w:w="1434" w:type="dxa"/>
            <w:tcBorders>
              <w:top w:val="nil"/>
              <w:left w:val="nil"/>
              <w:bottom w:val="nil"/>
              <w:right w:val="nil"/>
            </w:tcBorders>
            <w:shd w:val="clear" w:color="auto" w:fill="auto"/>
            <w:noWrap/>
            <w:vAlign w:val="bottom"/>
            <w:hideMark/>
          </w:tcPr>
          <w:p w14:paraId="70852E72"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29,98890724</w:t>
            </w:r>
          </w:p>
        </w:tc>
        <w:tc>
          <w:tcPr>
            <w:tcW w:w="1318" w:type="dxa"/>
            <w:tcBorders>
              <w:top w:val="nil"/>
              <w:left w:val="nil"/>
              <w:bottom w:val="nil"/>
              <w:right w:val="nil"/>
            </w:tcBorders>
            <w:shd w:val="clear" w:color="auto" w:fill="auto"/>
            <w:noWrap/>
            <w:vAlign w:val="bottom"/>
            <w:hideMark/>
          </w:tcPr>
          <w:p w14:paraId="4053C4F3"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2,875116358</w:t>
            </w:r>
          </w:p>
        </w:tc>
        <w:tc>
          <w:tcPr>
            <w:tcW w:w="1266" w:type="dxa"/>
            <w:tcBorders>
              <w:top w:val="nil"/>
              <w:left w:val="nil"/>
              <w:bottom w:val="nil"/>
              <w:right w:val="nil"/>
            </w:tcBorders>
            <w:shd w:val="clear" w:color="auto" w:fill="auto"/>
            <w:noWrap/>
            <w:vAlign w:val="bottom"/>
            <w:hideMark/>
          </w:tcPr>
          <w:p w14:paraId="68B769BA"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0,012228561</w:t>
            </w:r>
          </w:p>
        </w:tc>
      </w:tr>
      <w:tr w:rsidR="00B2060C" w:rsidRPr="00B2060C" w14:paraId="69907881" w14:textId="77777777" w:rsidTr="00B2060C">
        <w:trPr>
          <w:trHeight w:val="436"/>
        </w:trPr>
        <w:tc>
          <w:tcPr>
            <w:tcW w:w="1273" w:type="dxa"/>
            <w:tcBorders>
              <w:top w:val="nil"/>
              <w:left w:val="nil"/>
              <w:bottom w:val="single" w:sz="8" w:space="0" w:color="auto"/>
              <w:right w:val="nil"/>
            </w:tcBorders>
            <w:shd w:val="clear" w:color="auto" w:fill="auto"/>
            <w:noWrap/>
            <w:vAlign w:val="bottom"/>
            <w:hideMark/>
          </w:tcPr>
          <w:p w14:paraId="791541A1"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Переменная X 2</w:t>
            </w:r>
          </w:p>
        </w:tc>
        <w:tc>
          <w:tcPr>
            <w:tcW w:w="1576" w:type="dxa"/>
            <w:tcBorders>
              <w:top w:val="nil"/>
              <w:left w:val="nil"/>
              <w:bottom w:val="single" w:sz="8" w:space="0" w:color="auto"/>
              <w:right w:val="nil"/>
            </w:tcBorders>
            <w:shd w:val="clear" w:color="auto" w:fill="auto"/>
            <w:noWrap/>
            <w:vAlign w:val="bottom"/>
            <w:hideMark/>
          </w:tcPr>
          <w:p w14:paraId="3F83A6EA"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7247,886839</w:t>
            </w:r>
          </w:p>
        </w:tc>
        <w:tc>
          <w:tcPr>
            <w:tcW w:w="1434" w:type="dxa"/>
            <w:tcBorders>
              <w:top w:val="nil"/>
              <w:left w:val="nil"/>
              <w:bottom w:val="single" w:sz="8" w:space="0" w:color="auto"/>
              <w:right w:val="nil"/>
            </w:tcBorders>
            <w:shd w:val="clear" w:color="auto" w:fill="auto"/>
            <w:noWrap/>
            <w:vAlign w:val="bottom"/>
            <w:hideMark/>
          </w:tcPr>
          <w:p w14:paraId="38A733E7"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4219,890861</w:t>
            </w:r>
          </w:p>
        </w:tc>
        <w:tc>
          <w:tcPr>
            <w:tcW w:w="1318" w:type="dxa"/>
            <w:tcBorders>
              <w:top w:val="nil"/>
              <w:left w:val="nil"/>
              <w:bottom w:val="single" w:sz="8" w:space="0" w:color="auto"/>
              <w:right w:val="nil"/>
            </w:tcBorders>
            <w:shd w:val="clear" w:color="auto" w:fill="auto"/>
            <w:noWrap/>
            <w:vAlign w:val="bottom"/>
            <w:hideMark/>
          </w:tcPr>
          <w:p w14:paraId="017EF70B"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1,71755315</w:t>
            </w:r>
          </w:p>
        </w:tc>
        <w:tc>
          <w:tcPr>
            <w:tcW w:w="1266" w:type="dxa"/>
            <w:tcBorders>
              <w:top w:val="nil"/>
              <w:left w:val="nil"/>
              <w:bottom w:val="single" w:sz="8" w:space="0" w:color="auto"/>
              <w:right w:val="nil"/>
            </w:tcBorders>
            <w:shd w:val="clear" w:color="auto" w:fill="auto"/>
            <w:noWrap/>
            <w:vAlign w:val="bottom"/>
            <w:hideMark/>
          </w:tcPr>
          <w:p w14:paraId="7ED81777"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0,107906572</w:t>
            </w:r>
          </w:p>
        </w:tc>
      </w:tr>
    </w:tbl>
    <w:p w14:paraId="34E3E826" w14:textId="77777777" w:rsidR="00B2060C" w:rsidRDefault="00B2060C" w:rsidP="00DA7E8A">
      <w:pPr>
        <w:spacing w:after="0" w:line="240" w:lineRule="auto"/>
        <w:jc w:val="both"/>
        <w:rPr>
          <w:rFonts w:ascii="Times New Roman" w:hAnsi="Times New Roman" w:cs="Times New Roman"/>
          <w:sz w:val="28"/>
          <w:szCs w:val="28"/>
        </w:rPr>
        <w:sectPr w:rsidR="00B2060C" w:rsidSect="00B2060C">
          <w:pgSz w:w="11906" w:h="16838"/>
          <w:pgMar w:top="1134" w:right="567" w:bottom="1134" w:left="1701" w:header="709" w:footer="709" w:gutter="0"/>
          <w:cols w:space="708"/>
          <w:docGrid w:linePitch="360"/>
        </w:sectPr>
      </w:pPr>
    </w:p>
    <w:p w14:paraId="557276D9"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lastRenderedPageBreak/>
        <w:t>Модель 3</w:t>
      </w:r>
    </w:p>
    <w:tbl>
      <w:tblPr>
        <w:tblW w:w="5240" w:type="dxa"/>
        <w:tblLook w:val="04A0" w:firstRow="1" w:lastRow="0" w:firstColumn="1" w:lastColumn="0" w:noHBand="0" w:noVBand="1"/>
      </w:tblPr>
      <w:tblGrid>
        <w:gridCol w:w="3180"/>
        <w:gridCol w:w="2060"/>
      </w:tblGrid>
      <w:tr w:rsidR="00020A16" w:rsidRPr="00B2060C" w14:paraId="6D72B093" w14:textId="77777777" w:rsidTr="00006137">
        <w:trPr>
          <w:trHeight w:val="300"/>
        </w:trPr>
        <w:tc>
          <w:tcPr>
            <w:tcW w:w="3180" w:type="dxa"/>
            <w:tcBorders>
              <w:top w:val="nil"/>
              <w:left w:val="nil"/>
              <w:bottom w:val="nil"/>
              <w:right w:val="nil"/>
            </w:tcBorders>
            <w:shd w:val="clear" w:color="auto" w:fill="auto"/>
            <w:noWrap/>
            <w:vAlign w:val="bottom"/>
            <w:hideMark/>
          </w:tcPr>
          <w:p w14:paraId="23463C39"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ВЫВОД ИТОГОВ</w:t>
            </w:r>
          </w:p>
        </w:tc>
        <w:tc>
          <w:tcPr>
            <w:tcW w:w="2060" w:type="dxa"/>
            <w:tcBorders>
              <w:top w:val="nil"/>
              <w:left w:val="nil"/>
              <w:bottom w:val="nil"/>
              <w:right w:val="nil"/>
            </w:tcBorders>
            <w:shd w:val="clear" w:color="auto" w:fill="auto"/>
            <w:noWrap/>
            <w:vAlign w:val="bottom"/>
            <w:hideMark/>
          </w:tcPr>
          <w:p w14:paraId="588124EE"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50789E8B" w14:textId="77777777" w:rsidTr="00006137">
        <w:trPr>
          <w:trHeight w:val="300"/>
        </w:trPr>
        <w:tc>
          <w:tcPr>
            <w:tcW w:w="3180" w:type="dxa"/>
            <w:tcBorders>
              <w:top w:val="nil"/>
              <w:left w:val="nil"/>
              <w:bottom w:val="nil"/>
              <w:right w:val="nil"/>
            </w:tcBorders>
            <w:shd w:val="clear" w:color="auto" w:fill="auto"/>
            <w:noWrap/>
            <w:vAlign w:val="bottom"/>
            <w:hideMark/>
          </w:tcPr>
          <w:p w14:paraId="63ECE9BE"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2060" w:type="dxa"/>
            <w:tcBorders>
              <w:top w:val="nil"/>
              <w:left w:val="nil"/>
              <w:bottom w:val="nil"/>
              <w:right w:val="nil"/>
            </w:tcBorders>
            <w:shd w:val="clear" w:color="auto" w:fill="auto"/>
            <w:noWrap/>
            <w:vAlign w:val="bottom"/>
            <w:hideMark/>
          </w:tcPr>
          <w:p w14:paraId="12CFFF0F"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11A6CE63" w14:textId="77777777" w:rsidTr="00006137">
        <w:trPr>
          <w:trHeight w:val="300"/>
        </w:trPr>
        <w:tc>
          <w:tcPr>
            <w:tcW w:w="5240" w:type="dxa"/>
            <w:gridSpan w:val="2"/>
            <w:tcBorders>
              <w:top w:val="single" w:sz="8" w:space="0" w:color="auto"/>
              <w:left w:val="nil"/>
              <w:bottom w:val="single" w:sz="4" w:space="0" w:color="auto"/>
              <w:right w:val="nil"/>
            </w:tcBorders>
            <w:shd w:val="clear" w:color="auto" w:fill="auto"/>
            <w:noWrap/>
            <w:vAlign w:val="bottom"/>
            <w:hideMark/>
          </w:tcPr>
          <w:p w14:paraId="3E6707E6"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Регрессионная статистика</w:t>
            </w:r>
          </w:p>
        </w:tc>
      </w:tr>
      <w:tr w:rsidR="00020A16" w:rsidRPr="00B2060C" w14:paraId="051EDBA9" w14:textId="77777777" w:rsidTr="00006137">
        <w:trPr>
          <w:trHeight w:val="300"/>
        </w:trPr>
        <w:tc>
          <w:tcPr>
            <w:tcW w:w="3180" w:type="dxa"/>
            <w:tcBorders>
              <w:top w:val="nil"/>
              <w:left w:val="nil"/>
              <w:bottom w:val="nil"/>
              <w:right w:val="nil"/>
            </w:tcBorders>
            <w:shd w:val="clear" w:color="auto" w:fill="auto"/>
            <w:noWrap/>
            <w:vAlign w:val="bottom"/>
            <w:hideMark/>
          </w:tcPr>
          <w:p w14:paraId="4748588C"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Множественный R</w:t>
            </w:r>
          </w:p>
        </w:tc>
        <w:tc>
          <w:tcPr>
            <w:tcW w:w="2060" w:type="dxa"/>
            <w:tcBorders>
              <w:top w:val="nil"/>
              <w:left w:val="nil"/>
              <w:bottom w:val="nil"/>
              <w:right w:val="nil"/>
            </w:tcBorders>
            <w:shd w:val="clear" w:color="auto" w:fill="auto"/>
            <w:noWrap/>
            <w:vAlign w:val="bottom"/>
            <w:hideMark/>
          </w:tcPr>
          <w:p w14:paraId="3D79CF9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0,809907025</w:t>
            </w:r>
          </w:p>
        </w:tc>
      </w:tr>
      <w:tr w:rsidR="00020A16" w:rsidRPr="00B2060C" w14:paraId="0C81413B" w14:textId="77777777" w:rsidTr="00006137">
        <w:trPr>
          <w:trHeight w:val="300"/>
        </w:trPr>
        <w:tc>
          <w:tcPr>
            <w:tcW w:w="3180" w:type="dxa"/>
            <w:tcBorders>
              <w:top w:val="nil"/>
              <w:left w:val="nil"/>
              <w:bottom w:val="nil"/>
              <w:right w:val="nil"/>
            </w:tcBorders>
            <w:shd w:val="clear" w:color="auto" w:fill="auto"/>
            <w:noWrap/>
            <w:vAlign w:val="bottom"/>
            <w:hideMark/>
          </w:tcPr>
          <w:p w14:paraId="0BDD8E28"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R-квадрат</w:t>
            </w:r>
          </w:p>
        </w:tc>
        <w:tc>
          <w:tcPr>
            <w:tcW w:w="2060" w:type="dxa"/>
            <w:tcBorders>
              <w:top w:val="nil"/>
              <w:left w:val="nil"/>
              <w:bottom w:val="nil"/>
              <w:right w:val="nil"/>
            </w:tcBorders>
            <w:shd w:val="clear" w:color="auto" w:fill="auto"/>
            <w:noWrap/>
            <w:vAlign w:val="bottom"/>
            <w:hideMark/>
          </w:tcPr>
          <w:p w14:paraId="4DA34B0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0,655949389</w:t>
            </w:r>
          </w:p>
        </w:tc>
      </w:tr>
      <w:tr w:rsidR="00020A16" w:rsidRPr="00B2060C" w14:paraId="6EFC8D17" w14:textId="77777777" w:rsidTr="00006137">
        <w:trPr>
          <w:trHeight w:val="300"/>
        </w:trPr>
        <w:tc>
          <w:tcPr>
            <w:tcW w:w="3180" w:type="dxa"/>
            <w:tcBorders>
              <w:top w:val="nil"/>
              <w:left w:val="nil"/>
              <w:bottom w:val="nil"/>
              <w:right w:val="nil"/>
            </w:tcBorders>
            <w:shd w:val="clear" w:color="auto" w:fill="auto"/>
            <w:noWrap/>
            <w:vAlign w:val="bottom"/>
            <w:hideMark/>
          </w:tcPr>
          <w:p w14:paraId="55B01C12"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Нормированный R-квадрат</w:t>
            </w:r>
          </w:p>
        </w:tc>
        <w:tc>
          <w:tcPr>
            <w:tcW w:w="2060" w:type="dxa"/>
            <w:tcBorders>
              <w:top w:val="nil"/>
              <w:left w:val="nil"/>
              <w:bottom w:val="nil"/>
              <w:right w:val="nil"/>
            </w:tcBorders>
            <w:shd w:val="clear" w:color="auto" w:fill="auto"/>
            <w:noWrap/>
            <w:vAlign w:val="bottom"/>
            <w:hideMark/>
          </w:tcPr>
          <w:p w14:paraId="6031BBC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0,606799302</w:t>
            </w:r>
          </w:p>
        </w:tc>
      </w:tr>
      <w:tr w:rsidR="00020A16" w:rsidRPr="00B2060C" w14:paraId="2906783D" w14:textId="77777777" w:rsidTr="00006137">
        <w:trPr>
          <w:trHeight w:val="300"/>
        </w:trPr>
        <w:tc>
          <w:tcPr>
            <w:tcW w:w="3180" w:type="dxa"/>
            <w:tcBorders>
              <w:top w:val="nil"/>
              <w:left w:val="nil"/>
              <w:bottom w:val="nil"/>
              <w:right w:val="nil"/>
            </w:tcBorders>
            <w:shd w:val="clear" w:color="auto" w:fill="auto"/>
            <w:noWrap/>
            <w:vAlign w:val="bottom"/>
            <w:hideMark/>
          </w:tcPr>
          <w:p w14:paraId="69BD8B1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Стандартная ошибка</w:t>
            </w:r>
          </w:p>
        </w:tc>
        <w:tc>
          <w:tcPr>
            <w:tcW w:w="2060" w:type="dxa"/>
            <w:tcBorders>
              <w:top w:val="nil"/>
              <w:left w:val="nil"/>
              <w:bottom w:val="nil"/>
              <w:right w:val="nil"/>
            </w:tcBorders>
            <w:shd w:val="clear" w:color="auto" w:fill="auto"/>
            <w:noWrap/>
            <w:vAlign w:val="bottom"/>
            <w:hideMark/>
          </w:tcPr>
          <w:p w14:paraId="278EB6C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315869,662</w:t>
            </w:r>
          </w:p>
        </w:tc>
      </w:tr>
      <w:tr w:rsidR="00020A16" w:rsidRPr="00B2060C" w14:paraId="0E6D50A5" w14:textId="77777777" w:rsidTr="00006137">
        <w:trPr>
          <w:trHeight w:val="300"/>
        </w:trPr>
        <w:tc>
          <w:tcPr>
            <w:tcW w:w="3180" w:type="dxa"/>
            <w:tcBorders>
              <w:top w:val="nil"/>
              <w:left w:val="nil"/>
              <w:bottom w:val="single" w:sz="8" w:space="0" w:color="auto"/>
              <w:right w:val="nil"/>
            </w:tcBorders>
            <w:shd w:val="clear" w:color="auto" w:fill="auto"/>
            <w:noWrap/>
            <w:vAlign w:val="bottom"/>
            <w:hideMark/>
          </w:tcPr>
          <w:p w14:paraId="783F796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Наблюдения</w:t>
            </w:r>
          </w:p>
        </w:tc>
        <w:tc>
          <w:tcPr>
            <w:tcW w:w="2060" w:type="dxa"/>
            <w:tcBorders>
              <w:top w:val="nil"/>
              <w:left w:val="nil"/>
              <w:bottom w:val="single" w:sz="8" w:space="0" w:color="auto"/>
              <w:right w:val="nil"/>
            </w:tcBorders>
            <w:shd w:val="clear" w:color="auto" w:fill="auto"/>
            <w:noWrap/>
            <w:vAlign w:val="bottom"/>
            <w:hideMark/>
          </w:tcPr>
          <w:p w14:paraId="36204113"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17</w:t>
            </w:r>
          </w:p>
        </w:tc>
      </w:tr>
    </w:tbl>
    <w:p w14:paraId="12BB7C25" w14:textId="77777777" w:rsidR="000C0147" w:rsidRPr="00F301AC" w:rsidRDefault="000C0147" w:rsidP="00DA7E8A">
      <w:pPr>
        <w:spacing w:after="0" w:line="240" w:lineRule="auto"/>
        <w:jc w:val="both"/>
        <w:rPr>
          <w:rFonts w:ascii="Times New Roman" w:hAnsi="Times New Roman" w:cs="Times New Roman"/>
          <w:sz w:val="28"/>
          <w:szCs w:val="28"/>
        </w:rPr>
      </w:pPr>
    </w:p>
    <w:tbl>
      <w:tblPr>
        <w:tblW w:w="8677" w:type="dxa"/>
        <w:tblLook w:val="04A0" w:firstRow="1" w:lastRow="0" w:firstColumn="1" w:lastColumn="0" w:noHBand="0" w:noVBand="1"/>
      </w:tblPr>
      <w:tblGrid>
        <w:gridCol w:w="1553"/>
        <w:gridCol w:w="319"/>
        <w:gridCol w:w="463"/>
        <w:gridCol w:w="1154"/>
        <w:gridCol w:w="364"/>
        <w:gridCol w:w="1393"/>
        <w:gridCol w:w="143"/>
        <w:gridCol w:w="1466"/>
        <w:gridCol w:w="10"/>
        <w:gridCol w:w="1533"/>
        <w:gridCol w:w="279"/>
      </w:tblGrid>
      <w:tr w:rsidR="00020A16" w:rsidRPr="00B2060C" w14:paraId="1B7B007E" w14:textId="77777777" w:rsidTr="00B2060C">
        <w:trPr>
          <w:trHeight w:val="331"/>
        </w:trPr>
        <w:tc>
          <w:tcPr>
            <w:tcW w:w="1872" w:type="dxa"/>
            <w:gridSpan w:val="2"/>
            <w:tcBorders>
              <w:top w:val="nil"/>
              <w:left w:val="nil"/>
              <w:bottom w:val="nil"/>
              <w:right w:val="nil"/>
            </w:tcBorders>
            <w:shd w:val="clear" w:color="auto" w:fill="auto"/>
            <w:noWrap/>
            <w:vAlign w:val="bottom"/>
            <w:hideMark/>
          </w:tcPr>
          <w:p w14:paraId="3D9665BE"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Дисперсионный анализ</w:t>
            </w:r>
          </w:p>
        </w:tc>
        <w:tc>
          <w:tcPr>
            <w:tcW w:w="463" w:type="dxa"/>
            <w:tcBorders>
              <w:top w:val="nil"/>
              <w:left w:val="nil"/>
              <w:bottom w:val="nil"/>
              <w:right w:val="nil"/>
            </w:tcBorders>
            <w:shd w:val="clear" w:color="auto" w:fill="auto"/>
            <w:noWrap/>
            <w:vAlign w:val="bottom"/>
            <w:hideMark/>
          </w:tcPr>
          <w:p w14:paraId="4DC9FCBE"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518" w:type="dxa"/>
            <w:gridSpan w:val="2"/>
            <w:tcBorders>
              <w:top w:val="nil"/>
              <w:left w:val="nil"/>
              <w:bottom w:val="nil"/>
              <w:right w:val="nil"/>
            </w:tcBorders>
            <w:shd w:val="clear" w:color="auto" w:fill="auto"/>
            <w:noWrap/>
            <w:vAlign w:val="bottom"/>
            <w:hideMark/>
          </w:tcPr>
          <w:p w14:paraId="58F1F33E"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auto"/>
            <w:noWrap/>
            <w:vAlign w:val="bottom"/>
            <w:hideMark/>
          </w:tcPr>
          <w:p w14:paraId="550D72C8"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76" w:type="dxa"/>
            <w:gridSpan w:val="2"/>
            <w:tcBorders>
              <w:top w:val="nil"/>
              <w:left w:val="nil"/>
              <w:bottom w:val="nil"/>
              <w:right w:val="nil"/>
            </w:tcBorders>
            <w:shd w:val="clear" w:color="auto" w:fill="auto"/>
            <w:noWrap/>
            <w:vAlign w:val="bottom"/>
            <w:hideMark/>
          </w:tcPr>
          <w:p w14:paraId="7FF933A6"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812" w:type="dxa"/>
            <w:gridSpan w:val="2"/>
            <w:tcBorders>
              <w:top w:val="nil"/>
              <w:left w:val="nil"/>
              <w:bottom w:val="nil"/>
              <w:right w:val="nil"/>
            </w:tcBorders>
            <w:shd w:val="clear" w:color="auto" w:fill="auto"/>
            <w:noWrap/>
            <w:vAlign w:val="bottom"/>
            <w:hideMark/>
          </w:tcPr>
          <w:p w14:paraId="163F7512"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5F210696" w14:textId="77777777" w:rsidTr="00B2060C">
        <w:trPr>
          <w:trHeight w:val="319"/>
        </w:trPr>
        <w:tc>
          <w:tcPr>
            <w:tcW w:w="1872" w:type="dxa"/>
            <w:gridSpan w:val="2"/>
            <w:tcBorders>
              <w:top w:val="single" w:sz="8" w:space="0" w:color="auto"/>
              <w:left w:val="nil"/>
              <w:bottom w:val="single" w:sz="4" w:space="0" w:color="auto"/>
              <w:right w:val="nil"/>
            </w:tcBorders>
            <w:shd w:val="clear" w:color="auto" w:fill="auto"/>
            <w:noWrap/>
            <w:vAlign w:val="bottom"/>
            <w:hideMark/>
          </w:tcPr>
          <w:p w14:paraId="58CEAA27"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 </w:t>
            </w:r>
          </w:p>
        </w:tc>
        <w:tc>
          <w:tcPr>
            <w:tcW w:w="463" w:type="dxa"/>
            <w:tcBorders>
              <w:top w:val="single" w:sz="8" w:space="0" w:color="auto"/>
              <w:left w:val="nil"/>
              <w:bottom w:val="single" w:sz="4" w:space="0" w:color="auto"/>
              <w:right w:val="nil"/>
            </w:tcBorders>
            <w:shd w:val="clear" w:color="auto" w:fill="auto"/>
            <w:noWrap/>
            <w:vAlign w:val="bottom"/>
            <w:hideMark/>
          </w:tcPr>
          <w:p w14:paraId="0B6285D8"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df</w:t>
            </w:r>
          </w:p>
        </w:tc>
        <w:tc>
          <w:tcPr>
            <w:tcW w:w="1518" w:type="dxa"/>
            <w:gridSpan w:val="2"/>
            <w:tcBorders>
              <w:top w:val="single" w:sz="8" w:space="0" w:color="auto"/>
              <w:left w:val="nil"/>
              <w:bottom w:val="single" w:sz="4" w:space="0" w:color="auto"/>
              <w:right w:val="nil"/>
            </w:tcBorders>
            <w:shd w:val="clear" w:color="auto" w:fill="auto"/>
            <w:noWrap/>
            <w:vAlign w:val="bottom"/>
            <w:hideMark/>
          </w:tcPr>
          <w:p w14:paraId="5DB5639E"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SS</w:t>
            </w:r>
          </w:p>
        </w:tc>
        <w:tc>
          <w:tcPr>
            <w:tcW w:w="1536" w:type="dxa"/>
            <w:gridSpan w:val="2"/>
            <w:tcBorders>
              <w:top w:val="single" w:sz="8" w:space="0" w:color="auto"/>
              <w:left w:val="nil"/>
              <w:bottom w:val="single" w:sz="4" w:space="0" w:color="auto"/>
              <w:right w:val="nil"/>
            </w:tcBorders>
            <w:shd w:val="clear" w:color="auto" w:fill="auto"/>
            <w:noWrap/>
            <w:vAlign w:val="bottom"/>
            <w:hideMark/>
          </w:tcPr>
          <w:p w14:paraId="12BB8E6D"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MS</w:t>
            </w:r>
          </w:p>
        </w:tc>
        <w:tc>
          <w:tcPr>
            <w:tcW w:w="1476" w:type="dxa"/>
            <w:gridSpan w:val="2"/>
            <w:tcBorders>
              <w:top w:val="single" w:sz="8" w:space="0" w:color="auto"/>
              <w:left w:val="nil"/>
              <w:bottom w:val="single" w:sz="4" w:space="0" w:color="auto"/>
              <w:right w:val="nil"/>
            </w:tcBorders>
            <w:shd w:val="clear" w:color="auto" w:fill="auto"/>
            <w:noWrap/>
            <w:vAlign w:val="bottom"/>
            <w:hideMark/>
          </w:tcPr>
          <w:p w14:paraId="40539FE6"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F</w:t>
            </w:r>
          </w:p>
        </w:tc>
        <w:tc>
          <w:tcPr>
            <w:tcW w:w="1812" w:type="dxa"/>
            <w:gridSpan w:val="2"/>
            <w:tcBorders>
              <w:top w:val="single" w:sz="8" w:space="0" w:color="auto"/>
              <w:left w:val="nil"/>
              <w:bottom w:val="single" w:sz="4" w:space="0" w:color="auto"/>
              <w:right w:val="nil"/>
            </w:tcBorders>
            <w:shd w:val="clear" w:color="auto" w:fill="auto"/>
            <w:noWrap/>
            <w:vAlign w:val="bottom"/>
            <w:hideMark/>
          </w:tcPr>
          <w:p w14:paraId="632A0C26"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Значимость F</w:t>
            </w:r>
          </w:p>
        </w:tc>
      </w:tr>
      <w:tr w:rsidR="00020A16" w:rsidRPr="00B2060C" w14:paraId="26EBF20E" w14:textId="77777777" w:rsidTr="00B2060C">
        <w:trPr>
          <w:trHeight w:val="319"/>
        </w:trPr>
        <w:tc>
          <w:tcPr>
            <w:tcW w:w="1872" w:type="dxa"/>
            <w:gridSpan w:val="2"/>
            <w:tcBorders>
              <w:top w:val="nil"/>
              <w:left w:val="nil"/>
              <w:bottom w:val="nil"/>
              <w:right w:val="nil"/>
            </w:tcBorders>
            <w:shd w:val="clear" w:color="auto" w:fill="auto"/>
            <w:noWrap/>
            <w:vAlign w:val="bottom"/>
            <w:hideMark/>
          </w:tcPr>
          <w:p w14:paraId="1106A134"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Регрессия</w:t>
            </w:r>
          </w:p>
        </w:tc>
        <w:tc>
          <w:tcPr>
            <w:tcW w:w="463" w:type="dxa"/>
            <w:tcBorders>
              <w:top w:val="nil"/>
              <w:left w:val="nil"/>
              <w:bottom w:val="nil"/>
              <w:right w:val="nil"/>
            </w:tcBorders>
            <w:shd w:val="clear" w:color="auto" w:fill="auto"/>
            <w:noWrap/>
            <w:vAlign w:val="bottom"/>
            <w:hideMark/>
          </w:tcPr>
          <w:p w14:paraId="4663134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w:t>
            </w:r>
          </w:p>
        </w:tc>
        <w:tc>
          <w:tcPr>
            <w:tcW w:w="1518" w:type="dxa"/>
            <w:gridSpan w:val="2"/>
            <w:tcBorders>
              <w:top w:val="nil"/>
              <w:left w:val="nil"/>
              <w:bottom w:val="nil"/>
              <w:right w:val="nil"/>
            </w:tcBorders>
            <w:shd w:val="clear" w:color="auto" w:fill="auto"/>
            <w:noWrap/>
            <w:vAlign w:val="bottom"/>
            <w:hideMark/>
          </w:tcPr>
          <w:p w14:paraId="61E70D9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2,66313E+12</w:t>
            </w:r>
          </w:p>
        </w:tc>
        <w:tc>
          <w:tcPr>
            <w:tcW w:w="1536" w:type="dxa"/>
            <w:gridSpan w:val="2"/>
            <w:tcBorders>
              <w:top w:val="nil"/>
              <w:left w:val="nil"/>
              <w:bottom w:val="nil"/>
              <w:right w:val="nil"/>
            </w:tcBorders>
            <w:shd w:val="clear" w:color="auto" w:fill="auto"/>
            <w:noWrap/>
            <w:vAlign w:val="bottom"/>
            <w:hideMark/>
          </w:tcPr>
          <w:p w14:paraId="780042CC"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1,33156E+12</w:t>
            </w:r>
          </w:p>
        </w:tc>
        <w:tc>
          <w:tcPr>
            <w:tcW w:w="1476" w:type="dxa"/>
            <w:gridSpan w:val="2"/>
            <w:tcBorders>
              <w:top w:val="nil"/>
              <w:left w:val="nil"/>
              <w:bottom w:val="nil"/>
              <w:right w:val="nil"/>
            </w:tcBorders>
            <w:shd w:val="clear" w:color="auto" w:fill="auto"/>
            <w:noWrap/>
            <w:vAlign w:val="bottom"/>
            <w:hideMark/>
          </w:tcPr>
          <w:p w14:paraId="3D0F851E"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13,34584385</w:t>
            </w:r>
          </w:p>
        </w:tc>
        <w:tc>
          <w:tcPr>
            <w:tcW w:w="1812" w:type="dxa"/>
            <w:gridSpan w:val="2"/>
            <w:tcBorders>
              <w:top w:val="nil"/>
              <w:left w:val="nil"/>
              <w:bottom w:val="nil"/>
              <w:right w:val="nil"/>
            </w:tcBorders>
            <w:shd w:val="clear" w:color="auto" w:fill="auto"/>
            <w:noWrap/>
            <w:vAlign w:val="bottom"/>
            <w:hideMark/>
          </w:tcPr>
          <w:p w14:paraId="1772B73A"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0,000570632</w:t>
            </w:r>
          </w:p>
        </w:tc>
      </w:tr>
      <w:tr w:rsidR="00020A16" w:rsidRPr="00B2060C" w14:paraId="76B1E02C" w14:textId="77777777" w:rsidTr="00B2060C">
        <w:trPr>
          <w:trHeight w:val="319"/>
        </w:trPr>
        <w:tc>
          <w:tcPr>
            <w:tcW w:w="1872" w:type="dxa"/>
            <w:gridSpan w:val="2"/>
            <w:tcBorders>
              <w:top w:val="nil"/>
              <w:left w:val="nil"/>
              <w:bottom w:val="nil"/>
              <w:right w:val="nil"/>
            </w:tcBorders>
            <w:shd w:val="clear" w:color="auto" w:fill="auto"/>
            <w:noWrap/>
            <w:vAlign w:val="bottom"/>
            <w:hideMark/>
          </w:tcPr>
          <w:p w14:paraId="44B1CF96"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Остаток</w:t>
            </w:r>
          </w:p>
        </w:tc>
        <w:tc>
          <w:tcPr>
            <w:tcW w:w="463" w:type="dxa"/>
            <w:tcBorders>
              <w:top w:val="nil"/>
              <w:left w:val="nil"/>
              <w:bottom w:val="nil"/>
              <w:right w:val="nil"/>
            </w:tcBorders>
            <w:shd w:val="clear" w:color="auto" w:fill="auto"/>
            <w:noWrap/>
            <w:vAlign w:val="bottom"/>
            <w:hideMark/>
          </w:tcPr>
          <w:p w14:paraId="747598C9"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14</w:t>
            </w:r>
          </w:p>
        </w:tc>
        <w:tc>
          <w:tcPr>
            <w:tcW w:w="1518" w:type="dxa"/>
            <w:gridSpan w:val="2"/>
            <w:tcBorders>
              <w:top w:val="nil"/>
              <w:left w:val="nil"/>
              <w:bottom w:val="nil"/>
              <w:right w:val="nil"/>
            </w:tcBorders>
            <w:shd w:val="clear" w:color="auto" w:fill="auto"/>
            <w:noWrap/>
            <w:vAlign w:val="bottom"/>
            <w:hideMark/>
          </w:tcPr>
          <w:p w14:paraId="5E735B6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1,39683E+12</w:t>
            </w:r>
          </w:p>
        </w:tc>
        <w:tc>
          <w:tcPr>
            <w:tcW w:w="1536" w:type="dxa"/>
            <w:gridSpan w:val="2"/>
            <w:tcBorders>
              <w:top w:val="nil"/>
              <w:left w:val="nil"/>
              <w:bottom w:val="nil"/>
              <w:right w:val="nil"/>
            </w:tcBorders>
            <w:shd w:val="clear" w:color="auto" w:fill="auto"/>
            <w:noWrap/>
            <w:vAlign w:val="bottom"/>
            <w:hideMark/>
          </w:tcPr>
          <w:p w14:paraId="0A86F037"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99773643352</w:t>
            </w:r>
          </w:p>
        </w:tc>
        <w:tc>
          <w:tcPr>
            <w:tcW w:w="1476" w:type="dxa"/>
            <w:gridSpan w:val="2"/>
            <w:tcBorders>
              <w:top w:val="nil"/>
              <w:left w:val="nil"/>
              <w:bottom w:val="nil"/>
              <w:right w:val="nil"/>
            </w:tcBorders>
            <w:shd w:val="clear" w:color="auto" w:fill="auto"/>
            <w:noWrap/>
            <w:vAlign w:val="bottom"/>
            <w:hideMark/>
          </w:tcPr>
          <w:p w14:paraId="75BA275F"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812" w:type="dxa"/>
            <w:gridSpan w:val="2"/>
            <w:tcBorders>
              <w:top w:val="nil"/>
              <w:left w:val="nil"/>
              <w:bottom w:val="nil"/>
              <w:right w:val="nil"/>
            </w:tcBorders>
            <w:shd w:val="clear" w:color="auto" w:fill="auto"/>
            <w:noWrap/>
            <w:vAlign w:val="bottom"/>
            <w:hideMark/>
          </w:tcPr>
          <w:p w14:paraId="01856CF7"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2C0D28E1" w14:textId="77777777" w:rsidTr="00B2060C">
        <w:trPr>
          <w:trHeight w:val="331"/>
        </w:trPr>
        <w:tc>
          <w:tcPr>
            <w:tcW w:w="1872" w:type="dxa"/>
            <w:gridSpan w:val="2"/>
            <w:tcBorders>
              <w:top w:val="nil"/>
              <w:left w:val="nil"/>
              <w:bottom w:val="single" w:sz="8" w:space="0" w:color="auto"/>
              <w:right w:val="nil"/>
            </w:tcBorders>
            <w:shd w:val="clear" w:color="auto" w:fill="auto"/>
            <w:noWrap/>
            <w:vAlign w:val="bottom"/>
            <w:hideMark/>
          </w:tcPr>
          <w:p w14:paraId="20F1EAC7"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Итого</w:t>
            </w:r>
          </w:p>
        </w:tc>
        <w:tc>
          <w:tcPr>
            <w:tcW w:w="463" w:type="dxa"/>
            <w:tcBorders>
              <w:top w:val="nil"/>
              <w:left w:val="nil"/>
              <w:bottom w:val="single" w:sz="8" w:space="0" w:color="auto"/>
              <w:right w:val="nil"/>
            </w:tcBorders>
            <w:shd w:val="clear" w:color="auto" w:fill="auto"/>
            <w:noWrap/>
            <w:vAlign w:val="bottom"/>
            <w:hideMark/>
          </w:tcPr>
          <w:p w14:paraId="7BC89DC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16</w:t>
            </w:r>
          </w:p>
        </w:tc>
        <w:tc>
          <w:tcPr>
            <w:tcW w:w="1518" w:type="dxa"/>
            <w:gridSpan w:val="2"/>
            <w:tcBorders>
              <w:top w:val="nil"/>
              <w:left w:val="nil"/>
              <w:bottom w:val="single" w:sz="8" w:space="0" w:color="auto"/>
              <w:right w:val="nil"/>
            </w:tcBorders>
            <w:shd w:val="clear" w:color="auto" w:fill="auto"/>
            <w:noWrap/>
            <w:vAlign w:val="bottom"/>
            <w:hideMark/>
          </w:tcPr>
          <w:p w14:paraId="5A5A7C37"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4,05996E+12</w:t>
            </w:r>
          </w:p>
        </w:tc>
        <w:tc>
          <w:tcPr>
            <w:tcW w:w="1536" w:type="dxa"/>
            <w:gridSpan w:val="2"/>
            <w:tcBorders>
              <w:top w:val="nil"/>
              <w:left w:val="nil"/>
              <w:bottom w:val="single" w:sz="8" w:space="0" w:color="auto"/>
              <w:right w:val="nil"/>
            </w:tcBorders>
            <w:shd w:val="clear" w:color="auto" w:fill="auto"/>
            <w:noWrap/>
            <w:vAlign w:val="bottom"/>
            <w:hideMark/>
          </w:tcPr>
          <w:p w14:paraId="5C5C3367"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476" w:type="dxa"/>
            <w:gridSpan w:val="2"/>
            <w:tcBorders>
              <w:top w:val="nil"/>
              <w:left w:val="nil"/>
              <w:bottom w:val="single" w:sz="8" w:space="0" w:color="auto"/>
              <w:right w:val="nil"/>
            </w:tcBorders>
            <w:shd w:val="clear" w:color="auto" w:fill="auto"/>
            <w:noWrap/>
            <w:vAlign w:val="bottom"/>
            <w:hideMark/>
          </w:tcPr>
          <w:p w14:paraId="582CE60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812" w:type="dxa"/>
            <w:gridSpan w:val="2"/>
            <w:tcBorders>
              <w:top w:val="nil"/>
              <w:left w:val="nil"/>
              <w:bottom w:val="single" w:sz="8" w:space="0" w:color="auto"/>
              <w:right w:val="nil"/>
            </w:tcBorders>
            <w:shd w:val="clear" w:color="auto" w:fill="auto"/>
            <w:noWrap/>
            <w:vAlign w:val="bottom"/>
            <w:hideMark/>
          </w:tcPr>
          <w:p w14:paraId="4D82C004"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r>
      <w:tr w:rsidR="00B2060C" w:rsidRPr="00B2060C" w14:paraId="7E184ABC" w14:textId="77777777" w:rsidTr="00B2060C">
        <w:trPr>
          <w:gridAfter w:val="1"/>
          <w:wAfter w:w="279" w:type="dxa"/>
          <w:trHeight w:val="300"/>
        </w:trPr>
        <w:tc>
          <w:tcPr>
            <w:tcW w:w="1553" w:type="dxa"/>
            <w:tcBorders>
              <w:top w:val="single" w:sz="8" w:space="0" w:color="auto"/>
              <w:left w:val="nil"/>
              <w:bottom w:val="single" w:sz="4" w:space="0" w:color="auto"/>
              <w:right w:val="nil"/>
            </w:tcBorders>
            <w:shd w:val="clear" w:color="auto" w:fill="auto"/>
            <w:noWrap/>
            <w:vAlign w:val="bottom"/>
            <w:hideMark/>
          </w:tcPr>
          <w:p w14:paraId="06C9B2F6"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 </w:t>
            </w:r>
          </w:p>
        </w:tc>
        <w:tc>
          <w:tcPr>
            <w:tcW w:w="1936" w:type="dxa"/>
            <w:gridSpan w:val="3"/>
            <w:tcBorders>
              <w:top w:val="single" w:sz="8" w:space="0" w:color="auto"/>
              <w:left w:val="nil"/>
              <w:bottom w:val="single" w:sz="4" w:space="0" w:color="auto"/>
              <w:right w:val="nil"/>
            </w:tcBorders>
            <w:shd w:val="clear" w:color="auto" w:fill="auto"/>
            <w:noWrap/>
            <w:vAlign w:val="bottom"/>
            <w:hideMark/>
          </w:tcPr>
          <w:p w14:paraId="02E347E2"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Коэффициенты</w:t>
            </w:r>
          </w:p>
        </w:tc>
        <w:tc>
          <w:tcPr>
            <w:tcW w:w="1757" w:type="dxa"/>
            <w:gridSpan w:val="2"/>
            <w:tcBorders>
              <w:top w:val="single" w:sz="8" w:space="0" w:color="auto"/>
              <w:left w:val="nil"/>
              <w:bottom w:val="single" w:sz="4" w:space="0" w:color="auto"/>
              <w:right w:val="nil"/>
            </w:tcBorders>
            <w:shd w:val="clear" w:color="auto" w:fill="auto"/>
            <w:noWrap/>
            <w:vAlign w:val="bottom"/>
            <w:hideMark/>
          </w:tcPr>
          <w:p w14:paraId="64496BA3"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Стандартная ошибка</w:t>
            </w:r>
          </w:p>
        </w:tc>
        <w:tc>
          <w:tcPr>
            <w:tcW w:w="1609" w:type="dxa"/>
            <w:gridSpan w:val="2"/>
            <w:tcBorders>
              <w:top w:val="single" w:sz="8" w:space="0" w:color="auto"/>
              <w:left w:val="nil"/>
              <w:bottom w:val="single" w:sz="4" w:space="0" w:color="auto"/>
              <w:right w:val="nil"/>
            </w:tcBorders>
            <w:shd w:val="clear" w:color="auto" w:fill="auto"/>
            <w:noWrap/>
            <w:vAlign w:val="bottom"/>
            <w:hideMark/>
          </w:tcPr>
          <w:p w14:paraId="6FB33171"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t-статистика</w:t>
            </w:r>
          </w:p>
        </w:tc>
        <w:tc>
          <w:tcPr>
            <w:tcW w:w="1543" w:type="dxa"/>
            <w:gridSpan w:val="2"/>
            <w:tcBorders>
              <w:top w:val="single" w:sz="8" w:space="0" w:color="auto"/>
              <w:left w:val="nil"/>
              <w:bottom w:val="single" w:sz="4" w:space="0" w:color="auto"/>
              <w:right w:val="nil"/>
            </w:tcBorders>
            <w:shd w:val="clear" w:color="auto" w:fill="auto"/>
            <w:noWrap/>
            <w:vAlign w:val="bottom"/>
            <w:hideMark/>
          </w:tcPr>
          <w:p w14:paraId="487CBC1A" w14:textId="77777777" w:rsidR="00B2060C" w:rsidRPr="00B2060C" w:rsidRDefault="00B2060C"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P-Значение</w:t>
            </w:r>
          </w:p>
        </w:tc>
      </w:tr>
      <w:tr w:rsidR="00B2060C" w:rsidRPr="00B2060C" w14:paraId="0803E75C" w14:textId="77777777" w:rsidTr="00B2060C">
        <w:trPr>
          <w:gridAfter w:val="1"/>
          <w:wAfter w:w="279" w:type="dxa"/>
          <w:trHeight w:val="300"/>
        </w:trPr>
        <w:tc>
          <w:tcPr>
            <w:tcW w:w="1553" w:type="dxa"/>
            <w:tcBorders>
              <w:top w:val="nil"/>
              <w:left w:val="nil"/>
              <w:bottom w:val="nil"/>
              <w:right w:val="nil"/>
            </w:tcBorders>
            <w:shd w:val="clear" w:color="auto" w:fill="auto"/>
            <w:noWrap/>
            <w:vAlign w:val="bottom"/>
            <w:hideMark/>
          </w:tcPr>
          <w:p w14:paraId="04F7FD32"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Y-пересечение</w:t>
            </w:r>
          </w:p>
        </w:tc>
        <w:tc>
          <w:tcPr>
            <w:tcW w:w="1936" w:type="dxa"/>
            <w:gridSpan w:val="3"/>
            <w:tcBorders>
              <w:top w:val="nil"/>
              <w:left w:val="nil"/>
              <w:bottom w:val="nil"/>
              <w:right w:val="nil"/>
            </w:tcBorders>
            <w:shd w:val="clear" w:color="auto" w:fill="auto"/>
            <w:noWrap/>
            <w:vAlign w:val="bottom"/>
            <w:hideMark/>
          </w:tcPr>
          <w:p w14:paraId="38B9140C"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-327924,819</w:t>
            </w:r>
          </w:p>
        </w:tc>
        <w:tc>
          <w:tcPr>
            <w:tcW w:w="1757" w:type="dxa"/>
            <w:gridSpan w:val="2"/>
            <w:tcBorders>
              <w:top w:val="nil"/>
              <w:left w:val="nil"/>
              <w:bottom w:val="nil"/>
              <w:right w:val="nil"/>
            </w:tcBorders>
            <w:shd w:val="clear" w:color="auto" w:fill="auto"/>
            <w:noWrap/>
            <w:vAlign w:val="bottom"/>
            <w:hideMark/>
          </w:tcPr>
          <w:p w14:paraId="2F42E2A2"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194051,4104</w:t>
            </w:r>
          </w:p>
        </w:tc>
        <w:tc>
          <w:tcPr>
            <w:tcW w:w="1609" w:type="dxa"/>
            <w:gridSpan w:val="2"/>
            <w:tcBorders>
              <w:top w:val="nil"/>
              <w:left w:val="nil"/>
              <w:bottom w:val="nil"/>
              <w:right w:val="nil"/>
            </w:tcBorders>
            <w:shd w:val="clear" w:color="auto" w:fill="auto"/>
            <w:noWrap/>
            <w:vAlign w:val="bottom"/>
            <w:hideMark/>
          </w:tcPr>
          <w:p w14:paraId="33FD2543"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-1,689886295</w:t>
            </w:r>
          </w:p>
        </w:tc>
        <w:tc>
          <w:tcPr>
            <w:tcW w:w="1543" w:type="dxa"/>
            <w:gridSpan w:val="2"/>
            <w:tcBorders>
              <w:top w:val="nil"/>
              <w:left w:val="nil"/>
              <w:bottom w:val="nil"/>
              <w:right w:val="nil"/>
            </w:tcBorders>
            <w:shd w:val="clear" w:color="auto" w:fill="auto"/>
            <w:noWrap/>
            <w:vAlign w:val="bottom"/>
            <w:hideMark/>
          </w:tcPr>
          <w:p w14:paraId="118B4EF7"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0,113184603</w:t>
            </w:r>
          </w:p>
        </w:tc>
      </w:tr>
      <w:tr w:rsidR="00B2060C" w:rsidRPr="00B2060C" w14:paraId="6CFD23D5" w14:textId="77777777" w:rsidTr="00B2060C">
        <w:trPr>
          <w:gridAfter w:val="1"/>
          <w:wAfter w:w="279" w:type="dxa"/>
          <w:trHeight w:val="300"/>
        </w:trPr>
        <w:tc>
          <w:tcPr>
            <w:tcW w:w="1553" w:type="dxa"/>
            <w:tcBorders>
              <w:top w:val="nil"/>
              <w:left w:val="nil"/>
              <w:bottom w:val="nil"/>
              <w:right w:val="nil"/>
            </w:tcBorders>
            <w:shd w:val="clear" w:color="auto" w:fill="auto"/>
            <w:noWrap/>
            <w:vAlign w:val="bottom"/>
            <w:hideMark/>
          </w:tcPr>
          <w:p w14:paraId="18CF6CEC"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Переменная X 1</w:t>
            </w:r>
          </w:p>
        </w:tc>
        <w:tc>
          <w:tcPr>
            <w:tcW w:w="1936" w:type="dxa"/>
            <w:gridSpan w:val="3"/>
            <w:tcBorders>
              <w:top w:val="nil"/>
              <w:left w:val="nil"/>
              <w:bottom w:val="nil"/>
              <w:right w:val="nil"/>
            </w:tcBorders>
            <w:shd w:val="clear" w:color="auto" w:fill="auto"/>
            <w:noWrap/>
            <w:vAlign w:val="bottom"/>
            <w:hideMark/>
          </w:tcPr>
          <w:p w14:paraId="68924B8F"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3990,937453</w:t>
            </w:r>
          </w:p>
        </w:tc>
        <w:tc>
          <w:tcPr>
            <w:tcW w:w="1757" w:type="dxa"/>
            <w:gridSpan w:val="2"/>
            <w:tcBorders>
              <w:top w:val="nil"/>
              <w:left w:val="nil"/>
              <w:bottom w:val="nil"/>
              <w:right w:val="nil"/>
            </w:tcBorders>
            <w:shd w:val="clear" w:color="auto" w:fill="auto"/>
            <w:noWrap/>
            <w:vAlign w:val="bottom"/>
            <w:hideMark/>
          </w:tcPr>
          <w:p w14:paraId="4F69A522"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4404,743066</w:t>
            </w:r>
          </w:p>
        </w:tc>
        <w:tc>
          <w:tcPr>
            <w:tcW w:w="1609" w:type="dxa"/>
            <w:gridSpan w:val="2"/>
            <w:tcBorders>
              <w:top w:val="nil"/>
              <w:left w:val="nil"/>
              <w:bottom w:val="nil"/>
              <w:right w:val="nil"/>
            </w:tcBorders>
            <w:shd w:val="clear" w:color="auto" w:fill="auto"/>
            <w:noWrap/>
            <w:vAlign w:val="bottom"/>
            <w:hideMark/>
          </w:tcPr>
          <w:p w14:paraId="22F0F0AE"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0,90605454</w:t>
            </w:r>
          </w:p>
        </w:tc>
        <w:tc>
          <w:tcPr>
            <w:tcW w:w="1543" w:type="dxa"/>
            <w:gridSpan w:val="2"/>
            <w:tcBorders>
              <w:top w:val="nil"/>
              <w:left w:val="nil"/>
              <w:bottom w:val="nil"/>
              <w:right w:val="nil"/>
            </w:tcBorders>
            <w:shd w:val="clear" w:color="auto" w:fill="auto"/>
            <w:noWrap/>
            <w:vAlign w:val="bottom"/>
            <w:hideMark/>
          </w:tcPr>
          <w:p w14:paraId="104E0932"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0,380236725</w:t>
            </w:r>
          </w:p>
        </w:tc>
      </w:tr>
      <w:tr w:rsidR="00B2060C" w:rsidRPr="00B2060C" w14:paraId="29DDF365" w14:textId="77777777" w:rsidTr="00B2060C">
        <w:trPr>
          <w:gridAfter w:val="1"/>
          <w:wAfter w:w="279" w:type="dxa"/>
          <w:trHeight w:val="311"/>
        </w:trPr>
        <w:tc>
          <w:tcPr>
            <w:tcW w:w="1553" w:type="dxa"/>
            <w:tcBorders>
              <w:top w:val="nil"/>
              <w:left w:val="nil"/>
              <w:bottom w:val="single" w:sz="8" w:space="0" w:color="auto"/>
              <w:right w:val="nil"/>
            </w:tcBorders>
            <w:shd w:val="clear" w:color="auto" w:fill="auto"/>
            <w:noWrap/>
            <w:vAlign w:val="bottom"/>
            <w:hideMark/>
          </w:tcPr>
          <w:p w14:paraId="46548595"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Переменная X 2</w:t>
            </w:r>
          </w:p>
        </w:tc>
        <w:tc>
          <w:tcPr>
            <w:tcW w:w="1936" w:type="dxa"/>
            <w:gridSpan w:val="3"/>
            <w:tcBorders>
              <w:top w:val="nil"/>
              <w:left w:val="nil"/>
              <w:bottom w:val="single" w:sz="8" w:space="0" w:color="auto"/>
              <w:right w:val="nil"/>
            </w:tcBorders>
            <w:shd w:val="clear" w:color="auto" w:fill="auto"/>
            <w:noWrap/>
            <w:vAlign w:val="bottom"/>
            <w:hideMark/>
          </w:tcPr>
          <w:p w14:paraId="339591DA"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2331,518768</w:t>
            </w:r>
          </w:p>
        </w:tc>
        <w:tc>
          <w:tcPr>
            <w:tcW w:w="1757" w:type="dxa"/>
            <w:gridSpan w:val="2"/>
            <w:tcBorders>
              <w:top w:val="nil"/>
              <w:left w:val="nil"/>
              <w:bottom w:val="single" w:sz="8" w:space="0" w:color="auto"/>
              <w:right w:val="nil"/>
            </w:tcBorders>
            <w:shd w:val="clear" w:color="auto" w:fill="auto"/>
            <w:noWrap/>
            <w:vAlign w:val="bottom"/>
            <w:hideMark/>
          </w:tcPr>
          <w:p w14:paraId="0C09212E"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691,8618336</w:t>
            </w:r>
          </w:p>
        </w:tc>
        <w:tc>
          <w:tcPr>
            <w:tcW w:w="1609" w:type="dxa"/>
            <w:gridSpan w:val="2"/>
            <w:tcBorders>
              <w:top w:val="nil"/>
              <w:left w:val="nil"/>
              <w:bottom w:val="single" w:sz="8" w:space="0" w:color="auto"/>
              <w:right w:val="nil"/>
            </w:tcBorders>
            <w:shd w:val="clear" w:color="auto" w:fill="auto"/>
            <w:noWrap/>
            <w:vAlign w:val="bottom"/>
            <w:hideMark/>
          </w:tcPr>
          <w:p w14:paraId="554A920A"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3,369919621</w:t>
            </w:r>
          </w:p>
        </w:tc>
        <w:tc>
          <w:tcPr>
            <w:tcW w:w="1543" w:type="dxa"/>
            <w:gridSpan w:val="2"/>
            <w:tcBorders>
              <w:top w:val="nil"/>
              <w:left w:val="nil"/>
              <w:bottom w:val="single" w:sz="8" w:space="0" w:color="auto"/>
              <w:right w:val="nil"/>
            </w:tcBorders>
            <w:shd w:val="clear" w:color="auto" w:fill="auto"/>
            <w:noWrap/>
            <w:vAlign w:val="bottom"/>
            <w:hideMark/>
          </w:tcPr>
          <w:p w14:paraId="28D1698B" w14:textId="77777777" w:rsidR="00B2060C" w:rsidRPr="00B2060C" w:rsidRDefault="00B2060C"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0,004578855</w:t>
            </w:r>
          </w:p>
        </w:tc>
      </w:tr>
    </w:tbl>
    <w:p w14:paraId="123ECE31" w14:textId="77777777" w:rsidR="00B2060C" w:rsidRPr="00E57EAB" w:rsidRDefault="00B2060C" w:rsidP="00DA7E8A">
      <w:pPr>
        <w:spacing w:after="0" w:line="240" w:lineRule="auto"/>
        <w:jc w:val="both"/>
        <w:rPr>
          <w:rFonts w:ascii="Times New Roman" w:hAnsi="Times New Roman" w:cs="Times New Roman"/>
          <w:sz w:val="28"/>
          <w:szCs w:val="28"/>
          <w:lang w:val="ru-RU"/>
        </w:rPr>
        <w:sectPr w:rsidR="00B2060C" w:rsidRPr="00E57EAB" w:rsidSect="00B2060C">
          <w:pgSz w:w="11906" w:h="16838"/>
          <w:pgMar w:top="1134" w:right="567" w:bottom="1134" w:left="1701" w:header="709" w:footer="709" w:gutter="0"/>
          <w:cols w:space="708"/>
          <w:docGrid w:linePitch="360"/>
        </w:sectPr>
      </w:pPr>
    </w:p>
    <w:p w14:paraId="1FD81E33" w14:textId="77777777" w:rsidR="000C0147" w:rsidRPr="00E57EAB" w:rsidRDefault="000C0147" w:rsidP="00DA7E8A">
      <w:pPr>
        <w:spacing w:after="0" w:line="240" w:lineRule="auto"/>
        <w:jc w:val="both"/>
        <w:rPr>
          <w:rFonts w:ascii="Times New Roman" w:hAnsi="Times New Roman" w:cs="Times New Roman"/>
          <w:sz w:val="28"/>
          <w:szCs w:val="28"/>
          <w:lang w:val="ru-RU"/>
        </w:rPr>
      </w:pPr>
    </w:p>
    <w:p w14:paraId="410B48B8"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Модель 4</w:t>
      </w:r>
    </w:p>
    <w:p w14:paraId="68F18B8A" w14:textId="77777777" w:rsidR="000C0147" w:rsidRPr="00F301AC" w:rsidRDefault="000C0147" w:rsidP="00DA7E8A">
      <w:pPr>
        <w:spacing w:after="0" w:line="240" w:lineRule="auto"/>
        <w:jc w:val="both"/>
        <w:rPr>
          <w:rFonts w:ascii="Times New Roman" w:hAnsi="Times New Roman" w:cs="Times New Roman"/>
          <w:sz w:val="28"/>
          <w:szCs w:val="28"/>
        </w:rPr>
      </w:pPr>
    </w:p>
    <w:tbl>
      <w:tblPr>
        <w:tblW w:w="4560" w:type="dxa"/>
        <w:tblLook w:val="04A0" w:firstRow="1" w:lastRow="0" w:firstColumn="1" w:lastColumn="0" w:noHBand="0" w:noVBand="1"/>
      </w:tblPr>
      <w:tblGrid>
        <w:gridCol w:w="2780"/>
        <w:gridCol w:w="1780"/>
      </w:tblGrid>
      <w:tr w:rsidR="00020A16" w:rsidRPr="00B2060C" w14:paraId="4CECA248" w14:textId="77777777" w:rsidTr="00006137">
        <w:trPr>
          <w:trHeight w:val="300"/>
        </w:trPr>
        <w:tc>
          <w:tcPr>
            <w:tcW w:w="2780" w:type="dxa"/>
            <w:tcBorders>
              <w:top w:val="nil"/>
              <w:left w:val="nil"/>
              <w:bottom w:val="nil"/>
              <w:right w:val="nil"/>
            </w:tcBorders>
            <w:shd w:val="clear" w:color="auto" w:fill="auto"/>
            <w:noWrap/>
            <w:vAlign w:val="bottom"/>
            <w:hideMark/>
          </w:tcPr>
          <w:p w14:paraId="15831F07"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ВЫВОД ИТОГОВ</w:t>
            </w:r>
          </w:p>
        </w:tc>
        <w:tc>
          <w:tcPr>
            <w:tcW w:w="1780" w:type="dxa"/>
            <w:tcBorders>
              <w:top w:val="nil"/>
              <w:left w:val="nil"/>
              <w:bottom w:val="nil"/>
              <w:right w:val="nil"/>
            </w:tcBorders>
            <w:shd w:val="clear" w:color="auto" w:fill="auto"/>
            <w:noWrap/>
            <w:vAlign w:val="bottom"/>
            <w:hideMark/>
          </w:tcPr>
          <w:p w14:paraId="624A069D"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3F402A7E" w14:textId="77777777" w:rsidTr="00006137">
        <w:trPr>
          <w:trHeight w:val="300"/>
        </w:trPr>
        <w:tc>
          <w:tcPr>
            <w:tcW w:w="2780" w:type="dxa"/>
            <w:tcBorders>
              <w:top w:val="nil"/>
              <w:left w:val="nil"/>
              <w:bottom w:val="nil"/>
              <w:right w:val="nil"/>
            </w:tcBorders>
            <w:shd w:val="clear" w:color="auto" w:fill="auto"/>
            <w:noWrap/>
            <w:vAlign w:val="bottom"/>
            <w:hideMark/>
          </w:tcPr>
          <w:p w14:paraId="2D1A778E"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780" w:type="dxa"/>
            <w:tcBorders>
              <w:top w:val="nil"/>
              <w:left w:val="nil"/>
              <w:bottom w:val="nil"/>
              <w:right w:val="nil"/>
            </w:tcBorders>
            <w:shd w:val="clear" w:color="auto" w:fill="auto"/>
            <w:noWrap/>
            <w:vAlign w:val="bottom"/>
            <w:hideMark/>
          </w:tcPr>
          <w:p w14:paraId="6B693C6E"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09014B06" w14:textId="77777777" w:rsidTr="00006137">
        <w:trPr>
          <w:trHeight w:val="300"/>
        </w:trPr>
        <w:tc>
          <w:tcPr>
            <w:tcW w:w="4560" w:type="dxa"/>
            <w:gridSpan w:val="2"/>
            <w:tcBorders>
              <w:top w:val="single" w:sz="8" w:space="0" w:color="auto"/>
              <w:left w:val="nil"/>
              <w:bottom w:val="single" w:sz="4" w:space="0" w:color="auto"/>
              <w:right w:val="nil"/>
            </w:tcBorders>
            <w:shd w:val="clear" w:color="auto" w:fill="auto"/>
            <w:noWrap/>
            <w:vAlign w:val="bottom"/>
            <w:hideMark/>
          </w:tcPr>
          <w:p w14:paraId="1BAAF838"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Регрессионная статистика</w:t>
            </w:r>
          </w:p>
        </w:tc>
      </w:tr>
      <w:tr w:rsidR="00020A16" w:rsidRPr="00B2060C" w14:paraId="5FDAF44E" w14:textId="77777777" w:rsidTr="00006137">
        <w:trPr>
          <w:trHeight w:val="300"/>
        </w:trPr>
        <w:tc>
          <w:tcPr>
            <w:tcW w:w="2780" w:type="dxa"/>
            <w:tcBorders>
              <w:top w:val="nil"/>
              <w:left w:val="nil"/>
              <w:bottom w:val="nil"/>
              <w:right w:val="nil"/>
            </w:tcBorders>
            <w:shd w:val="clear" w:color="auto" w:fill="auto"/>
            <w:noWrap/>
            <w:vAlign w:val="bottom"/>
            <w:hideMark/>
          </w:tcPr>
          <w:p w14:paraId="11A7CE0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Множественный R</w:t>
            </w:r>
          </w:p>
        </w:tc>
        <w:tc>
          <w:tcPr>
            <w:tcW w:w="1780" w:type="dxa"/>
            <w:tcBorders>
              <w:top w:val="nil"/>
              <w:left w:val="nil"/>
              <w:bottom w:val="nil"/>
              <w:right w:val="nil"/>
            </w:tcBorders>
            <w:shd w:val="clear" w:color="auto" w:fill="auto"/>
            <w:noWrap/>
            <w:vAlign w:val="bottom"/>
            <w:hideMark/>
          </w:tcPr>
          <w:p w14:paraId="6D97491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0,868512048</w:t>
            </w:r>
          </w:p>
        </w:tc>
      </w:tr>
      <w:tr w:rsidR="00020A16" w:rsidRPr="00B2060C" w14:paraId="289835DD" w14:textId="77777777" w:rsidTr="00006137">
        <w:trPr>
          <w:trHeight w:val="300"/>
        </w:trPr>
        <w:tc>
          <w:tcPr>
            <w:tcW w:w="2780" w:type="dxa"/>
            <w:tcBorders>
              <w:top w:val="nil"/>
              <w:left w:val="nil"/>
              <w:bottom w:val="nil"/>
              <w:right w:val="nil"/>
            </w:tcBorders>
            <w:shd w:val="clear" w:color="auto" w:fill="auto"/>
            <w:noWrap/>
            <w:vAlign w:val="bottom"/>
            <w:hideMark/>
          </w:tcPr>
          <w:p w14:paraId="6DDB3A29"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R-квадрат</w:t>
            </w:r>
          </w:p>
        </w:tc>
        <w:tc>
          <w:tcPr>
            <w:tcW w:w="1780" w:type="dxa"/>
            <w:tcBorders>
              <w:top w:val="nil"/>
              <w:left w:val="nil"/>
              <w:bottom w:val="nil"/>
              <w:right w:val="nil"/>
            </w:tcBorders>
            <w:shd w:val="clear" w:color="auto" w:fill="auto"/>
            <w:noWrap/>
            <w:vAlign w:val="bottom"/>
            <w:hideMark/>
          </w:tcPr>
          <w:p w14:paraId="0E53315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0,754313178</w:t>
            </w:r>
          </w:p>
        </w:tc>
      </w:tr>
      <w:tr w:rsidR="00020A16" w:rsidRPr="00B2060C" w14:paraId="1D47322E" w14:textId="77777777" w:rsidTr="00006137">
        <w:trPr>
          <w:trHeight w:val="300"/>
        </w:trPr>
        <w:tc>
          <w:tcPr>
            <w:tcW w:w="2780" w:type="dxa"/>
            <w:tcBorders>
              <w:top w:val="nil"/>
              <w:left w:val="nil"/>
              <w:bottom w:val="nil"/>
              <w:right w:val="nil"/>
            </w:tcBorders>
            <w:shd w:val="clear" w:color="auto" w:fill="auto"/>
            <w:noWrap/>
            <w:vAlign w:val="bottom"/>
            <w:hideMark/>
          </w:tcPr>
          <w:p w14:paraId="72572AA9"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Нормированный R-квадрат</w:t>
            </w:r>
          </w:p>
        </w:tc>
        <w:tc>
          <w:tcPr>
            <w:tcW w:w="1780" w:type="dxa"/>
            <w:tcBorders>
              <w:top w:val="nil"/>
              <w:left w:val="nil"/>
              <w:bottom w:val="nil"/>
              <w:right w:val="nil"/>
            </w:tcBorders>
            <w:shd w:val="clear" w:color="auto" w:fill="auto"/>
            <w:noWrap/>
            <w:vAlign w:val="bottom"/>
            <w:hideMark/>
          </w:tcPr>
          <w:p w14:paraId="150C8B42"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0,737934057</w:t>
            </w:r>
          </w:p>
        </w:tc>
      </w:tr>
      <w:tr w:rsidR="00020A16" w:rsidRPr="00B2060C" w14:paraId="280336E4" w14:textId="77777777" w:rsidTr="00006137">
        <w:trPr>
          <w:trHeight w:val="300"/>
        </w:trPr>
        <w:tc>
          <w:tcPr>
            <w:tcW w:w="2780" w:type="dxa"/>
            <w:tcBorders>
              <w:top w:val="nil"/>
              <w:left w:val="nil"/>
              <w:bottom w:val="nil"/>
              <w:right w:val="nil"/>
            </w:tcBorders>
            <w:shd w:val="clear" w:color="auto" w:fill="auto"/>
            <w:noWrap/>
            <w:vAlign w:val="bottom"/>
            <w:hideMark/>
          </w:tcPr>
          <w:p w14:paraId="4F5CC1F6"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Стандартная ошибка</w:t>
            </w:r>
          </w:p>
        </w:tc>
        <w:tc>
          <w:tcPr>
            <w:tcW w:w="1780" w:type="dxa"/>
            <w:tcBorders>
              <w:top w:val="nil"/>
              <w:left w:val="nil"/>
              <w:bottom w:val="nil"/>
              <w:right w:val="nil"/>
            </w:tcBorders>
            <w:shd w:val="clear" w:color="auto" w:fill="auto"/>
            <w:noWrap/>
            <w:vAlign w:val="bottom"/>
            <w:hideMark/>
          </w:tcPr>
          <w:p w14:paraId="3489DD80"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257873,1163</w:t>
            </w:r>
          </w:p>
        </w:tc>
      </w:tr>
      <w:tr w:rsidR="00020A16" w:rsidRPr="00B2060C" w14:paraId="484432B9" w14:textId="77777777" w:rsidTr="00006137">
        <w:trPr>
          <w:trHeight w:val="300"/>
        </w:trPr>
        <w:tc>
          <w:tcPr>
            <w:tcW w:w="2780" w:type="dxa"/>
            <w:tcBorders>
              <w:top w:val="nil"/>
              <w:left w:val="nil"/>
              <w:bottom w:val="single" w:sz="8" w:space="0" w:color="auto"/>
              <w:right w:val="nil"/>
            </w:tcBorders>
            <w:shd w:val="clear" w:color="auto" w:fill="auto"/>
            <w:noWrap/>
            <w:vAlign w:val="bottom"/>
            <w:hideMark/>
          </w:tcPr>
          <w:p w14:paraId="1E5D95EF"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Наблюдения</w:t>
            </w:r>
          </w:p>
        </w:tc>
        <w:tc>
          <w:tcPr>
            <w:tcW w:w="1780" w:type="dxa"/>
            <w:tcBorders>
              <w:top w:val="nil"/>
              <w:left w:val="nil"/>
              <w:bottom w:val="single" w:sz="8" w:space="0" w:color="auto"/>
              <w:right w:val="nil"/>
            </w:tcBorders>
            <w:shd w:val="clear" w:color="auto" w:fill="auto"/>
            <w:noWrap/>
            <w:vAlign w:val="bottom"/>
            <w:hideMark/>
          </w:tcPr>
          <w:p w14:paraId="074DA1C8"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17</w:t>
            </w:r>
          </w:p>
        </w:tc>
      </w:tr>
    </w:tbl>
    <w:p w14:paraId="7B5ABE77" w14:textId="77777777" w:rsidR="000C0147" w:rsidRPr="00F301AC" w:rsidRDefault="000C0147" w:rsidP="00DA7E8A">
      <w:pPr>
        <w:spacing w:after="0" w:line="240" w:lineRule="auto"/>
        <w:jc w:val="both"/>
        <w:rPr>
          <w:rFonts w:ascii="Times New Roman" w:hAnsi="Times New Roman" w:cs="Times New Roman"/>
          <w:sz w:val="28"/>
          <w:szCs w:val="28"/>
        </w:rPr>
      </w:pPr>
    </w:p>
    <w:tbl>
      <w:tblPr>
        <w:tblW w:w="9182" w:type="dxa"/>
        <w:tblLook w:val="04A0" w:firstRow="1" w:lastRow="0" w:firstColumn="1" w:lastColumn="0" w:noHBand="0" w:noVBand="1"/>
      </w:tblPr>
      <w:tblGrid>
        <w:gridCol w:w="1872"/>
        <w:gridCol w:w="126"/>
        <w:gridCol w:w="413"/>
        <w:gridCol w:w="1278"/>
        <w:gridCol w:w="342"/>
        <w:gridCol w:w="1194"/>
        <w:gridCol w:w="649"/>
        <w:gridCol w:w="827"/>
        <w:gridCol w:w="862"/>
        <w:gridCol w:w="606"/>
        <w:gridCol w:w="1013"/>
      </w:tblGrid>
      <w:tr w:rsidR="00020A16" w:rsidRPr="00B2060C" w14:paraId="45487BD6" w14:textId="77777777" w:rsidTr="00E57EAB">
        <w:trPr>
          <w:gridAfter w:val="1"/>
          <w:wAfter w:w="1013" w:type="dxa"/>
          <w:trHeight w:val="320"/>
        </w:trPr>
        <w:tc>
          <w:tcPr>
            <w:tcW w:w="1872" w:type="dxa"/>
            <w:tcBorders>
              <w:top w:val="nil"/>
              <w:left w:val="nil"/>
              <w:bottom w:val="nil"/>
              <w:right w:val="nil"/>
            </w:tcBorders>
            <w:shd w:val="clear" w:color="auto" w:fill="auto"/>
            <w:noWrap/>
            <w:vAlign w:val="bottom"/>
            <w:hideMark/>
          </w:tcPr>
          <w:p w14:paraId="6349E492"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Дисперсионный анализ</w:t>
            </w:r>
          </w:p>
        </w:tc>
        <w:tc>
          <w:tcPr>
            <w:tcW w:w="539" w:type="dxa"/>
            <w:gridSpan w:val="2"/>
            <w:tcBorders>
              <w:top w:val="nil"/>
              <w:left w:val="nil"/>
              <w:bottom w:val="nil"/>
              <w:right w:val="nil"/>
            </w:tcBorders>
            <w:shd w:val="clear" w:color="auto" w:fill="auto"/>
            <w:noWrap/>
            <w:vAlign w:val="bottom"/>
            <w:hideMark/>
          </w:tcPr>
          <w:p w14:paraId="24D2B34C"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14:paraId="4235208F"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536" w:type="dxa"/>
            <w:gridSpan w:val="2"/>
            <w:tcBorders>
              <w:top w:val="nil"/>
              <w:left w:val="nil"/>
              <w:bottom w:val="nil"/>
              <w:right w:val="nil"/>
            </w:tcBorders>
            <w:shd w:val="clear" w:color="auto" w:fill="auto"/>
            <w:noWrap/>
            <w:vAlign w:val="bottom"/>
            <w:hideMark/>
          </w:tcPr>
          <w:p w14:paraId="0B2EDF66"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76" w:type="dxa"/>
            <w:gridSpan w:val="2"/>
            <w:tcBorders>
              <w:top w:val="nil"/>
              <w:left w:val="nil"/>
              <w:bottom w:val="nil"/>
              <w:right w:val="nil"/>
            </w:tcBorders>
            <w:shd w:val="clear" w:color="auto" w:fill="auto"/>
            <w:noWrap/>
            <w:vAlign w:val="bottom"/>
            <w:hideMark/>
          </w:tcPr>
          <w:p w14:paraId="203D108B"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68" w:type="dxa"/>
            <w:gridSpan w:val="2"/>
            <w:tcBorders>
              <w:top w:val="nil"/>
              <w:left w:val="nil"/>
              <w:bottom w:val="nil"/>
              <w:right w:val="nil"/>
            </w:tcBorders>
            <w:shd w:val="clear" w:color="auto" w:fill="auto"/>
            <w:noWrap/>
            <w:vAlign w:val="bottom"/>
            <w:hideMark/>
          </w:tcPr>
          <w:p w14:paraId="61B058B8"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585E2A26" w14:textId="77777777" w:rsidTr="00E57EAB">
        <w:trPr>
          <w:gridAfter w:val="1"/>
          <w:wAfter w:w="1013" w:type="dxa"/>
          <w:trHeight w:val="320"/>
        </w:trPr>
        <w:tc>
          <w:tcPr>
            <w:tcW w:w="1872" w:type="dxa"/>
            <w:tcBorders>
              <w:top w:val="single" w:sz="8" w:space="0" w:color="auto"/>
              <w:left w:val="nil"/>
              <w:bottom w:val="single" w:sz="4" w:space="0" w:color="auto"/>
              <w:right w:val="nil"/>
            </w:tcBorders>
            <w:shd w:val="clear" w:color="auto" w:fill="auto"/>
            <w:noWrap/>
            <w:vAlign w:val="bottom"/>
            <w:hideMark/>
          </w:tcPr>
          <w:p w14:paraId="08C3974A"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 </w:t>
            </w:r>
          </w:p>
        </w:tc>
        <w:tc>
          <w:tcPr>
            <w:tcW w:w="539" w:type="dxa"/>
            <w:gridSpan w:val="2"/>
            <w:tcBorders>
              <w:top w:val="single" w:sz="8" w:space="0" w:color="auto"/>
              <w:left w:val="nil"/>
              <w:bottom w:val="single" w:sz="4" w:space="0" w:color="auto"/>
              <w:right w:val="nil"/>
            </w:tcBorders>
            <w:shd w:val="clear" w:color="auto" w:fill="auto"/>
            <w:noWrap/>
            <w:vAlign w:val="bottom"/>
            <w:hideMark/>
          </w:tcPr>
          <w:p w14:paraId="528F9D7E"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df</w:t>
            </w:r>
          </w:p>
        </w:tc>
        <w:tc>
          <w:tcPr>
            <w:tcW w:w="1278" w:type="dxa"/>
            <w:tcBorders>
              <w:top w:val="single" w:sz="8" w:space="0" w:color="auto"/>
              <w:left w:val="nil"/>
              <w:bottom w:val="single" w:sz="4" w:space="0" w:color="auto"/>
              <w:right w:val="nil"/>
            </w:tcBorders>
            <w:shd w:val="clear" w:color="auto" w:fill="auto"/>
            <w:noWrap/>
            <w:vAlign w:val="bottom"/>
            <w:hideMark/>
          </w:tcPr>
          <w:p w14:paraId="6A99B9AC"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SS</w:t>
            </w:r>
          </w:p>
        </w:tc>
        <w:tc>
          <w:tcPr>
            <w:tcW w:w="1536" w:type="dxa"/>
            <w:gridSpan w:val="2"/>
            <w:tcBorders>
              <w:top w:val="single" w:sz="8" w:space="0" w:color="auto"/>
              <w:left w:val="nil"/>
              <w:bottom w:val="single" w:sz="4" w:space="0" w:color="auto"/>
              <w:right w:val="nil"/>
            </w:tcBorders>
            <w:shd w:val="clear" w:color="auto" w:fill="auto"/>
            <w:noWrap/>
            <w:vAlign w:val="bottom"/>
            <w:hideMark/>
          </w:tcPr>
          <w:p w14:paraId="2674DF97"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MS</w:t>
            </w:r>
          </w:p>
        </w:tc>
        <w:tc>
          <w:tcPr>
            <w:tcW w:w="1476" w:type="dxa"/>
            <w:gridSpan w:val="2"/>
            <w:tcBorders>
              <w:top w:val="single" w:sz="8" w:space="0" w:color="auto"/>
              <w:left w:val="nil"/>
              <w:bottom w:val="single" w:sz="4" w:space="0" w:color="auto"/>
              <w:right w:val="nil"/>
            </w:tcBorders>
            <w:shd w:val="clear" w:color="auto" w:fill="auto"/>
            <w:noWrap/>
            <w:vAlign w:val="bottom"/>
            <w:hideMark/>
          </w:tcPr>
          <w:p w14:paraId="6CB2711B"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F</w:t>
            </w:r>
          </w:p>
        </w:tc>
        <w:tc>
          <w:tcPr>
            <w:tcW w:w="1468" w:type="dxa"/>
            <w:gridSpan w:val="2"/>
            <w:tcBorders>
              <w:top w:val="single" w:sz="8" w:space="0" w:color="auto"/>
              <w:left w:val="nil"/>
              <w:bottom w:val="single" w:sz="4" w:space="0" w:color="auto"/>
              <w:right w:val="nil"/>
            </w:tcBorders>
            <w:shd w:val="clear" w:color="auto" w:fill="auto"/>
            <w:noWrap/>
            <w:vAlign w:val="bottom"/>
            <w:hideMark/>
          </w:tcPr>
          <w:p w14:paraId="14A9FD11" w14:textId="77777777" w:rsidR="000C0147" w:rsidRPr="00B2060C" w:rsidRDefault="000C0147" w:rsidP="00DA7E8A">
            <w:pPr>
              <w:spacing w:after="0" w:line="240" w:lineRule="auto"/>
              <w:jc w:val="both"/>
              <w:rPr>
                <w:rFonts w:ascii="Times New Roman" w:hAnsi="Times New Roman" w:cs="Times New Roman"/>
                <w:i/>
                <w:iCs/>
                <w:sz w:val="24"/>
                <w:szCs w:val="24"/>
              </w:rPr>
            </w:pPr>
            <w:r w:rsidRPr="00B2060C">
              <w:rPr>
                <w:rFonts w:ascii="Times New Roman" w:hAnsi="Times New Roman" w:cs="Times New Roman"/>
                <w:i/>
                <w:iCs/>
                <w:sz w:val="24"/>
                <w:szCs w:val="24"/>
              </w:rPr>
              <w:t>Значимость F</w:t>
            </w:r>
          </w:p>
        </w:tc>
      </w:tr>
      <w:tr w:rsidR="00020A16" w:rsidRPr="00B2060C" w14:paraId="17EE8E92" w14:textId="77777777" w:rsidTr="00E57EAB">
        <w:trPr>
          <w:gridAfter w:val="1"/>
          <w:wAfter w:w="1013" w:type="dxa"/>
          <w:trHeight w:val="320"/>
        </w:trPr>
        <w:tc>
          <w:tcPr>
            <w:tcW w:w="1872" w:type="dxa"/>
            <w:tcBorders>
              <w:top w:val="nil"/>
              <w:left w:val="nil"/>
              <w:bottom w:val="nil"/>
              <w:right w:val="nil"/>
            </w:tcBorders>
            <w:shd w:val="clear" w:color="auto" w:fill="auto"/>
            <w:noWrap/>
            <w:vAlign w:val="bottom"/>
            <w:hideMark/>
          </w:tcPr>
          <w:p w14:paraId="2F83DDC1"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Регрессия</w:t>
            </w:r>
          </w:p>
        </w:tc>
        <w:tc>
          <w:tcPr>
            <w:tcW w:w="539" w:type="dxa"/>
            <w:gridSpan w:val="2"/>
            <w:tcBorders>
              <w:top w:val="nil"/>
              <w:left w:val="nil"/>
              <w:bottom w:val="nil"/>
              <w:right w:val="nil"/>
            </w:tcBorders>
            <w:shd w:val="clear" w:color="auto" w:fill="auto"/>
            <w:noWrap/>
            <w:vAlign w:val="bottom"/>
            <w:hideMark/>
          </w:tcPr>
          <w:p w14:paraId="70DF08CE"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w:t>
            </w:r>
          </w:p>
        </w:tc>
        <w:tc>
          <w:tcPr>
            <w:tcW w:w="1278" w:type="dxa"/>
            <w:tcBorders>
              <w:top w:val="nil"/>
              <w:left w:val="nil"/>
              <w:bottom w:val="nil"/>
              <w:right w:val="nil"/>
            </w:tcBorders>
            <w:shd w:val="clear" w:color="auto" w:fill="auto"/>
            <w:noWrap/>
            <w:vAlign w:val="bottom"/>
            <w:hideMark/>
          </w:tcPr>
          <w:p w14:paraId="3761C2E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3,062E+12</w:t>
            </w:r>
          </w:p>
        </w:tc>
        <w:tc>
          <w:tcPr>
            <w:tcW w:w="1536" w:type="dxa"/>
            <w:gridSpan w:val="2"/>
            <w:tcBorders>
              <w:top w:val="nil"/>
              <w:left w:val="nil"/>
              <w:bottom w:val="nil"/>
              <w:right w:val="nil"/>
            </w:tcBorders>
            <w:shd w:val="clear" w:color="auto" w:fill="auto"/>
            <w:noWrap/>
            <w:vAlign w:val="bottom"/>
            <w:hideMark/>
          </w:tcPr>
          <w:p w14:paraId="3C7F836B"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3,06248E+12</w:t>
            </w:r>
          </w:p>
        </w:tc>
        <w:tc>
          <w:tcPr>
            <w:tcW w:w="1476" w:type="dxa"/>
            <w:gridSpan w:val="2"/>
            <w:tcBorders>
              <w:top w:val="nil"/>
              <w:left w:val="nil"/>
              <w:bottom w:val="nil"/>
              <w:right w:val="nil"/>
            </w:tcBorders>
            <w:shd w:val="clear" w:color="auto" w:fill="auto"/>
            <w:noWrap/>
            <w:vAlign w:val="bottom"/>
            <w:hideMark/>
          </w:tcPr>
          <w:p w14:paraId="02E175BE"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46,05333566</w:t>
            </w:r>
          </w:p>
        </w:tc>
        <w:tc>
          <w:tcPr>
            <w:tcW w:w="1468" w:type="dxa"/>
            <w:gridSpan w:val="2"/>
            <w:tcBorders>
              <w:top w:val="nil"/>
              <w:left w:val="nil"/>
              <w:bottom w:val="nil"/>
              <w:right w:val="nil"/>
            </w:tcBorders>
            <w:shd w:val="clear" w:color="auto" w:fill="auto"/>
            <w:noWrap/>
            <w:vAlign w:val="bottom"/>
            <w:hideMark/>
          </w:tcPr>
          <w:p w14:paraId="1E6EB3A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6,13E-06</w:t>
            </w:r>
          </w:p>
        </w:tc>
      </w:tr>
      <w:tr w:rsidR="00020A16" w:rsidRPr="00B2060C" w14:paraId="2D2DECC4" w14:textId="77777777" w:rsidTr="00E57EAB">
        <w:trPr>
          <w:gridAfter w:val="1"/>
          <w:wAfter w:w="1013" w:type="dxa"/>
          <w:trHeight w:val="320"/>
        </w:trPr>
        <w:tc>
          <w:tcPr>
            <w:tcW w:w="1872" w:type="dxa"/>
            <w:tcBorders>
              <w:top w:val="nil"/>
              <w:left w:val="nil"/>
              <w:bottom w:val="nil"/>
              <w:right w:val="nil"/>
            </w:tcBorders>
            <w:shd w:val="clear" w:color="auto" w:fill="auto"/>
            <w:noWrap/>
            <w:vAlign w:val="bottom"/>
            <w:hideMark/>
          </w:tcPr>
          <w:p w14:paraId="35E0486A"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Остаток</w:t>
            </w:r>
          </w:p>
        </w:tc>
        <w:tc>
          <w:tcPr>
            <w:tcW w:w="539" w:type="dxa"/>
            <w:gridSpan w:val="2"/>
            <w:tcBorders>
              <w:top w:val="nil"/>
              <w:left w:val="nil"/>
              <w:bottom w:val="nil"/>
              <w:right w:val="nil"/>
            </w:tcBorders>
            <w:shd w:val="clear" w:color="auto" w:fill="auto"/>
            <w:noWrap/>
            <w:vAlign w:val="bottom"/>
            <w:hideMark/>
          </w:tcPr>
          <w:p w14:paraId="7846C80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15</w:t>
            </w:r>
          </w:p>
        </w:tc>
        <w:tc>
          <w:tcPr>
            <w:tcW w:w="1278" w:type="dxa"/>
            <w:tcBorders>
              <w:top w:val="nil"/>
              <w:left w:val="nil"/>
              <w:bottom w:val="nil"/>
              <w:right w:val="nil"/>
            </w:tcBorders>
            <w:shd w:val="clear" w:color="auto" w:fill="auto"/>
            <w:noWrap/>
            <w:vAlign w:val="bottom"/>
            <w:hideMark/>
          </w:tcPr>
          <w:p w14:paraId="4E746CE3"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9,975E+11</w:t>
            </w:r>
          </w:p>
        </w:tc>
        <w:tc>
          <w:tcPr>
            <w:tcW w:w="1536" w:type="dxa"/>
            <w:gridSpan w:val="2"/>
            <w:tcBorders>
              <w:top w:val="nil"/>
              <w:left w:val="nil"/>
              <w:bottom w:val="nil"/>
              <w:right w:val="nil"/>
            </w:tcBorders>
            <w:shd w:val="clear" w:color="auto" w:fill="auto"/>
            <w:noWrap/>
            <w:vAlign w:val="bottom"/>
            <w:hideMark/>
          </w:tcPr>
          <w:p w14:paraId="6382311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66498544126</w:t>
            </w:r>
          </w:p>
        </w:tc>
        <w:tc>
          <w:tcPr>
            <w:tcW w:w="1476" w:type="dxa"/>
            <w:gridSpan w:val="2"/>
            <w:tcBorders>
              <w:top w:val="nil"/>
              <w:left w:val="nil"/>
              <w:bottom w:val="nil"/>
              <w:right w:val="nil"/>
            </w:tcBorders>
            <w:shd w:val="clear" w:color="auto" w:fill="auto"/>
            <w:noWrap/>
            <w:vAlign w:val="bottom"/>
            <w:hideMark/>
          </w:tcPr>
          <w:p w14:paraId="14A1CCB2" w14:textId="77777777" w:rsidR="000C0147" w:rsidRPr="00B2060C" w:rsidRDefault="000C0147" w:rsidP="00DA7E8A">
            <w:pPr>
              <w:spacing w:after="0" w:line="240" w:lineRule="auto"/>
              <w:jc w:val="both"/>
              <w:rPr>
                <w:rFonts w:ascii="Times New Roman" w:hAnsi="Times New Roman" w:cs="Times New Roman"/>
                <w:sz w:val="24"/>
                <w:szCs w:val="24"/>
              </w:rPr>
            </w:pPr>
          </w:p>
        </w:tc>
        <w:tc>
          <w:tcPr>
            <w:tcW w:w="1468" w:type="dxa"/>
            <w:gridSpan w:val="2"/>
            <w:tcBorders>
              <w:top w:val="nil"/>
              <w:left w:val="nil"/>
              <w:bottom w:val="nil"/>
              <w:right w:val="nil"/>
            </w:tcBorders>
            <w:shd w:val="clear" w:color="auto" w:fill="auto"/>
            <w:noWrap/>
            <w:vAlign w:val="bottom"/>
            <w:hideMark/>
          </w:tcPr>
          <w:p w14:paraId="1E3688E1" w14:textId="77777777" w:rsidR="000C0147" w:rsidRPr="00B2060C" w:rsidRDefault="000C0147" w:rsidP="00DA7E8A">
            <w:pPr>
              <w:spacing w:after="0" w:line="240" w:lineRule="auto"/>
              <w:jc w:val="both"/>
              <w:rPr>
                <w:rFonts w:ascii="Times New Roman" w:hAnsi="Times New Roman" w:cs="Times New Roman"/>
                <w:sz w:val="24"/>
                <w:szCs w:val="24"/>
              </w:rPr>
            </w:pPr>
          </w:p>
        </w:tc>
      </w:tr>
      <w:tr w:rsidR="00020A16" w:rsidRPr="00B2060C" w14:paraId="1944B092" w14:textId="77777777" w:rsidTr="00E57EAB">
        <w:trPr>
          <w:gridAfter w:val="1"/>
          <w:wAfter w:w="1013" w:type="dxa"/>
          <w:trHeight w:val="320"/>
        </w:trPr>
        <w:tc>
          <w:tcPr>
            <w:tcW w:w="1872" w:type="dxa"/>
            <w:tcBorders>
              <w:top w:val="nil"/>
              <w:left w:val="nil"/>
              <w:bottom w:val="single" w:sz="8" w:space="0" w:color="auto"/>
              <w:right w:val="nil"/>
            </w:tcBorders>
            <w:shd w:val="clear" w:color="auto" w:fill="auto"/>
            <w:noWrap/>
            <w:vAlign w:val="bottom"/>
            <w:hideMark/>
          </w:tcPr>
          <w:p w14:paraId="55E0EA8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Итого</w:t>
            </w:r>
          </w:p>
        </w:tc>
        <w:tc>
          <w:tcPr>
            <w:tcW w:w="539" w:type="dxa"/>
            <w:gridSpan w:val="2"/>
            <w:tcBorders>
              <w:top w:val="nil"/>
              <w:left w:val="nil"/>
              <w:bottom w:val="single" w:sz="8" w:space="0" w:color="auto"/>
              <w:right w:val="nil"/>
            </w:tcBorders>
            <w:shd w:val="clear" w:color="auto" w:fill="auto"/>
            <w:noWrap/>
            <w:vAlign w:val="bottom"/>
            <w:hideMark/>
          </w:tcPr>
          <w:p w14:paraId="30930AC6"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16</w:t>
            </w:r>
          </w:p>
        </w:tc>
        <w:tc>
          <w:tcPr>
            <w:tcW w:w="1278" w:type="dxa"/>
            <w:tcBorders>
              <w:top w:val="nil"/>
              <w:left w:val="nil"/>
              <w:bottom w:val="single" w:sz="8" w:space="0" w:color="auto"/>
              <w:right w:val="nil"/>
            </w:tcBorders>
            <w:shd w:val="clear" w:color="auto" w:fill="auto"/>
            <w:noWrap/>
            <w:vAlign w:val="bottom"/>
            <w:hideMark/>
          </w:tcPr>
          <w:p w14:paraId="141128D2"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4,06E+12</w:t>
            </w:r>
          </w:p>
        </w:tc>
        <w:tc>
          <w:tcPr>
            <w:tcW w:w="1536" w:type="dxa"/>
            <w:gridSpan w:val="2"/>
            <w:tcBorders>
              <w:top w:val="nil"/>
              <w:left w:val="nil"/>
              <w:bottom w:val="single" w:sz="8" w:space="0" w:color="auto"/>
              <w:right w:val="nil"/>
            </w:tcBorders>
            <w:shd w:val="clear" w:color="auto" w:fill="auto"/>
            <w:noWrap/>
            <w:vAlign w:val="bottom"/>
            <w:hideMark/>
          </w:tcPr>
          <w:p w14:paraId="7157C06D"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476" w:type="dxa"/>
            <w:gridSpan w:val="2"/>
            <w:tcBorders>
              <w:top w:val="nil"/>
              <w:left w:val="nil"/>
              <w:bottom w:val="single" w:sz="8" w:space="0" w:color="auto"/>
              <w:right w:val="nil"/>
            </w:tcBorders>
            <w:shd w:val="clear" w:color="auto" w:fill="auto"/>
            <w:noWrap/>
            <w:vAlign w:val="bottom"/>
            <w:hideMark/>
          </w:tcPr>
          <w:p w14:paraId="4E7E0205"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c>
          <w:tcPr>
            <w:tcW w:w="1468" w:type="dxa"/>
            <w:gridSpan w:val="2"/>
            <w:tcBorders>
              <w:top w:val="nil"/>
              <w:left w:val="nil"/>
              <w:bottom w:val="single" w:sz="8" w:space="0" w:color="auto"/>
              <w:right w:val="nil"/>
            </w:tcBorders>
            <w:shd w:val="clear" w:color="auto" w:fill="auto"/>
            <w:noWrap/>
            <w:vAlign w:val="bottom"/>
            <w:hideMark/>
          </w:tcPr>
          <w:p w14:paraId="53204D5C" w14:textId="77777777" w:rsidR="000C0147" w:rsidRPr="00B2060C" w:rsidRDefault="000C0147" w:rsidP="00DA7E8A">
            <w:pPr>
              <w:spacing w:after="0" w:line="240" w:lineRule="auto"/>
              <w:jc w:val="both"/>
              <w:rPr>
                <w:rFonts w:ascii="Times New Roman" w:hAnsi="Times New Roman" w:cs="Times New Roman"/>
                <w:sz w:val="24"/>
                <w:szCs w:val="24"/>
              </w:rPr>
            </w:pPr>
            <w:r w:rsidRPr="00B2060C">
              <w:rPr>
                <w:rFonts w:ascii="Times New Roman" w:hAnsi="Times New Roman" w:cs="Times New Roman"/>
                <w:sz w:val="24"/>
                <w:szCs w:val="24"/>
              </w:rPr>
              <w:t> </w:t>
            </w:r>
          </w:p>
        </w:tc>
      </w:tr>
      <w:tr w:rsidR="00E57EAB" w:rsidRPr="00E57EAB" w14:paraId="461B49C5" w14:textId="77777777" w:rsidTr="00E57EAB">
        <w:trPr>
          <w:trHeight w:val="382"/>
        </w:trPr>
        <w:tc>
          <w:tcPr>
            <w:tcW w:w="1998" w:type="dxa"/>
            <w:gridSpan w:val="2"/>
            <w:tcBorders>
              <w:top w:val="single" w:sz="8" w:space="0" w:color="auto"/>
              <w:left w:val="nil"/>
              <w:bottom w:val="single" w:sz="4" w:space="0" w:color="auto"/>
              <w:right w:val="nil"/>
            </w:tcBorders>
            <w:shd w:val="clear" w:color="auto" w:fill="auto"/>
            <w:noWrap/>
            <w:vAlign w:val="bottom"/>
            <w:hideMark/>
          </w:tcPr>
          <w:p w14:paraId="7597CCD9"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 </w:t>
            </w:r>
          </w:p>
        </w:tc>
        <w:tc>
          <w:tcPr>
            <w:tcW w:w="2033" w:type="dxa"/>
            <w:gridSpan w:val="3"/>
            <w:tcBorders>
              <w:top w:val="single" w:sz="8" w:space="0" w:color="auto"/>
              <w:left w:val="nil"/>
              <w:bottom w:val="single" w:sz="4" w:space="0" w:color="auto"/>
              <w:right w:val="nil"/>
            </w:tcBorders>
            <w:shd w:val="clear" w:color="auto" w:fill="auto"/>
            <w:noWrap/>
            <w:vAlign w:val="bottom"/>
            <w:hideMark/>
          </w:tcPr>
          <w:p w14:paraId="5B9A87DB"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Коэффициенты</w:t>
            </w:r>
          </w:p>
        </w:tc>
        <w:tc>
          <w:tcPr>
            <w:tcW w:w="1843" w:type="dxa"/>
            <w:gridSpan w:val="2"/>
            <w:tcBorders>
              <w:top w:val="single" w:sz="8" w:space="0" w:color="auto"/>
              <w:left w:val="nil"/>
              <w:bottom w:val="single" w:sz="4" w:space="0" w:color="auto"/>
              <w:right w:val="nil"/>
            </w:tcBorders>
            <w:shd w:val="clear" w:color="auto" w:fill="auto"/>
            <w:noWrap/>
            <w:vAlign w:val="bottom"/>
            <w:hideMark/>
          </w:tcPr>
          <w:p w14:paraId="525AD378"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Стандартная ошибка</w:t>
            </w:r>
          </w:p>
        </w:tc>
        <w:tc>
          <w:tcPr>
            <w:tcW w:w="1689" w:type="dxa"/>
            <w:gridSpan w:val="2"/>
            <w:tcBorders>
              <w:top w:val="single" w:sz="8" w:space="0" w:color="auto"/>
              <w:left w:val="nil"/>
              <w:bottom w:val="single" w:sz="4" w:space="0" w:color="auto"/>
              <w:right w:val="nil"/>
            </w:tcBorders>
            <w:shd w:val="clear" w:color="auto" w:fill="auto"/>
            <w:noWrap/>
            <w:vAlign w:val="bottom"/>
            <w:hideMark/>
          </w:tcPr>
          <w:p w14:paraId="016F868D"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t-статистика</w:t>
            </w:r>
          </w:p>
        </w:tc>
        <w:tc>
          <w:tcPr>
            <w:tcW w:w="1619" w:type="dxa"/>
            <w:gridSpan w:val="2"/>
            <w:tcBorders>
              <w:top w:val="single" w:sz="8" w:space="0" w:color="auto"/>
              <w:left w:val="nil"/>
              <w:bottom w:val="single" w:sz="4" w:space="0" w:color="auto"/>
              <w:right w:val="nil"/>
            </w:tcBorders>
            <w:shd w:val="clear" w:color="auto" w:fill="auto"/>
            <w:noWrap/>
            <w:vAlign w:val="bottom"/>
            <w:hideMark/>
          </w:tcPr>
          <w:p w14:paraId="2E898E8A"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P-Значение</w:t>
            </w:r>
          </w:p>
        </w:tc>
      </w:tr>
      <w:tr w:rsidR="00E57EAB" w:rsidRPr="00E57EAB" w14:paraId="2D576099" w14:textId="77777777" w:rsidTr="00E57EAB">
        <w:trPr>
          <w:trHeight w:val="382"/>
        </w:trPr>
        <w:tc>
          <w:tcPr>
            <w:tcW w:w="1998" w:type="dxa"/>
            <w:gridSpan w:val="2"/>
            <w:tcBorders>
              <w:top w:val="nil"/>
              <w:left w:val="nil"/>
              <w:bottom w:val="nil"/>
              <w:right w:val="nil"/>
            </w:tcBorders>
            <w:shd w:val="clear" w:color="auto" w:fill="auto"/>
            <w:noWrap/>
            <w:vAlign w:val="bottom"/>
            <w:hideMark/>
          </w:tcPr>
          <w:p w14:paraId="1FE9D978"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Y-пересечение</w:t>
            </w:r>
          </w:p>
        </w:tc>
        <w:tc>
          <w:tcPr>
            <w:tcW w:w="2033" w:type="dxa"/>
            <w:gridSpan w:val="3"/>
            <w:tcBorders>
              <w:top w:val="nil"/>
              <w:left w:val="nil"/>
              <w:bottom w:val="nil"/>
              <w:right w:val="nil"/>
            </w:tcBorders>
            <w:shd w:val="clear" w:color="auto" w:fill="auto"/>
            <w:noWrap/>
            <w:vAlign w:val="bottom"/>
            <w:hideMark/>
          </w:tcPr>
          <w:p w14:paraId="69488E55"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-518307,4943</w:t>
            </w:r>
          </w:p>
        </w:tc>
        <w:tc>
          <w:tcPr>
            <w:tcW w:w="1843" w:type="dxa"/>
            <w:gridSpan w:val="2"/>
            <w:tcBorders>
              <w:top w:val="nil"/>
              <w:left w:val="nil"/>
              <w:bottom w:val="nil"/>
              <w:right w:val="nil"/>
            </w:tcBorders>
            <w:shd w:val="clear" w:color="auto" w:fill="auto"/>
            <w:noWrap/>
            <w:vAlign w:val="bottom"/>
            <w:hideMark/>
          </w:tcPr>
          <w:p w14:paraId="1F89467F"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170910,08</w:t>
            </w:r>
          </w:p>
        </w:tc>
        <w:tc>
          <w:tcPr>
            <w:tcW w:w="1689" w:type="dxa"/>
            <w:gridSpan w:val="2"/>
            <w:tcBorders>
              <w:top w:val="nil"/>
              <w:left w:val="nil"/>
              <w:bottom w:val="nil"/>
              <w:right w:val="nil"/>
            </w:tcBorders>
            <w:shd w:val="clear" w:color="auto" w:fill="auto"/>
            <w:noWrap/>
            <w:vAlign w:val="bottom"/>
            <w:hideMark/>
          </w:tcPr>
          <w:p w14:paraId="70623406"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-3,032632614</w:t>
            </w:r>
          </w:p>
        </w:tc>
        <w:tc>
          <w:tcPr>
            <w:tcW w:w="1619" w:type="dxa"/>
            <w:gridSpan w:val="2"/>
            <w:tcBorders>
              <w:top w:val="nil"/>
              <w:left w:val="nil"/>
              <w:bottom w:val="nil"/>
              <w:right w:val="nil"/>
            </w:tcBorders>
            <w:shd w:val="clear" w:color="auto" w:fill="auto"/>
            <w:noWrap/>
            <w:vAlign w:val="bottom"/>
            <w:hideMark/>
          </w:tcPr>
          <w:p w14:paraId="0272CBBC"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0,008395584</w:t>
            </w:r>
          </w:p>
        </w:tc>
      </w:tr>
      <w:tr w:rsidR="00E57EAB" w:rsidRPr="00E57EAB" w14:paraId="09EADD87" w14:textId="77777777" w:rsidTr="00E57EAB">
        <w:trPr>
          <w:trHeight w:val="382"/>
        </w:trPr>
        <w:tc>
          <w:tcPr>
            <w:tcW w:w="1998" w:type="dxa"/>
            <w:gridSpan w:val="2"/>
            <w:tcBorders>
              <w:top w:val="nil"/>
              <w:left w:val="nil"/>
              <w:bottom w:val="single" w:sz="8" w:space="0" w:color="auto"/>
              <w:right w:val="nil"/>
            </w:tcBorders>
            <w:shd w:val="clear" w:color="auto" w:fill="auto"/>
            <w:noWrap/>
            <w:vAlign w:val="bottom"/>
            <w:hideMark/>
          </w:tcPr>
          <w:p w14:paraId="0C21A314"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Переменная X 1</w:t>
            </w:r>
          </w:p>
        </w:tc>
        <w:tc>
          <w:tcPr>
            <w:tcW w:w="2033" w:type="dxa"/>
            <w:gridSpan w:val="3"/>
            <w:tcBorders>
              <w:top w:val="nil"/>
              <w:left w:val="nil"/>
              <w:bottom w:val="single" w:sz="8" w:space="0" w:color="auto"/>
              <w:right w:val="nil"/>
            </w:tcBorders>
            <w:shd w:val="clear" w:color="auto" w:fill="auto"/>
            <w:noWrap/>
            <w:vAlign w:val="bottom"/>
            <w:hideMark/>
          </w:tcPr>
          <w:p w14:paraId="0179F369"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84,90380142</w:t>
            </w:r>
          </w:p>
        </w:tc>
        <w:tc>
          <w:tcPr>
            <w:tcW w:w="1843" w:type="dxa"/>
            <w:gridSpan w:val="2"/>
            <w:tcBorders>
              <w:top w:val="nil"/>
              <w:left w:val="nil"/>
              <w:bottom w:val="single" w:sz="8" w:space="0" w:color="auto"/>
              <w:right w:val="nil"/>
            </w:tcBorders>
            <w:shd w:val="clear" w:color="auto" w:fill="auto"/>
            <w:noWrap/>
            <w:vAlign w:val="bottom"/>
            <w:hideMark/>
          </w:tcPr>
          <w:p w14:paraId="3E7BBF03"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12,511132</w:t>
            </w:r>
          </w:p>
        </w:tc>
        <w:tc>
          <w:tcPr>
            <w:tcW w:w="1689" w:type="dxa"/>
            <w:gridSpan w:val="2"/>
            <w:tcBorders>
              <w:top w:val="nil"/>
              <w:left w:val="nil"/>
              <w:bottom w:val="single" w:sz="8" w:space="0" w:color="auto"/>
              <w:right w:val="nil"/>
            </w:tcBorders>
            <w:shd w:val="clear" w:color="auto" w:fill="auto"/>
            <w:noWrap/>
            <w:vAlign w:val="bottom"/>
            <w:hideMark/>
          </w:tcPr>
          <w:p w14:paraId="2C5BB4F4"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6,786260801</w:t>
            </w:r>
          </w:p>
        </w:tc>
        <w:tc>
          <w:tcPr>
            <w:tcW w:w="1619" w:type="dxa"/>
            <w:gridSpan w:val="2"/>
            <w:tcBorders>
              <w:top w:val="nil"/>
              <w:left w:val="nil"/>
              <w:bottom w:val="single" w:sz="8" w:space="0" w:color="auto"/>
              <w:right w:val="nil"/>
            </w:tcBorders>
            <w:shd w:val="clear" w:color="auto" w:fill="auto"/>
            <w:noWrap/>
            <w:vAlign w:val="bottom"/>
            <w:hideMark/>
          </w:tcPr>
          <w:p w14:paraId="5539B1EE"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6,13414E-06</w:t>
            </w:r>
          </w:p>
        </w:tc>
      </w:tr>
    </w:tbl>
    <w:p w14:paraId="3E2DED40" w14:textId="77777777" w:rsidR="00E57EAB" w:rsidRDefault="00E57EAB" w:rsidP="00DA7E8A">
      <w:pPr>
        <w:spacing w:after="0" w:line="240" w:lineRule="auto"/>
        <w:jc w:val="both"/>
        <w:rPr>
          <w:rFonts w:ascii="Times New Roman" w:hAnsi="Times New Roman" w:cs="Times New Roman"/>
          <w:sz w:val="28"/>
          <w:szCs w:val="28"/>
        </w:rPr>
        <w:sectPr w:rsidR="00E57EAB" w:rsidSect="00E57EAB">
          <w:pgSz w:w="11906" w:h="16838"/>
          <w:pgMar w:top="1134" w:right="567" w:bottom="1134" w:left="1701" w:header="709" w:footer="709" w:gutter="0"/>
          <w:cols w:space="708"/>
          <w:docGrid w:linePitch="360"/>
        </w:sectPr>
      </w:pPr>
    </w:p>
    <w:p w14:paraId="1241276A" w14:textId="77777777" w:rsidR="000C0147" w:rsidRPr="00F301AC" w:rsidRDefault="000C0147" w:rsidP="00DA7E8A">
      <w:pPr>
        <w:spacing w:after="0" w:line="240" w:lineRule="auto"/>
        <w:jc w:val="both"/>
        <w:rPr>
          <w:rFonts w:ascii="Times New Roman" w:hAnsi="Times New Roman" w:cs="Times New Roman"/>
          <w:sz w:val="28"/>
          <w:szCs w:val="28"/>
        </w:rPr>
      </w:pPr>
    </w:p>
    <w:p w14:paraId="6891B6CB"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Модель 5</w:t>
      </w:r>
    </w:p>
    <w:tbl>
      <w:tblPr>
        <w:tblW w:w="4108" w:type="dxa"/>
        <w:tblLook w:val="04A0" w:firstRow="1" w:lastRow="0" w:firstColumn="1" w:lastColumn="0" w:noHBand="0" w:noVBand="1"/>
      </w:tblPr>
      <w:tblGrid>
        <w:gridCol w:w="2588"/>
        <w:gridCol w:w="1520"/>
      </w:tblGrid>
      <w:tr w:rsidR="00020A16" w:rsidRPr="00E57EAB" w14:paraId="5EF444F2" w14:textId="77777777" w:rsidTr="00006137">
        <w:trPr>
          <w:trHeight w:val="300"/>
        </w:trPr>
        <w:tc>
          <w:tcPr>
            <w:tcW w:w="2588" w:type="dxa"/>
            <w:tcBorders>
              <w:top w:val="nil"/>
              <w:left w:val="nil"/>
              <w:bottom w:val="nil"/>
              <w:right w:val="nil"/>
            </w:tcBorders>
            <w:shd w:val="clear" w:color="auto" w:fill="auto"/>
            <w:noWrap/>
            <w:vAlign w:val="bottom"/>
            <w:hideMark/>
          </w:tcPr>
          <w:p w14:paraId="391E66CF"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ВЫВОД ИТОГОВ</w:t>
            </w:r>
          </w:p>
        </w:tc>
        <w:tc>
          <w:tcPr>
            <w:tcW w:w="1520" w:type="dxa"/>
            <w:tcBorders>
              <w:top w:val="nil"/>
              <w:left w:val="nil"/>
              <w:bottom w:val="nil"/>
              <w:right w:val="nil"/>
            </w:tcBorders>
            <w:shd w:val="clear" w:color="auto" w:fill="auto"/>
            <w:noWrap/>
            <w:vAlign w:val="bottom"/>
            <w:hideMark/>
          </w:tcPr>
          <w:p w14:paraId="5E5ADD9A" w14:textId="77777777" w:rsidR="000C0147" w:rsidRPr="00E57EAB" w:rsidRDefault="000C0147" w:rsidP="00DA7E8A">
            <w:pPr>
              <w:spacing w:after="0" w:line="240" w:lineRule="auto"/>
              <w:jc w:val="both"/>
              <w:rPr>
                <w:rFonts w:ascii="Times New Roman" w:hAnsi="Times New Roman" w:cs="Times New Roman"/>
                <w:sz w:val="24"/>
                <w:szCs w:val="24"/>
              </w:rPr>
            </w:pPr>
          </w:p>
        </w:tc>
      </w:tr>
      <w:tr w:rsidR="00020A16" w:rsidRPr="00E57EAB" w14:paraId="7EC18BD8" w14:textId="77777777" w:rsidTr="00006137">
        <w:trPr>
          <w:trHeight w:val="300"/>
        </w:trPr>
        <w:tc>
          <w:tcPr>
            <w:tcW w:w="2588" w:type="dxa"/>
            <w:tcBorders>
              <w:top w:val="nil"/>
              <w:left w:val="nil"/>
              <w:bottom w:val="nil"/>
              <w:right w:val="nil"/>
            </w:tcBorders>
            <w:shd w:val="clear" w:color="auto" w:fill="auto"/>
            <w:noWrap/>
            <w:vAlign w:val="bottom"/>
            <w:hideMark/>
          </w:tcPr>
          <w:p w14:paraId="5C05D63F" w14:textId="77777777" w:rsidR="000C0147" w:rsidRPr="00E57EAB" w:rsidRDefault="000C0147" w:rsidP="00DA7E8A">
            <w:pPr>
              <w:spacing w:after="0" w:line="240" w:lineRule="auto"/>
              <w:jc w:val="both"/>
              <w:rPr>
                <w:rFonts w:ascii="Times New Roman" w:hAnsi="Times New Roman" w:cs="Times New Roman"/>
                <w:sz w:val="24"/>
                <w:szCs w:val="24"/>
              </w:rPr>
            </w:pPr>
          </w:p>
        </w:tc>
        <w:tc>
          <w:tcPr>
            <w:tcW w:w="1520" w:type="dxa"/>
            <w:tcBorders>
              <w:top w:val="nil"/>
              <w:left w:val="nil"/>
              <w:bottom w:val="nil"/>
              <w:right w:val="nil"/>
            </w:tcBorders>
            <w:shd w:val="clear" w:color="auto" w:fill="auto"/>
            <w:noWrap/>
            <w:vAlign w:val="bottom"/>
            <w:hideMark/>
          </w:tcPr>
          <w:p w14:paraId="66F92306" w14:textId="77777777" w:rsidR="000C0147" w:rsidRPr="00E57EAB" w:rsidRDefault="000C0147" w:rsidP="00DA7E8A">
            <w:pPr>
              <w:spacing w:after="0" w:line="240" w:lineRule="auto"/>
              <w:jc w:val="both"/>
              <w:rPr>
                <w:rFonts w:ascii="Times New Roman" w:hAnsi="Times New Roman" w:cs="Times New Roman"/>
                <w:sz w:val="24"/>
                <w:szCs w:val="24"/>
              </w:rPr>
            </w:pPr>
          </w:p>
        </w:tc>
      </w:tr>
      <w:tr w:rsidR="00020A16" w:rsidRPr="00E57EAB" w14:paraId="56CBAE67" w14:textId="77777777" w:rsidTr="00006137">
        <w:trPr>
          <w:trHeight w:val="300"/>
        </w:trPr>
        <w:tc>
          <w:tcPr>
            <w:tcW w:w="4108" w:type="dxa"/>
            <w:gridSpan w:val="2"/>
            <w:tcBorders>
              <w:top w:val="single" w:sz="8" w:space="0" w:color="auto"/>
              <w:left w:val="nil"/>
              <w:bottom w:val="single" w:sz="4" w:space="0" w:color="auto"/>
              <w:right w:val="nil"/>
            </w:tcBorders>
            <w:shd w:val="clear" w:color="auto" w:fill="auto"/>
            <w:noWrap/>
            <w:vAlign w:val="bottom"/>
            <w:hideMark/>
          </w:tcPr>
          <w:p w14:paraId="621EE889" w14:textId="77777777" w:rsidR="000C0147" w:rsidRPr="00E57EAB" w:rsidRDefault="000C0147"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Регрессионная статистика</w:t>
            </w:r>
          </w:p>
        </w:tc>
      </w:tr>
      <w:tr w:rsidR="00020A16" w:rsidRPr="00E57EAB" w14:paraId="135178A1" w14:textId="77777777" w:rsidTr="00006137">
        <w:trPr>
          <w:trHeight w:val="300"/>
        </w:trPr>
        <w:tc>
          <w:tcPr>
            <w:tcW w:w="2588" w:type="dxa"/>
            <w:tcBorders>
              <w:top w:val="nil"/>
              <w:left w:val="nil"/>
              <w:bottom w:val="nil"/>
              <w:right w:val="nil"/>
            </w:tcBorders>
            <w:shd w:val="clear" w:color="auto" w:fill="auto"/>
            <w:noWrap/>
            <w:vAlign w:val="bottom"/>
            <w:hideMark/>
          </w:tcPr>
          <w:p w14:paraId="5EEE8F11"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Множественный R</w:t>
            </w:r>
          </w:p>
        </w:tc>
        <w:tc>
          <w:tcPr>
            <w:tcW w:w="1520" w:type="dxa"/>
            <w:tcBorders>
              <w:top w:val="nil"/>
              <w:left w:val="nil"/>
              <w:bottom w:val="nil"/>
              <w:right w:val="nil"/>
            </w:tcBorders>
            <w:shd w:val="clear" w:color="auto" w:fill="auto"/>
            <w:noWrap/>
            <w:vAlign w:val="bottom"/>
            <w:hideMark/>
          </w:tcPr>
          <w:p w14:paraId="00F35D5D"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0,725014419</w:t>
            </w:r>
          </w:p>
        </w:tc>
      </w:tr>
      <w:tr w:rsidR="00020A16" w:rsidRPr="00E57EAB" w14:paraId="547A9E7A" w14:textId="77777777" w:rsidTr="00006137">
        <w:trPr>
          <w:trHeight w:val="300"/>
        </w:trPr>
        <w:tc>
          <w:tcPr>
            <w:tcW w:w="2588" w:type="dxa"/>
            <w:tcBorders>
              <w:top w:val="nil"/>
              <w:left w:val="nil"/>
              <w:bottom w:val="nil"/>
              <w:right w:val="nil"/>
            </w:tcBorders>
            <w:shd w:val="clear" w:color="auto" w:fill="auto"/>
            <w:noWrap/>
            <w:vAlign w:val="bottom"/>
            <w:hideMark/>
          </w:tcPr>
          <w:p w14:paraId="378D62AD"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R-квадрат</w:t>
            </w:r>
          </w:p>
        </w:tc>
        <w:tc>
          <w:tcPr>
            <w:tcW w:w="1520" w:type="dxa"/>
            <w:tcBorders>
              <w:top w:val="nil"/>
              <w:left w:val="nil"/>
              <w:bottom w:val="nil"/>
              <w:right w:val="nil"/>
            </w:tcBorders>
            <w:shd w:val="clear" w:color="auto" w:fill="auto"/>
            <w:noWrap/>
            <w:vAlign w:val="bottom"/>
            <w:hideMark/>
          </w:tcPr>
          <w:p w14:paraId="460F4FF1"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0,525645907</w:t>
            </w:r>
          </w:p>
        </w:tc>
      </w:tr>
      <w:tr w:rsidR="00020A16" w:rsidRPr="00E57EAB" w14:paraId="65B6DF76" w14:textId="77777777" w:rsidTr="00006137">
        <w:trPr>
          <w:trHeight w:val="300"/>
        </w:trPr>
        <w:tc>
          <w:tcPr>
            <w:tcW w:w="2588" w:type="dxa"/>
            <w:tcBorders>
              <w:top w:val="nil"/>
              <w:left w:val="nil"/>
              <w:bottom w:val="nil"/>
              <w:right w:val="nil"/>
            </w:tcBorders>
            <w:shd w:val="clear" w:color="auto" w:fill="auto"/>
            <w:noWrap/>
            <w:vAlign w:val="bottom"/>
            <w:hideMark/>
          </w:tcPr>
          <w:p w14:paraId="7F1E848F"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Нормированный R-квадрат</w:t>
            </w:r>
          </w:p>
        </w:tc>
        <w:tc>
          <w:tcPr>
            <w:tcW w:w="1520" w:type="dxa"/>
            <w:tcBorders>
              <w:top w:val="nil"/>
              <w:left w:val="nil"/>
              <w:bottom w:val="nil"/>
              <w:right w:val="nil"/>
            </w:tcBorders>
            <w:shd w:val="clear" w:color="auto" w:fill="auto"/>
            <w:noWrap/>
            <w:vAlign w:val="bottom"/>
            <w:hideMark/>
          </w:tcPr>
          <w:p w14:paraId="50D064C6"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0,494022301</w:t>
            </w:r>
          </w:p>
        </w:tc>
      </w:tr>
      <w:tr w:rsidR="00020A16" w:rsidRPr="00E57EAB" w14:paraId="60E833DB" w14:textId="77777777" w:rsidTr="00006137">
        <w:trPr>
          <w:trHeight w:val="300"/>
        </w:trPr>
        <w:tc>
          <w:tcPr>
            <w:tcW w:w="2588" w:type="dxa"/>
            <w:tcBorders>
              <w:top w:val="nil"/>
              <w:left w:val="nil"/>
              <w:bottom w:val="nil"/>
              <w:right w:val="nil"/>
            </w:tcBorders>
            <w:shd w:val="clear" w:color="auto" w:fill="auto"/>
            <w:noWrap/>
            <w:vAlign w:val="bottom"/>
            <w:hideMark/>
          </w:tcPr>
          <w:p w14:paraId="33A7A269"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Стандартная ошибка</w:t>
            </w:r>
          </w:p>
        </w:tc>
        <w:tc>
          <w:tcPr>
            <w:tcW w:w="1520" w:type="dxa"/>
            <w:tcBorders>
              <w:top w:val="nil"/>
              <w:left w:val="nil"/>
              <w:bottom w:val="nil"/>
              <w:right w:val="nil"/>
            </w:tcBorders>
            <w:shd w:val="clear" w:color="auto" w:fill="auto"/>
            <w:noWrap/>
            <w:vAlign w:val="bottom"/>
            <w:hideMark/>
          </w:tcPr>
          <w:p w14:paraId="410E693E"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358316,2163</w:t>
            </w:r>
          </w:p>
        </w:tc>
      </w:tr>
      <w:tr w:rsidR="00020A16" w:rsidRPr="00E57EAB" w14:paraId="55206839" w14:textId="77777777" w:rsidTr="00006137">
        <w:trPr>
          <w:trHeight w:val="300"/>
        </w:trPr>
        <w:tc>
          <w:tcPr>
            <w:tcW w:w="2588" w:type="dxa"/>
            <w:tcBorders>
              <w:top w:val="nil"/>
              <w:left w:val="nil"/>
              <w:bottom w:val="single" w:sz="8" w:space="0" w:color="auto"/>
              <w:right w:val="nil"/>
            </w:tcBorders>
            <w:shd w:val="clear" w:color="auto" w:fill="auto"/>
            <w:noWrap/>
            <w:vAlign w:val="bottom"/>
            <w:hideMark/>
          </w:tcPr>
          <w:p w14:paraId="471A4B93"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Наблюдения</w:t>
            </w:r>
          </w:p>
        </w:tc>
        <w:tc>
          <w:tcPr>
            <w:tcW w:w="1520" w:type="dxa"/>
            <w:tcBorders>
              <w:top w:val="nil"/>
              <w:left w:val="nil"/>
              <w:bottom w:val="single" w:sz="8" w:space="0" w:color="auto"/>
              <w:right w:val="nil"/>
            </w:tcBorders>
            <w:shd w:val="clear" w:color="auto" w:fill="auto"/>
            <w:noWrap/>
            <w:vAlign w:val="bottom"/>
            <w:hideMark/>
          </w:tcPr>
          <w:p w14:paraId="56D21946"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17</w:t>
            </w:r>
          </w:p>
        </w:tc>
      </w:tr>
    </w:tbl>
    <w:p w14:paraId="574B2BB9" w14:textId="77777777" w:rsidR="000C0147" w:rsidRPr="00F301AC" w:rsidRDefault="000C0147" w:rsidP="00DA7E8A">
      <w:pPr>
        <w:spacing w:after="0" w:line="240" w:lineRule="auto"/>
        <w:jc w:val="both"/>
        <w:rPr>
          <w:rFonts w:ascii="Times New Roman" w:hAnsi="Times New Roman" w:cs="Times New Roman"/>
          <w:sz w:val="28"/>
          <w:szCs w:val="28"/>
        </w:rPr>
      </w:pPr>
    </w:p>
    <w:tbl>
      <w:tblPr>
        <w:tblW w:w="9824" w:type="dxa"/>
        <w:tblLook w:val="04A0" w:firstRow="1" w:lastRow="0" w:firstColumn="1" w:lastColumn="0" w:noHBand="0" w:noVBand="1"/>
      </w:tblPr>
      <w:tblGrid>
        <w:gridCol w:w="2433"/>
        <w:gridCol w:w="641"/>
        <w:gridCol w:w="2296"/>
        <w:gridCol w:w="1510"/>
        <w:gridCol w:w="1699"/>
        <w:gridCol w:w="1468"/>
      </w:tblGrid>
      <w:tr w:rsidR="00020A16" w:rsidRPr="00E57EAB" w14:paraId="37CC80A0" w14:textId="77777777" w:rsidTr="00E57EAB">
        <w:trPr>
          <w:trHeight w:val="294"/>
        </w:trPr>
        <w:tc>
          <w:tcPr>
            <w:tcW w:w="3074" w:type="dxa"/>
            <w:gridSpan w:val="2"/>
            <w:tcBorders>
              <w:top w:val="nil"/>
              <w:left w:val="nil"/>
              <w:bottom w:val="nil"/>
              <w:right w:val="nil"/>
            </w:tcBorders>
            <w:shd w:val="clear" w:color="auto" w:fill="auto"/>
            <w:noWrap/>
            <w:vAlign w:val="bottom"/>
            <w:hideMark/>
          </w:tcPr>
          <w:p w14:paraId="79D929F3"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Дисперсионный анализ</w:t>
            </w:r>
          </w:p>
        </w:tc>
        <w:tc>
          <w:tcPr>
            <w:tcW w:w="2296" w:type="dxa"/>
            <w:tcBorders>
              <w:top w:val="nil"/>
              <w:left w:val="nil"/>
              <w:bottom w:val="nil"/>
              <w:right w:val="nil"/>
            </w:tcBorders>
            <w:shd w:val="clear" w:color="auto" w:fill="auto"/>
            <w:noWrap/>
            <w:vAlign w:val="bottom"/>
            <w:hideMark/>
          </w:tcPr>
          <w:p w14:paraId="1B2B5600" w14:textId="77777777" w:rsidR="000C0147" w:rsidRPr="00E57EAB" w:rsidRDefault="000C0147" w:rsidP="00DA7E8A">
            <w:pPr>
              <w:spacing w:after="0" w:line="240" w:lineRule="auto"/>
              <w:jc w:val="both"/>
              <w:rPr>
                <w:rFonts w:ascii="Times New Roman" w:hAnsi="Times New Roman" w:cs="Times New Roman"/>
                <w:sz w:val="24"/>
                <w:szCs w:val="24"/>
              </w:rPr>
            </w:pPr>
          </w:p>
        </w:tc>
        <w:tc>
          <w:tcPr>
            <w:tcW w:w="1428" w:type="dxa"/>
            <w:tcBorders>
              <w:top w:val="nil"/>
              <w:left w:val="nil"/>
              <w:bottom w:val="nil"/>
              <w:right w:val="nil"/>
            </w:tcBorders>
            <w:shd w:val="clear" w:color="auto" w:fill="auto"/>
            <w:noWrap/>
            <w:vAlign w:val="bottom"/>
            <w:hideMark/>
          </w:tcPr>
          <w:p w14:paraId="688F0840" w14:textId="77777777" w:rsidR="000C0147" w:rsidRPr="00E57EAB" w:rsidRDefault="000C0147" w:rsidP="00DA7E8A">
            <w:pPr>
              <w:spacing w:after="0" w:line="240" w:lineRule="auto"/>
              <w:jc w:val="both"/>
              <w:rPr>
                <w:rFonts w:ascii="Times New Roman" w:hAnsi="Times New Roman" w:cs="Times New Roman"/>
                <w:sz w:val="24"/>
                <w:szCs w:val="24"/>
              </w:rPr>
            </w:pPr>
          </w:p>
        </w:tc>
        <w:tc>
          <w:tcPr>
            <w:tcW w:w="1699" w:type="dxa"/>
            <w:tcBorders>
              <w:top w:val="nil"/>
              <w:left w:val="nil"/>
              <w:bottom w:val="nil"/>
              <w:right w:val="nil"/>
            </w:tcBorders>
            <w:shd w:val="clear" w:color="auto" w:fill="auto"/>
            <w:noWrap/>
            <w:vAlign w:val="bottom"/>
            <w:hideMark/>
          </w:tcPr>
          <w:p w14:paraId="523C7FAD" w14:textId="77777777" w:rsidR="000C0147" w:rsidRPr="00E57EAB" w:rsidRDefault="000C0147" w:rsidP="00DA7E8A">
            <w:pPr>
              <w:spacing w:after="0" w:line="240" w:lineRule="auto"/>
              <w:jc w:val="both"/>
              <w:rPr>
                <w:rFonts w:ascii="Times New Roman" w:hAnsi="Times New Roman" w:cs="Times New Roman"/>
                <w:sz w:val="24"/>
                <w:szCs w:val="24"/>
              </w:rPr>
            </w:pPr>
          </w:p>
        </w:tc>
        <w:tc>
          <w:tcPr>
            <w:tcW w:w="1327" w:type="dxa"/>
            <w:tcBorders>
              <w:top w:val="nil"/>
              <w:left w:val="nil"/>
              <w:bottom w:val="nil"/>
              <w:right w:val="nil"/>
            </w:tcBorders>
            <w:shd w:val="clear" w:color="auto" w:fill="auto"/>
            <w:noWrap/>
            <w:vAlign w:val="bottom"/>
            <w:hideMark/>
          </w:tcPr>
          <w:p w14:paraId="75FAF66C" w14:textId="77777777" w:rsidR="000C0147" w:rsidRPr="00E57EAB" w:rsidRDefault="000C0147" w:rsidP="00DA7E8A">
            <w:pPr>
              <w:spacing w:after="0" w:line="240" w:lineRule="auto"/>
              <w:jc w:val="both"/>
              <w:rPr>
                <w:rFonts w:ascii="Times New Roman" w:hAnsi="Times New Roman" w:cs="Times New Roman"/>
                <w:sz w:val="24"/>
                <w:szCs w:val="24"/>
              </w:rPr>
            </w:pPr>
          </w:p>
        </w:tc>
      </w:tr>
      <w:tr w:rsidR="00020A16" w:rsidRPr="00E57EAB" w14:paraId="11E7B5B1" w14:textId="77777777" w:rsidTr="00E57EAB">
        <w:trPr>
          <w:trHeight w:val="294"/>
        </w:trPr>
        <w:tc>
          <w:tcPr>
            <w:tcW w:w="2433" w:type="dxa"/>
            <w:tcBorders>
              <w:top w:val="single" w:sz="8" w:space="0" w:color="auto"/>
              <w:left w:val="nil"/>
              <w:bottom w:val="single" w:sz="4" w:space="0" w:color="auto"/>
              <w:right w:val="nil"/>
            </w:tcBorders>
            <w:shd w:val="clear" w:color="auto" w:fill="auto"/>
            <w:noWrap/>
            <w:vAlign w:val="bottom"/>
            <w:hideMark/>
          </w:tcPr>
          <w:p w14:paraId="3B6F497A" w14:textId="77777777" w:rsidR="000C0147" w:rsidRPr="00E57EAB" w:rsidRDefault="000C0147"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 </w:t>
            </w:r>
          </w:p>
        </w:tc>
        <w:tc>
          <w:tcPr>
            <w:tcW w:w="641" w:type="dxa"/>
            <w:tcBorders>
              <w:top w:val="single" w:sz="8" w:space="0" w:color="auto"/>
              <w:left w:val="nil"/>
              <w:bottom w:val="single" w:sz="4" w:space="0" w:color="auto"/>
              <w:right w:val="nil"/>
            </w:tcBorders>
            <w:shd w:val="clear" w:color="auto" w:fill="auto"/>
            <w:noWrap/>
            <w:vAlign w:val="bottom"/>
            <w:hideMark/>
          </w:tcPr>
          <w:p w14:paraId="37628E82" w14:textId="77777777" w:rsidR="000C0147" w:rsidRPr="00E57EAB" w:rsidRDefault="000C0147"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df</w:t>
            </w:r>
          </w:p>
        </w:tc>
        <w:tc>
          <w:tcPr>
            <w:tcW w:w="2296" w:type="dxa"/>
            <w:tcBorders>
              <w:top w:val="single" w:sz="8" w:space="0" w:color="auto"/>
              <w:left w:val="nil"/>
              <w:bottom w:val="single" w:sz="4" w:space="0" w:color="auto"/>
              <w:right w:val="nil"/>
            </w:tcBorders>
            <w:shd w:val="clear" w:color="auto" w:fill="auto"/>
            <w:noWrap/>
            <w:vAlign w:val="bottom"/>
            <w:hideMark/>
          </w:tcPr>
          <w:p w14:paraId="5B01EC1D" w14:textId="77777777" w:rsidR="000C0147" w:rsidRPr="00E57EAB" w:rsidRDefault="000C0147"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SS</w:t>
            </w:r>
          </w:p>
        </w:tc>
        <w:tc>
          <w:tcPr>
            <w:tcW w:w="1428" w:type="dxa"/>
            <w:tcBorders>
              <w:top w:val="single" w:sz="8" w:space="0" w:color="auto"/>
              <w:left w:val="nil"/>
              <w:bottom w:val="single" w:sz="4" w:space="0" w:color="auto"/>
              <w:right w:val="nil"/>
            </w:tcBorders>
            <w:shd w:val="clear" w:color="auto" w:fill="auto"/>
            <w:noWrap/>
            <w:vAlign w:val="bottom"/>
            <w:hideMark/>
          </w:tcPr>
          <w:p w14:paraId="73CBFB09" w14:textId="77777777" w:rsidR="000C0147" w:rsidRPr="00E57EAB" w:rsidRDefault="000C0147"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MS</w:t>
            </w:r>
          </w:p>
        </w:tc>
        <w:tc>
          <w:tcPr>
            <w:tcW w:w="1699" w:type="dxa"/>
            <w:tcBorders>
              <w:top w:val="single" w:sz="8" w:space="0" w:color="auto"/>
              <w:left w:val="nil"/>
              <w:bottom w:val="single" w:sz="4" w:space="0" w:color="auto"/>
              <w:right w:val="nil"/>
            </w:tcBorders>
            <w:shd w:val="clear" w:color="auto" w:fill="auto"/>
            <w:noWrap/>
            <w:vAlign w:val="bottom"/>
            <w:hideMark/>
          </w:tcPr>
          <w:p w14:paraId="736A74B0" w14:textId="77777777" w:rsidR="000C0147" w:rsidRPr="00E57EAB" w:rsidRDefault="000C0147"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F</w:t>
            </w:r>
          </w:p>
        </w:tc>
        <w:tc>
          <w:tcPr>
            <w:tcW w:w="1327" w:type="dxa"/>
            <w:tcBorders>
              <w:top w:val="single" w:sz="8" w:space="0" w:color="auto"/>
              <w:left w:val="nil"/>
              <w:bottom w:val="single" w:sz="4" w:space="0" w:color="auto"/>
              <w:right w:val="nil"/>
            </w:tcBorders>
            <w:shd w:val="clear" w:color="auto" w:fill="auto"/>
            <w:noWrap/>
            <w:vAlign w:val="bottom"/>
            <w:hideMark/>
          </w:tcPr>
          <w:p w14:paraId="560B7DD8" w14:textId="77777777" w:rsidR="000C0147" w:rsidRPr="00E57EAB" w:rsidRDefault="000C0147"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Значимость F</w:t>
            </w:r>
          </w:p>
        </w:tc>
      </w:tr>
      <w:tr w:rsidR="00020A16" w:rsidRPr="00E57EAB" w14:paraId="57C7C432" w14:textId="77777777" w:rsidTr="00E57EAB">
        <w:trPr>
          <w:trHeight w:val="294"/>
        </w:trPr>
        <w:tc>
          <w:tcPr>
            <w:tcW w:w="2433" w:type="dxa"/>
            <w:tcBorders>
              <w:top w:val="nil"/>
              <w:left w:val="nil"/>
              <w:bottom w:val="nil"/>
              <w:right w:val="nil"/>
            </w:tcBorders>
            <w:shd w:val="clear" w:color="auto" w:fill="auto"/>
            <w:noWrap/>
            <w:vAlign w:val="bottom"/>
            <w:hideMark/>
          </w:tcPr>
          <w:p w14:paraId="01320233"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Регрессия</w:t>
            </w:r>
          </w:p>
        </w:tc>
        <w:tc>
          <w:tcPr>
            <w:tcW w:w="641" w:type="dxa"/>
            <w:tcBorders>
              <w:top w:val="nil"/>
              <w:left w:val="nil"/>
              <w:bottom w:val="nil"/>
              <w:right w:val="nil"/>
            </w:tcBorders>
            <w:shd w:val="clear" w:color="auto" w:fill="auto"/>
            <w:noWrap/>
            <w:vAlign w:val="bottom"/>
            <w:hideMark/>
          </w:tcPr>
          <w:p w14:paraId="768B0929"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w:t>
            </w:r>
          </w:p>
        </w:tc>
        <w:tc>
          <w:tcPr>
            <w:tcW w:w="2296" w:type="dxa"/>
            <w:tcBorders>
              <w:top w:val="nil"/>
              <w:left w:val="nil"/>
              <w:bottom w:val="nil"/>
              <w:right w:val="nil"/>
            </w:tcBorders>
            <w:shd w:val="clear" w:color="auto" w:fill="auto"/>
            <w:noWrap/>
            <w:vAlign w:val="bottom"/>
            <w:hideMark/>
          </w:tcPr>
          <w:p w14:paraId="4EEB514C"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2,1341E+12</w:t>
            </w:r>
          </w:p>
        </w:tc>
        <w:tc>
          <w:tcPr>
            <w:tcW w:w="1428" w:type="dxa"/>
            <w:tcBorders>
              <w:top w:val="nil"/>
              <w:left w:val="nil"/>
              <w:bottom w:val="nil"/>
              <w:right w:val="nil"/>
            </w:tcBorders>
            <w:shd w:val="clear" w:color="auto" w:fill="auto"/>
            <w:noWrap/>
            <w:vAlign w:val="bottom"/>
            <w:hideMark/>
          </w:tcPr>
          <w:p w14:paraId="349AA91A"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2,1341E+12</w:t>
            </w:r>
          </w:p>
        </w:tc>
        <w:tc>
          <w:tcPr>
            <w:tcW w:w="1699" w:type="dxa"/>
            <w:tcBorders>
              <w:top w:val="nil"/>
              <w:left w:val="nil"/>
              <w:bottom w:val="nil"/>
              <w:right w:val="nil"/>
            </w:tcBorders>
            <w:shd w:val="clear" w:color="auto" w:fill="auto"/>
            <w:noWrap/>
            <w:vAlign w:val="bottom"/>
            <w:hideMark/>
          </w:tcPr>
          <w:p w14:paraId="2C5611C7"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16,62194704</w:t>
            </w:r>
          </w:p>
        </w:tc>
        <w:tc>
          <w:tcPr>
            <w:tcW w:w="1327" w:type="dxa"/>
            <w:tcBorders>
              <w:top w:val="nil"/>
              <w:left w:val="nil"/>
              <w:bottom w:val="nil"/>
              <w:right w:val="nil"/>
            </w:tcBorders>
            <w:shd w:val="clear" w:color="auto" w:fill="auto"/>
            <w:noWrap/>
            <w:vAlign w:val="bottom"/>
            <w:hideMark/>
          </w:tcPr>
          <w:p w14:paraId="7CF4D622"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0,000991</w:t>
            </w:r>
          </w:p>
        </w:tc>
      </w:tr>
      <w:tr w:rsidR="00020A16" w:rsidRPr="00E57EAB" w14:paraId="5DB39B34" w14:textId="77777777" w:rsidTr="00E57EAB">
        <w:trPr>
          <w:trHeight w:val="294"/>
        </w:trPr>
        <w:tc>
          <w:tcPr>
            <w:tcW w:w="2433" w:type="dxa"/>
            <w:tcBorders>
              <w:top w:val="nil"/>
              <w:left w:val="nil"/>
              <w:bottom w:val="nil"/>
              <w:right w:val="nil"/>
            </w:tcBorders>
            <w:shd w:val="clear" w:color="auto" w:fill="auto"/>
            <w:noWrap/>
            <w:vAlign w:val="bottom"/>
            <w:hideMark/>
          </w:tcPr>
          <w:p w14:paraId="25BE9718"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Остаток</w:t>
            </w:r>
          </w:p>
        </w:tc>
        <w:tc>
          <w:tcPr>
            <w:tcW w:w="641" w:type="dxa"/>
            <w:tcBorders>
              <w:top w:val="nil"/>
              <w:left w:val="nil"/>
              <w:bottom w:val="nil"/>
              <w:right w:val="nil"/>
            </w:tcBorders>
            <w:shd w:val="clear" w:color="auto" w:fill="auto"/>
            <w:noWrap/>
            <w:vAlign w:val="bottom"/>
            <w:hideMark/>
          </w:tcPr>
          <w:p w14:paraId="1BB740E6"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15</w:t>
            </w:r>
          </w:p>
        </w:tc>
        <w:tc>
          <w:tcPr>
            <w:tcW w:w="2296" w:type="dxa"/>
            <w:tcBorders>
              <w:top w:val="nil"/>
              <w:left w:val="nil"/>
              <w:bottom w:val="nil"/>
              <w:right w:val="nil"/>
            </w:tcBorders>
            <w:shd w:val="clear" w:color="auto" w:fill="auto"/>
            <w:noWrap/>
            <w:vAlign w:val="bottom"/>
            <w:hideMark/>
          </w:tcPr>
          <w:p w14:paraId="60416E7A"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1,92586E+12</w:t>
            </w:r>
          </w:p>
        </w:tc>
        <w:tc>
          <w:tcPr>
            <w:tcW w:w="1428" w:type="dxa"/>
            <w:tcBorders>
              <w:top w:val="nil"/>
              <w:left w:val="nil"/>
              <w:bottom w:val="nil"/>
              <w:right w:val="nil"/>
            </w:tcBorders>
            <w:shd w:val="clear" w:color="auto" w:fill="auto"/>
            <w:noWrap/>
            <w:vAlign w:val="bottom"/>
            <w:hideMark/>
          </w:tcPr>
          <w:p w14:paraId="49381DA1"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1,28391E+11</w:t>
            </w:r>
          </w:p>
        </w:tc>
        <w:tc>
          <w:tcPr>
            <w:tcW w:w="1699" w:type="dxa"/>
            <w:tcBorders>
              <w:top w:val="nil"/>
              <w:left w:val="nil"/>
              <w:bottom w:val="nil"/>
              <w:right w:val="nil"/>
            </w:tcBorders>
            <w:shd w:val="clear" w:color="auto" w:fill="auto"/>
            <w:noWrap/>
            <w:vAlign w:val="bottom"/>
            <w:hideMark/>
          </w:tcPr>
          <w:p w14:paraId="08D58521" w14:textId="77777777" w:rsidR="000C0147" w:rsidRPr="00E57EAB" w:rsidRDefault="000C0147" w:rsidP="00DA7E8A">
            <w:pPr>
              <w:spacing w:after="0" w:line="240" w:lineRule="auto"/>
              <w:jc w:val="both"/>
              <w:rPr>
                <w:rFonts w:ascii="Times New Roman" w:hAnsi="Times New Roman" w:cs="Times New Roman"/>
                <w:sz w:val="24"/>
                <w:szCs w:val="24"/>
              </w:rPr>
            </w:pPr>
          </w:p>
        </w:tc>
        <w:tc>
          <w:tcPr>
            <w:tcW w:w="1327" w:type="dxa"/>
            <w:tcBorders>
              <w:top w:val="nil"/>
              <w:left w:val="nil"/>
              <w:bottom w:val="nil"/>
              <w:right w:val="nil"/>
            </w:tcBorders>
            <w:shd w:val="clear" w:color="auto" w:fill="auto"/>
            <w:noWrap/>
            <w:vAlign w:val="bottom"/>
            <w:hideMark/>
          </w:tcPr>
          <w:p w14:paraId="0260FC16" w14:textId="77777777" w:rsidR="000C0147" w:rsidRPr="00E57EAB" w:rsidRDefault="000C0147" w:rsidP="00DA7E8A">
            <w:pPr>
              <w:spacing w:after="0" w:line="240" w:lineRule="auto"/>
              <w:jc w:val="both"/>
              <w:rPr>
                <w:rFonts w:ascii="Times New Roman" w:hAnsi="Times New Roman" w:cs="Times New Roman"/>
                <w:sz w:val="24"/>
                <w:szCs w:val="24"/>
              </w:rPr>
            </w:pPr>
          </w:p>
        </w:tc>
      </w:tr>
      <w:tr w:rsidR="00020A16" w:rsidRPr="00E57EAB" w14:paraId="4B359C40" w14:textId="77777777" w:rsidTr="00E57EAB">
        <w:trPr>
          <w:trHeight w:val="294"/>
        </w:trPr>
        <w:tc>
          <w:tcPr>
            <w:tcW w:w="2433" w:type="dxa"/>
            <w:tcBorders>
              <w:top w:val="nil"/>
              <w:left w:val="nil"/>
              <w:bottom w:val="single" w:sz="8" w:space="0" w:color="auto"/>
              <w:right w:val="nil"/>
            </w:tcBorders>
            <w:shd w:val="clear" w:color="auto" w:fill="auto"/>
            <w:noWrap/>
            <w:vAlign w:val="bottom"/>
            <w:hideMark/>
          </w:tcPr>
          <w:p w14:paraId="4E55F11C"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Итого</w:t>
            </w:r>
          </w:p>
        </w:tc>
        <w:tc>
          <w:tcPr>
            <w:tcW w:w="641" w:type="dxa"/>
            <w:tcBorders>
              <w:top w:val="nil"/>
              <w:left w:val="nil"/>
              <w:bottom w:val="single" w:sz="8" w:space="0" w:color="auto"/>
              <w:right w:val="nil"/>
            </w:tcBorders>
            <w:shd w:val="clear" w:color="auto" w:fill="auto"/>
            <w:noWrap/>
            <w:vAlign w:val="bottom"/>
            <w:hideMark/>
          </w:tcPr>
          <w:p w14:paraId="520F9A22"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16</w:t>
            </w:r>
          </w:p>
        </w:tc>
        <w:tc>
          <w:tcPr>
            <w:tcW w:w="2296" w:type="dxa"/>
            <w:tcBorders>
              <w:top w:val="nil"/>
              <w:left w:val="nil"/>
              <w:bottom w:val="single" w:sz="8" w:space="0" w:color="auto"/>
              <w:right w:val="nil"/>
            </w:tcBorders>
            <w:shd w:val="clear" w:color="auto" w:fill="auto"/>
            <w:noWrap/>
            <w:vAlign w:val="bottom"/>
            <w:hideMark/>
          </w:tcPr>
          <w:p w14:paraId="3B98F7D3"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4,05996E+12</w:t>
            </w:r>
          </w:p>
        </w:tc>
        <w:tc>
          <w:tcPr>
            <w:tcW w:w="1428" w:type="dxa"/>
            <w:tcBorders>
              <w:top w:val="nil"/>
              <w:left w:val="nil"/>
              <w:bottom w:val="single" w:sz="8" w:space="0" w:color="auto"/>
              <w:right w:val="nil"/>
            </w:tcBorders>
            <w:shd w:val="clear" w:color="auto" w:fill="auto"/>
            <w:noWrap/>
            <w:vAlign w:val="bottom"/>
            <w:hideMark/>
          </w:tcPr>
          <w:p w14:paraId="76681B96"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 </w:t>
            </w:r>
          </w:p>
        </w:tc>
        <w:tc>
          <w:tcPr>
            <w:tcW w:w="1699" w:type="dxa"/>
            <w:tcBorders>
              <w:top w:val="nil"/>
              <w:left w:val="nil"/>
              <w:bottom w:val="single" w:sz="8" w:space="0" w:color="auto"/>
              <w:right w:val="nil"/>
            </w:tcBorders>
            <w:shd w:val="clear" w:color="auto" w:fill="auto"/>
            <w:noWrap/>
            <w:vAlign w:val="bottom"/>
            <w:hideMark/>
          </w:tcPr>
          <w:p w14:paraId="12F743B4"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 </w:t>
            </w:r>
          </w:p>
        </w:tc>
        <w:tc>
          <w:tcPr>
            <w:tcW w:w="1327" w:type="dxa"/>
            <w:tcBorders>
              <w:top w:val="nil"/>
              <w:left w:val="nil"/>
              <w:bottom w:val="single" w:sz="8" w:space="0" w:color="auto"/>
              <w:right w:val="nil"/>
            </w:tcBorders>
            <w:shd w:val="clear" w:color="auto" w:fill="auto"/>
            <w:noWrap/>
            <w:vAlign w:val="bottom"/>
            <w:hideMark/>
          </w:tcPr>
          <w:p w14:paraId="32ED0DC2" w14:textId="77777777" w:rsidR="000C0147" w:rsidRPr="00E57EAB" w:rsidRDefault="000C0147"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 </w:t>
            </w:r>
          </w:p>
        </w:tc>
      </w:tr>
    </w:tbl>
    <w:p w14:paraId="62B815BF" w14:textId="77777777" w:rsidR="000C0147" w:rsidRPr="00F301AC" w:rsidRDefault="000C0147" w:rsidP="00DA7E8A">
      <w:pPr>
        <w:spacing w:after="0" w:line="240" w:lineRule="auto"/>
        <w:jc w:val="both"/>
        <w:rPr>
          <w:rFonts w:ascii="Times New Roman" w:hAnsi="Times New Roman" w:cs="Times New Roman"/>
          <w:sz w:val="28"/>
          <w:szCs w:val="28"/>
        </w:rPr>
      </w:pPr>
    </w:p>
    <w:tbl>
      <w:tblPr>
        <w:tblW w:w="8387" w:type="dxa"/>
        <w:tblLook w:val="04A0" w:firstRow="1" w:lastRow="0" w:firstColumn="1" w:lastColumn="0" w:noHBand="0" w:noVBand="1"/>
      </w:tblPr>
      <w:tblGrid>
        <w:gridCol w:w="1492"/>
        <w:gridCol w:w="1848"/>
        <w:gridCol w:w="2016"/>
        <w:gridCol w:w="1539"/>
        <w:gridCol w:w="1492"/>
      </w:tblGrid>
      <w:tr w:rsidR="00E57EAB" w:rsidRPr="00E57EAB" w14:paraId="52C3FBAB" w14:textId="77777777" w:rsidTr="00E57EAB">
        <w:trPr>
          <w:trHeight w:val="261"/>
        </w:trPr>
        <w:tc>
          <w:tcPr>
            <w:tcW w:w="1492" w:type="dxa"/>
            <w:tcBorders>
              <w:top w:val="single" w:sz="8" w:space="0" w:color="auto"/>
              <w:left w:val="nil"/>
              <w:bottom w:val="single" w:sz="4" w:space="0" w:color="auto"/>
              <w:right w:val="nil"/>
            </w:tcBorders>
            <w:shd w:val="clear" w:color="auto" w:fill="auto"/>
            <w:noWrap/>
            <w:vAlign w:val="bottom"/>
            <w:hideMark/>
          </w:tcPr>
          <w:p w14:paraId="4B2719B3"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 </w:t>
            </w:r>
          </w:p>
        </w:tc>
        <w:tc>
          <w:tcPr>
            <w:tcW w:w="1848" w:type="dxa"/>
            <w:tcBorders>
              <w:top w:val="single" w:sz="8" w:space="0" w:color="auto"/>
              <w:left w:val="nil"/>
              <w:bottom w:val="single" w:sz="4" w:space="0" w:color="auto"/>
              <w:right w:val="nil"/>
            </w:tcBorders>
            <w:shd w:val="clear" w:color="auto" w:fill="auto"/>
            <w:noWrap/>
            <w:vAlign w:val="bottom"/>
            <w:hideMark/>
          </w:tcPr>
          <w:p w14:paraId="3611D5A6"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Коэффициенты</w:t>
            </w:r>
          </w:p>
        </w:tc>
        <w:tc>
          <w:tcPr>
            <w:tcW w:w="2016" w:type="dxa"/>
            <w:tcBorders>
              <w:top w:val="single" w:sz="8" w:space="0" w:color="auto"/>
              <w:left w:val="nil"/>
              <w:bottom w:val="single" w:sz="4" w:space="0" w:color="auto"/>
              <w:right w:val="nil"/>
            </w:tcBorders>
            <w:shd w:val="clear" w:color="auto" w:fill="auto"/>
            <w:noWrap/>
            <w:vAlign w:val="bottom"/>
            <w:hideMark/>
          </w:tcPr>
          <w:p w14:paraId="653E112D"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Стандартная ошибка</w:t>
            </w:r>
          </w:p>
        </w:tc>
        <w:tc>
          <w:tcPr>
            <w:tcW w:w="1539" w:type="dxa"/>
            <w:tcBorders>
              <w:top w:val="single" w:sz="8" w:space="0" w:color="auto"/>
              <w:left w:val="nil"/>
              <w:bottom w:val="single" w:sz="4" w:space="0" w:color="auto"/>
              <w:right w:val="nil"/>
            </w:tcBorders>
            <w:shd w:val="clear" w:color="auto" w:fill="auto"/>
            <w:noWrap/>
            <w:vAlign w:val="bottom"/>
            <w:hideMark/>
          </w:tcPr>
          <w:p w14:paraId="1925DD51"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t-статистика</w:t>
            </w:r>
          </w:p>
        </w:tc>
        <w:tc>
          <w:tcPr>
            <w:tcW w:w="1492" w:type="dxa"/>
            <w:tcBorders>
              <w:top w:val="single" w:sz="8" w:space="0" w:color="auto"/>
              <w:left w:val="nil"/>
              <w:bottom w:val="single" w:sz="4" w:space="0" w:color="auto"/>
              <w:right w:val="nil"/>
            </w:tcBorders>
            <w:shd w:val="clear" w:color="auto" w:fill="auto"/>
            <w:noWrap/>
            <w:vAlign w:val="bottom"/>
            <w:hideMark/>
          </w:tcPr>
          <w:p w14:paraId="5CA82A77" w14:textId="77777777" w:rsidR="00E57EAB" w:rsidRPr="00E57EAB" w:rsidRDefault="00E57EAB" w:rsidP="00DA7E8A">
            <w:pPr>
              <w:spacing w:after="0" w:line="240" w:lineRule="auto"/>
              <w:jc w:val="both"/>
              <w:rPr>
                <w:rFonts w:ascii="Times New Roman" w:hAnsi="Times New Roman" w:cs="Times New Roman"/>
                <w:i/>
                <w:iCs/>
                <w:sz w:val="24"/>
                <w:szCs w:val="24"/>
              </w:rPr>
            </w:pPr>
            <w:r w:rsidRPr="00E57EAB">
              <w:rPr>
                <w:rFonts w:ascii="Times New Roman" w:hAnsi="Times New Roman" w:cs="Times New Roman"/>
                <w:i/>
                <w:iCs/>
                <w:sz w:val="24"/>
                <w:szCs w:val="24"/>
              </w:rPr>
              <w:t>P-Значение</w:t>
            </w:r>
          </w:p>
        </w:tc>
      </w:tr>
      <w:tr w:rsidR="00E57EAB" w:rsidRPr="00E57EAB" w14:paraId="2D13D96F" w14:textId="77777777" w:rsidTr="00E57EAB">
        <w:trPr>
          <w:trHeight w:val="261"/>
        </w:trPr>
        <w:tc>
          <w:tcPr>
            <w:tcW w:w="1492" w:type="dxa"/>
            <w:tcBorders>
              <w:top w:val="nil"/>
              <w:left w:val="nil"/>
              <w:bottom w:val="nil"/>
              <w:right w:val="nil"/>
            </w:tcBorders>
            <w:shd w:val="clear" w:color="auto" w:fill="auto"/>
            <w:noWrap/>
            <w:vAlign w:val="bottom"/>
            <w:hideMark/>
          </w:tcPr>
          <w:p w14:paraId="439AAB95"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Y-пересечение</w:t>
            </w:r>
          </w:p>
        </w:tc>
        <w:tc>
          <w:tcPr>
            <w:tcW w:w="1848" w:type="dxa"/>
            <w:tcBorders>
              <w:top w:val="nil"/>
              <w:left w:val="nil"/>
              <w:bottom w:val="nil"/>
              <w:right w:val="nil"/>
            </w:tcBorders>
            <w:shd w:val="clear" w:color="auto" w:fill="auto"/>
            <w:noWrap/>
            <w:vAlign w:val="bottom"/>
            <w:hideMark/>
          </w:tcPr>
          <w:p w14:paraId="1FB55284"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-1100090,481</w:t>
            </w:r>
          </w:p>
        </w:tc>
        <w:tc>
          <w:tcPr>
            <w:tcW w:w="2016" w:type="dxa"/>
            <w:tcBorders>
              <w:top w:val="nil"/>
              <w:left w:val="nil"/>
              <w:bottom w:val="nil"/>
              <w:right w:val="nil"/>
            </w:tcBorders>
            <w:shd w:val="clear" w:color="auto" w:fill="auto"/>
            <w:noWrap/>
            <w:vAlign w:val="bottom"/>
            <w:hideMark/>
          </w:tcPr>
          <w:p w14:paraId="0A2B4E33"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416614,5415</w:t>
            </w:r>
          </w:p>
        </w:tc>
        <w:tc>
          <w:tcPr>
            <w:tcW w:w="1539" w:type="dxa"/>
            <w:tcBorders>
              <w:top w:val="nil"/>
              <w:left w:val="nil"/>
              <w:bottom w:val="nil"/>
              <w:right w:val="nil"/>
            </w:tcBorders>
            <w:shd w:val="clear" w:color="auto" w:fill="auto"/>
            <w:noWrap/>
            <w:vAlign w:val="bottom"/>
            <w:hideMark/>
          </w:tcPr>
          <w:p w14:paraId="3A63AF81"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-2,640547488</w:t>
            </w:r>
          </w:p>
        </w:tc>
        <w:tc>
          <w:tcPr>
            <w:tcW w:w="1492" w:type="dxa"/>
            <w:tcBorders>
              <w:top w:val="nil"/>
              <w:left w:val="nil"/>
              <w:bottom w:val="nil"/>
              <w:right w:val="nil"/>
            </w:tcBorders>
            <w:shd w:val="clear" w:color="auto" w:fill="auto"/>
            <w:noWrap/>
            <w:vAlign w:val="bottom"/>
            <w:hideMark/>
          </w:tcPr>
          <w:p w14:paraId="1D50AB73"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0,018538105</w:t>
            </w:r>
          </w:p>
        </w:tc>
      </w:tr>
      <w:tr w:rsidR="00E57EAB" w:rsidRPr="00E57EAB" w14:paraId="5EC6619E" w14:textId="77777777" w:rsidTr="00E57EAB">
        <w:trPr>
          <w:trHeight w:val="261"/>
        </w:trPr>
        <w:tc>
          <w:tcPr>
            <w:tcW w:w="1492" w:type="dxa"/>
            <w:tcBorders>
              <w:top w:val="nil"/>
              <w:left w:val="nil"/>
              <w:bottom w:val="single" w:sz="8" w:space="0" w:color="auto"/>
              <w:right w:val="nil"/>
            </w:tcBorders>
            <w:shd w:val="clear" w:color="auto" w:fill="auto"/>
            <w:noWrap/>
            <w:vAlign w:val="bottom"/>
            <w:hideMark/>
          </w:tcPr>
          <w:p w14:paraId="6D8944F3"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Переменная X 1</w:t>
            </w:r>
          </w:p>
        </w:tc>
        <w:tc>
          <w:tcPr>
            <w:tcW w:w="1848" w:type="dxa"/>
            <w:tcBorders>
              <w:top w:val="nil"/>
              <w:left w:val="nil"/>
              <w:bottom w:val="single" w:sz="8" w:space="0" w:color="auto"/>
              <w:right w:val="nil"/>
            </w:tcBorders>
            <w:shd w:val="clear" w:color="auto" w:fill="auto"/>
            <w:noWrap/>
            <w:vAlign w:val="bottom"/>
            <w:hideMark/>
          </w:tcPr>
          <w:p w14:paraId="4626FF02"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112,2111257</w:t>
            </w:r>
          </w:p>
        </w:tc>
        <w:tc>
          <w:tcPr>
            <w:tcW w:w="2016" w:type="dxa"/>
            <w:tcBorders>
              <w:top w:val="nil"/>
              <w:left w:val="nil"/>
              <w:bottom w:val="single" w:sz="8" w:space="0" w:color="auto"/>
              <w:right w:val="nil"/>
            </w:tcBorders>
            <w:shd w:val="clear" w:color="auto" w:fill="auto"/>
            <w:noWrap/>
            <w:vAlign w:val="bottom"/>
            <w:hideMark/>
          </w:tcPr>
          <w:p w14:paraId="6111DCBF"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27,52294942</w:t>
            </w:r>
          </w:p>
        </w:tc>
        <w:tc>
          <w:tcPr>
            <w:tcW w:w="1539" w:type="dxa"/>
            <w:tcBorders>
              <w:top w:val="nil"/>
              <w:left w:val="nil"/>
              <w:bottom w:val="single" w:sz="8" w:space="0" w:color="auto"/>
              <w:right w:val="nil"/>
            </w:tcBorders>
            <w:shd w:val="clear" w:color="auto" w:fill="auto"/>
            <w:noWrap/>
            <w:vAlign w:val="bottom"/>
            <w:hideMark/>
          </w:tcPr>
          <w:p w14:paraId="054E703E"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4,077002213</w:t>
            </w:r>
          </w:p>
        </w:tc>
        <w:tc>
          <w:tcPr>
            <w:tcW w:w="1492" w:type="dxa"/>
            <w:tcBorders>
              <w:top w:val="nil"/>
              <w:left w:val="nil"/>
              <w:bottom w:val="single" w:sz="8" w:space="0" w:color="auto"/>
              <w:right w:val="nil"/>
            </w:tcBorders>
            <w:shd w:val="clear" w:color="auto" w:fill="auto"/>
            <w:noWrap/>
            <w:vAlign w:val="bottom"/>
            <w:hideMark/>
          </w:tcPr>
          <w:p w14:paraId="2D34C0BC" w14:textId="77777777" w:rsidR="00E57EAB" w:rsidRPr="00E57EAB" w:rsidRDefault="00E57EAB" w:rsidP="00DA7E8A">
            <w:pPr>
              <w:spacing w:after="0" w:line="240" w:lineRule="auto"/>
              <w:jc w:val="both"/>
              <w:rPr>
                <w:rFonts w:ascii="Times New Roman" w:hAnsi="Times New Roman" w:cs="Times New Roman"/>
                <w:sz w:val="24"/>
                <w:szCs w:val="24"/>
              </w:rPr>
            </w:pPr>
            <w:r w:rsidRPr="00E57EAB">
              <w:rPr>
                <w:rFonts w:ascii="Times New Roman" w:hAnsi="Times New Roman" w:cs="Times New Roman"/>
                <w:sz w:val="24"/>
                <w:szCs w:val="24"/>
              </w:rPr>
              <w:t>0,00099144</w:t>
            </w:r>
          </w:p>
        </w:tc>
      </w:tr>
    </w:tbl>
    <w:p w14:paraId="7B9BC3EF" w14:textId="77777777" w:rsidR="000C0147" w:rsidRPr="00F301AC" w:rsidRDefault="000C0147" w:rsidP="00DA7E8A">
      <w:pPr>
        <w:spacing w:after="0" w:line="240" w:lineRule="auto"/>
        <w:jc w:val="both"/>
        <w:rPr>
          <w:rFonts w:ascii="Times New Roman" w:hAnsi="Times New Roman" w:cs="Times New Roman"/>
          <w:sz w:val="28"/>
          <w:szCs w:val="28"/>
        </w:rPr>
      </w:pPr>
    </w:p>
    <w:p w14:paraId="21B8AA5A" w14:textId="77777777" w:rsidR="000C0147" w:rsidRPr="00F301AC" w:rsidRDefault="000C0147" w:rsidP="00DA7E8A">
      <w:pPr>
        <w:spacing w:after="0" w:line="240" w:lineRule="auto"/>
        <w:jc w:val="both"/>
        <w:rPr>
          <w:rFonts w:ascii="Times New Roman" w:hAnsi="Times New Roman" w:cs="Times New Roman"/>
          <w:sz w:val="28"/>
          <w:szCs w:val="28"/>
        </w:rPr>
      </w:pPr>
    </w:p>
    <w:p w14:paraId="446C025B" w14:textId="77777777" w:rsidR="000C0147" w:rsidRPr="00F301AC" w:rsidRDefault="000C0147" w:rsidP="00DA7E8A">
      <w:pPr>
        <w:spacing w:after="0" w:line="240" w:lineRule="auto"/>
        <w:jc w:val="both"/>
        <w:rPr>
          <w:rFonts w:ascii="Times New Roman" w:hAnsi="Times New Roman" w:cs="Times New Roman"/>
          <w:sz w:val="28"/>
          <w:szCs w:val="28"/>
        </w:rPr>
      </w:pPr>
    </w:p>
    <w:p w14:paraId="7EA337B8"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sz w:val="28"/>
          <w:szCs w:val="28"/>
        </w:rPr>
        <w:t>Модель 6</w:t>
      </w:r>
    </w:p>
    <w:tbl>
      <w:tblPr>
        <w:tblW w:w="4148" w:type="dxa"/>
        <w:tblLook w:val="04A0" w:firstRow="1" w:lastRow="0" w:firstColumn="1" w:lastColumn="0" w:noHBand="0" w:noVBand="1"/>
      </w:tblPr>
      <w:tblGrid>
        <w:gridCol w:w="2588"/>
        <w:gridCol w:w="1560"/>
      </w:tblGrid>
      <w:tr w:rsidR="00020A16" w:rsidRPr="00476FB3" w14:paraId="7E1D5031" w14:textId="77777777" w:rsidTr="00006137">
        <w:trPr>
          <w:trHeight w:val="300"/>
        </w:trPr>
        <w:tc>
          <w:tcPr>
            <w:tcW w:w="2588" w:type="dxa"/>
            <w:tcBorders>
              <w:top w:val="nil"/>
              <w:left w:val="nil"/>
              <w:bottom w:val="nil"/>
              <w:right w:val="nil"/>
            </w:tcBorders>
            <w:shd w:val="clear" w:color="auto" w:fill="auto"/>
            <w:noWrap/>
            <w:vAlign w:val="bottom"/>
            <w:hideMark/>
          </w:tcPr>
          <w:p w14:paraId="569D85CE"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ВЫВОД ИТОГОВ</w:t>
            </w:r>
          </w:p>
        </w:tc>
        <w:tc>
          <w:tcPr>
            <w:tcW w:w="1560" w:type="dxa"/>
            <w:tcBorders>
              <w:top w:val="nil"/>
              <w:left w:val="nil"/>
              <w:bottom w:val="nil"/>
              <w:right w:val="nil"/>
            </w:tcBorders>
            <w:shd w:val="clear" w:color="auto" w:fill="auto"/>
            <w:noWrap/>
            <w:vAlign w:val="bottom"/>
            <w:hideMark/>
          </w:tcPr>
          <w:p w14:paraId="74230254" w14:textId="77777777" w:rsidR="000C0147" w:rsidRPr="00476FB3" w:rsidRDefault="000C0147" w:rsidP="00DA7E8A">
            <w:pPr>
              <w:spacing w:after="0" w:line="240" w:lineRule="auto"/>
              <w:jc w:val="both"/>
              <w:rPr>
                <w:rFonts w:ascii="Times New Roman" w:hAnsi="Times New Roman" w:cs="Times New Roman"/>
                <w:sz w:val="24"/>
                <w:szCs w:val="24"/>
              </w:rPr>
            </w:pPr>
          </w:p>
        </w:tc>
      </w:tr>
      <w:tr w:rsidR="00020A16" w:rsidRPr="00476FB3" w14:paraId="44643DA5" w14:textId="77777777" w:rsidTr="00006137">
        <w:trPr>
          <w:trHeight w:val="300"/>
        </w:trPr>
        <w:tc>
          <w:tcPr>
            <w:tcW w:w="2588" w:type="dxa"/>
            <w:tcBorders>
              <w:top w:val="nil"/>
              <w:left w:val="nil"/>
              <w:bottom w:val="nil"/>
              <w:right w:val="nil"/>
            </w:tcBorders>
            <w:shd w:val="clear" w:color="auto" w:fill="auto"/>
            <w:noWrap/>
            <w:vAlign w:val="bottom"/>
            <w:hideMark/>
          </w:tcPr>
          <w:p w14:paraId="459A556C" w14:textId="77777777" w:rsidR="000C0147" w:rsidRPr="00476FB3" w:rsidRDefault="000C0147" w:rsidP="00DA7E8A">
            <w:pPr>
              <w:spacing w:after="0" w:line="240" w:lineRule="auto"/>
              <w:jc w:val="both"/>
              <w:rPr>
                <w:rFonts w:ascii="Times New Roman" w:hAnsi="Times New Roman" w:cs="Times New Roman"/>
                <w:sz w:val="24"/>
                <w:szCs w:val="24"/>
              </w:rPr>
            </w:pPr>
          </w:p>
        </w:tc>
        <w:tc>
          <w:tcPr>
            <w:tcW w:w="1560" w:type="dxa"/>
            <w:tcBorders>
              <w:top w:val="nil"/>
              <w:left w:val="nil"/>
              <w:bottom w:val="nil"/>
              <w:right w:val="nil"/>
            </w:tcBorders>
            <w:shd w:val="clear" w:color="auto" w:fill="auto"/>
            <w:noWrap/>
            <w:vAlign w:val="bottom"/>
            <w:hideMark/>
          </w:tcPr>
          <w:p w14:paraId="4CCBE02F" w14:textId="77777777" w:rsidR="000C0147" w:rsidRPr="00476FB3" w:rsidRDefault="000C0147" w:rsidP="00DA7E8A">
            <w:pPr>
              <w:spacing w:after="0" w:line="240" w:lineRule="auto"/>
              <w:jc w:val="both"/>
              <w:rPr>
                <w:rFonts w:ascii="Times New Roman" w:hAnsi="Times New Roman" w:cs="Times New Roman"/>
                <w:sz w:val="24"/>
                <w:szCs w:val="24"/>
              </w:rPr>
            </w:pPr>
          </w:p>
        </w:tc>
      </w:tr>
      <w:tr w:rsidR="00020A16" w:rsidRPr="00476FB3" w14:paraId="43574B35" w14:textId="77777777" w:rsidTr="00006137">
        <w:trPr>
          <w:trHeight w:val="300"/>
        </w:trPr>
        <w:tc>
          <w:tcPr>
            <w:tcW w:w="4148" w:type="dxa"/>
            <w:gridSpan w:val="2"/>
            <w:tcBorders>
              <w:top w:val="single" w:sz="8" w:space="0" w:color="auto"/>
              <w:left w:val="nil"/>
              <w:bottom w:val="single" w:sz="4" w:space="0" w:color="auto"/>
              <w:right w:val="nil"/>
            </w:tcBorders>
            <w:shd w:val="clear" w:color="auto" w:fill="auto"/>
            <w:noWrap/>
            <w:vAlign w:val="bottom"/>
            <w:hideMark/>
          </w:tcPr>
          <w:p w14:paraId="549DC339" w14:textId="77777777" w:rsidR="000C0147" w:rsidRPr="00476FB3" w:rsidRDefault="000C0147"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Регрессионная статистика</w:t>
            </w:r>
          </w:p>
        </w:tc>
      </w:tr>
      <w:tr w:rsidR="00020A16" w:rsidRPr="00476FB3" w14:paraId="23183FB7" w14:textId="77777777" w:rsidTr="00006137">
        <w:trPr>
          <w:trHeight w:val="300"/>
        </w:trPr>
        <w:tc>
          <w:tcPr>
            <w:tcW w:w="2588" w:type="dxa"/>
            <w:tcBorders>
              <w:top w:val="nil"/>
              <w:left w:val="nil"/>
              <w:bottom w:val="nil"/>
              <w:right w:val="nil"/>
            </w:tcBorders>
            <w:shd w:val="clear" w:color="auto" w:fill="auto"/>
            <w:noWrap/>
            <w:vAlign w:val="bottom"/>
            <w:hideMark/>
          </w:tcPr>
          <w:p w14:paraId="06ED0082"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Множественный R</w:t>
            </w:r>
          </w:p>
        </w:tc>
        <w:tc>
          <w:tcPr>
            <w:tcW w:w="1560" w:type="dxa"/>
            <w:tcBorders>
              <w:top w:val="nil"/>
              <w:left w:val="nil"/>
              <w:bottom w:val="nil"/>
              <w:right w:val="nil"/>
            </w:tcBorders>
            <w:shd w:val="clear" w:color="auto" w:fill="auto"/>
            <w:noWrap/>
            <w:vAlign w:val="bottom"/>
            <w:hideMark/>
          </w:tcPr>
          <w:p w14:paraId="4D391CF2"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0,797354927</w:t>
            </w:r>
          </w:p>
        </w:tc>
      </w:tr>
      <w:tr w:rsidR="00020A16" w:rsidRPr="00476FB3" w14:paraId="1B667947" w14:textId="77777777" w:rsidTr="00006137">
        <w:trPr>
          <w:trHeight w:val="300"/>
        </w:trPr>
        <w:tc>
          <w:tcPr>
            <w:tcW w:w="2588" w:type="dxa"/>
            <w:tcBorders>
              <w:top w:val="nil"/>
              <w:left w:val="nil"/>
              <w:bottom w:val="nil"/>
              <w:right w:val="nil"/>
            </w:tcBorders>
            <w:shd w:val="clear" w:color="auto" w:fill="auto"/>
            <w:noWrap/>
            <w:vAlign w:val="bottom"/>
            <w:hideMark/>
          </w:tcPr>
          <w:p w14:paraId="7451141D"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R-квадрат</w:t>
            </w:r>
          </w:p>
        </w:tc>
        <w:tc>
          <w:tcPr>
            <w:tcW w:w="1560" w:type="dxa"/>
            <w:tcBorders>
              <w:top w:val="nil"/>
              <w:left w:val="nil"/>
              <w:bottom w:val="nil"/>
              <w:right w:val="nil"/>
            </w:tcBorders>
            <w:shd w:val="clear" w:color="auto" w:fill="auto"/>
            <w:noWrap/>
            <w:vAlign w:val="bottom"/>
            <w:hideMark/>
          </w:tcPr>
          <w:p w14:paraId="657D850F"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0,63577488</w:t>
            </w:r>
          </w:p>
        </w:tc>
      </w:tr>
      <w:tr w:rsidR="00020A16" w:rsidRPr="00476FB3" w14:paraId="08D3C79A" w14:textId="77777777" w:rsidTr="00006137">
        <w:trPr>
          <w:trHeight w:val="300"/>
        </w:trPr>
        <w:tc>
          <w:tcPr>
            <w:tcW w:w="2588" w:type="dxa"/>
            <w:tcBorders>
              <w:top w:val="nil"/>
              <w:left w:val="nil"/>
              <w:bottom w:val="nil"/>
              <w:right w:val="nil"/>
            </w:tcBorders>
            <w:shd w:val="clear" w:color="auto" w:fill="auto"/>
            <w:noWrap/>
            <w:vAlign w:val="bottom"/>
            <w:hideMark/>
          </w:tcPr>
          <w:p w14:paraId="454750B1"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Нормированный R-квадрат</w:t>
            </w:r>
          </w:p>
        </w:tc>
        <w:tc>
          <w:tcPr>
            <w:tcW w:w="1560" w:type="dxa"/>
            <w:tcBorders>
              <w:top w:val="nil"/>
              <w:left w:val="nil"/>
              <w:bottom w:val="nil"/>
              <w:right w:val="nil"/>
            </w:tcBorders>
            <w:shd w:val="clear" w:color="auto" w:fill="auto"/>
            <w:noWrap/>
            <w:vAlign w:val="bottom"/>
            <w:hideMark/>
          </w:tcPr>
          <w:p w14:paraId="5BEF5D1B"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0,611493205</w:t>
            </w:r>
          </w:p>
        </w:tc>
      </w:tr>
      <w:tr w:rsidR="00020A16" w:rsidRPr="00476FB3" w14:paraId="67D7A85D" w14:textId="77777777" w:rsidTr="00006137">
        <w:trPr>
          <w:trHeight w:val="300"/>
        </w:trPr>
        <w:tc>
          <w:tcPr>
            <w:tcW w:w="2588" w:type="dxa"/>
            <w:tcBorders>
              <w:top w:val="nil"/>
              <w:left w:val="nil"/>
              <w:bottom w:val="nil"/>
              <w:right w:val="nil"/>
            </w:tcBorders>
            <w:shd w:val="clear" w:color="auto" w:fill="auto"/>
            <w:noWrap/>
            <w:vAlign w:val="bottom"/>
            <w:hideMark/>
          </w:tcPr>
          <w:p w14:paraId="3F9D1CE9"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Стандартная ошибка</w:t>
            </w:r>
          </w:p>
        </w:tc>
        <w:tc>
          <w:tcPr>
            <w:tcW w:w="1560" w:type="dxa"/>
            <w:tcBorders>
              <w:top w:val="nil"/>
              <w:left w:val="nil"/>
              <w:bottom w:val="nil"/>
              <w:right w:val="nil"/>
            </w:tcBorders>
            <w:shd w:val="clear" w:color="auto" w:fill="auto"/>
            <w:noWrap/>
            <w:vAlign w:val="bottom"/>
            <w:hideMark/>
          </w:tcPr>
          <w:p w14:paraId="096AF8CE"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313978,6262</w:t>
            </w:r>
          </w:p>
        </w:tc>
      </w:tr>
      <w:tr w:rsidR="00020A16" w:rsidRPr="00476FB3" w14:paraId="24A1E9E5" w14:textId="77777777" w:rsidTr="00006137">
        <w:trPr>
          <w:trHeight w:val="300"/>
        </w:trPr>
        <w:tc>
          <w:tcPr>
            <w:tcW w:w="2588" w:type="dxa"/>
            <w:tcBorders>
              <w:top w:val="nil"/>
              <w:left w:val="nil"/>
              <w:bottom w:val="single" w:sz="8" w:space="0" w:color="auto"/>
              <w:right w:val="nil"/>
            </w:tcBorders>
            <w:shd w:val="clear" w:color="auto" w:fill="auto"/>
            <w:noWrap/>
            <w:vAlign w:val="bottom"/>
            <w:hideMark/>
          </w:tcPr>
          <w:p w14:paraId="5762D419"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Наблюдения</w:t>
            </w:r>
          </w:p>
        </w:tc>
        <w:tc>
          <w:tcPr>
            <w:tcW w:w="1560" w:type="dxa"/>
            <w:tcBorders>
              <w:top w:val="nil"/>
              <w:left w:val="nil"/>
              <w:bottom w:val="single" w:sz="8" w:space="0" w:color="auto"/>
              <w:right w:val="nil"/>
            </w:tcBorders>
            <w:shd w:val="clear" w:color="auto" w:fill="auto"/>
            <w:noWrap/>
            <w:vAlign w:val="bottom"/>
            <w:hideMark/>
          </w:tcPr>
          <w:p w14:paraId="056F9488"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17</w:t>
            </w:r>
          </w:p>
        </w:tc>
      </w:tr>
    </w:tbl>
    <w:p w14:paraId="7296AA6A" w14:textId="77777777" w:rsidR="000C0147" w:rsidRPr="00F301AC" w:rsidRDefault="000C0147" w:rsidP="00DA7E8A">
      <w:pPr>
        <w:spacing w:after="0" w:line="240" w:lineRule="auto"/>
        <w:jc w:val="both"/>
        <w:rPr>
          <w:rFonts w:ascii="Times New Roman" w:hAnsi="Times New Roman" w:cs="Times New Roman"/>
          <w:sz w:val="28"/>
          <w:szCs w:val="28"/>
        </w:rPr>
      </w:pPr>
    </w:p>
    <w:tbl>
      <w:tblPr>
        <w:tblW w:w="9555" w:type="dxa"/>
        <w:tblLook w:val="04A0" w:firstRow="1" w:lastRow="0" w:firstColumn="1" w:lastColumn="0" w:noHBand="0" w:noVBand="1"/>
      </w:tblPr>
      <w:tblGrid>
        <w:gridCol w:w="2487"/>
        <w:gridCol w:w="659"/>
        <w:gridCol w:w="1955"/>
        <w:gridCol w:w="1631"/>
        <w:gridCol w:w="1453"/>
        <w:gridCol w:w="1453"/>
      </w:tblGrid>
      <w:tr w:rsidR="00020A16" w:rsidRPr="00476FB3" w14:paraId="7F0B0B7C" w14:textId="77777777" w:rsidTr="00476FB3">
        <w:trPr>
          <w:trHeight w:val="304"/>
        </w:trPr>
        <w:tc>
          <w:tcPr>
            <w:tcW w:w="3197" w:type="dxa"/>
            <w:gridSpan w:val="2"/>
            <w:tcBorders>
              <w:top w:val="nil"/>
              <w:left w:val="nil"/>
              <w:bottom w:val="nil"/>
              <w:right w:val="nil"/>
            </w:tcBorders>
            <w:shd w:val="clear" w:color="auto" w:fill="auto"/>
            <w:noWrap/>
            <w:vAlign w:val="bottom"/>
            <w:hideMark/>
          </w:tcPr>
          <w:p w14:paraId="19149581"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Дисперсионный анализ</w:t>
            </w:r>
          </w:p>
        </w:tc>
        <w:tc>
          <w:tcPr>
            <w:tcW w:w="1988" w:type="dxa"/>
            <w:tcBorders>
              <w:top w:val="nil"/>
              <w:left w:val="nil"/>
              <w:bottom w:val="nil"/>
              <w:right w:val="nil"/>
            </w:tcBorders>
            <w:shd w:val="clear" w:color="auto" w:fill="auto"/>
            <w:noWrap/>
            <w:vAlign w:val="bottom"/>
            <w:hideMark/>
          </w:tcPr>
          <w:p w14:paraId="45B8260B" w14:textId="77777777" w:rsidR="000C0147" w:rsidRPr="00476FB3" w:rsidRDefault="000C0147" w:rsidP="00DA7E8A">
            <w:pPr>
              <w:spacing w:after="0" w:line="240" w:lineRule="auto"/>
              <w:jc w:val="both"/>
              <w:rPr>
                <w:rFonts w:ascii="Times New Roman" w:hAnsi="Times New Roman" w:cs="Times New Roman"/>
                <w:sz w:val="24"/>
                <w:szCs w:val="24"/>
              </w:rPr>
            </w:pPr>
          </w:p>
        </w:tc>
        <w:tc>
          <w:tcPr>
            <w:tcW w:w="1658" w:type="dxa"/>
            <w:tcBorders>
              <w:top w:val="nil"/>
              <w:left w:val="nil"/>
              <w:bottom w:val="nil"/>
              <w:right w:val="nil"/>
            </w:tcBorders>
            <w:shd w:val="clear" w:color="auto" w:fill="auto"/>
            <w:noWrap/>
            <w:vAlign w:val="bottom"/>
            <w:hideMark/>
          </w:tcPr>
          <w:p w14:paraId="449845F8" w14:textId="77777777" w:rsidR="000C0147" w:rsidRPr="00476FB3" w:rsidRDefault="000C0147" w:rsidP="00DA7E8A">
            <w:pPr>
              <w:spacing w:after="0" w:line="240" w:lineRule="auto"/>
              <w:jc w:val="both"/>
              <w:rPr>
                <w:rFonts w:ascii="Times New Roman" w:hAnsi="Times New Roman" w:cs="Times New Roman"/>
                <w:sz w:val="24"/>
                <w:szCs w:val="24"/>
              </w:rPr>
            </w:pPr>
          </w:p>
        </w:tc>
        <w:tc>
          <w:tcPr>
            <w:tcW w:w="1330" w:type="dxa"/>
            <w:tcBorders>
              <w:top w:val="nil"/>
              <w:left w:val="nil"/>
              <w:bottom w:val="nil"/>
              <w:right w:val="nil"/>
            </w:tcBorders>
            <w:shd w:val="clear" w:color="auto" w:fill="auto"/>
            <w:noWrap/>
            <w:vAlign w:val="bottom"/>
            <w:hideMark/>
          </w:tcPr>
          <w:p w14:paraId="20C109FF" w14:textId="77777777" w:rsidR="000C0147" w:rsidRPr="00476FB3" w:rsidRDefault="000C0147" w:rsidP="00DA7E8A">
            <w:pPr>
              <w:spacing w:after="0" w:line="240" w:lineRule="auto"/>
              <w:jc w:val="both"/>
              <w:rPr>
                <w:rFonts w:ascii="Times New Roman" w:hAnsi="Times New Roman" w:cs="Times New Roman"/>
                <w:sz w:val="24"/>
                <w:szCs w:val="24"/>
              </w:rPr>
            </w:pPr>
          </w:p>
        </w:tc>
        <w:tc>
          <w:tcPr>
            <w:tcW w:w="1382" w:type="dxa"/>
            <w:tcBorders>
              <w:top w:val="nil"/>
              <w:left w:val="nil"/>
              <w:bottom w:val="nil"/>
              <w:right w:val="nil"/>
            </w:tcBorders>
            <w:shd w:val="clear" w:color="auto" w:fill="auto"/>
            <w:noWrap/>
            <w:vAlign w:val="bottom"/>
            <w:hideMark/>
          </w:tcPr>
          <w:p w14:paraId="28A93961" w14:textId="77777777" w:rsidR="000C0147" w:rsidRPr="00476FB3" w:rsidRDefault="000C0147" w:rsidP="00DA7E8A">
            <w:pPr>
              <w:spacing w:after="0" w:line="240" w:lineRule="auto"/>
              <w:jc w:val="both"/>
              <w:rPr>
                <w:rFonts w:ascii="Times New Roman" w:hAnsi="Times New Roman" w:cs="Times New Roman"/>
                <w:sz w:val="24"/>
                <w:szCs w:val="24"/>
              </w:rPr>
            </w:pPr>
          </w:p>
        </w:tc>
      </w:tr>
      <w:tr w:rsidR="00020A16" w:rsidRPr="00476FB3" w14:paraId="3ECA5DC7" w14:textId="77777777" w:rsidTr="00476FB3">
        <w:trPr>
          <w:trHeight w:val="304"/>
        </w:trPr>
        <w:tc>
          <w:tcPr>
            <w:tcW w:w="2530" w:type="dxa"/>
            <w:tcBorders>
              <w:top w:val="single" w:sz="8" w:space="0" w:color="auto"/>
              <w:left w:val="nil"/>
              <w:bottom w:val="single" w:sz="4" w:space="0" w:color="auto"/>
              <w:right w:val="nil"/>
            </w:tcBorders>
            <w:shd w:val="clear" w:color="auto" w:fill="auto"/>
            <w:noWrap/>
            <w:vAlign w:val="bottom"/>
            <w:hideMark/>
          </w:tcPr>
          <w:p w14:paraId="65C49EAA" w14:textId="77777777" w:rsidR="000C0147" w:rsidRPr="00476FB3" w:rsidRDefault="000C0147"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 </w:t>
            </w:r>
          </w:p>
        </w:tc>
        <w:tc>
          <w:tcPr>
            <w:tcW w:w="667" w:type="dxa"/>
            <w:tcBorders>
              <w:top w:val="single" w:sz="8" w:space="0" w:color="auto"/>
              <w:left w:val="nil"/>
              <w:bottom w:val="single" w:sz="4" w:space="0" w:color="auto"/>
              <w:right w:val="nil"/>
            </w:tcBorders>
            <w:shd w:val="clear" w:color="auto" w:fill="auto"/>
            <w:noWrap/>
            <w:vAlign w:val="bottom"/>
            <w:hideMark/>
          </w:tcPr>
          <w:p w14:paraId="4307BB18" w14:textId="77777777" w:rsidR="000C0147" w:rsidRPr="00476FB3" w:rsidRDefault="000C0147"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df</w:t>
            </w:r>
          </w:p>
        </w:tc>
        <w:tc>
          <w:tcPr>
            <w:tcW w:w="1988" w:type="dxa"/>
            <w:tcBorders>
              <w:top w:val="single" w:sz="8" w:space="0" w:color="auto"/>
              <w:left w:val="nil"/>
              <w:bottom w:val="single" w:sz="4" w:space="0" w:color="auto"/>
              <w:right w:val="nil"/>
            </w:tcBorders>
            <w:shd w:val="clear" w:color="auto" w:fill="auto"/>
            <w:noWrap/>
            <w:vAlign w:val="bottom"/>
            <w:hideMark/>
          </w:tcPr>
          <w:p w14:paraId="1AA171AC" w14:textId="77777777" w:rsidR="000C0147" w:rsidRPr="00476FB3" w:rsidRDefault="000C0147"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SS</w:t>
            </w:r>
          </w:p>
        </w:tc>
        <w:tc>
          <w:tcPr>
            <w:tcW w:w="1658" w:type="dxa"/>
            <w:tcBorders>
              <w:top w:val="single" w:sz="8" w:space="0" w:color="auto"/>
              <w:left w:val="nil"/>
              <w:bottom w:val="single" w:sz="4" w:space="0" w:color="auto"/>
              <w:right w:val="nil"/>
            </w:tcBorders>
            <w:shd w:val="clear" w:color="auto" w:fill="auto"/>
            <w:noWrap/>
            <w:vAlign w:val="bottom"/>
            <w:hideMark/>
          </w:tcPr>
          <w:p w14:paraId="3E9280D1" w14:textId="77777777" w:rsidR="000C0147" w:rsidRPr="00476FB3" w:rsidRDefault="000C0147"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MS</w:t>
            </w:r>
          </w:p>
        </w:tc>
        <w:tc>
          <w:tcPr>
            <w:tcW w:w="1330" w:type="dxa"/>
            <w:tcBorders>
              <w:top w:val="single" w:sz="8" w:space="0" w:color="auto"/>
              <w:left w:val="nil"/>
              <w:bottom w:val="single" w:sz="4" w:space="0" w:color="auto"/>
              <w:right w:val="nil"/>
            </w:tcBorders>
            <w:shd w:val="clear" w:color="auto" w:fill="auto"/>
            <w:noWrap/>
            <w:vAlign w:val="bottom"/>
            <w:hideMark/>
          </w:tcPr>
          <w:p w14:paraId="1564A7A6" w14:textId="77777777" w:rsidR="000C0147" w:rsidRPr="00476FB3" w:rsidRDefault="000C0147"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F</w:t>
            </w:r>
          </w:p>
        </w:tc>
        <w:tc>
          <w:tcPr>
            <w:tcW w:w="1382" w:type="dxa"/>
            <w:tcBorders>
              <w:top w:val="single" w:sz="8" w:space="0" w:color="auto"/>
              <w:left w:val="nil"/>
              <w:bottom w:val="single" w:sz="4" w:space="0" w:color="auto"/>
              <w:right w:val="nil"/>
            </w:tcBorders>
            <w:shd w:val="clear" w:color="auto" w:fill="auto"/>
            <w:noWrap/>
            <w:vAlign w:val="bottom"/>
            <w:hideMark/>
          </w:tcPr>
          <w:p w14:paraId="518036FD" w14:textId="77777777" w:rsidR="000C0147" w:rsidRPr="00476FB3" w:rsidRDefault="000C0147"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Значимость F</w:t>
            </w:r>
          </w:p>
        </w:tc>
      </w:tr>
      <w:tr w:rsidR="00020A16" w:rsidRPr="00476FB3" w14:paraId="0A75A53C" w14:textId="77777777" w:rsidTr="00476FB3">
        <w:trPr>
          <w:trHeight w:val="304"/>
        </w:trPr>
        <w:tc>
          <w:tcPr>
            <w:tcW w:w="2530" w:type="dxa"/>
            <w:tcBorders>
              <w:top w:val="nil"/>
              <w:left w:val="nil"/>
              <w:bottom w:val="nil"/>
              <w:right w:val="nil"/>
            </w:tcBorders>
            <w:shd w:val="clear" w:color="auto" w:fill="auto"/>
            <w:noWrap/>
            <w:vAlign w:val="bottom"/>
            <w:hideMark/>
          </w:tcPr>
          <w:p w14:paraId="747C7B46"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Регрессия</w:t>
            </w:r>
          </w:p>
        </w:tc>
        <w:tc>
          <w:tcPr>
            <w:tcW w:w="667" w:type="dxa"/>
            <w:tcBorders>
              <w:top w:val="nil"/>
              <w:left w:val="nil"/>
              <w:bottom w:val="nil"/>
              <w:right w:val="nil"/>
            </w:tcBorders>
            <w:shd w:val="clear" w:color="auto" w:fill="auto"/>
            <w:noWrap/>
            <w:vAlign w:val="bottom"/>
            <w:hideMark/>
          </w:tcPr>
          <w:p w14:paraId="6692206B"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1</w:t>
            </w:r>
          </w:p>
        </w:tc>
        <w:tc>
          <w:tcPr>
            <w:tcW w:w="1988" w:type="dxa"/>
            <w:tcBorders>
              <w:top w:val="nil"/>
              <w:left w:val="nil"/>
              <w:bottom w:val="nil"/>
              <w:right w:val="nil"/>
            </w:tcBorders>
            <w:shd w:val="clear" w:color="auto" w:fill="auto"/>
            <w:noWrap/>
            <w:vAlign w:val="bottom"/>
            <w:hideMark/>
          </w:tcPr>
          <w:p w14:paraId="0EF2899B"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2,58122E+12</w:t>
            </w:r>
          </w:p>
        </w:tc>
        <w:tc>
          <w:tcPr>
            <w:tcW w:w="1658" w:type="dxa"/>
            <w:tcBorders>
              <w:top w:val="nil"/>
              <w:left w:val="nil"/>
              <w:bottom w:val="nil"/>
              <w:right w:val="nil"/>
            </w:tcBorders>
            <w:shd w:val="clear" w:color="auto" w:fill="auto"/>
            <w:noWrap/>
            <w:vAlign w:val="bottom"/>
            <w:hideMark/>
          </w:tcPr>
          <w:p w14:paraId="0995C5E5"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2,58122E+12</w:t>
            </w:r>
          </w:p>
        </w:tc>
        <w:tc>
          <w:tcPr>
            <w:tcW w:w="1330" w:type="dxa"/>
            <w:tcBorders>
              <w:top w:val="nil"/>
              <w:left w:val="nil"/>
              <w:bottom w:val="nil"/>
              <w:right w:val="nil"/>
            </w:tcBorders>
            <w:shd w:val="clear" w:color="auto" w:fill="auto"/>
            <w:noWrap/>
            <w:vAlign w:val="bottom"/>
            <w:hideMark/>
          </w:tcPr>
          <w:p w14:paraId="51D599B6"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26,18332092</w:t>
            </w:r>
          </w:p>
        </w:tc>
        <w:tc>
          <w:tcPr>
            <w:tcW w:w="1382" w:type="dxa"/>
            <w:tcBorders>
              <w:top w:val="nil"/>
              <w:left w:val="nil"/>
              <w:bottom w:val="nil"/>
              <w:right w:val="nil"/>
            </w:tcBorders>
            <w:shd w:val="clear" w:color="auto" w:fill="auto"/>
            <w:noWrap/>
            <w:vAlign w:val="bottom"/>
            <w:hideMark/>
          </w:tcPr>
          <w:p w14:paraId="0A76CBD0"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0,000126359</w:t>
            </w:r>
          </w:p>
        </w:tc>
      </w:tr>
      <w:tr w:rsidR="00020A16" w:rsidRPr="00476FB3" w14:paraId="463C12D8" w14:textId="77777777" w:rsidTr="00476FB3">
        <w:trPr>
          <w:trHeight w:val="304"/>
        </w:trPr>
        <w:tc>
          <w:tcPr>
            <w:tcW w:w="2530" w:type="dxa"/>
            <w:tcBorders>
              <w:top w:val="nil"/>
              <w:left w:val="nil"/>
              <w:bottom w:val="nil"/>
              <w:right w:val="nil"/>
            </w:tcBorders>
            <w:shd w:val="clear" w:color="auto" w:fill="auto"/>
            <w:noWrap/>
            <w:vAlign w:val="bottom"/>
            <w:hideMark/>
          </w:tcPr>
          <w:p w14:paraId="5E50AAE3"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Остаток</w:t>
            </w:r>
          </w:p>
        </w:tc>
        <w:tc>
          <w:tcPr>
            <w:tcW w:w="667" w:type="dxa"/>
            <w:tcBorders>
              <w:top w:val="nil"/>
              <w:left w:val="nil"/>
              <w:bottom w:val="nil"/>
              <w:right w:val="nil"/>
            </w:tcBorders>
            <w:shd w:val="clear" w:color="auto" w:fill="auto"/>
            <w:noWrap/>
            <w:vAlign w:val="bottom"/>
            <w:hideMark/>
          </w:tcPr>
          <w:p w14:paraId="57B8BA3A"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15</w:t>
            </w:r>
          </w:p>
        </w:tc>
        <w:tc>
          <w:tcPr>
            <w:tcW w:w="1988" w:type="dxa"/>
            <w:tcBorders>
              <w:top w:val="nil"/>
              <w:left w:val="nil"/>
              <w:bottom w:val="nil"/>
              <w:right w:val="nil"/>
            </w:tcBorders>
            <w:shd w:val="clear" w:color="auto" w:fill="auto"/>
            <w:noWrap/>
            <w:vAlign w:val="bottom"/>
            <w:hideMark/>
          </w:tcPr>
          <w:p w14:paraId="64CD3542"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1,47874E+12</w:t>
            </w:r>
          </w:p>
        </w:tc>
        <w:tc>
          <w:tcPr>
            <w:tcW w:w="1658" w:type="dxa"/>
            <w:tcBorders>
              <w:top w:val="nil"/>
              <w:left w:val="nil"/>
              <w:bottom w:val="nil"/>
              <w:right w:val="nil"/>
            </w:tcBorders>
            <w:shd w:val="clear" w:color="auto" w:fill="auto"/>
            <w:noWrap/>
            <w:vAlign w:val="bottom"/>
            <w:hideMark/>
          </w:tcPr>
          <w:p w14:paraId="2F811E49"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98582577722</w:t>
            </w:r>
          </w:p>
        </w:tc>
        <w:tc>
          <w:tcPr>
            <w:tcW w:w="1330" w:type="dxa"/>
            <w:tcBorders>
              <w:top w:val="nil"/>
              <w:left w:val="nil"/>
              <w:bottom w:val="nil"/>
              <w:right w:val="nil"/>
            </w:tcBorders>
            <w:shd w:val="clear" w:color="auto" w:fill="auto"/>
            <w:noWrap/>
            <w:vAlign w:val="bottom"/>
            <w:hideMark/>
          </w:tcPr>
          <w:p w14:paraId="0773B349" w14:textId="77777777" w:rsidR="000C0147" w:rsidRPr="00476FB3" w:rsidRDefault="000C0147" w:rsidP="00DA7E8A">
            <w:pPr>
              <w:spacing w:after="0" w:line="240" w:lineRule="auto"/>
              <w:jc w:val="both"/>
              <w:rPr>
                <w:rFonts w:ascii="Times New Roman" w:hAnsi="Times New Roman" w:cs="Times New Roman"/>
                <w:sz w:val="24"/>
                <w:szCs w:val="24"/>
              </w:rPr>
            </w:pPr>
          </w:p>
        </w:tc>
        <w:tc>
          <w:tcPr>
            <w:tcW w:w="1382" w:type="dxa"/>
            <w:tcBorders>
              <w:top w:val="nil"/>
              <w:left w:val="nil"/>
              <w:bottom w:val="nil"/>
              <w:right w:val="nil"/>
            </w:tcBorders>
            <w:shd w:val="clear" w:color="auto" w:fill="auto"/>
            <w:noWrap/>
            <w:vAlign w:val="bottom"/>
            <w:hideMark/>
          </w:tcPr>
          <w:p w14:paraId="7CB1A60C" w14:textId="77777777" w:rsidR="000C0147" w:rsidRPr="00476FB3" w:rsidRDefault="000C0147" w:rsidP="00DA7E8A">
            <w:pPr>
              <w:spacing w:after="0" w:line="240" w:lineRule="auto"/>
              <w:jc w:val="both"/>
              <w:rPr>
                <w:rFonts w:ascii="Times New Roman" w:hAnsi="Times New Roman" w:cs="Times New Roman"/>
                <w:sz w:val="24"/>
                <w:szCs w:val="24"/>
              </w:rPr>
            </w:pPr>
          </w:p>
        </w:tc>
      </w:tr>
      <w:tr w:rsidR="00020A16" w:rsidRPr="00476FB3" w14:paraId="4DC23824" w14:textId="77777777" w:rsidTr="00476FB3">
        <w:trPr>
          <w:trHeight w:val="304"/>
        </w:trPr>
        <w:tc>
          <w:tcPr>
            <w:tcW w:w="2530" w:type="dxa"/>
            <w:tcBorders>
              <w:top w:val="nil"/>
              <w:left w:val="nil"/>
              <w:bottom w:val="single" w:sz="8" w:space="0" w:color="auto"/>
              <w:right w:val="nil"/>
            </w:tcBorders>
            <w:shd w:val="clear" w:color="auto" w:fill="auto"/>
            <w:noWrap/>
            <w:vAlign w:val="bottom"/>
            <w:hideMark/>
          </w:tcPr>
          <w:p w14:paraId="09ABC54F"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Итого</w:t>
            </w:r>
          </w:p>
        </w:tc>
        <w:tc>
          <w:tcPr>
            <w:tcW w:w="667" w:type="dxa"/>
            <w:tcBorders>
              <w:top w:val="nil"/>
              <w:left w:val="nil"/>
              <w:bottom w:val="single" w:sz="8" w:space="0" w:color="auto"/>
              <w:right w:val="nil"/>
            </w:tcBorders>
            <w:shd w:val="clear" w:color="auto" w:fill="auto"/>
            <w:noWrap/>
            <w:vAlign w:val="bottom"/>
            <w:hideMark/>
          </w:tcPr>
          <w:p w14:paraId="1DBD1D33"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16</w:t>
            </w:r>
          </w:p>
        </w:tc>
        <w:tc>
          <w:tcPr>
            <w:tcW w:w="1988" w:type="dxa"/>
            <w:tcBorders>
              <w:top w:val="nil"/>
              <w:left w:val="nil"/>
              <w:bottom w:val="single" w:sz="8" w:space="0" w:color="auto"/>
              <w:right w:val="nil"/>
            </w:tcBorders>
            <w:shd w:val="clear" w:color="auto" w:fill="auto"/>
            <w:noWrap/>
            <w:vAlign w:val="bottom"/>
            <w:hideMark/>
          </w:tcPr>
          <w:p w14:paraId="7B15FB86"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4,05996E+12</w:t>
            </w:r>
          </w:p>
        </w:tc>
        <w:tc>
          <w:tcPr>
            <w:tcW w:w="1658" w:type="dxa"/>
            <w:tcBorders>
              <w:top w:val="nil"/>
              <w:left w:val="nil"/>
              <w:bottom w:val="single" w:sz="8" w:space="0" w:color="auto"/>
              <w:right w:val="nil"/>
            </w:tcBorders>
            <w:shd w:val="clear" w:color="auto" w:fill="auto"/>
            <w:noWrap/>
            <w:vAlign w:val="bottom"/>
            <w:hideMark/>
          </w:tcPr>
          <w:p w14:paraId="155F4742"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 </w:t>
            </w:r>
          </w:p>
        </w:tc>
        <w:tc>
          <w:tcPr>
            <w:tcW w:w="1330" w:type="dxa"/>
            <w:tcBorders>
              <w:top w:val="nil"/>
              <w:left w:val="nil"/>
              <w:bottom w:val="single" w:sz="8" w:space="0" w:color="auto"/>
              <w:right w:val="nil"/>
            </w:tcBorders>
            <w:shd w:val="clear" w:color="auto" w:fill="auto"/>
            <w:noWrap/>
            <w:vAlign w:val="bottom"/>
            <w:hideMark/>
          </w:tcPr>
          <w:p w14:paraId="033D60F5"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 </w:t>
            </w:r>
          </w:p>
        </w:tc>
        <w:tc>
          <w:tcPr>
            <w:tcW w:w="1382" w:type="dxa"/>
            <w:tcBorders>
              <w:top w:val="nil"/>
              <w:left w:val="nil"/>
              <w:bottom w:val="single" w:sz="8" w:space="0" w:color="auto"/>
              <w:right w:val="nil"/>
            </w:tcBorders>
            <w:shd w:val="clear" w:color="auto" w:fill="auto"/>
            <w:noWrap/>
            <w:vAlign w:val="bottom"/>
            <w:hideMark/>
          </w:tcPr>
          <w:p w14:paraId="64BD5066" w14:textId="77777777" w:rsidR="000C0147" w:rsidRPr="00476FB3" w:rsidRDefault="000C0147"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 </w:t>
            </w:r>
          </w:p>
        </w:tc>
      </w:tr>
    </w:tbl>
    <w:p w14:paraId="2EF09AD1" w14:textId="77777777" w:rsidR="000C0147" w:rsidRPr="00F301AC" w:rsidRDefault="000C0147" w:rsidP="00DA7E8A">
      <w:pPr>
        <w:spacing w:after="0" w:line="240" w:lineRule="auto"/>
        <w:jc w:val="both"/>
        <w:rPr>
          <w:rFonts w:ascii="Times New Roman" w:hAnsi="Times New Roman" w:cs="Times New Roman"/>
          <w:sz w:val="28"/>
          <w:szCs w:val="28"/>
        </w:rPr>
      </w:pPr>
    </w:p>
    <w:tbl>
      <w:tblPr>
        <w:tblW w:w="8244" w:type="dxa"/>
        <w:tblLook w:val="04A0" w:firstRow="1" w:lastRow="0" w:firstColumn="1" w:lastColumn="0" w:noHBand="0" w:noVBand="1"/>
      </w:tblPr>
      <w:tblGrid>
        <w:gridCol w:w="1704"/>
        <w:gridCol w:w="1848"/>
        <w:gridCol w:w="1677"/>
        <w:gridCol w:w="1539"/>
        <w:gridCol w:w="1476"/>
      </w:tblGrid>
      <w:tr w:rsidR="00476FB3" w:rsidRPr="00476FB3" w14:paraId="1C16557C" w14:textId="77777777" w:rsidTr="00476FB3">
        <w:trPr>
          <w:trHeight w:val="315"/>
        </w:trPr>
        <w:tc>
          <w:tcPr>
            <w:tcW w:w="1704" w:type="dxa"/>
            <w:tcBorders>
              <w:top w:val="single" w:sz="8" w:space="0" w:color="auto"/>
              <w:left w:val="nil"/>
              <w:bottom w:val="single" w:sz="4" w:space="0" w:color="auto"/>
              <w:right w:val="nil"/>
            </w:tcBorders>
            <w:shd w:val="clear" w:color="auto" w:fill="auto"/>
            <w:noWrap/>
            <w:vAlign w:val="bottom"/>
            <w:hideMark/>
          </w:tcPr>
          <w:p w14:paraId="5F700051" w14:textId="77777777" w:rsidR="00476FB3" w:rsidRPr="00476FB3" w:rsidRDefault="00476FB3"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lastRenderedPageBreak/>
              <w:t> </w:t>
            </w:r>
          </w:p>
        </w:tc>
        <w:tc>
          <w:tcPr>
            <w:tcW w:w="1848" w:type="dxa"/>
            <w:tcBorders>
              <w:top w:val="single" w:sz="8" w:space="0" w:color="auto"/>
              <w:left w:val="nil"/>
              <w:bottom w:val="single" w:sz="4" w:space="0" w:color="auto"/>
              <w:right w:val="nil"/>
            </w:tcBorders>
            <w:shd w:val="clear" w:color="auto" w:fill="auto"/>
            <w:noWrap/>
            <w:vAlign w:val="bottom"/>
            <w:hideMark/>
          </w:tcPr>
          <w:p w14:paraId="66C90CB3" w14:textId="77777777" w:rsidR="00476FB3" w:rsidRPr="00476FB3" w:rsidRDefault="00476FB3"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Коэффициенты</w:t>
            </w:r>
          </w:p>
        </w:tc>
        <w:tc>
          <w:tcPr>
            <w:tcW w:w="1677" w:type="dxa"/>
            <w:tcBorders>
              <w:top w:val="single" w:sz="8" w:space="0" w:color="auto"/>
              <w:left w:val="nil"/>
              <w:bottom w:val="single" w:sz="4" w:space="0" w:color="auto"/>
              <w:right w:val="nil"/>
            </w:tcBorders>
            <w:shd w:val="clear" w:color="auto" w:fill="auto"/>
            <w:noWrap/>
            <w:vAlign w:val="bottom"/>
            <w:hideMark/>
          </w:tcPr>
          <w:p w14:paraId="49F910BC" w14:textId="77777777" w:rsidR="00476FB3" w:rsidRPr="00476FB3" w:rsidRDefault="00476FB3"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Стандартная ошибка</w:t>
            </w:r>
          </w:p>
        </w:tc>
        <w:tc>
          <w:tcPr>
            <w:tcW w:w="1539" w:type="dxa"/>
            <w:tcBorders>
              <w:top w:val="single" w:sz="8" w:space="0" w:color="auto"/>
              <w:left w:val="nil"/>
              <w:bottom w:val="single" w:sz="4" w:space="0" w:color="auto"/>
              <w:right w:val="nil"/>
            </w:tcBorders>
            <w:shd w:val="clear" w:color="auto" w:fill="auto"/>
            <w:noWrap/>
            <w:vAlign w:val="bottom"/>
            <w:hideMark/>
          </w:tcPr>
          <w:p w14:paraId="7303D0BD" w14:textId="77777777" w:rsidR="00476FB3" w:rsidRPr="00476FB3" w:rsidRDefault="00476FB3"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t-статистика</w:t>
            </w:r>
          </w:p>
        </w:tc>
        <w:tc>
          <w:tcPr>
            <w:tcW w:w="1476" w:type="dxa"/>
            <w:tcBorders>
              <w:top w:val="single" w:sz="8" w:space="0" w:color="auto"/>
              <w:left w:val="nil"/>
              <w:bottom w:val="single" w:sz="4" w:space="0" w:color="auto"/>
              <w:right w:val="nil"/>
            </w:tcBorders>
            <w:shd w:val="clear" w:color="auto" w:fill="auto"/>
            <w:noWrap/>
            <w:vAlign w:val="bottom"/>
            <w:hideMark/>
          </w:tcPr>
          <w:p w14:paraId="746BD7B2" w14:textId="77777777" w:rsidR="00476FB3" w:rsidRPr="00476FB3" w:rsidRDefault="00476FB3" w:rsidP="00DA7E8A">
            <w:pPr>
              <w:spacing w:after="0" w:line="240" w:lineRule="auto"/>
              <w:jc w:val="both"/>
              <w:rPr>
                <w:rFonts w:ascii="Times New Roman" w:hAnsi="Times New Roman" w:cs="Times New Roman"/>
                <w:i/>
                <w:iCs/>
                <w:sz w:val="24"/>
                <w:szCs w:val="24"/>
              </w:rPr>
            </w:pPr>
            <w:r w:rsidRPr="00476FB3">
              <w:rPr>
                <w:rFonts w:ascii="Times New Roman" w:hAnsi="Times New Roman" w:cs="Times New Roman"/>
                <w:i/>
                <w:iCs/>
                <w:sz w:val="24"/>
                <w:szCs w:val="24"/>
              </w:rPr>
              <w:t>P-Значение</w:t>
            </w:r>
          </w:p>
        </w:tc>
      </w:tr>
      <w:tr w:rsidR="00476FB3" w:rsidRPr="00476FB3" w14:paraId="41D1AFD6" w14:textId="77777777" w:rsidTr="00476FB3">
        <w:trPr>
          <w:trHeight w:val="315"/>
        </w:trPr>
        <w:tc>
          <w:tcPr>
            <w:tcW w:w="1704" w:type="dxa"/>
            <w:tcBorders>
              <w:top w:val="nil"/>
              <w:left w:val="nil"/>
              <w:bottom w:val="nil"/>
              <w:right w:val="nil"/>
            </w:tcBorders>
            <w:shd w:val="clear" w:color="auto" w:fill="auto"/>
            <w:noWrap/>
            <w:vAlign w:val="bottom"/>
            <w:hideMark/>
          </w:tcPr>
          <w:p w14:paraId="1FDA45FF"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Y-пересечение</w:t>
            </w:r>
          </w:p>
        </w:tc>
        <w:tc>
          <w:tcPr>
            <w:tcW w:w="1848" w:type="dxa"/>
            <w:tcBorders>
              <w:top w:val="nil"/>
              <w:left w:val="nil"/>
              <w:bottom w:val="nil"/>
              <w:right w:val="nil"/>
            </w:tcBorders>
            <w:shd w:val="clear" w:color="auto" w:fill="auto"/>
            <w:noWrap/>
            <w:vAlign w:val="bottom"/>
            <w:hideMark/>
          </w:tcPr>
          <w:p w14:paraId="13BC1A36"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-258961,2276</w:t>
            </w:r>
          </w:p>
        </w:tc>
        <w:tc>
          <w:tcPr>
            <w:tcW w:w="1677" w:type="dxa"/>
            <w:tcBorders>
              <w:top w:val="nil"/>
              <w:left w:val="nil"/>
              <w:bottom w:val="nil"/>
              <w:right w:val="nil"/>
            </w:tcBorders>
            <w:shd w:val="clear" w:color="auto" w:fill="auto"/>
            <w:noWrap/>
            <w:vAlign w:val="bottom"/>
            <w:hideMark/>
          </w:tcPr>
          <w:p w14:paraId="3246438A"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177432,2896</w:t>
            </w:r>
          </w:p>
        </w:tc>
        <w:tc>
          <w:tcPr>
            <w:tcW w:w="1539" w:type="dxa"/>
            <w:tcBorders>
              <w:top w:val="nil"/>
              <w:left w:val="nil"/>
              <w:bottom w:val="nil"/>
              <w:right w:val="nil"/>
            </w:tcBorders>
            <w:shd w:val="clear" w:color="auto" w:fill="auto"/>
            <w:noWrap/>
            <w:vAlign w:val="bottom"/>
            <w:hideMark/>
          </w:tcPr>
          <w:p w14:paraId="4C99C845"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-1,459493242</w:t>
            </w:r>
          </w:p>
        </w:tc>
        <w:tc>
          <w:tcPr>
            <w:tcW w:w="1476" w:type="dxa"/>
            <w:tcBorders>
              <w:top w:val="nil"/>
              <w:left w:val="nil"/>
              <w:bottom w:val="nil"/>
              <w:right w:val="nil"/>
            </w:tcBorders>
            <w:shd w:val="clear" w:color="auto" w:fill="auto"/>
            <w:noWrap/>
            <w:vAlign w:val="bottom"/>
            <w:hideMark/>
          </w:tcPr>
          <w:p w14:paraId="42A4CF51"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0,165053866</w:t>
            </w:r>
          </w:p>
        </w:tc>
      </w:tr>
      <w:tr w:rsidR="00476FB3" w:rsidRPr="00476FB3" w14:paraId="52270BAE" w14:textId="77777777" w:rsidTr="00476FB3">
        <w:trPr>
          <w:trHeight w:val="315"/>
        </w:trPr>
        <w:tc>
          <w:tcPr>
            <w:tcW w:w="1704" w:type="dxa"/>
            <w:tcBorders>
              <w:top w:val="nil"/>
              <w:left w:val="nil"/>
              <w:bottom w:val="single" w:sz="8" w:space="0" w:color="auto"/>
              <w:right w:val="nil"/>
            </w:tcBorders>
            <w:shd w:val="clear" w:color="auto" w:fill="auto"/>
            <w:noWrap/>
            <w:vAlign w:val="bottom"/>
            <w:hideMark/>
          </w:tcPr>
          <w:p w14:paraId="24538301"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Переменная X 1</w:t>
            </w:r>
          </w:p>
        </w:tc>
        <w:tc>
          <w:tcPr>
            <w:tcW w:w="1848" w:type="dxa"/>
            <w:tcBorders>
              <w:top w:val="nil"/>
              <w:left w:val="nil"/>
              <w:bottom w:val="single" w:sz="8" w:space="0" w:color="auto"/>
              <w:right w:val="nil"/>
            </w:tcBorders>
            <w:shd w:val="clear" w:color="auto" w:fill="auto"/>
            <w:noWrap/>
            <w:vAlign w:val="bottom"/>
            <w:hideMark/>
          </w:tcPr>
          <w:p w14:paraId="32D5842C"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2727,597783</w:t>
            </w:r>
          </w:p>
        </w:tc>
        <w:tc>
          <w:tcPr>
            <w:tcW w:w="1677" w:type="dxa"/>
            <w:tcBorders>
              <w:top w:val="nil"/>
              <w:left w:val="nil"/>
              <w:bottom w:val="single" w:sz="8" w:space="0" w:color="auto"/>
              <w:right w:val="nil"/>
            </w:tcBorders>
            <w:shd w:val="clear" w:color="auto" w:fill="auto"/>
            <w:noWrap/>
            <w:vAlign w:val="bottom"/>
            <w:hideMark/>
          </w:tcPr>
          <w:p w14:paraId="443C5869"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533,0500205</w:t>
            </w:r>
          </w:p>
        </w:tc>
        <w:tc>
          <w:tcPr>
            <w:tcW w:w="1539" w:type="dxa"/>
            <w:tcBorders>
              <w:top w:val="nil"/>
              <w:left w:val="nil"/>
              <w:bottom w:val="single" w:sz="8" w:space="0" w:color="auto"/>
              <w:right w:val="nil"/>
            </w:tcBorders>
            <w:shd w:val="clear" w:color="auto" w:fill="auto"/>
            <w:noWrap/>
            <w:vAlign w:val="bottom"/>
            <w:hideMark/>
          </w:tcPr>
          <w:p w14:paraId="5A189879"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5,116964034</w:t>
            </w:r>
          </w:p>
        </w:tc>
        <w:tc>
          <w:tcPr>
            <w:tcW w:w="1476" w:type="dxa"/>
            <w:tcBorders>
              <w:top w:val="nil"/>
              <w:left w:val="nil"/>
              <w:bottom w:val="single" w:sz="8" w:space="0" w:color="auto"/>
              <w:right w:val="nil"/>
            </w:tcBorders>
            <w:shd w:val="clear" w:color="auto" w:fill="auto"/>
            <w:noWrap/>
            <w:vAlign w:val="bottom"/>
            <w:hideMark/>
          </w:tcPr>
          <w:p w14:paraId="7C9E3C1C" w14:textId="77777777" w:rsidR="00476FB3" w:rsidRPr="00476FB3" w:rsidRDefault="00476FB3" w:rsidP="00DA7E8A">
            <w:pPr>
              <w:spacing w:after="0" w:line="240" w:lineRule="auto"/>
              <w:jc w:val="both"/>
              <w:rPr>
                <w:rFonts w:ascii="Times New Roman" w:hAnsi="Times New Roman" w:cs="Times New Roman"/>
                <w:sz w:val="24"/>
                <w:szCs w:val="24"/>
              </w:rPr>
            </w:pPr>
            <w:r w:rsidRPr="00476FB3">
              <w:rPr>
                <w:rFonts w:ascii="Times New Roman" w:hAnsi="Times New Roman" w:cs="Times New Roman"/>
                <w:sz w:val="24"/>
                <w:szCs w:val="24"/>
              </w:rPr>
              <w:t>0,000126359</w:t>
            </w:r>
          </w:p>
        </w:tc>
      </w:tr>
    </w:tbl>
    <w:p w14:paraId="3EF7FFAE" w14:textId="77777777" w:rsidR="000C0147" w:rsidRPr="00F301AC" w:rsidRDefault="000C0147" w:rsidP="00DA7E8A">
      <w:pPr>
        <w:spacing w:after="0" w:line="240" w:lineRule="auto"/>
        <w:jc w:val="both"/>
        <w:rPr>
          <w:rFonts w:ascii="Times New Roman" w:hAnsi="Times New Roman" w:cs="Times New Roman"/>
          <w:sz w:val="28"/>
          <w:szCs w:val="28"/>
        </w:rPr>
      </w:pPr>
    </w:p>
    <w:p w14:paraId="4B189E83" w14:textId="77777777" w:rsidR="000C0147" w:rsidRPr="00F301AC" w:rsidRDefault="000C0147" w:rsidP="00DA7E8A">
      <w:pPr>
        <w:spacing w:after="0" w:line="240" w:lineRule="auto"/>
        <w:jc w:val="both"/>
        <w:rPr>
          <w:rFonts w:ascii="Times New Roman" w:hAnsi="Times New Roman" w:cs="Times New Roman"/>
          <w:sz w:val="28"/>
          <w:szCs w:val="28"/>
        </w:rPr>
      </w:pPr>
    </w:p>
    <w:p w14:paraId="0A85DB70" w14:textId="77777777" w:rsidR="000C0147" w:rsidRDefault="000C0147" w:rsidP="00DA7E8A">
      <w:pPr>
        <w:spacing w:after="0" w:line="240" w:lineRule="auto"/>
        <w:jc w:val="both"/>
        <w:rPr>
          <w:rFonts w:ascii="Times New Roman" w:hAnsi="Times New Roman" w:cs="Times New Roman"/>
          <w:sz w:val="28"/>
          <w:szCs w:val="28"/>
          <w:lang w:val="ru-RU"/>
        </w:rPr>
      </w:pPr>
    </w:p>
    <w:p w14:paraId="0EA75947" w14:textId="77777777" w:rsidR="00452D40" w:rsidRDefault="00452D40" w:rsidP="00DA7E8A">
      <w:pPr>
        <w:spacing w:after="0" w:line="240" w:lineRule="auto"/>
        <w:jc w:val="both"/>
        <w:rPr>
          <w:rFonts w:ascii="Times New Roman" w:hAnsi="Times New Roman" w:cs="Times New Roman"/>
          <w:sz w:val="28"/>
          <w:szCs w:val="28"/>
          <w:lang w:val="ru-RU"/>
        </w:rPr>
      </w:pPr>
    </w:p>
    <w:p w14:paraId="6141C5F5" w14:textId="77777777" w:rsidR="00452D40" w:rsidRDefault="00452D40" w:rsidP="00DA7E8A">
      <w:pPr>
        <w:spacing w:after="0" w:line="240" w:lineRule="auto"/>
        <w:jc w:val="both"/>
        <w:rPr>
          <w:rFonts w:ascii="Times New Roman" w:hAnsi="Times New Roman" w:cs="Times New Roman"/>
          <w:sz w:val="28"/>
          <w:szCs w:val="28"/>
          <w:lang w:val="ru-RU"/>
        </w:rPr>
      </w:pPr>
    </w:p>
    <w:p w14:paraId="40101135" w14:textId="77777777" w:rsidR="00452D40" w:rsidRDefault="00452D40" w:rsidP="00DA7E8A">
      <w:pPr>
        <w:spacing w:after="0" w:line="240" w:lineRule="auto"/>
        <w:jc w:val="both"/>
        <w:rPr>
          <w:rFonts w:ascii="Times New Roman" w:hAnsi="Times New Roman" w:cs="Times New Roman"/>
          <w:sz w:val="28"/>
          <w:szCs w:val="28"/>
          <w:lang w:val="ru-RU"/>
        </w:rPr>
      </w:pPr>
    </w:p>
    <w:p w14:paraId="5EAE509D" w14:textId="77777777" w:rsidR="00452D40" w:rsidRDefault="00452D40" w:rsidP="00DA7E8A">
      <w:pPr>
        <w:spacing w:after="0" w:line="240" w:lineRule="auto"/>
        <w:jc w:val="both"/>
        <w:rPr>
          <w:rFonts w:ascii="Times New Roman" w:hAnsi="Times New Roman" w:cs="Times New Roman"/>
          <w:sz w:val="28"/>
          <w:szCs w:val="28"/>
          <w:lang w:val="ru-RU"/>
        </w:rPr>
      </w:pPr>
    </w:p>
    <w:p w14:paraId="1A325DC4" w14:textId="77777777" w:rsidR="00452D40" w:rsidRDefault="00452D40" w:rsidP="00DA7E8A">
      <w:pPr>
        <w:spacing w:after="0" w:line="240" w:lineRule="auto"/>
        <w:jc w:val="both"/>
        <w:rPr>
          <w:rFonts w:ascii="Times New Roman" w:hAnsi="Times New Roman" w:cs="Times New Roman"/>
          <w:sz w:val="28"/>
          <w:szCs w:val="28"/>
          <w:lang w:val="ru-RU"/>
        </w:rPr>
      </w:pPr>
    </w:p>
    <w:p w14:paraId="5F828383" w14:textId="77777777" w:rsidR="00452D40" w:rsidRDefault="00452D40" w:rsidP="00DA7E8A">
      <w:pPr>
        <w:spacing w:after="0" w:line="240" w:lineRule="auto"/>
        <w:jc w:val="both"/>
        <w:rPr>
          <w:rFonts w:ascii="Times New Roman" w:hAnsi="Times New Roman" w:cs="Times New Roman"/>
          <w:sz w:val="28"/>
          <w:szCs w:val="28"/>
          <w:lang w:val="ru-RU"/>
        </w:rPr>
      </w:pPr>
    </w:p>
    <w:p w14:paraId="6207A1D5" w14:textId="77777777" w:rsidR="00452D40" w:rsidRDefault="00452D40" w:rsidP="00DA7E8A">
      <w:pPr>
        <w:spacing w:after="0" w:line="240" w:lineRule="auto"/>
        <w:jc w:val="both"/>
        <w:rPr>
          <w:rFonts w:ascii="Times New Roman" w:hAnsi="Times New Roman" w:cs="Times New Roman"/>
          <w:sz w:val="28"/>
          <w:szCs w:val="28"/>
          <w:lang w:val="ru-RU"/>
        </w:rPr>
      </w:pPr>
    </w:p>
    <w:p w14:paraId="5A2BDC19" w14:textId="77777777" w:rsidR="00452D40" w:rsidRDefault="00452D40" w:rsidP="00DA7E8A">
      <w:pPr>
        <w:spacing w:after="0" w:line="240" w:lineRule="auto"/>
        <w:jc w:val="both"/>
        <w:rPr>
          <w:rFonts w:ascii="Times New Roman" w:hAnsi="Times New Roman" w:cs="Times New Roman"/>
          <w:sz w:val="28"/>
          <w:szCs w:val="28"/>
          <w:lang w:val="ru-RU"/>
        </w:rPr>
      </w:pPr>
    </w:p>
    <w:p w14:paraId="3B3285EC" w14:textId="77777777" w:rsidR="00452D40" w:rsidRDefault="00452D40" w:rsidP="00DA7E8A">
      <w:pPr>
        <w:spacing w:after="0" w:line="240" w:lineRule="auto"/>
        <w:jc w:val="both"/>
        <w:rPr>
          <w:rFonts w:ascii="Times New Roman" w:hAnsi="Times New Roman" w:cs="Times New Roman"/>
          <w:sz w:val="28"/>
          <w:szCs w:val="28"/>
          <w:lang w:val="ru-RU"/>
        </w:rPr>
      </w:pPr>
    </w:p>
    <w:p w14:paraId="22C6A271" w14:textId="77777777" w:rsidR="00452D40" w:rsidRDefault="00452D40" w:rsidP="00DA7E8A">
      <w:pPr>
        <w:spacing w:after="0" w:line="240" w:lineRule="auto"/>
        <w:jc w:val="both"/>
        <w:rPr>
          <w:rFonts w:ascii="Times New Roman" w:hAnsi="Times New Roman" w:cs="Times New Roman"/>
          <w:sz w:val="28"/>
          <w:szCs w:val="28"/>
          <w:lang w:val="ru-RU"/>
        </w:rPr>
      </w:pPr>
    </w:p>
    <w:p w14:paraId="308AEA29" w14:textId="77777777" w:rsidR="00452D40" w:rsidRDefault="00452D40" w:rsidP="00DA7E8A">
      <w:pPr>
        <w:spacing w:after="0" w:line="240" w:lineRule="auto"/>
        <w:jc w:val="both"/>
        <w:rPr>
          <w:rFonts w:ascii="Times New Roman" w:hAnsi="Times New Roman" w:cs="Times New Roman"/>
          <w:sz w:val="28"/>
          <w:szCs w:val="28"/>
          <w:lang w:val="ru-RU"/>
        </w:rPr>
      </w:pPr>
    </w:p>
    <w:p w14:paraId="00A8EB3D" w14:textId="77777777" w:rsidR="00452D40" w:rsidRDefault="00452D40" w:rsidP="00DA7E8A">
      <w:pPr>
        <w:spacing w:after="0" w:line="240" w:lineRule="auto"/>
        <w:jc w:val="both"/>
        <w:rPr>
          <w:rFonts w:ascii="Times New Roman" w:hAnsi="Times New Roman" w:cs="Times New Roman"/>
          <w:sz w:val="28"/>
          <w:szCs w:val="28"/>
          <w:lang w:val="ru-RU"/>
        </w:rPr>
      </w:pPr>
    </w:p>
    <w:p w14:paraId="3CBC784E" w14:textId="77777777" w:rsidR="00452D40" w:rsidRDefault="00452D40" w:rsidP="00DA7E8A">
      <w:pPr>
        <w:spacing w:after="0" w:line="240" w:lineRule="auto"/>
        <w:jc w:val="both"/>
        <w:rPr>
          <w:rFonts w:ascii="Times New Roman" w:hAnsi="Times New Roman" w:cs="Times New Roman"/>
          <w:sz w:val="28"/>
          <w:szCs w:val="28"/>
          <w:lang w:val="ru-RU"/>
        </w:rPr>
      </w:pPr>
    </w:p>
    <w:p w14:paraId="7467E5E1" w14:textId="77777777" w:rsidR="00452D40" w:rsidRDefault="00452D40" w:rsidP="00DA7E8A">
      <w:pPr>
        <w:spacing w:after="0" w:line="240" w:lineRule="auto"/>
        <w:jc w:val="both"/>
        <w:rPr>
          <w:rFonts w:ascii="Times New Roman" w:hAnsi="Times New Roman" w:cs="Times New Roman"/>
          <w:sz w:val="28"/>
          <w:szCs w:val="28"/>
          <w:lang w:val="ru-RU"/>
        </w:rPr>
      </w:pPr>
    </w:p>
    <w:p w14:paraId="5C62150B" w14:textId="77777777" w:rsidR="00452D40" w:rsidRDefault="00452D40" w:rsidP="00DA7E8A">
      <w:pPr>
        <w:spacing w:after="0" w:line="240" w:lineRule="auto"/>
        <w:jc w:val="both"/>
        <w:rPr>
          <w:rFonts w:ascii="Times New Roman" w:hAnsi="Times New Roman" w:cs="Times New Roman"/>
          <w:sz w:val="28"/>
          <w:szCs w:val="28"/>
          <w:lang w:val="ru-RU"/>
        </w:rPr>
      </w:pPr>
    </w:p>
    <w:p w14:paraId="33196B90" w14:textId="77777777" w:rsidR="00452D40" w:rsidRDefault="00452D40" w:rsidP="00DA7E8A">
      <w:pPr>
        <w:spacing w:after="0" w:line="240" w:lineRule="auto"/>
        <w:jc w:val="both"/>
        <w:rPr>
          <w:rFonts w:ascii="Times New Roman" w:hAnsi="Times New Roman" w:cs="Times New Roman"/>
          <w:sz w:val="28"/>
          <w:szCs w:val="28"/>
          <w:lang w:val="ru-RU"/>
        </w:rPr>
      </w:pPr>
    </w:p>
    <w:p w14:paraId="49755301" w14:textId="77777777" w:rsidR="00452D40" w:rsidRDefault="00452D40" w:rsidP="00DA7E8A">
      <w:pPr>
        <w:spacing w:after="0" w:line="240" w:lineRule="auto"/>
        <w:jc w:val="both"/>
        <w:rPr>
          <w:rFonts w:ascii="Times New Roman" w:hAnsi="Times New Roman" w:cs="Times New Roman"/>
          <w:sz w:val="28"/>
          <w:szCs w:val="28"/>
          <w:lang w:val="ru-RU"/>
        </w:rPr>
      </w:pPr>
    </w:p>
    <w:p w14:paraId="1799EBE4" w14:textId="77777777" w:rsidR="00452D40" w:rsidRDefault="00452D40" w:rsidP="00DA7E8A">
      <w:pPr>
        <w:spacing w:after="0" w:line="240" w:lineRule="auto"/>
        <w:jc w:val="both"/>
        <w:rPr>
          <w:rFonts w:ascii="Times New Roman" w:hAnsi="Times New Roman" w:cs="Times New Roman"/>
          <w:sz w:val="28"/>
          <w:szCs w:val="28"/>
          <w:lang w:val="ru-RU"/>
        </w:rPr>
      </w:pPr>
    </w:p>
    <w:p w14:paraId="6F6BAB01" w14:textId="77777777" w:rsidR="00452D40" w:rsidRDefault="00452D40" w:rsidP="00DA7E8A">
      <w:pPr>
        <w:spacing w:after="0" w:line="240" w:lineRule="auto"/>
        <w:jc w:val="both"/>
        <w:rPr>
          <w:rFonts w:ascii="Times New Roman" w:hAnsi="Times New Roman" w:cs="Times New Roman"/>
          <w:sz w:val="28"/>
          <w:szCs w:val="28"/>
          <w:lang w:val="ru-RU"/>
        </w:rPr>
      </w:pPr>
    </w:p>
    <w:p w14:paraId="70445E32" w14:textId="77777777" w:rsidR="00452D40" w:rsidRDefault="00452D40" w:rsidP="00DA7E8A">
      <w:pPr>
        <w:spacing w:after="0" w:line="240" w:lineRule="auto"/>
        <w:jc w:val="both"/>
        <w:rPr>
          <w:rFonts w:ascii="Times New Roman" w:hAnsi="Times New Roman" w:cs="Times New Roman"/>
          <w:sz w:val="28"/>
          <w:szCs w:val="28"/>
          <w:lang w:val="ru-RU"/>
        </w:rPr>
      </w:pPr>
    </w:p>
    <w:p w14:paraId="3C43681B" w14:textId="77777777" w:rsidR="00452D40" w:rsidRDefault="00452D40" w:rsidP="00DA7E8A">
      <w:pPr>
        <w:spacing w:after="0" w:line="240" w:lineRule="auto"/>
        <w:jc w:val="both"/>
        <w:rPr>
          <w:rFonts w:ascii="Times New Roman" w:hAnsi="Times New Roman" w:cs="Times New Roman"/>
          <w:sz w:val="28"/>
          <w:szCs w:val="28"/>
          <w:lang w:val="ru-RU"/>
        </w:rPr>
      </w:pPr>
    </w:p>
    <w:p w14:paraId="20181E2D" w14:textId="77777777" w:rsidR="00452D40" w:rsidRDefault="00452D40" w:rsidP="00DA7E8A">
      <w:pPr>
        <w:spacing w:after="0" w:line="240" w:lineRule="auto"/>
        <w:jc w:val="both"/>
        <w:rPr>
          <w:rFonts w:ascii="Times New Roman" w:hAnsi="Times New Roman" w:cs="Times New Roman"/>
          <w:sz w:val="28"/>
          <w:szCs w:val="28"/>
          <w:lang w:val="ru-RU"/>
        </w:rPr>
      </w:pPr>
    </w:p>
    <w:p w14:paraId="39205F6B" w14:textId="77777777" w:rsidR="00452D40" w:rsidRDefault="00452D40" w:rsidP="00DA7E8A">
      <w:pPr>
        <w:spacing w:after="0" w:line="240" w:lineRule="auto"/>
        <w:jc w:val="both"/>
        <w:rPr>
          <w:rFonts w:ascii="Times New Roman" w:hAnsi="Times New Roman" w:cs="Times New Roman"/>
          <w:sz w:val="28"/>
          <w:szCs w:val="28"/>
          <w:lang w:val="ru-RU"/>
        </w:rPr>
      </w:pPr>
    </w:p>
    <w:p w14:paraId="5F556D93" w14:textId="77777777" w:rsidR="00452D40" w:rsidRDefault="00452D40" w:rsidP="00DA7E8A">
      <w:pPr>
        <w:spacing w:after="0" w:line="240" w:lineRule="auto"/>
        <w:jc w:val="both"/>
        <w:rPr>
          <w:rFonts w:ascii="Times New Roman" w:hAnsi="Times New Roman" w:cs="Times New Roman"/>
          <w:sz w:val="28"/>
          <w:szCs w:val="28"/>
          <w:lang w:val="ru-RU"/>
        </w:rPr>
      </w:pPr>
    </w:p>
    <w:p w14:paraId="627CD0A7" w14:textId="77777777" w:rsidR="00452D40" w:rsidRDefault="00452D40" w:rsidP="00DA7E8A">
      <w:pPr>
        <w:spacing w:after="0" w:line="240" w:lineRule="auto"/>
        <w:jc w:val="both"/>
        <w:rPr>
          <w:rFonts w:ascii="Times New Roman" w:hAnsi="Times New Roman" w:cs="Times New Roman"/>
          <w:sz w:val="28"/>
          <w:szCs w:val="28"/>
          <w:lang w:val="ru-RU"/>
        </w:rPr>
      </w:pPr>
    </w:p>
    <w:p w14:paraId="40DFFAD4" w14:textId="77777777" w:rsidR="00452D40" w:rsidRDefault="00452D40" w:rsidP="00DA7E8A">
      <w:pPr>
        <w:spacing w:after="0" w:line="240" w:lineRule="auto"/>
        <w:jc w:val="both"/>
        <w:rPr>
          <w:rFonts w:ascii="Times New Roman" w:hAnsi="Times New Roman" w:cs="Times New Roman"/>
          <w:sz w:val="28"/>
          <w:szCs w:val="28"/>
          <w:lang w:val="ru-RU"/>
        </w:rPr>
      </w:pPr>
    </w:p>
    <w:p w14:paraId="6CD10162" w14:textId="77777777" w:rsidR="00452D40" w:rsidRDefault="00452D40" w:rsidP="00DA7E8A">
      <w:pPr>
        <w:spacing w:after="0" w:line="240" w:lineRule="auto"/>
        <w:jc w:val="both"/>
        <w:rPr>
          <w:rFonts w:ascii="Times New Roman" w:hAnsi="Times New Roman" w:cs="Times New Roman"/>
          <w:sz w:val="28"/>
          <w:szCs w:val="28"/>
          <w:lang w:val="ru-RU"/>
        </w:rPr>
      </w:pPr>
    </w:p>
    <w:p w14:paraId="083CC3F0" w14:textId="77777777" w:rsidR="00452D40" w:rsidRDefault="00452D40" w:rsidP="00DA7E8A">
      <w:pPr>
        <w:spacing w:after="0" w:line="240" w:lineRule="auto"/>
        <w:jc w:val="both"/>
        <w:rPr>
          <w:rFonts w:ascii="Times New Roman" w:hAnsi="Times New Roman" w:cs="Times New Roman"/>
          <w:sz w:val="28"/>
          <w:szCs w:val="28"/>
          <w:lang w:val="ru-RU"/>
        </w:rPr>
      </w:pPr>
    </w:p>
    <w:p w14:paraId="0693BEBC" w14:textId="77777777" w:rsidR="00452D40" w:rsidRDefault="00452D40" w:rsidP="00DA7E8A">
      <w:pPr>
        <w:spacing w:after="0" w:line="240" w:lineRule="auto"/>
        <w:jc w:val="both"/>
        <w:rPr>
          <w:rFonts w:ascii="Times New Roman" w:hAnsi="Times New Roman" w:cs="Times New Roman"/>
          <w:sz w:val="28"/>
          <w:szCs w:val="28"/>
          <w:lang w:val="ru-RU"/>
        </w:rPr>
      </w:pPr>
    </w:p>
    <w:p w14:paraId="08FF1322" w14:textId="77777777" w:rsidR="00452D40" w:rsidRDefault="00452D40" w:rsidP="00DA7E8A">
      <w:pPr>
        <w:spacing w:after="0" w:line="240" w:lineRule="auto"/>
        <w:jc w:val="both"/>
        <w:rPr>
          <w:rFonts w:ascii="Times New Roman" w:hAnsi="Times New Roman" w:cs="Times New Roman"/>
          <w:sz w:val="28"/>
          <w:szCs w:val="28"/>
          <w:lang w:val="ru-RU"/>
        </w:rPr>
      </w:pPr>
    </w:p>
    <w:p w14:paraId="21A2513E" w14:textId="77777777" w:rsidR="00452D40" w:rsidRDefault="00452D40" w:rsidP="00DA7E8A">
      <w:pPr>
        <w:spacing w:after="0" w:line="240" w:lineRule="auto"/>
        <w:jc w:val="both"/>
        <w:rPr>
          <w:rFonts w:ascii="Times New Roman" w:hAnsi="Times New Roman" w:cs="Times New Roman"/>
          <w:sz w:val="28"/>
          <w:szCs w:val="28"/>
          <w:lang w:val="ru-RU"/>
        </w:rPr>
      </w:pPr>
    </w:p>
    <w:p w14:paraId="673B3FC9" w14:textId="77777777" w:rsidR="00452D40" w:rsidRDefault="00452D40" w:rsidP="00DA7E8A">
      <w:pPr>
        <w:spacing w:after="0" w:line="240" w:lineRule="auto"/>
        <w:jc w:val="both"/>
        <w:rPr>
          <w:rFonts w:ascii="Times New Roman" w:hAnsi="Times New Roman" w:cs="Times New Roman"/>
          <w:sz w:val="28"/>
          <w:szCs w:val="28"/>
          <w:lang w:val="ru-RU"/>
        </w:rPr>
      </w:pPr>
    </w:p>
    <w:p w14:paraId="28D4BF3F" w14:textId="77777777" w:rsidR="00452D40" w:rsidRDefault="00452D40" w:rsidP="00DA7E8A">
      <w:pPr>
        <w:spacing w:after="0" w:line="240" w:lineRule="auto"/>
        <w:jc w:val="both"/>
        <w:rPr>
          <w:rFonts w:ascii="Times New Roman" w:hAnsi="Times New Roman" w:cs="Times New Roman"/>
          <w:sz w:val="28"/>
          <w:szCs w:val="28"/>
          <w:lang w:val="ru-RU"/>
        </w:rPr>
      </w:pPr>
    </w:p>
    <w:p w14:paraId="61E8CEA3" w14:textId="77777777" w:rsidR="00452D40" w:rsidRDefault="00452D40" w:rsidP="00DA7E8A">
      <w:pPr>
        <w:spacing w:after="0" w:line="240" w:lineRule="auto"/>
        <w:jc w:val="both"/>
        <w:rPr>
          <w:rFonts w:ascii="Times New Roman" w:hAnsi="Times New Roman" w:cs="Times New Roman"/>
          <w:sz w:val="28"/>
          <w:szCs w:val="28"/>
          <w:lang w:val="ru-RU"/>
        </w:rPr>
      </w:pPr>
    </w:p>
    <w:p w14:paraId="75B24956" w14:textId="77777777" w:rsidR="00452D40" w:rsidRDefault="00452D40" w:rsidP="00DA7E8A">
      <w:pPr>
        <w:spacing w:after="0" w:line="240" w:lineRule="auto"/>
        <w:jc w:val="both"/>
        <w:rPr>
          <w:rFonts w:ascii="Times New Roman" w:hAnsi="Times New Roman" w:cs="Times New Roman"/>
          <w:sz w:val="28"/>
          <w:szCs w:val="28"/>
          <w:lang w:val="ru-RU"/>
        </w:rPr>
      </w:pPr>
    </w:p>
    <w:p w14:paraId="49AD7F75" w14:textId="77777777" w:rsidR="00452D40" w:rsidRPr="00452D40" w:rsidRDefault="00452D40" w:rsidP="00DA7E8A">
      <w:pPr>
        <w:spacing w:after="0" w:line="240" w:lineRule="auto"/>
        <w:jc w:val="both"/>
        <w:rPr>
          <w:rFonts w:ascii="Times New Roman" w:hAnsi="Times New Roman" w:cs="Times New Roman"/>
          <w:sz w:val="28"/>
          <w:szCs w:val="28"/>
          <w:lang w:val="ru-RU"/>
        </w:rPr>
      </w:pPr>
    </w:p>
    <w:p w14:paraId="4C4014FA" w14:textId="77777777" w:rsidR="000C0147" w:rsidRPr="00F301AC" w:rsidRDefault="000C0147" w:rsidP="00452D40">
      <w:pPr>
        <w:spacing w:after="0" w:line="240" w:lineRule="auto"/>
        <w:jc w:val="right"/>
        <w:rPr>
          <w:rFonts w:ascii="Times New Roman" w:hAnsi="Times New Roman" w:cs="Times New Roman"/>
          <w:sz w:val="28"/>
          <w:szCs w:val="28"/>
        </w:rPr>
      </w:pPr>
      <w:r w:rsidRPr="00F301AC">
        <w:rPr>
          <w:rFonts w:ascii="Times New Roman" w:hAnsi="Times New Roman" w:cs="Times New Roman"/>
          <w:sz w:val="28"/>
          <w:szCs w:val="28"/>
        </w:rPr>
        <w:lastRenderedPageBreak/>
        <w:t>Приложение Б</w:t>
      </w:r>
    </w:p>
    <w:p w14:paraId="5171AAFD" w14:textId="77777777" w:rsidR="000C0147" w:rsidRPr="00F301AC" w:rsidRDefault="000C0147" w:rsidP="00C84777">
      <w:pPr>
        <w:spacing w:after="0" w:line="240" w:lineRule="auto"/>
        <w:jc w:val="center"/>
        <w:rPr>
          <w:rFonts w:ascii="Times New Roman" w:hAnsi="Times New Roman" w:cs="Times New Roman"/>
          <w:sz w:val="28"/>
          <w:szCs w:val="28"/>
        </w:rPr>
      </w:pPr>
      <w:r w:rsidRPr="00F301AC">
        <w:rPr>
          <w:rFonts w:ascii="Times New Roman" w:hAnsi="Times New Roman" w:cs="Times New Roman"/>
          <w:sz w:val="28"/>
          <w:szCs w:val="28"/>
        </w:rPr>
        <w:t>Описательная статистика анкетирования НИИ, научных центров</w:t>
      </w:r>
    </w:p>
    <w:p w14:paraId="10B98288" w14:textId="77777777" w:rsidR="000C0147" w:rsidRPr="00F301AC" w:rsidRDefault="000C0147" w:rsidP="00DA7E8A">
      <w:pPr>
        <w:spacing w:after="0" w:line="240" w:lineRule="auto"/>
        <w:jc w:val="both"/>
        <w:rPr>
          <w:rFonts w:ascii="Times New Roman" w:hAnsi="Times New Roman" w:cs="Times New Roman"/>
          <w:sz w:val="28"/>
          <w:szCs w:val="28"/>
        </w:rPr>
      </w:pPr>
    </w:p>
    <w:p w14:paraId="37D14DFC" w14:textId="77777777" w:rsidR="000C0147" w:rsidRPr="00F301AC"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noProof/>
          <w:sz w:val="28"/>
          <w:szCs w:val="28"/>
        </w:rPr>
        <w:drawing>
          <wp:inline distT="0" distB="0" distL="0" distR="0" wp14:anchorId="2BEB2F83" wp14:editId="788A7CAB">
            <wp:extent cx="4934639" cy="7268589"/>
            <wp:effectExtent l="0" t="0" r="0" b="8890"/>
            <wp:docPr id="58370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215" name=""/>
                    <pic:cNvPicPr/>
                  </pic:nvPicPr>
                  <pic:blipFill>
                    <a:blip r:embed="rId114"/>
                    <a:stretch>
                      <a:fillRect/>
                    </a:stretch>
                  </pic:blipFill>
                  <pic:spPr>
                    <a:xfrm>
                      <a:off x="0" y="0"/>
                      <a:ext cx="4934639" cy="7268589"/>
                    </a:xfrm>
                    <a:prstGeom prst="rect">
                      <a:avLst/>
                    </a:prstGeom>
                  </pic:spPr>
                </pic:pic>
              </a:graphicData>
            </a:graphic>
          </wp:inline>
        </w:drawing>
      </w:r>
    </w:p>
    <w:p w14:paraId="73A98753" w14:textId="77777777" w:rsidR="000C0147" w:rsidRPr="00F301AC" w:rsidRDefault="000C0147" w:rsidP="00DA7E8A">
      <w:pPr>
        <w:spacing w:after="0" w:line="240" w:lineRule="auto"/>
        <w:jc w:val="both"/>
        <w:rPr>
          <w:rFonts w:ascii="Times New Roman" w:hAnsi="Times New Roman" w:cs="Times New Roman"/>
          <w:sz w:val="28"/>
          <w:szCs w:val="28"/>
        </w:rPr>
      </w:pPr>
    </w:p>
    <w:p w14:paraId="49B95FA2" w14:textId="77777777" w:rsidR="000C0147" w:rsidRPr="00F301AC" w:rsidRDefault="000C0147" w:rsidP="00DA7E8A">
      <w:pPr>
        <w:spacing w:after="0" w:line="240" w:lineRule="auto"/>
        <w:jc w:val="both"/>
        <w:rPr>
          <w:rFonts w:ascii="Times New Roman" w:hAnsi="Times New Roman" w:cs="Times New Roman"/>
          <w:sz w:val="28"/>
          <w:szCs w:val="28"/>
        </w:rPr>
      </w:pPr>
    </w:p>
    <w:p w14:paraId="679693A7" w14:textId="77777777" w:rsidR="000C0147" w:rsidRPr="00F301AC" w:rsidRDefault="000C0147" w:rsidP="00DA7E8A">
      <w:pPr>
        <w:spacing w:after="0" w:line="240" w:lineRule="auto"/>
        <w:jc w:val="both"/>
        <w:rPr>
          <w:rFonts w:ascii="Times New Roman" w:hAnsi="Times New Roman" w:cs="Times New Roman"/>
          <w:sz w:val="28"/>
          <w:szCs w:val="28"/>
        </w:rPr>
      </w:pPr>
    </w:p>
    <w:p w14:paraId="16AB6AA7" w14:textId="77777777" w:rsidR="000C0147" w:rsidRPr="00F301AC" w:rsidRDefault="000C0147" w:rsidP="00DA7E8A">
      <w:pPr>
        <w:spacing w:after="0" w:line="240" w:lineRule="auto"/>
        <w:jc w:val="both"/>
        <w:rPr>
          <w:rFonts w:ascii="Times New Roman" w:hAnsi="Times New Roman" w:cs="Times New Roman"/>
          <w:sz w:val="28"/>
          <w:szCs w:val="28"/>
        </w:rPr>
      </w:pPr>
    </w:p>
    <w:p w14:paraId="49273B3F" w14:textId="77777777" w:rsidR="000C0147" w:rsidRPr="00F301AC" w:rsidRDefault="000C0147" w:rsidP="00DA7E8A">
      <w:pPr>
        <w:spacing w:after="0" w:line="240" w:lineRule="auto"/>
        <w:jc w:val="both"/>
        <w:rPr>
          <w:rFonts w:ascii="Times New Roman" w:hAnsi="Times New Roman" w:cs="Times New Roman"/>
          <w:sz w:val="28"/>
          <w:szCs w:val="28"/>
        </w:rPr>
      </w:pPr>
    </w:p>
    <w:p w14:paraId="11D98DE5" w14:textId="77777777" w:rsidR="000C0147" w:rsidRPr="00452D40" w:rsidRDefault="000C0147" w:rsidP="00DA7E8A">
      <w:pPr>
        <w:spacing w:after="0" w:line="240" w:lineRule="auto"/>
        <w:jc w:val="both"/>
        <w:rPr>
          <w:rFonts w:ascii="Times New Roman" w:hAnsi="Times New Roman" w:cs="Times New Roman"/>
          <w:sz w:val="28"/>
          <w:szCs w:val="28"/>
          <w:lang w:val="ru-RU"/>
        </w:rPr>
      </w:pPr>
    </w:p>
    <w:p w14:paraId="5AE53222" w14:textId="1E786A2A" w:rsidR="000C0147" w:rsidRPr="00452D40" w:rsidRDefault="00452D40" w:rsidP="00452D40">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В</w:t>
      </w:r>
    </w:p>
    <w:p w14:paraId="25C12A5B" w14:textId="77777777" w:rsidR="000C0147" w:rsidRPr="00F301AC" w:rsidRDefault="000C0147" w:rsidP="00F34DC7">
      <w:pPr>
        <w:spacing w:after="0" w:line="240" w:lineRule="auto"/>
        <w:jc w:val="center"/>
        <w:rPr>
          <w:rFonts w:ascii="Times New Roman" w:hAnsi="Times New Roman" w:cs="Times New Roman"/>
          <w:sz w:val="28"/>
          <w:szCs w:val="28"/>
        </w:rPr>
      </w:pPr>
      <w:r w:rsidRPr="00F301AC">
        <w:rPr>
          <w:rFonts w:ascii="Times New Roman" w:hAnsi="Times New Roman" w:cs="Times New Roman"/>
          <w:sz w:val="28"/>
          <w:szCs w:val="28"/>
        </w:rPr>
        <w:t xml:space="preserve">Расчет </w:t>
      </w:r>
      <w:r w:rsidRPr="00F301AC">
        <w:rPr>
          <w:rFonts w:ascii="Times New Roman" w:hAnsi="Times New Roman" w:cs="Times New Roman"/>
          <w:sz w:val="28"/>
          <w:szCs w:val="28"/>
          <w:lang w:val="en-US"/>
        </w:rPr>
        <w:t>IRR</w:t>
      </w:r>
      <w:r w:rsidRPr="00F301AC">
        <w:rPr>
          <w:rFonts w:ascii="Times New Roman" w:hAnsi="Times New Roman" w:cs="Times New Roman"/>
          <w:sz w:val="28"/>
          <w:szCs w:val="28"/>
        </w:rPr>
        <w:t xml:space="preserve"> в </w:t>
      </w:r>
      <w:r w:rsidRPr="00F301AC">
        <w:rPr>
          <w:rFonts w:ascii="Times New Roman" w:hAnsi="Times New Roman" w:cs="Times New Roman"/>
          <w:sz w:val="28"/>
          <w:szCs w:val="28"/>
          <w:lang w:val="en-US"/>
        </w:rPr>
        <w:t>Excel</w:t>
      </w:r>
    </w:p>
    <w:p w14:paraId="7E829D07" w14:textId="77777777" w:rsidR="000C0147" w:rsidRPr="00F301AC" w:rsidRDefault="000C0147" w:rsidP="00DA7E8A">
      <w:pPr>
        <w:spacing w:after="0" w:line="240" w:lineRule="auto"/>
        <w:jc w:val="both"/>
        <w:rPr>
          <w:rFonts w:ascii="Times New Roman" w:hAnsi="Times New Roman" w:cs="Times New Roman"/>
          <w:sz w:val="28"/>
          <w:szCs w:val="28"/>
        </w:rPr>
      </w:pPr>
    </w:p>
    <w:p w14:paraId="73CF09AE" w14:textId="77777777" w:rsidR="000C0147" w:rsidRPr="00020A16" w:rsidRDefault="000C0147" w:rsidP="00DA7E8A">
      <w:pPr>
        <w:spacing w:after="0" w:line="240" w:lineRule="auto"/>
        <w:jc w:val="both"/>
        <w:rPr>
          <w:rFonts w:ascii="Times New Roman" w:hAnsi="Times New Roman" w:cs="Times New Roman"/>
          <w:sz w:val="28"/>
          <w:szCs w:val="28"/>
        </w:rPr>
      </w:pPr>
      <w:r w:rsidRPr="00F301AC">
        <w:rPr>
          <w:rFonts w:ascii="Times New Roman" w:hAnsi="Times New Roman" w:cs="Times New Roman"/>
          <w:noProof/>
          <w:sz w:val="28"/>
          <w:szCs w:val="28"/>
        </w:rPr>
        <w:drawing>
          <wp:inline distT="0" distB="0" distL="0" distR="0" wp14:anchorId="73DDA248" wp14:editId="60CB2A41">
            <wp:extent cx="6299835" cy="3228975"/>
            <wp:effectExtent l="0" t="0" r="5715" b="9525"/>
            <wp:docPr id="1417926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9835" cy="3228975"/>
                    </a:xfrm>
                    <a:prstGeom prst="rect">
                      <a:avLst/>
                    </a:prstGeom>
                    <a:noFill/>
                    <a:ln>
                      <a:noFill/>
                    </a:ln>
                  </pic:spPr>
                </pic:pic>
              </a:graphicData>
            </a:graphic>
          </wp:inline>
        </w:drawing>
      </w:r>
    </w:p>
    <w:p w14:paraId="4E34AAA9" w14:textId="77777777" w:rsidR="000C0147" w:rsidRPr="00020A16" w:rsidRDefault="000C0147" w:rsidP="00DA7E8A">
      <w:pPr>
        <w:spacing w:after="0" w:line="240" w:lineRule="auto"/>
        <w:ind w:firstLine="567"/>
        <w:jc w:val="both"/>
        <w:rPr>
          <w:rFonts w:ascii="Times New Roman" w:hAnsi="Times New Roman" w:cs="Times New Roman"/>
          <w:kern w:val="0"/>
          <w:sz w:val="28"/>
          <w:szCs w:val="28"/>
          <w:lang w:val="en-US"/>
          <w14:ligatures w14:val="none"/>
        </w:rPr>
      </w:pPr>
    </w:p>
    <w:p w14:paraId="721DA9CD" w14:textId="77777777" w:rsidR="00FE756E" w:rsidRPr="00020A16" w:rsidRDefault="00FE756E" w:rsidP="00DA7E8A">
      <w:pPr>
        <w:spacing w:after="0" w:line="240" w:lineRule="auto"/>
        <w:ind w:firstLine="567"/>
        <w:jc w:val="both"/>
        <w:rPr>
          <w:rFonts w:ascii="Times New Roman" w:hAnsi="Times New Roman" w:cs="Times New Roman"/>
          <w:kern w:val="0"/>
          <w:sz w:val="28"/>
          <w:szCs w:val="28"/>
          <w:lang w:val="kk-KZ"/>
          <w14:ligatures w14:val="none"/>
        </w:rPr>
      </w:pPr>
    </w:p>
    <w:p w14:paraId="77081475" w14:textId="77777777" w:rsidR="00FE756E" w:rsidRPr="00020A16" w:rsidRDefault="00FE756E" w:rsidP="00DA7E8A">
      <w:pPr>
        <w:spacing w:after="0" w:line="240" w:lineRule="auto"/>
        <w:ind w:firstLine="567"/>
        <w:jc w:val="both"/>
        <w:rPr>
          <w:rFonts w:ascii="Times New Roman" w:hAnsi="Times New Roman" w:cs="Times New Roman"/>
          <w:kern w:val="0"/>
          <w:sz w:val="28"/>
          <w:szCs w:val="28"/>
          <w:lang w:val="kk-KZ"/>
          <w14:ligatures w14:val="none"/>
        </w:rPr>
      </w:pPr>
    </w:p>
    <w:p w14:paraId="0C05B76E" w14:textId="77777777" w:rsidR="00FE756E" w:rsidRPr="00020A16" w:rsidRDefault="00FE756E" w:rsidP="00DA7E8A">
      <w:pPr>
        <w:spacing w:after="0" w:line="240" w:lineRule="auto"/>
        <w:ind w:firstLine="567"/>
        <w:jc w:val="both"/>
        <w:rPr>
          <w:rFonts w:ascii="Times New Roman" w:hAnsi="Times New Roman" w:cs="Times New Roman"/>
          <w:b/>
          <w:bCs/>
          <w:kern w:val="0"/>
          <w:sz w:val="28"/>
          <w:szCs w:val="28"/>
          <w14:ligatures w14:val="none"/>
        </w:rPr>
      </w:pPr>
    </w:p>
    <w:p w14:paraId="525AB23A" w14:textId="77777777" w:rsidR="00FE756E" w:rsidRPr="00020A16" w:rsidRDefault="00FE756E" w:rsidP="00DA7E8A">
      <w:pPr>
        <w:spacing w:after="0" w:line="240" w:lineRule="auto"/>
        <w:ind w:firstLine="567"/>
        <w:jc w:val="both"/>
        <w:rPr>
          <w:rFonts w:ascii="Times New Roman" w:hAnsi="Times New Roman" w:cs="Times New Roman"/>
          <w:kern w:val="0"/>
          <w:sz w:val="28"/>
          <w:szCs w:val="28"/>
          <w14:ligatures w14:val="none"/>
        </w:rPr>
      </w:pPr>
    </w:p>
    <w:p w14:paraId="6CA1982B" w14:textId="77777777" w:rsidR="00FE756E" w:rsidRPr="00020A16" w:rsidRDefault="00FE756E" w:rsidP="00DA7E8A">
      <w:pPr>
        <w:spacing w:after="0" w:line="240" w:lineRule="auto"/>
        <w:ind w:firstLine="567"/>
        <w:jc w:val="both"/>
        <w:rPr>
          <w:rFonts w:ascii="Times New Roman" w:hAnsi="Times New Roman" w:cs="Times New Roman"/>
          <w:kern w:val="0"/>
          <w:sz w:val="28"/>
          <w:szCs w:val="28"/>
          <w14:ligatures w14:val="none"/>
        </w:rPr>
      </w:pPr>
    </w:p>
    <w:p w14:paraId="78E3F2DF" w14:textId="77777777" w:rsidR="0023080B" w:rsidRPr="00020A16" w:rsidRDefault="0023080B" w:rsidP="00DA7E8A">
      <w:pPr>
        <w:spacing w:after="0" w:line="240" w:lineRule="auto"/>
        <w:jc w:val="both"/>
        <w:rPr>
          <w:rFonts w:ascii="Times New Roman" w:hAnsi="Times New Roman" w:cs="Times New Roman"/>
          <w:kern w:val="0"/>
          <w:sz w:val="28"/>
          <w:szCs w:val="28"/>
          <w14:ligatures w14:val="none"/>
        </w:rPr>
      </w:pPr>
    </w:p>
    <w:p w14:paraId="5BE93F42" w14:textId="77777777" w:rsidR="0023080B" w:rsidRPr="00020A16" w:rsidRDefault="0023080B" w:rsidP="00DA7E8A">
      <w:pPr>
        <w:spacing w:after="0" w:line="240" w:lineRule="auto"/>
        <w:jc w:val="both"/>
        <w:rPr>
          <w:rFonts w:ascii="Times New Roman" w:hAnsi="Times New Roman" w:cs="Times New Roman"/>
          <w:kern w:val="0"/>
          <w:sz w:val="28"/>
          <w:szCs w:val="28"/>
          <w:shd w:val="clear" w:color="auto" w:fill="FFFFFF"/>
          <w:lang w:val="ru-RU"/>
          <w14:ligatures w14:val="none"/>
        </w:rPr>
      </w:pPr>
    </w:p>
    <w:p w14:paraId="1E2CB6B2" w14:textId="77777777" w:rsidR="0023080B" w:rsidRPr="00020A16" w:rsidRDefault="0023080B" w:rsidP="00DA7E8A">
      <w:pPr>
        <w:spacing w:after="0" w:line="240" w:lineRule="auto"/>
        <w:jc w:val="both"/>
        <w:rPr>
          <w:rFonts w:ascii="Times New Roman" w:hAnsi="Times New Roman" w:cs="Times New Roman"/>
          <w:kern w:val="0"/>
          <w:sz w:val="28"/>
          <w:szCs w:val="28"/>
          <w14:ligatures w14:val="none"/>
        </w:rPr>
      </w:pPr>
    </w:p>
    <w:p w14:paraId="34699DD6" w14:textId="77777777" w:rsidR="0023080B" w:rsidRPr="00020A16" w:rsidRDefault="0023080B" w:rsidP="00DA7E8A">
      <w:pPr>
        <w:spacing w:after="0" w:line="240" w:lineRule="auto"/>
        <w:jc w:val="both"/>
        <w:rPr>
          <w:rFonts w:ascii="Times New Roman" w:hAnsi="Times New Roman" w:cs="Times New Roman"/>
          <w:kern w:val="0"/>
          <w:sz w:val="28"/>
          <w:szCs w:val="28"/>
          <w14:ligatures w14:val="none"/>
        </w:rPr>
      </w:pPr>
    </w:p>
    <w:p w14:paraId="52D8E60B" w14:textId="77777777" w:rsidR="0023080B" w:rsidRPr="00020A16" w:rsidRDefault="0023080B" w:rsidP="00DA7E8A">
      <w:pPr>
        <w:spacing w:after="0" w:line="240" w:lineRule="auto"/>
        <w:jc w:val="both"/>
        <w:rPr>
          <w:rFonts w:ascii="Times New Roman" w:hAnsi="Times New Roman" w:cs="Times New Roman"/>
          <w:kern w:val="0"/>
          <w:sz w:val="28"/>
          <w:szCs w:val="28"/>
          <w14:ligatures w14:val="none"/>
        </w:rPr>
      </w:pPr>
    </w:p>
    <w:p w14:paraId="65FE22E3" w14:textId="77777777" w:rsidR="0023080B" w:rsidRPr="00020A16" w:rsidRDefault="0023080B" w:rsidP="00DA7E8A">
      <w:pPr>
        <w:spacing w:after="0" w:line="240" w:lineRule="auto"/>
        <w:jc w:val="both"/>
        <w:rPr>
          <w:rFonts w:ascii="Times New Roman" w:hAnsi="Times New Roman" w:cs="Times New Roman"/>
          <w:b/>
          <w:bCs/>
          <w:kern w:val="0"/>
          <w:sz w:val="28"/>
          <w:szCs w:val="28"/>
          <w:lang w:val="ru-RU"/>
          <w14:ligatures w14:val="none"/>
        </w:rPr>
      </w:pPr>
    </w:p>
    <w:p w14:paraId="618D5812" w14:textId="77777777" w:rsidR="0023080B" w:rsidRPr="00020A16" w:rsidRDefault="0023080B" w:rsidP="00DA7E8A">
      <w:pPr>
        <w:spacing w:after="0" w:line="240" w:lineRule="auto"/>
        <w:ind w:firstLine="567"/>
        <w:jc w:val="both"/>
        <w:rPr>
          <w:rFonts w:ascii="Times New Roman" w:hAnsi="Times New Roman" w:cs="Times New Roman"/>
          <w:kern w:val="0"/>
          <w:sz w:val="28"/>
          <w:szCs w:val="28"/>
          <w:lang w:val="ru-RU"/>
          <w14:ligatures w14:val="none"/>
        </w:rPr>
      </w:pPr>
    </w:p>
    <w:p w14:paraId="1E19B740" w14:textId="77777777" w:rsidR="00536430" w:rsidRPr="00020A16" w:rsidRDefault="00536430" w:rsidP="00DA7E8A">
      <w:pPr>
        <w:spacing w:after="0" w:line="240" w:lineRule="auto"/>
        <w:jc w:val="both"/>
        <w:rPr>
          <w:rFonts w:ascii="Times New Roman" w:hAnsi="Times New Roman" w:cs="Times New Roman"/>
          <w:b/>
          <w:bCs/>
          <w:sz w:val="28"/>
          <w:szCs w:val="28"/>
          <w:lang w:val="ru-RU"/>
        </w:rPr>
      </w:pPr>
    </w:p>
    <w:sectPr w:rsidR="00536430" w:rsidRPr="00020A16" w:rsidSect="00CC5CBC">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7DC24" w14:textId="77777777" w:rsidR="00E43FF7" w:rsidRDefault="00E43FF7">
      <w:pPr>
        <w:spacing w:after="0" w:line="240" w:lineRule="auto"/>
      </w:pPr>
      <w:r>
        <w:separator/>
      </w:r>
    </w:p>
  </w:endnote>
  <w:endnote w:type="continuationSeparator" w:id="0">
    <w:p w14:paraId="615A63EE" w14:textId="77777777" w:rsidR="00E43FF7" w:rsidRDefault="00E43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395103"/>
      <w:docPartObj>
        <w:docPartGallery w:val="Page Numbers (Bottom of Page)"/>
        <w:docPartUnique/>
      </w:docPartObj>
    </w:sdtPr>
    <w:sdtContent>
      <w:p w14:paraId="6F2E93A3" w14:textId="77777777" w:rsidR="000C0147" w:rsidRDefault="000C0147">
        <w:pPr>
          <w:pStyle w:val="ab"/>
          <w:jc w:val="center"/>
        </w:pPr>
        <w:r>
          <w:fldChar w:fldCharType="begin"/>
        </w:r>
        <w:r>
          <w:instrText>PAGE   \* MERGEFORMAT</w:instrText>
        </w:r>
        <w:r>
          <w:fldChar w:fldCharType="separate"/>
        </w:r>
        <w:r>
          <w:t>2</w:t>
        </w:r>
        <w:r>
          <w:fldChar w:fldCharType="end"/>
        </w:r>
      </w:p>
    </w:sdtContent>
  </w:sdt>
  <w:p w14:paraId="68E2BFCF" w14:textId="77777777" w:rsidR="000C0147" w:rsidRDefault="000C014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B61B0" w14:textId="77777777" w:rsidR="00E43FF7" w:rsidRDefault="00E43FF7">
      <w:pPr>
        <w:spacing w:after="0" w:line="240" w:lineRule="auto"/>
      </w:pPr>
      <w:r>
        <w:separator/>
      </w:r>
    </w:p>
  </w:footnote>
  <w:footnote w:type="continuationSeparator" w:id="0">
    <w:p w14:paraId="23053222" w14:textId="77777777" w:rsidR="00E43FF7" w:rsidRDefault="00E43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1406"/>
    <w:multiLevelType w:val="hybridMultilevel"/>
    <w:tmpl w:val="E2EE5710"/>
    <w:lvl w:ilvl="0" w:tplc="8600396A">
      <w:numFmt w:val="bullet"/>
      <w:lvlText w:val=""/>
      <w:lvlJc w:val="left"/>
      <w:pPr>
        <w:ind w:left="865" w:hanging="360"/>
      </w:pPr>
      <w:rPr>
        <w:rFonts w:ascii="Symbol" w:eastAsia="Symbol" w:hAnsi="Symbol" w:cs="Symbol" w:hint="default"/>
        <w:w w:val="100"/>
        <w:sz w:val="22"/>
        <w:szCs w:val="22"/>
        <w:lang w:val="ru-RU" w:eastAsia="en-US" w:bidi="ar-SA"/>
      </w:rPr>
    </w:lvl>
    <w:lvl w:ilvl="1" w:tplc="292284C6">
      <w:numFmt w:val="bullet"/>
      <w:lvlText w:val="•"/>
      <w:lvlJc w:val="left"/>
      <w:pPr>
        <w:ind w:left="1195" w:hanging="360"/>
      </w:pPr>
      <w:rPr>
        <w:rFonts w:hint="default"/>
        <w:lang w:val="ru-RU" w:eastAsia="en-US" w:bidi="ar-SA"/>
      </w:rPr>
    </w:lvl>
    <w:lvl w:ilvl="2" w:tplc="35CC3EC8">
      <w:numFmt w:val="bullet"/>
      <w:lvlText w:val="•"/>
      <w:lvlJc w:val="left"/>
      <w:pPr>
        <w:ind w:left="1531" w:hanging="360"/>
      </w:pPr>
      <w:rPr>
        <w:rFonts w:hint="default"/>
        <w:lang w:val="ru-RU" w:eastAsia="en-US" w:bidi="ar-SA"/>
      </w:rPr>
    </w:lvl>
    <w:lvl w:ilvl="3" w:tplc="D3FC1E1C">
      <w:numFmt w:val="bullet"/>
      <w:lvlText w:val="•"/>
      <w:lvlJc w:val="left"/>
      <w:pPr>
        <w:ind w:left="1866" w:hanging="360"/>
      </w:pPr>
      <w:rPr>
        <w:rFonts w:hint="default"/>
        <w:lang w:val="ru-RU" w:eastAsia="en-US" w:bidi="ar-SA"/>
      </w:rPr>
    </w:lvl>
    <w:lvl w:ilvl="4" w:tplc="9A02B04E">
      <w:numFmt w:val="bullet"/>
      <w:lvlText w:val="•"/>
      <w:lvlJc w:val="left"/>
      <w:pPr>
        <w:ind w:left="2202" w:hanging="360"/>
      </w:pPr>
      <w:rPr>
        <w:rFonts w:hint="default"/>
        <w:lang w:val="ru-RU" w:eastAsia="en-US" w:bidi="ar-SA"/>
      </w:rPr>
    </w:lvl>
    <w:lvl w:ilvl="5" w:tplc="3482D804">
      <w:numFmt w:val="bullet"/>
      <w:lvlText w:val="•"/>
      <w:lvlJc w:val="left"/>
      <w:pPr>
        <w:ind w:left="2537" w:hanging="360"/>
      </w:pPr>
      <w:rPr>
        <w:rFonts w:hint="default"/>
        <w:lang w:val="ru-RU" w:eastAsia="en-US" w:bidi="ar-SA"/>
      </w:rPr>
    </w:lvl>
    <w:lvl w:ilvl="6" w:tplc="8CD42A3C">
      <w:numFmt w:val="bullet"/>
      <w:lvlText w:val="•"/>
      <w:lvlJc w:val="left"/>
      <w:pPr>
        <w:ind w:left="2873" w:hanging="360"/>
      </w:pPr>
      <w:rPr>
        <w:rFonts w:hint="default"/>
        <w:lang w:val="ru-RU" w:eastAsia="en-US" w:bidi="ar-SA"/>
      </w:rPr>
    </w:lvl>
    <w:lvl w:ilvl="7" w:tplc="A360412E">
      <w:numFmt w:val="bullet"/>
      <w:lvlText w:val="•"/>
      <w:lvlJc w:val="left"/>
      <w:pPr>
        <w:ind w:left="3208" w:hanging="360"/>
      </w:pPr>
      <w:rPr>
        <w:rFonts w:hint="default"/>
        <w:lang w:val="ru-RU" w:eastAsia="en-US" w:bidi="ar-SA"/>
      </w:rPr>
    </w:lvl>
    <w:lvl w:ilvl="8" w:tplc="D83895C0">
      <w:numFmt w:val="bullet"/>
      <w:lvlText w:val="•"/>
      <w:lvlJc w:val="left"/>
      <w:pPr>
        <w:ind w:left="3544" w:hanging="360"/>
      </w:pPr>
      <w:rPr>
        <w:rFonts w:hint="default"/>
        <w:lang w:val="ru-RU" w:eastAsia="en-US" w:bidi="ar-SA"/>
      </w:rPr>
    </w:lvl>
  </w:abstractNum>
  <w:abstractNum w:abstractNumId="1" w15:restartNumberingAfterBreak="0">
    <w:nsid w:val="011521DD"/>
    <w:multiLevelType w:val="hybridMultilevel"/>
    <w:tmpl w:val="94786CB8"/>
    <w:lvl w:ilvl="0" w:tplc="659CAE56">
      <w:start w:val="1"/>
      <w:numFmt w:val="decimal"/>
      <w:lvlText w:val="%1)"/>
      <w:lvlJc w:val="left"/>
      <w:pPr>
        <w:ind w:left="348" w:hanging="240"/>
      </w:pPr>
      <w:rPr>
        <w:rFonts w:ascii="Times New Roman" w:eastAsia="Times New Roman" w:hAnsi="Times New Roman" w:cs="Times New Roman" w:hint="default"/>
        <w:w w:val="100"/>
        <w:sz w:val="22"/>
        <w:szCs w:val="22"/>
        <w:lang w:val="ru-RU" w:eastAsia="en-US" w:bidi="ar-SA"/>
      </w:rPr>
    </w:lvl>
    <w:lvl w:ilvl="1" w:tplc="BDDAEAFA">
      <w:numFmt w:val="bullet"/>
      <w:lvlText w:val="•"/>
      <w:lvlJc w:val="left"/>
      <w:pPr>
        <w:ind w:left="670" w:hanging="240"/>
      </w:pPr>
      <w:rPr>
        <w:rFonts w:hint="default"/>
        <w:lang w:val="ru-RU" w:eastAsia="en-US" w:bidi="ar-SA"/>
      </w:rPr>
    </w:lvl>
    <w:lvl w:ilvl="2" w:tplc="3D8CA3C8">
      <w:numFmt w:val="bullet"/>
      <w:lvlText w:val="•"/>
      <w:lvlJc w:val="left"/>
      <w:pPr>
        <w:ind w:left="1001" w:hanging="240"/>
      </w:pPr>
      <w:rPr>
        <w:rFonts w:hint="default"/>
        <w:lang w:val="ru-RU" w:eastAsia="en-US" w:bidi="ar-SA"/>
      </w:rPr>
    </w:lvl>
    <w:lvl w:ilvl="3" w:tplc="DD2C89E8">
      <w:numFmt w:val="bullet"/>
      <w:lvlText w:val="•"/>
      <w:lvlJc w:val="left"/>
      <w:pPr>
        <w:ind w:left="1332" w:hanging="240"/>
      </w:pPr>
      <w:rPr>
        <w:rFonts w:hint="default"/>
        <w:lang w:val="ru-RU" w:eastAsia="en-US" w:bidi="ar-SA"/>
      </w:rPr>
    </w:lvl>
    <w:lvl w:ilvl="4" w:tplc="2460DDEC">
      <w:numFmt w:val="bullet"/>
      <w:lvlText w:val="•"/>
      <w:lvlJc w:val="left"/>
      <w:pPr>
        <w:ind w:left="1662" w:hanging="240"/>
      </w:pPr>
      <w:rPr>
        <w:rFonts w:hint="default"/>
        <w:lang w:val="ru-RU" w:eastAsia="en-US" w:bidi="ar-SA"/>
      </w:rPr>
    </w:lvl>
    <w:lvl w:ilvl="5" w:tplc="42201678">
      <w:numFmt w:val="bullet"/>
      <w:lvlText w:val="•"/>
      <w:lvlJc w:val="left"/>
      <w:pPr>
        <w:ind w:left="1993" w:hanging="240"/>
      </w:pPr>
      <w:rPr>
        <w:rFonts w:hint="default"/>
        <w:lang w:val="ru-RU" w:eastAsia="en-US" w:bidi="ar-SA"/>
      </w:rPr>
    </w:lvl>
    <w:lvl w:ilvl="6" w:tplc="7B0CF192">
      <w:numFmt w:val="bullet"/>
      <w:lvlText w:val="•"/>
      <w:lvlJc w:val="left"/>
      <w:pPr>
        <w:ind w:left="2324" w:hanging="240"/>
      </w:pPr>
      <w:rPr>
        <w:rFonts w:hint="default"/>
        <w:lang w:val="ru-RU" w:eastAsia="en-US" w:bidi="ar-SA"/>
      </w:rPr>
    </w:lvl>
    <w:lvl w:ilvl="7" w:tplc="1CA64CB6">
      <w:numFmt w:val="bullet"/>
      <w:lvlText w:val="•"/>
      <w:lvlJc w:val="left"/>
      <w:pPr>
        <w:ind w:left="2654" w:hanging="240"/>
      </w:pPr>
      <w:rPr>
        <w:rFonts w:hint="default"/>
        <w:lang w:val="ru-RU" w:eastAsia="en-US" w:bidi="ar-SA"/>
      </w:rPr>
    </w:lvl>
    <w:lvl w:ilvl="8" w:tplc="7A466ABC">
      <w:numFmt w:val="bullet"/>
      <w:lvlText w:val="•"/>
      <w:lvlJc w:val="left"/>
      <w:pPr>
        <w:ind w:left="2985" w:hanging="240"/>
      </w:pPr>
      <w:rPr>
        <w:rFonts w:hint="default"/>
        <w:lang w:val="ru-RU" w:eastAsia="en-US" w:bidi="ar-SA"/>
      </w:rPr>
    </w:lvl>
  </w:abstractNum>
  <w:abstractNum w:abstractNumId="2" w15:restartNumberingAfterBreak="0">
    <w:nsid w:val="020E6F30"/>
    <w:multiLevelType w:val="hybridMultilevel"/>
    <w:tmpl w:val="C338D8A4"/>
    <w:lvl w:ilvl="0" w:tplc="94D2D7AE">
      <w:start w:val="3"/>
      <w:numFmt w:val="decimal"/>
      <w:lvlText w:val="%1)"/>
      <w:lvlJc w:val="left"/>
      <w:pPr>
        <w:ind w:left="107" w:hanging="185"/>
      </w:pPr>
      <w:rPr>
        <w:rFonts w:ascii="Times New Roman" w:eastAsia="Times New Roman" w:hAnsi="Times New Roman" w:cs="Times New Roman" w:hint="default"/>
        <w:w w:val="100"/>
        <w:sz w:val="20"/>
        <w:szCs w:val="20"/>
        <w:lang w:val="ru-RU" w:eastAsia="en-US" w:bidi="ar-SA"/>
      </w:rPr>
    </w:lvl>
    <w:lvl w:ilvl="1" w:tplc="BDD88F9C">
      <w:numFmt w:val="bullet"/>
      <w:lvlText w:val="•"/>
      <w:lvlJc w:val="left"/>
      <w:pPr>
        <w:ind w:left="457" w:hanging="185"/>
      </w:pPr>
      <w:rPr>
        <w:rFonts w:hint="default"/>
        <w:lang w:val="ru-RU" w:eastAsia="en-US" w:bidi="ar-SA"/>
      </w:rPr>
    </w:lvl>
    <w:lvl w:ilvl="2" w:tplc="FBCED374">
      <w:numFmt w:val="bullet"/>
      <w:lvlText w:val="•"/>
      <w:lvlJc w:val="left"/>
      <w:pPr>
        <w:ind w:left="814" w:hanging="185"/>
      </w:pPr>
      <w:rPr>
        <w:rFonts w:hint="default"/>
        <w:lang w:val="ru-RU" w:eastAsia="en-US" w:bidi="ar-SA"/>
      </w:rPr>
    </w:lvl>
    <w:lvl w:ilvl="3" w:tplc="82E28C26">
      <w:numFmt w:val="bullet"/>
      <w:lvlText w:val="•"/>
      <w:lvlJc w:val="left"/>
      <w:pPr>
        <w:ind w:left="1172" w:hanging="185"/>
      </w:pPr>
      <w:rPr>
        <w:rFonts w:hint="default"/>
        <w:lang w:val="ru-RU" w:eastAsia="en-US" w:bidi="ar-SA"/>
      </w:rPr>
    </w:lvl>
    <w:lvl w:ilvl="4" w:tplc="27C872A0">
      <w:numFmt w:val="bullet"/>
      <w:lvlText w:val="•"/>
      <w:lvlJc w:val="left"/>
      <w:pPr>
        <w:ind w:left="1529" w:hanging="185"/>
      </w:pPr>
      <w:rPr>
        <w:rFonts w:hint="default"/>
        <w:lang w:val="ru-RU" w:eastAsia="en-US" w:bidi="ar-SA"/>
      </w:rPr>
    </w:lvl>
    <w:lvl w:ilvl="5" w:tplc="07E07352">
      <w:numFmt w:val="bullet"/>
      <w:lvlText w:val="•"/>
      <w:lvlJc w:val="left"/>
      <w:pPr>
        <w:ind w:left="1887" w:hanging="185"/>
      </w:pPr>
      <w:rPr>
        <w:rFonts w:hint="default"/>
        <w:lang w:val="ru-RU" w:eastAsia="en-US" w:bidi="ar-SA"/>
      </w:rPr>
    </w:lvl>
    <w:lvl w:ilvl="6" w:tplc="82B4BAA6">
      <w:numFmt w:val="bullet"/>
      <w:lvlText w:val="•"/>
      <w:lvlJc w:val="left"/>
      <w:pPr>
        <w:ind w:left="2244" w:hanging="185"/>
      </w:pPr>
      <w:rPr>
        <w:rFonts w:hint="default"/>
        <w:lang w:val="ru-RU" w:eastAsia="en-US" w:bidi="ar-SA"/>
      </w:rPr>
    </w:lvl>
    <w:lvl w:ilvl="7" w:tplc="209EC81A">
      <w:numFmt w:val="bullet"/>
      <w:lvlText w:val="•"/>
      <w:lvlJc w:val="left"/>
      <w:pPr>
        <w:ind w:left="2601" w:hanging="185"/>
      </w:pPr>
      <w:rPr>
        <w:rFonts w:hint="default"/>
        <w:lang w:val="ru-RU" w:eastAsia="en-US" w:bidi="ar-SA"/>
      </w:rPr>
    </w:lvl>
    <w:lvl w:ilvl="8" w:tplc="0ADE3CDC">
      <w:numFmt w:val="bullet"/>
      <w:lvlText w:val="•"/>
      <w:lvlJc w:val="left"/>
      <w:pPr>
        <w:ind w:left="2959" w:hanging="185"/>
      </w:pPr>
      <w:rPr>
        <w:rFonts w:hint="default"/>
        <w:lang w:val="ru-RU" w:eastAsia="en-US" w:bidi="ar-SA"/>
      </w:rPr>
    </w:lvl>
  </w:abstractNum>
  <w:abstractNum w:abstractNumId="3" w15:restartNumberingAfterBreak="0">
    <w:nsid w:val="05122ADE"/>
    <w:multiLevelType w:val="hybridMultilevel"/>
    <w:tmpl w:val="633668B0"/>
    <w:lvl w:ilvl="0" w:tplc="AEA46E50">
      <w:numFmt w:val="bullet"/>
      <w:lvlText w:val="–"/>
      <w:lvlJc w:val="left"/>
      <w:pPr>
        <w:ind w:left="107" w:hanging="504"/>
      </w:pPr>
      <w:rPr>
        <w:rFonts w:ascii="Times New Roman" w:eastAsia="Times New Roman" w:hAnsi="Times New Roman" w:cs="Times New Roman" w:hint="default"/>
        <w:w w:val="100"/>
        <w:sz w:val="24"/>
        <w:szCs w:val="24"/>
        <w:lang w:val="ru-RU" w:eastAsia="en-US" w:bidi="ar-SA"/>
      </w:rPr>
    </w:lvl>
    <w:lvl w:ilvl="1" w:tplc="8B62D49A">
      <w:start w:val="4"/>
      <w:numFmt w:val="decimal"/>
      <w:lvlText w:val="%2)"/>
      <w:lvlJc w:val="left"/>
      <w:pPr>
        <w:ind w:left="107" w:hanging="201"/>
      </w:pPr>
      <w:rPr>
        <w:rFonts w:ascii="Times New Roman" w:eastAsia="Times New Roman" w:hAnsi="Times New Roman" w:cs="Times New Roman" w:hint="default"/>
        <w:w w:val="100"/>
        <w:sz w:val="22"/>
        <w:szCs w:val="22"/>
        <w:lang w:val="ru-RU" w:eastAsia="en-US" w:bidi="ar-SA"/>
      </w:rPr>
    </w:lvl>
    <w:lvl w:ilvl="2" w:tplc="91BEBEA0">
      <w:numFmt w:val="bullet"/>
      <w:lvlText w:val="•"/>
      <w:lvlJc w:val="left"/>
      <w:pPr>
        <w:ind w:left="928" w:hanging="201"/>
      </w:pPr>
      <w:rPr>
        <w:rFonts w:hint="default"/>
        <w:lang w:val="ru-RU" w:eastAsia="en-US" w:bidi="ar-SA"/>
      </w:rPr>
    </w:lvl>
    <w:lvl w:ilvl="3" w:tplc="A170D9EC">
      <w:numFmt w:val="bullet"/>
      <w:lvlText w:val="•"/>
      <w:lvlJc w:val="left"/>
      <w:pPr>
        <w:ind w:left="1342" w:hanging="201"/>
      </w:pPr>
      <w:rPr>
        <w:rFonts w:hint="default"/>
        <w:lang w:val="ru-RU" w:eastAsia="en-US" w:bidi="ar-SA"/>
      </w:rPr>
    </w:lvl>
    <w:lvl w:ilvl="4" w:tplc="C1F0A790">
      <w:numFmt w:val="bullet"/>
      <w:lvlText w:val="•"/>
      <w:lvlJc w:val="left"/>
      <w:pPr>
        <w:ind w:left="1757" w:hanging="201"/>
      </w:pPr>
      <w:rPr>
        <w:rFonts w:hint="default"/>
        <w:lang w:val="ru-RU" w:eastAsia="en-US" w:bidi="ar-SA"/>
      </w:rPr>
    </w:lvl>
    <w:lvl w:ilvl="5" w:tplc="B1E2C856">
      <w:numFmt w:val="bullet"/>
      <w:lvlText w:val="•"/>
      <w:lvlJc w:val="left"/>
      <w:pPr>
        <w:ind w:left="2171" w:hanging="201"/>
      </w:pPr>
      <w:rPr>
        <w:rFonts w:hint="default"/>
        <w:lang w:val="ru-RU" w:eastAsia="en-US" w:bidi="ar-SA"/>
      </w:rPr>
    </w:lvl>
    <w:lvl w:ilvl="6" w:tplc="31A86788">
      <w:numFmt w:val="bullet"/>
      <w:lvlText w:val="•"/>
      <w:lvlJc w:val="left"/>
      <w:pPr>
        <w:ind w:left="2585" w:hanging="201"/>
      </w:pPr>
      <w:rPr>
        <w:rFonts w:hint="default"/>
        <w:lang w:val="ru-RU" w:eastAsia="en-US" w:bidi="ar-SA"/>
      </w:rPr>
    </w:lvl>
    <w:lvl w:ilvl="7" w:tplc="2F3A3964">
      <w:numFmt w:val="bullet"/>
      <w:lvlText w:val="•"/>
      <w:lvlJc w:val="left"/>
      <w:pPr>
        <w:ind w:left="3000" w:hanging="201"/>
      </w:pPr>
      <w:rPr>
        <w:rFonts w:hint="default"/>
        <w:lang w:val="ru-RU" w:eastAsia="en-US" w:bidi="ar-SA"/>
      </w:rPr>
    </w:lvl>
    <w:lvl w:ilvl="8" w:tplc="0B609BD2">
      <w:numFmt w:val="bullet"/>
      <w:lvlText w:val="•"/>
      <w:lvlJc w:val="left"/>
      <w:pPr>
        <w:ind w:left="3414" w:hanging="201"/>
      </w:pPr>
      <w:rPr>
        <w:rFonts w:hint="default"/>
        <w:lang w:val="ru-RU" w:eastAsia="en-US" w:bidi="ar-SA"/>
      </w:rPr>
    </w:lvl>
  </w:abstractNum>
  <w:abstractNum w:abstractNumId="4" w15:restartNumberingAfterBreak="0">
    <w:nsid w:val="057626E4"/>
    <w:multiLevelType w:val="hybridMultilevel"/>
    <w:tmpl w:val="5E4ABCAA"/>
    <w:lvl w:ilvl="0" w:tplc="3F9A64D2">
      <w:numFmt w:val="bullet"/>
      <w:lvlText w:val=""/>
      <w:lvlJc w:val="left"/>
      <w:pPr>
        <w:ind w:left="102" w:hanging="200"/>
      </w:pPr>
      <w:rPr>
        <w:rFonts w:ascii="Symbol" w:eastAsia="Symbol" w:hAnsi="Symbol" w:cs="Symbol" w:hint="default"/>
        <w:w w:val="100"/>
        <w:sz w:val="28"/>
        <w:szCs w:val="28"/>
        <w:lang w:val="ru-RU" w:eastAsia="en-US" w:bidi="ar-SA"/>
      </w:rPr>
    </w:lvl>
    <w:lvl w:ilvl="1" w:tplc="6C16EC78">
      <w:numFmt w:val="bullet"/>
      <w:lvlText w:val="•"/>
      <w:lvlJc w:val="left"/>
      <w:pPr>
        <w:ind w:left="1120" w:hanging="200"/>
      </w:pPr>
      <w:rPr>
        <w:rFonts w:hint="default"/>
        <w:lang w:val="ru-RU" w:eastAsia="en-US" w:bidi="ar-SA"/>
      </w:rPr>
    </w:lvl>
    <w:lvl w:ilvl="2" w:tplc="5D3C2A96">
      <w:numFmt w:val="bullet"/>
      <w:lvlText w:val="•"/>
      <w:lvlJc w:val="left"/>
      <w:pPr>
        <w:ind w:left="2141" w:hanging="200"/>
      </w:pPr>
      <w:rPr>
        <w:rFonts w:hint="default"/>
        <w:lang w:val="ru-RU" w:eastAsia="en-US" w:bidi="ar-SA"/>
      </w:rPr>
    </w:lvl>
    <w:lvl w:ilvl="3" w:tplc="0010AA6E">
      <w:numFmt w:val="bullet"/>
      <w:lvlText w:val="•"/>
      <w:lvlJc w:val="left"/>
      <w:pPr>
        <w:ind w:left="3161" w:hanging="200"/>
      </w:pPr>
      <w:rPr>
        <w:rFonts w:hint="default"/>
        <w:lang w:val="ru-RU" w:eastAsia="en-US" w:bidi="ar-SA"/>
      </w:rPr>
    </w:lvl>
    <w:lvl w:ilvl="4" w:tplc="B112AFB2">
      <w:numFmt w:val="bullet"/>
      <w:lvlText w:val="•"/>
      <w:lvlJc w:val="left"/>
      <w:pPr>
        <w:ind w:left="4182" w:hanging="200"/>
      </w:pPr>
      <w:rPr>
        <w:rFonts w:hint="default"/>
        <w:lang w:val="ru-RU" w:eastAsia="en-US" w:bidi="ar-SA"/>
      </w:rPr>
    </w:lvl>
    <w:lvl w:ilvl="5" w:tplc="E8AEE216">
      <w:numFmt w:val="bullet"/>
      <w:lvlText w:val="•"/>
      <w:lvlJc w:val="left"/>
      <w:pPr>
        <w:ind w:left="5203" w:hanging="200"/>
      </w:pPr>
      <w:rPr>
        <w:rFonts w:hint="default"/>
        <w:lang w:val="ru-RU" w:eastAsia="en-US" w:bidi="ar-SA"/>
      </w:rPr>
    </w:lvl>
    <w:lvl w:ilvl="6" w:tplc="E93C63EC">
      <w:numFmt w:val="bullet"/>
      <w:lvlText w:val="•"/>
      <w:lvlJc w:val="left"/>
      <w:pPr>
        <w:ind w:left="6223" w:hanging="200"/>
      </w:pPr>
      <w:rPr>
        <w:rFonts w:hint="default"/>
        <w:lang w:val="ru-RU" w:eastAsia="en-US" w:bidi="ar-SA"/>
      </w:rPr>
    </w:lvl>
    <w:lvl w:ilvl="7" w:tplc="B1CC93CA">
      <w:numFmt w:val="bullet"/>
      <w:lvlText w:val="•"/>
      <w:lvlJc w:val="left"/>
      <w:pPr>
        <w:ind w:left="7244" w:hanging="200"/>
      </w:pPr>
      <w:rPr>
        <w:rFonts w:hint="default"/>
        <w:lang w:val="ru-RU" w:eastAsia="en-US" w:bidi="ar-SA"/>
      </w:rPr>
    </w:lvl>
    <w:lvl w:ilvl="8" w:tplc="1A3CEB84">
      <w:numFmt w:val="bullet"/>
      <w:lvlText w:val="•"/>
      <w:lvlJc w:val="left"/>
      <w:pPr>
        <w:ind w:left="8265" w:hanging="200"/>
      </w:pPr>
      <w:rPr>
        <w:rFonts w:hint="default"/>
        <w:lang w:val="ru-RU" w:eastAsia="en-US" w:bidi="ar-SA"/>
      </w:rPr>
    </w:lvl>
  </w:abstractNum>
  <w:abstractNum w:abstractNumId="5" w15:restartNumberingAfterBreak="0">
    <w:nsid w:val="060176F1"/>
    <w:multiLevelType w:val="hybridMultilevel"/>
    <w:tmpl w:val="A320B340"/>
    <w:lvl w:ilvl="0" w:tplc="241CC6CA">
      <w:start w:val="1"/>
      <w:numFmt w:val="decimal"/>
      <w:lvlText w:val="%1)"/>
      <w:lvlJc w:val="left"/>
      <w:pPr>
        <w:ind w:left="927" w:hanging="360"/>
      </w:pPr>
      <w:rPr>
        <w:rFonts w:hint="default"/>
        <w:sz w:val="28"/>
        <w:szCs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073F24C4"/>
    <w:multiLevelType w:val="hybridMultilevel"/>
    <w:tmpl w:val="4F04CBAC"/>
    <w:lvl w:ilvl="0" w:tplc="31364ACA">
      <w:start w:val="1"/>
      <w:numFmt w:val="bullet"/>
      <w:lvlText w:val="•"/>
      <w:lvlJc w:val="left"/>
      <w:pPr>
        <w:tabs>
          <w:tab w:val="num" w:pos="720"/>
        </w:tabs>
        <w:ind w:left="720" w:hanging="360"/>
      </w:pPr>
      <w:rPr>
        <w:rFonts w:ascii="Times New Roman" w:hAnsi="Times New Roman" w:hint="default"/>
      </w:rPr>
    </w:lvl>
    <w:lvl w:ilvl="1" w:tplc="9C76E8F4" w:tentative="1">
      <w:start w:val="1"/>
      <w:numFmt w:val="bullet"/>
      <w:lvlText w:val="•"/>
      <w:lvlJc w:val="left"/>
      <w:pPr>
        <w:tabs>
          <w:tab w:val="num" w:pos="1440"/>
        </w:tabs>
        <w:ind w:left="1440" w:hanging="360"/>
      </w:pPr>
      <w:rPr>
        <w:rFonts w:ascii="Times New Roman" w:hAnsi="Times New Roman" w:hint="default"/>
      </w:rPr>
    </w:lvl>
    <w:lvl w:ilvl="2" w:tplc="5C405CA4" w:tentative="1">
      <w:start w:val="1"/>
      <w:numFmt w:val="bullet"/>
      <w:lvlText w:val="•"/>
      <w:lvlJc w:val="left"/>
      <w:pPr>
        <w:tabs>
          <w:tab w:val="num" w:pos="2160"/>
        </w:tabs>
        <w:ind w:left="2160" w:hanging="360"/>
      </w:pPr>
      <w:rPr>
        <w:rFonts w:ascii="Times New Roman" w:hAnsi="Times New Roman" w:hint="default"/>
      </w:rPr>
    </w:lvl>
    <w:lvl w:ilvl="3" w:tplc="63483208" w:tentative="1">
      <w:start w:val="1"/>
      <w:numFmt w:val="bullet"/>
      <w:lvlText w:val="•"/>
      <w:lvlJc w:val="left"/>
      <w:pPr>
        <w:tabs>
          <w:tab w:val="num" w:pos="2880"/>
        </w:tabs>
        <w:ind w:left="2880" w:hanging="360"/>
      </w:pPr>
      <w:rPr>
        <w:rFonts w:ascii="Times New Roman" w:hAnsi="Times New Roman" w:hint="default"/>
      </w:rPr>
    </w:lvl>
    <w:lvl w:ilvl="4" w:tplc="CEECAB36" w:tentative="1">
      <w:start w:val="1"/>
      <w:numFmt w:val="bullet"/>
      <w:lvlText w:val="•"/>
      <w:lvlJc w:val="left"/>
      <w:pPr>
        <w:tabs>
          <w:tab w:val="num" w:pos="3600"/>
        </w:tabs>
        <w:ind w:left="3600" w:hanging="360"/>
      </w:pPr>
      <w:rPr>
        <w:rFonts w:ascii="Times New Roman" w:hAnsi="Times New Roman" w:hint="default"/>
      </w:rPr>
    </w:lvl>
    <w:lvl w:ilvl="5" w:tplc="D4FA0846" w:tentative="1">
      <w:start w:val="1"/>
      <w:numFmt w:val="bullet"/>
      <w:lvlText w:val="•"/>
      <w:lvlJc w:val="left"/>
      <w:pPr>
        <w:tabs>
          <w:tab w:val="num" w:pos="4320"/>
        </w:tabs>
        <w:ind w:left="4320" w:hanging="360"/>
      </w:pPr>
      <w:rPr>
        <w:rFonts w:ascii="Times New Roman" w:hAnsi="Times New Roman" w:hint="default"/>
      </w:rPr>
    </w:lvl>
    <w:lvl w:ilvl="6" w:tplc="DDE8B7AE" w:tentative="1">
      <w:start w:val="1"/>
      <w:numFmt w:val="bullet"/>
      <w:lvlText w:val="•"/>
      <w:lvlJc w:val="left"/>
      <w:pPr>
        <w:tabs>
          <w:tab w:val="num" w:pos="5040"/>
        </w:tabs>
        <w:ind w:left="5040" w:hanging="360"/>
      </w:pPr>
      <w:rPr>
        <w:rFonts w:ascii="Times New Roman" w:hAnsi="Times New Roman" w:hint="default"/>
      </w:rPr>
    </w:lvl>
    <w:lvl w:ilvl="7" w:tplc="293A0016" w:tentative="1">
      <w:start w:val="1"/>
      <w:numFmt w:val="bullet"/>
      <w:lvlText w:val="•"/>
      <w:lvlJc w:val="left"/>
      <w:pPr>
        <w:tabs>
          <w:tab w:val="num" w:pos="5760"/>
        </w:tabs>
        <w:ind w:left="5760" w:hanging="360"/>
      </w:pPr>
      <w:rPr>
        <w:rFonts w:ascii="Times New Roman" w:hAnsi="Times New Roman" w:hint="default"/>
      </w:rPr>
    </w:lvl>
    <w:lvl w:ilvl="8" w:tplc="BCA8302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78F258A"/>
    <w:multiLevelType w:val="hybridMultilevel"/>
    <w:tmpl w:val="B2C4B19E"/>
    <w:lvl w:ilvl="0" w:tplc="88161A5A">
      <w:numFmt w:val="bullet"/>
      <w:lvlText w:val="-"/>
      <w:lvlJc w:val="left"/>
      <w:pPr>
        <w:ind w:left="602" w:hanging="209"/>
      </w:pPr>
      <w:rPr>
        <w:rFonts w:hint="default"/>
        <w:w w:val="100"/>
        <w:lang w:val="ru-RU" w:eastAsia="en-US" w:bidi="ar-SA"/>
      </w:rPr>
    </w:lvl>
    <w:lvl w:ilvl="1" w:tplc="5FC47D0C">
      <w:numFmt w:val="bullet"/>
      <w:lvlText w:val="-"/>
      <w:lvlJc w:val="left"/>
      <w:pPr>
        <w:ind w:left="602" w:hanging="190"/>
      </w:pPr>
      <w:rPr>
        <w:rFonts w:ascii="Times New Roman" w:eastAsia="Times New Roman" w:hAnsi="Times New Roman" w:cs="Times New Roman" w:hint="default"/>
        <w:w w:val="100"/>
        <w:sz w:val="28"/>
        <w:szCs w:val="28"/>
        <w:lang w:val="ru-RU" w:eastAsia="en-US" w:bidi="ar-SA"/>
      </w:rPr>
    </w:lvl>
    <w:lvl w:ilvl="2" w:tplc="9E0236C8">
      <w:numFmt w:val="bullet"/>
      <w:lvlText w:val="•"/>
      <w:lvlJc w:val="left"/>
      <w:pPr>
        <w:ind w:left="2641" w:hanging="190"/>
      </w:pPr>
      <w:rPr>
        <w:rFonts w:hint="default"/>
        <w:lang w:val="ru-RU" w:eastAsia="en-US" w:bidi="ar-SA"/>
      </w:rPr>
    </w:lvl>
    <w:lvl w:ilvl="3" w:tplc="F6862A94">
      <w:numFmt w:val="bullet"/>
      <w:lvlText w:val="•"/>
      <w:lvlJc w:val="left"/>
      <w:pPr>
        <w:ind w:left="3661" w:hanging="190"/>
      </w:pPr>
      <w:rPr>
        <w:rFonts w:hint="default"/>
        <w:lang w:val="ru-RU" w:eastAsia="en-US" w:bidi="ar-SA"/>
      </w:rPr>
    </w:lvl>
    <w:lvl w:ilvl="4" w:tplc="FDDA4C88">
      <w:numFmt w:val="bullet"/>
      <w:lvlText w:val="•"/>
      <w:lvlJc w:val="left"/>
      <w:pPr>
        <w:ind w:left="4682" w:hanging="190"/>
      </w:pPr>
      <w:rPr>
        <w:rFonts w:hint="default"/>
        <w:lang w:val="ru-RU" w:eastAsia="en-US" w:bidi="ar-SA"/>
      </w:rPr>
    </w:lvl>
    <w:lvl w:ilvl="5" w:tplc="6EE0FBA4">
      <w:numFmt w:val="bullet"/>
      <w:lvlText w:val="•"/>
      <w:lvlJc w:val="left"/>
      <w:pPr>
        <w:ind w:left="5703" w:hanging="190"/>
      </w:pPr>
      <w:rPr>
        <w:rFonts w:hint="default"/>
        <w:lang w:val="ru-RU" w:eastAsia="en-US" w:bidi="ar-SA"/>
      </w:rPr>
    </w:lvl>
    <w:lvl w:ilvl="6" w:tplc="623C23B6">
      <w:numFmt w:val="bullet"/>
      <w:lvlText w:val="•"/>
      <w:lvlJc w:val="left"/>
      <w:pPr>
        <w:ind w:left="6723" w:hanging="190"/>
      </w:pPr>
      <w:rPr>
        <w:rFonts w:hint="default"/>
        <w:lang w:val="ru-RU" w:eastAsia="en-US" w:bidi="ar-SA"/>
      </w:rPr>
    </w:lvl>
    <w:lvl w:ilvl="7" w:tplc="5A5849F2">
      <w:numFmt w:val="bullet"/>
      <w:lvlText w:val="•"/>
      <w:lvlJc w:val="left"/>
      <w:pPr>
        <w:ind w:left="7744" w:hanging="190"/>
      </w:pPr>
      <w:rPr>
        <w:rFonts w:hint="default"/>
        <w:lang w:val="ru-RU" w:eastAsia="en-US" w:bidi="ar-SA"/>
      </w:rPr>
    </w:lvl>
    <w:lvl w:ilvl="8" w:tplc="2B9C7768">
      <w:numFmt w:val="bullet"/>
      <w:lvlText w:val="•"/>
      <w:lvlJc w:val="left"/>
      <w:pPr>
        <w:ind w:left="8765" w:hanging="190"/>
      </w:pPr>
      <w:rPr>
        <w:rFonts w:hint="default"/>
        <w:lang w:val="ru-RU" w:eastAsia="en-US" w:bidi="ar-SA"/>
      </w:rPr>
    </w:lvl>
  </w:abstractNum>
  <w:abstractNum w:abstractNumId="8" w15:restartNumberingAfterBreak="0">
    <w:nsid w:val="07E045F9"/>
    <w:multiLevelType w:val="hybridMultilevel"/>
    <w:tmpl w:val="6D8AADF2"/>
    <w:lvl w:ilvl="0" w:tplc="ACEA1092">
      <w:start w:val="1"/>
      <w:numFmt w:val="decimal"/>
      <w:lvlText w:val="%1)"/>
      <w:lvlJc w:val="left"/>
      <w:pPr>
        <w:ind w:left="107" w:hanging="274"/>
      </w:pPr>
      <w:rPr>
        <w:rFonts w:ascii="Times New Roman" w:eastAsia="Times New Roman" w:hAnsi="Times New Roman" w:cs="Times New Roman" w:hint="default"/>
        <w:w w:val="100"/>
        <w:sz w:val="24"/>
        <w:szCs w:val="24"/>
        <w:lang w:val="ru-RU" w:eastAsia="en-US" w:bidi="ar-SA"/>
      </w:rPr>
    </w:lvl>
    <w:lvl w:ilvl="1" w:tplc="0AFCB3A6">
      <w:numFmt w:val="bullet"/>
      <w:lvlText w:val="•"/>
      <w:lvlJc w:val="left"/>
      <w:pPr>
        <w:ind w:left="559" w:hanging="274"/>
      </w:pPr>
      <w:rPr>
        <w:rFonts w:hint="default"/>
        <w:lang w:val="ru-RU" w:eastAsia="en-US" w:bidi="ar-SA"/>
      </w:rPr>
    </w:lvl>
    <w:lvl w:ilvl="2" w:tplc="96B89D56">
      <w:numFmt w:val="bullet"/>
      <w:lvlText w:val="•"/>
      <w:lvlJc w:val="left"/>
      <w:pPr>
        <w:ind w:left="1019" w:hanging="274"/>
      </w:pPr>
      <w:rPr>
        <w:rFonts w:hint="default"/>
        <w:lang w:val="ru-RU" w:eastAsia="en-US" w:bidi="ar-SA"/>
      </w:rPr>
    </w:lvl>
    <w:lvl w:ilvl="3" w:tplc="986AA8DE">
      <w:numFmt w:val="bullet"/>
      <w:lvlText w:val="•"/>
      <w:lvlJc w:val="left"/>
      <w:pPr>
        <w:ind w:left="1479" w:hanging="274"/>
      </w:pPr>
      <w:rPr>
        <w:rFonts w:hint="default"/>
        <w:lang w:val="ru-RU" w:eastAsia="en-US" w:bidi="ar-SA"/>
      </w:rPr>
    </w:lvl>
    <w:lvl w:ilvl="4" w:tplc="F8848108">
      <w:numFmt w:val="bullet"/>
      <w:lvlText w:val="•"/>
      <w:lvlJc w:val="left"/>
      <w:pPr>
        <w:ind w:left="1938" w:hanging="274"/>
      </w:pPr>
      <w:rPr>
        <w:rFonts w:hint="default"/>
        <w:lang w:val="ru-RU" w:eastAsia="en-US" w:bidi="ar-SA"/>
      </w:rPr>
    </w:lvl>
    <w:lvl w:ilvl="5" w:tplc="A05ECE2C">
      <w:numFmt w:val="bullet"/>
      <w:lvlText w:val="•"/>
      <w:lvlJc w:val="left"/>
      <w:pPr>
        <w:ind w:left="2398" w:hanging="274"/>
      </w:pPr>
      <w:rPr>
        <w:rFonts w:hint="default"/>
        <w:lang w:val="ru-RU" w:eastAsia="en-US" w:bidi="ar-SA"/>
      </w:rPr>
    </w:lvl>
    <w:lvl w:ilvl="6" w:tplc="2E085944">
      <w:numFmt w:val="bullet"/>
      <w:lvlText w:val="•"/>
      <w:lvlJc w:val="left"/>
      <w:pPr>
        <w:ind w:left="2858" w:hanging="274"/>
      </w:pPr>
      <w:rPr>
        <w:rFonts w:hint="default"/>
        <w:lang w:val="ru-RU" w:eastAsia="en-US" w:bidi="ar-SA"/>
      </w:rPr>
    </w:lvl>
    <w:lvl w:ilvl="7" w:tplc="DAB637F6">
      <w:numFmt w:val="bullet"/>
      <w:lvlText w:val="•"/>
      <w:lvlJc w:val="left"/>
      <w:pPr>
        <w:ind w:left="3317" w:hanging="274"/>
      </w:pPr>
      <w:rPr>
        <w:rFonts w:hint="default"/>
        <w:lang w:val="ru-RU" w:eastAsia="en-US" w:bidi="ar-SA"/>
      </w:rPr>
    </w:lvl>
    <w:lvl w:ilvl="8" w:tplc="1FDEE9B4">
      <w:numFmt w:val="bullet"/>
      <w:lvlText w:val="•"/>
      <w:lvlJc w:val="left"/>
      <w:pPr>
        <w:ind w:left="3777" w:hanging="274"/>
      </w:pPr>
      <w:rPr>
        <w:rFonts w:hint="default"/>
        <w:lang w:val="ru-RU" w:eastAsia="en-US" w:bidi="ar-SA"/>
      </w:rPr>
    </w:lvl>
  </w:abstractNum>
  <w:abstractNum w:abstractNumId="9" w15:restartNumberingAfterBreak="0">
    <w:nsid w:val="084E5114"/>
    <w:multiLevelType w:val="hybridMultilevel"/>
    <w:tmpl w:val="615EC966"/>
    <w:lvl w:ilvl="0" w:tplc="EDF8D604">
      <w:numFmt w:val="bullet"/>
      <w:lvlText w:val="•"/>
      <w:lvlJc w:val="left"/>
      <w:pPr>
        <w:ind w:left="178" w:hanging="92"/>
      </w:pPr>
      <w:rPr>
        <w:rFonts w:ascii="Calibri" w:eastAsia="Calibri" w:hAnsi="Calibri" w:cs="Calibri" w:hint="default"/>
        <w:spacing w:val="1"/>
        <w:w w:val="100"/>
        <w:sz w:val="16"/>
        <w:szCs w:val="16"/>
        <w:lang w:val="ru-RU" w:eastAsia="en-US" w:bidi="ar-SA"/>
      </w:rPr>
    </w:lvl>
    <w:lvl w:ilvl="1" w:tplc="D2269CE0">
      <w:numFmt w:val="bullet"/>
      <w:lvlText w:val="•"/>
      <w:lvlJc w:val="left"/>
      <w:pPr>
        <w:ind w:left="359" w:hanging="92"/>
      </w:pPr>
      <w:rPr>
        <w:rFonts w:hint="default"/>
        <w:lang w:val="ru-RU" w:eastAsia="en-US" w:bidi="ar-SA"/>
      </w:rPr>
    </w:lvl>
    <w:lvl w:ilvl="2" w:tplc="BDBA142E">
      <w:numFmt w:val="bullet"/>
      <w:lvlText w:val="•"/>
      <w:lvlJc w:val="left"/>
      <w:pPr>
        <w:ind w:left="538" w:hanging="92"/>
      </w:pPr>
      <w:rPr>
        <w:rFonts w:hint="default"/>
        <w:lang w:val="ru-RU" w:eastAsia="en-US" w:bidi="ar-SA"/>
      </w:rPr>
    </w:lvl>
    <w:lvl w:ilvl="3" w:tplc="A80EB2F8">
      <w:numFmt w:val="bullet"/>
      <w:lvlText w:val="•"/>
      <w:lvlJc w:val="left"/>
      <w:pPr>
        <w:ind w:left="717" w:hanging="92"/>
      </w:pPr>
      <w:rPr>
        <w:rFonts w:hint="default"/>
        <w:lang w:val="ru-RU" w:eastAsia="en-US" w:bidi="ar-SA"/>
      </w:rPr>
    </w:lvl>
    <w:lvl w:ilvl="4" w:tplc="67905D44">
      <w:numFmt w:val="bullet"/>
      <w:lvlText w:val="•"/>
      <w:lvlJc w:val="left"/>
      <w:pPr>
        <w:ind w:left="897" w:hanging="92"/>
      </w:pPr>
      <w:rPr>
        <w:rFonts w:hint="default"/>
        <w:lang w:val="ru-RU" w:eastAsia="en-US" w:bidi="ar-SA"/>
      </w:rPr>
    </w:lvl>
    <w:lvl w:ilvl="5" w:tplc="7A50EF60">
      <w:numFmt w:val="bullet"/>
      <w:lvlText w:val="•"/>
      <w:lvlJc w:val="left"/>
      <w:pPr>
        <w:ind w:left="1076" w:hanging="92"/>
      </w:pPr>
      <w:rPr>
        <w:rFonts w:hint="default"/>
        <w:lang w:val="ru-RU" w:eastAsia="en-US" w:bidi="ar-SA"/>
      </w:rPr>
    </w:lvl>
    <w:lvl w:ilvl="6" w:tplc="F49EDE64">
      <w:numFmt w:val="bullet"/>
      <w:lvlText w:val="•"/>
      <w:lvlJc w:val="left"/>
      <w:pPr>
        <w:ind w:left="1255" w:hanging="92"/>
      </w:pPr>
      <w:rPr>
        <w:rFonts w:hint="default"/>
        <w:lang w:val="ru-RU" w:eastAsia="en-US" w:bidi="ar-SA"/>
      </w:rPr>
    </w:lvl>
    <w:lvl w:ilvl="7" w:tplc="2EC83D08">
      <w:numFmt w:val="bullet"/>
      <w:lvlText w:val="•"/>
      <w:lvlJc w:val="left"/>
      <w:pPr>
        <w:ind w:left="1435" w:hanging="92"/>
      </w:pPr>
      <w:rPr>
        <w:rFonts w:hint="default"/>
        <w:lang w:val="ru-RU" w:eastAsia="en-US" w:bidi="ar-SA"/>
      </w:rPr>
    </w:lvl>
    <w:lvl w:ilvl="8" w:tplc="C7CA307E">
      <w:numFmt w:val="bullet"/>
      <w:lvlText w:val="•"/>
      <w:lvlJc w:val="left"/>
      <w:pPr>
        <w:ind w:left="1614" w:hanging="92"/>
      </w:pPr>
      <w:rPr>
        <w:rFonts w:hint="default"/>
        <w:lang w:val="ru-RU" w:eastAsia="en-US" w:bidi="ar-SA"/>
      </w:rPr>
    </w:lvl>
  </w:abstractNum>
  <w:abstractNum w:abstractNumId="10" w15:restartNumberingAfterBreak="0">
    <w:nsid w:val="08EF754A"/>
    <w:multiLevelType w:val="hybridMultilevel"/>
    <w:tmpl w:val="D4DEEE20"/>
    <w:lvl w:ilvl="0" w:tplc="B36A66C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09373325"/>
    <w:multiLevelType w:val="hybridMultilevel"/>
    <w:tmpl w:val="99167400"/>
    <w:lvl w:ilvl="0" w:tplc="B7023654">
      <w:start w:val="1"/>
      <w:numFmt w:val="decimal"/>
      <w:lvlText w:val="%1)"/>
      <w:lvlJc w:val="left"/>
      <w:pPr>
        <w:ind w:left="107" w:hanging="250"/>
      </w:pPr>
      <w:rPr>
        <w:rFonts w:ascii="Times New Roman" w:eastAsia="Times New Roman" w:hAnsi="Times New Roman" w:cs="Times New Roman" w:hint="default"/>
        <w:w w:val="100"/>
        <w:sz w:val="22"/>
        <w:szCs w:val="22"/>
        <w:lang w:val="ru-RU" w:eastAsia="en-US" w:bidi="ar-SA"/>
      </w:rPr>
    </w:lvl>
    <w:lvl w:ilvl="1" w:tplc="C52CDFC6">
      <w:numFmt w:val="bullet"/>
      <w:lvlText w:val="•"/>
      <w:lvlJc w:val="left"/>
      <w:pPr>
        <w:ind w:left="556" w:hanging="250"/>
      </w:pPr>
      <w:rPr>
        <w:rFonts w:hint="default"/>
        <w:lang w:val="ru-RU" w:eastAsia="en-US" w:bidi="ar-SA"/>
      </w:rPr>
    </w:lvl>
    <w:lvl w:ilvl="2" w:tplc="71821352">
      <w:numFmt w:val="bullet"/>
      <w:lvlText w:val="•"/>
      <w:lvlJc w:val="left"/>
      <w:pPr>
        <w:ind w:left="1012" w:hanging="250"/>
      </w:pPr>
      <w:rPr>
        <w:rFonts w:hint="default"/>
        <w:lang w:val="ru-RU" w:eastAsia="en-US" w:bidi="ar-SA"/>
      </w:rPr>
    </w:lvl>
    <w:lvl w:ilvl="3" w:tplc="89BA1260">
      <w:numFmt w:val="bullet"/>
      <w:lvlText w:val="•"/>
      <w:lvlJc w:val="left"/>
      <w:pPr>
        <w:ind w:left="1469" w:hanging="250"/>
      </w:pPr>
      <w:rPr>
        <w:rFonts w:hint="default"/>
        <w:lang w:val="ru-RU" w:eastAsia="en-US" w:bidi="ar-SA"/>
      </w:rPr>
    </w:lvl>
    <w:lvl w:ilvl="4" w:tplc="5E2C289A">
      <w:numFmt w:val="bullet"/>
      <w:lvlText w:val="•"/>
      <w:lvlJc w:val="left"/>
      <w:pPr>
        <w:ind w:left="1925" w:hanging="250"/>
      </w:pPr>
      <w:rPr>
        <w:rFonts w:hint="default"/>
        <w:lang w:val="ru-RU" w:eastAsia="en-US" w:bidi="ar-SA"/>
      </w:rPr>
    </w:lvl>
    <w:lvl w:ilvl="5" w:tplc="1A28C17E">
      <w:numFmt w:val="bullet"/>
      <w:lvlText w:val="•"/>
      <w:lvlJc w:val="left"/>
      <w:pPr>
        <w:ind w:left="2382" w:hanging="250"/>
      </w:pPr>
      <w:rPr>
        <w:rFonts w:hint="default"/>
        <w:lang w:val="ru-RU" w:eastAsia="en-US" w:bidi="ar-SA"/>
      </w:rPr>
    </w:lvl>
    <w:lvl w:ilvl="6" w:tplc="90B02560">
      <w:numFmt w:val="bullet"/>
      <w:lvlText w:val="•"/>
      <w:lvlJc w:val="left"/>
      <w:pPr>
        <w:ind w:left="2838" w:hanging="250"/>
      </w:pPr>
      <w:rPr>
        <w:rFonts w:hint="default"/>
        <w:lang w:val="ru-RU" w:eastAsia="en-US" w:bidi="ar-SA"/>
      </w:rPr>
    </w:lvl>
    <w:lvl w:ilvl="7" w:tplc="16B8FB44">
      <w:numFmt w:val="bullet"/>
      <w:lvlText w:val="•"/>
      <w:lvlJc w:val="left"/>
      <w:pPr>
        <w:ind w:left="3294" w:hanging="250"/>
      </w:pPr>
      <w:rPr>
        <w:rFonts w:hint="default"/>
        <w:lang w:val="ru-RU" w:eastAsia="en-US" w:bidi="ar-SA"/>
      </w:rPr>
    </w:lvl>
    <w:lvl w:ilvl="8" w:tplc="2C5AFA66">
      <w:numFmt w:val="bullet"/>
      <w:lvlText w:val="•"/>
      <w:lvlJc w:val="left"/>
      <w:pPr>
        <w:ind w:left="3751" w:hanging="250"/>
      </w:pPr>
      <w:rPr>
        <w:rFonts w:hint="default"/>
        <w:lang w:val="ru-RU" w:eastAsia="en-US" w:bidi="ar-SA"/>
      </w:rPr>
    </w:lvl>
  </w:abstractNum>
  <w:abstractNum w:abstractNumId="12" w15:restartNumberingAfterBreak="0">
    <w:nsid w:val="09C91F93"/>
    <w:multiLevelType w:val="hybridMultilevel"/>
    <w:tmpl w:val="0D0AB154"/>
    <w:lvl w:ilvl="0" w:tplc="61AEDB48">
      <w:start w:val="1"/>
      <w:numFmt w:val="decimal"/>
      <w:lvlText w:val="%1)"/>
      <w:lvlJc w:val="left"/>
      <w:pPr>
        <w:ind w:left="107" w:hanging="907"/>
      </w:pPr>
      <w:rPr>
        <w:rFonts w:ascii="Times New Roman" w:eastAsia="Times New Roman" w:hAnsi="Times New Roman" w:cs="Times New Roman" w:hint="default"/>
        <w:w w:val="100"/>
        <w:sz w:val="22"/>
        <w:szCs w:val="22"/>
        <w:lang w:val="ru-RU" w:eastAsia="en-US" w:bidi="ar-SA"/>
      </w:rPr>
    </w:lvl>
    <w:lvl w:ilvl="1" w:tplc="EECE1422">
      <w:numFmt w:val="bullet"/>
      <w:lvlText w:val="•"/>
      <w:lvlJc w:val="left"/>
      <w:pPr>
        <w:ind w:left="556" w:hanging="907"/>
      </w:pPr>
      <w:rPr>
        <w:rFonts w:hint="default"/>
        <w:lang w:val="ru-RU" w:eastAsia="en-US" w:bidi="ar-SA"/>
      </w:rPr>
    </w:lvl>
    <w:lvl w:ilvl="2" w:tplc="B72E0F44">
      <w:numFmt w:val="bullet"/>
      <w:lvlText w:val="•"/>
      <w:lvlJc w:val="left"/>
      <w:pPr>
        <w:ind w:left="1012" w:hanging="907"/>
      </w:pPr>
      <w:rPr>
        <w:rFonts w:hint="default"/>
        <w:lang w:val="ru-RU" w:eastAsia="en-US" w:bidi="ar-SA"/>
      </w:rPr>
    </w:lvl>
    <w:lvl w:ilvl="3" w:tplc="FE5E0C64">
      <w:numFmt w:val="bullet"/>
      <w:lvlText w:val="•"/>
      <w:lvlJc w:val="left"/>
      <w:pPr>
        <w:ind w:left="1469" w:hanging="907"/>
      </w:pPr>
      <w:rPr>
        <w:rFonts w:hint="default"/>
        <w:lang w:val="ru-RU" w:eastAsia="en-US" w:bidi="ar-SA"/>
      </w:rPr>
    </w:lvl>
    <w:lvl w:ilvl="4" w:tplc="B17ED70A">
      <w:numFmt w:val="bullet"/>
      <w:lvlText w:val="•"/>
      <w:lvlJc w:val="left"/>
      <w:pPr>
        <w:ind w:left="1925" w:hanging="907"/>
      </w:pPr>
      <w:rPr>
        <w:rFonts w:hint="default"/>
        <w:lang w:val="ru-RU" w:eastAsia="en-US" w:bidi="ar-SA"/>
      </w:rPr>
    </w:lvl>
    <w:lvl w:ilvl="5" w:tplc="591ACCA6">
      <w:numFmt w:val="bullet"/>
      <w:lvlText w:val="•"/>
      <w:lvlJc w:val="left"/>
      <w:pPr>
        <w:ind w:left="2382" w:hanging="907"/>
      </w:pPr>
      <w:rPr>
        <w:rFonts w:hint="default"/>
        <w:lang w:val="ru-RU" w:eastAsia="en-US" w:bidi="ar-SA"/>
      </w:rPr>
    </w:lvl>
    <w:lvl w:ilvl="6" w:tplc="826AB6A8">
      <w:numFmt w:val="bullet"/>
      <w:lvlText w:val="•"/>
      <w:lvlJc w:val="left"/>
      <w:pPr>
        <w:ind w:left="2838" w:hanging="907"/>
      </w:pPr>
      <w:rPr>
        <w:rFonts w:hint="default"/>
        <w:lang w:val="ru-RU" w:eastAsia="en-US" w:bidi="ar-SA"/>
      </w:rPr>
    </w:lvl>
    <w:lvl w:ilvl="7" w:tplc="E654B9C4">
      <w:numFmt w:val="bullet"/>
      <w:lvlText w:val="•"/>
      <w:lvlJc w:val="left"/>
      <w:pPr>
        <w:ind w:left="3294" w:hanging="907"/>
      </w:pPr>
      <w:rPr>
        <w:rFonts w:hint="default"/>
        <w:lang w:val="ru-RU" w:eastAsia="en-US" w:bidi="ar-SA"/>
      </w:rPr>
    </w:lvl>
    <w:lvl w:ilvl="8" w:tplc="2C82C10A">
      <w:numFmt w:val="bullet"/>
      <w:lvlText w:val="•"/>
      <w:lvlJc w:val="left"/>
      <w:pPr>
        <w:ind w:left="3751" w:hanging="907"/>
      </w:pPr>
      <w:rPr>
        <w:rFonts w:hint="default"/>
        <w:lang w:val="ru-RU" w:eastAsia="en-US" w:bidi="ar-SA"/>
      </w:rPr>
    </w:lvl>
  </w:abstractNum>
  <w:abstractNum w:abstractNumId="13" w15:restartNumberingAfterBreak="0">
    <w:nsid w:val="0A587E80"/>
    <w:multiLevelType w:val="multilevel"/>
    <w:tmpl w:val="6F7EB5B2"/>
    <w:lvl w:ilvl="0">
      <w:start w:val="1"/>
      <w:numFmt w:val="decimal"/>
      <w:lvlText w:val="%1"/>
      <w:lvlJc w:val="left"/>
      <w:pPr>
        <w:ind w:left="602" w:hanging="437"/>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602" w:hanging="54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528" w:hanging="360"/>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583" w:hanging="360"/>
      </w:pPr>
      <w:rPr>
        <w:rFonts w:hint="default"/>
        <w:lang w:val="ru-RU" w:eastAsia="en-US" w:bidi="ar-SA"/>
      </w:rPr>
    </w:lvl>
    <w:lvl w:ilvl="4">
      <w:numFmt w:val="bullet"/>
      <w:lvlText w:val="•"/>
      <w:lvlJc w:val="left"/>
      <w:pPr>
        <w:ind w:left="4615" w:hanging="360"/>
      </w:pPr>
      <w:rPr>
        <w:rFonts w:hint="default"/>
        <w:lang w:val="ru-RU" w:eastAsia="en-US" w:bidi="ar-SA"/>
      </w:rPr>
    </w:lvl>
    <w:lvl w:ilvl="5">
      <w:numFmt w:val="bullet"/>
      <w:lvlText w:val="•"/>
      <w:lvlJc w:val="left"/>
      <w:pPr>
        <w:ind w:left="5647" w:hanging="360"/>
      </w:pPr>
      <w:rPr>
        <w:rFonts w:hint="default"/>
        <w:lang w:val="ru-RU" w:eastAsia="en-US" w:bidi="ar-SA"/>
      </w:rPr>
    </w:lvl>
    <w:lvl w:ilvl="6">
      <w:numFmt w:val="bullet"/>
      <w:lvlText w:val="•"/>
      <w:lvlJc w:val="left"/>
      <w:pPr>
        <w:ind w:left="6679" w:hanging="360"/>
      </w:pPr>
      <w:rPr>
        <w:rFonts w:hint="default"/>
        <w:lang w:val="ru-RU" w:eastAsia="en-US" w:bidi="ar-SA"/>
      </w:rPr>
    </w:lvl>
    <w:lvl w:ilvl="7">
      <w:numFmt w:val="bullet"/>
      <w:lvlText w:val="•"/>
      <w:lvlJc w:val="left"/>
      <w:pPr>
        <w:ind w:left="7710" w:hanging="360"/>
      </w:pPr>
      <w:rPr>
        <w:rFonts w:hint="default"/>
        <w:lang w:val="ru-RU" w:eastAsia="en-US" w:bidi="ar-SA"/>
      </w:rPr>
    </w:lvl>
    <w:lvl w:ilvl="8">
      <w:numFmt w:val="bullet"/>
      <w:lvlText w:val="•"/>
      <w:lvlJc w:val="left"/>
      <w:pPr>
        <w:ind w:left="8742" w:hanging="360"/>
      </w:pPr>
      <w:rPr>
        <w:rFonts w:hint="default"/>
        <w:lang w:val="ru-RU" w:eastAsia="en-US" w:bidi="ar-SA"/>
      </w:rPr>
    </w:lvl>
  </w:abstractNum>
  <w:abstractNum w:abstractNumId="14" w15:restartNumberingAfterBreak="0">
    <w:nsid w:val="0AAD2F9A"/>
    <w:multiLevelType w:val="multilevel"/>
    <w:tmpl w:val="B120A684"/>
    <w:lvl w:ilvl="0">
      <w:start w:val="2"/>
      <w:numFmt w:val="decimal"/>
      <w:lvlText w:val="%1"/>
      <w:lvlJc w:val="left"/>
      <w:pPr>
        <w:ind w:left="360" w:hanging="360"/>
      </w:pPr>
      <w:rPr>
        <w:rFonts w:hint="default"/>
      </w:rPr>
    </w:lvl>
    <w:lvl w:ilvl="1">
      <w:start w:val="3"/>
      <w:numFmt w:val="decimal"/>
      <w:lvlText w:val="%1.%2"/>
      <w:lvlJc w:val="left"/>
      <w:pPr>
        <w:ind w:left="962" w:hanging="36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886" w:hanging="108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450" w:hanging="144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6014" w:hanging="1800"/>
      </w:pPr>
      <w:rPr>
        <w:rFonts w:hint="default"/>
      </w:rPr>
    </w:lvl>
    <w:lvl w:ilvl="8">
      <w:start w:val="1"/>
      <w:numFmt w:val="decimal"/>
      <w:lvlText w:val="%1.%2.%3.%4.%5.%6.%7.%8.%9"/>
      <w:lvlJc w:val="left"/>
      <w:pPr>
        <w:ind w:left="6976" w:hanging="2160"/>
      </w:pPr>
      <w:rPr>
        <w:rFonts w:hint="default"/>
      </w:rPr>
    </w:lvl>
  </w:abstractNum>
  <w:abstractNum w:abstractNumId="15" w15:restartNumberingAfterBreak="0">
    <w:nsid w:val="0CFC5649"/>
    <w:multiLevelType w:val="hybridMultilevel"/>
    <w:tmpl w:val="11449E46"/>
    <w:lvl w:ilvl="0" w:tplc="FFFFFFFF">
      <w:start w:val="1"/>
      <w:numFmt w:val="decimal"/>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6" w15:restartNumberingAfterBreak="0">
    <w:nsid w:val="0D3724B1"/>
    <w:multiLevelType w:val="hybridMultilevel"/>
    <w:tmpl w:val="97447656"/>
    <w:lvl w:ilvl="0" w:tplc="ECB45CB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7" w15:restartNumberingAfterBreak="0">
    <w:nsid w:val="0EA21270"/>
    <w:multiLevelType w:val="hybridMultilevel"/>
    <w:tmpl w:val="280A6A2C"/>
    <w:lvl w:ilvl="0" w:tplc="B8588580">
      <w:start w:val="1"/>
      <w:numFmt w:val="decimal"/>
      <w:lvlText w:val="%1)"/>
      <w:lvlJc w:val="left"/>
      <w:pPr>
        <w:ind w:left="1528" w:hanging="360"/>
      </w:pPr>
      <w:rPr>
        <w:rFonts w:ascii="Times New Roman" w:eastAsia="Times New Roman" w:hAnsi="Times New Roman" w:cs="Times New Roman" w:hint="default"/>
        <w:spacing w:val="0"/>
        <w:w w:val="100"/>
        <w:sz w:val="28"/>
        <w:szCs w:val="28"/>
        <w:lang w:val="ru-RU" w:eastAsia="en-US" w:bidi="ar-SA"/>
      </w:rPr>
    </w:lvl>
    <w:lvl w:ilvl="1" w:tplc="F6B053D0">
      <w:numFmt w:val="bullet"/>
      <w:lvlText w:val="•"/>
      <w:lvlJc w:val="left"/>
      <w:pPr>
        <w:ind w:left="2448" w:hanging="360"/>
      </w:pPr>
      <w:rPr>
        <w:rFonts w:hint="default"/>
        <w:lang w:val="ru-RU" w:eastAsia="en-US" w:bidi="ar-SA"/>
      </w:rPr>
    </w:lvl>
    <w:lvl w:ilvl="2" w:tplc="E40E7FB2">
      <w:numFmt w:val="bullet"/>
      <w:lvlText w:val="•"/>
      <w:lvlJc w:val="left"/>
      <w:pPr>
        <w:ind w:left="3377" w:hanging="360"/>
      </w:pPr>
      <w:rPr>
        <w:rFonts w:hint="default"/>
        <w:lang w:val="ru-RU" w:eastAsia="en-US" w:bidi="ar-SA"/>
      </w:rPr>
    </w:lvl>
    <w:lvl w:ilvl="3" w:tplc="6C741AA8">
      <w:numFmt w:val="bullet"/>
      <w:lvlText w:val="•"/>
      <w:lvlJc w:val="left"/>
      <w:pPr>
        <w:ind w:left="4305" w:hanging="360"/>
      </w:pPr>
      <w:rPr>
        <w:rFonts w:hint="default"/>
        <w:lang w:val="ru-RU" w:eastAsia="en-US" w:bidi="ar-SA"/>
      </w:rPr>
    </w:lvl>
    <w:lvl w:ilvl="4" w:tplc="FF0AEA6E">
      <w:numFmt w:val="bullet"/>
      <w:lvlText w:val="•"/>
      <w:lvlJc w:val="left"/>
      <w:pPr>
        <w:ind w:left="5234" w:hanging="360"/>
      </w:pPr>
      <w:rPr>
        <w:rFonts w:hint="default"/>
        <w:lang w:val="ru-RU" w:eastAsia="en-US" w:bidi="ar-SA"/>
      </w:rPr>
    </w:lvl>
    <w:lvl w:ilvl="5" w:tplc="41B6500C">
      <w:numFmt w:val="bullet"/>
      <w:lvlText w:val="•"/>
      <w:lvlJc w:val="left"/>
      <w:pPr>
        <w:ind w:left="6163" w:hanging="360"/>
      </w:pPr>
      <w:rPr>
        <w:rFonts w:hint="default"/>
        <w:lang w:val="ru-RU" w:eastAsia="en-US" w:bidi="ar-SA"/>
      </w:rPr>
    </w:lvl>
    <w:lvl w:ilvl="6" w:tplc="5454A4B0">
      <w:numFmt w:val="bullet"/>
      <w:lvlText w:val="•"/>
      <w:lvlJc w:val="left"/>
      <w:pPr>
        <w:ind w:left="7091" w:hanging="360"/>
      </w:pPr>
      <w:rPr>
        <w:rFonts w:hint="default"/>
        <w:lang w:val="ru-RU" w:eastAsia="en-US" w:bidi="ar-SA"/>
      </w:rPr>
    </w:lvl>
    <w:lvl w:ilvl="7" w:tplc="9B941C34">
      <w:numFmt w:val="bullet"/>
      <w:lvlText w:val="•"/>
      <w:lvlJc w:val="left"/>
      <w:pPr>
        <w:ind w:left="8020" w:hanging="360"/>
      </w:pPr>
      <w:rPr>
        <w:rFonts w:hint="default"/>
        <w:lang w:val="ru-RU" w:eastAsia="en-US" w:bidi="ar-SA"/>
      </w:rPr>
    </w:lvl>
    <w:lvl w:ilvl="8" w:tplc="64DCE2C6">
      <w:numFmt w:val="bullet"/>
      <w:lvlText w:val="•"/>
      <w:lvlJc w:val="left"/>
      <w:pPr>
        <w:ind w:left="8949" w:hanging="360"/>
      </w:pPr>
      <w:rPr>
        <w:rFonts w:hint="default"/>
        <w:lang w:val="ru-RU" w:eastAsia="en-US" w:bidi="ar-SA"/>
      </w:rPr>
    </w:lvl>
  </w:abstractNum>
  <w:abstractNum w:abstractNumId="18" w15:restartNumberingAfterBreak="0">
    <w:nsid w:val="0F2231E2"/>
    <w:multiLevelType w:val="hybridMultilevel"/>
    <w:tmpl w:val="DD14DF72"/>
    <w:lvl w:ilvl="0" w:tplc="958C8A54">
      <w:start w:val="1"/>
      <w:numFmt w:val="decimal"/>
      <w:lvlText w:val="%1."/>
      <w:lvlJc w:val="left"/>
      <w:pPr>
        <w:ind w:left="962" w:hanging="360"/>
      </w:pPr>
      <w:rPr>
        <w:rFonts w:ascii="Times New Roman" w:eastAsia="Times New Roman" w:hAnsi="Times New Roman" w:cs="Times New Roman" w:hint="default"/>
        <w:spacing w:val="0"/>
        <w:w w:val="100"/>
        <w:sz w:val="28"/>
        <w:szCs w:val="28"/>
        <w:lang w:val="ru-RU" w:eastAsia="en-US" w:bidi="ar-SA"/>
      </w:rPr>
    </w:lvl>
    <w:lvl w:ilvl="1" w:tplc="2F7E6BDE">
      <w:start w:val="1"/>
      <w:numFmt w:val="decimal"/>
      <w:lvlText w:val="%2."/>
      <w:lvlJc w:val="left"/>
      <w:pPr>
        <w:ind w:left="1319" w:hanging="360"/>
      </w:pPr>
      <w:rPr>
        <w:rFonts w:ascii="Times New Roman" w:eastAsia="Times New Roman" w:hAnsi="Times New Roman" w:cs="Times New Roman" w:hint="default"/>
        <w:spacing w:val="0"/>
        <w:w w:val="100"/>
        <w:sz w:val="28"/>
        <w:szCs w:val="28"/>
        <w:lang w:val="ru-RU" w:eastAsia="en-US" w:bidi="ar-SA"/>
      </w:rPr>
    </w:lvl>
    <w:lvl w:ilvl="2" w:tplc="9BC6834E">
      <w:start w:val="1"/>
      <w:numFmt w:val="decimal"/>
      <w:lvlText w:val="%3)"/>
      <w:lvlJc w:val="left"/>
      <w:pPr>
        <w:ind w:left="1528" w:hanging="360"/>
      </w:pPr>
      <w:rPr>
        <w:rFonts w:ascii="Times New Roman" w:eastAsia="Times New Roman" w:hAnsi="Times New Roman" w:cs="Times New Roman" w:hint="default"/>
        <w:spacing w:val="0"/>
        <w:w w:val="100"/>
        <w:sz w:val="28"/>
        <w:szCs w:val="28"/>
        <w:lang w:val="ru-RU" w:eastAsia="en-US" w:bidi="ar-SA"/>
      </w:rPr>
    </w:lvl>
    <w:lvl w:ilvl="3" w:tplc="F08CEC52">
      <w:numFmt w:val="bullet"/>
      <w:lvlText w:val="•"/>
      <w:lvlJc w:val="left"/>
      <w:pPr>
        <w:ind w:left="2680" w:hanging="360"/>
      </w:pPr>
      <w:rPr>
        <w:rFonts w:hint="default"/>
        <w:lang w:val="ru-RU" w:eastAsia="en-US" w:bidi="ar-SA"/>
      </w:rPr>
    </w:lvl>
    <w:lvl w:ilvl="4" w:tplc="B1DCF9F8">
      <w:numFmt w:val="bullet"/>
      <w:lvlText w:val="•"/>
      <w:lvlJc w:val="left"/>
      <w:pPr>
        <w:ind w:left="3841" w:hanging="360"/>
      </w:pPr>
      <w:rPr>
        <w:rFonts w:hint="default"/>
        <w:lang w:val="ru-RU" w:eastAsia="en-US" w:bidi="ar-SA"/>
      </w:rPr>
    </w:lvl>
    <w:lvl w:ilvl="5" w:tplc="59C431DC">
      <w:numFmt w:val="bullet"/>
      <w:lvlText w:val="•"/>
      <w:lvlJc w:val="left"/>
      <w:pPr>
        <w:ind w:left="5002" w:hanging="360"/>
      </w:pPr>
      <w:rPr>
        <w:rFonts w:hint="default"/>
        <w:lang w:val="ru-RU" w:eastAsia="en-US" w:bidi="ar-SA"/>
      </w:rPr>
    </w:lvl>
    <w:lvl w:ilvl="6" w:tplc="0B76FEF6">
      <w:numFmt w:val="bullet"/>
      <w:lvlText w:val="•"/>
      <w:lvlJc w:val="left"/>
      <w:pPr>
        <w:ind w:left="6163" w:hanging="360"/>
      </w:pPr>
      <w:rPr>
        <w:rFonts w:hint="default"/>
        <w:lang w:val="ru-RU" w:eastAsia="en-US" w:bidi="ar-SA"/>
      </w:rPr>
    </w:lvl>
    <w:lvl w:ilvl="7" w:tplc="D700D570">
      <w:numFmt w:val="bullet"/>
      <w:lvlText w:val="•"/>
      <w:lvlJc w:val="left"/>
      <w:pPr>
        <w:ind w:left="7324" w:hanging="360"/>
      </w:pPr>
      <w:rPr>
        <w:rFonts w:hint="default"/>
        <w:lang w:val="ru-RU" w:eastAsia="en-US" w:bidi="ar-SA"/>
      </w:rPr>
    </w:lvl>
    <w:lvl w:ilvl="8" w:tplc="BD3C2020">
      <w:numFmt w:val="bullet"/>
      <w:lvlText w:val="•"/>
      <w:lvlJc w:val="left"/>
      <w:pPr>
        <w:ind w:left="8484" w:hanging="360"/>
      </w:pPr>
      <w:rPr>
        <w:rFonts w:hint="default"/>
        <w:lang w:val="ru-RU" w:eastAsia="en-US" w:bidi="ar-SA"/>
      </w:rPr>
    </w:lvl>
  </w:abstractNum>
  <w:abstractNum w:abstractNumId="19" w15:restartNumberingAfterBreak="0">
    <w:nsid w:val="0F626089"/>
    <w:multiLevelType w:val="hybridMultilevel"/>
    <w:tmpl w:val="5E66D368"/>
    <w:lvl w:ilvl="0" w:tplc="FC2A80FE">
      <w:numFmt w:val="bullet"/>
      <w:lvlText w:val=""/>
      <w:lvlJc w:val="left"/>
      <w:pPr>
        <w:ind w:left="862" w:hanging="360"/>
      </w:pPr>
      <w:rPr>
        <w:rFonts w:ascii="Symbol" w:eastAsia="Symbol" w:hAnsi="Symbol" w:cs="Symbol" w:hint="default"/>
        <w:w w:val="100"/>
        <w:sz w:val="22"/>
        <w:szCs w:val="22"/>
        <w:lang w:val="ru-RU" w:eastAsia="en-US" w:bidi="ar-SA"/>
      </w:rPr>
    </w:lvl>
    <w:lvl w:ilvl="1" w:tplc="056E9EEE">
      <w:numFmt w:val="bullet"/>
      <w:lvlText w:val="•"/>
      <w:lvlJc w:val="left"/>
      <w:pPr>
        <w:ind w:left="1194" w:hanging="360"/>
      </w:pPr>
      <w:rPr>
        <w:rFonts w:hint="default"/>
        <w:lang w:val="ru-RU" w:eastAsia="en-US" w:bidi="ar-SA"/>
      </w:rPr>
    </w:lvl>
    <w:lvl w:ilvl="2" w:tplc="9190E4C2">
      <w:numFmt w:val="bullet"/>
      <w:lvlText w:val="•"/>
      <w:lvlJc w:val="left"/>
      <w:pPr>
        <w:ind w:left="1528" w:hanging="360"/>
      </w:pPr>
      <w:rPr>
        <w:rFonts w:hint="default"/>
        <w:lang w:val="ru-RU" w:eastAsia="en-US" w:bidi="ar-SA"/>
      </w:rPr>
    </w:lvl>
    <w:lvl w:ilvl="3" w:tplc="64880F16">
      <w:numFmt w:val="bullet"/>
      <w:lvlText w:val="•"/>
      <w:lvlJc w:val="left"/>
      <w:pPr>
        <w:ind w:left="1863" w:hanging="360"/>
      </w:pPr>
      <w:rPr>
        <w:rFonts w:hint="default"/>
        <w:lang w:val="ru-RU" w:eastAsia="en-US" w:bidi="ar-SA"/>
      </w:rPr>
    </w:lvl>
    <w:lvl w:ilvl="4" w:tplc="1D14E712">
      <w:numFmt w:val="bullet"/>
      <w:lvlText w:val="•"/>
      <w:lvlJc w:val="left"/>
      <w:pPr>
        <w:ind w:left="2197" w:hanging="360"/>
      </w:pPr>
      <w:rPr>
        <w:rFonts w:hint="default"/>
        <w:lang w:val="ru-RU" w:eastAsia="en-US" w:bidi="ar-SA"/>
      </w:rPr>
    </w:lvl>
    <w:lvl w:ilvl="5" w:tplc="54606C16">
      <w:numFmt w:val="bullet"/>
      <w:lvlText w:val="•"/>
      <w:lvlJc w:val="left"/>
      <w:pPr>
        <w:ind w:left="2531" w:hanging="360"/>
      </w:pPr>
      <w:rPr>
        <w:rFonts w:hint="default"/>
        <w:lang w:val="ru-RU" w:eastAsia="en-US" w:bidi="ar-SA"/>
      </w:rPr>
    </w:lvl>
    <w:lvl w:ilvl="6" w:tplc="1E8E8B24">
      <w:numFmt w:val="bullet"/>
      <w:lvlText w:val="•"/>
      <w:lvlJc w:val="left"/>
      <w:pPr>
        <w:ind w:left="2866" w:hanging="360"/>
      </w:pPr>
      <w:rPr>
        <w:rFonts w:hint="default"/>
        <w:lang w:val="ru-RU" w:eastAsia="en-US" w:bidi="ar-SA"/>
      </w:rPr>
    </w:lvl>
    <w:lvl w:ilvl="7" w:tplc="65D4EFFC">
      <w:numFmt w:val="bullet"/>
      <w:lvlText w:val="•"/>
      <w:lvlJc w:val="left"/>
      <w:pPr>
        <w:ind w:left="3200" w:hanging="360"/>
      </w:pPr>
      <w:rPr>
        <w:rFonts w:hint="default"/>
        <w:lang w:val="ru-RU" w:eastAsia="en-US" w:bidi="ar-SA"/>
      </w:rPr>
    </w:lvl>
    <w:lvl w:ilvl="8" w:tplc="24C055A2">
      <w:numFmt w:val="bullet"/>
      <w:lvlText w:val="•"/>
      <w:lvlJc w:val="left"/>
      <w:pPr>
        <w:ind w:left="3534" w:hanging="360"/>
      </w:pPr>
      <w:rPr>
        <w:rFonts w:hint="default"/>
        <w:lang w:val="ru-RU" w:eastAsia="en-US" w:bidi="ar-SA"/>
      </w:rPr>
    </w:lvl>
  </w:abstractNum>
  <w:abstractNum w:abstractNumId="20" w15:restartNumberingAfterBreak="0">
    <w:nsid w:val="0FDA5038"/>
    <w:multiLevelType w:val="hybridMultilevel"/>
    <w:tmpl w:val="607E3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01B0360"/>
    <w:multiLevelType w:val="multilevel"/>
    <w:tmpl w:val="54C2F5B8"/>
    <w:lvl w:ilvl="0">
      <w:start w:val="2"/>
      <w:numFmt w:val="decimal"/>
      <w:lvlText w:val="%1"/>
      <w:lvlJc w:val="left"/>
      <w:pPr>
        <w:ind w:left="962" w:hanging="360"/>
      </w:pPr>
      <w:rPr>
        <w:rFonts w:hint="default"/>
      </w:rPr>
    </w:lvl>
    <w:lvl w:ilvl="1">
      <w:start w:val="1"/>
      <w:numFmt w:val="decimal"/>
      <w:isLgl/>
      <w:lvlText w:val="%1.%2"/>
      <w:lvlJc w:val="left"/>
      <w:pPr>
        <w:ind w:left="1697" w:hanging="420"/>
      </w:pPr>
      <w:rPr>
        <w:rFonts w:hint="default"/>
        <w:b/>
        <w:bCs/>
      </w:rPr>
    </w:lvl>
    <w:lvl w:ilvl="2">
      <w:start w:val="1"/>
      <w:numFmt w:val="decimal"/>
      <w:isLgl/>
      <w:lvlText w:val="%1.%2.%3"/>
      <w:lvlJc w:val="left"/>
      <w:pPr>
        <w:ind w:left="1322" w:hanging="720"/>
      </w:pPr>
      <w:rPr>
        <w:rFonts w:hint="default"/>
      </w:rPr>
    </w:lvl>
    <w:lvl w:ilvl="3">
      <w:start w:val="1"/>
      <w:numFmt w:val="decimal"/>
      <w:isLgl/>
      <w:lvlText w:val="%1.%2.%3.%4"/>
      <w:lvlJc w:val="left"/>
      <w:pPr>
        <w:ind w:left="1682" w:hanging="1080"/>
      </w:pPr>
      <w:rPr>
        <w:rFonts w:hint="default"/>
      </w:rPr>
    </w:lvl>
    <w:lvl w:ilvl="4">
      <w:start w:val="1"/>
      <w:numFmt w:val="decimal"/>
      <w:isLgl/>
      <w:lvlText w:val="%1.%2.%3.%4.%5"/>
      <w:lvlJc w:val="left"/>
      <w:pPr>
        <w:ind w:left="1682" w:hanging="1080"/>
      </w:pPr>
      <w:rPr>
        <w:rFonts w:hint="default"/>
      </w:rPr>
    </w:lvl>
    <w:lvl w:ilvl="5">
      <w:start w:val="1"/>
      <w:numFmt w:val="decimal"/>
      <w:isLgl/>
      <w:lvlText w:val="%1.%2.%3.%4.%5.%6"/>
      <w:lvlJc w:val="left"/>
      <w:pPr>
        <w:ind w:left="2042" w:hanging="144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402" w:hanging="1800"/>
      </w:pPr>
      <w:rPr>
        <w:rFonts w:hint="default"/>
      </w:rPr>
    </w:lvl>
    <w:lvl w:ilvl="8">
      <w:start w:val="1"/>
      <w:numFmt w:val="decimal"/>
      <w:isLgl/>
      <w:lvlText w:val="%1.%2.%3.%4.%5.%6.%7.%8.%9"/>
      <w:lvlJc w:val="left"/>
      <w:pPr>
        <w:ind w:left="2762" w:hanging="2160"/>
      </w:pPr>
      <w:rPr>
        <w:rFonts w:hint="default"/>
      </w:rPr>
    </w:lvl>
  </w:abstractNum>
  <w:abstractNum w:abstractNumId="22" w15:restartNumberingAfterBreak="0">
    <w:nsid w:val="11CC6F09"/>
    <w:multiLevelType w:val="hybridMultilevel"/>
    <w:tmpl w:val="10D651C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25D1D8E"/>
    <w:multiLevelType w:val="hybridMultilevel"/>
    <w:tmpl w:val="09348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2916B96"/>
    <w:multiLevelType w:val="multilevel"/>
    <w:tmpl w:val="528ADDB4"/>
    <w:lvl w:ilvl="0">
      <w:start w:val="3"/>
      <w:numFmt w:val="decimal"/>
      <w:lvlText w:val="%1."/>
      <w:lvlJc w:val="left"/>
      <w:pPr>
        <w:ind w:left="602" w:hanging="1035"/>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602" w:hanging="559"/>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641" w:hanging="559"/>
      </w:pPr>
      <w:rPr>
        <w:rFonts w:hint="default"/>
        <w:lang w:val="ru-RU" w:eastAsia="en-US" w:bidi="ar-SA"/>
      </w:rPr>
    </w:lvl>
    <w:lvl w:ilvl="3">
      <w:numFmt w:val="bullet"/>
      <w:lvlText w:val="•"/>
      <w:lvlJc w:val="left"/>
      <w:pPr>
        <w:ind w:left="3661" w:hanging="559"/>
      </w:pPr>
      <w:rPr>
        <w:rFonts w:hint="default"/>
        <w:lang w:val="ru-RU" w:eastAsia="en-US" w:bidi="ar-SA"/>
      </w:rPr>
    </w:lvl>
    <w:lvl w:ilvl="4">
      <w:numFmt w:val="bullet"/>
      <w:lvlText w:val="•"/>
      <w:lvlJc w:val="left"/>
      <w:pPr>
        <w:ind w:left="4682" w:hanging="559"/>
      </w:pPr>
      <w:rPr>
        <w:rFonts w:hint="default"/>
        <w:lang w:val="ru-RU" w:eastAsia="en-US" w:bidi="ar-SA"/>
      </w:rPr>
    </w:lvl>
    <w:lvl w:ilvl="5">
      <w:numFmt w:val="bullet"/>
      <w:lvlText w:val="•"/>
      <w:lvlJc w:val="left"/>
      <w:pPr>
        <w:ind w:left="5703" w:hanging="559"/>
      </w:pPr>
      <w:rPr>
        <w:rFonts w:hint="default"/>
        <w:lang w:val="ru-RU" w:eastAsia="en-US" w:bidi="ar-SA"/>
      </w:rPr>
    </w:lvl>
    <w:lvl w:ilvl="6">
      <w:numFmt w:val="bullet"/>
      <w:lvlText w:val="•"/>
      <w:lvlJc w:val="left"/>
      <w:pPr>
        <w:ind w:left="6723" w:hanging="559"/>
      </w:pPr>
      <w:rPr>
        <w:rFonts w:hint="default"/>
        <w:lang w:val="ru-RU" w:eastAsia="en-US" w:bidi="ar-SA"/>
      </w:rPr>
    </w:lvl>
    <w:lvl w:ilvl="7">
      <w:numFmt w:val="bullet"/>
      <w:lvlText w:val="•"/>
      <w:lvlJc w:val="left"/>
      <w:pPr>
        <w:ind w:left="7744" w:hanging="559"/>
      </w:pPr>
      <w:rPr>
        <w:rFonts w:hint="default"/>
        <w:lang w:val="ru-RU" w:eastAsia="en-US" w:bidi="ar-SA"/>
      </w:rPr>
    </w:lvl>
    <w:lvl w:ilvl="8">
      <w:numFmt w:val="bullet"/>
      <w:lvlText w:val="•"/>
      <w:lvlJc w:val="left"/>
      <w:pPr>
        <w:ind w:left="8765" w:hanging="559"/>
      </w:pPr>
      <w:rPr>
        <w:rFonts w:hint="default"/>
        <w:lang w:val="ru-RU" w:eastAsia="en-US" w:bidi="ar-SA"/>
      </w:rPr>
    </w:lvl>
  </w:abstractNum>
  <w:abstractNum w:abstractNumId="25" w15:restartNumberingAfterBreak="0">
    <w:nsid w:val="13E8624B"/>
    <w:multiLevelType w:val="hybridMultilevel"/>
    <w:tmpl w:val="D966C654"/>
    <w:lvl w:ilvl="0" w:tplc="903009E4">
      <w:start w:val="1"/>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26" w15:restartNumberingAfterBreak="0">
    <w:nsid w:val="164D2D64"/>
    <w:multiLevelType w:val="hybridMultilevel"/>
    <w:tmpl w:val="03E83A16"/>
    <w:lvl w:ilvl="0" w:tplc="BFC21A6E">
      <w:start w:val="1"/>
      <w:numFmt w:val="decimal"/>
      <w:lvlText w:val="%1)"/>
      <w:lvlJc w:val="left"/>
      <w:pPr>
        <w:ind w:left="107" w:hanging="459"/>
      </w:pPr>
      <w:rPr>
        <w:rFonts w:ascii="Times New Roman" w:eastAsia="Times New Roman" w:hAnsi="Times New Roman" w:cs="Times New Roman" w:hint="default"/>
        <w:w w:val="100"/>
        <w:sz w:val="24"/>
        <w:szCs w:val="24"/>
        <w:lang w:val="ru-RU" w:eastAsia="en-US" w:bidi="ar-SA"/>
      </w:rPr>
    </w:lvl>
    <w:lvl w:ilvl="1" w:tplc="4A204264">
      <w:numFmt w:val="bullet"/>
      <w:lvlText w:val="•"/>
      <w:lvlJc w:val="left"/>
      <w:pPr>
        <w:ind w:left="553" w:hanging="459"/>
      </w:pPr>
      <w:rPr>
        <w:rFonts w:hint="default"/>
        <w:lang w:val="ru-RU" w:eastAsia="en-US" w:bidi="ar-SA"/>
      </w:rPr>
    </w:lvl>
    <w:lvl w:ilvl="2" w:tplc="8744C30E">
      <w:numFmt w:val="bullet"/>
      <w:lvlText w:val="•"/>
      <w:lvlJc w:val="left"/>
      <w:pPr>
        <w:ind w:left="1007" w:hanging="459"/>
      </w:pPr>
      <w:rPr>
        <w:rFonts w:hint="default"/>
        <w:lang w:val="ru-RU" w:eastAsia="en-US" w:bidi="ar-SA"/>
      </w:rPr>
    </w:lvl>
    <w:lvl w:ilvl="3" w:tplc="7D7221BA">
      <w:numFmt w:val="bullet"/>
      <w:lvlText w:val="•"/>
      <w:lvlJc w:val="left"/>
      <w:pPr>
        <w:ind w:left="1460" w:hanging="459"/>
      </w:pPr>
      <w:rPr>
        <w:rFonts w:hint="default"/>
        <w:lang w:val="ru-RU" w:eastAsia="en-US" w:bidi="ar-SA"/>
      </w:rPr>
    </w:lvl>
    <w:lvl w:ilvl="4" w:tplc="4D505100">
      <w:numFmt w:val="bullet"/>
      <w:lvlText w:val="•"/>
      <w:lvlJc w:val="left"/>
      <w:pPr>
        <w:ind w:left="1914" w:hanging="459"/>
      </w:pPr>
      <w:rPr>
        <w:rFonts w:hint="default"/>
        <w:lang w:val="ru-RU" w:eastAsia="en-US" w:bidi="ar-SA"/>
      </w:rPr>
    </w:lvl>
    <w:lvl w:ilvl="5" w:tplc="C6A420D0">
      <w:numFmt w:val="bullet"/>
      <w:lvlText w:val="•"/>
      <w:lvlJc w:val="left"/>
      <w:pPr>
        <w:ind w:left="2367" w:hanging="459"/>
      </w:pPr>
      <w:rPr>
        <w:rFonts w:hint="default"/>
        <w:lang w:val="ru-RU" w:eastAsia="en-US" w:bidi="ar-SA"/>
      </w:rPr>
    </w:lvl>
    <w:lvl w:ilvl="6" w:tplc="23D03F12">
      <w:numFmt w:val="bullet"/>
      <w:lvlText w:val="•"/>
      <w:lvlJc w:val="left"/>
      <w:pPr>
        <w:ind w:left="2821" w:hanging="459"/>
      </w:pPr>
      <w:rPr>
        <w:rFonts w:hint="default"/>
        <w:lang w:val="ru-RU" w:eastAsia="en-US" w:bidi="ar-SA"/>
      </w:rPr>
    </w:lvl>
    <w:lvl w:ilvl="7" w:tplc="127A1408">
      <w:numFmt w:val="bullet"/>
      <w:lvlText w:val="•"/>
      <w:lvlJc w:val="left"/>
      <w:pPr>
        <w:ind w:left="3274" w:hanging="459"/>
      </w:pPr>
      <w:rPr>
        <w:rFonts w:hint="default"/>
        <w:lang w:val="ru-RU" w:eastAsia="en-US" w:bidi="ar-SA"/>
      </w:rPr>
    </w:lvl>
    <w:lvl w:ilvl="8" w:tplc="F9E0D080">
      <w:numFmt w:val="bullet"/>
      <w:lvlText w:val="•"/>
      <w:lvlJc w:val="left"/>
      <w:pPr>
        <w:ind w:left="3728" w:hanging="459"/>
      </w:pPr>
      <w:rPr>
        <w:rFonts w:hint="default"/>
        <w:lang w:val="ru-RU" w:eastAsia="en-US" w:bidi="ar-SA"/>
      </w:rPr>
    </w:lvl>
  </w:abstractNum>
  <w:abstractNum w:abstractNumId="27" w15:restartNumberingAfterBreak="0">
    <w:nsid w:val="19307E02"/>
    <w:multiLevelType w:val="hybridMultilevel"/>
    <w:tmpl w:val="C3A04CA6"/>
    <w:lvl w:ilvl="0" w:tplc="CAC80D0C">
      <w:start w:val="1"/>
      <w:numFmt w:val="decimal"/>
      <w:lvlText w:val="%1)"/>
      <w:lvlJc w:val="left"/>
      <w:pPr>
        <w:ind w:left="107" w:hanging="334"/>
      </w:pPr>
      <w:rPr>
        <w:rFonts w:ascii="Times New Roman" w:eastAsia="Times New Roman" w:hAnsi="Times New Roman" w:cs="Times New Roman" w:hint="default"/>
        <w:w w:val="100"/>
        <w:sz w:val="24"/>
        <w:szCs w:val="24"/>
        <w:lang w:val="ru-RU" w:eastAsia="en-US" w:bidi="ar-SA"/>
      </w:rPr>
    </w:lvl>
    <w:lvl w:ilvl="1" w:tplc="C2189D84">
      <w:numFmt w:val="bullet"/>
      <w:lvlText w:val="•"/>
      <w:lvlJc w:val="left"/>
      <w:pPr>
        <w:ind w:left="610" w:hanging="334"/>
      </w:pPr>
      <w:rPr>
        <w:rFonts w:hint="default"/>
        <w:lang w:val="ru-RU" w:eastAsia="en-US" w:bidi="ar-SA"/>
      </w:rPr>
    </w:lvl>
    <w:lvl w:ilvl="2" w:tplc="7740478A">
      <w:numFmt w:val="bullet"/>
      <w:lvlText w:val="•"/>
      <w:lvlJc w:val="left"/>
      <w:pPr>
        <w:ind w:left="1120" w:hanging="334"/>
      </w:pPr>
      <w:rPr>
        <w:rFonts w:hint="default"/>
        <w:lang w:val="ru-RU" w:eastAsia="en-US" w:bidi="ar-SA"/>
      </w:rPr>
    </w:lvl>
    <w:lvl w:ilvl="3" w:tplc="FF98364C">
      <w:numFmt w:val="bullet"/>
      <w:lvlText w:val="•"/>
      <w:lvlJc w:val="left"/>
      <w:pPr>
        <w:ind w:left="1630" w:hanging="334"/>
      </w:pPr>
      <w:rPr>
        <w:rFonts w:hint="default"/>
        <w:lang w:val="ru-RU" w:eastAsia="en-US" w:bidi="ar-SA"/>
      </w:rPr>
    </w:lvl>
    <w:lvl w:ilvl="4" w:tplc="4CE692DE">
      <w:numFmt w:val="bullet"/>
      <w:lvlText w:val="•"/>
      <w:lvlJc w:val="left"/>
      <w:pPr>
        <w:ind w:left="2140" w:hanging="334"/>
      </w:pPr>
      <w:rPr>
        <w:rFonts w:hint="default"/>
        <w:lang w:val="ru-RU" w:eastAsia="en-US" w:bidi="ar-SA"/>
      </w:rPr>
    </w:lvl>
    <w:lvl w:ilvl="5" w:tplc="E9C0E6F0">
      <w:numFmt w:val="bullet"/>
      <w:lvlText w:val="•"/>
      <w:lvlJc w:val="left"/>
      <w:pPr>
        <w:ind w:left="2650" w:hanging="334"/>
      </w:pPr>
      <w:rPr>
        <w:rFonts w:hint="default"/>
        <w:lang w:val="ru-RU" w:eastAsia="en-US" w:bidi="ar-SA"/>
      </w:rPr>
    </w:lvl>
    <w:lvl w:ilvl="6" w:tplc="244AAB94">
      <w:numFmt w:val="bullet"/>
      <w:lvlText w:val="•"/>
      <w:lvlJc w:val="left"/>
      <w:pPr>
        <w:ind w:left="3160" w:hanging="334"/>
      </w:pPr>
      <w:rPr>
        <w:rFonts w:hint="default"/>
        <w:lang w:val="ru-RU" w:eastAsia="en-US" w:bidi="ar-SA"/>
      </w:rPr>
    </w:lvl>
    <w:lvl w:ilvl="7" w:tplc="D408B878">
      <w:numFmt w:val="bullet"/>
      <w:lvlText w:val="•"/>
      <w:lvlJc w:val="left"/>
      <w:pPr>
        <w:ind w:left="3670" w:hanging="334"/>
      </w:pPr>
      <w:rPr>
        <w:rFonts w:hint="default"/>
        <w:lang w:val="ru-RU" w:eastAsia="en-US" w:bidi="ar-SA"/>
      </w:rPr>
    </w:lvl>
    <w:lvl w:ilvl="8" w:tplc="63D43ABA">
      <w:numFmt w:val="bullet"/>
      <w:lvlText w:val="•"/>
      <w:lvlJc w:val="left"/>
      <w:pPr>
        <w:ind w:left="4180" w:hanging="334"/>
      </w:pPr>
      <w:rPr>
        <w:rFonts w:hint="default"/>
        <w:lang w:val="ru-RU" w:eastAsia="en-US" w:bidi="ar-SA"/>
      </w:rPr>
    </w:lvl>
  </w:abstractNum>
  <w:abstractNum w:abstractNumId="28" w15:restartNumberingAfterBreak="0">
    <w:nsid w:val="1B12353F"/>
    <w:multiLevelType w:val="hybridMultilevel"/>
    <w:tmpl w:val="BC4094A2"/>
    <w:lvl w:ilvl="0" w:tplc="A7609890">
      <w:start w:val="4"/>
      <w:numFmt w:val="decimal"/>
      <w:lvlText w:val="%1)"/>
      <w:lvlJc w:val="left"/>
      <w:pPr>
        <w:ind w:left="107" w:hanging="185"/>
      </w:pPr>
      <w:rPr>
        <w:rFonts w:ascii="Times New Roman" w:eastAsia="Times New Roman" w:hAnsi="Times New Roman" w:cs="Times New Roman" w:hint="default"/>
        <w:w w:val="100"/>
        <w:sz w:val="20"/>
        <w:szCs w:val="20"/>
        <w:lang w:val="ru-RU" w:eastAsia="en-US" w:bidi="ar-SA"/>
      </w:rPr>
    </w:lvl>
    <w:lvl w:ilvl="1" w:tplc="7846B3E0">
      <w:numFmt w:val="bullet"/>
      <w:lvlText w:val="•"/>
      <w:lvlJc w:val="left"/>
      <w:pPr>
        <w:ind w:left="457" w:hanging="185"/>
      </w:pPr>
      <w:rPr>
        <w:rFonts w:hint="default"/>
        <w:lang w:val="ru-RU" w:eastAsia="en-US" w:bidi="ar-SA"/>
      </w:rPr>
    </w:lvl>
    <w:lvl w:ilvl="2" w:tplc="304E7E3A">
      <w:numFmt w:val="bullet"/>
      <w:lvlText w:val="•"/>
      <w:lvlJc w:val="left"/>
      <w:pPr>
        <w:ind w:left="814" w:hanging="185"/>
      </w:pPr>
      <w:rPr>
        <w:rFonts w:hint="default"/>
        <w:lang w:val="ru-RU" w:eastAsia="en-US" w:bidi="ar-SA"/>
      </w:rPr>
    </w:lvl>
    <w:lvl w:ilvl="3" w:tplc="F476105E">
      <w:numFmt w:val="bullet"/>
      <w:lvlText w:val="•"/>
      <w:lvlJc w:val="left"/>
      <w:pPr>
        <w:ind w:left="1172" w:hanging="185"/>
      </w:pPr>
      <w:rPr>
        <w:rFonts w:hint="default"/>
        <w:lang w:val="ru-RU" w:eastAsia="en-US" w:bidi="ar-SA"/>
      </w:rPr>
    </w:lvl>
    <w:lvl w:ilvl="4" w:tplc="549C70BA">
      <w:numFmt w:val="bullet"/>
      <w:lvlText w:val="•"/>
      <w:lvlJc w:val="left"/>
      <w:pPr>
        <w:ind w:left="1529" w:hanging="185"/>
      </w:pPr>
      <w:rPr>
        <w:rFonts w:hint="default"/>
        <w:lang w:val="ru-RU" w:eastAsia="en-US" w:bidi="ar-SA"/>
      </w:rPr>
    </w:lvl>
    <w:lvl w:ilvl="5" w:tplc="06CE85D8">
      <w:numFmt w:val="bullet"/>
      <w:lvlText w:val="•"/>
      <w:lvlJc w:val="left"/>
      <w:pPr>
        <w:ind w:left="1887" w:hanging="185"/>
      </w:pPr>
      <w:rPr>
        <w:rFonts w:hint="default"/>
        <w:lang w:val="ru-RU" w:eastAsia="en-US" w:bidi="ar-SA"/>
      </w:rPr>
    </w:lvl>
    <w:lvl w:ilvl="6" w:tplc="1DF0F358">
      <w:numFmt w:val="bullet"/>
      <w:lvlText w:val="•"/>
      <w:lvlJc w:val="left"/>
      <w:pPr>
        <w:ind w:left="2244" w:hanging="185"/>
      </w:pPr>
      <w:rPr>
        <w:rFonts w:hint="default"/>
        <w:lang w:val="ru-RU" w:eastAsia="en-US" w:bidi="ar-SA"/>
      </w:rPr>
    </w:lvl>
    <w:lvl w:ilvl="7" w:tplc="07D6FC76">
      <w:numFmt w:val="bullet"/>
      <w:lvlText w:val="•"/>
      <w:lvlJc w:val="left"/>
      <w:pPr>
        <w:ind w:left="2601" w:hanging="185"/>
      </w:pPr>
      <w:rPr>
        <w:rFonts w:hint="default"/>
        <w:lang w:val="ru-RU" w:eastAsia="en-US" w:bidi="ar-SA"/>
      </w:rPr>
    </w:lvl>
    <w:lvl w:ilvl="8" w:tplc="FC12DCB4">
      <w:numFmt w:val="bullet"/>
      <w:lvlText w:val="•"/>
      <w:lvlJc w:val="left"/>
      <w:pPr>
        <w:ind w:left="2959" w:hanging="185"/>
      </w:pPr>
      <w:rPr>
        <w:rFonts w:hint="default"/>
        <w:lang w:val="ru-RU" w:eastAsia="en-US" w:bidi="ar-SA"/>
      </w:rPr>
    </w:lvl>
  </w:abstractNum>
  <w:abstractNum w:abstractNumId="29" w15:restartNumberingAfterBreak="0">
    <w:nsid w:val="1BEC5D42"/>
    <w:multiLevelType w:val="hybridMultilevel"/>
    <w:tmpl w:val="32AC7D5E"/>
    <w:lvl w:ilvl="0" w:tplc="7FC07516">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0" w15:restartNumberingAfterBreak="0">
    <w:nsid w:val="1C564B49"/>
    <w:multiLevelType w:val="hybridMultilevel"/>
    <w:tmpl w:val="FB5C7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3915CB"/>
    <w:multiLevelType w:val="hybridMultilevel"/>
    <w:tmpl w:val="95484E62"/>
    <w:lvl w:ilvl="0" w:tplc="5FB88B84">
      <w:numFmt w:val="bullet"/>
      <w:lvlText w:val="–"/>
      <w:lvlJc w:val="left"/>
      <w:pPr>
        <w:ind w:left="107" w:hanging="504"/>
      </w:pPr>
      <w:rPr>
        <w:rFonts w:ascii="Times New Roman" w:eastAsia="Times New Roman" w:hAnsi="Times New Roman" w:cs="Times New Roman" w:hint="default"/>
        <w:w w:val="100"/>
        <w:sz w:val="24"/>
        <w:szCs w:val="24"/>
        <w:lang w:val="ru-RU" w:eastAsia="en-US" w:bidi="ar-SA"/>
      </w:rPr>
    </w:lvl>
    <w:lvl w:ilvl="1" w:tplc="BDD4E5D8">
      <w:start w:val="4"/>
      <w:numFmt w:val="decimal"/>
      <w:lvlText w:val="%2)"/>
      <w:lvlJc w:val="left"/>
      <w:pPr>
        <w:ind w:left="107" w:hanging="201"/>
      </w:pPr>
      <w:rPr>
        <w:rFonts w:ascii="Times New Roman" w:eastAsia="Times New Roman" w:hAnsi="Times New Roman" w:cs="Times New Roman" w:hint="default"/>
        <w:w w:val="100"/>
        <w:sz w:val="22"/>
        <w:szCs w:val="22"/>
        <w:lang w:val="ru-RU" w:eastAsia="en-US" w:bidi="ar-SA"/>
      </w:rPr>
    </w:lvl>
    <w:lvl w:ilvl="2" w:tplc="1E563476">
      <w:numFmt w:val="bullet"/>
      <w:lvlText w:val="•"/>
      <w:lvlJc w:val="left"/>
      <w:pPr>
        <w:ind w:left="928" w:hanging="201"/>
      </w:pPr>
      <w:rPr>
        <w:rFonts w:hint="default"/>
        <w:lang w:val="ru-RU" w:eastAsia="en-US" w:bidi="ar-SA"/>
      </w:rPr>
    </w:lvl>
    <w:lvl w:ilvl="3" w:tplc="FB8CF43C">
      <w:numFmt w:val="bullet"/>
      <w:lvlText w:val="•"/>
      <w:lvlJc w:val="left"/>
      <w:pPr>
        <w:ind w:left="1342" w:hanging="201"/>
      </w:pPr>
      <w:rPr>
        <w:rFonts w:hint="default"/>
        <w:lang w:val="ru-RU" w:eastAsia="en-US" w:bidi="ar-SA"/>
      </w:rPr>
    </w:lvl>
    <w:lvl w:ilvl="4" w:tplc="3C4A6112">
      <w:numFmt w:val="bullet"/>
      <w:lvlText w:val="•"/>
      <w:lvlJc w:val="left"/>
      <w:pPr>
        <w:ind w:left="1757" w:hanging="201"/>
      </w:pPr>
      <w:rPr>
        <w:rFonts w:hint="default"/>
        <w:lang w:val="ru-RU" w:eastAsia="en-US" w:bidi="ar-SA"/>
      </w:rPr>
    </w:lvl>
    <w:lvl w:ilvl="5" w:tplc="5B788536">
      <w:numFmt w:val="bullet"/>
      <w:lvlText w:val="•"/>
      <w:lvlJc w:val="left"/>
      <w:pPr>
        <w:ind w:left="2171" w:hanging="201"/>
      </w:pPr>
      <w:rPr>
        <w:rFonts w:hint="default"/>
        <w:lang w:val="ru-RU" w:eastAsia="en-US" w:bidi="ar-SA"/>
      </w:rPr>
    </w:lvl>
    <w:lvl w:ilvl="6" w:tplc="DF10F9EC">
      <w:numFmt w:val="bullet"/>
      <w:lvlText w:val="•"/>
      <w:lvlJc w:val="left"/>
      <w:pPr>
        <w:ind w:left="2585" w:hanging="201"/>
      </w:pPr>
      <w:rPr>
        <w:rFonts w:hint="default"/>
        <w:lang w:val="ru-RU" w:eastAsia="en-US" w:bidi="ar-SA"/>
      </w:rPr>
    </w:lvl>
    <w:lvl w:ilvl="7" w:tplc="9A10D8D6">
      <w:numFmt w:val="bullet"/>
      <w:lvlText w:val="•"/>
      <w:lvlJc w:val="left"/>
      <w:pPr>
        <w:ind w:left="3000" w:hanging="201"/>
      </w:pPr>
      <w:rPr>
        <w:rFonts w:hint="default"/>
        <w:lang w:val="ru-RU" w:eastAsia="en-US" w:bidi="ar-SA"/>
      </w:rPr>
    </w:lvl>
    <w:lvl w:ilvl="8" w:tplc="3E7A61F0">
      <w:numFmt w:val="bullet"/>
      <w:lvlText w:val="•"/>
      <w:lvlJc w:val="left"/>
      <w:pPr>
        <w:ind w:left="3414" w:hanging="201"/>
      </w:pPr>
      <w:rPr>
        <w:rFonts w:hint="default"/>
        <w:lang w:val="ru-RU" w:eastAsia="en-US" w:bidi="ar-SA"/>
      </w:rPr>
    </w:lvl>
  </w:abstractNum>
  <w:abstractNum w:abstractNumId="32" w15:restartNumberingAfterBreak="0">
    <w:nsid w:val="1E7F25B6"/>
    <w:multiLevelType w:val="hybridMultilevel"/>
    <w:tmpl w:val="CADCFBA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1EE57FF3"/>
    <w:multiLevelType w:val="hybridMultilevel"/>
    <w:tmpl w:val="B0BEE864"/>
    <w:lvl w:ilvl="0" w:tplc="E98C5A9C">
      <w:start w:val="10"/>
      <w:numFmt w:val="decimal"/>
      <w:lvlText w:val="%1)"/>
      <w:lvlJc w:val="left"/>
      <w:pPr>
        <w:ind w:left="107" w:hanging="502"/>
      </w:pPr>
      <w:rPr>
        <w:rFonts w:ascii="Times New Roman" w:eastAsia="Times New Roman" w:hAnsi="Times New Roman" w:cs="Times New Roman" w:hint="default"/>
        <w:w w:val="100"/>
        <w:sz w:val="24"/>
        <w:szCs w:val="24"/>
        <w:lang w:val="ru-RU" w:eastAsia="en-US" w:bidi="ar-SA"/>
      </w:rPr>
    </w:lvl>
    <w:lvl w:ilvl="1" w:tplc="693A4288">
      <w:numFmt w:val="bullet"/>
      <w:lvlText w:val="•"/>
      <w:lvlJc w:val="left"/>
      <w:pPr>
        <w:ind w:left="624" w:hanging="502"/>
      </w:pPr>
      <w:rPr>
        <w:rFonts w:hint="default"/>
        <w:lang w:val="ru-RU" w:eastAsia="en-US" w:bidi="ar-SA"/>
      </w:rPr>
    </w:lvl>
    <w:lvl w:ilvl="2" w:tplc="BFF260CA">
      <w:numFmt w:val="bullet"/>
      <w:lvlText w:val="•"/>
      <w:lvlJc w:val="left"/>
      <w:pPr>
        <w:ind w:left="1149" w:hanging="502"/>
      </w:pPr>
      <w:rPr>
        <w:rFonts w:hint="default"/>
        <w:lang w:val="ru-RU" w:eastAsia="en-US" w:bidi="ar-SA"/>
      </w:rPr>
    </w:lvl>
    <w:lvl w:ilvl="3" w:tplc="AE846E20">
      <w:numFmt w:val="bullet"/>
      <w:lvlText w:val="•"/>
      <w:lvlJc w:val="left"/>
      <w:pPr>
        <w:ind w:left="1673" w:hanging="502"/>
      </w:pPr>
      <w:rPr>
        <w:rFonts w:hint="default"/>
        <w:lang w:val="ru-RU" w:eastAsia="en-US" w:bidi="ar-SA"/>
      </w:rPr>
    </w:lvl>
    <w:lvl w:ilvl="4" w:tplc="3EF0F1A2">
      <w:numFmt w:val="bullet"/>
      <w:lvlText w:val="•"/>
      <w:lvlJc w:val="left"/>
      <w:pPr>
        <w:ind w:left="2198" w:hanging="502"/>
      </w:pPr>
      <w:rPr>
        <w:rFonts w:hint="default"/>
        <w:lang w:val="ru-RU" w:eastAsia="en-US" w:bidi="ar-SA"/>
      </w:rPr>
    </w:lvl>
    <w:lvl w:ilvl="5" w:tplc="57AAAE5C">
      <w:numFmt w:val="bullet"/>
      <w:lvlText w:val="•"/>
      <w:lvlJc w:val="left"/>
      <w:pPr>
        <w:ind w:left="2722" w:hanging="502"/>
      </w:pPr>
      <w:rPr>
        <w:rFonts w:hint="default"/>
        <w:lang w:val="ru-RU" w:eastAsia="en-US" w:bidi="ar-SA"/>
      </w:rPr>
    </w:lvl>
    <w:lvl w:ilvl="6" w:tplc="7A84B296">
      <w:numFmt w:val="bullet"/>
      <w:lvlText w:val="•"/>
      <w:lvlJc w:val="left"/>
      <w:pPr>
        <w:ind w:left="3247" w:hanging="502"/>
      </w:pPr>
      <w:rPr>
        <w:rFonts w:hint="default"/>
        <w:lang w:val="ru-RU" w:eastAsia="en-US" w:bidi="ar-SA"/>
      </w:rPr>
    </w:lvl>
    <w:lvl w:ilvl="7" w:tplc="BAFE46F2">
      <w:numFmt w:val="bullet"/>
      <w:lvlText w:val="•"/>
      <w:lvlJc w:val="left"/>
      <w:pPr>
        <w:ind w:left="3771" w:hanging="502"/>
      </w:pPr>
      <w:rPr>
        <w:rFonts w:hint="default"/>
        <w:lang w:val="ru-RU" w:eastAsia="en-US" w:bidi="ar-SA"/>
      </w:rPr>
    </w:lvl>
    <w:lvl w:ilvl="8" w:tplc="307452C6">
      <w:numFmt w:val="bullet"/>
      <w:lvlText w:val="•"/>
      <w:lvlJc w:val="left"/>
      <w:pPr>
        <w:ind w:left="4296" w:hanging="502"/>
      </w:pPr>
      <w:rPr>
        <w:rFonts w:hint="default"/>
        <w:lang w:val="ru-RU" w:eastAsia="en-US" w:bidi="ar-SA"/>
      </w:rPr>
    </w:lvl>
  </w:abstractNum>
  <w:abstractNum w:abstractNumId="34" w15:restartNumberingAfterBreak="0">
    <w:nsid w:val="20C42B9E"/>
    <w:multiLevelType w:val="hybridMultilevel"/>
    <w:tmpl w:val="30C42114"/>
    <w:lvl w:ilvl="0" w:tplc="846ED45A">
      <w:start w:val="4"/>
      <w:numFmt w:val="decimal"/>
      <w:lvlText w:val="%1)"/>
      <w:lvlJc w:val="left"/>
      <w:pPr>
        <w:ind w:left="107" w:hanging="201"/>
      </w:pPr>
      <w:rPr>
        <w:rFonts w:ascii="Times New Roman" w:eastAsia="Times New Roman" w:hAnsi="Times New Roman" w:cs="Times New Roman" w:hint="default"/>
        <w:w w:val="100"/>
        <w:sz w:val="22"/>
        <w:szCs w:val="22"/>
        <w:lang w:val="ru-RU" w:eastAsia="en-US" w:bidi="ar-SA"/>
      </w:rPr>
    </w:lvl>
    <w:lvl w:ilvl="1" w:tplc="0A8C092A">
      <w:numFmt w:val="bullet"/>
      <w:lvlText w:val="•"/>
      <w:lvlJc w:val="left"/>
      <w:pPr>
        <w:ind w:left="610" w:hanging="201"/>
      </w:pPr>
      <w:rPr>
        <w:rFonts w:hint="default"/>
        <w:lang w:val="ru-RU" w:eastAsia="en-US" w:bidi="ar-SA"/>
      </w:rPr>
    </w:lvl>
    <w:lvl w:ilvl="2" w:tplc="0778DEA6">
      <w:numFmt w:val="bullet"/>
      <w:lvlText w:val="•"/>
      <w:lvlJc w:val="left"/>
      <w:pPr>
        <w:ind w:left="1120" w:hanging="201"/>
      </w:pPr>
      <w:rPr>
        <w:rFonts w:hint="default"/>
        <w:lang w:val="ru-RU" w:eastAsia="en-US" w:bidi="ar-SA"/>
      </w:rPr>
    </w:lvl>
    <w:lvl w:ilvl="3" w:tplc="1E888F22">
      <w:numFmt w:val="bullet"/>
      <w:lvlText w:val="•"/>
      <w:lvlJc w:val="left"/>
      <w:pPr>
        <w:ind w:left="1630" w:hanging="201"/>
      </w:pPr>
      <w:rPr>
        <w:rFonts w:hint="default"/>
        <w:lang w:val="ru-RU" w:eastAsia="en-US" w:bidi="ar-SA"/>
      </w:rPr>
    </w:lvl>
    <w:lvl w:ilvl="4" w:tplc="A84E379A">
      <w:numFmt w:val="bullet"/>
      <w:lvlText w:val="•"/>
      <w:lvlJc w:val="left"/>
      <w:pPr>
        <w:ind w:left="2140" w:hanging="201"/>
      </w:pPr>
      <w:rPr>
        <w:rFonts w:hint="default"/>
        <w:lang w:val="ru-RU" w:eastAsia="en-US" w:bidi="ar-SA"/>
      </w:rPr>
    </w:lvl>
    <w:lvl w:ilvl="5" w:tplc="60F07032">
      <w:numFmt w:val="bullet"/>
      <w:lvlText w:val="•"/>
      <w:lvlJc w:val="left"/>
      <w:pPr>
        <w:ind w:left="2650" w:hanging="201"/>
      </w:pPr>
      <w:rPr>
        <w:rFonts w:hint="default"/>
        <w:lang w:val="ru-RU" w:eastAsia="en-US" w:bidi="ar-SA"/>
      </w:rPr>
    </w:lvl>
    <w:lvl w:ilvl="6" w:tplc="87868CF0">
      <w:numFmt w:val="bullet"/>
      <w:lvlText w:val="•"/>
      <w:lvlJc w:val="left"/>
      <w:pPr>
        <w:ind w:left="3160" w:hanging="201"/>
      </w:pPr>
      <w:rPr>
        <w:rFonts w:hint="default"/>
        <w:lang w:val="ru-RU" w:eastAsia="en-US" w:bidi="ar-SA"/>
      </w:rPr>
    </w:lvl>
    <w:lvl w:ilvl="7" w:tplc="35CC493E">
      <w:numFmt w:val="bullet"/>
      <w:lvlText w:val="•"/>
      <w:lvlJc w:val="left"/>
      <w:pPr>
        <w:ind w:left="3670" w:hanging="201"/>
      </w:pPr>
      <w:rPr>
        <w:rFonts w:hint="default"/>
        <w:lang w:val="ru-RU" w:eastAsia="en-US" w:bidi="ar-SA"/>
      </w:rPr>
    </w:lvl>
    <w:lvl w:ilvl="8" w:tplc="2FFA0528">
      <w:numFmt w:val="bullet"/>
      <w:lvlText w:val="•"/>
      <w:lvlJc w:val="left"/>
      <w:pPr>
        <w:ind w:left="4180" w:hanging="201"/>
      </w:pPr>
      <w:rPr>
        <w:rFonts w:hint="default"/>
        <w:lang w:val="ru-RU" w:eastAsia="en-US" w:bidi="ar-SA"/>
      </w:rPr>
    </w:lvl>
  </w:abstractNum>
  <w:abstractNum w:abstractNumId="35" w15:restartNumberingAfterBreak="0">
    <w:nsid w:val="21724942"/>
    <w:multiLevelType w:val="hybridMultilevel"/>
    <w:tmpl w:val="5034736C"/>
    <w:lvl w:ilvl="0" w:tplc="88EA0C56">
      <w:start w:val="1"/>
      <w:numFmt w:val="decimal"/>
      <w:lvlText w:val="%1."/>
      <w:lvlJc w:val="left"/>
      <w:pPr>
        <w:ind w:left="603" w:hanging="360"/>
      </w:pPr>
      <w:rPr>
        <w:rFonts w:hint="default"/>
        <w:b/>
        <w:bCs/>
        <w:w w:val="100"/>
        <w:lang w:val="ru-RU" w:eastAsia="en-US" w:bidi="ar-SA"/>
      </w:rPr>
    </w:lvl>
    <w:lvl w:ilvl="1" w:tplc="A312952C">
      <w:start w:val="1"/>
      <w:numFmt w:val="decimal"/>
      <w:lvlText w:val="%2."/>
      <w:lvlJc w:val="left"/>
      <w:pPr>
        <w:ind w:left="948" w:hanging="281"/>
      </w:pPr>
      <w:rPr>
        <w:rFonts w:ascii="Times New Roman" w:eastAsia="Times New Roman" w:hAnsi="Times New Roman" w:cs="Times New Roman" w:hint="default"/>
        <w:b/>
        <w:bCs/>
        <w:w w:val="100"/>
        <w:sz w:val="28"/>
        <w:szCs w:val="28"/>
        <w:lang w:val="ru-RU" w:eastAsia="en-US" w:bidi="ar-SA"/>
      </w:rPr>
    </w:lvl>
    <w:lvl w:ilvl="2" w:tplc="1C9AACEC">
      <w:numFmt w:val="bullet"/>
      <w:lvlText w:val="•"/>
      <w:lvlJc w:val="left"/>
      <w:pPr>
        <w:ind w:left="1980" w:hanging="281"/>
      </w:pPr>
      <w:rPr>
        <w:rFonts w:hint="default"/>
        <w:lang w:val="ru-RU" w:eastAsia="en-US" w:bidi="ar-SA"/>
      </w:rPr>
    </w:lvl>
    <w:lvl w:ilvl="3" w:tplc="77C2B436">
      <w:numFmt w:val="bullet"/>
      <w:lvlText w:val="•"/>
      <w:lvlJc w:val="left"/>
      <w:pPr>
        <w:ind w:left="3021" w:hanging="281"/>
      </w:pPr>
      <w:rPr>
        <w:rFonts w:hint="default"/>
        <w:lang w:val="ru-RU" w:eastAsia="en-US" w:bidi="ar-SA"/>
      </w:rPr>
    </w:lvl>
    <w:lvl w:ilvl="4" w:tplc="E7BA79A6">
      <w:numFmt w:val="bullet"/>
      <w:lvlText w:val="•"/>
      <w:lvlJc w:val="left"/>
      <w:pPr>
        <w:ind w:left="4062" w:hanging="281"/>
      </w:pPr>
      <w:rPr>
        <w:rFonts w:hint="default"/>
        <w:lang w:val="ru-RU" w:eastAsia="en-US" w:bidi="ar-SA"/>
      </w:rPr>
    </w:lvl>
    <w:lvl w:ilvl="5" w:tplc="684A4D76">
      <w:numFmt w:val="bullet"/>
      <w:lvlText w:val="•"/>
      <w:lvlJc w:val="left"/>
      <w:pPr>
        <w:ind w:left="5102" w:hanging="281"/>
      </w:pPr>
      <w:rPr>
        <w:rFonts w:hint="default"/>
        <w:lang w:val="ru-RU" w:eastAsia="en-US" w:bidi="ar-SA"/>
      </w:rPr>
    </w:lvl>
    <w:lvl w:ilvl="6" w:tplc="164824B0">
      <w:numFmt w:val="bullet"/>
      <w:lvlText w:val="•"/>
      <w:lvlJc w:val="left"/>
      <w:pPr>
        <w:ind w:left="6143" w:hanging="281"/>
      </w:pPr>
      <w:rPr>
        <w:rFonts w:hint="default"/>
        <w:lang w:val="ru-RU" w:eastAsia="en-US" w:bidi="ar-SA"/>
      </w:rPr>
    </w:lvl>
    <w:lvl w:ilvl="7" w:tplc="BF1052D4">
      <w:numFmt w:val="bullet"/>
      <w:lvlText w:val="•"/>
      <w:lvlJc w:val="left"/>
      <w:pPr>
        <w:ind w:left="7184" w:hanging="281"/>
      </w:pPr>
      <w:rPr>
        <w:rFonts w:hint="default"/>
        <w:lang w:val="ru-RU" w:eastAsia="en-US" w:bidi="ar-SA"/>
      </w:rPr>
    </w:lvl>
    <w:lvl w:ilvl="8" w:tplc="2A845664">
      <w:numFmt w:val="bullet"/>
      <w:lvlText w:val="•"/>
      <w:lvlJc w:val="left"/>
      <w:pPr>
        <w:ind w:left="8224" w:hanging="281"/>
      </w:pPr>
      <w:rPr>
        <w:rFonts w:hint="default"/>
        <w:lang w:val="ru-RU" w:eastAsia="en-US" w:bidi="ar-SA"/>
      </w:rPr>
    </w:lvl>
  </w:abstractNum>
  <w:abstractNum w:abstractNumId="36" w15:restartNumberingAfterBreak="0">
    <w:nsid w:val="21B85AD9"/>
    <w:multiLevelType w:val="hybridMultilevel"/>
    <w:tmpl w:val="1542C3FE"/>
    <w:lvl w:ilvl="0" w:tplc="871CBFE0">
      <w:start w:val="1"/>
      <w:numFmt w:val="decimal"/>
      <w:lvlText w:val="%1)"/>
      <w:lvlJc w:val="left"/>
      <w:pPr>
        <w:ind w:left="913" w:hanging="240"/>
      </w:pPr>
      <w:rPr>
        <w:rFonts w:ascii="Times New Roman" w:eastAsia="Times New Roman" w:hAnsi="Times New Roman" w:cs="Times New Roman" w:hint="default"/>
        <w:w w:val="100"/>
        <w:sz w:val="22"/>
        <w:szCs w:val="22"/>
        <w:lang w:val="ru-RU" w:eastAsia="en-US" w:bidi="ar-SA"/>
      </w:rPr>
    </w:lvl>
    <w:lvl w:ilvl="1" w:tplc="9F006AD4">
      <w:numFmt w:val="bullet"/>
      <w:lvlText w:val="•"/>
      <w:lvlJc w:val="left"/>
      <w:pPr>
        <w:ind w:left="1294" w:hanging="240"/>
      </w:pPr>
      <w:rPr>
        <w:rFonts w:hint="default"/>
        <w:lang w:val="ru-RU" w:eastAsia="en-US" w:bidi="ar-SA"/>
      </w:rPr>
    </w:lvl>
    <w:lvl w:ilvl="2" w:tplc="BD1ECFDC">
      <w:numFmt w:val="bullet"/>
      <w:lvlText w:val="•"/>
      <w:lvlJc w:val="left"/>
      <w:pPr>
        <w:ind w:left="1668" w:hanging="240"/>
      </w:pPr>
      <w:rPr>
        <w:rFonts w:hint="default"/>
        <w:lang w:val="ru-RU" w:eastAsia="en-US" w:bidi="ar-SA"/>
      </w:rPr>
    </w:lvl>
    <w:lvl w:ilvl="3" w:tplc="D0189EC2">
      <w:numFmt w:val="bullet"/>
      <w:lvlText w:val="•"/>
      <w:lvlJc w:val="left"/>
      <w:pPr>
        <w:ind w:left="2043" w:hanging="240"/>
      </w:pPr>
      <w:rPr>
        <w:rFonts w:hint="default"/>
        <w:lang w:val="ru-RU" w:eastAsia="en-US" w:bidi="ar-SA"/>
      </w:rPr>
    </w:lvl>
    <w:lvl w:ilvl="4" w:tplc="0A92C28E">
      <w:numFmt w:val="bullet"/>
      <w:lvlText w:val="•"/>
      <w:lvlJc w:val="left"/>
      <w:pPr>
        <w:ind w:left="2417" w:hanging="240"/>
      </w:pPr>
      <w:rPr>
        <w:rFonts w:hint="default"/>
        <w:lang w:val="ru-RU" w:eastAsia="en-US" w:bidi="ar-SA"/>
      </w:rPr>
    </w:lvl>
    <w:lvl w:ilvl="5" w:tplc="48B6E4B6">
      <w:numFmt w:val="bullet"/>
      <w:lvlText w:val="•"/>
      <w:lvlJc w:val="left"/>
      <w:pPr>
        <w:ind w:left="2792" w:hanging="240"/>
      </w:pPr>
      <w:rPr>
        <w:rFonts w:hint="default"/>
        <w:lang w:val="ru-RU" w:eastAsia="en-US" w:bidi="ar-SA"/>
      </w:rPr>
    </w:lvl>
    <w:lvl w:ilvl="6" w:tplc="DF426454">
      <w:numFmt w:val="bullet"/>
      <w:lvlText w:val="•"/>
      <w:lvlJc w:val="left"/>
      <w:pPr>
        <w:ind w:left="3166" w:hanging="240"/>
      </w:pPr>
      <w:rPr>
        <w:rFonts w:hint="default"/>
        <w:lang w:val="ru-RU" w:eastAsia="en-US" w:bidi="ar-SA"/>
      </w:rPr>
    </w:lvl>
    <w:lvl w:ilvl="7" w:tplc="47E6BDDC">
      <w:numFmt w:val="bullet"/>
      <w:lvlText w:val="•"/>
      <w:lvlJc w:val="left"/>
      <w:pPr>
        <w:ind w:left="3540" w:hanging="240"/>
      </w:pPr>
      <w:rPr>
        <w:rFonts w:hint="default"/>
        <w:lang w:val="ru-RU" w:eastAsia="en-US" w:bidi="ar-SA"/>
      </w:rPr>
    </w:lvl>
    <w:lvl w:ilvl="8" w:tplc="4A38A518">
      <w:numFmt w:val="bullet"/>
      <w:lvlText w:val="•"/>
      <w:lvlJc w:val="left"/>
      <w:pPr>
        <w:ind w:left="3915" w:hanging="240"/>
      </w:pPr>
      <w:rPr>
        <w:rFonts w:hint="default"/>
        <w:lang w:val="ru-RU" w:eastAsia="en-US" w:bidi="ar-SA"/>
      </w:rPr>
    </w:lvl>
  </w:abstractNum>
  <w:abstractNum w:abstractNumId="37" w15:restartNumberingAfterBreak="0">
    <w:nsid w:val="23BE63CE"/>
    <w:multiLevelType w:val="hybridMultilevel"/>
    <w:tmpl w:val="016863B0"/>
    <w:lvl w:ilvl="0" w:tplc="B610F89C">
      <w:start w:val="2"/>
      <w:numFmt w:val="decimal"/>
      <w:lvlText w:val="%1)"/>
      <w:lvlJc w:val="left"/>
      <w:pPr>
        <w:ind w:left="1319" w:hanging="360"/>
      </w:pPr>
      <w:rPr>
        <w:rFonts w:hint="default"/>
      </w:rPr>
    </w:lvl>
    <w:lvl w:ilvl="1" w:tplc="20000019" w:tentative="1">
      <w:start w:val="1"/>
      <w:numFmt w:val="lowerLetter"/>
      <w:lvlText w:val="%2."/>
      <w:lvlJc w:val="left"/>
      <w:pPr>
        <w:ind w:left="2039" w:hanging="360"/>
      </w:pPr>
    </w:lvl>
    <w:lvl w:ilvl="2" w:tplc="2000001B" w:tentative="1">
      <w:start w:val="1"/>
      <w:numFmt w:val="lowerRoman"/>
      <w:lvlText w:val="%3."/>
      <w:lvlJc w:val="right"/>
      <w:pPr>
        <w:ind w:left="2759" w:hanging="180"/>
      </w:pPr>
    </w:lvl>
    <w:lvl w:ilvl="3" w:tplc="2000000F" w:tentative="1">
      <w:start w:val="1"/>
      <w:numFmt w:val="decimal"/>
      <w:lvlText w:val="%4."/>
      <w:lvlJc w:val="left"/>
      <w:pPr>
        <w:ind w:left="3479" w:hanging="360"/>
      </w:pPr>
    </w:lvl>
    <w:lvl w:ilvl="4" w:tplc="20000019" w:tentative="1">
      <w:start w:val="1"/>
      <w:numFmt w:val="lowerLetter"/>
      <w:lvlText w:val="%5."/>
      <w:lvlJc w:val="left"/>
      <w:pPr>
        <w:ind w:left="4199" w:hanging="360"/>
      </w:pPr>
    </w:lvl>
    <w:lvl w:ilvl="5" w:tplc="2000001B" w:tentative="1">
      <w:start w:val="1"/>
      <w:numFmt w:val="lowerRoman"/>
      <w:lvlText w:val="%6."/>
      <w:lvlJc w:val="right"/>
      <w:pPr>
        <w:ind w:left="4919" w:hanging="180"/>
      </w:pPr>
    </w:lvl>
    <w:lvl w:ilvl="6" w:tplc="2000000F" w:tentative="1">
      <w:start w:val="1"/>
      <w:numFmt w:val="decimal"/>
      <w:lvlText w:val="%7."/>
      <w:lvlJc w:val="left"/>
      <w:pPr>
        <w:ind w:left="5639" w:hanging="360"/>
      </w:pPr>
    </w:lvl>
    <w:lvl w:ilvl="7" w:tplc="20000019" w:tentative="1">
      <w:start w:val="1"/>
      <w:numFmt w:val="lowerLetter"/>
      <w:lvlText w:val="%8."/>
      <w:lvlJc w:val="left"/>
      <w:pPr>
        <w:ind w:left="6359" w:hanging="360"/>
      </w:pPr>
    </w:lvl>
    <w:lvl w:ilvl="8" w:tplc="2000001B" w:tentative="1">
      <w:start w:val="1"/>
      <w:numFmt w:val="lowerRoman"/>
      <w:lvlText w:val="%9."/>
      <w:lvlJc w:val="right"/>
      <w:pPr>
        <w:ind w:left="7079" w:hanging="180"/>
      </w:pPr>
    </w:lvl>
  </w:abstractNum>
  <w:abstractNum w:abstractNumId="38" w15:restartNumberingAfterBreak="0">
    <w:nsid w:val="24AE64A6"/>
    <w:multiLevelType w:val="hybridMultilevel"/>
    <w:tmpl w:val="4FA26B8A"/>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26A12BC8"/>
    <w:multiLevelType w:val="hybridMultilevel"/>
    <w:tmpl w:val="9E50E67A"/>
    <w:lvl w:ilvl="0" w:tplc="98662B54">
      <w:start w:val="1"/>
      <w:numFmt w:val="decimal"/>
      <w:lvlText w:val="%1)"/>
      <w:lvlJc w:val="left"/>
      <w:pPr>
        <w:ind w:left="1528" w:hanging="360"/>
      </w:pPr>
      <w:rPr>
        <w:rFonts w:ascii="Times New Roman" w:eastAsia="Times New Roman" w:hAnsi="Times New Roman" w:cs="Times New Roman" w:hint="default"/>
        <w:spacing w:val="0"/>
        <w:w w:val="100"/>
        <w:sz w:val="28"/>
        <w:szCs w:val="28"/>
        <w:lang w:val="ru-RU" w:eastAsia="en-US" w:bidi="ar-SA"/>
      </w:rPr>
    </w:lvl>
    <w:lvl w:ilvl="1" w:tplc="8F705232">
      <w:numFmt w:val="bullet"/>
      <w:lvlText w:val="•"/>
      <w:lvlJc w:val="left"/>
      <w:pPr>
        <w:ind w:left="2448" w:hanging="360"/>
      </w:pPr>
      <w:rPr>
        <w:rFonts w:hint="default"/>
        <w:lang w:val="ru-RU" w:eastAsia="en-US" w:bidi="ar-SA"/>
      </w:rPr>
    </w:lvl>
    <w:lvl w:ilvl="2" w:tplc="9B767AD6">
      <w:numFmt w:val="bullet"/>
      <w:lvlText w:val="•"/>
      <w:lvlJc w:val="left"/>
      <w:pPr>
        <w:ind w:left="3377" w:hanging="360"/>
      </w:pPr>
      <w:rPr>
        <w:rFonts w:hint="default"/>
        <w:lang w:val="ru-RU" w:eastAsia="en-US" w:bidi="ar-SA"/>
      </w:rPr>
    </w:lvl>
    <w:lvl w:ilvl="3" w:tplc="0158D8A0">
      <w:numFmt w:val="bullet"/>
      <w:lvlText w:val="•"/>
      <w:lvlJc w:val="left"/>
      <w:pPr>
        <w:ind w:left="4305" w:hanging="360"/>
      </w:pPr>
      <w:rPr>
        <w:rFonts w:hint="default"/>
        <w:lang w:val="ru-RU" w:eastAsia="en-US" w:bidi="ar-SA"/>
      </w:rPr>
    </w:lvl>
    <w:lvl w:ilvl="4" w:tplc="096CDC9A">
      <w:numFmt w:val="bullet"/>
      <w:lvlText w:val="•"/>
      <w:lvlJc w:val="left"/>
      <w:pPr>
        <w:ind w:left="5234" w:hanging="360"/>
      </w:pPr>
      <w:rPr>
        <w:rFonts w:hint="default"/>
        <w:lang w:val="ru-RU" w:eastAsia="en-US" w:bidi="ar-SA"/>
      </w:rPr>
    </w:lvl>
    <w:lvl w:ilvl="5" w:tplc="99584D8E">
      <w:numFmt w:val="bullet"/>
      <w:lvlText w:val="•"/>
      <w:lvlJc w:val="left"/>
      <w:pPr>
        <w:ind w:left="6163" w:hanging="360"/>
      </w:pPr>
      <w:rPr>
        <w:rFonts w:hint="default"/>
        <w:lang w:val="ru-RU" w:eastAsia="en-US" w:bidi="ar-SA"/>
      </w:rPr>
    </w:lvl>
    <w:lvl w:ilvl="6" w:tplc="AED46DD2">
      <w:numFmt w:val="bullet"/>
      <w:lvlText w:val="•"/>
      <w:lvlJc w:val="left"/>
      <w:pPr>
        <w:ind w:left="7091" w:hanging="360"/>
      </w:pPr>
      <w:rPr>
        <w:rFonts w:hint="default"/>
        <w:lang w:val="ru-RU" w:eastAsia="en-US" w:bidi="ar-SA"/>
      </w:rPr>
    </w:lvl>
    <w:lvl w:ilvl="7" w:tplc="B07AE2A8">
      <w:numFmt w:val="bullet"/>
      <w:lvlText w:val="•"/>
      <w:lvlJc w:val="left"/>
      <w:pPr>
        <w:ind w:left="8020" w:hanging="360"/>
      </w:pPr>
      <w:rPr>
        <w:rFonts w:hint="default"/>
        <w:lang w:val="ru-RU" w:eastAsia="en-US" w:bidi="ar-SA"/>
      </w:rPr>
    </w:lvl>
    <w:lvl w:ilvl="8" w:tplc="F0F80EAE">
      <w:numFmt w:val="bullet"/>
      <w:lvlText w:val="•"/>
      <w:lvlJc w:val="left"/>
      <w:pPr>
        <w:ind w:left="8949" w:hanging="360"/>
      </w:pPr>
      <w:rPr>
        <w:rFonts w:hint="default"/>
        <w:lang w:val="ru-RU" w:eastAsia="en-US" w:bidi="ar-SA"/>
      </w:rPr>
    </w:lvl>
  </w:abstractNum>
  <w:abstractNum w:abstractNumId="40" w15:restartNumberingAfterBreak="0">
    <w:nsid w:val="26AC56B2"/>
    <w:multiLevelType w:val="hybridMultilevel"/>
    <w:tmpl w:val="60CAB4AA"/>
    <w:lvl w:ilvl="0" w:tplc="FEB2B8F0">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26F241B2"/>
    <w:multiLevelType w:val="hybridMultilevel"/>
    <w:tmpl w:val="77520B58"/>
    <w:lvl w:ilvl="0" w:tplc="9538F370">
      <w:start w:val="1"/>
      <w:numFmt w:val="decimal"/>
      <w:lvlText w:val="%1."/>
      <w:lvlJc w:val="left"/>
      <w:pPr>
        <w:ind w:left="360" w:hanging="360"/>
      </w:pPr>
      <w:rPr>
        <w:rFonts w:ascii="Times New Roman" w:hAnsi="Times New Roman" w:cs="Times New Roman" w:hint="default"/>
        <w:sz w:val="28"/>
        <w:szCs w:val="28"/>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2" w15:restartNumberingAfterBreak="0">
    <w:nsid w:val="270352D8"/>
    <w:multiLevelType w:val="hybridMultilevel"/>
    <w:tmpl w:val="C5723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8C721D9"/>
    <w:multiLevelType w:val="hybridMultilevel"/>
    <w:tmpl w:val="8AE4E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B755B4B"/>
    <w:multiLevelType w:val="hybridMultilevel"/>
    <w:tmpl w:val="19E81B4A"/>
    <w:lvl w:ilvl="0" w:tplc="38C40434">
      <w:start w:val="1"/>
      <w:numFmt w:val="decimal"/>
      <w:lvlText w:val="%1)"/>
      <w:lvlJc w:val="left"/>
      <w:pPr>
        <w:ind w:left="108" w:hanging="379"/>
      </w:pPr>
      <w:rPr>
        <w:rFonts w:ascii="Times New Roman" w:eastAsia="Times New Roman" w:hAnsi="Times New Roman" w:cs="Times New Roman" w:hint="default"/>
        <w:w w:val="100"/>
        <w:sz w:val="24"/>
        <w:szCs w:val="24"/>
        <w:lang w:val="ru-RU" w:eastAsia="en-US" w:bidi="ar-SA"/>
      </w:rPr>
    </w:lvl>
    <w:lvl w:ilvl="1" w:tplc="BA7CDC48">
      <w:numFmt w:val="bullet"/>
      <w:lvlText w:val="•"/>
      <w:lvlJc w:val="left"/>
      <w:pPr>
        <w:ind w:left="514" w:hanging="379"/>
      </w:pPr>
      <w:rPr>
        <w:rFonts w:hint="default"/>
        <w:lang w:val="ru-RU" w:eastAsia="en-US" w:bidi="ar-SA"/>
      </w:rPr>
    </w:lvl>
    <w:lvl w:ilvl="2" w:tplc="44724080">
      <w:numFmt w:val="bullet"/>
      <w:lvlText w:val="•"/>
      <w:lvlJc w:val="left"/>
      <w:pPr>
        <w:ind w:left="928" w:hanging="379"/>
      </w:pPr>
      <w:rPr>
        <w:rFonts w:hint="default"/>
        <w:lang w:val="ru-RU" w:eastAsia="en-US" w:bidi="ar-SA"/>
      </w:rPr>
    </w:lvl>
    <w:lvl w:ilvl="3" w:tplc="D3DC5906">
      <w:numFmt w:val="bullet"/>
      <w:lvlText w:val="•"/>
      <w:lvlJc w:val="left"/>
      <w:pPr>
        <w:ind w:left="1342" w:hanging="379"/>
      </w:pPr>
      <w:rPr>
        <w:rFonts w:hint="default"/>
        <w:lang w:val="ru-RU" w:eastAsia="en-US" w:bidi="ar-SA"/>
      </w:rPr>
    </w:lvl>
    <w:lvl w:ilvl="4" w:tplc="A8BA5346">
      <w:numFmt w:val="bullet"/>
      <w:lvlText w:val="•"/>
      <w:lvlJc w:val="left"/>
      <w:pPr>
        <w:ind w:left="1757" w:hanging="379"/>
      </w:pPr>
      <w:rPr>
        <w:rFonts w:hint="default"/>
        <w:lang w:val="ru-RU" w:eastAsia="en-US" w:bidi="ar-SA"/>
      </w:rPr>
    </w:lvl>
    <w:lvl w:ilvl="5" w:tplc="F8B264A8">
      <w:numFmt w:val="bullet"/>
      <w:lvlText w:val="•"/>
      <w:lvlJc w:val="left"/>
      <w:pPr>
        <w:ind w:left="2171" w:hanging="379"/>
      </w:pPr>
      <w:rPr>
        <w:rFonts w:hint="default"/>
        <w:lang w:val="ru-RU" w:eastAsia="en-US" w:bidi="ar-SA"/>
      </w:rPr>
    </w:lvl>
    <w:lvl w:ilvl="6" w:tplc="19EE1BEE">
      <w:numFmt w:val="bullet"/>
      <w:lvlText w:val="•"/>
      <w:lvlJc w:val="left"/>
      <w:pPr>
        <w:ind w:left="2585" w:hanging="379"/>
      </w:pPr>
      <w:rPr>
        <w:rFonts w:hint="default"/>
        <w:lang w:val="ru-RU" w:eastAsia="en-US" w:bidi="ar-SA"/>
      </w:rPr>
    </w:lvl>
    <w:lvl w:ilvl="7" w:tplc="DABE5FF8">
      <w:numFmt w:val="bullet"/>
      <w:lvlText w:val="•"/>
      <w:lvlJc w:val="left"/>
      <w:pPr>
        <w:ind w:left="3000" w:hanging="379"/>
      </w:pPr>
      <w:rPr>
        <w:rFonts w:hint="default"/>
        <w:lang w:val="ru-RU" w:eastAsia="en-US" w:bidi="ar-SA"/>
      </w:rPr>
    </w:lvl>
    <w:lvl w:ilvl="8" w:tplc="179E5574">
      <w:numFmt w:val="bullet"/>
      <w:lvlText w:val="•"/>
      <w:lvlJc w:val="left"/>
      <w:pPr>
        <w:ind w:left="3414" w:hanging="379"/>
      </w:pPr>
      <w:rPr>
        <w:rFonts w:hint="default"/>
        <w:lang w:val="ru-RU" w:eastAsia="en-US" w:bidi="ar-SA"/>
      </w:rPr>
    </w:lvl>
  </w:abstractNum>
  <w:abstractNum w:abstractNumId="45" w15:restartNumberingAfterBreak="0">
    <w:nsid w:val="2B7D13FD"/>
    <w:multiLevelType w:val="hybridMultilevel"/>
    <w:tmpl w:val="ECCCD9BA"/>
    <w:lvl w:ilvl="0" w:tplc="63DAFFF6">
      <w:start w:val="1"/>
      <w:numFmt w:val="decimal"/>
      <w:lvlText w:val="%1)"/>
      <w:lvlJc w:val="left"/>
      <w:pPr>
        <w:ind w:left="107" w:hanging="336"/>
      </w:pPr>
      <w:rPr>
        <w:rFonts w:ascii="Times New Roman" w:eastAsia="Times New Roman" w:hAnsi="Times New Roman" w:cs="Times New Roman" w:hint="default"/>
        <w:w w:val="100"/>
        <w:sz w:val="24"/>
        <w:szCs w:val="24"/>
        <w:lang w:val="ru-RU" w:eastAsia="en-US" w:bidi="ar-SA"/>
      </w:rPr>
    </w:lvl>
    <w:lvl w:ilvl="1" w:tplc="1AC678B6">
      <w:numFmt w:val="bullet"/>
      <w:lvlText w:val="•"/>
      <w:lvlJc w:val="left"/>
      <w:pPr>
        <w:ind w:left="613" w:hanging="336"/>
      </w:pPr>
      <w:rPr>
        <w:rFonts w:hint="default"/>
        <w:lang w:val="ru-RU" w:eastAsia="en-US" w:bidi="ar-SA"/>
      </w:rPr>
    </w:lvl>
    <w:lvl w:ilvl="2" w:tplc="7C80CE1C">
      <w:numFmt w:val="bullet"/>
      <w:lvlText w:val="•"/>
      <w:lvlJc w:val="left"/>
      <w:pPr>
        <w:ind w:left="1127" w:hanging="336"/>
      </w:pPr>
      <w:rPr>
        <w:rFonts w:hint="default"/>
        <w:lang w:val="ru-RU" w:eastAsia="en-US" w:bidi="ar-SA"/>
      </w:rPr>
    </w:lvl>
    <w:lvl w:ilvl="3" w:tplc="8EBC2792">
      <w:numFmt w:val="bullet"/>
      <w:lvlText w:val="•"/>
      <w:lvlJc w:val="left"/>
      <w:pPr>
        <w:ind w:left="1640" w:hanging="336"/>
      </w:pPr>
      <w:rPr>
        <w:rFonts w:hint="default"/>
        <w:lang w:val="ru-RU" w:eastAsia="en-US" w:bidi="ar-SA"/>
      </w:rPr>
    </w:lvl>
    <w:lvl w:ilvl="4" w:tplc="60E4A95C">
      <w:numFmt w:val="bullet"/>
      <w:lvlText w:val="•"/>
      <w:lvlJc w:val="left"/>
      <w:pPr>
        <w:ind w:left="2154" w:hanging="336"/>
      </w:pPr>
      <w:rPr>
        <w:rFonts w:hint="default"/>
        <w:lang w:val="ru-RU" w:eastAsia="en-US" w:bidi="ar-SA"/>
      </w:rPr>
    </w:lvl>
    <w:lvl w:ilvl="5" w:tplc="CDB2D7DA">
      <w:numFmt w:val="bullet"/>
      <w:lvlText w:val="•"/>
      <w:lvlJc w:val="left"/>
      <w:pPr>
        <w:ind w:left="2667" w:hanging="336"/>
      </w:pPr>
      <w:rPr>
        <w:rFonts w:hint="default"/>
        <w:lang w:val="ru-RU" w:eastAsia="en-US" w:bidi="ar-SA"/>
      </w:rPr>
    </w:lvl>
    <w:lvl w:ilvl="6" w:tplc="3D508F4E">
      <w:numFmt w:val="bullet"/>
      <w:lvlText w:val="•"/>
      <w:lvlJc w:val="left"/>
      <w:pPr>
        <w:ind w:left="3181" w:hanging="336"/>
      </w:pPr>
      <w:rPr>
        <w:rFonts w:hint="default"/>
        <w:lang w:val="ru-RU" w:eastAsia="en-US" w:bidi="ar-SA"/>
      </w:rPr>
    </w:lvl>
    <w:lvl w:ilvl="7" w:tplc="1B062684">
      <w:numFmt w:val="bullet"/>
      <w:lvlText w:val="•"/>
      <w:lvlJc w:val="left"/>
      <w:pPr>
        <w:ind w:left="3694" w:hanging="336"/>
      </w:pPr>
      <w:rPr>
        <w:rFonts w:hint="default"/>
        <w:lang w:val="ru-RU" w:eastAsia="en-US" w:bidi="ar-SA"/>
      </w:rPr>
    </w:lvl>
    <w:lvl w:ilvl="8" w:tplc="D9729894">
      <w:numFmt w:val="bullet"/>
      <w:lvlText w:val="•"/>
      <w:lvlJc w:val="left"/>
      <w:pPr>
        <w:ind w:left="4208" w:hanging="336"/>
      </w:pPr>
      <w:rPr>
        <w:rFonts w:hint="default"/>
        <w:lang w:val="ru-RU" w:eastAsia="en-US" w:bidi="ar-SA"/>
      </w:rPr>
    </w:lvl>
  </w:abstractNum>
  <w:abstractNum w:abstractNumId="46" w15:restartNumberingAfterBreak="0">
    <w:nsid w:val="2C8D4DD7"/>
    <w:multiLevelType w:val="hybridMultilevel"/>
    <w:tmpl w:val="AF6425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CC41CE4"/>
    <w:multiLevelType w:val="hybridMultilevel"/>
    <w:tmpl w:val="38FEC4CA"/>
    <w:lvl w:ilvl="0" w:tplc="F3BC2E62">
      <w:numFmt w:val="bullet"/>
      <w:lvlText w:val=""/>
      <w:lvlJc w:val="left"/>
      <w:pPr>
        <w:ind w:left="1888" w:hanging="360"/>
      </w:pPr>
      <w:rPr>
        <w:rFonts w:ascii="Symbol" w:eastAsia="Symbol" w:hAnsi="Symbol" w:cs="Symbol" w:hint="default"/>
        <w:w w:val="100"/>
        <w:sz w:val="28"/>
        <w:szCs w:val="28"/>
        <w:lang w:val="ru-RU" w:eastAsia="en-US" w:bidi="ar-SA"/>
      </w:rPr>
    </w:lvl>
    <w:lvl w:ilvl="1" w:tplc="DB143156">
      <w:numFmt w:val="bullet"/>
      <w:lvlText w:val="•"/>
      <w:lvlJc w:val="left"/>
      <w:pPr>
        <w:ind w:left="2772" w:hanging="360"/>
      </w:pPr>
      <w:rPr>
        <w:rFonts w:hint="default"/>
        <w:lang w:val="ru-RU" w:eastAsia="en-US" w:bidi="ar-SA"/>
      </w:rPr>
    </w:lvl>
    <w:lvl w:ilvl="2" w:tplc="2A6E1C46">
      <w:numFmt w:val="bullet"/>
      <w:lvlText w:val="•"/>
      <w:lvlJc w:val="left"/>
      <w:pPr>
        <w:ind w:left="3665" w:hanging="360"/>
      </w:pPr>
      <w:rPr>
        <w:rFonts w:hint="default"/>
        <w:lang w:val="ru-RU" w:eastAsia="en-US" w:bidi="ar-SA"/>
      </w:rPr>
    </w:lvl>
    <w:lvl w:ilvl="3" w:tplc="EBBAFC1C">
      <w:numFmt w:val="bullet"/>
      <w:lvlText w:val="•"/>
      <w:lvlJc w:val="left"/>
      <w:pPr>
        <w:ind w:left="4557" w:hanging="360"/>
      </w:pPr>
      <w:rPr>
        <w:rFonts w:hint="default"/>
        <w:lang w:val="ru-RU" w:eastAsia="en-US" w:bidi="ar-SA"/>
      </w:rPr>
    </w:lvl>
    <w:lvl w:ilvl="4" w:tplc="6A361AE6">
      <w:numFmt w:val="bullet"/>
      <w:lvlText w:val="•"/>
      <w:lvlJc w:val="left"/>
      <w:pPr>
        <w:ind w:left="5450" w:hanging="360"/>
      </w:pPr>
      <w:rPr>
        <w:rFonts w:hint="default"/>
        <w:lang w:val="ru-RU" w:eastAsia="en-US" w:bidi="ar-SA"/>
      </w:rPr>
    </w:lvl>
    <w:lvl w:ilvl="5" w:tplc="366AD14C">
      <w:numFmt w:val="bullet"/>
      <w:lvlText w:val="•"/>
      <w:lvlJc w:val="left"/>
      <w:pPr>
        <w:ind w:left="6343" w:hanging="360"/>
      </w:pPr>
      <w:rPr>
        <w:rFonts w:hint="default"/>
        <w:lang w:val="ru-RU" w:eastAsia="en-US" w:bidi="ar-SA"/>
      </w:rPr>
    </w:lvl>
    <w:lvl w:ilvl="6" w:tplc="EB70D84A">
      <w:numFmt w:val="bullet"/>
      <w:lvlText w:val="•"/>
      <w:lvlJc w:val="left"/>
      <w:pPr>
        <w:ind w:left="7235" w:hanging="360"/>
      </w:pPr>
      <w:rPr>
        <w:rFonts w:hint="default"/>
        <w:lang w:val="ru-RU" w:eastAsia="en-US" w:bidi="ar-SA"/>
      </w:rPr>
    </w:lvl>
    <w:lvl w:ilvl="7" w:tplc="361ADCFA">
      <w:numFmt w:val="bullet"/>
      <w:lvlText w:val="•"/>
      <w:lvlJc w:val="left"/>
      <w:pPr>
        <w:ind w:left="8128" w:hanging="360"/>
      </w:pPr>
      <w:rPr>
        <w:rFonts w:hint="default"/>
        <w:lang w:val="ru-RU" w:eastAsia="en-US" w:bidi="ar-SA"/>
      </w:rPr>
    </w:lvl>
    <w:lvl w:ilvl="8" w:tplc="15F6D404">
      <w:numFmt w:val="bullet"/>
      <w:lvlText w:val="•"/>
      <w:lvlJc w:val="left"/>
      <w:pPr>
        <w:ind w:left="9021" w:hanging="360"/>
      </w:pPr>
      <w:rPr>
        <w:rFonts w:hint="default"/>
        <w:lang w:val="ru-RU" w:eastAsia="en-US" w:bidi="ar-SA"/>
      </w:rPr>
    </w:lvl>
  </w:abstractNum>
  <w:abstractNum w:abstractNumId="48" w15:restartNumberingAfterBreak="0">
    <w:nsid w:val="2D3D274D"/>
    <w:multiLevelType w:val="hybridMultilevel"/>
    <w:tmpl w:val="AB92ACF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2EF63E0F"/>
    <w:multiLevelType w:val="hybridMultilevel"/>
    <w:tmpl w:val="079EB2B2"/>
    <w:lvl w:ilvl="0" w:tplc="E770787A">
      <w:start w:val="1"/>
      <w:numFmt w:val="decimal"/>
      <w:lvlText w:val="%1)"/>
      <w:lvlJc w:val="left"/>
      <w:pPr>
        <w:ind w:left="108" w:hanging="355"/>
      </w:pPr>
      <w:rPr>
        <w:rFonts w:ascii="Times New Roman" w:eastAsia="Times New Roman" w:hAnsi="Times New Roman" w:cs="Times New Roman" w:hint="default"/>
        <w:w w:val="100"/>
        <w:sz w:val="22"/>
        <w:szCs w:val="22"/>
        <w:lang w:val="ru-RU" w:eastAsia="en-US" w:bidi="ar-SA"/>
      </w:rPr>
    </w:lvl>
    <w:lvl w:ilvl="1" w:tplc="4678FC0A">
      <w:numFmt w:val="bullet"/>
      <w:lvlText w:val="•"/>
      <w:lvlJc w:val="left"/>
      <w:pPr>
        <w:ind w:left="454" w:hanging="355"/>
      </w:pPr>
      <w:rPr>
        <w:rFonts w:hint="default"/>
        <w:lang w:val="ru-RU" w:eastAsia="en-US" w:bidi="ar-SA"/>
      </w:rPr>
    </w:lvl>
    <w:lvl w:ilvl="2" w:tplc="AE3A7F90">
      <w:numFmt w:val="bullet"/>
      <w:lvlText w:val="•"/>
      <w:lvlJc w:val="left"/>
      <w:pPr>
        <w:ind w:left="809" w:hanging="355"/>
      </w:pPr>
      <w:rPr>
        <w:rFonts w:hint="default"/>
        <w:lang w:val="ru-RU" w:eastAsia="en-US" w:bidi="ar-SA"/>
      </w:rPr>
    </w:lvl>
    <w:lvl w:ilvl="3" w:tplc="3A58AD8E">
      <w:numFmt w:val="bullet"/>
      <w:lvlText w:val="•"/>
      <w:lvlJc w:val="left"/>
      <w:pPr>
        <w:ind w:left="1164" w:hanging="355"/>
      </w:pPr>
      <w:rPr>
        <w:rFonts w:hint="default"/>
        <w:lang w:val="ru-RU" w:eastAsia="en-US" w:bidi="ar-SA"/>
      </w:rPr>
    </w:lvl>
    <w:lvl w:ilvl="4" w:tplc="AF9452DE">
      <w:numFmt w:val="bullet"/>
      <w:lvlText w:val="•"/>
      <w:lvlJc w:val="left"/>
      <w:pPr>
        <w:ind w:left="1518" w:hanging="355"/>
      </w:pPr>
      <w:rPr>
        <w:rFonts w:hint="default"/>
        <w:lang w:val="ru-RU" w:eastAsia="en-US" w:bidi="ar-SA"/>
      </w:rPr>
    </w:lvl>
    <w:lvl w:ilvl="5" w:tplc="6E728308">
      <w:numFmt w:val="bullet"/>
      <w:lvlText w:val="•"/>
      <w:lvlJc w:val="left"/>
      <w:pPr>
        <w:ind w:left="1873" w:hanging="355"/>
      </w:pPr>
      <w:rPr>
        <w:rFonts w:hint="default"/>
        <w:lang w:val="ru-RU" w:eastAsia="en-US" w:bidi="ar-SA"/>
      </w:rPr>
    </w:lvl>
    <w:lvl w:ilvl="6" w:tplc="301C0514">
      <w:numFmt w:val="bullet"/>
      <w:lvlText w:val="•"/>
      <w:lvlJc w:val="left"/>
      <w:pPr>
        <w:ind w:left="2228" w:hanging="355"/>
      </w:pPr>
      <w:rPr>
        <w:rFonts w:hint="default"/>
        <w:lang w:val="ru-RU" w:eastAsia="en-US" w:bidi="ar-SA"/>
      </w:rPr>
    </w:lvl>
    <w:lvl w:ilvl="7" w:tplc="2EC6EE00">
      <w:numFmt w:val="bullet"/>
      <w:lvlText w:val="•"/>
      <w:lvlJc w:val="left"/>
      <w:pPr>
        <w:ind w:left="2582" w:hanging="355"/>
      </w:pPr>
      <w:rPr>
        <w:rFonts w:hint="default"/>
        <w:lang w:val="ru-RU" w:eastAsia="en-US" w:bidi="ar-SA"/>
      </w:rPr>
    </w:lvl>
    <w:lvl w:ilvl="8" w:tplc="1BCE375C">
      <w:numFmt w:val="bullet"/>
      <w:lvlText w:val="•"/>
      <w:lvlJc w:val="left"/>
      <w:pPr>
        <w:ind w:left="2937" w:hanging="355"/>
      </w:pPr>
      <w:rPr>
        <w:rFonts w:hint="default"/>
        <w:lang w:val="ru-RU" w:eastAsia="en-US" w:bidi="ar-SA"/>
      </w:rPr>
    </w:lvl>
  </w:abstractNum>
  <w:abstractNum w:abstractNumId="50" w15:restartNumberingAfterBreak="0">
    <w:nsid w:val="2F202032"/>
    <w:multiLevelType w:val="hybridMultilevel"/>
    <w:tmpl w:val="99D4C4CC"/>
    <w:lvl w:ilvl="0" w:tplc="3E1047E4">
      <w:start w:val="1"/>
      <w:numFmt w:val="decimal"/>
      <w:lvlText w:val="%1)"/>
      <w:lvlJc w:val="left"/>
      <w:pPr>
        <w:ind w:left="1528" w:hanging="360"/>
      </w:pPr>
      <w:rPr>
        <w:rFonts w:hint="default"/>
        <w:spacing w:val="0"/>
        <w:w w:val="100"/>
        <w:lang w:val="ru-RU" w:eastAsia="en-US" w:bidi="ar-SA"/>
      </w:rPr>
    </w:lvl>
    <w:lvl w:ilvl="1" w:tplc="6316B724">
      <w:numFmt w:val="bullet"/>
      <w:lvlText w:val="•"/>
      <w:lvlJc w:val="left"/>
      <w:pPr>
        <w:ind w:left="2448" w:hanging="360"/>
      </w:pPr>
      <w:rPr>
        <w:rFonts w:hint="default"/>
        <w:lang w:val="ru-RU" w:eastAsia="en-US" w:bidi="ar-SA"/>
      </w:rPr>
    </w:lvl>
    <w:lvl w:ilvl="2" w:tplc="54B62E5A">
      <w:numFmt w:val="bullet"/>
      <w:lvlText w:val="•"/>
      <w:lvlJc w:val="left"/>
      <w:pPr>
        <w:ind w:left="3377" w:hanging="360"/>
      </w:pPr>
      <w:rPr>
        <w:rFonts w:hint="default"/>
        <w:lang w:val="ru-RU" w:eastAsia="en-US" w:bidi="ar-SA"/>
      </w:rPr>
    </w:lvl>
    <w:lvl w:ilvl="3" w:tplc="959019B6">
      <w:numFmt w:val="bullet"/>
      <w:lvlText w:val="•"/>
      <w:lvlJc w:val="left"/>
      <w:pPr>
        <w:ind w:left="4305" w:hanging="360"/>
      </w:pPr>
      <w:rPr>
        <w:rFonts w:hint="default"/>
        <w:lang w:val="ru-RU" w:eastAsia="en-US" w:bidi="ar-SA"/>
      </w:rPr>
    </w:lvl>
    <w:lvl w:ilvl="4" w:tplc="A3E033C8">
      <w:numFmt w:val="bullet"/>
      <w:lvlText w:val="•"/>
      <w:lvlJc w:val="left"/>
      <w:pPr>
        <w:ind w:left="5234" w:hanging="360"/>
      </w:pPr>
      <w:rPr>
        <w:rFonts w:hint="default"/>
        <w:lang w:val="ru-RU" w:eastAsia="en-US" w:bidi="ar-SA"/>
      </w:rPr>
    </w:lvl>
    <w:lvl w:ilvl="5" w:tplc="0B0E8608">
      <w:numFmt w:val="bullet"/>
      <w:lvlText w:val="•"/>
      <w:lvlJc w:val="left"/>
      <w:pPr>
        <w:ind w:left="6163" w:hanging="360"/>
      </w:pPr>
      <w:rPr>
        <w:rFonts w:hint="default"/>
        <w:lang w:val="ru-RU" w:eastAsia="en-US" w:bidi="ar-SA"/>
      </w:rPr>
    </w:lvl>
    <w:lvl w:ilvl="6" w:tplc="68B08CE6">
      <w:numFmt w:val="bullet"/>
      <w:lvlText w:val="•"/>
      <w:lvlJc w:val="left"/>
      <w:pPr>
        <w:ind w:left="7091" w:hanging="360"/>
      </w:pPr>
      <w:rPr>
        <w:rFonts w:hint="default"/>
        <w:lang w:val="ru-RU" w:eastAsia="en-US" w:bidi="ar-SA"/>
      </w:rPr>
    </w:lvl>
    <w:lvl w:ilvl="7" w:tplc="E214A40A">
      <w:numFmt w:val="bullet"/>
      <w:lvlText w:val="•"/>
      <w:lvlJc w:val="left"/>
      <w:pPr>
        <w:ind w:left="8020" w:hanging="360"/>
      </w:pPr>
      <w:rPr>
        <w:rFonts w:hint="default"/>
        <w:lang w:val="ru-RU" w:eastAsia="en-US" w:bidi="ar-SA"/>
      </w:rPr>
    </w:lvl>
    <w:lvl w:ilvl="8" w:tplc="BE30D968">
      <w:numFmt w:val="bullet"/>
      <w:lvlText w:val="•"/>
      <w:lvlJc w:val="left"/>
      <w:pPr>
        <w:ind w:left="8949" w:hanging="360"/>
      </w:pPr>
      <w:rPr>
        <w:rFonts w:hint="default"/>
        <w:lang w:val="ru-RU" w:eastAsia="en-US" w:bidi="ar-SA"/>
      </w:rPr>
    </w:lvl>
  </w:abstractNum>
  <w:abstractNum w:abstractNumId="51" w15:restartNumberingAfterBreak="0">
    <w:nsid w:val="2FD421E4"/>
    <w:multiLevelType w:val="hybridMultilevel"/>
    <w:tmpl w:val="E2D002F6"/>
    <w:lvl w:ilvl="0" w:tplc="FC920450">
      <w:start w:val="1"/>
      <w:numFmt w:val="decimal"/>
      <w:lvlText w:val="%1)"/>
      <w:lvlJc w:val="left"/>
      <w:pPr>
        <w:ind w:left="107" w:hanging="406"/>
      </w:pPr>
      <w:rPr>
        <w:rFonts w:ascii="Times New Roman" w:eastAsia="Times New Roman" w:hAnsi="Times New Roman" w:cs="Times New Roman" w:hint="default"/>
        <w:w w:val="100"/>
        <w:sz w:val="24"/>
        <w:szCs w:val="24"/>
        <w:lang w:val="ru-RU" w:eastAsia="en-US" w:bidi="ar-SA"/>
      </w:rPr>
    </w:lvl>
    <w:lvl w:ilvl="1" w:tplc="C5EEF0FC">
      <w:numFmt w:val="bullet"/>
      <w:lvlText w:val="•"/>
      <w:lvlJc w:val="left"/>
      <w:pPr>
        <w:ind w:left="553" w:hanging="406"/>
      </w:pPr>
      <w:rPr>
        <w:rFonts w:hint="default"/>
        <w:lang w:val="ru-RU" w:eastAsia="en-US" w:bidi="ar-SA"/>
      </w:rPr>
    </w:lvl>
    <w:lvl w:ilvl="2" w:tplc="8B9AFA2E">
      <w:numFmt w:val="bullet"/>
      <w:lvlText w:val="•"/>
      <w:lvlJc w:val="left"/>
      <w:pPr>
        <w:ind w:left="1007" w:hanging="406"/>
      </w:pPr>
      <w:rPr>
        <w:rFonts w:hint="default"/>
        <w:lang w:val="ru-RU" w:eastAsia="en-US" w:bidi="ar-SA"/>
      </w:rPr>
    </w:lvl>
    <w:lvl w:ilvl="3" w:tplc="7AFC7BFC">
      <w:numFmt w:val="bullet"/>
      <w:lvlText w:val="•"/>
      <w:lvlJc w:val="left"/>
      <w:pPr>
        <w:ind w:left="1460" w:hanging="406"/>
      </w:pPr>
      <w:rPr>
        <w:rFonts w:hint="default"/>
        <w:lang w:val="ru-RU" w:eastAsia="en-US" w:bidi="ar-SA"/>
      </w:rPr>
    </w:lvl>
    <w:lvl w:ilvl="4" w:tplc="CE1A677A">
      <w:numFmt w:val="bullet"/>
      <w:lvlText w:val="•"/>
      <w:lvlJc w:val="left"/>
      <w:pPr>
        <w:ind w:left="1914" w:hanging="406"/>
      </w:pPr>
      <w:rPr>
        <w:rFonts w:hint="default"/>
        <w:lang w:val="ru-RU" w:eastAsia="en-US" w:bidi="ar-SA"/>
      </w:rPr>
    </w:lvl>
    <w:lvl w:ilvl="5" w:tplc="1C509DF8">
      <w:numFmt w:val="bullet"/>
      <w:lvlText w:val="•"/>
      <w:lvlJc w:val="left"/>
      <w:pPr>
        <w:ind w:left="2367" w:hanging="406"/>
      </w:pPr>
      <w:rPr>
        <w:rFonts w:hint="default"/>
        <w:lang w:val="ru-RU" w:eastAsia="en-US" w:bidi="ar-SA"/>
      </w:rPr>
    </w:lvl>
    <w:lvl w:ilvl="6" w:tplc="B16CE8EE">
      <w:numFmt w:val="bullet"/>
      <w:lvlText w:val="•"/>
      <w:lvlJc w:val="left"/>
      <w:pPr>
        <w:ind w:left="2821" w:hanging="406"/>
      </w:pPr>
      <w:rPr>
        <w:rFonts w:hint="default"/>
        <w:lang w:val="ru-RU" w:eastAsia="en-US" w:bidi="ar-SA"/>
      </w:rPr>
    </w:lvl>
    <w:lvl w:ilvl="7" w:tplc="83501BF2">
      <w:numFmt w:val="bullet"/>
      <w:lvlText w:val="•"/>
      <w:lvlJc w:val="left"/>
      <w:pPr>
        <w:ind w:left="3274" w:hanging="406"/>
      </w:pPr>
      <w:rPr>
        <w:rFonts w:hint="default"/>
        <w:lang w:val="ru-RU" w:eastAsia="en-US" w:bidi="ar-SA"/>
      </w:rPr>
    </w:lvl>
    <w:lvl w:ilvl="8" w:tplc="94B2DBCC">
      <w:numFmt w:val="bullet"/>
      <w:lvlText w:val="•"/>
      <w:lvlJc w:val="left"/>
      <w:pPr>
        <w:ind w:left="3728" w:hanging="406"/>
      </w:pPr>
      <w:rPr>
        <w:rFonts w:hint="default"/>
        <w:lang w:val="ru-RU" w:eastAsia="en-US" w:bidi="ar-SA"/>
      </w:rPr>
    </w:lvl>
  </w:abstractNum>
  <w:abstractNum w:abstractNumId="52" w15:restartNumberingAfterBreak="0">
    <w:nsid w:val="316A6BDF"/>
    <w:multiLevelType w:val="hybridMultilevel"/>
    <w:tmpl w:val="8578F3D2"/>
    <w:lvl w:ilvl="0" w:tplc="44724FDA">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31900DFC"/>
    <w:multiLevelType w:val="hybridMultilevel"/>
    <w:tmpl w:val="76D098CC"/>
    <w:lvl w:ilvl="0" w:tplc="32BEFD38">
      <w:start w:val="5"/>
      <w:numFmt w:val="decimal"/>
      <w:lvlText w:val="%1)"/>
      <w:lvlJc w:val="left"/>
      <w:pPr>
        <w:ind w:left="107" w:hanging="269"/>
      </w:pPr>
      <w:rPr>
        <w:rFonts w:ascii="Times New Roman" w:eastAsia="Times New Roman" w:hAnsi="Times New Roman" w:cs="Times New Roman" w:hint="default"/>
        <w:w w:val="100"/>
        <w:sz w:val="24"/>
        <w:szCs w:val="24"/>
        <w:lang w:val="ru-RU" w:eastAsia="en-US" w:bidi="ar-SA"/>
      </w:rPr>
    </w:lvl>
    <w:lvl w:ilvl="1" w:tplc="D500FB32">
      <w:numFmt w:val="bullet"/>
      <w:lvlText w:val="•"/>
      <w:lvlJc w:val="left"/>
      <w:pPr>
        <w:ind w:left="553" w:hanging="269"/>
      </w:pPr>
      <w:rPr>
        <w:rFonts w:hint="default"/>
        <w:lang w:val="ru-RU" w:eastAsia="en-US" w:bidi="ar-SA"/>
      </w:rPr>
    </w:lvl>
    <w:lvl w:ilvl="2" w:tplc="5238AAA0">
      <w:numFmt w:val="bullet"/>
      <w:lvlText w:val="•"/>
      <w:lvlJc w:val="left"/>
      <w:pPr>
        <w:ind w:left="1007" w:hanging="269"/>
      </w:pPr>
      <w:rPr>
        <w:rFonts w:hint="default"/>
        <w:lang w:val="ru-RU" w:eastAsia="en-US" w:bidi="ar-SA"/>
      </w:rPr>
    </w:lvl>
    <w:lvl w:ilvl="3" w:tplc="57C466FA">
      <w:numFmt w:val="bullet"/>
      <w:lvlText w:val="•"/>
      <w:lvlJc w:val="left"/>
      <w:pPr>
        <w:ind w:left="1460" w:hanging="269"/>
      </w:pPr>
      <w:rPr>
        <w:rFonts w:hint="default"/>
        <w:lang w:val="ru-RU" w:eastAsia="en-US" w:bidi="ar-SA"/>
      </w:rPr>
    </w:lvl>
    <w:lvl w:ilvl="4" w:tplc="1A92BE86">
      <w:numFmt w:val="bullet"/>
      <w:lvlText w:val="•"/>
      <w:lvlJc w:val="left"/>
      <w:pPr>
        <w:ind w:left="1914" w:hanging="269"/>
      </w:pPr>
      <w:rPr>
        <w:rFonts w:hint="default"/>
        <w:lang w:val="ru-RU" w:eastAsia="en-US" w:bidi="ar-SA"/>
      </w:rPr>
    </w:lvl>
    <w:lvl w:ilvl="5" w:tplc="BE320144">
      <w:numFmt w:val="bullet"/>
      <w:lvlText w:val="•"/>
      <w:lvlJc w:val="left"/>
      <w:pPr>
        <w:ind w:left="2367" w:hanging="269"/>
      </w:pPr>
      <w:rPr>
        <w:rFonts w:hint="default"/>
        <w:lang w:val="ru-RU" w:eastAsia="en-US" w:bidi="ar-SA"/>
      </w:rPr>
    </w:lvl>
    <w:lvl w:ilvl="6" w:tplc="F0020150">
      <w:numFmt w:val="bullet"/>
      <w:lvlText w:val="•"/>
      <w:lvlJc w:val="left"/>
      <w:pPr>
        <w:ind w:left="2821" w:hanging="269"/>
      </w:pPr>
      <w:rPr>
        <w:rFonts w:hint="default"/>
        <w:lang w:val="ru-RU" w:eastAsia="en-US" w:bidi="ar-SA"/>
      </w:rPr>
    </w:lvl>
    <w:lvl w:ilvl="7" w:tplc="934A1308">
      <w:numFmt w:val="bullet"/>
      <w:lvlText w:val="•"/>
      <w:lvlJc w:val="left"/>
      <w:pPr>
        <w:ind w:left="3274" w:hanging="269"/>
      </w:pPr>
      <w:rPr>
        <w:rFonts w:hint="default"/>
        <w:lang w:val="ru-RU" w:eastAsia="en-US" w:bidi="ar-SA"/>
      </w:rPr>
    </w:lvl>
    <w:lvl w:ilvl="8" w:tplc="6910E808">
      <w:numFmt w:val="bullet"/>
      <w:lvlText w:val="•"/>
      <w:lvlJc w:val="left"/>
      <w:pPr>
        <w:ind w:left="3728" w:hanging="269"/>
      </w:pPr>
      <w:rPr>
        <w:rFonts w:hint="default"/>
        <w:lang w:val="ru-RU" w:eastAsia="en-US" w:bidi="ar-SA"/>
      </w:rPr>
    </w:lvl>
  </w:abstractNum>
  <w:abstractNum w:abstractNumId="54" w15:restartNumberingAfterBreak="0">
    <w:nsid w:val="31D858DD"/>
    <w:multiLevelType w:val="multilevel"/>
    <w:tmpl w:val="C5C0FE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33CF3BB9"/>
    <w:multiLevelType w:val="hybridMultilevel"/>
    <w:tmpl w:val="BA303D5A"/>
    <w:lvl w:ilvl="0" w:tplc="1D56D238">
      <w:start w:val="1"/>
      <w:numFmt w:val="decimal"/>
      <w:lvlText w:val="%1)"/>
      <w:lvlJc w:val="left"/>
      <w:pPr>
        <w:ind w:left="875" w:hanging="201"/>
      </w:pPr>
      <w:rPr>
        <w:rFonts w:ascii="Times New Roman" w:eastAsia="Times New Roman" w:hAnsi="Times New Roman" w:cs="Times New Roman" w:hint="default"/>
        <w:w w:val="100"/>
        <w:sz w:val="22"/>
        <w:szCs w:val="22"/>
        <w:lang w:val="ru-RU" w:eastAsia="en-US" w:bidi="ar-SA"/>
      </w:rPr>
    </w:lvl>
    <w:lvl w:ilvl="1" w:tplc="50B24B3E">
      <w:numFmt w:val="bullet"/>
      <w:lvlText w:val="•"/>
      <w:lvlJc w:val="left"/>
      <w:pPr>
        <w:ind w:left="1326" w:hanging="201"/>
      </w:pPr>
      <w:rPr>
        <w:rFonts w:hint="default"/>
        <w:lang w:val="ru-RU" w:eastAsia="en-US" w:bidi="ar-SA"/>
      </w:rPr>
    </w:lvl>
    <w:lvl w:ilvl="2" w:tplc="1E18C55E">
      <w:numFmt w:val="bullet"/>
      <w:lvlText w:val="•"/>
      <w:lvlJc w:val="left"/>
      <w:pPr>
        <w:ind w:left="1773" w:hanging="201"/>
      </w:pPr>
      <w:rPr>
        <w:rFonts w:hint="default"/>
        <w:lang w:val="ru-RU" w:eastAsia="en-US" w:bidi="ar-SA"/>
      </w:rPr>
    </w:lvl>
    <w:lvl w:ilvl="3" w:tplc="3D8A6680">
      <w:numFmt w:val="bullet"/>
      <w:lvlText w:val="•"/>
      <w:lvlJc w:val="left"/>
      <w:pPr>
        <w:ind w:left="2219" w:hanging="201"/>
      </w:pPr>
      <w:rPr>
        <w:rFonts w:hint="default"/>
        <w:lang w:val="ru-RU" w:eastAsia="en-US" w:bidi="ar-SA"/>
      </w:rPr>
    </w:lvl>
    <w:lvl w:ilvl="4" w:tplc="CF9C36F2">
      <w:numFmt w:val="bullet"/>
      <w:lvlText w:val="•"/>
      <w:lvlJc w:val="left"/>
      <w:pPr>
        <w:ind w:left="2666" w:hanging="201"/>
      </w:pPr>
      <w:rPr>
        <w:rFonts w:hint="default"/>
        <w:lang w:val="ru-RU" w:eastAsia="en-US" w:bidi="ar-SA"/>
      </w:rPr>
    </w:lvl>
    <w:lvl w:ilvl="5" w:tplc="39363714">
      <w:numFmt w:val="bullet"/>
      <w:lvlText w:val="•"/>
      <w:lvlJc w:val="left"/>
      <w:pPr>
        <w:ind w:left="3112" w:hanging="201"/>
      </w:pPr>
      <w:rPr>
        <w:rFonts w:hint="default"/>
        <w:lang w:val="ru-RU" w:eastAsia="en-US" w:bidi="ar-SA"/>
      </w:rPr>
    </w:lvl>
    <w:lvl w:ilvl="6" w:tplc="649ABFF6">
      <w:numFmt w:val="bullet"/>
      <w:lvlText w:val="•"/>
      <w:lvlJc w:val="left"/>
      <w:pPr>
        <w:ind w:left="3559" w:hanging="201"/>
      </w:pPr>
      <w:rPr>
        <w:rFonts w:hint="default"/>
        <w:lang w:val="ru-RU" w:eastAsia="en-US" w:bidi="ar-SA"/>
      </w:rPr>
    </w:lvl>
    <w:lvl w:ilvl="7" w:tplc="F0D6F970">
      <w:numFmt w:val="bullet"/>
      <w:lvlText w:val="•"/>
      <w:lvlJc w:val="left"/>
      <w:pPr>
        <w:ind w:left="4005" w:hanging="201"/>
      </w:pPr>
      <w:rPr>
        <w:rFonts w:hint="default"/>
        <w:lang w:val="ru-RU" w:eastAsia="en-US" w:bidi="ar-SA"/>
      </w:rPr>
    </w:lvl>
    <w:lvl w:ilvl="8" w:tplc="0812FE16">
      <w:numFmt w:val="bullet"/>
      <w:lvlText w:val="•"/>
      <w:lvlJc w:val="left"/>
      <w:pPr>
        <w:ind w:left="4452" w:hanging="201"/>
      </w:pPr>
      <w:rPr>
        <w:rFonts w:hint="default"/>
        <w:lang w:val="ru-RU" w:eastAsia="en-US" w:bidi="ar-SA"/>
      </w:rPr>
    </w:lvl>
  </w:abstractNum>
  <w:abstractNum w:abstractNumId="56" w15:restartNumberingAfterBreak="0">
    <w:nsid w:val="348F0AA9"/>
    <w:multiLevelType w:val="hybridMultilevel"/>
    <w:tmpl w:val="2A6A7A88"/>
    <w:lvl w:ilvl="0" w:tplc="38A2080C">
      <w:numFmt w:val="bullet"/>
      <w:lvlText w:val=""/>
      <w:lvlJc w:val="left"/>
      <w:pPr>
        <w:ind w:left="102" w:hanging="231"/>
      </w:pPr>
      <w:rPr>
        <w:rFonts w:ascii="Symbol" w:eastAsia="Symbol" w:hAnsi="Symbol" w:cs="Symbol" w:hint="default"/>
        <w:w w:val="100"/>
        <w:sz w:val="28"/>
        <w:szCs w:val="28"/>
        <w:lang w:val="ru-RU" w:eastAsia="en-US" w:bidi="ar-SA"/>
      </w:rPr>
    </w:lvl>
    <w:lvl w:ilvl="1" w:tplc="0D96A7FC">
      <w:numFmt w:val="bullet"/>
      <w:lvlText w:val="•"/>
      <w:lvlJc w:val="left"/>
      <w:pPr>
        <w:ind w:left="1120" w:hanging="231"/>
      </w:pPr>
      <w:rPr>
        <w:rFonts w:hint="default"/>
        <w:lang w:val="ru-RU" w:eastAsia="en-US" w:bidi="ar-SA"/>
      </w:rPr>
    </w:lvl>
    <w:lvl w:ilvl="2" w:tplc="DEE6B3D8">
      <w:numFmt w:val="bullet"/>
      <w:lvlText w:val="•"/>
      <w:lvlJc w:val="left"/>
      <w:pPr>
        <w:ind w:left="2141" w:hanging="231"/>
      </w:pPr>
      <w:rPr>
        <w:rFonts w:hint="default"/>
        <w:lang w:val="ru-RU" w:eastAsia="en-US" w:bidi="ar-SA"/>
      </w:rPr>
    </w:lvl>
    <w:lvl w:ilvl="3" w:tplc="D92AB806">
      <w:numFmt w:val="bullet"/>
      <w:lvlText w:val="•"/>
      <w:lvlJc w:val="left"/>
      <w:pPr>
        <w:ind w:left="3161" w:hanging="231"/>
      </w:pPr>
      <w:rPr>
        <w:rFonts w:hint="default"/>
        <w:lang w:val="ru-RU" w:eastAsia="en-US" w:bidi="ar-SA"/>
      </w:rPr>
    </w:lvl>
    <w:lvl w:ilvl="4" w:tplc="744CF2BA">
      <w:numFmt w:val="bullet"/>
      <w:lvlText w:val="•"/>
      <w:lvlJc w:val="left"/>
      <w:pPr>
        <w:ind w:left="4182" w:hanging="231"/>
      </w:pPr>
      <w:rPr>
        <w:rFonts w:hint="default"/>
        <w:lang w:val="ru-RU" w:eastAsia="en-US" w:bidi="ar-SA"/>
      </w:rPr>
    </w:lvl>
    <w:lvl w:ilvl="5" w:tplc="86C24A90">
      <w:numFmt w:val="bullet"/>
      <w:lvlText w:val="•"/>
      <w:lvlJc w:val="left"/>
      <w:pPr>
        <w:ind w:left="5203" w:hanging="231"/>
      </w:pPr>
      <w:rPr>
        <w:rFonts w:hint="default"/>
        <w:lang w:val="ru-RU" w:eastAsia="en-US" w:bidi="ar-SA"/>
      </w:rPr>
    </w:lvl>
    <w:lvl w:ilvl="6" w:tplc="E8EC52E6">
      <w:numFmt w:val="bullet"/>
      <w:lvlText w:val="•"/>
      <w:lvlJc w:val="left"/>
      <w:pPr>
        <w:ind w:left="6223" w:hanging="231"/>
      </w:pPr>
      <w:rPr>
        <w:rFonts w:hint="default"/>
        <w:lang w:val="ru-RU" w:eastAsia="en-US" w:bidi="ar-SA"/>
      </w:rPr>
    </w:lvl>
    <w:lvl w:ilvl="7" w:tplc="9C26EA18">
      <w:numFmt w:val="bullet"/>
      <w:lvlText w:val="•"/>
      <w:lvlJc w:val="left"/>
      <w:pPr>
        <w:ind w:left="7244" w:hanging="231"/>
      </w:pPr>
      <w:rPr>
        <w:rFonts w:hint="default"/>
        <w:lang w:val="ru-RU" w:eastAsia="en-US" w:bidi="ar-SA"/>
      </w:rPr>
    </w:lvl>
    <w:lvl w:ilvl="8" w:tplc="47B8B150">
      <w:numFmt w:val="bullet"/>
      <w:lvlText w:val="•"/>
      <w:lvlJc w:val="left"/>
      <w:pPr>
        <w:ind w:left="8265" w:hanging="231"/>
      </w:pPr>
      <w:rPr>
        <w:rFonts w:hint="default"/>
        <w:lang w:val="ru-RU" w:eastAsia="en-US" w:bidi="ar-SA"/>
      </w:rPr>
    </w:lvl>
  </w:abstractNum>
  <w:abstractNum w:abstractNumId="57" w15:restartNumberingAfterBreak="0">
    <w:nsid w:val="34F1314D"/>
    <w:multiLevelType w:val="hybridMultilevel"/>
    <w:tmpl w:val="0584D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56808C6"/>
    <w:multiLevelType w:val="hybridMultilevel"/>
    <w:tmpl w:val="83F851FA"/>
    <w:lvl w:ilvl="0" w:tplc="48C079AE">
      <w:start w:val="1"/>
      <w:numFmt w:val="decimal"/>
      <w:lvlText w:val="%1)"/>
      <w:lvlJc w:val="left"/>
      <w:pPr>
        <w:ind w:left="927" w:hanging="360"/>
      </w:pPr>
      <w:rPr>
        <w:rFonts w:ascii="Times New Roman" w:eastAsia="Calibri" w:hAnsi="Times New Roman" w:cs="Times New Roman"/>
        <w:b w:val="0"/>
        <w:bCs w:val="0"/>
        <w:sz w:val="28"/>
        <w:szCs w:val="28"/>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9" w15:restartNumberingAfterBreak="0">
    <w:nsid w:val="35A077FF"/>
    <w:multiLevelType w:val="multilevel"/>
    <w:tmpl w:val="A276276C"/>
    <w:lvl w:ilvl="0">
      <w:start w:val="3"/>
      <w:numFmt w:val="decimal"/>
      <w:lvlText w:val="%1."/>
      <w:lvlJc w:val="left"/>
      <w:pPr>
        <w:ind w:left="602" w:hanging="1035"/>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984" w:hanging="559"/>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641" w:hanging="559"/>
      </w:pPr>
      <w:rPr>
        <w:rFonts w:hint="default"/>
        <w:lang w:val="ru-RU" w:eastAsia="en-US" w:bidi="ar-SA"/>
      </w:rPr>
    </w:lvl>
    <w:lvl w:ilvl="3">
      <w:numFmt w:val="bullet"/>
      <w:lvlText w:val="•"/>
      <w:lvlJc w:val="left"/>
      <w:pPr>
        <w:ind w:left="3661" w:hanging="559"/>
      </w:pPr>
      <w:rPr>
        <w:rFonts w:hint="default"/>
        <w:lang w:val="ru-RU" w:eastAsia="en-US" w:bidi="ar-SA"/>
      </w:rPr>
    </w:lvl>
    <w:lvl w:ilvl="4">
      <w:numFmt w:val="bullet"/>
      <w:lvlText w:val="•"/>
      <w:lvlJc w:val="left"/>
      <w:pPr>
        <w:ind w:left="4682" w:hanging="559"/>
      </w:pPr>
      <w:rPr>
        <w:rFonts w:hint="default"/>
        <w:lang w:val="ru-RU" w:eastAsia="en-US" w:bidi="ar-SA"/>
      </w:rPr>
    </w:lvl>
    <w:lvl w:ilvl="5">
      <w:numFmt w:val="bullet"/>
      <w:lvlText w:val="•"/>
      <w:lvlJc w:val="left"/>
      <w:pPr>
        <w:ind w:left="5703" w:hanging="559"/>
      </w:pPr>
      <w:rPr>
        <w:rFonts w:hint="default"/>
        <w:lang w:val="ru-RU" w:eastAsia="en-US" w:bidi="ar-SA"/>
      </w:rPr>
    </w:lvl>
    <w:lvl w:ilvl="6">
      <w:numFmt w:val="bullet"/>
      <w:lvlText w:val="•"/>
      <w:lvlJc w:val="left"/>
      <w:pPr>
        <w:ind w:left="6723" w:hanging="559"/>
      </w:pPr>
      <w:rPr>
        <w:rFonts w:hint="default"/>
        <w:lang w:val="ru-RU" w:eastAsia="en-US" w:bidi="ar-SA"/>
      </w:rPr>
    </w:lvl>
    <w:lvl w:ilvl="7">
      <w:numFmt w:val="bullet"/>
      <w:lvlText w:val="•"/>
      <w:lvlJc w:val="left"/>
      <w:pPr>
        <w:ind w:left="7744" w:hanging="559"/>
      </w:pPr>
      <w:rPr>
        <w:rFonts w:hint="default"/>
        <w:lang w:val="ru-RU" w:eastAsia="en-US" w:bidi="ar-SA"/>
      </w:rPr>
    </w:lvl>
    <w:lvl w:ilvl="8">
      <w:numFmt w:val="bullet"/>
      <w:lvlText w:val="•"/>
      <w:lvlJc w:val="left"/>
      <w:pPr>
        <w:ind w:left="8765" w:hanging="559"/>
      </w:pPr>
      <w:rPr>
        <w:rFonts w:hint="default"/>
        <w:lang w:val="ru-RU" w:eastAsia="en-US" w:bidi="ar-SA"/>
      </w:rPr>
    </w:lvl>
  </w:abstractNum>
  <w:abstractNum w:abstractNumId="60" w15:restartNumberingAfterBreak="0">
    <w:nsid w:val="35FC561B"/>
    <w:multiLevelType w:val="hybridMultilevel"/>
    <w:tmpl w:val="362A7666"/>
    <w:lvl w:ilvl="0" w:tplc="BC301FCC">
      <w:numFmt w:val="bullet"/>
      <w:lvlText w:val="•"/>
      <w:lvlJc w:val="left"/>
      <w:pPr>
        <w:ind w:left="177" w:hanging="92"/>
      </w:pPr>
      <w:rPr>
        <w:rFonts w:ascii="Calibri" w:eastAsia="Calibri" w:hAnsi="Calibri" w:cs="Calibri" w:hint="default"/>
        <w:spacing w:val="1"/>
        <w:w w:val="100"/>
        <w:sz w:val="16"/>
        <w:szCs w:val="16"/>
        <w:lang w:val="ru-RU" w:eastAsia="en-US" w:bidi="ar-SA"/>
      </w:rPr>
    </w:lvl>
    <w:lvl w:ilvl="1" w:tplc="5B6A5CA8">
      <w:numFmt w:val="bullet"/>
      <w:lvlText w:val="•"/>
      <w:lvlJc w:val="left"/>
      <w:pPr>
        <w:ind w:left="359" w:hanging="92"/>
      </w:pPr>
      <w:rPr>
        <w:rFonts w:hint="default"/>
        <w:lang w:val="ru-RU" w:eastAsia="en-US" w:bidi="ar-SA"/>
      </w:rPr>
    </w:lvl>
    <w:lvl w:ilvl="2" w:tplc="1A0ECE2A">
      <w:numFmt w:val="bullet"/>
      <w:lvlText w:val="•"/>
      <w:lvlJc w:val="left"/>
      <w:pPr>
        <w:ind w:left="538" w:hanging="92"/>
      </w:pPr>
      <w:rPr>
        <w:rFonts w:hint="default"/>
        <w:lang w:val="ru-RU" w:eastAsia="en-US" w:bidi="ar-SA"/>
      </w:rPr>
    </w:lvl>
    <w:lvl w:ilvl="3" w:tplc="C2D26714">
      <w:numFmt w:val="bullet"/>
      <w:lvlText w:val="•"/>
      <w:lvlJc w:val="left"/>
      <w:pPr>
        <w:ind w:left="717" w:hanging="92"/>
      </w:pPr>
      <w:rPr>
        <w:rFonts w:hint="default"/>
        <w:lang w:val="ru-RU" w:eastAsia="en-US" w:bidi="ar-SA"/>
      </w:rPr>
    </w:lvl>
    <w:lvl w:ilvl="4" w:tplc="0130DB6C">
      <w:numFmt w:val="bullet"/>
      <w:lvlText w:val="•"/>
      <w:lvlJc w:val="left"/>
      <w:pPr>
        <w:ind w:left="897" w:hanging="92"/>
      </w:pPr>
      <w:rPr>
        <w:rFonts w:hint="default"/>
        <w:lang w:val="ru-RU" w:eastAsia="en-US" w:bidi="ar-SA"/>
      </w:rPr>
    </w:lvl>
    <w:lvl w:ilvl="5" w:tplc="77C09428">
      <w:numFmt w:val="bullet"/>
      <w:lvlText w:val="•"/>
      <w:lvlJc w:val="left"/>
      <w:pPr>
        <w:ind w:left="1076" w:hanging="92"/>
      </w:pPr>
      <w:rPr>
        <w:rFonts w:hint="default"/>
        <w:lang w:val="ru-RU" w:eastAsia="en-US" w:bidi="ar-SA"/>
      </w:rPr>
    </w:lvl>
    <w:lvl w:ilvl="6" w:tplc="55FAB084">
      <w:numFmt w:val="bullet"/>
      <w:lvlText w:val="•"/>
      <w:lvlJc w:val="left"/>
      <w:pPr>
        <w:ind w:left="1255" w:hanging="92"/>
      </w:pPr>
      <w:rPr>
        <w:rFonts w:hint="default"/>
        <w:lang w:val="ru-RU" w:eastAsia="en-US" w:bidi="ar-SA"/>
      </w:rPr>
    </w:lvl>
    <w:lvl w:ilvl="7" w:tplc="28F0F508">
      <w:numFmt w:val="bullet"/>
      <w:lvlText w:val="•"/>
      <w:lvlJc w:val="left"/>
      <w:pPr>
        <w:ind w:left="1435" w:hanging="92"/>
      </w:pPr>
      <w:rPr>
        <w:rFonts w:hint="default"/>
        <w:lang w:val="ru-RU" w:eastAsia="en-US" w:bidi="ar-SA"/>
      </w:rPr>
    </w:lvl>
    <w:lvl w:ilvl="8" w:tplc="C826E43C">
      <w:numFmt w:val="bullet"/>
      <w:lvlText w:val="•"/>
      <w:lvlJc w:val="left"/>
      <w:pPr>
        <w:ind w:left="1614" w:hanging="92"/>
      </w:pPr>
      <w:rPr>
        <w:rFonts w:hint="default"/>
        <w:lang w:val="ru-RU" w:eastAsia="en-US" w:bidi="ar-SA"/>
      </w:rPr>
    </w:lvl>
  </w:abstractNum>
  <w:abstractNum w:abstractNumId="61" w15:restartNumberingAfterBreak="0">
    <w:nsid w:val="397509A9"/>
    <w:multiLevelType w:val="hybridMultilevel"/>
    <w:tmpl w:val="7AFA3C34"/>
    <w:lvl w:ilvl="0" w:tplc="15E65970">
      <w:numFmt w:val="bullet"/>
      <w:lvlText w:val="-"/>
      <w:lvlJc w:val="left"/>
      <w:pPr>
        <w:ind w:left="602" w:hanging="178"/>
      </w:pPr>
      <w:rPr>
        <w:rFonts w:ascii="Times New Roman" w:eastAsia="Times New Roman" w:hAnsi="Times New Roman" w:cs="Times New Roman" w:hint="default"/>
        <w:w w:val="100"/>
        <w:sz w:val="22"/>
        <w:szCs w:val="22"/>
        <w:lang w:val="ru-RU" w:eastAsia="en-US" w:bidi="ar-SA"/>
      </w:rPr>
    </w:lvl>
    <w:lvl w:ilvl="1" w:tplc="711811E8">
      <w:numFmt w:val="bullet"/>
      <w:lvlText w:val="•"/>
      <w:lvlJc w:val="left"/>
      <w:pPr>
        <w:ind w:left="1620" w:hanging="178"/>
      </w:pPr>
      <w:rPr>
        <w:rFonts w:hint="default"/>
        <w:lang w:val="ru-RU" w:eastAsia="en-US" w:bidi="ar-SA"/>
      </w:rPr>
    </w:lvl>
    <w:lvl w:ilvl="2" w:tplc="6F50EA34">
      <w:numFmt w:val="bullet"/>
      <w:lvlText w:val="•"/>
      <w:lvlJc w:val="left"/>
      <w:pPr>
        <w:ind w:left="2641" w:hanging="178"/>
      </w:pPr>
      <w:rPr>
        <w:rFonts w:hint="default"/>
        <w:lang w:val="ru-RU" w:eastAsia="en-US" w:bidi="ar-SA"/>
      </w:rPr>
    </w:lvl>
    <w:lvl w:ilvl="3" w:tplc="7F8A32A8">
      <w:numFmt w:val="bullet"/>
      <w:lvlText w:val="•"/>
      <w:lvlJc w:val="left"/>
      <w:pPr>
        <w:ind w:left="3661" w:hanging="178"/>
      </w:pPr>
      <w:rPr>
        <w:rFonts w:hint="default"/>
        <w:lang w:val="ru-RU" w:eastAsia="en-US" w:bidi="ar-SA"/>
      </w:rPr>
    </w:lvl>
    <w:lvl w:ilvl="4" w:tplc="DF22BFA0">
      <w:numFmt w:val="bullet"/>
      <w:lvlText w:val="•"/>
      <w:lvlJc w:val="left"/>
      <w:pPr>
        <w:ind w:left="4682" w:hanging="178"/>
      </w:pPr>
      <w:rPr>
        <w:rFonts w:hint="default"/>
        <w:lang w:val="ru-RU" w:eastAsia="en-US" w:bidi="ar-SA"/>
      </w:rPr>
    </w:lvl>
    <w:lvl w:ilvl="5" w:tplc="036EF752">
      <w:numFmt w:val="bullet"/>
      <w:lvlText w:val="•"/>
      <w:lvlJc w:val="left"/>
      <w:pPr>
        <w:ind w:left="5703" w:hanging="178"/>
      </w:pPr>
      <w:rPr>
        <w:rFonts w:hint="default"/>
        <w:lang w:val="ru-RU" w:eastAsia="en-US" w:bidi="ar-SA"/>
      </w:rPr>
    </w:lvl>
    <w:lvl w:ilvl="6" w:tplc="C714F0D2">
      <w:numFmt w:val="bullet"/>
      <w:lvlText w:val="•"/>
      <w:lvlJc w:val="left"/>
      <w:pPr>
        <w:ind w:left="6723" w:hanging="178"/>
      </w:pPr>
      <w:rPr>
        <w:rFonts w:hint="default"/>
        <w:lang w:val="ru-RU" w:eastAsia="en-US" w:bidi="ar-SA"/>
      </w:rPr>
    </w:lvl>
    <w:lvl w:ilvl="7" w:tplc="5DF863FC">
      <w:numFmt w:val="bullet"/>
      <w:lvlText w:val="•"/>
      <w:lvlJc w:val="left"/>
      <w:pPr>
        <w:ind w:left="7744" w:hanging="178"/>
      </w:pPr>
      <w:rPr>
        <w:rFonts w:hint="default"/>
        <w:lang w:val="ru-RU" w:eastAsia="en-US" w:bidi="ar-SA"/>
      </w:rPr>
    </w:lvl>
    <w:lvl w:ilvl="8" w:tplc="104A32F2">
      <w:numFmt w:val="bullet"/>
      <w:lvlText w:val="•"/>
      <w:lvlJc w:val="left"/>
      <w:pPr>
        <w:ind w:left="8765" w:hanging="178"/>
      </w:pPr>
      <w:rPr>
        <w:rFonts w:hint="default"/>
        <w:lang w:val="ru-RU" w:eastAsia="en-US" w:bidi="ar-SA"/>
      </w:rPr>
    </w:lvl>
  </w:abstractNum>
  <w:abstractNum w:abstractNumId="62" w15:restartNumberingAfterBreak="0">
    <w:nsid w:val="39B46E97"/>
    <w:multiLevelType w:val="hybridMultilevel"/>
    <w:tmpl w:val="EA60E754"/>
    <w:lvl w:ilvl="0" w:tplc="B36A66C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3" w15:restartNumberingAfterBreak="0">
    <w:nsid w:val="3A4D49D7"/>
    <w:multiLevelType w:val="hybridMultilevel"/>
    <w:tmpl w:val="E30CFDF2"/>
    <w:lvl w:ilvl="0" w:tplc="D7883410">
      <w:start w:val="1"/>
      <w:numFmt w:val="decimal"/>
      <w:lvlText w:val="%1)"/>
      <w:lvlJc w:val="left"/>
      <w:pPr>
        <w:ind w:left="107" w:hanging="432"/>
      </w:pPr>
      <w:rPr>
        <w:rFonts w:ascii="Times New Roman" w:eastAsia="Times New Roman" w:hAnsi="Times New Roman" w:cs="Times New Roman" w:hint="default"/>
        <w:w w:val="100"/>
        <w:sz w:val="22"/>
        <w:szCs w:val="22"/>
        <w:lang w:val="ru-RU" w:eastAsia="en-US" w:bidi="ar-SA"/>
      </w:rPr>
    </w:lvl>
    <w:lvl w:ilvl="1" w:tplc="8F9CB63E">
      <w:numFmt w:val="bullet"/>
      <w:lvlText w:val="•"/>
      <w:lvlJc w:val="left"/>
      <w:pPr>
        <w:ind w:left="556" w:hanging="432"/>
      </w:pPr>
      <w:rPr>
        <w:rFonts w:hint="default"/>
        <w:lang w:val="ru-RU" w:eastAsia="en-US" w:bidi="ar-SA"/>
      </w:rPr>
    </w:lvl>
    <w:lvl w:ilvl="2" w:tplc="F2146BB6">
      <w:numFmt w:val="bullet"/>
      <w:lvlText w:val="•"/>
      <w:lvlJc w:val="left"/>
      <w:pPr>
        <w:ind w:left="1012" w:hanging="432"/>
      </w:pPr>
      <w:rPr>
        <w:rFonts w:hint="default"/>
        <w:lang w:val="ru-RU" w:eastAsia="en-US" w:bidi="ar-SA"/>
      </w:rPr>
    </w:lvl>
    <w:lvl w:ilvl="3" w:tplc="867226B8">
      <w:numFmt w:val="bullet"/>
      <w:lvlText w:val="•"/>
      <w:lvlJc w:val="left"/>
      <w:pPr>
        <w:ind w:left="1469" w:hanging="432"/>
      </w:pPr>
      <w:rPr>
        <w:rFonts w:hint="default"/>
        <w:lang w:val="ru-RU" w:eastAsia="en-US" w:bidi="ar-SA"/>
      </w:rPr>
    </w:lvl>
    <w:lvl w:ilvl="4" w:tplc="A38475F6">
      <w:numFmt w:val="bullet"/>
      <w:lvlText w:val="•"/>
      <w:lvlJc w:val="left"/>
      <w:pPr>
        <w:ind w:left="1925" w:hanging="432"/>
      </w:pPr>
      <w:rPr>
        <w:rFonts w:hint="default"/>
        <w:lang w:val="ru-RU" w:eastAsia="en-US" w:bidi="ar-SA"/>
      </w:rPr>
    </w:lvl>
    <w:lvl w:ilvl="5" w:tplc="F65E2DEE">
      <w:numFmt w:val="bullet"/>
      <w:lvlText w:val="•"/>
      <w:lvlJc w:val="left"/>
      <w:pPr>
        <w:ind w:left="2382" w:hanging="432"/>
      </w:pPr>
      <w:rPr>
        <w:rFonts w:hint="default"/>
        <w:lang w:val="ru-RU" w:eastAsia="en-US" w:bidi="ar-SA"/>
      </w:rPr>
    </w:lvl>
    <w:lvl w:ilvl="6" w:tplc="4928187E">
      <w:numFmt w:val="bullet"/>
      <w:lvlText w:val="•"/>
      <w:lvlJc w:val="left"/>
      <w:pPr>
        <w:ind w:left="2838" w:hanging="432"/>
      </w:pPr>
      <w:rPr>
        <w:rFonts w:hint="default"/>
        <w:lang w:val="ru-RU" w:eastAsia="en-US" w:bidi="ar-SA"/>
      </w:rPr>
    </w:lvl>
    <w:lvl w:ilvl="7" w:tplc="14541D1C">
      <w:numFmt w:val="bullet"/>
      <w:lvlText w:val="•"/>
      <w:lvlJc w:val="left"/>
      <w:pPr>
        <w:ind w:left="3294" w:hanging="432"/>
      </w:pPr>
      <w:rPr>
        <w:rFonts w:hint="default"/>
        <w:lang w:val="ru-RU" w:eastAsia="en-US" w:bidi="ar-SA"/>
      </w:rPr>
    </w:lvl>
    <w:lvl w:ilvl="8" w:tplc="10CA9178">
      <w:numFmt w:val="bullet"/>
      <w:lvlText w:val="•"/>
      <w:lvlJc w:val="left"/>
      <w:pPr>
        <w:ind w:left="3751" w:hanging="432"/>
      </w:pPr>
      <w:rPr>
        <w:rFonts w:hint="default"/>
        <w:lang w:val="ru-RU" w:eastAsia="en-US" w:bidi="ar-SA"/>
      </w:rPr>
    </w:lvl>
  </w:abstractNum>
  <w:abstractNum w:abstractNumId="64" w15:restartNumberingAfterBreak="0">
    <w:nsid w:val="3AEF29DF"/>
    <w:multiLevelType w:val="hybridMultilevel"/>
    <w:tmpl w:val="FDC627E8"/>
    <w:lvl w:ilvl="0" w:tplc="53347A7C">
      <w:numFmt w:val="bullet"/>
      <w:lvlText w:val=""/>
      <w:lvlJc w:val="left"/>
      <w:pPr>
        <w:ind w:left="864" w:hanging="360"/>
      </w:pPr>
      <w:rPr>
        <w:rFonts w:ascii="Symbol" w:eastAsia="Symbol" w:hAnsi="Symbol" w:cs="Symbol" w:hint="default"/>
        <w:w w:val="100"/>
        <w:sz w:val="22"/>
        <w:szCs w:val="22"/>
        <w:lang w:val="ru-RU" w:eastAsia="en-US" w:bidi="ar-SA"/>
      </w:rPr>
    </w:lvl>
    <w:lvl w:ilvl="1" w:tplc="5A1A2090">
      <w:numFmt w:val="bullet"/>
      <w:lvlText w:val="•"/>
      <w:lvlJc w:val="left"/>
      <w:pPr>
        <w:ind w:left="1168" w:hanging="360"/>
      </w:pPr>
      <w:rPr>
        <w:rFonts w:hint="default"/>
        <w:lang w:val="ru-RU" w:eastAsia="en-US" w:bidi="ar-SA"/>
      </w:rPr>
    </w:lvl>
    <w:lvl w:ilvl="2" w:tplc="7FE289F2">
      <w:numFmt w:val="bullet"/>
      <w:lvlText w:val="•"/>
      <w:lvlJc w:val="left"/>
      <w:pPr>
        <w:ind w:left="1477" w:hanging="360"/>
      </w:pPr>
      <w:rPr>
        <w:rFonts w:hint="default"/>
        <w:lang w:val="ru-RU" w:eastAsia="en-US" w:bidi="ar-SA"/>
      </w:rPr>
    </w:lvl>
    <w:lvl w:ilvl="3" w:tplc="9C54A85A">
      <w:numFmt w:val="bullet"/>
      <w:lvlText w:val="•"/>
      <w:lvlJc w:val="left"/>
      <w:pPr>
        <w:ind w:left="1785" w:hanging="360"/>
      </w:pPr>
      <w:rPr>
        <w:rFonts w:hint="default"/>
        <w:lang w:val="ru-RU" w:eastAsia="en-US" w:bidi="ar-SA"/>
      </w:rPr>
    </w:lvl>
    <w:lvl w:ilvl="4" w:tplc="2DF0D816">
      <w:numFmt w:val="bullet"/>
      <w:lvlText w:val="•"/>
      <w:lvlJc w:val="left"/>
      <w:pPr>
        <w:ind w:left="2094" w:hanging="360"/>
      </w:pPr>
      <w:rPr>
        <w:rFonts w:hint="default"/>
        <w:lang w:val="ru-RU" w:eastAsia="en-US" w:bidi="ar-SA"/>
      </w:rPr>
    </w:lvl>
    <w:lvl w:ilvl="5" w:tplc="4AEE2256">
      <w:numFmt w:val="bullet"/>
      <w:lvlText w:val="•"/>
      <w:lvlJc w:val="left"/>
      <w:pPr>
        <w:ind w:left="2402" w:hanging="360"/>
      </w:pPr>
      <w:rPr>
        <w:rFonts w:hint="default"/>
        <w:lang w:val="ru-RU" w:eastAsia="en-US" w:bidi="ar-SA"/>
      </w:rPr>
    </w:lvl>
    <w:lvl w:ilvl="6" w:tplc="8D0C9FCE">
      <w:numFmt w:val="bullet"/>
      <w:lvlText w:val="•"/>
      <w:lvlJc w:val="left"/>
      <w:pPr>
        <w:ind w:left="2711" w:hanging="360"/>
      </w:pPr>
      <w:rPr>
        <w:rFonts w:hint="default"/>
        <w:lang w:val="ru-RU" w:eastAsia="en-US" w:bidi="ar-SA"/>
      </w:rPr>
    </w:lvl>
    <w:lvl w:ilvl="7" w:tplc="0E181B58">
      <w:numFmt w:val="bullet"/>
      <w:lvlText w:val="•"/>
      <w:lvlJc w:val="left"/>
      <w:pPr>
        <w:ind w:left="3019" w:hanging="360"/>
      </w:pPr>
      <w:rPr>
        <w:rFonts w:hint="default"/>
        <w:lang w:val="ru-RU" w:eastAsia="en-US" w:bidi="ar-SA"/>
      </w:rPr>
    </w:lvl>
    <w:lvl w:ilvl="8" w:tplc="54A82E8E">
      <w:numFmt w:val="bullet"/>
      <w:lvlText w:val="•"/>
      <w:lvlJc w:val="left"/>
      <w:pPr>
        <w:ind w:left="3328" w:hanging="360"/>
      </w:pPr>
      <w:rPr>
        <w:rFonts w:hint="default"/>
        <w:lang w:val="ru-RU" w:eastAsia="en-US" w:bidi="ar-SA"/>
      </w:rPr>
    </w:lvl>
  </w:abstractNum>
  <w:abstractNum w:abstractNumId="65" w15:restartNumberingAfterBreak="0">
    <w:nsid w:val="3B28220F"/>
    <w:multiLevelType w:val="hybridMultilevel"/>
    <w:tmpl w:val="274AA636"/>
    <w:lvl w:ilvl="0" w:tplc="673006B8">
      <w:start w:val="1"/>
      <w:numFmt w:val="decimal"/>
      <w:lvlText w:val="%1)"/>
      <w:lvlJc w:val="left"/>
      <w:pPr>
        <w:ind w:left="1528" w:hanging="360"/>
      </w:pPr>
      <w:rPr>
        <w:rFonts w:hint="default"/>
      </w:rPr>
    </w:lvl>
    <w:lvl w:ilvl="1" w:tplc="20000019" w:tentative="1">
      <w:start w:val="1"/>
      <w:numFmt w:val="lowerLetter"/>
      <w:lvlText w:val="%2."/>
      <w:lvlJc w:val="left"/>
      <w:pPr>
        <w:ind w:left="2248" w:hanging="360"/>
      </w:pPr>
    </w:lvl>
    <w:lvl w:ilvl="2" w:tplc="2000001B" w:tentative="1">
      <w:start w:val="1"/>
      <w:numFmt w:val="lowerRoman"/>
      <w:lvlText w:val="%3."/>
      <w:lvlJc w:val="right"/>
      <w:pPr>
        <w:ind w:left="2968" w:hanging="180"/>
      </w:pPr>
    </w:lvl>
    <w:lvl w:ilvl="3" w:tplc="2000000F" w:tentative="1">
      <w:start w:val="1"/>
      <w:numFmt w:val="decimal"/>
      <w:lvlText w:val="%4."/>
      <w:lvlJc w:val="left"/>
      <w:pPr>
        <w:ind w:left="3688" w:hanging="360"/>
      </w:pPr>
    </w:lvl>
    <w:lvl w:ilvl="4" w:tplc="20000019" w:tentative="1">
      <w:start w:val="1"/>
      <w:numFmt w:val="lowerLetter"/>
      <w:lvlText w:val="%5."/>
      <w:lvlJc w:val="left"/>
      <w:pPr>
        <w:ind w:left="4408" w:hanging="360"/>
      </w:pPr>
    </w:lvl>
    <w:lvl w:ilvl="5" w:tplc="2000001B" w:tentative="1">
      <w:start w:val="1"/>
      <w:numFmt w:val="lowerRoman"/>
      <w:lvlText w:val="%6."/>
      <w:lvlJc w:val="right"/>
      <w:pPr>
        <w:ind w:left="5128" w:hanging="180"/>
      </w:pPr>
    </w:lvl>
    <w:lvl w:ilvl="6" w:tplc="2000000F" w:tentative="1">
      <w:start w:val="1"/>
      <w:numFmt w:val="decimal"/>
      <w:lvlText w:val="%7."/>
      <w:lvlJc w:val="left"/>
      <w:pPr>
        <w:ind w:left="5848" w:hanging="360"/>
      </w:pPr>
    </w:lvl>
    <w:lvl w:ilvl="7" w:tplc="20000019" w:tentative="1">
      <w:start w:val="1"/>
      <w:numFmt w:val="lowerLetter"/>
      <w:lvlText w:val="%8."/>
      <w:lvlJc w:val="left"/>
      <w:pPr>
        <w:ind w:left="6568" w:hanging="360"/>
      </w:pPr>
    </w:lvl>
    <w:lvl w:ilvl="8" w:tplc="2000001B" w:tentative="1">
      <w:start w:val="1"/>
      <w:numFmt w:val="lowerRoman"/>
      <w:lvlText w:val="%9."/>
      <w:lvlJc w:val="right"/>
      <w:pPr>
        <w:ind w:left="7288" w:hanging="180"/>
      </w:pPr>
    </w:lvl>
  </w:abstractNum>
  <w:abstractNum w:abstractNumId="66" w15:restartNumberingAfterBreak="0">
    <w:nsid w:val="3B7362C3"/>
    <w:multiLevelType w:val="multilevel"/>
    <w:tmpl w:val="3B98C366"/>
    <w:lvl w:ilvl="0">
      <w:start w:val="1"/>
      <w:numFmt w:val="decimal"/>
      <w:lvlText w:val="%1"/>
      <w:lvlJc w:val="left"/>
      <w:pPr>
        <w:ind w:left="602" w:hanging="437"/>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602" w:hanging="63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41" w:hanging="636"/>
      </w:pPr>
      <w:rPr>
        <w:rFonts w:hint="default"/>
        <w:lang w:val="ru-RU" w:eastAsia="en-US" w:bidi="ar-SA"/>
      </w:rPr>
    </w:lvl>
    <w:lvl w:ilvl="3">
      <w:numFmt w:val="bullet"/>
      <w:lvlText w:val="•"/>
      <w:lvlJc w:val="left"/>
      <w:pPr>
        <w:ind w:left="3661" w:hanging="636"/>
      </w:pPr>
      <w:rPr>
        <w:rFonts w:hint="default"/>
        <w:lang w:val="ru-RU" w:eastAsia="en-US" w:bidi="ar-SA"/>
      </w:rPr>
    </w:lvl>
    <w:lvl w:ilvl="4">
      <w:numFmt w:val="bullet"/>
      <w:lvlText w:val="•"/>
      <w:lvlJc w:val="left"/>
      <w:pPr>
        <w:ind w:left="4682" w:hanging="636"/>
      </w:pPr>
      <w:rPr>
        <w:rFonts w:hint="default"/>
        <w:lang w:val="ru-RU" w:eastAsia="en-US" w:bidi="ar-SA"/>
      </w:rPr>
    </w:lvl>
    <w:lvl w:ilvl="5">
      <w:numFmt w:val="bullet"/>
      <w:lvlText w:val="•"/>
      <w:lvlJc w:val="left"/>
      <w:pPr>
        <w:ind w:left="5703" w:hanging="636"/>
      </w:pPr>
      <w:rPr>
        <w:rFonts w:hint="default"/>
        <w:lang w:val="ru-RU" w:eastAsia="en-US" w:bidi="ar-SA"/>
      </w:rPr>
    </w:lvl>
    <w:lvl w:ilvl="6">
      <w:numFmt w:val="bullet"/>
      <w:lvlText w:val="•"/>
      <w:lvlJc w:val="left"/>
      <w:pPr>
        <w:ind w:left="6723" w:hanging="636"/>
      </w:pPr>
      <w:rPr>
        <w:rFonts w:hint="default"/>
        <w:lang w:val="ru-RU" w:eastAsia="en-US" w:bidi="ar-SA"/>
      </w:rPr>
    </w:lvl>
    <w:lvl w:ilvl="7">
      <w:numFmt w:val="bullet"/>
      <w:lvlText w:val="•"/>
      <w:lvlJc w:val="left"/>
      <w:pPr>
        <w:ind w:left="7744" w:hanging="636"/>
      </w:pPr>
      <w:rPr>
        <w:rFonts w:hint="default"/>
        <w:lang w:val="ru-RU" w:eastAsia="en-US" w:bidi="ar-SA"/>
      </w:rPr>
    </w:lvl>
    <w:lvl w:ilvl="8">
      <w:numFmt w:val="bullet"/>
      <w:lvlText w:val="•"/>
      <w:lvlJc w:val="left"/>
      <w:pPr>
        <w:ind w:left="8765" w:hanging="636"/>
      </w:pPr>
      <w:rPr>
        <w:rFonts w:hint="default"/>
        <w:lang w:val="ru-RU" w:eastAsia="en-US" w:bidi="ar-SA"/>
      </w:rPr>
    </w:lvl>
  </w:abstractNum>
  <w:abstractNum w:abstractNumId="67" w15:restartNumberingAfterBreak="0">
    <w:nsid w:val="3BE32F6F"/>
    <w:multiLevelType w:val="hybridMultilevel"/>
    <w:tmpl w:val="D43482F0"/>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DC745F4"/>
    <w:multiLevelType w:val="hybridMultilevel"/>
    <w:tmpl w:val="BC3E2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DB4B4D"/>
    <w:multiLevelType w:val="hybridMultilevel"/>
    <w:tmpl w:val="37620182"/>
    <w:lvl w:ilvl="0" w:tplc="5868E00A">
      <w:start w:val="5"/>
      <w:numFmt w:val="decimal"/>
      <w:lvlText w:val="%1)"/>
      <w:lvlJc w:val="left"/>
      <w:pPr>
        <w:ind w:left="108" w:hanging="185"/>
      </w:pPr>
      <w:rPr>
        <w:rFonts w:ascii="Times New Roman" w:eastAsia="Times New Roman" w:hAnsi="Times New Roman" w:cs="Times New Roman" w:hint="default"/>
        <w:w w:val="100"/>
        <w:sz w:val="20"/>
        <w:szCs w:val="20"/>
        <w:lang w:val="ru-RU" w:eastAsia="en-US" w:bidi="ar-SA"/>
      </w:rPr>
    </w:lvl>
    <w:lvl w:ilvl="1" w:tplc="697E82CC">
      <w:numFmt w:val="bullet"/>
      <w:lvlText w:val="•"/>
      <w:lvlJc w:val="left"/>
      <w:pPr>
        <w:ind w:left="454" w:hanging="185"/>
      </w:pPr>
      <w:rPr>
        <w:rFonts w:hint="default"/>
        <w:lang w:val="ru-RU" w:eastAsia="en-US" w:bidi="ar-SA"/>
      </w:rPr>
    </w:lvl>
    <w:lvl w:ilvl="2" w:tplc="3874156A">
      <w:numFmt w:val="bullet"/>
      <w:lvlText w:val="•"/>
      <w:lvlJc w:val="left"/>
      <w:pPr>
        <w:ind w:left="809" w:hanging="185"/>
      </w:pPr>
      <w:rPr>
        <w:rFonts w:hint="default"/>
        <w:lang w:val="ru-RU" w:eastAsia="en-US" w:bidi="ar-SA"/>
      </w:rPr>
    </w:lvl>
    <w:lvl w:ilvl="3" w:tplc="E50827F4">
      <w:numFmt w:val="bullet"/>
      <w:lvlText w:val="•"/>
      <w:lvlJc w:val="left"/>
      <w:pPr>
        <w:ind w:left="1164" w:hanging="185"/>
      </w:pPr>
      <w:rPr>
        <w:rFonts w:hint="default"/>
        <w:lang w:val="ru-RU" w:eastAsia="en-US" w:bidi="ar-SA"/>
      </w:rPr>
    </w:lvl>
    <w:lvl w:ilvl="4" w:tplc="153E4494">
      <w:numFmt w:val="bullet"/>
      <w:lvlText w:val="•"/>
      <w:lvlJc w:val="left"/>
      <w:pPr>
        <w:ind w:left="1518" w:hanging="185"/>
      </w:pPr>
      <w:rPr>
        <w:rFonts w:hint="default"/>
        <w:lang w:val="ru-RU" w:eastAsia="en-US" w:bidi="ar-SA"/>
      </w:rPr>
    </w:lvl>
    <w:lvl w:ilvl="5" w:tplc="4A063850">
      <w:numFmt w:val="bullet"/>
      <w:lvlText w:val="•"/>
      <w:lvlJc w:val="left"/>
      <w:pPr>
        <w:ind w:left="1873" w:hanging="185"/>
      </w:pPr>
      <w:rPr>
        <w:rFonts w:hint="default"/>
        <w:lang w:val="ru-RU" w:eastAsia="en-US" w:bidi="ar-SA"/>
      </w:rPr>
    </w:lvl>
    <w:lvl w:ilvl="6" w:tplc="D18A415A">
      <w:numFmt w:val="bullet"/>
      <w:lvlText w:val="•"/>
      <w:lvlJc w:val="left"/>
      <w:pPr>
        <w:ind w:left="2228" w:hanging="185"/>
      </w:pPr>
      <w:rPr>
        <w:rFonts w:hint="default"/>
        <w:lang w:val="ru-RU" w:eastAsia="en-US" w:bidi="ar-SA"/>
      </w:rPr>
    </w:lvl>
    <w:lvl w:ilvl="7" w:tplc="7BE69530">
      <w:numFmt w:val="bullet"/>
      <w:lvlText w:val="•"/>
      <w:lvlJc w:val="left"/>
      <w:pPr>
        <w:ind w:left="2582" w:hanging="185"/>
      </w:pPr>
      <w:rPr>
        <w:rFonts w:hint="default"/>
        <w:lang w:val="ru-RU" w:eastAsia="en-US" w:bidi="ar-SA"/>
      </w:rPr>
    </w:lvl>
    <w:lvl w:ilvl="8" w:tplc="DCBC9E4E">
      <w:numFmt w:val="bullet"/>
      <w:lvlText w:val="•"/>
      <w:lvlJc w:val="left"/>
      <w:pPr>
        <w:ind w:left="2937" w:hanging="185"/>
      </w:pPr>
      <w:rPr>
        <w:rFonts w:hint="default"/>
        <w:lang w:val="ru-RU" w:eastAsia="en-US" w:bidi="ar-SA"/>
      </w:rPr>
    </w:lvl>
  </w:abstractNum>
  <w:abstractNum w:abstractNumId="70" w15:restartNumberingAfterBreak="0">
    <w:nsid w:val="3F2C2AEE"/>
    <w:multiLevelType w:val="hybridMultilevel"/>
    <w:tmpl w:val="4C84C0D6"/>
    <w:lvl w:ilvl="0" w:tplc="6276D402">
      <w:start w:val="1"/>
      <w:numFmt w:val="decimal"/>
      <w:lvlText w:val="%1)"/>
      <w:lvlJc w:val="left"/>
      <w:pPr>
        <w:ind w:left="913" w:hanging="240"/>
      </w:pPr>
      <w:rPr>
        <w:rFonts w:ascii="Times New Roman" w:eastAsia="Times New Roman" w:hAnsi="Times New Roman" w:cs="Times New Roman" w:hint="default"/>
        <w:w w:val="100"/>
        <w:sz w:val="22"/>
        <w:szCs w:val="22"/>
        <w:lang w:val="ru-RU" w:eastAsia="en-US" w:bidi="ar-SA"/>
      </w:rPr>
    </w:lvl>
    <w:lvl w:ilvl="1" w:tplc="F0B2A44E">
      <w:numFmt w:val="bullet"/>
      <w:lvlText w:val="•"/>
      <w:lvlJc w:val="left"/>
      <w:pPr>
        <w:ind w:left="1294" w:hanging="240"/>
      </w:pPr>
      <w:rPr>
        <w:rFonts w:hint="default"/>
        <w:lang w:val="ru-RU" w:eastAsia="en-US" w:bidi="ar-SA"/>
      </w:rPr>
    </w:lvl>
    <w:lvl w:ilvl="2" w:tplc="F732C4C4">
      <w:numFmt w:val="bullet"/>
      <w:lvlText w:val="•"/>
      <w:lvlJc w:val="left"/>
      <w:pPr>
        <w:ind w:left="1668" w:hanging="240"/>
      </w:pPr>
      <w:rPr>
        <w:rFonts w:hint="default"/>
        <w:lang w:val="ru-RU" w:eastAsia="en-US" w:bidi="ar-SA"/>
      </w:rPr>
    </w:lvl>
    <w:lvl w:ilvl="3" w:tplc="2AC077AA">
      <w:numFmt w:val="bullet"/>
      <w:lvlText w:val="•"/>
      <w:lvlJc w:val="left"/>
      <w:pPr>
        <w:ind w:left="2043" w:hanging="240"/>
      </w:pPr>
      <w:rPr>
        <w:rFonts w:hint="default"/>
        <w:lang w:val="ru-RU" w:eastAsia="en-US" w:bidi="ar-SA"/>
      </w:rPr>
    </w:lvl>
    <w:lvl w:ilvl="4" w:tplc="0F209F6E">
      <w:numFmt w:val="bullet"/>
      <w:lvlText w:val="•"/>
      <w:lvlJc w:val="left"/>
      <w:pPr>
        <w:ind w:left="2417" w:hanging="240"/>
      </w:pPr>
      <w:rPr>
        <w:rFonts w:hint="default"/>
        <w:lang w:val="ru-RU" w:eastAsia="en-US" w:bidi="ar-SA"/>
      </w:rPr>
    </w:lvl>
    <w:lvl w:ilvl="5" w:tplc="B4E2B2A2">
      <w:numFmt w:val="bullet"/>
      <w:lvlText w:val="•"/>
      <w:lvlJc w:val="left"/>
      <w:pPr>
        <w:ind w:left="2792" w:hanging="240"/>
      </w:pPr>
      <w:rPr>
        <w:rFonts w:hint="default"/>
        <w:lang w:val="ru-RU" w:eastAsia="en-US" w:bidi="ar-SA"/>
      </w:rPr>
    </w:lvl>
    <w:lvl w:ilvl="6" w:tplc="A4F828AC">
      <w:numFmt w:val="bullet"/>
      <w:lvlText w:val="•"/>
      <w:lvlJc w:val="left"/>
      <w:pPr>
        <w:ind w:left="3166" w:hanging="240"/>
      </w:pPr>
      <w:rPr>
        <w:rFonts w:hint="default"/>
        <w:lang w:val="ru-RU" w:eastAsia="en-US" w:bidi="ar-SA"/>
      </w:rPr>
    </w:lvl>
    <w:lvl w:ilvl="7" w:tplc="C7EE7562">
      <w:numFmt w:val="bullet"/>
      <w:lvlText w:val="•"/>
      <w:lvlJc w:val="left"/>
      <w:pPr>
        <w:ind w:left="3540" w:hanging="240"/>
      </w:pPr>
      <w:rPr>
        <w:rFonts w:hint="default"/>
        <w:lang w:val="ru-RU" w:eastAsia="en-US" w:bidi="ar-SA"/>
      </w:rPr>
    </w:lvl>
    <w:lvl w:ilvl="8" w:tplc="CFFEE7CE">
      <w:numFmt w:val="bullet"/>
      <w:lvlText w:val="•"/>
      <w:lvlJc w:val="left"/>
      <w:pPr>
        <w:ind w:left="3915" w:hanging="240"/>
      </w:pPr>
      <w:rPr>
        <w:rFonts w:hint="default"/>
        <w:lang w:val="ru-RU" w:eastAsia="en-US" w:bidi="ar-SA"/>
      </w:rPr>
    </w:lvl>
  </w:abstractNum>
  <w:abstractNum w:abstractNumId="71" w15:restartNumberingAfterBreak="0">
    <w:nsid w:val="3F346A94"/>
    <w:multiLevelType w:val="hybridMultilevel"/>
    <w:tmpl w:val="066E1BE2"/>
    <w:lvl w:ilvl="0" w:tplc="F436543A">
      <w:numFmt w:val="bullet"/>
      <w:lvlText w:val="-"/>
      <w:lvlJc w:val="left"/>
      <w:pPr>
        <w:ind w:left="602" w:hanging="180"/>
      </w:pPr>
      <w:rPr>
        <w:rFonts w:ascii="Times New Roman" w:eastAsia="Times New Roman" w:hAnsi="Times New Roman" w:cs="Times New Roman" w:hint="default"/>
        <w:w w:val="100"/>
        <w:sz w:val="28"/>
        <w:szCs w:val="28"/>
        <w:lang w:val="ru-RU" w:eastAsia="en-US" w:bidi="ar-SA"/>
      </w:rPr>
    </w:lvl>
    <w:lvl w:ilvl="1" w:tplc="9ABA485A">
      <w:numFmt w:val="bullet"/>
      <w:lvlText w:val="•"/>
      <w:lvlJc w:val="left"/>
      <w:pPr>
        <w:ind w:left="1620" w:hanging="180"/>
      </w:pPr>
      <w:rPr>
        <w:rFonts w:hint="default"/>
        <w:lang w:val="ru-RU" w:eastAsia="en-US" w:bidi="ar-SA"/>
      </w:rPr>
    </w:lvl>
    <w:lvl w:ilvl="2" w:tplc="03064BA6">
      <w:numFmt w:val="bullet"/>
      <w:lvlText w:val="•"/>
      <w:lvlJc w:val="left"/>
      <w:pPr>
        <w:ind w:left="2641" w:hanging="180"/>
      </w:pPr>
      <w:rPr>
        <w:rFonts w:hint="default"/>
        <w:lang w:val="ru-RU" w:eastAsia="en-US" w:bidi="ar-SA"/>
      </w:rPr>
    </w:lvl>
    <w:lvl w:ilvl="3" w:tplc="AEC2D2D6">
      <w:numFmt w:val="bullet"/>
      <w:lvlText w:val="•"/>
      <w:lvlJc w:val="left"/>
      <w:pPr>
        <w:ind w:left="3661" w:hanging="180"/>
      </w:pPr>
      <w:rPr>
        <w:rFonts w:hint="default"/>
        <w:lang w:val="ru-RU" w:eastAsia="en-US" w:bidi="ar-SA"/>
      </w:rPr>
    </w:lvl>
    <w:lvl w:ilvl="4" w:tplc="090C94E0">
      <w:numFmt w:val="bullet"/>
      <w:lvlText w:val="•"/>
      <w:lvlJc w:val="left"/>
      <w:pPr>
        <w:ind w:left="4682" w:hanging="180"/>
      </w:pPr>
      <w:rPr>
        <w:rFonts w:hint="default"/>
        <w:lang w:val="ru-RU" w:eastAsia="en-US" w:bidi="ar-SA"/>
      </w:rPr>
    </w:lvl>
    <w:lvl w:ilvl="5" w:tplc="D8F01708">
      <w:numFmt w:val="bullet"/>
      <w:lvlText w:val="•"/>
      <w:lvlJc w:val="left"/>
      <w:pPr>
        <w:ind w:left="5703" w:hanging="180"/>
      </w:pPr>
      <w:rPr>
        <w:rFonts w:hint="default"/>
        <w:lang w:val="ru-RU" w:eastAsia="en-US" w:bidi="ar-SA"/>
      </w:rPr>
    </w:lvl>
    <w:lvl w:ilvl="6" w:tplc="0BC852CA">
      <w:numFmt w:val="bullet"/>
      <w:lvlText w:val="•"/>
      <w:lvlJc w:val="left"/>
      <w:pPr>
        <w:ind w:left="6723" w:hanging="180"/>
      </w:pPr>
      <w:rPr>
        <w:rFonts w:hint="default"/>
        <w:lang w:val="ru-RU" w:eastAsia="en-US" w:bidi="ar-SA"/>
      </w:rPr>
    </w:lvl>
    <w:lvl w:ilvl="7" w:tplc="83AE497A">
      <w:numFmt w:val="bullet"/>
      <w:lvlText w:val="•"/>
      <w:lvlJc w:val="left"/>
      <w:pPr>
        <w:ind w:left="7744" w:hanging="180"/>
      </w:pPr>
      <w:rPr>
        <w:rFonts w:hint="default"/>
        <w:lang w:val="ru-RU" w:eastAsia="en-US" w:bidi="ar-SA"/>
      </w:rPr>
    </w:lvl>
    <w:lvl w:ilvl="8" w:tplc="57AE41DC">
      <w:numFmt w:val="bullet"/>
      <w:lvlText w:val="•"/>
      <w:lvlJc w:val="left"/>
      <w:pPr>
        <w:ind w:left="8765" w:hanging="180"/>
      </w:pPr>
      <w:rPr>
        <w:rFonts w:hint="default"/>
        <w:lang w:val="ru-RU" w:eastAsia="en-US" w:bidi="ar-SA"/>
      </w:rPr>
    </w:lvl>
  </w:abstractNum>
  <w:abstractNum w:abstractNumId="72" w15:restartNumberingAfterBreak="0">
    <w:nsid w:val="3FD216C1"/>
    <w:multiLevelType w:val="hybridMultilevel"/>
    <w:tmpl w:val="5B0E96C6"/>
    <w:lvl w:ilvl="0" w:tplc="D38088BC">
      <w:start w:val="1"/>
      <w:numFmt w:val="decimal"/>
      <w:lvlText w:val="%1)"/>
      <w:lvlJc w:val="left"/>
      <w:pPr>
        <w:ind w:left="348" w:hanging="240"/>
      </w:pPr>
      <w:rPr>
        <w:rFonts w:ascii="Times New Roman" w:eastAsia="Times New Roman" w:hAnsi="Times New Roman" w:cs="Times New Roman" w:hint="default"/>
        <w:w w:val="100"/>
        <w:sz w:val="22"/>
        <w:szCs w:val="22"/>
        <w:lang w:val="ru-RU" w:eastAsia="en-US" w:bidi="ar-SA"/>
      </w:rPr>
    </w:lvl>
    <w:lvl w:ilvl="1" w:tplc="27625DBC">
      <w:numFmt w:val="bullet"/>
      <w:lvlText w:val="•"/>
      <w:lvlJc w:val="left"/>
      <w:pPr>
        <w:ind w:left="670" w:hanging="240"/>
      </w:pPr>
      <w:rPr>
        <w:rFonts w:hint="default"/>
        <w:lang w:val="ru-RU" w:eastAsia="en-US" w:bidi="ar-SA"/>
      </w:rPr>
    </w:lvl>
    <w:lvl w:ilvl="2" w:tplc="4E9653E0">
      <w:numFmt w:val="bullet"/>
      <w:lvlText w:val="•"/>
      <w:lvlJc w:val="left"/>
      <w:pPr>
        <w:ind w:left="1001" w:hanging="240"/>
      </w:pPr>
      <w:rPr>
        <w:rFonts w:hint="default"/>
        <w:lang w:val="ru-RU" w:eastAsia="en-US" w:bidi="ar-SA"/>
      </w:rPr>
    </w:lvl>
    <w:lvl w:ilvl="3" w:tplc="4420D3AC">
      <w:numFmt w:val="bullet"/>
      <w:lvlText w:val="•"/>
      <w:lvlJc w:val="left"/>
      <w:pPr>
        <w:ind w:left="1332" w:hanging="240"/>
      </w:pPr>
      <w:rPr>
        <w:rFonts w:hint="default"/>
        <w:lang w:val="ru-RU" w:eastAsia="en-US" w:bidi="ar-SA"/>
      </w:rPr>
    </w:lvl>
    <w:lvl w:ilvl="4" w:tplc="281C34AC">
      <w:numFmt w:val="bullet"/>
      <w:lvlText w:val="•"/>
      <w:lvlJc w:val="left"/>
      <w:pPr>
        <w:ind w:left="1662" w:hanging="240"/>
      </w:pPr>
      <w:rPr>
        <w:rFonts w:hint="default"/>
        <w:lang w:val="ru-RU" w:eastAsia="en-US" w:bidi="ar-SA"/>
      </w:rPr>
    </w:lvl>
    <w:lvl w:ilvl="5" w:tplc="11BC9C4C">
      <w:numFmt w:val="bullet"/>
      <w:lvlText w:val="•"/>
      <w:lvlJc w:val="left"/>
      <w:pPr>
        <w:ind w:left="1993" w:hanging="240"/>
      </w:pPr>
      <w:rPr>
        <w:rFonts w:hint="default"/>
        <w:lang w:val="ru-RU" w:eastAsia="en-US" w:bidi="ar-SA"/>
      </w:rPr>
    </w:lvl>
    <w:lvl w:ilvl="6" w:tplc="B5CCD3DC">
      <w:numFmt w:val="bullet"/>
      <w:lvlText w:val="•"/>
      <w:lvlJc w:val="left"/>
      <w:pPr>
        <w:ind w:left="2324" w:hanging="240"/>
      </w:pPr>
      <w:rPr>
        <w:rFonts w:hint="default"/>
        <w:lang w:val="ru-RU" w:eastAsia="en-US" w:bidi="ar-SA"/>
      </w:rPr>
    </w:lvl>
    <w:lvl w:ilvl="7" w:tplc="315E5E50">
      <w:numFmt w:val="bullet"/>
      <w:lvlText w:val="•"/>
      <w:lvlJc w:val="left"/>
      <w:pPr>
        <w:ind w:left="2654" w:hanging="240"/>
      </w:pPr>
      <w:rPr>
        <w:rFonts w:hint="default"/>
        <w:lang w:val="ru-RU" w:eastAsia="en-US" w:bidi="ar-SA"/>
      </w:rPr>
    </w:lvl>
    <w:lvl w:ilvl="8" w:tplc="8C88A60A">
      <w:numFmt w:val="bullet"/>
      <w:lvlText w:val="•"/>
      <w:lvlJc w:val="left"/>
      <w:pPr>
        <w:ind w:left="2985" w:hanging="240"/>
      </w:pPr>
      <w:rPr>
        <w:rFonts w:hint="default"/>
        <w:lang w:val="ru-RU" w:eastAsia="en-US" w:bidi="ar-SA"/>
      </w:rPr>
    </w:lvl>
  </w:abstractNum>
  <w:abstractNum w:abstractNumId="73" w15:restartNumberingAfterBreak="0">
    <w:nsid w:val="3FF0139D"/>
    <w:multiLevelType w:val="hybridMultilevel"/>
    <w:tmpl w:val="D43482F0"/>
    <w:lvl w:ilvl="0" w:tplc="A84AC52C">
      <w:start w:val="1"/>
      <w:numFmt w:val="decimal"/>
      <w:lvlText w:val="%1."/>
      <w:lvlJc w:val="left"/>
      <w:pPr>
        <w:ind w:left="720" w:hanging="360"/>
      </w:pPr>
      <w:rPr>
        <w:rFonts w:hint="default"/>
        <w:b w:val="0"/>
        <w:bCs w:val="0"/>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404F5321"/>
    <w:multiLevelType w:val="hybridMultilevel"/>
    <w:tmpl w:val="E3C6DB76"/>
    <w:lvl w:ilvl="0" w:tplc="C9E03ADA">
      <w:start w:val="1"/>
      <w:numFmt w:val="decimal"/>
      <w:lvlText w:val="%1."/>
      <w:lvlJc w:val="left"/>
      <w:pPr>
        <w:ind w:left="102" w:hanging="324"/>
      </w:pPr>
      <w:rPr>
        <w:rFonts w:ascii="Times New Roman" w:eastAsia="Times New Roman" w:hAnsi="Times New Roman" w:cs="Times New Roman" w:hint="default"/>
        <w:w w:val="100"/>
        <w:sz w:val="28"/>
        <w:szCs w:val="28"/>
        <w:lang w:val="ru-RU" w:eastAsia="en-US" w:bidi="ar-SA"/>
      </w:rPr>
    </w:lvl>
    <w:lvl w:ilvl="1" w:tplc="33687DC0">
      <w:numFmt w:val="bullet"/>
      <w:lvlText w:val="•"/>
      <w:lvlJc w:val="left"/>
      <w:pPr>
        <w:ind w:left="1120" w:hanging="324"/>
      </w:pPr>
      <w:rPr>
        <w:rFonts w:hint="default"/>
        <w:lang w:val="ru-RU" w:eastAsia="en-US" w:bidi="ar-SA"/>
      </w:rPr>
    </w:lvl>
    <w:lvl w:ilvl="2" w:tplc="B204E066">
      <w:numFmt w:val="bullet"/>
      <w:lvlText w:val="•"/>
      <w:lvlJc w:val="left"/>
      <w:pPr>
        <w:ind w:left="2141" w:hanging="324"/>
      </w:pPr>
      <w:rPr>
        <w:rFonts w:hint="default"/>
        <w:lang w:val="ru-RU" w:eastAsia="en-US" w:bidi="ar-SA"/>
      </w:rPr>
    </w:lvl>
    <w:lvl w:ilvl="3" w:tplc="4078CB8E">
      <w:numFmt w:val="bullet"/>
      <w:lvlText w:val="•"/>
      <w:lvlJc w:val="left"/>
      <w:pPr>
        <w:ind w:left="3161" w:hanging="324"/>
      </w:pPr>
      <w:rPr>
        <w:rFonts w:hint="default"/>
        <w:lang w:val="ru-RU" w:eastAsia="en-US" w:bidi="ar-SA"/>
      </w:rPr>
    </w:lvl>
    <w:lvl w:ilvl="4" w:tplc="8700911C">
      <w:numFmt w:val="bullet"/>
      <w:lvlText w:val="•"/>
      <w:lvlJc w:val="left"/>
      <w:pPr>
        <w:ind w:left="4182" w:hanging="324"/>
      </w:pPr>
      <w:rPr>
        <w:rFonts w:hint="default"/>
        <w:lang w:val="ru-RU" w:eastAsia="en-US" w:bidi="ar-SA"/>
      </w:rPr>
    </w:lvl>
    <w:lvl w:ilvl="5" w:tplc="76BEC6D2">
      <w:numFmt w:val="bullet"/>
      <w:lvlText w:val="•"/>
      <w:lvlJc w:val="left"/>
      <w:pPr>
        <w:ind w:left="5203" w:hanging="324"/>
      </w:pPr>
      <w:rPr>
        <w:rFonts w:hint="default"/>
        <w:lang w:val="ru-RU" w:eastAsia="en-US" w:bidi="ar-SA"/>
      </w:rPr>
    </w:lvl>
    <w:lvl w:ilvl="6" w:tplc="1CB0D550">
      <w:numFmt w:val="bullet"/>
      <w:lvlText w:val="•"/>
      <w:lvlJc w:val="left"/>
      <w:pPr>
        <w:ind w:left="6223" w:hanging="324"/>
      </w:pPr>
      <w:rPr>
        <w:rFonts w:hint="default"/>
        <w:lang w:val="ru-RU" w:eastAsia="en-US" w:bidi="ar-SA"/>
      </w:rPr>
    </w:lvl>
    <w:lvl w:ilvl="7" w:tplc="07F0F022">
      <w:numFmt w:val="bullet"/>
      <w:lvlText w:val="•"/>
      <w:lvlJc w:val="left"/>
      <w:pPr>
        <w:ind w:left="7244" w:hanging="324"/>
      </w:pPr>
      <w:rPr>
        <w:rFonts w:hint="default"/>
        <w:lang w:val="ru-RU" w:eastAsia="en-US" w:bidi="ar-SA"/>
      </w:rPr>
    </w:lvl>
    <w:lvl w:ilvl="8" w:tplc="DB0AC0AA">
      <w:numFmt w:val="bullet"/>
      <w:lvlText w:val="•"/>
      <w:lvlJc w:val="left"/>
      <w:pPr>
        <w:ind w:left="8265" w:hanging="324"/>
      </w:pPr>
      <w:rPr>
        <w:rFonts w:hint="default"/>
        <w:lang w:val="ru-RU" w:eastAsia="en-US" w:bidi="ar-SA"/>
      </w:rPr>
    </w:lvl>
  </w:abstractNum>
  <w:abstractNum w:abstractNumId="75" w15:restartNumberingAfterBreak="0">
    <w:nsid w:val="408734E0"/>
    <w:multiLevelType w:val="hybridMultilevel"/>
    <w:tmpl w:val="8778999E"/>
    <w:lvl w:ilvl="0" w:tplc="C14C28C8">
      <w:start w:val="1"/>
      <w:numFmt w:val="decimal"/>
      <w:lvlText w:val="%1)"/>
      <w:lvlJc w:val="left"/>
      <w:pPr>
        <w:ind w:left="107" w:hanging="185"/>
      </w:pPr>
      <w:rPr>
        <w:rFonts w:ascii="Times New Roman" w:eastAsia="Times New Roman" w:hAnsi="Times New Roman" w:cs="Times New Roman" w:hint="default"/>
        <w:w w:val="100"/>
        <w:sz w:val="20"/>
        <w:szCs w:val="20"/>
        <w:lang w:val="ru-RU" w:eastAsia="en-US" w:bidi="ar-SA"/>
      </w:rPr>
    </w:lvl>
    <w:lvl w:ilvl="1" w:tplc="D168060A">
      <w:numFmt w:val="bullet"/>
      <w:lvlText w:val="•"/>
      <w:lvlJc w:val="left"/>
      <w:pPr>
        <w:ind w:left="457" w:hanging="185"/>
      </w:pPr>
      <w:rPr>
        <w:rFonts w:hint="default"/>
        <w:lang w:val="ru-RU" w:eastAsia="en-US" w:bidi="ar-SA"/>
      </w:rPr>
    </w:lvl>
    <w:lvl w:ilvl="2" w:tplc="010EADFC">
      <w:numFmt w:val="bullet"/>
      <w:lvlText w:val="•"/>
      <w:lvlJc w:val="left"/>
      <w:pPr>
        <w:ind w:left="814" w:hanging="185"/>
      </w:pPr>
      <w:rPr>
        <w:rFonts w:hint="default"/>
        <w:lang w:val="ru-RU" w:eastAsia="en-US" w:bidi="ar-SA"/>
      </w:rPr>
    </w:lvl>
    <w:lvl w:ilvl="3" w:tplc="488EE4B2">
      <w:numFmt w:val="bullet"/>
      <w:lvlText w:val="•"/>
      <w:lvlJc w:val="left"/>
      <w:pPr>
        <w:ind w:left="1172" w:hanging="185"/>
      </w:pPr>
      <w:rPr>
        <w:rFonts w:hint="default"/>
        <w:lang w:val="ru-RU" w:eastAsia="en-US" w:bidi="ar-SA"/>
      </w:rPr>
    </w:lvl>
    <w:lvl w:ilvl="4" w:tplc="16A06BEA">
      <w:numFmt w:val="bullet"/>
      <w:lvlText w:val="•"/>
      <w:lvlJc w:val="left"/>
      <w:pPr>
        <w:ind w:left="1529" w:hanging="185"/>
      </w:pPr>
      <w:rPr>
        <w:rFonts w:hint="default"/>
        <w:lang w:val="ru-RU" w:eastAsia="en-US" w:bidi="ar-SA"/>
      </w:rPr>
    </w:lvl>
    <w:lvl w:ilvl="5" w:tplc="909AD436">
      <w:numFmt w:val="bullet"/>
      <w:lvlText w:val="•"/>
      <w:lvlJc w:val="left"/>
      <w:pPr>
        <w:ind w:left="1887" w:hanging="185"/>
      </w:pPr>
      <w:rPr>
        <w:rFonts w:hint="default"/>
        <w:lang w:val="ru-RU" w:eastAsia="en-US" w:bidi="ar-SA"/>
      </w:rPr>
    </w:lvl>
    <w:lvl w:ilvl="6" w:tplc="95C88CDE">
      <w:numFmt w:val="bullet"/>
      <w:lvlText w:val="•"/>
      <w:lvlJc w:val="left"/>
      <w:pPr>
        <w:ind w:left="2244" w:hanging="185"/>
      </w:pPr>
      <w:rPr>
        <w:rFonts w:hint="default"/>
        <w:lang w:val="ru-RU" w:eastAsia="en-US" w:bidi="ar-SA"/>
      </w:rPr>
    </w:lvl>
    <w:lvl w:ilvl="7" w:tplc="8FAAF706">
      <w:numFmt w:val="bullet"/>
      <w:lvlText w:val="•"/>
      <w:lvlJc w:val="left"/>
      <w:pPr>
        <w:ind w:left="2601" w:hanging="185"/>
      </w:pPr>
      <w:rPr>
        <w:rFonts w:hint="default"/>
        <w:lang w:val="ru-RU" w:eastAsia="en-US" w:bidi="ar-SA"/>
      </w:rPr>
    </w:lvl>
    <w:lvl w:ilvl="8" w:tplc="2196FDA8">
      <w:numFmt w:val="bullet"/>
      <w:lvlText w:val="•"/>
      <w:lvlJc w:val="left"/>
      <w:pPr>
        <w:ind w:left="2959" w:hanging="185"/>
      </w:pPr>
      <w:rPr>
        <w:rFonts w:hint="default"/>
        <w:lang w:val="ru-RU" w:eastAsia="en-US" w:bidi="ar-SA"/>
      </w:rPr>
    </w:lvl>
  </w:abstractNum>
  <w:abstractNum w:abstractNumId="76" w15:restartNumberingAfterBreak="0">
    <w:nsid w:val="41977346"/>
    <w:multiLevelType w:val="hybridMultilevel"/>
    <w:tmpl w:val="804453DC"/>
    <w:lvl w:ilvl="0" w:tplc="B36A66C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419C3AB5"/>
    <w:multiLevelType w:val="hybridMultilevel"/>
    <w:tmpl w:val="D77C3798"/>
    <w:lvl w:ilvl="0" w:tplc="206C4EF8">
      <w:start w:val="10"/>
      <w:numFmt w:val="decimal"/>
      <w:lvlText w:val="%1."/>
      <w:lvlJc w:val="left"/>
      <w:pPr>
        <w:ind w:left="602" w:hanging="427"/>
      </w:pPr>
      <w:rPr>
        <w:rFonts w:ascii="Times New Roman" w:eastAsia="Times New Roman" w:hAnsi="Times New Roman" w:cs="Times New Roman" w:hint="default"/>
        <w:spacing w:val="0"/>
        <w:w w:val="100"/>
        <w:sz w:val="28"/>
        <w:szCs w:val="28"/>
        <w:lang w:val="ru-RU" w:eastAsia="en-US" w:bidi="ar-SA"/>
      </w:rPr>
    </w:lvl>
    <w:lvl w:ilvl="1" w:tplc="E9C612C8">
      <w:start w:val="1"/>
      <w:numFmt w:val="decimal"/>
      <w:lvlText w:val="%2)"/>
      <w:lvlJc w:val="left"/>
      <w:pPr>
        <w:ind w:left="1528" w:hanging="360"/>
      </w:pPr>
      <w:rPr>
        <w:rFonts w:ascii="Times New Roman" w:eastAsia="Times New Roman" w:hAnsi="Times New Roman" w:cs="Times New Roman" w:hint="default"/>
        <w:spacing w:val="0"/>
        <w:w w:val="100"/>
        <w:sz w:val="28"/>
        <w:szCs w:val="28"/>
        <w:lang w:val="ru-RU" w:eastAsia="en-US" w:bidi="ar-SA"/>
      </w:rPr>
    </w:lvl>
    <w:lvl w:ilvl="2" w:tplc="DB20D2C8">
      <w:numFmt w:val="bullet"/>
      <w:lvlText w:val="•"/>
      <w:lvlJc w:val="left"/>
      <w:pPr>
        <w:ind w:left="2551" w:hanging="360"/>
      </w:pPr>
      <w:rPr>
        <w:rFonts w:hint="default"/>
        <w:lang w:val="ru-RU" w:eastAsia="en-US" w:bidi="ar-SA"/>
      </w:rPr>
    </w:lvl>
    <w:lvl w:ilvl="3" w:tplc="C37010B6">
      <w:numFmt w:val="bullet"/>
      <w:lvlText w:val="•"/>
      <w:lvlJc w:val="left"/>
      <w:pPr>
        <w:ind w:left="3583" w:hanging="360"/>
      </w:pPr>
      <w:rPr>
        <w:rFonts w:hint="default"/>
        <w:lang w:val="ru-RU" w:eastAsia="en-US" w:bidi="ar-SA"/>
      </w:rPr>
    </w:lvl>
    <w:lvl w:ilvl="4" w:tplc="726E62C2">
      <w:numFmt w:val="bullet"/>
      <w:lvlText w:val="•"/>
      <w:lvlJc w:val="left"/>
      <w:pPr>
        <w:ind w:left="4615" w:hanging="360"/>
      </w:pPr>
      <w:rPr>
        <w:rFonts w:hint="default"/>
        <w:lang w:val="ru-RU" w:eastAsia="en-US" w:bidi="ar-SA"/>
      </w:rPr>
    </w:lvl>
    <w:lvl w:ilvl="5" w:tplc="29E0EDDC">
      <w:numFmt w:val="bullet"/>
      <w:lvlText w:val="•"/>
      <w:lvlJc w:val="left"/>
      <w:pPr>
        <w:ind w:left="5647" w:hanging="360"/>
      </w:pPr>
      <w:rPr>
        <w:rFonts w:hint="default"/>
        <w:lang w:val="ru-RU" w:eastAsia="en-US" w:bidi="ar-SA"/>
      </w:rPr>
    </w:lvl>
    <w:lvl w:ilvl="6" w:tplc="A3C07000">
      <w:numFmt w:val="bullet"/>
      <w:lvlText w:val="•"/>
      <w:lvlJc w:val="left"/>
      <w:pPr>
        <w:ind w:left="6679" w:hanging="360"/>
      </w:pPr>
      <w:rPr>
        <w:rFonts w:hint="default"/>
        <w:lang w:val="ru-RU" w:eastAsia="en-US" w:bidi="ar-SA"/>
      </w:rPr>
    </w:lvl>
    <w:lvl w:ilvl="7" w:tplc="17E64BF4">
      <w:numFmt w:val="bullet"/>
      <w:lvlText w:val="•"/>
      <w:lvlJc w:val="left"/>
      <w:pPr>
        <w:ind w:left="7710" w:hanging="360"/>
      </w:pPr>
      <w:rPr>
        <w:rFonts w:hint="default"/>
        <w:lang w:val="ru-RU" w:eastAsia="en-US" w:bidi="ar-SA"/>
      </w:rPr>
    </w:lvl>
    <w:lvl w:ilvl="8" w:tplc="50E83FF4">
      <w:numFmt w:val="bullet"/>
      <w:lvlText w:val="•"/>
      <w:lvlJc w:val="left"/>
      <w:pPr>
        <w:ind w:left="8742" w:hanging="360"/>
      </w:pPr>
      <w:rPr>
        <w:rFonts w:hint="default"/>
        <w:lang w:val="ru-RU" w:eastAsia="en-US" w:bidi="ar-SA"/>
      </w:rPr>
    </w:lvl>
  </w:abstractNum>
  <w:abstractNum w:abstractNumId="78" w15:restartNumberingAfterBreak="0">
    <w:nsid w:val="42241212"/>
    <w:multiLevelType w:val="hybridMultilevel"/>
    <w:tmpl w:val="C40E013A"/>
    <w:lvl w:ilvl="0" w:tplc="51103FCC">
      <w:start w:val="7"/>
      <w:numFmt w:val="decimal"/>
      <w:lvlText w:val="%1)"/>
      <w:lvlJc w:val="left"/>
      <w:pPr>
        <w:ind w:left="107" w:hanging="201"/>
      </w:pPr>
      <w:rPr>
        <w:rFonts w:ascii="Times New Roman" w:eastAsia="Times New Roman" w:hAnsi="Times New Roman" w:cs="Times New Roman" w:hint="default"/>
        <w:w w:val="100"/>
        <w:sz w:val="22"/>
        <w:szCs w:val="22"/>
        <w:lang w:val="ru-RU" w:eastAsia="en-US" w:bidi="ar-SA"/>
      </w:rPr>
    </w:lvl>
    <w:lvl w:ilvl="1" w:tplc="D07CC0F4">
      <w:numFmt w:val="bullet"/>
      <w:lvlText w:val="•"/>
      <w:lvlJc w:val="left"/>
      <w:pPr>
        <w:ind w:left="624" w:hanging="201"/>
      </w:pPr>
      <w:rPr>
        <w:rFonts w:hint="default"/>
        <w:lang w:val="ru-RU" w:eastAsia="en-US" w:bidi="ar-SA"/>
      </w:rPr>
    </w:lvl>
    <w:lvl w:ilvl="2" w:tplc="0634679A">
      <w:numFmt w:val="bullet"/>
      <w:lvlText w:val="•"/>
      <w:lvlJc w:val="left"/>
      <w:pPr>
        <w:ind w:left="1149" w:hanging="201"/>
      </w:pPr>
      <w:rPr>
        <w:rFonts w:hint="default"/>
        <w:lang w:val="ru-RU" w:eastAsia="en-US" w:bidi="ar-SA"/>
      </w:rPr>
    </w:lvl>
    <w:lvl w:ilvl="3" w:tplc="E322133E">
      <w:numFmt w:val="bullet"/>
      <w:lvlText w:val="•"/>
      <w:lvlJc w:val="left"/>
      <w:pPr>
        <w:ind w:left="1673" w:hanging="201"/>
      </w:pPr>
      <w:rPr>
        <w:rFonts w:hint="default"/>
        <w:lang w:val="ru-RU" w:eastAsia="en-US" w:bidi="ar-SA"/>
      </w:rPr>
    </w:lvl>
    <w:lvl w:ilvl="4" w:tplc="AF12F9DA">
      <w:numFmt w:val="bullet"/>
      <w:lvlText w:val="•"/>
      <w:lvlJc w:val="left"/>
      <w:pPr>
        <w:ind w:left="2198" w:hanging="201"/>
      </w:pPr>
      <w:rPr>
        <w:rFonts w:hint="default"/>
        <w:lang w:val="ru-RU" w:eastAsia="en-US" w:bidi="ar-SA"/>
      </w:rPr>
    </w:lvl>
    <w:lvl w:ilvl="5" w:tplc="A692D67E">
      <w:numFmt w:val="bullet"/>
      <w:lvlText w:val="•"/>
      <w:lvlJc w:val="left"/>
      <w:pPr>
        <w:ind w:left="2722" w:hanging="201"/>
      </w:pPr>
      <w:rPr>
        <w:rFonts w:hint="default"/>
        <w:lang w:val="ru-RU" w:eastAsia="en-US" w:bidi="ar-SA"/>
      </w:rPr>
    </w:lvl>
    <w:lvl w:ilvl="6" w:tplc="5928D202">
      <w:numFmt w:val="bullet"/>
      <w:lvlText w:val="•"/>
      <w:lvlJc w:val="left"/>
      <w:pPr>
        <w:ind w:left="3247" w:hanging="201"/>
      </w:pPr>
      <w:rPr>
        <w:rFonts w:hint="default"/>
        <w:lang w:val="ru-RU" w:eastAsia="en-US" w:bidi="ar-SA"/>
      </w:rPr>
    </w:lvl>
    <w:lvl w:ilvl="7" w:tplc="51E2A77C">
      <w:numFmt w:val="bullet"/>
      <w:lvlText w:val="•"/>
      <w:lvlJc w:val="left"/>
      <w:pPr>
        <w:ind w:left="3771" w:hanging="201"/>
      </w:pPr>
      <w:rPr>
        <w:rFonts w:hint="default"/>
        <w:lang w:val="ru-RU" w:eastAsia="en-US" w:bidi="ar-SA"/>
      </w:rPr>
    </w:lvl>
    <w:lvl w:ilvl="8" w:tplc="E56A9500">
      <w:numFmt w:val="bullet"/>
      <w:lvlText w:val="•"/>
      <w:lvlJc w:val="left"/>
      <w:pPr>
        <w:ind w:left="4296" w:hanging="201"/>
      </w:pPr>
      <w:rPr>
        <w:rFonts w:hint="default"/>
        <w:lang w:val="ru-RU" w:eastAsia="en-US" w:bidi="ar-SA"/>
      </w:rPr>
    </w:lvl>
  </w:abstractNum>
  <w:abstractNum w:abstractNumId="79" w15:restartNumberingAfterBreak="0">
    <w:nsid w:val="4243541D"/>
    <w:multiLevelType w:val="hybridMultilevel"/>
    <w:tmpl w:val="3D4AB43E"/>
    <w:lvl w:ilvl="0" w:tplc="4CF813E4">
      <w:start w:val="1"/>
      <w:numFmt w:val="decimal"/>
      <w:lvlText w:val="%1)"/>
      <w:lvlJc w:val="left"/>
      <w:pPr>
        <w:ind w:left="107" w:hanging="516"/>
      </w:pPr>
      <w:rPr>
        <w:rFonts w:ascii="Times New Roman" w:eastAsia="Times New Roman" w:hAnsi="Times New Roman" w:cs="Times New Roman" w:hint="default"/>
        <w:w w:val="100"/>
        <w:sz w:val="22"/>
        <w:szCs w:val="22"/>
        <w:lang w:val="ru-RU" w:eastAsia="en-US" w:bidi="ar-SA"/>
      </w:rPr>
    </w:lvl>
    <w:lvl w:ilvl="1" w:tplc="862AA3E2">
      <w:numFmt w:val="bullet"/>
      <w:lvlText w:val="•"/>
      <w:lvlJc w:val="left"/>
      <w:pPr>
        <w:ind w:left="556" w:hanging="516"/>
      </w:pPr>
      <w:rPr>
        <w:rFonts w:hint="default"/>
        <w:lang w:val="ru-RU" w:eastAsia="en-US" w:bidi="ar-SA"/>
      </w:rPr>
    </w:lvl>
    <w:lvl w:ilvl="2" w:tplc="C502929A">
      <w:numFmt w:val="bullet"/>
      <w:lvlText w:val="•"/>
      <w:lvlJc w:val="left"/>
      <w:pPr>
        <w:ind w:left="1012" w:hanging="516"/>
      </w:pPr>
      <w:rPr>
        <w:rFonts w:hint="default"/>
        <w:lang w:val="ru-RU" w:eastAsia="en-US" w:bidi="ar-SA"/>
      </w:rPr>
    </w:lvl>
    <w:lvl w:ilvl="3" w:tplc="BEE85EF8">
      <w:numFmt w:val="bullet"/>
      <w:lvlText w:val="•"/>
      <w:lvlJc w:val="left"/>
      <w:pPr>
        <w:ind w:left="1469" w:hanging="516"/>
      </w:pPr>
      <w:rPr>
        <w:rFonts w:hint="default"/>
        <w:lang w:val="ru-RU" w:eastAsia="en-US" w:bidi="ar-SA"/>
      </w:rPr>
    </w:lvl>
    <w:lvl w:ilvl="4" w:tplc="BB984F00">
      <w:numFmt w:val="bullet"/>
      <w:lvlText w:val="•"/>
      <w:lvlJc w:val="left"/>
      <w:pPr>
        <w:ind w:left="1925" w:hanging="516"/>
      </w:pPr>
      <w:rPr>
        <w:rFonts w:hint="default"/>
        <w:lang w:val="ru-RU" w:eastAsia="en-US" w:bidi="ar-SA"/>
      </w:rPr>
    </w:lvl>
    <w:lvl w:ilvl="5" w:tplc="0330901E">
      <w:numFmt w:val="bullet"/>
      <w:lvlText w:val="•"/>
      <w:lvlJc w:val="left"/>
      <w:pPr>
        <w:ind w:left="2382" w:hanging="516"/>
      </w:pPr>
      <w:rPr>
        <w:rFonts w:hint="default"/>
        <w:lang w:val="ru-RU" w:eastAsia="en-US" w:bidi="ar-SA"/>
      </w:rPr>
    </w:lvl>
    <w:lvl w:ilvl="6" w:tplc="5142A65E">
      <w:numFmt w:val="bullet"/>
      <w:lvlText w:val="•"/>
      <w:lvlJc w:val="left"/>
      <w:pPr>
        <w:ind w:left="2838" w:hanging="516"/>
      </w:pPr>
      <w:rPr>
        <w:rFonts w:hint="default"/>
        <w:lang w:val="ru-RU" w:eastAsia="en-US" w:bidi="ar-SA"/>
      </w:rPr>
    </w:lvl>
    <w:lvl w:ilvl="7" w:tplc="F194705E">
      <w:numFmt w:val="bullet"/>
      <w:lvlText w:val="•"/>
      <w:lvlJc w:val="left"/>
      <w:pPr>
        <w:ind w:left="3294" w:hanging="516"/>
      </w:pPr>
      <w:rPr>
        <w:rFonts w:hint="default"/>
        <w:lang w:val="ru-RU" w:eastAsia="en-US" w:bidi="ar-SA"/>
      </w:rPr>
    </w:lvl>
    <w:lvl w:ilvl="8" w:tplc="61705FB0">
      <w:numFmt w:val="bullet"/>
      <w:lvlText w:val="•"/>
      <w:lvlJc w:val="left"/>
      <w:pPr>
        <w:ind w:left="3751" w:hanging="516"/>
      </w:pPr>
      <w:rPr>
        <w:rFonts w:hint="default"/>
        <w:lang w:val="ru-RU" w:eastAsia="en-US" w:bidi="ar-SA"/>
      </w:rPr>
    </w:lvl>
  </w:abstractNum>
  <w:abstractNum w:abstractNumId="80" w15:restartNumberingAfterBreak="0">
    <w:nsid w:val="4386373B"/>
    <w:multiLevelType w:val="hybridMultilevel"/>
    <w:tmpl w:val="2F66B640"/>
    <w:lvl w:ilvl="0" w:tplc="527E1722">
      <w:start w:val="1"/>
      <w:numFmt w:val="decimal"/>
      <w:lvlText w:val="%1)"/>
      <w:lvlJc w:val="left"/>
      <w:pPr>
        <w:ind w:left="107" w:hanging="576"/>
      </w:pPr>
      <w:rPr>
        <w:rFonts w:ascii="Times New Roman" w:eastAsia="Times New Roman" w:hAnsi="Times New Roman" w:cs="Times New Roman" w:hint="default"/>
        <w:w w:val="100"/>
        <w:sz w:val="22"/>
        <w:szCs w:val="22"/>
        <w:lang w:val="ru-RU" w:eastAsia="en-US" w:bidi="ar-SA"/>
      </w:rPr>
    </w:lvl>
    <w:lvl w:ilvl="1" w:tplc="F24CD92C">
      <w:numFmt w:val="bullet"/>
      <w:lvlText w:val="•"/>
      <w:lvlJc w:val="left"/>
      <w:pPr>
        <w:ind w:left="556" w:hanging="576"/>
      </w:pPr>
      <w:rPr>
        <w:rFonts w:hint="default"/>
        <w:lang w:val="ru-RU" w:eastAsia="en-US" w:bidi="ar-SA"/>
      </w:rPr>
    </w:lvl>
    <w:lvl w:ilvl="2" w:tplc="0D56FD50">
      <w:numFmt w:val="bullet"/>
      <w:lvlText w:val="•"/>
      <w:lvlJc w:val="left"/>
      <w:pPr>
        <w:ind w:left="1012" w:hanging="576"/>
      </w:pPr>
      <w:rPr>
        <w:rFonts w:hint="default"/>
        <w:lang w:val="ru-RU" w:eastAsia="en-US" w:bidi="ar-SA"/>
      </w:rPr>
    </w:lvl>
    <w:lvl w:ilvl="3" w:tplc="97B0B300">
      <w:numFmt w:val="bullet"/>
      <w:lvlText w:val="•"/>
      <w:lvlJc w:val="left"/>
      <w:pPr>
        <w:ind w:left="1469" w:hanging="576"/>
      </w:pPr>
      <w:rPr>
        <w:rFonts w:hint="default"/>
        <w:lang w:val="ru-RU" w:eastAsia="en-US" w:bidi="ar-SA"/>
      </w:rPr>
    </w:lvl>
    <w:lvl w:ilvl="4" w:tplc="8D16F37A">
      <w:numFmt w:val="bullet"/>
      <w:lvlText w:val="•"/>
      <w:lvlJc w:val="left"/>
      <w:pPr>
        <w:ind w:left="1925" w:hanging="576"/>
      </w:pPr>
      <w:rPr>
        <w:rFonts w:hint="default"/>
        <w:lang w:val="ru-RU" w:eastAsia="en-US" w:bidi="ar-SA"/>
      </w:rPr>
    </w:lvl>
    <w:lvl w:ilvl="5" w:tplc="4A18CD36">
      <w:numFmt w:val="bullet"/>
      <w:lvlText w:val="•"/>
      <w:lvlJc w:val="left"/>
      <w:pPr>
        <w:ind w:left="2382" w:hanging="576"/>
      </w:pPr>
      <w:rPr>
        <w:rFonts w:hint="default"/>
        <w:lang w:val="ru-RU" w:eastAsia="en-US" w:bidi="ar-SA"/>
      </w:rPr>
    </w:lvl>
    <w:lvl w:ilvl="6" w:tplc="132E31D2">
      <w:numFmt w:val="bullet"/>
      <w:lvlText w:val="•"/>
      <w:lvlJc w:val="left"/>
      <w:pPr>
        <w:ind w:left="2838" w:hanging="576"/>
      </w:pPr>
      <w:rPr>
        <w:rFonts w:hint="default"/>
        <w:lang w:val="ru-RU" w:eastAsia="en-US" w:bidi="ar-SA"/>
      </w:rPr>
    </w:lvl>
    <w:lvl w:ilvl="7" w:tplc="BBF435CC">
      <w:numFmt w:val="bullet"/>
      <w:lvlText w:val="•"/>
      <w:lvlJc w:val="left"/>
      <w:pPr>
        <w:ind w:left="3294" w:hanging="576"/>
      </w:pPr>
      <w:rPr>
        <w:rFonts w:hint="default"/>
        <w:lang w:val="ru-RU" w:eastAsia="en-US" w:bidi="ar-SA"/>
      </w:rPr>
    </w:lvl>
    <w:lvl w:ilvl="8" w:tplc="2E2EF68C">
      <w:numFmt w:val="bullet"/>
      <w:lvlText w:val="•"/>
      <w:lvlJc w:val="left"/>
      <w:pPr>
        <w:ind w:left="3751" w:hanging="576"/>
      </w:pPr>
      <w:rPr>
        <w:rFonts w:hint="default"/>
        <w:lang w:val="ru-RU" w:eastAsia="en-US" w:bidi="ar-SA"/>
      </w:rPr>
    </w:lvl>
  </w:abstractNum>
  <w:abstractNum w:abstractNumId="81" w15:restartNumberingAfterBreak="0">
    <w:nsid w:val="43E7384A"/>
    <w:multiLevelType w:val="hybridMultilevel"/>
    <w:tmpl w:val="57CA6224"/>
    <w:lvl w:ilvl="0" w:tplc="76F8888C">
      <w:start w:val="1"/>
      <w:numFmt w:val="decimal"/>
      <w:lvlText w:val="%1)"/>
      <w:lvlJc w:val="left"/>
      <w:pPr>
        <w:ind w:left="107" w:hanging="293"/>
      </w:pPr>
      <w:rPr>
        <w:rFonts w:ascii="Times New Roman" w:eastAsia="Times New Roman" w:hAnsi="Times New Roman" w:cs="Times New Roman" w:hint="default"/>
        <w:w w:val="100"/>
        <w:sz w:val="22"/>
        <w:szCs w:val="22"/>
        <w:lang w:val="ru-RU" w:eastAsia="en-US" w:bidi="ar-SA"/>
      </w:rPr>
    </w:lvl>
    <w:lvl w:ilvl="1" w:tplc="D8EA0BF6">
      <w:numFmt w:val="bullet"/>
      <w:lvlText w:val="•"/>
      <w:lvlJc w:val="left"/>
      <w:pPr>
        <w:ind w:left="556" w:hanging="293"/>
      </w:pPr>
      <w:rPr>
        <w:rFonts w:hint="default"/>
        <w:lang w:val="ru-RU" w:eastAsia="en-US" w:bidi="ar-SA"/>
      </w:rPr>
    </w:lvl>
    <w:lvl w:ilvl="2" w:tplc="1CEE3D66">
      <w:numFmt w:val="bullet"/>
      <w:lvlText w:val="•"/>
      <w:lvlJc w:val="left"/>
      <w:pPr>
        <w:ind w:left="1012" w:hanging="293"/>
      </w:pPr>
      <w:rPr>
        <w:rFonts w:hint="default"/>
        <w:lang w:val="ru-RU" w:eastAsia="en-US" w:bidi="ar-SA"/>
      </w:rPr>
    </w:lvl>
    <w:lvl w:ilvl="3" w:tplc="C756CB1C">
      <w:numFmt w:val="bullet"/>
      <w:lvlText w:val="•"/>
      <w:lvlJc w:val="left"/>
      <w:pPr>
        <w:ind w:left="1469" w:hanging="293"/>
      </w:pPr>
      <w:rPr>
        <w:rFonts w:hint="default"/>
        <w:lang w:val="ru-RU" w:eastAsia="en-US" w:bidi="ar-SA"/>
      </w:rPr>
    </w:lvl>
    <w:lvl w:ilvl="4" w:tplc="A24CE516">
      <w:numFmt w:val="bullet"/>
      <w:lvlText w:val="•"/>
      <w:lvlJc w:val="left"/>
      <w:pPr>
        <w:ind w:left="1925" w:hanging="293"/>
      </w:pPr>
      <w:rPr>
        <w:rFonts w:hint="default"/>
        <w:lang w:val="ru-RU" w:eastAsia="en-US" w:bidi="ar-SA"/>
      </w:rPr>
    </w:lvl>
    <w:lvl w:ilvl="5" w:tplc="17E894BE">
      <w:numFmt w:val="bullet"/>
      <w:lvlText w:val="•"/>
      <w:lvlJc w:val="left"/>
      <w:pPr>
        <w:ind w:left="2382" w:hanging="293"/>
      </w:pPr>
      <w:rPr>
        <w:rFonts w:hint="default"/>
        <w:lang w:val="ru-RU" w:eastAsia="en-US" w:bidi="ar-SA"/>
      </w:rPr>
    </w:lvl>
    <w:lvl w:ilvl="6" w:tplc="CEBCA9EE">
      <w:numFmt w:val="bullet"/>
      <w:lvlText w:val="•"/>
      <w:lvlJc w:val="left"/>
      <w:pPr>
        <w:ind w:left="2838" w:hanging="293"/>
      </w:pPr>
      <w:rPr>
        <w:rFonts w:hint="default"/>
        <w:lang w:val="ru-RU" w:eastAsia="en-US" w:bidi="ar-SA"/>
      </w:rPr>
    </w:lvl>
    <w:lvl w:ilvl="7" w:tplc="B1F0EE32">
      <w:numFmt w:val="bullet"/>
      <w:lvlText w:val="•"/>
      <w:lvlJc w:val="left"/>
      <w:pPr>
        <w:ind w:left="3294" w:hanging="293"/>
      </w:pPr>
      <w:rPr>
        <w:rFonts w:hint="default"/>
        <w:lang w:val="ru-RU" w:eastAsia="en-US" w:bidi="ar-SA"/>
      </w:rPr>
    </w:lvl>
    <w:lvl w:ilvl="8" w:tplc="80721CA8">
      <w:numFmt w:val="bullet"/>
      <w:lvlText w:val="•"/>
      <w:lvlJc w:val="left"/>
      <w:pPr>
        <w:ind w:left="3751" w:hanging="293"/>
      </w:pPr>
      <w:rPr>
        <w:rFonts w:hint="default"/>
        <w:lang w:val="ru-RU" w:eastAsia="en-US" w:bidi="ar-SA"/>
      </w:rPr>
    </w:lvl>
  </w:abstractNum>
  <w:abstractNum w:abstractNumId="82" w15:restartNumberingAfterBreak="0">
    <w:nsid w:val="44DC7A0A"/>
    <w:multiLevelType w:val="hybridMultilevel"/>
    <w:tmpl w:val="861A1AE2"/>
    <w:lvl w:ilvl="0" w:tplc="BBCAA966">
      <w:start w:val="1"/>
      <w:numFmt w:val="decimal"/>
      <w:lvlText w:val="%1."/>
      <w:lvlJc w:val="left"/>
      <w:pPr>
        <w:ind w:left="1948" w:hanging="360"/>
      </w:pPr>
      <w:rPr>
        <w:rFonts w:ascii="Times New Roman" w:eastAsiaTheme="minorHAnsi" w:hAnsi="Times New Roman" w:cs="Times New Roman"/>
      </w:rPr>
    </w:lvl>
    <w:lvl w:ilvl="1" w:tplc="20000019" w:tentative="1">
      <w:start w:val="1"/>
      <w:numFmt w:val="lowerLetter"/>
      <w:lvlText w:val="%2."/>
      <w:lvlJc w:val="left"/>
      <w:pPr>
        <w:ind w:left="2668" w:hanging="360"/>
      </w:pPr>
    </w:lvl>
    <w:lvl w:ilvl="2" w:tplc="2000001B" w:tentative="1">
      <w:start w:val="1"/>
      <w:numFmt w:val="lowerRoman"/>
      <w:lvlText w:val="%3."/>
      <w:lvlJc w:val="right"/>
      <w:pPr>
        <w:ind w:left="3388" w:hanging="180"/>
      </w:pPr>
    </w:lvl>
    <w:lvl w:ilvl="3" w:tplc="2000000F" w:tentative="1">
      <w:start w:val="1"/>
      <w:numFmt w:val="decimal"/>
      <w:lvlText w:val="%4."/>
      <w:lvlJc w:val="left"/>
      <w:pPr>
        <w:ind w:left="4108" w:hanging="360"/>
      </w:pPr>
    </w:lvl>
    <w:lvl w:ilvl="4" w:tplc="20000019" w:tentative="1">
      <w:start w:val="1"/>
      <w:numFmt w:val="lowerLetter"/>
      <w:lvlText w:val="%5."/>
      <w:lvlJc w:val="left"/>
      <w:pPr>
        <w:ind w:left="4828" w:hanging="360"/>
      </w:pPr>
    </w:lvl>
    <w:lvl w:ilvl="5" w:tplc="2000001B" w:tentative="1">
      <w:start w:val="1"/>
      <w:numFmt w:val="lowerRoman"/>
      <w:lvlText w:val="%6."/>
      <w:lvlJc w:val="right"/>
      <w:pPr>
        <w:ind w:left="5548" w:hanging="180"/>
      </w:pPr>
    </w:lvl>
    <w:lvl w:ilvl="6" w:tplc="2000000F" w:tentative="1">
      <w:start w:val="1"/>
      <w:numFmt w:val="decimal"/>
      <w:lvlText w:val="%7."/>
      <w:lvlJc w:val="left"/>
      <w:pPr>
        <w:ind w:left="6268" w:hanging="360"/>
      </w:pPr>
    </w:lvl>
    <w:lvl w:ilvl="7" w:tplc="20000019" w:tentative="1">
      <w:start w:val="1"/>
      <w:numFmt w:val="lowerLetter"/>
      <w:lvlText w:val="%8."/>
      <w:lvlJc w:val="left"/>
      <w:pPr>
        <w:ind w:left="6988" w:hanging="360"/>
      </w:pPr>
    </w:lvl>
    <w:lvl w:ilvl="8" w:tplc="2000001B" w:tentative="1">
      <w:start w:val="1"/>
      <w:numFmt w:val="lowerRoman"/>
      <w:lvlText w:val="%9."/>
      <w:lvlJc w:val="right"/>
      <w:pPr>
        <w:ind w:left="7708" w:hanging="180"/>
      </w:pPr>
    </w:lvl>
  </w:abstractNum>
  <w:abstractNum w:abstractNumId="83" w15:restartNumberingAfterBreak="0">
    <w:nsid w:val="46A43502"/>
    <w:multiLevelType w:val="hybridMultilevel"/>
    <w:tmpl w:val="F9D8580A"/>
    <w:lvl w:ilvl="0" w:tplc="1520E6FC">
      <w:numFmt w:val="bullet"/>
      <w:lvlText w:val=""/>
      <w:lvlJc w:val="left"/>
      <w:pPr>
        <w:ind w:left="1528" w:hanging="360"/>
      </w:pPr>
      <w:rPr>
        <w:rFonts w:ascii="Symbol" w:eastAsia="Times New Roman" w:hAnsi="Symbol" w:cs="Times New Roman" w:hint="default"/>
      </w:rPr>
    </w:lvl>
    <w:lvl w:ilvl="1" w:tplc="20000003" w:tentative="1">
      <w:start w:val="1"/>
      <w:numFmt w:val="bullet"/>
      <w:lvlText w:val="o"/>
      <w:lvlJc w:val="left"/>
      <w:pPr>
        <w:ind w:left="2248" w:hanging="360"/>
      </w:pPr>
      <w:rPr>
        <w:rFonts w:ascii="Courier New" w:hAnsi="Courier New" w:cs="Courier New" w:hint="default"/>
      </w:rPr>
    </w:lvl>
    <w:lvl w:ilvl="2" w:tplc="20000005" w:tentative="1">
      <w:start w:val="1"/>
      <w:numFmt w:val="bullet"/>
      <w:lvlText w:val=""/>
      <w:lvlJc w:val="left"/>
      <w:pPr>
        <w:ind w:left="2968" w:hanging="360"/>
      </w:pPr>
      <w:rPr>
        <w:rFonts w:ascii="Wingdings" w:hAnsi="Wingdings" w:hint="default"/>
      </w:rPr>
    </w:lvl>
    <w:lvl w:ilvl="3" w:tplc="20000001" w:tentative="1">
      <w:start w:val="1"/>
      <w:numFmt w:val="bullet"/>
      <w:lvlText w:val=""/>
      <w:lvlJc w:val="left"/>
      <w:pPr>
        <w:ind w:left="3688" w:hanging="360"/>
      </w:pPr>
      <w:rPr>
        <w:rFonts w:ascii="Symbol" w:hAnsi="Symbol" w:hint="default"/>
      </w:rPr>
    </w:lvl>
    <w:lvl w:ilvl="4" w:tplc="20000003" w:tentative="1">
      <w:start w:val="1"/>
      <w:numFmt w:val="bullet"/>
      <w:lvlText w:val="o"/>
      <w:lvlJc w:val="left"/>
      <w:pPr>
        <w:ind w:left="4408" w:hanging="360"/>
      </w:pPr>
      <w:rPr>
        <w:rFonts w:ascii="Courier New" w:hAnsi="Courier New" w:cs="Courier New" w:hint="default"/>
      </w:rPr>
    </w:lvl>
    <w:lvl w:ilvl="5" w:tplc="20000005" w:tentative="1">
      <w:start w:val="1"/>
      <w:numFmt w:val="bullet"/>
      <w:lvlText w:val=""/>
      <w:lvlJc w:val="left"/>
      <w:pPr>
        <w:ind w:left="5128" w:hanging="360"/>
      </w:pPr>
      <w:rPr>
        <w:rFonts w:ascii="Wingdings" w:hAnsi="Wingdings" w:hint="default"/>
      </w:rPr>
    </w:lvl>
    <w:lvl w:ilvl="6" w:tplc="20000001" w:tentative="1">
      <w:start w:val="1"/>
      <w:numFmt w:val="bullet"/>
      <w:lvlText w:val=""/>
      <w:lvlJc w:val="left"/>
      <w:pPr>
        <w:ind w:left="5848" w:hanging="360"/>
      </w:pPr>
      <w:rPr>
        <w:rFonts w:ascii="Symbol" w:hAnsi="Symbol" w:hint="default"/>
      </w:rPr>
    </w:lvl>
    <w:lvl w:ilvl="7" w:tplc="20000003" w:tentative="1">
      <w:start w:val="1"/>
      <w:numFmt w:val="bullet"/>
      <w:lvlText w:val="o"/>
      <w:lvlJc w:val="left"/>
      <w:pPr>
        <w:ind w:left="6568" w:hanging="360"/>
      </w:pPr>
      <w:rPr>
        <w:rFonts w:ascii="Courier New" w:hAnsi="Courier New" w:cs="Courier New" w:hint="default"/>
      </w:rPr>
    </w:lvl>
    <w:lvl w:ilvl="8" w:tplc="20000005" w:tentative="1">
      <w:start w:val="1"/>
      <w:numFmt w:val="bullet"/>
      <w:lvlText w:val=""/>
      <w:lvlJc w:val="left"/>
      <w:pPr>
        <w:ind w:left="7288" w:hanging="360"/>
      </w:pPr>
      <w:rPr>
        <w:rFonts w:ascii="Wingdings" w:hAnsi="Wingdings" w:hint="default"/>
      </w:rPr>
    </w:lvl>
  </w:abstractNum>
  <w:abstractNum w:abstractNumId="84" w15:restartNumberingAfterBreak="0">
    <w:nsid w:val="48151153"/>
    <w:multiLevelType w:val="hybridMultilevel"/>
    <w:tmpl w:val="C19ACB28"/>
    <w:lvl w:ilvl="0" w:tplc="50F418AE">
      <w:numFmt w:val="bullet"/>
      <w:lvlText w:val=""/>
      <w:lvlJc w:val="left"/>
      <w:pPr>
        <w:ind w:left="1322" w:hanging="363"/>
      </w:pPr>
      <w:rPr>
        <w:rFonts w:ascii="Symbol" w:eastAsia="Symbol" w:hAnsi="Symbol" w:cs="Symbol" w:hint="default"/>
        <w:w w:val="100"/>
        <w:sz w:val="28"/>
        <w:szCs w:val="28"/>
        <w:lang w:val="ru-RU" w:eastAsia="en-US" w:bidi="ar-SA"/>
      </w:rPr>
    </w:lvl>
    <w:lvl w:ilvl="1" w:tplc="4D4CB94C">
      <w:numFmt w:val="bullet"/>
      <w:lvlText w:val="•"/>
      <w:lvlJc w:val="left"/>
      <w:pPr>
        <w:ind w:left="2268" w:hanging="363"/>
      </w:pPr>
      <w:rPr>
        <w:rFonts w:hint="default"/>
        <w:lang w:val="ru-RU" w:eastAsia="en-US" w:bidi="ar-SA"/>
      </w:rPr>
    </w:lvl>
    <w:lvl w:ilvl="2" w:tplc="357641A0">
      <w:numFmt w:val="bullet"/>
      <w:lvlText w:val="•"/>
      <w:lvlJc w:val="left"/>
      <w:pPr>
        <w:ind w:left="3217" w:hanging="363"/>
      </w:pPr>
      <w:rPr>
        <w:rFonts w:hint="default"/>
        <w:lang w:val="ru-RU" w:eastAsia="en-US" w:bidi="ar-SA"/>
      </w:rPr>
    </w:lvl>
    <w:lvl w:ilvl="3" w:tplc="1FB81DE0">
      <w:numFmt w:val="bullet"/>
      <w:lvlText w:val="•"/>
      <w:lvlJc w:val="left"/>
      <w:pPr>
        <w:ind w:left="4165" w:hanging="363"/>
      </w:pPr>
      <w:rPr>
        <w:rFonts w:hint="default"/>
        <w:lang w:val="ru-RU" w:eastAsia="en-US" w:bidi="ar-SA"/>
      </w:rPr>
    </w:lvl>
    <w:lvl w:ilvl="4" w:tplc="7AAA3BBE">
      <w:numFmt w:val="bullet"/>
      <w:lvlText w:val="•"/>
      <w:lvlJc w:val="left"/>
      <w:pPr>
        <w:ind w:left="5114" w:hanging="363"/>
      </w:pPr>
      <w:rPr>
        <w:rFonts w:hint="default"/>
        <w:lang w:val="ru-RU" w:eastAsia="en-US" w:bidi="ar-SA"/>
      </w:rPr>
    </w:lvl>
    <w:lvl w:ilvl="5" w:tplc="5C56EA24">
      <w:numFmt w:val="bullet"/>
      <w:lvlText w:val="•"/>
      <w:lvlJc w:val="left"/>
      <w:pPr>
        <w:ind w:left="6063" w:hanging="363"/>
      </w:pPr>
      <w:rPr>
        <w:rFonts w:hint="default"/>
        <w:lang w:val="ru-RU" w:eastAsia="en-US" w:bidi="ar-SA"/>
      </w:rPr>
    </w:lvl>
    <w:lvl w:ilvl="6" w:tplc="2C9CAD38">
      <w:numFmt w:val="bullet"/>
      <w:lvlText w:val="•"/>
      <w:lvlJc w:val="left"/>
      <w:pPr>
        <w:ind w:left="7011" w:hanging="363"/>
      </w:pPr>
      <w:rPr>
        <w:rFonts w:hint="default"/>
        <w:lang w:val="ru-RU" w:eastAsia="en-US" w:bidi="ar-SA"/>
      </w:rPr>
    </w:lvl>
    <w:lvl w:ilvl="7" w:tplc="B442D71E">
      <w:numFmt w:val="bullet"/>
      <w:lvlText w:val="•"/>
      <w:lvlJc w:val="left"/>
      <w:pPr>
        <w:ind w:left="7960" w:hanging="363"/>
      </w:pPr>
      <w:rPr>
        <w:rFonts w:hint="default"/>
        <w:lang w:val="ru-RU" w:eastAsia="en-US" w:bidi="ar-SA"/>
      </w:rPr>
    </w:lvl>
    <w:lvl w:ilvl="8" w:tplc="13560E1C">
      <w:numFmt w:val="bullet"/>
      <w:lvlText w:val="•"/>
      <w:lvlJc w:val="left"/>
      <w:pPr>
        <w:ind w:left="8909" w:hanging="363"/>
      </w:pPr>
      <w:rPr>
        <w:rFonts w:hint="default"/>
        <w:lang w:val="ru-RU" w:eastAsia="en-US" w:bidi="ar-SA"/>
      </w:rPr>
    </w:lvl>
  </w:abstractNum>
  <w:abstractNum w:abstractNumId="85" w15:restartNumberingAfterBreak="0">
    <w:nsid w:val="494175D3"/>
    <w:multiLevelType w:val="multilevel"/>
    <w:tmpl w:val="D60ADFBE"/>
    <w:lvl w:ilvl="0">
      <w:start w:val="2"/>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1257" w:hanging="108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632" w:hanging="2160"/>
      </w:pPr>
      <w:rPr>
        <w:rFonts w:hint="default"/>
      </w:rPr>
    </w:lvl>
  </w:abstractNum>
  <w:abstractNum w:abstractNumId="86" w15:restartNumberingAfterBreak="0">
    <w:nsid w:val="49866365"/>
    <w:multiLevelType w:val="hybridMultilevel"/>
    <w:tmpl w:val="BCD0FA3E"/>
    <w:lvl w:ilvl="0" w:tplc="A31AB9D4">
      <w:start w:val="1"/>
      <w:numFmt w:val="decimal"/>
      <w:lvlText w:val="%1)"/>
      <w:lvlJc w:val="left"/>
      <w:pPr>
        <w:ind w:left="107" w:hanging="662"/>
      </w:pPr>
      <w:rPr>
        <w:rFonts w:ascii="Times New Roman" w:eastAsia="Times New Roman" w:hAnsi="Times New Roman" w:cs="Times New Roman" w:hint="default"/>
        <w:w w:val="100"/>
        <w:sz w:val="22"/>
        <w:szCs w:val="22"/>
        <w:lang w:val="ru-RU" w:eastAsia="en-US" w:bidi="ar-SA"/>
      </w:rPr>
    </w:lvl>
    <w:lvl w:ilvl="1" w:tplc="8B26D2D6">
      <w:numFmt w:val="bullet"/>
      <w:lvlText w:val="•"/>
      <w:lvlJc w:val="left"/>
      <w:pPr>
        <w:ind w:left="556" w:hanging="662"/>
      </w:pPr>
      <w:rPr>
        <w:rFonts w:hint="default"/>
        <w:lang w:val="ru-RU" w:eastAsia="en-US" w:bidi="ar-SA"/>
      </w:rPr>
    </w:lvl>
    <w:lvl w:ilvl="2" w:tplc="DF8226AA">
      <w:numFmt w:val="bullet"/>
      <w:lvlText w:val="•"/>
      <w:lvlJc w:val="left"/>
      <w:pPr>
        <w:ind w:left="1012" w:hanging="662"/>
      </w:pPr>
      <w:rPr>
        <w:rFonts w:hint="default"/>
        <w:lang w:val="ru-RU" w:eastAsia="en-US" w:bidi="ar-SA"/>
      </w:rPr>
    </w:lvl>
    <w:lvl w:ilvl="3" w:tplc="BAF26F8C">
      <w:numFmt w:val="bullet"/>
      <w:lvlText w:val="•"/>
      <w:lvlJc w:val="left"/>
      <w:pPr>
        <w:ind w:left="1469" w:hanging="662"/>
      </w:pPr>
      <w:rPr>
        <w:rFonts w:hint="default"/>
        <w:lang w:val="ru-RU" w:eastAsia="en-US" w:bidi="ar-SA"/>
      </w:rPr>
    </w:lvl>
    <w:lvl w:ilvl="4" w:tplc="E8F224A8">
      <w:numFmt w:val="bullet"/>
      <w:lvlText w:val="•"/>
      <w:lvlJc w:val="left"/>
      <w:pPr>
        <w:ind w:left="1925" w:hanging="662"/>
      </w:pPr>
      <w:rPr>
        <w:rFonts w:hint="default"/>
        <w:lang w:val="ru-RU" w:eastAsia="en-US" w:bidi="ar-SA"/>
      </w:rPr>
    </w:lvl>
    <w:lvl w:ilvl="5" w:tplc="97FE878A">
      <w:numFmt w:val="bullet"/>
      <w:lvlText w:val="•"/>
      <w:lvlJc w:val="left"/>
      <w:pPr>
        <w:ind w:left="2382" w:hanging="662"/>
      </w:pPr>
      <w:rPr>
        <w:rFonts w:hint="default"/>
        <w:lang w:val="ru-RU" w:eastAsia="en-US" w:bidi="ar-SA"/>
      </w:rPr>
    </w:lvl>
    <w:lvl w:ilvl="6" w:tplc="2AF0C024">
      <w:numFmt w:val="bullet"/>
      <w:lvlText w:val="•"/>
      <w:lvlJc w:val="left"/>
      <w:pPr>
        <w:ind w:left="2838" w:hanging="662"/>
      </w:pPr>
      <w:rPr>
        <w:rFonts w:hint="default"/>
        <w:lang w:val="ru-RU" w:eastAsia="en-US" w:bidi="ar-SA"/>
      </w:rPr>
    </w:lvl>
    <w:lvl w:ilvl="7" w:tplc="CD500028">
      <w:numFmt w:val="bullet"/>
      <w:lvlText w:val="•"/>
      <w:lvlJc w:val="left"/>
      <w:pPr>
        <w:ind w:left="3294" w:hanging="662"/>
      </w:pPr>
      <w:rPr>
        <w:rFonts w:hint="default"/>
        <w:lang w:val="ru-RU" w:eastAsia="en-US" w:bidi="ar-SA"/>
      </w:rPr>
    </w:lvl>
    <w:lvl w:ilvl="8" w:tplc="40BE055C">
      <w:numFmt w:val="bullet"/>
      <w:lvlText w:val="•"/>
      <w:lvlJc w:val="left"/>
      <w:pPr>
        <w:ind w:left="3751" w:hanging="662"/>
      </w:pPr>
      <w:rPr>
        <w:rFonts w:hint="default"/>
        <w:lang w:val="ru-RU" w:eastAsia="en-US" w:bidi="ar-SA"/>
      </w:rPr>
    </w:lvl>
  </w:abstractNum>
  <w:abstractNum w:abstractNumId="87" w15:restartNumberingAfterBreak="0">
    <w:nsid w:val="498D7446"/>
    <w:multiLevelType w:val="hybridMultilevel"/>
    <w:tmpl w:val="38F0CB6E"/>
    <w:lvl w:ilvl="0" w:tplc="BA5E4AD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8" w15:restartNumberingAfterBreak="0">
    <w:nsid w:val="49FC18F3"/>
    <w:multiLevelType w:val="hybridMultilevel"/>
    <w:tmpl w:val="CFF0E0CE"/>
    <w:lvl w:ilvl="0" w:tplc="E88866DE">
      <w:start w:val="1"/>
      <w:numFmt w:val="decimal"/>
      <w:lvlText w:val="%1)"/>
      <w:lvlJc w:val="left"/>
      <w:pPr>
        <w:ind w:left="107" w:hanging="434"/>
      </w:pPr>
      <w:rPr>
        <w:rFonts w:ascii="Times New Roman" w:eastAsia="Times New Roman" w:hAnsi="Times New Roman" w:cs="Times New Roman" w:hint="default"/>
        <w:w w:val="100"/>
        <w:sz w:val="22"/>
        <w:szCs w:val="22"/>
        <w:lang w:val="ru-RU" w:eastAsia="en-US" w:bidi="ar-SA"/>
      </w:rPr>
    </w:lvl>
    <w:lvl w:ilvl="1" w:tplc="E7FA27D8">
      <w:numFmt w:val="bullet"/>
      <w:lvlText w:val="•"/>
      <w:lvlJc w:val="left"/>
      <w:pPr>
        <w:ind w:left="457" w:hanging="434"/>
      </w:pPr>
      <w:rPr>
        <w:rFonts w:hint="default"/>
        <w:lang w:val="ru-RU" w:eastAsia="en-US" w:bidi="ar-SA"/>
      </w:rPr>
    </w:lvl>
    <w:lvl w:ilvl="2" w:tplc="F6ACB7A6">
      <w:numFmt w:val="bullet"/>
      <w:lvlText w:val="•"/>
      <w:lvlJc w:val="left"/>
      <w:pPr>
        <w:ind w:left="814" w:hanging="434"/>
      </w:pPr>
      <w:rPr>
        <w:rFonts w:hint="default"/>
        <w:lang w:val="ru-RU" w:eastAsia="en-US" w:bidi="ar-SA"/>
      </w:rPr>
    </w:lvl>
    <w:lvl w:ilvl="3" w:tplc="E3D28B48">
      <w:numFmt w:val="bullet"/>
      <w:lvlText w:val="•"/>
      <w:lvlJc w:val="left"/>
      <w:pPr>
        <w:ind w:left="1172" w:hanging="434"/>
      </w:pPr>
      <w:rPr>
        <w:rFonts w:hint="default"/>
        <w:lang w:val="ru-RU" w:eastAsia="en-US" w:bidi="ar-SA"/>
      </w:rPr>
    </w:lvl>
    <w:lvl w:ilvl="4" w:tplc="E2B00230">
      <w:numFmt w:val="bullet"/>
      <w:lvlText w:val="•"/>
      <w:lvlJc w:val="left"/>
      <w:pPr>
        <w:ind w:left="1529" w:hanging="434"/>
      </w:pPr>
      <w:rPr>
        <w:rFonts w:hint="default"/>
        <w:lang w:val="ru-RU" w:eastAsia="en-US" w:bidi="ar-SA"/>
      </w:rPr>
    </w:lvl>
    <w:lvl w:ilvl="5" w:tplc="23443954">
      <w:numFmt w:val="bullet"/>
      <w:lvlText w:val="•"/>
      <w:lvlJc w:val="left"/>
      <w:pPr>
        <w:ind w:left="1887" w:hanging="434"/>
      </w:pPr>
      <w:rPr>
        <w:rFonts w:hint="default"/>
        <w:lang w:val="ru-RU" w:eastAsia="en-US" w:bidi="ar-SA"/>
      </w:rPr>
    </w:lvl>
    <w:lvl w:ilvl="6" w:tplc="D2104900">
      <w:numFmt w:val="bullet"/>
      <w:lvlText w:val="•"/>
      <w:lvlJc w:val="left"/>
      <w:pPr>
        <w:ind w:left="2244" w:hanging="434"/>
      </w:pPr>
      <w:rPr>
        <w:rFonts w:hint="default"/>
        <w:lang w:val="ru-RU" w:eastAsia="en-US" w:bidi="ar-SA"/>
      </w:rPr>
    </w:lvl>
    <w:lvl w:ilvl="7" w:tplc="D7AEB95C">
      <w:numFmt w:val="bullet"/>
      <w:lvlText w:val="•"/>
      <w:lvlJc w:val="left"/>
      <w:pPr>
        <w:ind w:left="2601" w:hanging="434"/>
      </w:pPr>
      <w:rPr>
        <w:rFonts w:hint="default"/>
        <w:lang w:val="ru-RU" w:eastAsia="en-US" w:bidi="ar-SA"/>
      </w:rPr>
    </w:lvl>
    <w:lvl w:ilvl="8" w:tplc="9EACD8BE">
      <w:numFmt w:val="bullet"/>
      <w:lvlText w:val="•"/>
      <w:lvlJc w:val="left"/>
      <w:pPr>
        <w:ind w:left="2959" w:hanging="434"/>
      </w:pPr>
      <w:rPr>
        <w:rFonts w:hint="default"/>
        <w:lang w:val="ru-RU" w:eastAsia="en-US" w:bidi="ar-SA"/>
      </w:rPr>
    </w:lvl>
  </w:abstractNum>
  <w:abstractNum w:abstractNumId="89" w15:restartNumberingAfterBreak="0">
    <w:nsid w:val="4C284E78"/>
    <w:multiLevelType w:val="hybridMultilevel"/>
    <w:tmpl w:val="39F6DB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4EE159AF"/>
    <w:multiLevelType w:val="hybridMultilevel"/>
    <w:tmpl w:val="3808F268"/>
    <w:lvl w:ilvl="0" w:tplc="19B20334">
      <w:start w:val="1"/>
      <w:numFmt w:val="decimal"/>
      <w:lvlText w:val="%1)"/>
      <w:lvlJc w:val="left"/>
      <w:pPr>
        <w:ind w:left="927" w:hanging="360"/>
      </w:pPr>
      <w:rPr>
        <w:rFonts w:hint="default"/>
        <w:b w:val="0"/>
        <w:bCs w:val="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1" w15:restartNumberingAfterBreak="0">
    <w:nsid w:val="4F813B45"/>
    <w:multiLevelType w:val="hybridMultilevel"/>
    <w:tmpl w:val="04F0D3A6"/>
    <w:lvl w:ilvl="0" w:tplc="181421B6">
      <w:start w:val="4"/>
      <w:numFmt w:val="decimal"/>
      <w:lvlText w:val="%1)"/>
      <w:lvlJc w:val="left"/>
      <w:pPr>
        <w:ind w:left="292" w:hanging="185"/>
      </w:pPr>
      <w:rPr>
        <w:rFonts w:ascii="Times New Roman" w:eastAsia="Times New Roman" w:hAnsi="Times New Roman" w:cs="Times New Roman" w:hint="default"/>
        <w:w w:val="100"/>
        <w:sz w:val="20"/>
        <w:szCs w:val="20"/>
        <w:lang w:val="ru-RU" w:eastAsia="en-US" w:bidi="ar-SA"/>
      </w:rPr>
    </w:lvl>
    <w:lvl w:ilvl="1" w:tplc="A90CE39A">
      <w:numFmt w:val="bullet"/>
      <w:lvlText w:val="•"/>
      <w:lvlJc w:val="left"/>
      <w:pPr>
        <w:ind w:left="637" w:hanging="185"/>
      </w:pPr>
      <w:rPr>
        <w:rFonts w:hint="default"/>
        <w:lang w:val="ru-RU" w:eastAsia="en-US" w:bidi="ar-SA"/>
      </w:rPr>
    </w:lvl>
    <w:lvl w:ilvl="2" w:tplc="196A5886">
      <w:numFmt w:val="bullet"/>
      <w:lvlText w:val="•"/>
      <w:lvlJc w:val="left"/>
      <w:pPr>
        <w:ind w:left="974" w:hanging="185"/>
      </w:pPr>
      <w:rPr>
        <w:rFonts w:hint="default"/>
        <w:lang w:val="ru-RU" w:eastAsia="en-US" w:bidi="ar-SA"/>
      </w:rPr>
    </w:lvl>
    <w:lvl w:ilvl="3" w:tplc="6C349FDA">
      <w:numFmt w:val="bullet"/>
      <w:lvlText w:val="•"/>
      <w:lvlJc w:val="left"/>
      <w:pPr>
        <w:ind w:left="1312" w:hanging="185"/>
      </w:pPr>
      <w:rPr>
        <w:rFonts w:hint="default"/>
        <w:lang w:val="ru-RU" w:eastAsia="en-US" w:bidi="ar-SA"/>
      </w:rPr>
    </w:lvl>
    <w:lvl w:ilvl="4" w:tplc="070252AE">
      <w:numFmt w:val="bullet"/>
      <w:lvlText w:val="•"/>
      <w:lvlJc w:val="left"/>
      <w:pPr>
        <w:ind w:left="1649" w:hanging="185"/>
      </w:pPr>
      <w:rPr>
        <w:rFonts w:hint="default"/>
        <w:lang w:val="ru-RU" w:eastAsia="en-US" w:bidi="ar-SA"/>
      </w:rPr>
    </w:lvl>
    <w:lvl w:ilvl="5" w:tplc="5F1E6E88">
      <w:numFmt w:val="bullet"/>
      <w:lvlText w:val="•"/>
      <w:lvlJc w:val="left"/>
      <w:pPr>
        <w:ind w:left="1987" w:hanging="185"/>
      </w:pPr>
      <w:rPr>
        <w:rFonts w:hint="default"/>
        <w:lang w:val="ru-RU" w:eastAsia="en-US" w:bidi="ar-SA"/>
      </w:rPr>
    </w:lvl>
    <w:lvl w:ilvl="6" w:tplc="C18E2088">
      <w:numFmt w:val="bullet"/>
      <w:lvlText w:val="•"/>
      <w:lvlJc w:val="left"/>
      <w:pPr>
        <w:ind w:left="2324" w:hanging="185"/>
      </w:pPr>
      <w:rPr>
        <w:rFonts w:hint="default"/>
        <w:lang w:val="ru-RU" w:eastAsia="en-US" w:bidi="ar-SA"/>
      </w:rPr>
    </w:lvl>
    <w:lvl w:ilvl="7" w:tplc="55E6C29E">
      <w:numFmt w:val="bullet"/>
      <w:lvlText w:val="•"/>
      <w:lvlJc w:val="left"/>
      <w:pPr>
        <w:ind w:left="2661" w:hanging="185"/>
      </w:pPr>
      <w:rPr>
        <w:rFonts w:hint="default"/>
        <w:lang w:val="ru-RU" w:eastAsia="en-US" w:bidi="ar-SA"/>
      </w:rPr>
    </w:lvl>
    <w:lvl w:ilvl="8" w:tplc="CC82552C">
      <w:numFmt w:val="bullet"/>
      <w:lvlText w:val="•"/>
      <w:lvlJc w:val="left"/>
      <w:pPr>
        <w:ind w:left="2999" w:hanging="185"/>
      </w:pPr>
      <w:rPr>
        <w:rFonts w:hint="default"/>
        <w:lang w:val="ru-RU" w:eastAsia="en-US" w:bidi="ar-SA"/>
      </w:rPr>
    </w:lvl>
  </w:abstractNum>
  <w:abstractNum w:abstractNumId="92" w15:restartNumberingAfterBreak="0">
    <w:nsid w:val="518D52EE"/>
    <w:multiLevelType w:val="hybridMultilevel"/>
    <w:tmpl w:val="7FAAFD08"/>
    <w:lvl w:ilvl="0" w:tplc="B9BAA92C">
      <w:start w:val="4"/>
      <w:numFmt w:val="decimal"/>
      <w:lvlText w:val="%1)"/>
      <w:lvlJc w:val="left"/>
      <w:pPr>
        <w:ind w:left="105" w:hanging="201"/>
      </w:pPr>
      <w:rPr>
        <w:rFonts w:ascii="Times New Roman" w:eastAsia="Times New Roman" w:hAnsi="Times New Roman" w:cs="Times New Roman" w:hint="default"/>
        <w:w w:val="100"/>
        <w:sz w:val="22"/>
        <w:szCs w:val="22"/>
        <w:lang w:val="ru-RU" w:eastAsia="en-US" w:bidi="ar-SA"/>
      </w:rPr>
    </w:lvl>
    <w:lvl w:ilvl="1" w:tplc="8D1AC3AA">
      <w:numFmt w:val="bullet"/>
      <w:lvlText w:val="•"/>
      <w:lvlJc w:val="left"/>
      <w:pPr>
        <w:ind w:left="485" w:hanging="201"/>
      </w:pPr>
      <w:rPr>
        <w:rFonts w:hint="default"/>
        <w:lang w:val="ru-RU" w:eastAsia="en-US" w:bidi="ar-SA"/>
      </w:rPr>
    </w:lvl>
    <w:lvl w:ilvl="2" w:tplc="EC20443C">
      <w:numFmt w:val="bullet"/>
      <w:lvlText w:val="•"/>
      <w:lvlJc w:val="left"/>
      <w:pPr>
        <w:ind w:left="871" w:hanging="201"/>
      </w:pPr>
      <w:rPr>
        <w:rFonts w:hint="default"/>
        <w:lang w:val="ru-RU" w:eastAsia="en-US" w:bidi="ar-SA"/>
      </w:rPr>
    </w:lvl>
    <w:lvl w:ilvl="3" w:tplc="3D1AA34A">
      <w:numFmt w:val="bullet"/>
      <w:lvlText w:val="•"/>
      <w:lvlJc w:val="left"/>
      <w:pPr>
        <w:ind w:left="1257" w:hanging="201"/>
      </w:pPr>
      <w:rPr>
        <w:rFonts w:hint="default"/>
        <w:lang w:val="ru-RU" w:eastAsia="en-US" w:bidi="ar-SA"/>
      </w:rPr>
    </w:lvl>
    <w:lvl w:ilvl="4" w:tplc="E5EAE2B6">
      <w:numFmt w:val="bullet"/>
      <w:lvlText w:val="•"/>
      <w:lvlJc w:val="left"/>
      <w:pPr>
        <w:ind w:left="1642" w:hanging="201"/>
      </w:pPr>
      <w:rPr>
        <w:rFonts w:hint="default"/>
        <w:lang w:val="ru-RU" w:eastAsia="en-US" w:bidi="ar-SA"/>
      </w:rPr>
    </w:lvl>
    <w:lvl w:ilvl="5" w:tplc="EBA2444E">
      <w:numFmt w:val="bullet"/>
      <w:lvlText w:val="•"/>
      <w:lvlJc w:val="left"/>
      <w:pPr>
        <w:ind w:left="2028" w:hanging="201"/>
      </w:pPr>
      <w:rPr>
        <w:rFonts w:hint="default"/>
        <w:lang w:val="ru-RU" w:eastAsia="en-US" w:bidi="ar-SA"/>
      </w:rPr>
    </w:lvl>
    <w:lvl w:ilvl="6" w:tplc="E3FE2418">
      <w:numFmt w:val="bullet"/>
      <w:lvlText w:val="•"/>
      <w:lvlJc w:val="left"/>
      <w:pPr>
        <w:ind w:left="2414" w:hanging="201"/>
      </w:pPr>
      <w:rPr>
        <w:rFonts w:hint="default"/>
        <w:lang w:val="ru-RU" w:eastAsia="en-US" w:bidi="ar-SA"/>
      </w:rPr>
    </w:lvl>
    <w:lvl w:ilvl="7" w:tplc="33D86A88">
      <w:numFmt w:val="bullet"/>
      <w:lvlText w:val="•"/>
      <w:lvlJc w:val="left"/>
      <w:pPr>
        <w:ind w:left="2799" w:hanging="201"/>
      </w:pPr>
      <w:rPr>
        <w:rFonts w:hint="default"/>
        <w:lang w:val="ru-RU" w:eastAsia="en-US" w:bidi="ar-SA"/>
      </w:rPr>
    </w:lvl>
    <w:lvl w:ilvl="8" w:tplc="693823F2">
      <w:numFmt w:val="bullet"/>
      <w:lvlText w:val="•"/>
      <w:lvlJc w:val="left"/>
      <w:pPr>
        <w:ind w:left="3185" w:hanging="201"/>
      </w:pPr>
      <w:rPr>
        <w:rFonts w:hint="default"/>
        <w:lang w:val="ru-RU" w:eastAsia="en-US" w:bidi="ar-SA"/>
      </w:rPr>
    </w:lvl>
  </w:abstractNum>
  <w:abstractNum w:abstractNumId="93" w15:restartNumberingAfterBreak="0">
    <w:nsid w:val="51EB73A0"/>
    <w:multiLevelType w:val="hybridMultilevel"/>
    <w:tmpl w:val="FF0649B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54533598"/>
    <w:multiLevelType w:val="hybridMultilevel"/>
    <w:tmpl w:val="6A8C0046"/>
    <w:lvl w:ilvl="0" w:tplc="57D60CF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5" w15:restartNumberingAfterBreak="0">
    <w:nsid w:val="54686D29"/>
    <w:multiLevelType w:val="hybridMultilevel"/>
    <w:tmpl w:val="FBC2CBDC"/>
    <w:lvl w:ilvl="0" w:tplc="B36A66C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6" w15:restartNumberingAfterBreak="0">
    <w:nsid w:val="54B61292"/>
    <w:multiLevelType w:val="hybridMultilevel"/>
    <w:tmpl w:val="BFC0BDA0"/>
    <w:lvl w:ilvl="0" w:tplc="303E2BA4">
      <w:start w:val="1"/>
      <w:numFmt w:val="decimal"/>
      <w:lvlText w:val="%1)"/>
      <w:lvlJc w:val="left"/>
      <w:pPr>
        <w:ind w:left="927" w:hanging="360"/>
      </w:pPr>
      <w:rPr>
        <w:rFonts w:ascii="Calibri" w:hAnsi="Calibri" w:hint="default"/>
        <w:sz w:val="22"/>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7" w15:restartNumberingAfterBreak="0">
    <w:nsid w:val="55394088"/>
    <w:multiLevelType w:val="hybridMultilevel"/>
    <w:tmpl w:val="A24E1D56"/>
    <w:lvl w:ilvl="0" w:tplc="E19EF71E">
      <w:numFmt w:val="bullet"/>
      <w:lvlText w:val=""/>
      <w:lvlJc w:val="left"/>
      <w:pPr>
        <w:ind w:left="864" w:hanging="360"/>
      </w:pPr>
      <w:rPr>
        <w:rFonts w:ascii="Symbol" w:eastAsia="Symbol" w:hAnsi="Symbol" w:cs="Symbol" w:hint="default"/>
        <w:w w:val="100"/>
        <w:sz w:val="22"/>
        <w:szCs w:val="22"/>
        <w:lang w:val="ru-RU" w:eastAsia="en-US" w:bidi="ar-SA"/>
      </w:rPr>
    </w:lvl>
    <w:lvl w:ilvl="1" w:tplc="CC4E4986">
      <w:numFmt w:val="bullet"/>
      <w:lvlText w:val="•"/>
      <w:lvlJc w:val="left"/>
      <w:pPr>
        <w:ind w:left="1212" w:hanging="360"/>
      </w:pPr>
      <w:rPr>
        <w:rFonts w:hint="default"/>
        <w:lang w:val="ru-RU" w:eastAsia="en-US" w:bidi="ar-SA"/>
      </w:rPr>
    </w:lvl>
    <w:lvl w:ilvl="2" w:tplc="ECE0004A">
      <w:numFmt w:val="bullet"/>
      <w:lvlText w:val="•"/>
      <w:lvlJc w:val="left"/>
      <w:pPr>
        <w:ind w:left="1564" w:hanging="360"/>
      </w:pPr>
      <w:rPr>
        <w:rFonts w:hint="default"/>
        <w:lang w:val="ru-RU" w:eastAsia="en-US" w:bidi="ar-SA"/>
      </w:rPr>
    </w:lvl>
    <w:lvl w:ilvl="3" w:tplc="65CE0396">
      <w:numFmt w:val="bullet"/>
      <w:lvlText w:val="•"/>
      <w:lvlJc w:val="left"/>
      <w:pPr>
        <w:ind w:left="1916" w:hanging="360"/>
      </w:pPr>
      <w:rPr>
        <w:rFonts w:hint="default"/>
        <w:lang w:val="ru-RU" w:eastAsia="en-US" w:bidi="ar-SA"/>
      </w:rPr>
    </w:lvl>
    <w:lvl w:ilvl="4" w:tplc="ED185106">
      <w:numFmt w:val="bullet"/>
      <w:lvlText w:val="•"/>
      <w:lvlJc w:val="left"/>
      <w:pPr>
        <w:ind w:left="2268" w:hanging="360"/>
      </w:pPr>
      <w:rPr>
        <w:rFonts w:hint="default"/>
        <w:lang w:val="ru-RU" w:eastAsia="en-US" w:bidi="ar-SA"/>
      </w:rPr>
    </w:lvl>
    <w:lvl w:ilvl="5" w:tplc="D398E99E">
      <w:numFmt w:val="bullet"/>
      <w:lvlText w:val="•"/>
      <w:lvlJc w:val="left"/>
      <w:pPr>
        <w:ind w:left="2620" w:hanging="360"/>
      </w:pPr>
      <w:rPr>
        <w:rFonts w:hint="default"/>
        <w:lang w:val="ru-RU" w:eastAsia="en-US" w:bidi="ar-SA"/>
      </w:rPr>
    </w:lvl>
    <w:lvl w:ilvl="6" w:tplc="DFAEBB68">
      <w:numFmt w:val="bullet"/>
      <w:lvlText w:val="•"/>
      <w:lvlJc w:val="left"/>
      <w:pPr>
        <w:ind w:left="2972" w:hanging="360"/>
      </w:pPr>
      <w:rPr>
        <w:rFonts w:hint="default"/>
        <w:lang w:val="ru-RU" w:eastAsia="en-US" w:bidi="ar-SA"/>
      </w:rPr>
    </w:lvl>
    <w:lvl w:ilvl="7" w:tplc="196A6D86">
      <w:numFmt w:val="bullet"/>
      <w:lvlText w:val="•"/>
      <w:lvlJc w:val="left"/>
      <w:pPr>
        <w:ind w:left="3324" w:hanging="360"/>
      </w:pPr>
      <w:rPr>
        <w:rFonts w:hint="default"/>
        <w:lang w:val="ru-RU" w:eastAsia="en-US" w:bidi="ar-SA"/>
      </w:rPr>
    </w:lvl>
    <w:lvl w:ilvl="8" w:tplc="3A9A7C0A">
      <w:numFmt w:val="bullet"/>
      <w:lvlText w:val="•"/>
      <w:lvlJc w:val="left"/>
      <w:pPr>
        <w:ind w:left="3676" w:hanging="360"/>
      </w:pPr>
      <w:rPr>
        <w:rFonts w:hint="default"/>
        <w:lang w:val="ru-RU" w:eastAsia="en-US" w:bidi="ar-SA"/>
      </w:rPr>
    </w:lvl>
  </w:abstractNum>
  <w:abstractNum w:abstractNumId="98" w15:restartNumberingAfterBreak="0">
    <w:nsid w:val="56FD023A"/>
    <w:multiLevelType w:val="hybridMultilevel"/>
    <w:tmpl w:val="1CEE5E0A"/>
    <w:lvl w:ilvl="0" w:tplc="063C85AE">
      <w:start w:val="1"/>
      <w:numFmt w:val="decimal"/>
      <w:lvlText w:val="%1)"/>
      <w:lvlJc w:val="left"/>
      <w:pPr>
        <w:ind w:left="107" w:hanging="343"/>
      </w:pPr>
      <w:rPr>
        <w:rFonts w:ascii="Times New Roman" w:eastAsia="Times New Roman" w:hAnsi="Times New Roman" w:cs="Times New Roman" w:hint="default"/>
        <w:w w:val="100"/>
        <w:sz w:val="22"/>
        <w:szCs w:val="22"/>
        <w:lang w:val="ru-RU" w:eastAsia="en-US" w:bidi="ar-SA"/>
      </w:rPr>
    </w:lvl>
    <w:lvl w:ilvl="1" w:tplc="FB9C2E88">
      <w:numFmt w:val="bullet"/>
      <w:lvlText w:val="•"/>
      <w:lvlJc w:val="left"/>
      <w:pPr>
        <w:ind w:left="457" w:hanging="343"/>
      </w:pPr>
      <w:rPr>
        <w:rFonts w:hint="default"/>
        <w:lang w:val="ru-RU" w:eastAsia="en-US" w:bidi="ar-SA"/>
      </w:rPr>
    </w:lvl>
    <w:lvl w:ilvl="2" w:tplc="6E24FB3C">
      <w:numFmt w:val="bullet"/>
      <w:lvlText w:val="•"/>
      <w:lvlJc w:val="left"/>
      <w:pPr>
        <w:ind w:left="814" w:hanging="343"/>
      </w:pPr>
      <w:rPr>
        <w:rFonts w:hint="default"/>
        <w:lang w:val="ru-RU" w:eastAsia="en-US" w:bidi="ar-SA"/>
      </w:rPr>
    </w:lvl>
    <w:lvl w:ilvl="3" w:tplc="C2606F4E">
      <w:numFmt w:val="bullet"/>
      <w:lvlText w:val="•"/>
      <w:lvlJc w:val="left"/>
      <w:pPr>
        <w:ind w:left="1172" w:hanging="343"/>
      </w:pPr>
      <w:rPr>
        <w:rFonts w:hint="default"/>
        <w:lang w:val="ru-RU" w:eastAsia="en-US" w:bidi="ar-SA"/>
      </w:rPr>
    </w:lvl>
    <w:lvl w:ilvl="4" w:tplc="A4A26850">
      <w:numFmt w:val="bullet"/>
      <w:lvlText w:val="•"/>
      <w:lvlJc w:val="left"/>
      <w:pPr>
        <w:ind w:left="1529" w:hanging="343"/>
      </w:pPr>
      <w:rPr>
        <w:rFonts w:hint="default"/>
        <w:lang w:val="ru-RU" w:eastAsia="en-US" w:bidi="ar-SA"/>
      </w:rPr>
    </w:lvl>
    <w:lvl w:ilvl="5" w:tplc="2C540FC0">
      <w:numFmt w:val="bullet"/>
      <w:lvlText w:val="•"/>
      <w:lvlJc w:val="left"/>
      <w:pPr>
        <w:ind w:left="1887" w:hanging="343"/>
      </w:pPr>
      <w:rPr>
        <w:rFonts w:hint="default"/>
        <w:lang w:val="ru-RU" w:eastAsia="en-US" w:bidi="ar-SA"/>
      </w:rPr>
    </w:lvl>
    <w:lvl w:ilvl="6" w:tplc="914ED882">
      <w:numFmt w:val="bullet"/>
      <w:lvlText w:val="•"/>
      <w:lvlJc w:val="left"/>
      <w:pPr>
        <w:ind w:left="2244" w:hanging="343"/>
      </w:pPr>
      <w:rPr>
        <w:rFonts w:hint="default"/>
        <w:lang w:val="ru-RU" w:eastAsia="en-US" w:bidi="ar-SA"/>
      </w:rPr>
    </w:lvl>
    <w:lvl w:ilvl="7" w:tplc="8CA633EA">
      <w:numFmt w:val="bullet"/>
      <w:lvlText w:val="•"/>
      <w:lvlJc w:val="left"/>
      <w:pPr>
        <w:ind w:left="2601" w:hanging="343"/>
      </w:pPr>
      <w:rPr>
        <w:rFonts w:hint="default"/>
        <w:lang w:val="ru-RU" w:eastAsia="en-US" w:bidi="ar-SA"/>
      </w:rPr>
    </w:lvl>
    <w:lvl w:ilvl="8" w:tplc="291EC7A0">
      <w:numFmt w:val="bullet"/>
      <w:lvlText w:val="•"/>
      <w:lvlJc w:val="left"/>
      <w:pPr>
        <w:ind w:left="2959" w:hanging="343"/>
      </w:pPr>
      <w:rPr>
        <w:rFonts w:hint="default"/>
        <w:lang w:val="ru-RU" w:eastAsia="en-US" w:bidi="ar-SA"/>
      </w:rPr>
    </w:lvl>
  </w:abstractNum>
  <w:abstractNum w:abstractNumId="99" w15:restartNumberingAfterBreak="0">
    <w:nsid w:val="57581783"/>
    <w:multiLevelType w:val="hybridMultilevel"/>
    <w:tmpl w:val="62363C9A"/>
    <w:lvl w:ilvl="0" w:tplc="4162A522">
      <w:start w:val="1"/>
      <w:numFmt w:val="decimal"/>
      <w:lvlText w:val="%1)"/>
      <w:lvlJc w:val="left"/>
      <w:pPr>
        <w:ind w:left="107" w:hanging="394"/>
      </w:pPr>
      <w:rPr>
        <w:rFonts w:ascii="Times New Roman" w:eastAsia="Times New Roman" w:hAnsi="Times New Roman" w:cs="Times New Roman" w:hint="default"/>
        <w:w w:val="100"/>
        <w:sz w:val="24"/>
        <w:szCs w:val="24"/>
        <w:lang w:val="ru-RU" w:eastAsia="en-US" w:bidi="ar-SA"/>
      </w:rPr>
    </w:lvl>
    <w:lvl w:ilvl="1" w:tplc="952AD9D8">
      <w:numFmt w:val="bullet"/>
      <w:lvlText w:val="•"/>
      <w:lvlJc w:val="left"/>
      <w:pPr>
        <w:ind w:left="514" w:hanging="394"/>
      </w:pPr>
      <w:rPr>
        <w:rFonts w:hint="default"/>
        <w:lang w:val="ru-RU" w:eastAsia="en-US" w:bidi="ar-SA"/>
      </w:rPr>
    </w:lvl>
    <w:lvl w:ilvl="2" w:tplc="E3EEAB4C">
      <w:numFmt w:val="bullet"/>
      <w:lvlText w:val="•"/>
      <w:lvlJc w:val="left"/>
      <w:pPr>
        <w:ind w:left="928" w:hanging="394"/>
      </w:pPr>
      <w:rPr>
        <w:rFonts w:hint="default"/>
        <w:lang w:val="ru-RU" w:eastAsia="en-US" w:bidi="ar-SA"/>
      </w:rPr>
    </w:lvl>
    <w:lvl w:ilvl="3" w:tplc="0A7464EE">
      <w:numFmt w:val="bullet"/>
      <w:lvlText w:val="•"/>
      <w:lvlJc w:val="left"/>
      <w:pPr>
        <w:ind w:left="1342" w:hanging="394"/>
      </w:pPr>
      <w:rPr>
        <w:rFonts w:hint="default"/>
        <w:lang w:val="ru-RU" w:eastAsia="en-US" w:bidi="ar-SA"/>
      </w:rPr>
    </w:lvl>
    <w:lvl w:ilvl="4" w:tplc="8626E788">
      <w:numFmt w:val="bullet"/>
      <w:lvlText w:val="•"/>
      <w:lvlJc w:val="left"/>
      <w:pPr>
        <w:ind w:left="1757" w:hanging="394"/>
      </w:pPr>
      <w:rPr>
        <w:rFonts w:hint="default"/>
        <w:lang w:val="ru-RU" w:eastAsia="en-US" w:bidi="ar-SA"/>
      </w:rPr>
    </w:lvl>
    <w:lvl w:ilvl="5" w:tplc="F250A53A">
      <w:numFmt w:val="bullet"/>
      <w:lvlText w:val="•"/>
      <w:lvlJc w:val="left"/>
      <w:pPr>
        <w:ind w:left="2171" w:hanging="394"/>
      </w:pPr>
      <w:rPr>
        <w:rFonts w:hint="default"/>
        <w:lang w:val="ru-RU" w:eastAsia="en-US" w:bidi="ar-SA"/>
      </w:rPr>
    </w:lvl>
    <w:lvl w:ilvl="6" w:tplc="181A0C5C">
      <w:numFmt w:val="bullet"/>
      <w:lvlText w:val="•"/>
      <w:lvlJc w:val="left"/>
      <w:pPr>
        <w:ind w:left="2585" w:hanging="394"/>
      </w:pPr>
      <w:rPr>
        <w:rFonts w:hint="default"/>
        <w:lang w:val="ru-RU" w:eastAsia="en-US" w:bidi="ar-SA"/>
      </w:rPr>
    </w:lvl>
    <w:lvl w:ilvl="7" w:tplc="830A929E">
      <w:numFmt w:val="bullet"/>
      <w:lvlText w:val="•"/>
      <w:lvlJc w:val="left"/>
      <w:pPr>
        <w:ind w:left="3000" w:hanging="394"/>
      </w:pPr>
      <w:rPr>
        <w:rFonts w:hint="default"/>
        <w:lang w:val="ru-RU" w:eastAsia="en-US" w:bidi="ar-SA"/>
      </w:rPr>
    </w:lvl>
    <w:lvl w:ilvl="8" w:tplc="23B2D292">
      <w:numFmt w:val="bullet"/>
      <w:lvlText w:val="•"/>
      <w:lvlJc w:val="left"/>
      <w:pPr>
        <w:ind w:left="3414" w:hanging="394"/>
      </w:pPr>
      <w:rPr>
        <w:rFonts w:hint="default"/>
        <w:lang w:val="ru-RU" w:eastAsia="en-US" w:bidi="ar-SA"/>
      </w:rPr>
    </w:lvl>
  </w:abstractNum>
  <w:abstractNum w:abstractNumId="100" w15:restartNumberingAfterBreak="0">
    <w:nsid w:val="579F2FF8"/>
    <w:multiLevelType w:val="hybridMultilevel"/>
    <w:tmpl w:val="D108BDE0"/>
    <w:lvl w:ilvl="0" w:tplc="D0BE92B4">
      <w:start w:val="12"/>
      <w:numFmt w:val="decimal"/>
      <w:lvlText w:val="%1."/>
      <w:lvlJc w:val="left"/>
      <w:pPr>
        <w:ind w:left="102" w:hanging="648"/>
      </w:pPr>
      <w:rPr>
        <w:rFonts w:ascii="Times New Roman" w:eastAsia="Times New Roman" w:hAnsi="Times New Roman" w:cs="Times New Roman" w:hint="default"/>
        <w:spacing w:val="0"/>
        <w:w w:val="100"/>
        <w:sz w:val="28"/>
        <w:szCs w:val="28"/>
        <w:lang w:val="ru-RU" w:eastAsia="en-US" w:bidi="ar-SA"/>
      </w:rPr>
    </w:lvl>
    <w:lvl w:ilvl="1" w:tplc="A462C736">
      <w:numFmt w:val="bullet"/>
      <w:lvlText w:val="•"/>
      <w:lvlJc w:val="left"/>
      <w:pPr>
        <w:ind w:left="1120" w:hanging="648"/>
      </w:pPr>
      <w:rPr>
        <w:rFonts w:hint="default"/>
        <w:lang w:val="ru-RU" w:eastAsia="en-US" w:bidi="ar-SA"/>
      </w:rPr>
    </w:lvl>
    <w:lvl w:ilvl="2" w:tplc="DFC664C0">
      <w:numFmt w:val="bullet"/>
      <w:lvlText w:val="•"/>
      <w:lvlJc w:val="left"/>
      <w:pPr>
        <w:ind w:left="2141" w:hanging="648"/>
      </w:pPr>
      <w:rPr>
        <w:rFonts w:hint="default"/>
        <w:lang w:val="ru-RU" w:eastAsia="en-US" w:bidi="ar-SA"/>
      </w:rPr>
    </w:lvl>
    <w:lvl w:ilvl="3" w:tplc="84949980">
      <w:numFmt w:val="bullet"/>
      <w:lvlText w:val="•"/>
      <w:lvlJc w:val="left"/>
      <w:pPr>
        <w:ind w:left="3161" w:hanging="648"/>
      </w:pPr>
      <w:rPr>
        <w:rFonts w:hint="default"/>
        <w:lang w:val="ru-RU" w:eastAsia="en-US" w:bidi="ar-SA"/>
      </w:rPr>
    </w:lvl>
    <w:lvl w:ilvl="4" w:tplc="3E2EF5D8">
      <w:numFmt w:val="bullet"/>
      <w:lvlText w:val="•"/>
      <w:lvlJc w:val="left"/>
      <w:pPr>
        <w:ind w:left="4182" w:hanging="648"/>
      </w:pPr>
      <w:rPr>
        <w:rFonts w:hint="default"/>
        <w:lang w:val="ru-RU" w:eastAsia="en-US" w:bidi="ar-SA"/>
      </w:rPr>
    </w:lvl>
    <w:lvl w:ilvl="5" w:tplc="EECA7790">
      <w:numFmt w:val="bullet"/>
      <w:lvlText w:val="•"/>
      <w:lvlJc w:val="left"/>
      <w:pPr>
        <w:ind w:left="5203" w:hanging="648"/>
      </w:pPr>
      <w:rPr>
        <w:rFonts w:hint="default"/>
        <w:lang w:val="ru-RU" w:eastAsia="en-US" w:bidi="ar-SA"/>
      </w:rPr>
    </w:lvl>
    <w:lvl w:ilvl="6" w:tplc="3D74D9DA">
      <w:numFmt w:val="bullet"/>
      <w:lvlText w:val="•"/>
      <w:lvlJc w:val="left"/>
      <w:pPr>
        <w:ind w:left="6223" w:hanging="648"/>
      </w:pPr>
      <w:rPr>
        <w:rFonts w:hint="default"/>
        <w:lang w:val="ru-RU" w:eastAsia="en-US" w:bidi="ar-SA"/>
      </w:rPr>
    </w:lvl>
    <w:lvl w:ilvl="7" w:tplc="28F8237E">
      <w:numFmt w:val="bullet"/>
      <w:lvlText w:val="•"/>
      <w:lvlJc w:val="left"/>
      <w:pPr>
        <w:ind w:left="7244" w:hanging="648"/>
      </w:pPr>
      <w:rPr>
        <w:rFonts w:hint="default"/>
        <w:lang w:val="ru-RU" w:eastAsia="en-US" w:bidi="ar-SA"/>
      </w:rPr>
    </w:lvl>
    <w:lvl w:ilvl="8" w:tplc="119C14E0">
      <w:numFmt w:val="bullet"/>
      <w:lvlText w:val="•"/>
      <w:lvlJc w:val="left"/>
      <w:pPr>
        <w:ind w:left="8265" w:hanging="648"/>
      </w:pPr>
      <w:rPr>
        <w:rFonts w:hint="default"/>
        <w:lang w:val="ru-RU" w:eastAsia="en-US" w:bidi="ar-SA"/>
      </w:rPr>
    </w:lvl>
  </w:abstractNum>
  <w:abstractNum w:abstractNumId="101" w15:restartNumberingAfterBreak="0">
    <w:nsid w:val="587122D1"/>
    <w:multiLevelType w:val="hybridMultilevel"/>
    <w:tmpl w:val="E0829B06"/>
    <w:lvl w:ilvl="0" w:tplc="A87AFEC8">
      <w:start w:val="1"/>
      <w:numFmt w:val="decimal"/>
      <w:lvlText w:val="%1)"/>
      <w:lvlJc w:val="left"/>
      <w:pPr>
        <w:ind w:left="107" w:hanging="185"/>
      </w:pPr>
      <w:rPr>
        <w:rFonts w:ascii="Times New Roman" w:eastAsia="Times New Roman" w:hAnsi="Times New Roman" w:cs="Times New Roman" w:hint="default"/>
        <w:w w:val="100"/>
        <w:sz w:val="20"/>
        <w:szCs w:val="20"/>
        <w:lang w:val="ru-RU" w:eastAsia="en-US" w:bidi="ar-SA"/>
      </w:rPr>
    </w:lvl>
    <w:lvl w:ilvl="1" w:tplc="F5F0865C">
      <w:numFmt w:val="bullet"/>
      <w:lvlText w:val="•"/>
      <w:lvlJc w:val="left"/>
      <w:pPr>
        <w:ind w:left="457" w:hanging="185"/>
      </w:pPr>
      <w:rPr>
        <w:rFonts w:hint="default"/>
        <w:lang w:val="ru-RU" w:eastAsia="en-US" w:bidi="ar-SA"/>
      </w:rPr>
    </w:lvl>
    <w:lvl w:ilvl="2" w:tplc="D7AA2C48">
      <w:numFmt w:val="bullet"/>
      <w:lvlText w:val="•"/>
      <w:lvlJc w:val="left"/>
      <w:pPr>
        <w:ind w:left="814" w:hanging="185"/>
      </w:pPr>
      <w:rPr>
        <w:rFonts w:hint="default"/>
        <w:lang w:val="ru-RU" w:eastAsia="en-US" w:bidi="ar-SA"/>
      </w:rPr>
    </w:lvl>
    <w:lvl w:ilvl="3" w:tplc="2E52453C">
      <w:numFmt w:val="bullet"/>
      <w:lvlText w:val="•"/>
      <w:lvlJc w:val="left"/>
      <w:pPr>
        <w:ind w:left="1172" w:hanging="185"/>
      </w:pPr>
      <w:rPr>
        <w:rFonts w:hint="default"/>
        <w:lang w:val="ru-RU" w:eastAsia="en-US" w:bidi="ar-SA"/>
      </w:rPr>
    </w:lvl>
    <w:lvl w:ilvl="4" w:tplc="987C766C">
      <w:numFmt w:val="bullet"/>
      <w:lvlText w:val="•"/>
      <w:lvlJc w:val="left"/>
      <w:pPr>
        <w:ind w:left="1529" w:hanging="185"/>
      </w:pPr>
      <w:rPr>
        <w:rFonts w:hint="default"/>
        <w:lang w:val="ru-RU" w:eastAsia="en-US" w:bidi="ar-SA"/>
      </w:rPr>
    </w:lvl>
    <w:lvl w:ilvl="5" w:tplc="AA92543C">
      <w:numFmt w:val="bullet"/>
      <w:lvlText w:val="•"/>
      <w:lvlJc w:val="left"/>
      <w:pPr>
        <w:ind w:left="1887" w:hanging="185"/>
      </w:pPr>
      <w:rPr>
        <w:rFonts w:hint="default"/>
        <w:lang w:val="ru-RU" w:eastAsia="en-US" w:bidi="ar-SA"/>
      </w:rPr>
    </w:lvl>
    <w:lvl w:ilvl="6" w:tplc="07D0F8C6">
      <w:numFmt w:val="bullet"/>
      <w:lvlText w:val="•"/>
      <w:lvlJc w:val="left"/>
      <w:pPr>
        <w:ind w:left="2244" w:hanging="185"/>
      </w:pPr>
      <w:rPr>
        <w:rFonts w:hint="default"/>
        <w:lang w:val="ru-RU" w:eastAsia="en-US" w:bidi="ar-SA"/>
      </w:rPr>
    </w:lvl>
    <w:lvl w:ilvl="7" w:tplc="643A7904">
      <w:numFmt w:val="bullet"/>
      <w:lvlText w:val="•"/>
      <w:lvlJc w:val="left"/>
      <w:pPr>
        <w:ind w:left="2601" w:hanging="185"/>
      </w:pPr>
      <w:rPr>
        <w:rFonts w:hint="default"/>
        <w:lang w:val="ru-RU" w:eastAsia="en-US" w:bidi="ar-SA"/>
      </w:rPr>
    </w:lvl>
    <w:lvl w:ilvl="8" w:tplc="FF6EDFDE">
      <w:numFmt w:val="bullet"/>
      <w:lvlText w:val="•"/>
      <w:lvlJc w:val="left"/>
      <w:pPr>
        <w:ind w:left="2959" w:hanging="185"/>
      </w:pPr>
      <w:rPr>
        <w:rFonts w:hint="default"/>
        <w:lang w:val="ru-RU" w:eastAsia="en-US" w:bidi="ar-SA"/>
      </w:rPr>
    </w:lvl>
  </w:abstractNum>
  <w:abstractNum w:abstractNumId="102" w15:restartNumberingAfterBreak="0">
    <w:nsid w:val="593510A9"/>
    <w:multiLevelType w:val="hybridMultilevel"/>
    <w:tmpl w:val="B43AC7F6"/>
    <w:lvl w:ilvl="0" w:tplc="E152B754">
      <w:start w:val="1"/>
      <w:numFmt w:val="decimal"/>
      <w:lvlText w:val="%1)"/>
      <w:lvlJc w:val="left"/>
      <w:pPr>
        <w:ind w:left="107" w:hanging="248"/>
      </w:pPr>
      <w:rPr>
        <w:rFonts w:ascii="Times New Roman" w:eastAsia="Times New Roman" w:hAnsi="Times New Roman" w:cs="Times New Roman" w:hint="default"/>
        <w:w w:val="100"/>
        <w:sz w:val="24"/>
        <w:szCs w:val="24"/>
        <w:lang w:val="ru-RU" w:eastAsia="en-US" w:bidi="ar-SA"/>
      </w:rPr>
    </w:lvl>
    <w:lvl w:ilvl="1" w:tplc="973EAA20">
      <w:numFmt w:val="bullet"/>
      <w:lvlText w:val="•"/>
      <w:lvlJc w:val="left"/>
      <w:pPr>
        <w:ind w:left="581" w:hanging="248"/>
      </w:pPr>
      <w:rPr>
        <w:rFonts w:hint="default"/>
        <w:lang w:val="ru-RU" w:eastAsia="en-US" w:bidi="ar-SA"/>
      </w:rPr>
    </w:lvl>
    <w:lvl w:ilvl="2" w:tplc="10A6F63E">
      <w:numFmt w:val="bullet"/>
      <w:lvlText w:val="•"/>
      <w:lvlJc w:val="left"/>
      <w:pPr>
        <w:ind w:left="1063" w:hanging="248"/>
      </w:pPr>
      <w:rPr>
        <w:rFonts w:hint="default"/>
        <w:lang w:val="ru-RU" w:eastAsia="en-US" w:bidi="ar-SA"/>
      </w:rPr>
    </w:lvl>
    <w:lvl w:ilvl="3" w:tplc="46B4C7FE">
      <w:numFmt w:val="bullet"/>
      <w:lvlText w:val="•"/>
      <w:lvlJc w:val="left"/>
      <w:pPr>
        <w:ind w:left="1545" w:hanging="248"/>
      </w:pPr>
      <w:rPr>
        <w:rFonts w:hint="default"/>
        <w:lang w:val="ru-RU" w:eastAsia="en-US" w:bidi="ar-SA"/>
      </w:rPr>
    </w:lvl>
    <w:lvl w:ilvl="4" w:tplc="DA0ED2C2">
      <w:numFmt w:val="bullet"/>
      <w:lvlText w:val="•"/>
      <w:lvlJc w:val="left"/>
      <w:pPr>
        <w:ind w:left="2027" w:hanging="248"/>
      </w:pPr>
      <w:rPr>
        <w:rFonts w:hint="default"/>
        <w:lang w:val="ru-RU" w:eastAsia="en-US" w:bidi="ar-SA"/>
      </w:rPr>
    </w:lvl>
    <w:lvl w:ilvl="5" w:tplc="DCDEB934">
      <w:numFmt w:val="bullet"/>
      <w:lvlText w:val="•"/>
      <w:lvlJc w:val="left"/>
      <w:pPr>
        <w:ind w:left="2509" w:hanging="248"/>
      </w:pPr>
      <w:rPr>
        <w:rFonts w:hint="default"/>
        <w:lang w:val="ru-RU" w:eastAsia="en-US" w:bidi="ar-SA"/>
      </w:rPr>
    </w:lvl>
    <w:lvl w:ilvl="6" w:tplc="8420483E">
      <w:numFmt w:val="bullet"/>
      <w:lvlText w:val="•"/>
      <w:lvlJc w:val="left"/>
      <w:pPr>
        <w:ind w:left="2990" w:hanging="248"/>
      </w:pPr>
      <w:rPr>
        <w:rFonts w:hint="default"/>
        <w:lang w:val="ru-RU" w:eastAsia="en-US" w:bidi="ar-SA"/>
      </w:rPr>
    </w:lvl>
    <w:lvl w:ilvl="7" w:tplc="D4EAD394">
      <w:numFmt w:val="bullet"/>
      <w:lvlText w:val="•"/>
      <w:lvlJc w:val="left"/>
      <w:pPr>
        <w:ind w:left="3472" w:hanging="248"/>
      </w:pPr>
      <w:rPr>
        <w:rFonts w:hint="default"/>
        <w:lang w:val="ru-RU" w:eastAsia="en-US" w:bidi="ar-SA"/>
      </w:rPr>
    </w:lvl>
    <w:lvl w:ilvl="8" w:tplc="61347FEC">
      <w:numFmt w:val="bullet"/>
      <w:lvlText w:val="•"/>
      <w:lvlJc w:val="left"/>
      <w:pPr>
        <w:ind w:left="3954" w:hanging="248"/>
      </w:pPr>
      <w:rPr>
        <w:rFonts w:hint="default"/>
        <w:lang w:val="ru-RU" w:eastAsia="en-US" w:bidi="ar-SA"/>
      </w:rPr>
    </w:lvl>
  </w:abstractNum>
  <w:abstractNum w:abstractNumId="103" w15:restartNumberingAfterBreak="0">
    <w:nsid w:val="59AF4B2A"/>
    <w:multiLevelType w:val="hybridMultilevel"/>
    <w:tmpl w:val="411E922E"/>
    <w:lvl w:ilvl="0" w:tplc="9FDAF91C">
      <w:start w:val="1"/>
      <w:numFmt w:val="decimal"/>
      <w:lvlText w:val="%1)"/>
      <w:lvlJc w:val="left"/>
      <w:pPr>
        <w:ind w:left="927" w:hanging="360"/>
      </w:pPr>
      <w:rPr>
        <w:rFonts w:ascii="Times New Roman" w:hAnsi="Times New Roman" w:hint="default"/>
        <w:sz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4" w15:restartNumberingAfterBreak="0">
    <w:nsid w:val="5ABD5E09"/>
    <w:multiLevelType w:val="hybridMultilevel"/>
    <w:tmpl w:val="3FF647FA"/>
    <w:lvl w:ilvl="0" w:tplc="0F60567C">
      <w:start w:val="1"/>
      <w:numFmt w:val="decimal"/>
      <w:lvlText w:val="%1)"/>
      <w:lvlJc w:val="left"/>
      <w:pPr>
        <w:ind w:left="1070"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5" w15:restartNumberingAfterBreak="0">
    <w:nsid w:val="5B5D5080"/>
    <w:multiLevelType w:val="hybridMultilevel"/>
    <w:tmpl w:val="F1CA6D18"/>
    <w:lvl w:ilvl="0" w:tplc="BB4AB816">
      <w:start w:val="1"/>
      <w:numFmt w:val="decimal"/>
      <w:lvlText w:val="%1)"/>
      <w:lvlJc w:val="left"/>
      <w:pPr>
        <w:ind w:left="859" w:hanging="185"/>
      </w:pPr>
      <w:rPr>
        <w:rFonts w:ascii="Times New Roman" w:eastAsia="Times New Roman" w:hAnsi="Times New Roman" w:cs="Times New Roman" w:hint="default"/>
        <w:w w:val="100"/>
        <w:sz w:val="20"/>
        <w:szCs w:val="20"/>
        <w:lang w:val="ru-RU" w:eastAsia="en-US" w:bidi="ar-SA"/>
      </w:rPr>
    </w:lvl>
    <w:lvl w:ilvl="1" w:tplc="A9A802A0">
      <w:numFmt w:val="bullet"/>
      <w:lvlText w:val="•"/>
      <w:lvlJc w:val="left"/>
      <w:pPr>
        <w:ind w:left="1265" w:hanging="185"/>
      </w:pPr>
      <w:rPr>
        <w:rFonts w:hint="default"/>
        <w:lang w:val="ru-RU" w:eastAsia="en-US" w:bidi="ar-SA"/>
      </w:rPr>
    </w:lvl>
    <w:lvl w:ilvl="2" w:tplc="FE38678C">
      <w:numFmt w:val="bullet"/>
      <w:lvlText w:val="•"/>
      <w:lvlJc w:val="left"/>
      <w:pPr>
        <w:ind w:left="1671" w:hanging="185"/>
      </w:pPr>
      <w:rPr>
        <w:rFonts w:hint="default"/>
        <w:lang w:val="ru-RU" w:eastAsia="en-US" w:bidi="ar-SA"/>
      </w:rPr>
    </w:lvl>
    <w:lvl w:ilvl="3" w:tplc="E8CC69C4">
      <w:numFmt w:val="bullet"/>
      <w:lvlText w:val="•"/>
      <w:lvlJc w:val="left"/>
      <w:pPr>
        <w:ind w:left="2077" w:hanging="185"/>
      </w:pPr>
      <w:rPr>
        <w:rFonts w:hint="default"/>
        <w:lang w:val="ru-RU" w:eastAsia="en-US" w:bidi="ar-SA"/>
      </w:rPr>
    </w:lvl>
    <w:lvl w:ilvl="4" w:tplc="15281796">
      <w:numFmt w:val="bullet"/>
      <w:lvlText w:val="•"/>
      <w:lvlJc w:val="left"/>
      <w:pPr>
        <w:ind w:left="2483" w:hanging="185"/>
      </w:pPr>
      <w:rPr>
        <w:rFonts w:hint="default"/>
        <w:lang w:val="ru-RU" w:eastAsia="en-US" w:bidi="ar-SA"/>
      </w:rPr>
    </w:lvl>
    <w:lvl w:ilvl="5" w:tplc="5A946AE8">
      <w:numFmt w:val="bullet"/>
      <w:lvlText w:val="•"/>
      <w:lvlJc w:val="left"/>
      <w:pPr>
        <w:ind w:left="2889" w:hanging="185"/>
      </w:pPr>
      <w:rPr>
        <w:rFonts w:hint="default"/>
        <w:lang w:val="ru-RU" w:eastAsia="en-US" w:bidi="ar-SA"/>
      </w:rPr>
    </w:lvl>
    <w:lvl w:ilvl="6" w:tplc="D39EDC4E">
      <w:numFmt w:val="bullet"/>
      <w:lvlText w:val="•"/>
      <w:lvlJc w:val="left"/>
      <w:pPr>
        <w:ind w:left="3294" w:hanging="185"/>
      </w:pPr>
      <w:rPr>
        <w:rFonts w:hint="default"/>
        <w:lang w:val="ru-RU" w:eastAsia="en-US" w:bidi="ar-SA"/>
      </w:rPr>
    </w:lvl>
    <w:lvl w:ilvl="7" w:tplc="36D88596">
      <w:numFmt w:val="bullet"/>
      <w:lvlText w:val="•"/>
      <w:lvlJc w:val="left"/>
      <w:pPr>
        <w:ind w:left="3700" w:hanging="185"/>
      </w:pPr>
      <w:rPr>
        <w:rFonts w:hint="default"/>
        <w:lang w:val="ru-RU" w:eastAsia="en-US" w:bidi="ar-SA"/>
      </w:rPr>
    </w:lvl>
    <w:lvl w:ilvl="8" w:tplc="4E9AD612">
      <w:numFmt w:val="bullet"/>
      <w:lvlText w:val="•"/>
      <w:lvlJc w:val="left"/>
      <w:pPr>
        <w:ind w:left="4106" w:hanging="185"/>
      </w:pPr>
      <w:rPr>
        <w:rFonts w:hint="default"/>
        <w:lang w:val="ru-RU" w:eastAsia="en-US" w:bidi="ar-SA"/>
      </w:rPr>
    </w:lvl>
  </w:abstractNum>
  <w:abstractNum w:abstractNumId="106" w15:restartNumberingAfterBreak="0">
    <w:nsid w:val="5B6047F0"/>
    <w:multiLevelType w:val="hybridMultilevel"/>
    <w:tmpl w:val="FEA6D69C"/>
    <w:lvl w:ilvl="0" w:tplc="A7842464">
      <w:start w:val="8"/>
      <w:numFmt w:val="decimal"/>
      <w:lvlText w:val="%1)"/>
      <w:lvlJc w:val="left"/>
      <w:pPr>
        <w:ind w:left="107" w:hanging="185"/>
      </w:pPr>
      <w:rPr>
        <w:rFonts w:ascii="Times New Roman" w:eastAsia="Times New Roman" w:hAnsi="Times New Roman" w:cs="Times New Roman" w:hint="default"/>
        <w:w w:val="100"/>
        <w:sz w:val="20"/>
        <w:szCs w:val="20"/>
        <w:lang w:val="ru-RU" w:eastAsia="en-US" w:bidi="ar-SA"/>
      </w:rPr>
    </w:lvl>
    <w:lvl w:ilvl="1" w:tplc="85802176">
      <w:numFmt w:val="bullet"/>
      <w:lvlText w:val="•"/>
      <w:lvlJc w:val="left"/>
      <w:pPr>
        <w:ind w:left="581" w:hanging="185"/>
      </w:pPr>
      <w:rPr>
        <w:rFonts w:hint="default"/>
        <w:lang w:val="ru-RU" w:eastAsia="en-US" w:bidi="ar-SA"/>
      </w:rPr>
    </w:lvl>
    <w:lvl w:ilvl="2" w:tplc="FCEA2C82">
      <w:numFmt w:val="bullet"/>
      <w:lvlText w:val="•"/>
      <w:lvlJc w:val="left"/>
      <w:pPr>
        <w:ind w:left="1063" w:hanging="185"/>
      </w:pPr>
      <w:rPr>
        <w:rFonts w:hint="default"/>
        <w:lang w:val="ru-RU" w:eastAsia="en-US" w:bidi="ar-SA"/>
      </w:rPr>
    </w:lvl>
    <w:lvl w:ilvl="3" w:tplc="D52207EE">
      <w:numFmt w:val="bullet"/>
      <w:lvlText w:val="•"/>
      <w:lvlJc w:val="left"/>
      <w:pPr>
        <w:ind w:left="1545" w:hanging="185"/>
      </w:pPr>
      <w:rPr>
        <w:rFonts w:hint="default"/>
        <w:lang w:val="ru-RU" w:eastAsia="en-US" w:bidi="ar-SA"/>
      </w:rPr>
    </w:lvl>
    <w:lvl w:ilvl="4" w:tplc="7918ECF8">
      <w:numFmt w:val="bullet"/>
      <w:lvlText w:val="•"/>
      <w:lvlJc w:val="left"/>
      <w:pPr>
        <w:ind w:left="2027" w:hanging="185"/>
      </w:pPr>
      <w:rPr>
        <w:rFonts w:hint="default"/>
        <w:lang w:val="ru-RU" w:eastAsia="en-US" w:bidi="ar-SA"/>
      </w:rPr>
    </w:lvl>
    <w:lvl w:ilvl="5" w:tplc="9048A180">
      <w:numFmt w:val="bullet"/>
      <w:lvlText w:val="•"/>
      <w:lvlJc w:val="left"/>
      <w:pPr>
        <w:ind w:left="2509" w:hanging="185"/>
      </w:pPr>
      <w:rPr>
        <w:rFonts w:hint="default"/>
        <w:lang w:val="ru-RU" w:eastAsia="en-US" w:bidi="ar-SA"/>
      </w:rPr>
    </w:lvl>
    <w:lvl w:ilvl="6" w:tplc="3F48006C">
      <w:numFmt w:val="bullet"/>
      <w:lvlText w:val="•"/>
      <w:lvlJc w:val="left"/>
      <w:pPr>
        <w:ind w:left="2990" w:hanging="185"/>
      </w:pPr>
      <w:rPr>
        <w:rFonts w:hint="default"/>
        <w:lang w:val="ru-RU" w:eastAsia="en-US" w:bidi="ar-SA"/>
      </w:rPr>
    </w:lvl>
    <w:lvl w:ilvl="7" w:tplc="98E0775E">
      <w:numFmt w:val="bullet"/>
      <w:lvlText w:val="•"/>
      <w:lvlJc w:val="left"/>
      <w:pPr>
        <w:ind w:left="3472" w:hanging="185"/>
      </w:pPr>
      <w:rPr>
        <w:rFonts w:hint="default"/>
        <w:lang w:val="ru-RU" w:eastAsia="en-US" w:bidi="ar-SA"/>
      </w:rPr>
    </w:lvl>
    <w:lvl w:ilvl="8" w:tplc="F2A070DE">
      <w:numFmt w:val="bullet"/>
      <w:lvlText w:val="•"/>
      <w:lvlJc w:val="left"/>
      <w:pPr>
        <w:ind w:left="3954" w:hanging="185"/>
      </w:pPr>
      <w:rPr>
        <w:rFonts w:hint="default"/>
        <w:lang w:val="ru-RU" w:eastAsia="en-US" w:bidi="ar-SA"/>
      </w:rPr>
    </w:lvl>
  </w:abstractNum>
  <w:abstractNum w:abstractNumId="107" w15:restartNumberingAfterBreak="0">
    <w:nsid w:val="5BF22453"/>
    <w:multiLevelType w:val="hybridMultilevel"/>
    <w:tmpl w:val="9282ECD0"/>
    <w:lvl w:ilvl="0" w:tplc="76A87D16">
      <w:start w:val="1"/>
      <w:numFmt w:val="decimal"/>
      <w:lvlText w:val="%1)"/>
      <w:lvlJc w:val="left"/>
      <w:pPr>
        <w:ind w:left="108" w:hanging="185"/>
      </w:pPr>
      <w:rPr>
        <w:rFonts w:ascii="Times New Roman" w:eastAsia="Times New Roman" w:hAnsi="Times New Roman" w:cs="Times New Roman" w:hint="default"/>
        <w:w w:val="100"/>
        <w:sz w:val="20"/>
        <w:szCs w:val="20"/>
        <w:lang w:val="ru-RU" w:eastAsia="en-US" w:bidi="ar-SA"/>
      </w:rPr>
    </w:lvl>
    <w:lvl w:ilvl="1" w:tplc="474A3E66">
      <w:numFmt w:val="bullet"/>
      <w:lvlText w:val="•"/>
      <w:lvlJc w:val="left"/>
      <w:pPr>
        <w:ind w:left="454" w:hanging="185"/>
      </w:pPr>
      <w:rPr>
        <w:rFonts w:hint="default"/>
        <w:lang w:val="ru-RU" w:eastAsia="en-US" w:bidi="ar-SA"/>
      </w:rPr>
    </w:lvl>
    <w:lvl w:ilvl="2" w:tplc="5D9A586A">
      <w:numFmt w:val="bullet"/>
      <w:lvlText w:val="•"/>
      <w:lvlJc w:val="left"/>
      <w:pPr>
        <w:ind w:left="809" w:hanging="185"/>
      </w:pPr>
      <w:rPr>
        <w:rFonts w:hint="default"/>
        <w:lang w:val="ru-RU" w:eastAsia="en-US" w:bidi="ar-SA"/>
      </w:rPr>
    </w:lvl>
    <w:lvl w:ilvl="3" w:tplc="451CCB4E">
      <w:numFmt w:val="bullet"/>
      <w:lvlText w:val="•"/>
      <w:lvlJc w:val="left"/>
      <w:pPr>
        <w:ind w:left="1164" w:hanging="185"/>
      </w:pPr>
      <w:rPr>
        <w:rFonts w:hint="default"/>
        <w:lang w:val="ru-RU" w:eastAsia="en-US" w:bidi="ar-SA"/>
      </w:rPr>
    </w:lvl>
    <w:lvl w:ilvl="4" w:tplc="14FA2302">
      <w:numFmt w:val="bullet"/>
      <w:lvlText w:val="•"/>
      <w:lvlJc w:val="left"/>
      <w:pPr>
        <w:ind w:left="1518" w:hanging="185"/>
      </w:pPr>
      <w:rPr>
        <w:rFonts w:hint="default"/>
        <w:lang w:val="ru-RU" w:eastAsia="en-US" w:bidi="ar-SA"/>
      </w:rPr>
    </w:lvl>
    <w:lvl w:ilvl="5" w:tplc="660404E6">
      <w:numFmt w:val="bullet"/>
      <w:lvlText w:val="•"/>
      <w:lvlJc w:val="left"/>
      <w:pPr>
        <w:ind w:left="1873" w:hanging="185"/>
      </w:pPr>
      <w:rPr>
        <w:rFonts w:hint="default"/>
        <w:lang w:val="ru-RU" w:eastAsia="en-US" w:bidi="ar-SA"/>
      </w:rPr>
    </w:lvl>
    <w:lvl w:ilvl="6" w:tplc="3E4A14AC">
      <w:numFmt w:val="bullet"/>
      <w:lvlText w:val="•"/>
      <w:lvlJc w:val="left"/>
      <w:pPr>
        <w:ind w:left="2228" w:hanging="185"/>
      </w:pPr>
      <w:rPr>
        <w:rFonts w:hint="default"/>
        <w:lang w:val="ru-RU" w:eastAsia="en-US" w:bidi="ar-SA"/>
      </w:rPr>
    </w:lvl>
    <w:lvl w:ilvl="7" w:tplc="8C54D520">
      <w:numFmt w:val="bullet"/>
      <w:lvlText w:val="•"/>
      <w:lvlJc w:val="left"/>
      <w:pPr>
        <w:ind w:left="2582" w:hanging="185"/>
      </w:pPr>
      <w:rPr>
        <w:rFonts w:hint="default"/>
        <w:lang w:val="ru-RU" w:eastAsia="en-US" w:bidi="ar-SA"/>
      </w:rPr>
    </w:lvl>
    <w:lvl w:ilvl="8" w:tplc="B61CEF1E">
      <w:numFmt w:val="bullet"/>
      <w:lvlText w:val="•"/>
      <w:lvlJc w:val="left"/>
      <w:pPr>
        <w:ind w:left="2937" w:hanging="185"/>
      </w:pPr>
      <w:rPr>
        <w:rFonts w:hint="default"/>
        <w:lang w:val="ru-RU" w:eastAsia="en-US" w:bidi="ar-SA"/>
      </w:rPr>
    </w:lvl>
  </w:abstractNum>
  <w:abstractNum w:abstractNumId="108" w15:restartNumberingAfterBreak="0">
    <w:nsid w:val="5BF74A94"/>
    <w:multiLevelType w:val="hybridMultilevel"/>
    <w:tmpl w:val="BB3EAC32"/>
    <w:lvl w:ilvl="0" w:tplc="832000D8">
      <w:start w:val="1"/>
      <w:numFmt w:val="decimal"/>
      <w:lvlText w:val="%1."/>
      <w:lvlJc w:val="left"/>
      <w:pPr>
        <w:ind w:left="603" w:hanging="360"/>
      </w:pPr>
      <w:rPr>
        <w:rFonts w:hint="default"/>
        <w:b/>
        <w:bCs/>
        <w:w w:val="100"/>
        <w:lang w:val="ru-RU" w:eastAsia="en-US" w:bidi="ar-SA"/>
      </w:rPr>
    </w:lvl>
    <w:lvl w:ilvl="1" w:tplc="A6EE708E">
      <w:start w:val="1"/>
      <w:numFmt w:val="decimal"/>
      <w:lvlText w:val="%2."/>
      <w:lvlJc w:val="left"/>
      <w:pPr>
        <w:ind w:left="948" w:hanging="281"/>
      </w:pPr>
      <w:rPr>
        <w:rFonts w:ascii="Times New Roman" w:eastAsia="Times New Roman" w:hAnsi="Times New Roman" w:cs="Times New Roman" w:hint="default"/>
        <w:b/>
        <w:bCs/>
        <w:w w:val="100"/>
        <w:sz w:val="28"/>
        <w:szCs w:val="28"/>
        <w:lang w:val="ru-RU" w:eastAsia="en-US" w:bidi="ar-SA"/>
      </w:rPr>
    </w:lvl>
    <w:lvl w:ilvl="2" w:tplc="60A63226">
      <w:numFmt w:val="bullet"/>
      <w:lvlText w:val="•"/>
      <w:lvlJc w:val="left"/>
      <w:pPr>
        <w:ind w:left="1980" w:hanging="281"/>
      </w:pPr>
      <w:rPr>
        <w:rFonts w:hint="default"/>
        <w:lang w:val="ru-RU" w:eastAsia="en-US" w:bidi="ar-SA"/>
      </w:rPr>
    </w:lvl>
    <w:lvl w:ilvl="3" w:tplc="533A27A8">
      <w:numFmt w:val="bullet"/>
      <w:lvlText w:val="•"/>
      <w:lvlJc w:val="left"/>
      <w:pPr>
        <w:ind w:left="3021" w:hanging="281"/>
      </w:pPr>
      <w:rPr>
        <w:rFonts w:hint="default"/>
        <w:lang w:val="ru-RU" w:eastAsia="en-US" w:bidi="ar-SA"/>
      </w:rPr>
    </w:lvl>
    <w:lvl w:ilvl="4" w:tplc="DA489824">
      <w:numFmt w:val="bullet"/>
      <w:lvlText w:val="•"/>
      <w:lvlJc w:val="left"/>
      <w:pPr>
        <w:ind w:left="4062" w:hanging="281"/>
      </w:pPr>
      <w:rPr>
        <w:rFonts w:hint="default"/>
        <w:lang w:val="ru-RU" w:eastAsia="en-US" w:bidi="ar-SA"/>
      </w:rPr>
    </w:lvl>
    <w:lvl w:ilvl="5" w:tplc="10226464">
      <w:numFmt w:val="bullet"/>
      <w:lvlText w:val="•"/>
      <w:lvlJc w:val="left"/>
      <w:pPr>
        <w:ind w:left="5102" w:hanging="281"/>
      </w:pPr>
      <w:rPr>
        <w:rFonts w:hint="default"/>
        <w:lang w:val="ru-RU" w:eastAsia="en-US" w:bidi="ar-SA"/>
      </w:rPr>
    </w:lvl>
    <w:lvl w:ilvl="6" w:tplc="EC00591E">
      <w:numFmt w:val="bullet"/>
      <w:lvlText w:val="•"/>
      <w:lvlJc w:val="left"/>
      <w:pPr>
        <w:ind w:left="6143" w:hanging="281"/>
      </w:pPr>
      <w:rPr>
        <w:rFonts w:hint="default"/>
        <w:lang w:val="ru-RU" w:eastAsia="en-US" w:bidi="ar-SA"/>
      </w:rPr>
    </w:lvl>
    <w:lvl w:ilvl="7" w:tplc="4D88DCCA">
      <w:numFmt w:val="bullet"/>
      <w:lvlText w:val="•"/>
      <w:lvlJc w:val="left"/>
      <w:pPr>
        <w:ind w:left="7184" w:hanging="281"/>
      </w:pPr>
      <w:rPr>
        <w:rFonts w:hint="default"/>
        <w:lang w:val="ru-RU" w:eastAsia="en-US" w:bidi="ar-SA"/>
      </w:rPr>
    </w:lvl>
    <w:lvl w:ilvl="8" w:tplc="D25EF376">
      <w:numFmt w:val="bullet"/>
      <w:lvlText w:val="•"/>
      <w:lvlJc w:val="left"/>
      <w:pPr>
        <w:ind w:left="8224" w:hanging="281"/>
      </w:pPr>
      <w:rPr>
        <w:rFonts w:hint="default"/>
        <w:lang w:val="ru-RU" w:eastAsia="en-US" w:bidi="ar-SA"/>
      </w:rPr>
    </w:lvl>
  </w:abstractNum>
  <w:abstractNum w:abstractNumId="109" w15:restartNumberingAfterBreak="0">
    <w:nsid w:val="5CCC5AFB"/>
    <w:multiLevelType w:val="hybridMultilevel"/>
    <w:tmpl w:val="1534D2BE"/>
    <w:lvl w:ilvl="0" w:tplc="B36A66C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0" w15:restartNumberingAfterBreak="0">
    <w:nsid w:val="5CE922F1"/>
    <w:multiLevelType w:val="hybridMultilevel"/>
    <w:tmpl w:val="11449E46"/>
    <w:lvl w:ilvl="0" w:tplc="A484EC68">
      <w:start w:val="1"/>
      <w:numFmt w:val="decimal"/>
      <w:lvlText w:val="%1)"/>
      <w:lvlJc w:val="left"/>
      <w:pPr>
        <w:ind w:left="1647" w:hanging="360"/>
      </w:pPr>
      <w:rPr>
        <w:rFonts w:hint="default"/>
      </w:rPr>
    </w:lvl>
    <w:lvl w:ilvl="1" w:tplc="20000019" w:tentative="1">
      <w:start w:val="1"/>
      <w:numFmt w:val="lowerLetter"/>
      <w:lvlText w:val="%2."/>
      <w:lvlJc w:val="left"/>
      <w:pPr>
        <w:ind w:left="2367" w:hanging="360"/>
      </w:pPr>
    </w:lvl>
    <w:lvl w:ilvl="2" w:tplc="2000001B" w:tentative="1">
      <w:start w:val="1"/>
      <w:numFmt w:val="lowerRoman"/>
      <w:lvlText w:val="%3."/>
      <w:lvlJc w:val="right"/>
      <w:pPr>
        <w:ind w:left="3087" w:hanging="180"/>
      </w:pPr>
    </w:lvl>
    <w:lvl w:ilvl="3" w:tplc="2000000F" w:tentative="1">
      <w:start w:val="1"/>
      <w:numFmt w:val="decimal"/>
      <w:lvlText w:val="%4."/>
      <w:lvlJc w:val="left"/>
      <w:pPr>
        <w:ind w:left="3807" w:hanging="360"/>
      </w:pPr>
    </w:lvl>
    <w:lvl w:ilvl="4" w:tplc="20000019" w:tentative="1">
      <w:start w:val="1"/>
      <w:numFmt w:val="lowerLetter"/>
      <w:lvlText w:val="%5."/>
      <w:lvlJc w:val="left"/>
      <w:pPr>
        <w:ind w:left="4527" w:hanging="360"/>
      </w:pPr>
    </w:lvl>
    <w:lvl w:ilvl="5" w:tplc="2000001B" w:tentative="1">
      <w:start w:val="1"/>
      <w:numFmt w:val="lowerRoman"/>
      <w:lvlText w:val="%6."/>
      <w:lvlJc w:val="right"/>
      <w:pPr>
        <w:ind w:left="5247" w:hanging="180"/>
      </w:pPr>
    </w:lvl>
    <w:lvl w:ilvl="6" w:tplc="2000000F" w:tentative="1">
      <w:start w:val="1"/>
      <w:numFmt w:val="decimal"/>
      <w:lvlText w:val="%7."/>
      <w:lvlJc w:val="left"/>
      <w:pPr>
        <w:ind w:left="5967" w:hanging="360"/>
      </w:pPr>
    </w:lvl>
    <w:lvl w:ilvl="7" w:tplc="20000019" w:tentative="1">
      <w:start w:val="1"/>
      <w:numFmt w:val="lowerLetter"/>
      <w:lvlText w:val="%8."/>
      <w:lvlJc w:val="left"/>
      <w:pPr>
        <w:ind w:left="6687" w:hanging="360"/>
      </w:pPr>
    </w:lvl>
    <w:lvl w:ilvl="8" w:tplc="2000001B" w:tentative="1">
      <w:start w:val="1"/>
      <w:numFmt w:val="lowerRoman"/>
      <w:lvlText w:val="%9."/>
      <w:lvlJc w:val="right"/>
      <w:pPr>
        <w:ind w:left="7407" w:hanging="180"/>
      </w:pPr>
    </w:lvl>
  </w:abstractNum>
  <w:abstractNum w:abstractNumId="111" w15:restartNumberingAfterBreak="0">
    <w:nsid w:val="5D4B441B"/>
    <w:multiLevelType w:val="hybridMultilevel"/>
    <w:tmpl w:val="1C904944"/>
    <w:lvl w:ilvl="0" w:tplc="3844EBDE">
      <w:start w:val="1"/>
      <w:numFmt w:val="decimal"/>
      <w:lvlText w:val="%1)"/>
      <w:lvlJc w:val="left"/>
      <w:pPr>
        <w:ind w:left="107" w:hanging="346"/>
      </w:pPr>
      <w:rPr>
        <w:rFonts w:ascii="Times New Roman" w:eastAsia="Times New Roman" w:hAnsi="Times New Roman" w:cs="Times New Roman" w:hint="default"/>
        <w:w w:val="100"/>
        <w:sz w:val="22"/>
        <w:szCs w:val="22"/>
        <w:lang w:val="ru-RU" w:eastAsia="en-US" w:bidi="ar-SA"/>
      </w:rPr>
    </w:lvl>
    <w:lvl w:ilvl="1" w:tplc="3C2CBF1E">
      <w:numFmt w:val="bullet"/>
      <w:lvlText w:val="•"/>
      <w:lvlJc w:val="left"/>
      <w:pPr>
        <w:ind w:left="556" w:hanging="346"/>
      </w:pPr>
      <w:rPr>
        <w:rFonts w:hint="default"/>
        <w:lang w:val="ru-RU" w:eastAsia="en-US" w:bidi="ar-SA"/>
      </w:rPr>
    </w:lvl>
    <w:lvl w:ilvl="2" w:tplc="868C37D0">
      <w:numFmt w:val="bullet"/>
      <w:lvlText w:val="•"/>
      <w:lvlJc w:val="left"/>
      <w:pPr>
        <w:ind w:left="1012" w:hanging="346"/>
      </w:pPr>
      <w:rPr>
        <w:rFonts w:hint="default"/>
        <w:lang w:val="ru-RU" w:eastAsia="en-US" w:bidi="ar-SA"/>
      </w:rPr>
    </w:lvl>
    <w:lvl w:ilvl="3" w:tplc="8EF0FBD6">
      <w:numFmt w:val="bullet"/>
      <w:lvlText w:val="•"/>
      <w:lvlJc w:val="left"/>
      <w:pPr>
        <w:ind w:left="1469" w:hanging="346"/>
      </w:pPr>
      <w:rPr>
        <w:rFonts w:hint="default"/>
        <w:lang w:val="ru-RU" w:eastAsia="en-US" w:bidi="ar-SA"/>
      </w:rPr>
    </w:lvl>
    <w:lvl w:ilvl="4" w:tplc="D1D0C684">
      <w:numFmt w:val="bullet"/>
      <w:lvlText w:val="•"/>
      <w:lvlJc w:val="left"/>
      <w:pPr>
        <w:ind w:left="1925" w:hanging="346"/>
      </w:pPr>
      <w:rPr>
        <w:rFonts w:hint="default"/>
        <w:lang w:val="ru-RU" w:eastAsia="en-US" w:bidi="ar-SA"/>
      </w:rPr>
    </w:lvl>
    <w:lvl w:ilvl="5" w:tplc="299A4102">
      <w:numFmt w:val="bullet"/>
      <w:lvlText w:val="•"/>
      <w:lvlJc w:val="left"/>
      <w:pPr>
        <w:ind w:left="2382" w:hanging="346"/>
      </w:pPr>
      <w:rPr>
        <w:rFonts w:hint="default"/>
        <w:lang w:val="ru-RU" w:eastAsia="en-US" w:bidi="ar-SA"/>
      </w:rPr>
    </w:lvl>
    <w:lvl w:ilvl="6" w:tplc="6824BD26">
      <w:numFmt w:val="bullet"/>
      <w:lvlText w:val="•"/>
      <w:lvlJc w:val="left"/>
      <w:pPr>
        <w:ind w:left="2838" w:hanging="346"/>
      </w:pPr>
      <w:rPr>
        <w:rFonts w:hint="default"/>
        <w:lang w:val="ru-RU" w:eastAsia="en-US" w:bidi="ar-SA"/>
      </w:rPr>
    </w:lvl>
    <w:lvl w:ilvl="7" w:tplc="0F963304">
      <w:numFmt w:val="bullet"/>
      <w:lvlText w:val="•"/>
      <w:lvlJc w:val="left"/>
      <w:pPr>
        <w:ind w:left="3294" w:hanging="346"/>
      </w:pPr>
      <w:rPr>
        <w:rFonts w:hint="default"/>
        <w:lang w:val="ru-RU" w:eastAsia="en-US" w:bidi="ar-SA"/>
      </w:rPr>
    </w:lvl>
    <w:lvl w:ilvl="8" w:tplc="99D27BC4">
      <w:numFmt w:val="bullet"/>
      <w:lvlText w:val="•"/>
      <w:lvlJc w:val="left"/>
      <w:pPr>
        <w:ind w:left="3751" w:hanging="346"/>
      </w:pPr>
      <w:rPr>
        <w:rFonts w:hint="default"/>
        <w:lang w:val="ru-RU" w:eastAsia="en-US" w:bidi="ar-SA"/>
      </w:rPr>
    </w:lvl>
  </w:abstractNum>
  <w:abstractNum w:abstractNumId="112" w15:restartNumberingAfterBreak="0">
    <w:nsid w:val="5D7B14E4"/>
    <w:multiLevelType w:val="hybridMultilevel"/>
    <w:tmpl w:val="46C8BA2A"/>
    <w:lvl w:ilvl="0" w:tplc="5E3A2C6A">
      <w:start w:val="1"/>
      <w:numFmt w:val="decimal"/>
      <w:lvlText w:val="%1)"/>
      <w:lvlJc w:val="left"/>
      <w:pPr>
        <w:ind w:left="1528" w:hanging="360"/>
      </w:pPr>
      <w:rPr>
        <w:rFonts w:ascii="Times New Roman" w:eastAsia="Times New Roman" w:hAnsi="Times New Roman" w:cs="Times New Roman" w:hint="default"/>
        <w:spacing w:val="0"/>
        <w:w w:val="100"/>
        <w:sz w:val="28"/>
        <w:szCs w:val="28"/>
        <w:lang w:val="ru-RU" w:eastAsia="en-US" w:bidi="ar-SA"/>
      </w:rPr>
    </w:lvl>
    <w:lvl w:ilvl="1" w:tplc="5D40C442">
      <w:numFmt w:val="bullet"/>
      <w:lvlText w:val="•"/>
      <w:lvlJc w:val="left"/>
      <w:pPr>
        <w:ind w:left="2448" w:hanging="360"/>
      </w:pPr>
      <w:rPr>
        <w:rFonts w:hint="default"/>
        <w:lang w:val="ru-RU" w:eastAsia="en-US" w:bidi="ar-SA"/>
      </w:rPr>
    </w:lvl>
    <w:lvl w:ilvl="2" w:tplc="AFF013C0">
      <w:numFmt w:val="bullet"/>
      <w:lvlText w:val="•"/>
      <w:lvlJc w:val="left"/>
      <w:pPr>
        <w:ind w:left="3377" w:hanging="360"/>
      </w:pPr>
      <w:rPr>
        <w:rFonts w:hint="default"/>
        <w:lang w:val="ru-RU" w:eastAsia="en-US" w:bidi="ar-SA"/>
      </w:rPr>
    </w:lvl>
    <w:lvl w:ilvl="3" w:tplc="16181B9E">
      <w:numFmt w:val="bullet"/>
      <w:lvlText w:val="•"/>
      <w:lvlJc w:val="left"/>
      <w:pPr>
        <w:ind w:left="4305" w:hanging="360"/>
      </w:pPr>
      <w:rPr>
        <w:rFonts w:hint="default"/>
        <w:lang w:val="ru-RU" w:eastAsia="en-US" w:bidi="ar-SA"/>
      </w:rPr>
    </w:lvl>
    <w:lvl w:ilvl="4" w:tplc="DBB0922A">
      <w:numFmt w:val="bullet"/>
      <w:lvlText w:val="•"/>
      <w:lvlJc w:val="left"/>
      <w:pPr>
        <w:ind w:left="5234" w:hanging="360"/>
      </w:pPr>
      <w:rPr>
        <w:rFonts w:hint="default"/>
        <w:lang w:val="ru-RU" w:eastAsia="en-US" w:bidi="ar-SA"/>
      </w:rPr>
    </w:lvl>
    <w:lvl w:ilvl="5" w:tplc="D50E06AE">
      <w:numFmt w:val="bullet"/>
      <w:lvlText w:val="•"/>
      <w:lvlJc w:val="left"/>
      <w:pPr>
        <w:ind w:left="6163" w:hanging="360"/>
      </w:pPr>
      <w:rPr>
        <w:rFonts w:hint="default"/>
        <w:lang w:val="ru-RU" w:eastAsia="en-US" w:bidi="ar-SA"/>
      </w:rPr>
    </w:lvl>
    <w:lvl w:ilvl="6" w:tplc="926A799A">
      <w:numFmt w:val="bullet"/>
      <w:lvlText w:val="•"/>
      <w:lvlJc w:val="left"/>
      <w:pPr>
        <w:ind w:left="7091" w:hanging="360"/>
      </w:pPr>
      <w:rPr>
        <w:rFonts w:hint="default"/>
        <w:lang w:val="ru-RU" w:eastAsia="en-US" w:bidi="ar-SA"/>
      </w:rPr>
    </w:lvl>
    <w:lvl w:ilvl="7" w:tplc="863E9C34">
      <w:numFmt w:val="bullet"/>
      <w:lvlText w:val="•"/>
      <w:lvlJc w:val="left"/>
      <w:pPr>
        <w:ind w:left="8020" w:hanging="360"/>
      </w:pPr>
      <w:rPr>
        <w:rFonts w:hint="default"/>
        <w:lang w:val="ru-RU" w:eastAsia="en-US" w:bidi="ar-SA"/>
      </w:rPr>
    </w:lvl>
    <w:lvl w:ilvl="8" w:tplc="DF0A42F2">
      <w:numFmt w:val="bullet"/>
      <w:lvlText w:val="•"/>
      <w:lvlJc w:val="left"/>
      <w:pPr>
        <w:ind w:left="8949" w:hanging="360"/>
      </w:pPr>
      <w:rPr>
        <w:rFonts w:hint="default"/>
        <w:lang w:val="ru-RU" w:eastAsia="en-US" w:bidi="ar-SA"/>
      </w:rPr>
    </w:lvl>
  </w:abstractNum>
  <w:abstractNum w:abstractNumId="113" w15:restartNumberingAfterBreak="0">
    <w:nsid w:val="5E09468D"/>
    <w:multiLevelType w:val="hybridMultilevel"/>
    <w:tmpl w:val="8698FB40"/>
    <w:lvl w:ilvl="0" w:tplc="7FD20AB8">
      <w:start w:val="1"/>
      <w:numFmt w:val="decimal"/>
      <w:lvlText w:val="%1)"/>
      <w:lvlJc w:val="left"/>
      <w:pPr>
        <w:ind w:left="1319" w:hanging="360"/>
        <w:jc w:val="right"/>
      </w:pPr>
      <w:rPr>
        <w:rFonts w:hint="default"/>
        <w:spacing w:val="0"/>
        <w:w w:val="100"/>
        <w:lang w:val="ru-RU" w:eastAsia="en-US" w:bidi="ar-SA"/>
      </w:rPr>
    </w:lvl>
    <w:lvl w:ilvl="1" w:tplc="9CBC3F6E">
      <w:numFmt w:val="bullet"/>
      <w:lvlText w:val="•"/>
      <w:lvlJc w:val="left"/>
      <w:pPr>
        <w:ind w:left="1320" w:hanging="360"/>
      </w:pPr>
      <w:rPr>
        <w:rFonts w:hint="default"/>
        <w:lang w:val="ru-RU" w:eastAsia="en-US" w:bidi="ar-SA"/>
      </w:rPr>
    </w:lvl>
    <w:lvl w:ilvl="2" w:tplc="D78C9A40">
      <w:numFmt w:val="bullet"/>
      <w:lvlText w:val="•"/>
      <w:lvlJc w:val="left"/>
      <w:pPr>
        <w:ind w:left="2374" w:hanging="360"/>
      </w:pPr>
      <w:rPr>
        <w:rFonts w:hint="default"/>
        <w:lang w:val="ru-RU" w:eastAsia="en-US" w:bidi="ar-SA"/>
      </w:rPr>
    </w:lvl>
    <w:lvl w:ilvl="3" w:tplc="32ECFC4C">
      <w:numFmt w:val="bullet"/>
      <w:lvlText w:val="•"/>
      <w:lvlJc w:val="left"/>
      <w:pPr>
        <w:ind w:left="3428" w:hanging="360"/>
      </w:pPr>
      <w:rPr>
        <w:rFonts w:hint="default"/>
        <w:lang w:val="ru-RU" w:eastAsia="en-US" w:bidi="ar-SA"/>
      </w:rPr>
    </w:lvl>
    <w:lvl w:ilvl="4" w:tplc="76F4D10E">
      <w:numFmt w:val="bullet"/>
      <w:lvlText w:val="•"/>
      <w:lvlJc w:val="left"/>
      <w:pPr>
        <w:ind w:left="4482" w:hanging="360"/>
      </w:pPr>
      <w:rPr>
        <w:rFonts w:hint="default"/>
        <w:lang w:val="ru-RU" w:eastAsia="en-US" w:bidi="ar-SA"/>
      </w:rPr>
    </w:lvl>
    <w:lvl w:ilvl="5" w:tplc="9B629E40">
      <w:numFmt w:val="bullet"/>
      <w:lvlText w:val="•"/>
      <w:lvlJc w:val="left"/>
      <w:pPr>
        <w:ind w:left="5536" w:hanging="360"/>
      </w:pPr>
      <w:rPr>
        <w:rFonts w:hint="default"/>
        <w:lang w:val="ru-RU" w:eastAsia="en-US" w:bidi="ar-SA"/>
      </w:rPr>
    </w:lvl>
    <w:lvl w:ilvl="6" w:tplc="9BB89040">
      <w:numFmt w:val="bullet"/>
      <w:lvlText w:val="•"/>
      <w:lvlJc w:val="left"/>
      <w:pPr>
        <w:ind w:left="6590" w:hanging="360"/>
      </w:pPr>
      <w:rPr>
        <w:rFonts w:hint="default"/>
        <w:lang w:val="ru-RU" w:eastAsia="en-US" w:bidi="ar-SA"/>
      </w:rPr>
    </w:lvl>
    <w:lvl w:ilvl="7" w:tplc="8D5C7164">
      <w:numFmt w:val="bullet"/>
      <w:lvlText w:val="•"/>
      <w:lvlJc w:val="left"/>
      <w:pPr>
        <w:ind w:left="7644" w:hanging="360"/>
      </w:pPr>
      <w:rPr>
        <w:rFonts w:hint="default"/>
        <w:lang w:val="ru-RU" w:eastAsia="en-US" w:bidi="ar-SA"/>
      </w:rPr>
    </w:lvl>
    <w:lvl w:ilvl="8" w:tplc="6E82F6A2">
      <w:numFmt w:val="bullet"/>
      <w:lvlText w:val="•"/>
      <w:lvlJc w:val="left"/>
      <w:pPr>
        <w:ind w:left="8698" w:hanging="360"/>
      </w:pPr>
      <w:rPr>
        <w:rFonts w:hint="default"/>
        <w:lang w:val="ru-RU" w:eastAsia="en-US" w:bidi="ar-SA"/>
      </w:rPr>
    </w:lvl>
  </w:abstractNum>
  <w:abstractNum w:abstractNumId="114" w15:restartNumberingAfterBreak="0">
    <w:nsid w:val="5EBB07D7"/>
    <w:multiLevelType w:val="hybridMultilevel"/>
    <w:tmpl w:val="0FD84B74"/>
    <w:lvl w:ilvl="0" w:tplc="8370FCD4">
      <w:start w:val="1"/>
      <w:numFmt w:val="decimal"/>
      <w:lvlText w:val="%1)"/>
      <w:lvlJc w:val="left"/>
      <w:pPr>
        <w:ind w:left="927" w:hanging="360"/>
      </w:pPr>
      <w:rPr>
        <w:rFonts w:ascii="Times New Roman" w:hAnsi="Times New Roman" w:hint="default"/>
        <w:sz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15" w15:restartNumberingAfterBreak="0">
    <w:nsid w:val="5F8375A3"/>
    <w:multiLevelType w:val="hybridMultilevel"/>
    <w:tmpl w:val="21D0761A"/>
    <w:lvl w:ilvl="0" w:tplc="2000000F">
      <w:start w:val="1"/>
      <w:numFmt w:val="decimal"/>
      <w:lvlText w:val="%1."/>
      <w:lvlJc w:val="left"/>
      <w:pPr>
        <w:ind w:left="502"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6152583F"/>
    <w:multiLevelType w:val="hybridMultilevel"/>
    <w:tmpl w:val="50F89AD4"/>
    <w:lvl w:ilvl="0" w:tplc="42C62356">
      <w:start w:val="1"/>
      <w:numFmt w:val="decimal"/>
      <w:lvlText w:val="%1)"/>
      <w:lvlJc w:val="left"/>
      <w:pPr>
        <w:ind w:left="107" w:hanging="252"/>
      </w:pPr>
      <w:rPr>
        <w:rFonts w:ascii="Times New Roman" w:eastAsia="Times New Roman" w:hAnsi="Times New Roman" w:cs="Times New Roman" w:hint="default"/>
        <w:w w:val="100"/>
        <w:sz w:val="22"/>
        <w:szCs w:val="22"/>
        <w:lang w:val="ru-RU" w:eastAsia="en-US" w:bidi="ar-SA"/>
      </w:rPr>
    </w:lvl>
    <w:lvl w:ilvl="1" w:tplc="0F56C8AE">
      <w:numFmt w:val="bullet"/>
      <w:lvlText w:val="•"/>
      <w:lvlJc w:val="left"/>
      <w:pPr>
        <w:ind w:left="556" w:hanging="252"/>
      </w:pPr>
      <w:rPr>
        <w:rFonts w:hint="default"/>
        <w:lang w:val="ru-RU" w:eastAsia="en-US" w:bidi="ar-SA"/>
      </w:rPr>
    </w:lvl>
    <w:lvl w:ilvl="2" w:tplc="38AED2D4">
      <w:numFmt w:val="bullet"/>
      <w:lvlText w:val="•"/>
      <w:lvlJc w:val="left"/>
      <w:pPr>
        <w:ind w:left="1012" w:hanging="252"/>
      </w:pPr>
      <w:rPr>
        <w:rFonts w:hint="default"/>
        <w:lang w:val="ru-RU" w:eastAsia="en-US" w:bidi="ar-SA"/>
      </w:rPr>
    </w:lvl>
    <w:lvl w:ilvl="3" w:tplc="C434B33C">
      <w:numFmt w:val="bullet"/>
      <w:lvlText w:val="•"/>
      <w:lvlJc w:val="left"/>
      <w:pPr>
        <w:ind w:left="1469" w:hanging="252"/>
      </w:pPr>
      <w:rPr>
        <w:rFonts w:hint="default"/>
        <w:lang w:val="ru-RU" w:eastAsia="en-US" w:bidi="ar-SA"/>
      </w:rPr>
    </w:lvl>
    <w:lvl w:ilvl="4" w:tplc="7E921550">
      <w:numFmt w:val="bullet"/>
      <w:lvlText w:val="•"/>
      <w:lvlJc w:val="left"/>
      <w:pPr>
        <w:ind w:left="1925" w:hanging="252"/>
      </w:pPr>
      <w:rPr>
        <w:rFonts w:hint="default"/>
        <w:lang w:val="ru-RU" w:eastAsia="en-US" w:bidi="ar-SA"/>
      </w:rPr>
    </w:lvl>
    <w:lvl w:ilvl="5" w:tplc="F30E1D54">
      <w:numFmt w:val="bullet"/>
      <w:lvlText w:val="•"/>
      <w:lvlJc w:val="left"/>
      <w:pPr>
        <w:ind w:left="2382" w:hanging="252"/>
      </w:pPr>
      <w:rPr>
        <w:rFonts w:hint="default"/>
        <w:lang w:val="ru-RU" w:eastAsia="en-US" w:bidi="ar-SA"/>
      </w:rPr>
    </w:lvl>
    <w:lvl w:ilvl="6" w:tplc="7168368C">
      <w:numFmt w:val="bullet"/>
      <w:lvlText w:val="•"/>
      <w:lvlJc w:val="left"/>
      <w:pPr>
        <w:ind w:left="2838" w:hanging="252"/>
      </w:pPr>
      <w:rPr>
        <w:rFonts w:hint="default"/>
        <w:lang w:val="ru-RU" w:eastAsia="en-US" w:bidi="ar-SA"/>
      </w:rPr>
    </w:lvl>
    <w:lvl w:ilvl="7" w:tplc="26747E28">
      <w:numFmt w:val="bullet"/>
      <w:lvlText w:val="•"/>
      <w:lvlJc w:val="left"/>
      <w:pPr>
        <w:ind w:left="3294" w:hanging="252"/>
      </w:pPr>
      <w:rPr>
        <w:rFonts w:hint="default"/>
        <w:lang w:val="ru-RU" w:eastAsia="en-US" w:bidi="ar-SA"/>
      </w:rPr>
    </w:lvl>
    <w:lvl w:ilvl="8" w:tplc="66487190">
      <w:numFmt w:val="bullet"/>
      <w:lvlText w:val="•"/>
      <w:lvlJc w:val="left"/>
      <w:pPr>
        <w:ind w:left="3751" w:hanging="252"/>
      </w:pPr>
      <w:rPr>
        <w:rFonts w:hint="default"/>
        <w:lang w:val="ru-RU" w:eastAsia="en-US" w:bidi="ar-SA"/>
      </w:rPr>
    </w:lvl>
  </w:abstractNum>
  <w:abstractNum w:abstractNumId="117" w15:restartNumberingAfterBreak="0">
    <w:nsid w:val="61B0786F"/>
    <w:multiLevelType w:val="hybridMultilevel"/>
    <w:tmpl w:val="F44A5988"/>
    <w:lvl w:ilvl="0" w:tplc="105C1F1A">
      <w:start w:val="1"/>
      <w:numFmt w:val="decimal"/>
      <w:lvlText w:val="%1)"/>
      <w:lvlJc w:val="left"/>
      <w:pPr>
        <w:ind w:left="105" w:hanging="201"/>
      </w:pPr>
      <w:rPr>
        <w:rFonts w:ascii="Times New Roman" w:eastAsia="Times New Roman" w:hAnsi="Times New Roman" w:cs="Times New Roman" w:hint="default"/>
        <w:w w:val="100"/>
        <w:sz w:val="22"/>
        <w:szCs w:val="22"/>
        <w:lang w:val="ru-RU" w:eastAsia="en-US" w:bidi="ar-SA"/>
      </w:rPr>
    </w:lvl>
    <w:lvl w:ilvl="1" w:tplc="7034F260">
      <w:numFmt w:val="bullet"/>
      <w:lvlText w:val="•"/>
      <w:lvlJc w:val="left"/>
      <w:pPr>
        <w:ind w:left="485" w:hanging="201"/>
      </w:pPr>
      <w:rPr>
        <w:rFonts w:hint="default"/>
        <w:lang w:val="ru-RU" w:eastAsia="en-US" w:bidi="ar-SA"/>
      </w:rPr>
    </w:lvl>
    <w:lvl w:ilvl="2" w:tplc="DAA0BB50">
      <w:numFmt w:val="bullet"/>
      <w:lvlText w:val="•"/>
      <w:lvlJc w:val="left"/>
      <w:pPr>
        <w:ind w:left="871" w:hanging="201"/>
      </w:pPr>
      <w:rPr>
        <w:rFonts w:hint="default"/>
        <w:lang w:val="ru-RU" w:eastAsia="en-US" w:bidi="ar-SA"/>
      </w:rPr>
    </w:lvl>
    <w:lvl w:ilvl="3" w:tplc="7BBC63C2">
      <w:numFmt w:val="bullet"/>
      <w:lvlText w:val="•"/>
      <w:lvlJc w:val="left"/>
      <w:pPr>
        <w:ind w:left="1257" w:hanging="201"/>
      </w:pPr>
      <w:rPr>
        <w:rFonts w:hint="default"/>
        <w:lang w:val="ru-RU" w:eastAsia="en-US" w:bidi="ar-SA"/>
      </w:rPr>
    </w:lvl>
    <w:lvl w:ilvl="4" w:tplc="771AA6CC">
      <w:numFmt w:val="bullet"/>
      <w:lvlText w:val="•"/>
      <w:lvlJc w:val="left"/>
      <w:pPr>
        <w:ind w:left="1642" w:hanging="201"/>
      </w:pPr>
      <w:rPr>
        <w:rFonts w:hint="default"/>
        <w:lang w:val="ru-RU" w:eastAsia="en-US" w:bidi="ar-SA"/>
      </w:rPr>
    </w:lvl>
    <w:lvl w:ilvl="5" w:tplc="824AB784">
      <w:numFmt w:val="bullet"/>
      <w:lvlText w:val="•"/>
      <w:lvlJc w:val="left"/>
      <w:pPr>
        <w:ind w:left="2028" w:hanging="201"/>
      </w:pPr>
      <w:rPr>
        <w:rFonts w:hint="default"/>
        <w:lang w:val="ru-RU" w:eastAsia="en-US" w:bidi="ar-SA"/>
      </w:rPr>
    </w:lvl>
    <w:lvl w:ilvl="6" w:tplc="CD944C60">
      <w:numFmt w:val="bullet"/>
      <w:lvlText w:val="•"/>
      <w:lvlJc w:val="left"/>
      <w:pPr>
        <w:ind w:left="2414" w:hanging="201"/>
      </w:pPr>
      <w:rPr>
        <w:rFonts w:hint="default"/>
        <w:lang w:val="ru-RU" w:eastAsia="en-US" w:bidi="ar-SA"/>
      </w:rPr>
    </w:lvl>
    <w:lvl w:ilvl="7" w:tplc="4CD8491A">
      <w:numFmt w:val="bullet"/>
      <w:lvlText w:val="•"/>
      <w:lvlJc w:val="left"/>
      <w:pPr>
        <w:ind w:left="2799" w:hanging="201"/>
      </w:pPr>
      <w:rPr>
        <w:rFonts w:hint="default"/>
        <w:lang w:val="ru-RU" w:eastAsia="en-US" w:bidi="ar-SA"/>
      </w:rPr>
    </w:lvl>
    <w:lvl w:ilvl="8" w:tplc="D20C9918">
      <w:numFmt w:val="bullet"/>
      <w:lvlText w:val="•"/>
      <w:lvlJc w:val="left"/>
      <w:pPr>
        <w:ind w:left="3185" w:hanging="201"/>
      </w:pPr>
      <w:rPr>
        <w:rFonts w:hint="default"/>
        <w:lang w:val="ru-RU" w:eastAsia="en-US" w:bidi="ar-SA"/>
      </w:rPr>
    </w:lvl>
  </w:abstractNum>
  <w:abstractNum w:abstractNumId="118" w15:restartNumberingAfterBreak="0">
    <w:nsid w:val="61B11771"/>
    <w:multiLevelType w:val="hybridMultilevel"/>
    <w:tmpl w:val="9710E8CE"/>
    <w:lvl w:ilvl="0" w:tplc="6E7AD08E">
      <w:numFmt w:val="bullet"/>
      <w:lvlText w:val=""/>
      <w:lvlJc w:val="left"/>
      <w:pPr>
        <w:ind w:left="1528" w:hanging="360"/>
      </w:pPr>
      <w:rPr>
        <w:rFonts w:ascii="Symbol" w:eastAsia="Times New Roman" w:hAnsi="Symbol" w:cs="Times New Roman" w:hint="default"/>
      </w:rPr>
    </w:lvl>
    <w:lvl w:ilvl="1" w:tplc="20000003" w:tentative="1">
      <w:start w:val="1"/>
      <w:numFmt w:val="bullet"/>
      <w:lvlText w:val="o"/>
      <w:lvlJc w:val="left"/>
      <w:pPr>
        <w:ind w:left="2248" w:hanging="360"/>
      </w:pPr>
      <w:rPr>
        <w:rFonts w:ascii="Courier New" w:hAnsi="Courier New" w:cs="Courier New" w:hint="default"/>
      </w:rPr>
    </w:lvl>
    <w:lvl w:ilvl="2" w:tplc="20000005" w:tentative="1">
      <w:start w:val="1"/>
      <w:numFmt w:val="bullet"/>
      <w:lvlText w:val=""/>
      <w:lvlJc w:val="left"/>
      <w:pPr>
        <w:ind w:left="2968" w:hanging="360"/>
      </w:pPr>
      <w:rPr>
        <w:rFonts w:ascii="Wingdings" w:hAnsi="Wingdings" w:hint="default"/>
      </w:rPr>
    </w:lvl>
    <w:lvl w:ilvl="3" w:tplc="20000001" w:tentative="1">
      <w:start w:val="1"/>
      <w:numFmt w:val="bullet"/>
      <w:lvlText w:val=""/>
      <w:lvlJc w:val="left"/>
      <w:pPr>
        <w:ind w:left="3688" w:hanging="360"/>
      </w:pPr>
      <w:rPr>
        <w:rFonts w:ascii="Symbol" w:hAnsi="Symbol" w:hint="default"/>
      </w:rPr>
    </w:lvl>
    <w:lvl w:ilvl="4" w:tplc="20000003" w:tentative="1">
      <w:start w:val="1"/>
      <w:numFmt w:val="bullet"/>
      <w:lvlText w:val="o"/>
      <w:lvlJc w:val="left"/>
      <w:pPr>
        <w:ind w:left="4408" w:hanging="360"/>
      </w:pPr>
      <w:rPr>
        <w:rFonts w:ascii="Courier New" w:hAnsi="Courier New" w:cs="Courier New" w:hint="default"/>
      </w:rPr>
    </w:lvl>
    <w:lvl w:ilvl="5" w:tplc="20000005" w:tentative="1">
      <w:start w:val="1"/>
      <w:numFmt w:val="bullet"/>
      <w:lvlText w:val=""/>
      <w:lvlJc w:val="left"/>
      <w:pPr>
        <w:ind w:left="5128" w:hanging="360"/>
      </w:pPr>
      <w:rPr>
        <w:rFonts w:ascii="Wingdings" w:hAnsi="Wingdings" w:hint="default"/>
      </w:rPr>
    </w:lvl>
    <w:lvl w:ilvl="6" w:tplc="20000001" w:tentative="1">
      <w:start w:val="1"/>
      <w:numFmt w:val="bullet"/>
      <w:lvlText w:val=""/>
      <w:lvlJc w:val="left"/>
      <w:pPr>
        <w:ind w:left="5848" w:hanging="360"/>
      </w:pPr>
      <w:rPr>
        <w:rFonts w:ascii="Symbol" w:hAnsi="Symbol" w:hint="default"/>
      </w:rPr>
    </w:lvl>
    <w:lvl w:ilvl="7" w:tplc="20000003" w:tentative="1">
      <w:start w:val="1"/>
      <w:numFmt w:val="bullet"/>
      <w:lvlText w:val="o"/>
      <w:lvlJc w:val="left"/>
      <w:pPr>
        <w:ind w:left="6568" w:hanging="360"/>
      </w:pPr>
      <w:rPr>
        <w:rFonts w:ascii="Courier New" w:hAnsi="Courier New" w:cs="Courier New" w:hint="default"/>
      </w:rPr>
    </w:lvl>
    <w:lvl w:ilvl="8" w:tplc="20000005" w:tentative="1">
      <w:start w:val="1"/>
      <w:numFmt w:val="bullet"/>
      <w:lvlText w:val=""/>
      <w:lvlJc w:val="left"/>
      <w:pPr>
        <w:ind w:left="7288" w:hanging="360"/>
      </w:pPr>
      <w:rPr>
        <w:rFonts w:ascii="Wingdings" w:hAnsi="Wingdings" w:hint="default"/>
      </w:rPr>
    </w:lvl>
  </w:abstractNum>
  <w:abstractNum w:abstractNumId="119" w15:restartNumberingAfterBreak="0">
    <w:nsid w:val="62481D79"/>
    <w:multiLevelType w:val="hybridMultilevel"/>
    <w:tmpl w:val="022A48F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0" w15:restartNumberingAfterBreak="0">
    <w:nsid w:val="62505CD9"/>
    <w:multiLevelType w:val="hybridMultilevel"/>
    <w:tmpl w:val="9014DD04"/>
    <w:lvl w:ilvl="0" w:tplc="6A1E93F2">
      <w:start w:val="1"/>
      <w:numFmt w:val="decimal"/>
      <w:lvlText w:val="%1)"/>
      <w:lvlJc w:val="left"/>
      <w:pPr>
        <w:ind w:left="107" w:hanging="718"/>
      </w:pPr>
      <w:rPr>
        <w:rFonts w:ascii="Times New Roman" w:eastAsia="Times New Roman" w:hAnsi="Times New Roman" w:cs="Times New Roman" w:hint="default"/>
        <w:w w:val="100"/>
        <w:sz w:val="24"/>
        <w:szCs w:val="24"/>
        <w:lang w:val="ru-RU" w:eastAsia="en-US" w:bidi="ar-SA"/>
      </w:rPr>
    </w:lvl>
    <w:lvl w:ilvl="1" w:tplc="11704732">
      <w:numFmt w:val="bullet"/>
      <w:lvlText w:val="•"/>
      <w:lvlJc w:val="left"/>
      <w:pPr>
        <w:ind w:left="482" w:hanging="718"/>
      </w:pPr>
      <w:rPr>
        <w:rFonts w:hint="default"/>
        <w:lang w:val="ru-RU" w:eastAsia="en-US" w:bidi="ar-SA"/>
      </w:rPr>
    </w:lvl>
    <w:lvl w:ilvl="2" w:tplc="C47C4CF2">
      <w:numFmt w:val="bullet"/>
      <w:lvlText w:val="•"/>
      <w:lvlJc w:val="left"/>
      <w:pPr>
        <w:ind w:left="865" w:hanging="718"/>
      </w:pPr>
      <w:rPr>
        <w:rFonts w:hint="default"/>
        <w:lang w:val="ru-RU" w:eastAsia="en-US" w:bidi="ar-SA"/>
      </w:rPr>
    </w:lvl>
    <w:lvl w:ilvl="3" w:tplc="5C885538">
      <w:numFmt w:val="bullet"/>
      <w:lvlText w:val="•"/>
      <w:lvlJc w:val="left"/>
      <w:pPr>
        <w:ind w:left="1248" w:hanging="718"/>
      </w:pPr>
      <w:rPr>
        <w:rFonts w:hint="default"/>
        <w:lang w:val="ru-RU" w:eastAsia="en-US" w:bidi="ar-SA"/>
      </w:rPr>
    </w:lvl>
    <w:lvl w:ilvl="4" w:tplc="CD3853C0">
      <w:numFmt w:val="bullet"/>
      <w:lvlText w:val="•"/>
      <w:lvlJc w:val="left"/>
      <w:pPr>
        <w:ind w:left="1630" w:hanging="718"/>
      </w:pPr>
      <w:rPr>
        <w:rFonts w:hint="default"/>
        <w:lang w:val="ru-RU" w:eastAsia="en-US" w:bidi="ar-SA"/>
      </w:rPr>
    </w:lvl>
    <w:lvl w:ilvl="5" w:tplc="734484FC">
      <w:numFmt w:val="bullet"/>
      <w:lvlText w:val="•"/>
      <w:lvlJc w:val="left"/>
      <w:pPr>
        <w:ind w:left="2013" w:hanging="718"/>
      </w:pPr>
      <w:rPr>
        <w:rFonts w:hint="default"/>
        <w:lang w:val="ru-RU" w:eastAsia="en-US" w:bidi="ar-SA"/>
      </w:rPr>
    </w:lvl>
    <w:lvl w:ilvl="6" w:tplc="1C3474A0">
      <w:numFmt w:val="bullet"/>
      <w:lvlText w:val="•"/>
      <w:lvlJc w:val="left"/>
      <w:pPr>
        <w:ind w:left="2396" w:hanging="718"/>
      </w:pPr>
      <w:rPr>
        <w:rFonts w:hint="default"/>
        <w:lang w:val="ru-RU" w:eastAsia="en-US" w:bidi="ar-SA"/>
      </w:rPr>
    </w:lvl>
    <w:lvl w:ilvl="7" w:tplc="AE00DABC">
      <w:numFmt w:val="bullet"/>
      <w:lvlText w:val="•"/>
      <w:lvlJc w:val="left"/>
      <w:pPr>
        <w:ind w:left="2778" w:hanging="718"/>
      </w:pPr>
      <w:rPr>
        <w:rFonts w:hint="default"/>
        <w:lang w:val="ru-RU" w:eastAsia="en-US" w:bidi="ar-SA"/>
      </w:rPr>
    </w:lvl>
    <w:lvl w:ilvl="8" w:tplc="21507326">
      <w:numFmt w:val="bullet"/>
      <w:lvlText w:val="•"/>
      <w:lvlJc w:val="left"/>
      <w:pPr>
        <w:ind w:left="3161" w:hanging="718"/>
      </w:pPr>
      <w:rPr>
        <w:rFonts w:hint="default"/>
        <w:lang w:val="ru-RU" w:eastAsia="en-US" w:bidi="ar-SA"/>
      </w:rPr>
    </w:lvl>
  </w:abstractNum>
  <w:abstractNum w:abstractNumId="121" w15:restartNumberingAfterBreak="0">
    <w:nsid w:val="656D64E4"/>
    <w:multiLevelType w:val="hybridMultilevel"/>
    <w:tmpl w:val="AED00374"/>
    <w:lvl w:ilvl="0" w:tplc="D4E26D4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2" w15:restartNumberingAfterBreak="0">
    <w:nsid w:val="663E1F59"/>
    <w:multiLevelType w:val="hybridMultilevel"/>
    <w:tmpl w:val="BC8CD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6853ACE"/>
    <w:multiLevelType w:val="multilevel"/>
    <w:tmpl w:val="7C0C3504"/>
    <w:lvl w:ilvl="0">
      <w:start w:val="3"/>
      <w:numFmt w:val="decimal"/>
      <w:lvlText w:val="%1."/>
      <w:lvlJc w:val="left"/>
      <w:pPr>
        <w:ind w:left="602" w:hanging="1035"/>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602" w:hanging="353"/>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641" w:hanging="353"/>
      </w:pPr>
      <w:rPr>
        <w:rFonts w:hint="default"/>
        <w:lang w:val="ru-RU" w:eastAsia="en-US" w:bidi="ar-SA"/>
      </w:rPr>
    </w:lvl>
    <w:lvl w:ilvl="3">
      <w:numFmt w:val="bullet"/>
      <w:lvlText w:val="•"/>
      <w:lvlJc w:val="left"/>
      <w:pPr>
        <w:ind w:left="3661" w:hanging="353"/>
      </w:pPr>
      <w:rPr>
        <w:rFonts w:hint="default"/>
        <w:lang w:val="ru-RU" w:eastAsia="en-US" w:bidi="ar-SA"/>
      </w:rPr>
    </w:lvl>
    <w:lvl w:ilvl="4">
      <w:numFmt w:val="bullet"/>
      <w:lvlText w:val="•"/>
      <w:lvlJc w:val="left"/>
      <w:pPr>
        <w:ind w:left="4682" w:hanging="353"/>
      </w:pPr>
      <w:rPr>
        <w:rFonts w:hint="default"/>
        <w:lang w:val="ru-RU" w:eastAsia="en-US" w:bidi="ar-SA"/>
      </w:rPr>
    </w:lvl>
    <w:lvl w:ilvl="5">
      <w:numFmt w:val="bullet"/>
      <w:lvlText w:val="•"/>
      <w:lvlJc w:val="left"/>
      <w:pPr>
        <w:ind w:left="5703" w:hanging="353"/>
      </w:pPr>
      <w:rPr>
        <w:rFonts w:hint="default"/>
        <w:lang w:val="ru-RU" w:eastAsia="en-US" w:bidi="ar-SA"/>
      </w:rPr>
    </w:lvl>
    <w:lvl w:ilvl="6">
      <w:numFmt w:val="bullet"/>
      <w:lvlText w:val="•"/>
      <w:lvlJc w:val="left"/>
      <w:pPr>
        <w:ind w:left="6723" w:hanging="353"/>
      </w:pPr>
      <w:rPr>
        <w:rFonts w:hint="default"/>
        <w:lang w:val="ru-RU" w:eastAsia="en-US" w:bidi="ar-SA"/>
      </w:rPr>
    </w:lvl>
    <w:lvl w:ilvl="7">
      <w:numFmt w:val="bullet"/>
      <w:lvlText w:val="•"/>
      <w:lvlJc w:val="left"/>
      <w:pPr>
        <w:ind w:left="7744" w:hanging="353"/>
      </w:pPr>
      <w:rPr>
        <w:rFonts w:hint="default"/>
        <w:lang w:val="ru-RU" w:eastAsia="en-US" w:bidi="ar-SA"/>
      </w:rPr>
    </w:lvl>
    <w:lvl w:ilvl="8">
      <w:numFmt w:val="bullet"/>
      <w:lvlText w:val="•"/>
      <w:lvlJc w:val="left"/>
      <w:pPr>
        <w:ind w:left="8765" w:hanging="353"/>
      </w:pPr>
      <w:rPr>
        <w:rFonts w:hint="default"/>
        <w:lang w:val="ru-RU" w:eastAsia="en-US" w:bidi="ar-SA"/>
      </w:rPr>
    </w:lvl>
  </w:abstractNum>
  <w:abstractNum w:abstractNumId="124" w15:restartNumberingAfterBreak="0">
    <w:nsid w:val="67125FBF"/>
    <w:multiLevelType w:val="hybridMultilevel"/>
    <w:tmpl w:val="5A0A886A"/>
    <w:lvl w:ilvl="0" w:tplc="CCD8055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5" w15:restartNumberingAfterBreak="0">
    <w:nsid w:val="67C54821"/>
    <w:multiLevelType w:val="hybridMultilevel"/>
    <w:tmpl w:val="D3063518"/>
    <w:lvl w:ilvl="0" w:tplc="36C0D82A">
      <w:numFmt w:val="bullet"/>
      <w:lvlText w:val="•"/>
      <w:lvlJc w:val="left"/>
      <w:pPr>
        <w:ind w:left="178" w:hanging="92"/>
      </w:pPr>
      <w:rPr>
        <w:rFonts w:ascii="Calibri" w:eastAsia="Calibri" w:hAnsi="Calibri" w:cs="Calibri" w:hint="default"/>
        <w:spacing w:val="1"/>
        <w:w w:val="100"/>
        <w:sz w:val="16"/>
        <w:szCs w:val="16"/>
        <w:lang w:val="ru-RU" w:eastAsia="en-US" w:bidi="ar-SA"/>
      </w:rPr>
    </w:lvl>
    <w:lvl w:ilvl="1" w:tplc="4BF0867C">
      <w:numFmt w:val="bullet"/>
      <w:lvlText w:val="•"/>
      <w:lvlJc w:val="left"/>
      <w:pPr>
        <w:ind w:left="359" w:hanging="92"/>
      </w:pPr>
      <w:rPr>
        <w:rFonts w:hint="default"/>
        <w:lang w:val="ru-RU" w:eastAsia="en-US" w:bidi="ar-SA"/>
      </w:rPr>
    </w:lvl>
    <w:lvl w:ilvl="2" w:tplc="EC786140">
      <w:numFmt w:val="bullet"/>
      <w:lvlText w:val="•"/>
      <w:lvlJc w:val="left"/>
      <w:pPr>
        <w:ind w:left="538" w:hanging="92"/>
      </w:pPr>
      <w:rPr>
        <w:rFonts w:hint="default"/>
        <w:lang w:val="ru-RU" w:eastAsia="en-US" w:bidi="ar-SA"/>
      </w:rPr>
    </w:lvl>
    <w:lvl w:ilvl="3" w:tplc="54E0AA98">
      <w:numFmt w:val="bullet"/>
      <w:lvlText w:val="•"/>
      <w:lvlJc w:val="left"/>
      <w:pPr>
        <w:ind w:left="717" w:hanging="92"/>
      </w:pPr>
      <w:rPr>
        <w:rFonts w:hint="default"/>
        <w:lang w:val="ru-RU" w:eastAsia="en-US" w:bidi="ar-SA"/>
      </w:rPr>
    </w:lvl>
    <w:lvl w:ilvl="4" w:tplc="1BACD86C">
      <w:numFmt w:val="bullet"/>
      <w:lvlText w:val="•"/>
      <w:lvlJc w:val="left"/>
      <w:pPr>
        <w:ind w:left="897" w:hanging="92"/>
      </w:pPr>
      <w:rPr>
        <w:rFonts w:hint="default"/>
        <w:lang w:val="ru-RU" w:eastAsia="en-US" w:bidi="ar-SA"/>
      </w:rPr>
    </w:lvl>
    <w:lvl w:ilvl="5" w:tplc="30741FDA">
      <w:numFmt w:val="bullet"/>
      <w:lvlText w:val="•"/>
      <w:lvlJc w:val="left"/>
      <w:pPr>
        <w:ind w:left="1076" w:hanging="92"/>
      </w:pPr>
      <w:rPr>
        <w:rFonts w:hint="default"/>
        <w:lang w:val="ru-RU" w:eastAsia="en-US" w:bidi="ar-SA"/>
      </w:rPr>
    </w:lvl>
    <w:lvl w:ilvl="6" w:tplc="5B5E7B2C">
      <w:numFmt w:val="bullet"/>
      <w:lvlText w:val="•"/>
      <w:lvlJc w:val="left"/>
      <w:pPr>
        <w:ind w:left="1255" w:hanging="92"/>
      </w:pPr>
      <w:rPr>
        <w:rFonts w:hint="default"/>
        <w:lang w:val="ru-RU" w:eastAsia="en-US" w:bidi="ar-SA"/>
      </w:rPr>
    </w:lvl>
    <w:lvl w:ilvl="7" w:tplc="C82A89CA">
      <w:numFmt w:val="bullet"/>
      <w:lvlText w:val="•"/>
      <w:lvlJc w:val="left"/>
      <w:pPr>
        <w:ind w:left="1435" w:hanging="92"/>
      </w:pPr>
      <w:rPr>
        <w:rFonts w:hint="default"/>
        <w:lang w:val="ru-RU" w:eastAsia="en-US" w:bidi="ar-SA"/>
      </w:rPr>
    </w:lvl>
    <w:lvl w:ilvl="8" w:tplc="8D78D7B0">
      <w:numFmt w:val="bullet"/>
      <w:lvlText w:val="•"/>
      <w:lvlJc w:val="left"/>
      <w:pPr>
        <w:ind w:left="1614" w:hanging="92"/>
      </w:pPr>
      <w:rPr>
        <w:rFonts w:hint="default"/>
        <w:lang w:val="ru-RU" w:eastAsia="en-US" w:bidi="ar-SA"/>
      </w:rPr>
    </w:lvl>
  </w:abstractNum>
  <w:abstractNum w:abstractNumId="126" w15:restartNumberingAfterBreak="0">
    <w:nsid w:val="67FD29F7"/>
    <w:multiLevelType w:val="hybridMultilevel"/>
    <w:tmpl w:val="4DF0711A"/>
    <w:lvl w:ilvl="0" w:tplc="7842E6E4">
      <w:start w:val="1"/>
      <w:numFmt w:val="decimal"/>
      <w:lvlText w:val="%1)"/>
      <w:lvlJc w:val="left"/>
      <w:pPr>
        <w:ind w:left="107" w:hanging="651"/>
      </w:pPr>
      <w:rPr>
        <w:rFonts w:ascii="Times New Roman" w:eastAsia="Times New Roman" w:hAnsi="Times New Roman" w:cs="Times New Roman" w:hint="default"/>
        <w:w w:val="100"/>
        <w:sz w:val="22"/>
        <w:szCs w:val="22"/>
        <w:lang w:val="ru-RU" w:eastAsia="en-US" w:bidi="ar-SA"/>
      </w:rPr>
    </w:lvl>
    <w:lvl w:ilvl="1" w:tplc="72D831BE">
      <w:numFmt w:val="bullet"/>
      <w:lvlText w:val="•"/>
      <w:lvlJc w:val="left"/>
      <w:pPr>
        <w:ind w:left="556" w:hanging="651"/>
      </w:pPr>
      <w:rPr>
        <w:rFonts w:hint="default"/>
        <w:lang w:val="ru-RU" w:eastAsia="en-US" w:bidi="ar-SA"/>
      </w:rPr>
    </w:lvl>
    <w:lvl w:ilvl="2" w:tplc="9B40740E">
      <w:numFmt w:val="bullet"/>
      <w:lvlText w:val="•"/>
      <w:lvlJc w:val="left"/>
      <w:pPr>
        <w:ind w:left="1012" w:hanging="651"/>
      </w:pPr>
      <w:rPr>
        <w:rFonts w:hint="default"/>
        <w:lang w:val="ru-RU" w:eastAsia="en-US" w:bidi="ar-SA"/>
      </w:rPr>
    </w:lvl>
    <w:lvl w:ilvl="3" w:tplc="DE8C443A">
      <w:numFmt w:val="bullet"/>
      <w:lvlText w:val="•"/>
      <w:lvlJc w:val="left"/>
      <w:pPr>
        <w:ind w:left="1469" w:hanging="651"/>
      </w:pPr>
      <w:rPr>
        <w:rFonts w:hint="default"/>
        <w:lang w:val="ru-RU" w:eastAsia="en-US" w:bidi="ar-SA"/>
      </w:rPr>
    </w:lvl>
    <w:lvl w:ilvl="4" w:tplc="BA060666">
      <w:numFmt w:val="bullet"/>
      <w:lvlText w:val="•"/>
      <w:lvlJc w:val="left"/>
      <w:pPr>
        <w:ind w:left="1925" w:hanging="651"/>
      </w:pPr>
      <w:rPr>
        <w:rFonts w:hint="default"/>
        <w:lang w:val="ru-RU" w:eastAsia="en-US" w:bidi="ar-SA"/>
      </w:rPr>
    </w:lvl>
    <w:lvl w:ilvl="5" w:tplc="BA968A48">
      <w:numFmt w:val="bullet"/>
      <w:lvlText w:val="•"/>
      <w:lvlJc w:val="left"/>
      <w:pPr>
        <w:ind w:left="2382" w:hanging="651"/>
      </w:pPr>
      <w:rPr>
        <w:rFonts w:hint="default"/>
        <w:lang w:val="ru-RU" w:eastAsia="en-US" w:bidi="ar-SA"/>
      </w:rPr>
    </w:lvl>
    <w:lvl w:ilvl="6" w:tplc="833E4A7C">
      <w:numFmt w:val="bullet"/>
      <w:lvlText w:val="•"/>
      <w:lvlJc w:val="left"/>
      <w:pPr>
        <w:ind w:left="2838" w:hanging="651"/>
      </w:pPr>
      <w:rPr>
        <w:rFonts w:hint="default"/>
        <w:lang w:val="ru-RU" w:eastAsia="en-US" w:bidi="ar-SA"/>
      </w:rPr>
    </w:lvl>
    <w:lvl w:ilvl="7" w:tplc="DA3E0876">
      <w:numFmt w:val="bullet"/>
      <w:lvlText w:val="•"/>
      <w:lvlJc w:val="left"/>
      <w:pPr>
        <w:ind w:left="3294" w:hanging="651"/>
      </w:pPr>
      <w:rPr>
        <w:rFonts w:hint="default"/>
        <w:lang w:val="ru-RU" w:eastAsia="en-US" w:bidi="ar-SA"/>
      </w:rPr>
    </w:lvl>
    <w:lvl w:ilvl="8" w:tplc="FBE8A008">
      <w:numFmt w:val="bullet"/>
      <w:lvlText w:val="•"/>
      <w:lvlJc w:val="left"/>
      <w:pPr>
        <w:ind w:left="3751" w:hanging="651"/>
      </w:pPr>
      <w:rPr>
        <w:rFonts w:hint="default"/>
        <w:lang w:val="ru-RU" w:eastAsia="en-US" w:bidi="ar-SA"/>
      </w:rPr>
    </w:lvl>
  </w:abstractNum>
  <w:abstractNum w:abstractNumId="127" w15:restartNumberingAfterBreak="0">
    <w:nsid w:val="6A1912A6"/>
    <w:multiLevelType w:val="hybridMultilevel"/>
    <w:tmpl w:val="47586B3C"/>
    <w:lvl w:ilvl="0" w:tplc="5E0ECC68">
      <w:start w:val="1"/>
      <w:numFmt w:val="decimal"/>
      <w:lvlText w:val="%1)"/>
      <w:lvlJc w:val="left"/>
      <w:pPr>
        <w:ind w:left="107" w:hanging="372"/>
      </w:pPr>
      <w:rPr>
        <w:rFonts w:ascii="Times New Roman" w:eastAsia="Times New Roman" w:hAnsi="Times New Roman" w:cs="Times New Roman" w:hint="default"/>
        <w:w w:val="100"/>
        <w:sz w:val="22"/>
        <w:szCs w:val="22"/>
        <w:lang w:val="ru-RU" w:eastAsia="en-US" w:bidi="ar-SA"/>
      </w:rPr>
    </w:lvl>
    <w:lvl w:ilvl="1" w:tplc="572E0A00">
      <w:numFmt w:val="bullet"/>
      <w:lvlText w:val="•"/>
      <w:lvlJc w:val="left"/>
      <w:pPr>
        <w:ind w:left="556" w:hanging="372"/>
      </w:pPr>
      <w:rPr>
        <w:rFonts w:hint="default"/>
        <w:lang w:val="ru-RU" w:eastAsia="en-US" w:bidi="ar-SA"/>
      </w:rPr>
    </w:lvl>
    <w:lvl w:ilvl="2" w:tplc="169A787A">
      <w:numFmt w:val="bullet"/>
      <w:lvlText w:val="•"/>
      <w:lvlJc w:val="left"/>
      <w:pPr>
        <w:ind w:left="1012" w:hanging="372"/>
      </w:pPr>
      <w:rPr>
        <w:rFonts w:hint="default"/>
        <w:lang w:val="ru-RU" w:eastAsia="en-US" w:bidi="ar-SA"/>
      </w:rPr>
    </w:lvl>
    <w:lvl w:ilvl="3" w:tplc="5E36C47C">
      <w:numFmt w:val="bullet"/>
      <w:lvlText w:val="•"/>
      <w:lvlJc w:val="left"/>
      <w:pPr>
        <w:ind w:left="1469" w:hanging="372"/>
      </w:pPr>
      <w:rPr>
        <w:rFonts w:hint="default"/>
        <w:lang w:val="ru-RU" w:eastAsia="en-US" w:bidi="ar-SA"/>
      </w:rPr>
    </w:lvl>
    <w:lvl w:ilvl="4" w:tplc="8564F6C2">
      <w:numFmt w:val="bullet"/>
      <w:lvlText w:val="•"/>
      <w:lvlJc w:val="left"/>
      <w:pPr>
        <w:ind w:left="1925" w:hanging="372"/>
      </w:pPr>
      <w:rPr>
        <w:rFonts w:hint="default"/>
        <w:lang w:val="ru-RU" w:eastAsia="en-US" w:bidi="ar-SA"/>
      </w:rPr>
    </w:lvl>
    <w:lvl w:ilvl="5" w:tplc="FC2E1D48">
      <w:numFmt w:val="bullet"/>
      <w:lvlText w:val="•"/>
      <w:lvlJc w:val="left"/>
      <w:pPr>
        <w:ind w:left="2382" w:hanging="372"/>
      </w:pPr>
      <w:rPr>
        <w:rFonts w:hint="default"/>
        <w:lang w:val="ru-RU" w:eastAsia="en-US" w:bidi="ar-SA"/>
      </w:rPr>
    </w:lvl>
    <w:lvl w:ilvl="6" w:tplc="C9E63276">
      <w:numFmt w:val="bullet"/>
      <w:lvlText w:val="•"/>
      <w:lvlJc w:val="left"/>
      <w:pPr>
        <w:ind w:left="2838" w:hanging="372"/>
      </w:pPr>
      <w:rPr>
        <w:rFonts w:hint="default"/>
        <w:lang w:val="ru-RU" w:eastAsia="en-US" w:bidi="ar-SA"/>
      </w:rPr>
    </w:lvl>
    <w:lvl w:ilvl="7" w:tplc="505EB904">
      <w:numFmt w:val="bullet"/>
      <w:lvlText w:val="•"/>
      <w:lvlJc w:val="left"/>
      <w:pPr>
        <w:ind w:left="3294" w:hanging="372"/>
      </w:pPr>
      <w:rPr>
        <w:rFonts w:hint="default"/>
        <w:lang w:val="ru-RU" w:eastAsia="en-US" w:bidi="ar-SA"/>
      </w:rPr>
    </w:lvl>
    <w:lvl w:ilvl="8" w:tplc="4EE89158">
      <w:numFmt w:val="bullet"/>
      <w:lvlText w:val="•"/>
      <w:lvlJc w:val="left"/>
      <w:pPr>
        <w:ind w:left="3751" w:hanging="372"/>
      </w:pPr>
      <w:rPr>
        <w:rFonts w:hint="default"/>
        <w:lang w:val="ru-RU" w:eastAsia="en-US" w:bidi="ar-SA"/>
      </w:rPr>
    </w:lvl>
  </w:abstractNum>
  <w:abstractNum w:abstractNumId="128" w15:restartNumberingAfterBreak="0">
    <w:nsid w:val="6B1373DD"/>
    <w:multiLevelType w:val="hybridMultilevel"/>
    <w:tmpl w:val="510CAD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9" w15:restartNumberingAfterBreak="0">
    <w:nsid w:val="6F2364E9"/>
    <w:multiLevelType w:val="hybridMultilevel"/>
    <w:tmpl w:val="331899AA"/>
    <w:lvl w:ilvl="0" w:tplc="8F0E90DA">
      <w:start w:val="1"/>
      <w:numFmt w:val="decimal"/>
      <w:lvlText w:val="%1."/>
      <w:lvlJc w:val="left"/>
      <w:pPr>
        <w:ind w:left="822" w:hanging="360"/>
      </w:pPr>
      <w:rPr>
        <w:rFonts w:ascii="Times New Roman" w:eastAsia="Times New Roman" w:hAnsi="Times New Roman" w:cs="Times New Roman" w:hint="default"/>
        <w:spacing w:val="0"/>
        <w:w w:val="100"/>
        <w:sz w:val="28"/>
        <w:szCs w:val="28"/>
        <w:lang w:val="ru-RU" w:eastAsia="en-US" w:bidi="ar-SA"/>
      </w:rPr>
    </w:lvl>
    <w:lvl w:ilvl="1" w:tplc="6FE04362">
      <w:numFmt w:val="bullet"/>
      <w:lvlText w:val="•"/>
      <w:lvlJc w:val="left"/>
      <w:pPr>
        <w:ind w:left="940" w:hanging="360"/>
      </w:pPr>
      <w:rPr>
        <w:rFonts w:hint="default"/>
        <w:lang w:val="ru-RU" w:eastAsia="en-US" w:bidi="ar-SA"/>
      </w:rPr>
    </w:lvl>
    <w:lvl w:ilvl="2" w:tplc="8720466E">
      <w:numFmt w:val="bullet"/>
      <w:lvlText w:val="•"/>
      <w:lvlJc w:val="left"/>
      <w:pPr>
        <w:ind w:left="1980" w:hanging="360"/>
      </w:pPr>
      <w:rPr>
        <w:rFonts w:hint="default"/>
        <w:lang w:val="ru-RU" w:eastAsia="en-US" w:bidi="ar-SA"/>
      </w:rPr>
    </w:lvl>
    <w:lvl w:ilvl="3" w:tplc="5852C634">
      <w:numFmt w:val="bullet"/>
      <w:lvlText w:val="•"/>
      <w:lvlJc w:val="left"/>
      <w:pPr>
        <w:ind w:left="3021" w:hanging="360"/>
      </w:pPr>
      <w:rPr>
        <w:rFonts w:hint="default"/>
        <w:lang w:val="ru-RU" w:eastAsia="en-US" w:bidi="ar-SA"/>
      </w:rPr>
    </w:lvl>
    <w:lvl w:ilvl="4" w:tplc="388CE57C">
      <w:numFmt w:val="bullet"/>
      <w:lvlText w:val="•"/>
      <w:lvlJc w:val="left"/>
      <w:pPr>
        <w:ind w:left="4062" w:hanging="360"/>
      </w:pPr>
      <w:rPr>
        <w:rFonts w:hint="default"/>
        <w:lang w:val="ru-RU" w:eastAsia="en-US" w:bidi="ar-SA"/>
      </w:rPr>
    </w:lvl>
    <w:lvl w:ilvl="5" w:tplc="4B964E96">
      <w:numFmt w:val="bullet"/>
      <w:lvlText w:val="•"/>
      <w:lvlJc w:val="left"/>
      <w:pPr>
        <w:ind w:left="5102" w:hanging="360"/>
      </w:pPr>
      <w:rPr>
        <w:rFonts w:hint="default"/>
        <w:lang w:val="ru-RU" w:eastAsia="en-US" w:bidi="ar-SA"/>
      </w:rPr>
    </w:lvl>
    <w:lvl w:ilvl="6" w:tplc="5798B80C">
      <w:numFmt w:val="bullet"/>
      <w:lvlText w:val="•"/>
      <w:lvlJc w:val="left"/>
      <w:pPr>
        <w:ind w:left="6143" w:hanging="360"/>
      </w:pPr>
      <w:rPr>
        <w:rFonts w:hint="default"/>
        <w:lang w:val="ru-RU" w:eastAsia="en-US" w:bidi="ar-SA"/>
      </w:rPr>
    </w:lvl>
    <w:lvl w:ilvl="7" w:tplc="46383BFA">
      <w:numFmt w:val="bullet"/>
      <w:lvlText w:val="•"/>
      <w:lvlJc w:val="left"/>
      <w:pPr>
        <w:ind w:left="7184" w:hanging="360"/>
      </w:pPr>
      <w:rPr>
        <w:rFonts w:hint="default"/>
        <w:lang w:val="ru-RU" w:eastAsia="en-US" w:bidi="ar-SA"/>
      </w:rPr>
    </w:lvl>
    <w:lvl w:ilvl="8" w:tplc="7612338E">
      <w:numFmt w:val="bullet"/>
      <w:lvlText w:val="•"/>
      <w:lvlJc w:val="left"/>
      <w:pPr>
        <w:ind w:left="8224" w:hanging="360"/>
      </w:pPr>
      <w:rPr>
        <w:rFonts w:hint="default"/>
        <w:lang w:val="ru-RU" w:eastAsia="en-US" w:bidi="ar-SA"/>
      </w:rPr>
    </w:lvl>
  </w:abstractNum>
  <w:abstractNum w:abstractNumId="130" w15:restartNumberingAfterBreak="0">
    <w:nsid w:val="6F932D2B"/>
    <w:multiLevelType w:val="hybridMultilevel"/>
    <w:tmpl w:val="EDEAD06E"/>
    <w:lvl w:ilvl="0" w:tplc="B97E933A">
      <w:numFmt w:val="bullet"/>
      <w:lvlText w:val="-"/>
      <w:lvlJc w:val="left"/>
      <w:pPr>
        <w:ind w:left="602" w:hanging="178"/>
      </w:pPr>
      <w:rPr>
        <w:rFonts w:ascii="Times New Roman" w:eastAsia="Times New Roman" w:hAnsi="Times New Roman" w:cs="Times New Roman" w:hint="default"/>
        <w:w w:val="100"/>
        <w:sz w:val="22"/>
        <w:szCs w:val="22"/>
        <w:lang w:val="ru-RU" w:eastAsia="en-US" w:bidi="ar-SA"/>
      </w:rPr>
    </w:lvl>
    <w:lvl w:ilvl="1" w:tplc="AD4826C6">
      <w:numFmt w:val="bullet"/>
      <w:lvlText w:val="•"/>
      <w:lvlJc w:val="left"/>
      <w:pPr>
        <w:ind w:left="1620" w:hanging="178"/>
      </w:pPr>
      <w:rPr>
        <w:rFonts w:hint="default"/>
        <w:lang w:val="ru-RU" w:eastAsia="en-US" w:bidi="ar-SA"/>
      </w:rPr>
    </w:lvl>
    <w:lvl w:ilvl="2" w:tplc="F164413A">
      <w:numFmt w:val="bullet"/>
      <w:lvlText w:val="•"/>
      <w:lvlJc w:val="left"/>
      <w:pPr>
        <w:ind w:left="2641" w:hanging="178"/>
      </w:pPr>
      <w:rPr>
        <w:rFonts w:hint="default"/>
        <w:lang w:val="ru-RU" w:eastAsia="en-US" w:bidi="ar-SA"/>
      </w:rPr>
    </w:lvl>
    <w:lvl w:ilvl="3" w:tplc="D21E88FE">
      <w:numFmt w:val="bullet"/>
      <w:lvlText w:val="•"/>
      <w:lvlJc w:val="left"/>
      <w:pPr>
        <w:ind w:left="3661" w:hanging="178"/>
      </w:pPr>
      <w:rPr>
        <w:rFonts w:hint="default"/>
        <w:lang w:val="ru-RU" w:eastAsia="en-US" w:bidi="ar-SA"/>
      </w:rPr>
    </w:lvl>
    <w:lvl w:ilvl="4" w:tplc="E82A2414">
      <w:numFmt w:val="bullet"/>
      <w:lvlText w:val="•"/>
      <w:lvlJc w:val="left"/>
      <w:pPr>
        <w:ind w:left="4682" w:hanging="178"/>
      </w:pPr>
      <w:rPr>
        <w:rFonts w:hint="default"/>
        <w:lang w:val="ru-RU" w:eastAsia="en-US" w:bidi="ar-SA"/>
      </w:rPr>
    </w:lvl>
    <w:lvl w:ilvl="5" w:tplc="7A0EF840">
      <w:numFmt w:val="bullet"/>
      <w:lvlText w:val="•"/>
      <w:lvlJc w:val="left"/>
      <w:pPr>
        <w:ind w:left="5703" w:hanging="178"/>
      </w:pPr>
      <w:rPr>
        <w:rFonts w:hint="default"/>
        <w:lang w:val="ru-RU" w:eastAsia="en-US" w:bidi="ar-SA"/>
      </w:rPr>
    </w:lvl>
    <w:lvl w:ilvl="6" w:tplc="455C3D80">
      <w:numFmt w:val="bullet"/>
      <w:lvlText w:val="•"/>
      <w:lvlJc w:val="left"/>
      <w:pPr>
        <w:ind w:left="6723" w:hanging="178"/>
      </w:pPr>
      <w:rPr>
        <w:rFonts w:hint="default"/>
        <w:lang w:val="ru-RU" w:eastAsia="en-US" w:bidi="ar-SA"/>
      </w:rPr>
    </w:lvl>
    <w:lvl w:ilvl="7" w:tplc="BB3C8530">
      <w:numFmt w:val="bullet"/>
      <w:lvlText w:val="•"/>
      <w:lvlJc w:val="left"/>
      <w:pPr>
        <w:ind w:left="7744" w:hanging="178"/>
      </w:pPr>
      <w:rPr>
        <w:rFonts w:hint="default"/>
        <w:lang w:val="ru-RU" w:eastAsia="en-US" w:bidi="ar-SA"/>
      </w:rPr>
    </w:lvl>
    <w:lvl w:ilvl="8" w:tplc="F1283BC4">
      <w:numFmt w:val="bullet"/>
      <w:lvlText w:val="•"/>
      <w:lvlJc w:val="left"/>
      <w:pPr>
        <w:ind w:left="8765" w:hanging="178"/>
      </w:pPr>
      <w:rPr>
        <w:rFonts w:hint="default"/>
        <w:lang w:val="ru-RU" w:eastAsia="en-US" w:bidi="ar-SA"/>
      </w:rPr>
    </w:lvl>
  </w:abstractNum>
  <w:abstractNum w:abstractNumId="131" w15:restartNumberingAfterBreak="0">
    <w:nsid w:val="722122DA"/>
    <w:multiLevelType w:val="hybridMultilevel"/>
    <w:tmpl w:val="8D068F12"/>
    <w:lvl w:ilvl="0" w:tplc="257ECD14">
      <w:start w:val="1"/>
      <w:numFmt w:val="decimal"/>
      <w:lvlText w:val="%1)"/>
      <w:lvlJc w:val="left"/>
      <w:pPr>
        <w:ind w:left="105" w:hanging="201"/>
      </w:pPr>
      <w:rPr>
        <w:rFonts w:ascii="Times New Roman" w:eastAsia="Times New Roman" w:hAnsi="Times New Roman" w:cs="Times New Roman" w:hint="default"/>
        <w:w w:val="100"/>
        <w:sz w:val="22"/>
        <w:szCs w:val="22"/>
        <w:lang w:val="ru-RU" w:eastAsia="en-US" w:bidi="ar-SA"/>
      </w:rPr>
    </w:lvl>
    <w:lvl w:ilvl="1" w:tplc="210AFD12">
      <w:numFmt w:val="bullet"/>
      <w:lvlText w:val="•"/>
      <w:lvlJc w:val="left"/>
      <w:pPr>
        <w:ind w:left="485" w:hanging="201"/>
      </w:pPr>
      <w:rPr>
        <w:rFonts w:hint="default"/>
        <w:lang w:val="ru-RU" w:eastAsia="en-US" w:bidi="ar-SA"/>
      </w:rPr>
    </w:lvl>
    <w:lvl w:ilvl="2" w:tplc="5A4A6420">
      <w:numFmt w:val="bullet"/>
      <w:lvlText w:val="•"/>
      <w:lvlJc w:val="left"/>
      <w:pPr>
        <w:ind w:left="871" w:hanging="201"/>
      </w:pPr>
      <w:rPr>
        <w:rFonts w:hint="default"/>
        <w:lang w:val="ru-RU" w:eastAsia="en-US" w:bidi="ar-SA"/>
      </w:rPr>
    </w:lvl>
    <w:lvl w:ilvl="3" w:tplc="8BB88DFA">
      <w:numFmt w:val="bullet"/>
      <w:lvlText w:val="•"/>
      <w:lvlJc w:val="left"/>
      <w:pPr>
        <w:ind w:left="1257" w:hanging="201"/>
      </w:pPr>
      <w:rPr>
        <w:rFonts w:hint="default"/>
        <w:lang w:val="ru-RU" w:eastAsia="en-US" w:bidi="ar-SA"/>
      </w:rPr>
    </w:lvl>
    <w:lvl w:ilvl="4" w:tplc="10CA8AE2">
      <w:numFmt w:val="bullet"/>
      <w:lvlText w:val="•"/>
      <w:lvlJc w:val="left"/>
      <w:pPr>
        <w:ind w:left="1642" w:hanging="201"/>
      </w:pPr>
      <w:rPr>
        <w:rFonts w:hint="default"/>
        <w:lang w:val="ru-RU" w:eastAsia="en-US" w:bidi="ar-SA"/>
      </w:rPr>
    </w:lvl>
    <w:lvl w:ilvl="5" w:tplc="980A2432">
      <w:numFmt w:val="bullet"/>
      <w:lvlText w:val="•"/>
      <w:lvlJc w:val="left"/>
      <w:pPr>
        <w:ind w:left="2028" w:hanging="201"/>
      </w:pPr>
      <w:rPr>
        <w:rFonts w:hint="default"/>
        <w:lang w:val="ru-RU" w:eastAsia="en-US" w:bidi="ar-SA"/>
      </w:rPr>
    </w:lvl>
    <w:lvl w:ilvl="6" w:tplc="1E724586">
      <w:numFmt w:val="bullet"/>
      <w:lvlText w:val="•"/>
      <w:lvlJc w:val="left"/>
      <w:pPr>
        <w:ind w:left="2414" w:hanging="201"/>
      </w:pPr>
      <w:rPr>
        <w:rFonts w:hint="default"/>
        <w:lang w:val="ru-RU" w:eastAsia="en-US" w:bidi="ar-SA"/>
      </w:rPr>
    </w:lvl>
    <w:lvl w:ilvl="7" w:tplc="9BB6237E">
      <w:numFmt w:val="bullet"/>
      <w:lvlText w:val="•"/>
      <w:lvlJc w:val="left"/>
      <w:pPr>
        <w:ind w:left="2799" w:hanging="201"/>
      </w:pPr>
      <w:rPr>
        <w:rFonts w:hint="default"/>
        <w:lang w:val="ru-RU" w:eastAsia="en-US" w:bidi="ar-SA"/>
      </w:rPr>
    </w:lvl>
    <w:lvl w:ilvl="8" w:tplc="033A1DF0">
      <w:numFmt w:val="bullet"/>
      <w:lvlText w:val="•"/>
      <w:lvlJc w:val="left"/>
      <w:pPr>
        <w:ind w:left="3185" w:hanging="201"/>
      </w:pPr>
      <w:rPr>
        <w:rFonts w:hint="default"/>
        <w:lang w:val="ru-RU" w:eastAsia="en-US" w:bidi="ar-SA"/>
      </w:rPr>
    </w:lvl>
  </w:abstractNum>
  <w:abstractNum w:abstractNumId="132" w15:restartNumberingAfterBreak="0">
    <w:nsid w:val="7367741F"/>
    <w:multiLevelType w:val="hybridMultilevel"/>
    <w:tmpl w:val="2BF25842"/>
    <w:lvl w:ilvl="0" w:tplc="5434CD58">
      <w:start w:val="1"/>
      <w:numFmt w:val="decimal"/>
      <w:lvlText w:val="%1)"/>
      <w:lvlJc w:val="left"/>
      <w:pPr>
        <w:ind w:left="1528" w:hanging="360"/>
      </w:pPr>
      <w:rPr>
        <w:rFonts w:ascii="Times New Roman" w:eastAsia="Times New Roman" w:hAnsi="Times New Roman" w:cs="Times New Roman" w:hint="default"/>
        <w:spacing w:val="0"/>
        <w:w w:val="100"/>
        <w:sz w:val="28"/>
        <w:szCs w:val="28"/>
        <w:lang w:val="ru-RU" w:eastAsia="en-US" w:bidi="ar-SA"/>
      </w:rPr>
    </w:lvl>
    <w:lvl w:ilvl="1" w:tplc="54E4332A">
      <w:numFmt w:val="bullet"/>
      <w:lvlText w:val="•"/>
      <w:lvlJc w:val="left"/>
      <w:pPr>
        <w:ind w:left="2448" w:hanging="360"/>
      </w:pPr>
      <w:rPr>
        <w:rFonts w:hint="default"/>
        <w:lang w:val="ru-RU" w:eastAsia="en-US" w:bidi="ar-SA"/>
      </w:rPr>
    </w:lvl>
    <w:lvl w:ilvl="2" w:tplc="1AF8EB48">
      <w:numFmt w:val="bullet"/>
      <w:lvlText w:val="•"/>
      <w:lvlJc w:val="left"/>
      <w:pPr>
        <w:ind w:left="3377" w:hanging="360"/>
      </w:pPr>
      <w:rPr>
        <w:rFonts w:hint="default"/>
        <w:lang w:val="ru-RU" w:eastAsia="en-US" w:bidi="ar-SA"/>
      </w:rPr>
    </w:lvl>
    <w:lvl w:ilvl="3" w:tplc="DA3266DC">
      <w:numFmt w:val="bullet"/>
      <w:lvlText w:val="•"/>
      <w:lvlJc w:val="left"/>
      <w:pPr>
        <w:ind w:left="4305" w:hanging="360"/>
      </w:pPr>
      <w:rPr>
        <w:rFonts w:hint="default"/>
        <w:lang w:val="ru-RU" w:eastAsia="en-US" w:bidi="ar-SA"/>
      </w:rPr>
    </w:lvl>
    <w:lvl w:ilvl="4" w:tplc="8F205D1E">
      <w:numFmt w:val="bullet"/>
      <w:lvlText w:val="•"/>
      <w:lvlJc w:val="left"/>
      <w:pPr>
        <w:ind w:left="5234" w:hanging="360"/>
      </w:pPr>
      <w:rPr>
        <w:rFonts w:hint="default"/>
        <w:lang w:val="ru-RU" w:eastAsia="en-US" w:bidi="ar-SA"/>
      </w:rPr>
    </w:lvl>
    <w:lvl w:ilvl="5" w:tplc="BF6296C4">
      <w:numFmt w:val="bullet"/>
      <w:lvlText w:val="•"/>
      <w:lvlJc w:val="left"/>
      <w:pPr>
        <w:ind w:left="6163" w:hanging="360"/>
      </w:pPr>
      <w:rPr>
        <w:rFonts w:hint="default"/>
        <w:lang w:val="ru-RU" w:eastAsia="en-US" w:bidi="ar-SA"/>
      </w:rPr>
    </w:lvl>
    <w:lvl w:ilvl="6" w:tplc="4CFE0C2E">
      <w:numFmt w:val="bullet"/>
      <w:lvlText w:val="•"/>
      <w:lvlJc w:val="left"/>
      <w:pPr>
        <w:ind w:left="7091" w:hanging="360"/>
      </w:pPr>
      <w:rPr>
        <w:rFonts w:hint="default"/>
        <w:lang w:val="ru-RU" w:eastAsia="en-US" w:bidi="ar-SA"/>
      </w:rPr>
    </w:lvl>
    <w:lvl w:ilvl="7" w:tplc="974251AC">
      <w:numFmt w:val="bullet"/>
      <w:lvlText w:val="•"/>
      <w:lvlJc w:val="left"/>
      <w:pPr>
        <w:ind w:left="8020" w:hanging="360"/>
      </w:pPr>
      <w:rPr>
        <w:rFonts w:hint="default"/>
        <w:lang w:val="ru-RU" w:eastAsia="en-US" w:bidi="ar-SA"/>
      </w:rPr>
    </w:lvl>
    <w:lvl w:ilvl="8" w:tplc="A0ECED1A">
      <w:numFmt w:val="bullet"/>
      <w:lvlText w:val="•"/>
      <w:lvlJc w:val="left"/>
      <w:pPr>
        <w:ind w:left="8949" w:hanging="360"/>
      </w:pPr>
      <w:rPr>
        <w:rFonts w:hint="default"/>
        <w:lang w:val="ru-RU" w:eastAsia="en-US" w:bidi="ar-SA"/>
      </w:rPr>
    </w:lvl>
  </w:abstractNum>
  <w:abstractNum w:abstractNumId="133" w15:restartNumberingAfterBreak="0">
    <w:nsid w:val="73B4129A"/>
    <w:multiLevelType w:val="hybridMultilevel"/>
    <w:tmpl w:val="4EEE6F4A"/>
    <w:lvl w:ilvl="0" w:tplc="0DE468EA">
      <w:start w:val="1"/>
      <w:numFmt w:val="decimal"/>
      <w:lvlText w:val="%1)"/>
      <w:lvlJc w:val="left"/>
      <w:pPr>
        <w:ind w:left="927" w:hanging="360"/>
      </w:pPr>
      <w:rPr>
        <w:rFonts w:ascii="Times New Roman" w:hAnsi="Times New Roman" w:hint="default"/>
        <w:sz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34" w15:restartNumberingAfterBreak="0">
    <w:nsid w:val="73FA1D83"/>
    <w:multiLevelType w:val="hybridMultilevel"/>
    <w:tmpl w:val="D9BEF9BA"/>
    <w:lvl w:ilvl="0" w:tplc="147AFA7E">
      <w:start w:val="1"/>
      <w:numFmt w:val="decimal"/>
      <w:lvlText w:val="%1)"/>
      <w:lvlJc w:val="left"/>
      <w:pPr>
        <w:ind w:left="107" w:hanging="185"/>
      </w:pPr>
      <w:rPr>
        <w:rFonts w:ascii="Times New Roman" w:eastAsia="Times New Roman" w:hAnsi="Times New Roman" w:cs="Times New Roman" w:hint="default"/>
        <w:w w:val="100"/>
        <w:sz w:val="20"/>
        <w:szCs w:val="20"/>
        <w:lang w:val="ru-RU" w:eastAsia="en-US" w:bidi="ar-SA"/>
      </w:rPr>
    </w:lvl>
    <w:lvl w:ilvl="1" w:tplc="3828AA0C">
      <w:numFmt w:val="bullet"/>
      <w:lvlText w:val="•"/>
      <w:lvlJc w:val="left"/>
      <w:pPr>
        <w:ind w:left="457" w:hanging="185"/>
      </w:pPr>
      <w:rPr>
        <w:rFonts w:hint="default"/>
        <w:lang w:val="ru-RU" w:eastAsia="en-US" w:bidi="ar-SA"/>
      </w:rPr>
    </w:lvl>
    <w:lvl w:ilvl="2" w:tplc="192056DA">
      <w:numFmt w:val="bullet"/>
      <w:lvlText w:val="•"/>
      <w:lvlJc w:val="left"/>
      <w:pPr>
        <w:ind w:left="814" w:hanging="185"/>
      </w:pPr>
      <w:rPr>
        <w:rFonts w:hint="default"/>
        <w:lang w:val="ru-RU" w:eastAsia="en-US" w:bidi="ar-SA"/>
      </w:rPr>
    </w:lvl>
    <w:lvl w:ilvl="3" w:tplc="53C63FB6">
      <w:numFmt w:val="bullet"/>
      <w:lvlText w:val="•"/>
      <w:lvlJc w:val="left"/>
      <w:pPr>
        <w:ind w:left="1172" w:hanging="185"/>
      </w:pPr>
      <w:rPr>
        <w:rFonts w:hint="default"/>
        <w:lang w:val="ru-RU" w:eastAsia="en-US" w:bidi="ar-SA"/>
      </w:rPr>
    </w:lvl>
    <w:lvl w:ilvl="4" w:tplc="988A6F40">
      <w:numFmt w:val="bullet"/>
      <w:lvlText w:val="•"/>
      <w:lvlJc w:val="left"/>
      <w:pPr>
        <w:ind w:left="1529" w:hanging="185"/>
      </w:pPr>
      <w:rPr>
        <w:rFonts w:hint="default"/>
        <w:lang w:val="ru-RU" w:eastAsia="en-US" w:bidi="ar-SA"/>
      </w:rPr>
    </w:lvl>
    <w:lvl w:ilvl="5" w:tplc="595453DA">
      <w:numFmt w:val="bullet"/>
      <w:lvlText w:val="•"/>
      <w:lvlJc w:val="left"/>
      <w:pPr>
        <w:ind w:left="1887" w:hanging="185"/>
      </w:pPr>
      <w:rPr>
        <w:rFonts w:hint="default"/>
        <w:lang w:val="ru-RU" w:eastAsia="en-US" w:bidi="ar-SA"/>
      </w:rPr>
    </w:lvl>
    <w:lvl w:ilvl="6" w:tplc="625A94AE">
      <w:numFmt w:val="bullet"/>
      <w:lvlText w:val="•"/>
      <w:lvlJc w:val="left"/>
      <w:pPr>
        <w:ind w:left="2244" w:hanging="185"/>
      </w:pPr>
      <w:rPr>
        <w:rFonts w:hint="default"/>
        <w:lang w:val="ru-RU" w:eastAsia="en-US" w:bidi="ar-SA"/>
      </w:rPr>
    </w:lvl>
    <w:lvl w:ilvl="7" w:tplc="85F6C592">
      <w:numFmt w:val="bullet"/>
      <w:lvlText w:val="•"/>
      <w:lvlJc w:val="left"/>
      <w:pPr>
        <w:ind w:left="2601" w:hanging="185"/>
      </w:pPr>
      <w:rPr>
        <w:rFonts w:hint="default"/>
        <w:lang w:val="ru-RU" w:eastAsia="en-US" w:bidi="ar-SA"/>
      </w:rPr>
    </w:lvl>
    <w:lvl w:ilvl="8" w:tplc="2EFC0A74">
      <w:numFmt w:val="bullet"/>
      <w:lvlText w:val="•"/>
      <w:lvlJc w:val="left"/>
      <w:pPr>
        <w:ind w:left="2959" w:hanging="185"/>
      </w:pPr>
      <w:rPr>
        <w:rFonts w:hint="default"/>
        <w:lang w:val="ru-RU" w:eastAsia="en-US" w:bidi="ar-SA"/>
      </w:rPr>
    </w:lvl>
  </w:abstractNum>
  <w:abstractNum w:abstractNumId="135" w15:restartNumberingAfterBreak="0">
    <w:nsid w:val="75156E72"/>
    <w:multiLevelType w:val="hybridMultilevel"/>
    <w:tmpl w:val="2A02164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6" w15:restartNumberingAfterBreak="0">
    <w:nsid w:val="752840FC"/>
    <w:multiLevelType w:val="hybridMultilevel"/>
    <w:tmpl w:val="76C85DE6"/>
    <w:lvl w:ilvl="0" w:tplc="C188F6F2">
      <w:start w:val="1"/>
      <w:numFmt w:val="decimal"/>
      <w:lvlText w:val="%1)"/>
      <w:lvlJc w:val="left"/>
      <w:pPr>
        <w:ind w:left="107" w:hanging="248"/>
      </w:pPr>
      <w:rPr>
        <w:rFonts w:ascii="Times New Roman" w:eastAsia="Times New Roman" w:hAnsi="Times New Roman" w:cs="Times New Roman" w:hint="default"/>
        <w:w w:val="100"/>
        <w:sz w:val="24"/>
        <w:szCs w:val="24"/>
        <w:lang w:val="ru-RU" w:eastAsia="en-US" w:bidi="ar-SA"/>
      </w:rPr>
    </w:lvl>
    <w:lvl w:ilvl="1" w:tplc="45A68032">
      <w:numFmt w:val="bullet"/>
      <w:lvlText w:val="•"/>
      <w:lvlJc w:val="left"/>
      <w:pPr>
        <w:ind w:left="613" w:hanging="248"/>
      </w:pPr>
      <w:rPr>
        <w:rFonts w:hint="default"/>
        <w:lang w:val="ru-RU" w:eastAsia="en-US" w:bidi="ar-SA"/>
      </w:rPr>
    </w:lvl>
    <w:lvl w:ilvl="2" w:tplc="6BC4BB74">
      <w:numFmt w:val="bullet"/>
      <w:lvlText w:val="•"/>
      <w:lvlJc w:val="left"/>
      <w:pPr>
        <w:ind w:left="1127" w:hanging="248"/>
      </w:pPr>
      <w:rPr>
        <w:rFonts w:hint="default"/>
        <w:lang w:val="ru-RU" w:eastAsia="en-US" w:bidi="ar-SA"/>
      </w:rPr>
    </w:lvl>
    <w:lvl w:ilvl="3" w:tplc="07187478">
      <w:numFmt w:val="bullet"/>
      <w:lvlText w:val="•"/>
      <w:lvlJc w:val="left"/>
      <w:pPr>
        <w:ind w:left="1640" w:hanging="248"/>
      </w:pPr>
      <w:rPr>
        <w:rFonts w:hint="default"/>
        <w:lang w:val="ru-RU" w:eastAsia="en-US" w:bidi="ar-SA"/>
      </w:rPr>
    </w:lvl>
    <w:lvl w:ilvl="4" w:tplc="A07C62DA">
      <w:numFmt w:val="bullet"/>
      <w:lvlText w:val="•"/>
      <w:lvlJc w:val="left"/>
      <w:pPr>
        <w:ind w:left="2154" w:hanging="248"/>
      </w:pPr>
      <w:rPr>
        <w:rFonts w:hint="default"/>
        <w:lang w:val="ru-RU" w:eastAsia="en-US" w:bidi="ar-SA"/>
      </w:rPr>
    </w:lvl>
    <w:lvl w:ilvl="5" w:tplc="A8B268AC">
      <w:numFmt w:val="bullet"/>
      <w:lvlText w:val="•"/>
      <w:lvlJc w:val="left"/>
      <w:pPr>
        <w:ind w:left="2667" w:hanging="248"/>
      </w:pPr>
      <w:rPr>
        <w:rFonts w:hint="default"/>
        <w:lang w:val="ru-RU" w:eastAsia="en-US" w:bidi="ar-SA"/>
      </w:rPr>
    </w:lvl>
    <w:lvl w:ilvl="6" w:tplc="2FBCA082">
      <w:numFmt w:val="bullet"/>
      <w:lvlText w:val="•"/>
      <w:lvlJc w:val="left"/>
      <w:pPr>
        <w:ind w:left="3181" w:hanging="248"/>
      </w:pPr>
      <w:rPr>
        <w:rFonts w:hint="default"/>
        <w:lang w:val="ru-RU" w:eastAsia="en-US" w:bidi="ar-SA"/>
      </w:rPr>
    </w:lvl>
    <w:lvl w:ilvl="7" w:tplc="0A467EEE">
      <w:numFmt w:val="bullet"/>
      <w:lvlText w:val="•"/>
      <w:lvlJc w:val="left"/>
      <w:pPr>
        <w:ind w:left="3694" w:hanging="248"/>
      </w:pPr>
      <w:rPr>
        <w:rFonts w:hint="default"/>
        <w:lang w:val="ru-RU" w:eastAsia="en-US" w:bidi="ar-SA"/>
      </w:rPr>
    </w:lvl>
    <w:lvl w:ilvl="8" w:tplc="E2241308">
      <w:numFmt w:val="bullet"/>
      <w:lvlText w:val="•"/>
      <w:lvlJc w:val="left"/>
      <w:pPr>
        <w:ind w:left="4208" w:hanging="248"/>
      </w:pPr>
      <w:rPr>
        <w:rFonts w:hint="default"/>
        <w:lang w:val="ru-RU" w:eastAsia="en-US" w:bidi="ar-SA"/>
      </w:rPr>
    </w:lvl>
  </w:abstractNum>
  <w:abstractNum w:abstractNumId="137" w15:restartNumberingAfterBreak="0">
    <w:nsid w:val="7582569D"/>
    <w:multiLevelType w:val="hybridMultilevel"/>
    <w:tmpl w:val="17461768"/>
    <w:lvl w:ilvl="0" w:tplc="506A67BC">
      <w:start w:val="1"/>
      <w:numFmt w:val="decimal"/>
      <w:lvlText w:val="%1)"/>
      <w:lvlJc w:val="left"/>
      <w:pPr>
        <w:ind w:left="108" w:hanging="252"/>
      </w:pPr>
      <w:rPr>
        <w:rFonts w:ascii="Times New Roman" w:eastAsia="Times New Roman" w:hAnsi="Times New Roman" w:cs="Times New Roman" w:hint="default"/>
        <w:w w:val="100"/>
        <w:sz w:val="24"/>
        <w:szCs w:val="24"/>
        <w:lang w:val="ru-RU" w:eastAsia="en-US" w:bidi="ar-SA"/>
      </w:rPr>
    </w:lvl>
    <w:lvl w:ilvl="1" w:tplc="0AE68DF6">
      <w:numFmt w:val="bullet"/>
      <w:lvlText w:val="•"/>
      <w:lvlJc w:val="left"/>
      <w:pPr>
        <w:ind w:left="514" w:hanging="252"/>
      </w:pPr>
      <w:rPr>
        <w:rFonts w:hint="default"/>
        <w:lang w:val="ru-RU" w:eastAsia="en-US" w:bidi="ar-SA"/>
      </w:rPr>
    </w:lvl>
    <w:lvl w:ilvl="2" w:tplc="93849150">
      <w:numFmt w:val="bullet"/>
      <w:lvlText w:val="•"/>
      <w:lvlJc w:val="left"/>
      <w:pPr>
        <w:ind w:left="928" w:hanging="252"/>
      </w:pPr>
      <w:rPr>
        <w:rFonts w:hint="default"/>
        <w:lang w:val="ru-RU" w:eastAsia="en-US" w:bidi="ar-SA"/>
      </w:rPr>
    </w:lvl>
    <w:lvl w:ilvl="3" w:tplc="266C518C">
      <w:numFmt w:val="bullet"/>
      <w:lvlText w:val="•"/>
      <w:lvlJc w:val="left"/>
      <w:pPr>
        <w:ind w:left="1342" w:hanging="252"/>
      </w:pPr>
      <w:rPr>
        <w:rFonts w:hint="default"/>
        <w:lang w:val="ru-RU" w:eastAsia="en-US" w:bidi="ar-SA"/>
      </w:rPr>
    </w:lvl>
    <w:lvl w:ilvl="4" w:tplc="0240C552">
      <w:numFmt w:val="bullet"/>
      <w:lvlText w:val="•"/>
      <w:lvlJc w:val="left"/>
      <w:pPr>
        <w:ind w:left="1757" w:hanging="252"/>
      </w:pPr>
      <w:rPr>
        <w:rFonts w:hint="default"/>
        <w:lang w:val="ru-RU" w:eastAsia="en-US" w:bidi="ar-SA"/>
      </w:rPr>
    </w:lvl>
    <w:lvl w:ilvl="5" w:tplc="8CEEFDF8">
      <w:numFmt w:val="bullet"/>
      <w:lvlText w:val="•"/>
      <w:lvlJc w:val="left"/>
      <w:pPr>
        <w:ind w:left="2171" w:hanging="252"/>
      </w:pPr>
      <w:rPr>
        <w:rFonts w:hint="default"/>
        <w:lang w:val="ru-RU" w:eastAsia="en-US" w:bidi="ar-SA"/>
      </w:rPr>
    </w:lvl>
    <w:lvl w:ilvl="6" w:tplc="AD94B572">
      <w:numFmt w:val="bullet"/>
      <w:lvlText w:val="•"/>
      <w:lvlJc w:val="left"/>
      <w:pPr>
        <w:ind w:left="2585" w:hanging="252"/>
      </w:pPr>
      <w:rPr>
        <w:rFonts w:hint="default"/>
        <w:lang w:val="ru-RU" w:eastAsia="en-US" w:bidi="ar-SA"/>
      </w:rPr>
    </w:lvl>
    <w:lvl w:ilvl="7" w:tplc="7CA2DBB8">
      <w:numFmt w:val="bullet"/>
      <w:lvlText w:val="•"/>
      <w:lvlJc w:val="left"/>
      <w:pPr>
        <w:ind w:left="3000" w:hanging="252"/>
      </w:pPr>
      <w:rPr>
        <w:rFonts w:hint="default"/>
        <w:lang w:val="ru-RU" w:eastAsia="en-US" w:bidi="ar-SA"/>
      </w:rPr>
    </w:lvl>
    <w:lvl w:ilvl="8" w:tplc="D400A3CA">
      <w:numFmt w:val="bullet"/>
      <w:lvlText w:val="•"/>
      <w:lvlJc w:val="left"/>
      <w:pPr>
        <w:ind w:left="3414" w:hanging="252"/>
      </w:pPr>
      <w:rPr>
        <w:rFonts w:hint="default"/>
        <w:lang w:val="ru-RU" w:eastAsia="en-US" w:bidi="ar-SA"/>
      </w:rPr>
    </w:lvl>
  </w:abstractNum>
  <w:abstractNum w:abstractNumId="138" w15:restartNumberingAfterBreak="0">
    <w:nsid w:val="76254DD7"/>
    <w:multiLevelType w:val="hybridMultilevel"/>
    <w:tmpl w:val="12B2ADAA"/>
    <w:lvl w:ilvl="0" w:tplc="D0AE3B70">
      <w:start w:val="1"/>
      <w:numFmt w:val="decimal"/>
      <w:lvlText w:val="%1)"/>
      <w:lvlJc w:val="left"/>
      <w:pPr>
        <w:ind w:left="107" w:hanging="351"/>
      </w:pPr>
      <w:rPr>
        <w:rFonts w:ascii="Times New Roman" w:eastAsia="Times New Roman" w:hAnsi="Times New Roman" w:cs="Times New Roman" w:hint="default"/>
        <w:w w:val="100"/>
        <w:sz w:val="24"/>
        <w:szCs w:val="24"/>
        <w:lang w:val="ru-RU" w:eastAsia="en-US" w:bidi="ar-SA"/>
      </w:rPr>
    </w:lvl>
    <w:lvl w:ilvl="1" w:tplc="9A52BD70">
      <w:numFmt w:val="bullet"/>
      <w:lvlText w:val="•"/>
      <w:lvlJc w:val="left"/>
      <w:pPr>
        <w:ind w:left="610" w:hanging="351"/>
      </w:pPr>
      <w:rPr>
        <w:rFonts w:hint="default"/>
        <w:lang w:val="ru-RU" w:eastAsia="en-US" w:bidi="ar-SA"/>
      </w:rPr>
    </w:lvl>
    <w:lvl w:ilvl="2" w:tplc="2D464E88">
      <w:numFmt w:val="bullet"/>
      <w:lvlText w:val="•"/>
      <w:lvlJc w:val="left"/>
      <w:pPr>
        <w:ind w:left="1120" w:hanging="351"/>
      </w:pPr>
      <w:rPr>
        <w:rFonts w:hint="default"/>
        <w:lang w:val="ru-RU" w:eastAsia="en-US" w:bidi="ar-SA"/>
      </w:rPr>
    </w:lvl>
    <w:lvl w:ilvl="3" w:tplc="1590AECA">
      <w:numFmt w:val="bullet"/>
      <w:lvlText w:val="•"/>
      <w:lvlJc w:val="left"/>
      <w:pPr>
        <w:ind w:left="1630" w:hanging="351"/>
      </w:pPr>
      <w:rPr>
        <w:rFonts w:hint="default"/>
        <w:lang w:val="ru-RU" w:eastAsia="en-US" w:bidi="ar-SA"/>
      </w:rPr>
    </w:lvl>
    <w:lvl w:ilvl="4" w:tplc="1E5CFCEA">
      <w:numFmt w:val="bullet"/>
      <w:lvlText w:val="•"/>
      <w:lvlJc w:val="left"/>
      <w:pPr>
        <w:ind w:left="2140" w:hanging="351"/>
      </w:pPr>
      <w:rPr>
        <w:rFonts w:hint="default"/>
        <w:lang w:val="ru-RU" w:eastAsia="en-US" w:bidi="ar-SA"/>
      </w:rPr>
    </w:lvl>
    <w:lvl w:ilvl="5" w:tplc="62409848">
      <w:numFmt w:val="bullet"/>
      <w:lvlText w:val="•"/>
      <w:lvlJc w:val="left"/>
      <w:pPr>
        <w:ind w:left="2650" w:hanging="351"/>
      </w:pPr>
      <w:rPr>
        <w:rFonts w:hint="default"/>
        <w:lang w:val="ru-RU" w:eastAsia="en-US" w:bidi="ar-SA"/>
      </w:rPr>
    </w:lvl>
    <w:lvl w:ilvl="6" w:tplc="77A44064">
      <w:numFmt w:val="bullet"/>
      <w:lvlText w:val="•"/>
      <w:lvlJc w:val="left"/>
      <w:pPr>
        <w:ind w:left="3160" w:hanging="351"/>
      </w:pPr>
      <w:rPr>
        <w:rFonts w:hint="default"/>
        <w:lang w:val="ru-RU" w:eastAsia="en-US" w:bidi="ar-SA"/>
      </w:rPr>
    </w:lvl>
    <w:lvl w:ilvl="7" w:tplc="90B29E24">
      <w:numFmt w:val="bullet"/>
      <w:lvlText w:val="•"/>
      <w:lvlJc w:val="left"/>
      <w:pPr>
        <w:ind w:left="3670" w:hanging="351"/>
      </w:pPr>
      <w:rPr>
        <w:rFonts w:hint="default"/>
        <w:lang w:val="ru-RU" w:eastAsia="en-US" w:bidi="ar-SA"/>
      </w:rPr>
    </w:lvl>
    <w:lvl w:ilvl="8" w:tplc="795AE774">
      <w:numFmt w:val="bullet"/>
      <w:lvlText w:val="•"/>
      <w:lvlJc w:val="left"/>
      <w:pPr>
        <w:ind w:left="4180" w:hanging="351"/>
      </w:pPr>
      <w:rPr>
        <w:rFonts w:hint="default"/>
        <w:lang w:val="ru-RU" w:eastAsia="en-US" w:bidi="ar-SA"/>
      </w:rPr>
    </w:lvl>
  </w:abstractNum>
  <w:abstractNum w:abstractNumId="139" w15:restartNumberingAfterBreak="0">
    <w:nsid w:val="778D217A"/>
    <w:multiLevelType w:val="hybridMultilevel"/>
    <w:tmpl w:val="BD46B2FC"/>
    <w:lvl w:ilvl="0" w:tplc="852200CA">
      <w:start w:val="1"/>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140" w15:restartNumberingAfterBreak="0">
    <w:nsid w:val="77EF6E17"/>
    <w:multiLevelType w:val="hybridMultilevel"/>
    <w:tmpl w:val="7910C47E"/>
    <w:lvl w:ilvl="0" w:tplc="AB901E4A">
      <w:numFmt w:val="bullet"/>
      <w:lvlText w:val="-"/>
      <w:lvlJc w:val="left"/>
      <w:pPr>
        <w:ind w:left="108" w:hanging="502"/>
      </w:pPr>
      <w:rPr>
        <w:rFonts w:ascii="Times New Roman" w:eastAsia="Times New Roman" w:hAnsi="Times New Roman" w:cs="Times New Roman" w:hint="default"/>
        <w:w w:val="99"/>
        <w:sz w:val="24"/>
        <w:szCs w:val="24"/>
        <w:lang w:val="ru-RU" w:eastAsia="en-US" w:bidi="ar-SA"/>
      </w:rPr>
    </w:lvl>
    <w:lvl w:ilvl="1" w:tplc="4A98092A">
      <w:numFmt w:val="bullet"/>
      <w:lvlText w:val="•"/>
      <w:lvlJc w:val="left"/>
      <w:pPr>
        <w:ind w:left="429" w:hanging="502"/>
      </w:pPr>
      <w:rPr>
        <w:rFonts w:hint="default"/>
        <w:lang w:val="ru-RU" w:eastAsia="en-US" w:bidi="ar-SA"/>
      </w:rPr>
    </w:lvl>
    <w:lvl w:ilvl="2" w:tplc="E056E0B6">
      <w:numFmt w:val="bullet"/>
      <w:lvlText w:val="•"/>
      <w:lvlJc w:val="left"/>
      <w:pPr>
        <w:ind w:left="758" w:hanging="502"/>
      </w:pPr>
      <w:rPr>
        <w:rFonts w:hint="default"/>
        <w:lang w:val="ru-RU" w:eastAsia="en-US" w:bidi="ar-SA"/>
      </w:rPr>
    </w:lvl>
    <w:lvl w:ilvl="3" w:tplc="60CA80D4">
      <w:numFmt w:val="bullet"/>
      <w:lvlText w:val="•"/>
      <w:lvlJc w:val="left"/>
      <w:pPr>
        <w:ind w:left="1087" w:hanging="502"/>
      </w:pPr>
      <w:rPr>
        <w:rFonts w:hint="default"/>
        <w:lang w:val="ru-RU" w:eastAsia="en-US" w:bidi="ar-SA"/>
      </w:rPr>
    </w:lvl>
    <w:lvl w:ilvl="4" w:tplc="E354B786">
      <w:numFmt w:val="bullet"/>
      <w:lvlText w:val="•"/>
      <w:lvlJc w:val="left"/>
      <w:pPr>
        <w:ind w:left="1417" w:hanging="502"/>
      </w:pPr>
      <w:rPr>
        <w:rFonts w:hint="default"/>
        <w:lang w:val="ru-RU" w:eastAsia="en-US" w:bidi="ar-SA"/>
      </w:rPr>
    </w:lvl>
    <w:lvl w:ilvl="5" w:tplc="188E4002">
      <w:numFmt w:val="bullet"/>
      <w:lvlText w:val="•"/>
      <w:lvlJc w:val="left"/>
      <w:pPr>
        <w:ind w:left="1746" w:hanging="502"/>
      </w:pPr>
      <w:rPr>
        <w:rFonts w:hint="default"/>
        <w:lang w:val="ru-RU" w:eastAsia="en-US" w:bidi="ar-SA"/>
      </w:rPr>
    </w:lvl>
    <w:lvl w:ilvl="6" w:tplc="1FAC8184">
      <w:numFmt w:val="bullet"/>
      <w:lvlText w:val="•"/>
      <w:lvlJc w:val="left"/>
      <w:pPr>
        <w:ind w:left="2075" w:hanging="502"/>
      </w:pPr>
      <w:rPr>
        <w:rFonts w:hint="default"/>
        <w:lang w:val="ru-RU" w:eastAsia="en-US" w:bidi="ar-SA"/>
      </w:rPr>
    </w:lvl>
    <w:lvl w:ilvl="7" w:tplc="2034C7F2">
      <w:numFmt w:val="bullet"/>
      <w:lvlText w:val="•"/>
      <w:lvlJc w:val="left"/>
      <w:pPr>
        <w:ind w:left="2405" w:hanging="502"/>
      </w:pPr>
      <w:rPr>
        <w:rFonts w:hint="default"/>
        <w:lang w:val="ru-RU" w:eastAsia="en-US" w:bidi="ar-SA"/>
      </w:rPr>
    </w:lvl>
    <w:lvl w:ilvl="8" w:tplc="213A1244">
      <w:numFmt w:val="bullet"/>
      <w:lvlText w:val="•"/>
      <w:lvlJc w:val="left"/>
      <w:pPr>
        <w:ind w:left="2734" w:hanging="502"/>
      </w:pPr>
      <w:rPr>
        <w:rFonts w:hint="default"/>
        <w:lang w:val="ru-RU" w:eastAsia="en-US" w:bidi="ar-SA"/>
      </w:rPr>
    </w:lvl>
  </w:abstractNum>
  <w:abstractNum w:abstractNumId="141" w15:restartNumberingAfterBreak="0">
    <w:nsid w:val="782F6807"/>
    <w:multiLevelType w:val="hybridMultilevel"/>
    <w:tmpl w:val="248692AA"/>
    <w:lvl w:ilvl="0" w:tplc="F26A595A">
      <w:numFmt w:val="bullet"/>
      <w:lvlText w:val=""/>
      <w:lvlJc w:val="left"/>
      <w:pPr>
        <w:ind w:left="864" w:hanging="360"/>
      </w:pPr>
      <w:rPr>
        <w:rFonts w:ascii="Symbol" w:eastAsia="Symbol" w:hAnsi="Symbol" w:cs="Symbol" w:hint="default"/>
        <w:w w:val="100"/>
        <w:sz w:val="22"/>
        <w:szCs w:val="22"/>
        <w:lang w:val="ru-RU" w:eastAsia="en-US" w:bidi="ar-SA"/>
      </w:rPr>
    </w:lvl>
    <w:lvl w:ilvl="1" w:tplc="28E436FA">
      <w:numFmt w:val="bullet"/>
      <w:lvlText w:val="•"/>
      <w:lvlJc w:val="left"/>
      <w:pPr>
        <w:ind w:left="1188" w:hanging="360"/>
      </w:pPr>
      <w:rPr>
        <w:rFonts w:hint="default"/>
        <w:lang w:val="ru-RU" w:eastAsia="en-US" w:bidi="ar-SA"/>
      </w:rPr>
    </w:lvl>
    <w:lvl w:ilvl="2" w:tplc="746CB836">
      <w:numFmt w:val="bullet"/>
      <w:lvlText w:val="•"/>
      <w:lvlJc w:val="left"/>
      <w:pPr>
        <w:ind w:left="1516" w:hanging="360"/>
      </w:pPr>
      <w:rPr>
        <w:rFonts w:hint="default"/>
        <w:lang w:val="ru-RU" w:eastAsia="en-US" w:bidi="ar-SA"/>
      </w:rPr>
    </w:lvl>
    <w:lvl w:ilvl="3" w:tplc="64B84AE0">
      <w:numFmt w:val="bullet"/>
      <w:lvlText w:val="•"/>
      <w:lvlJc w:val="left"/>
      <w:pPr>
        <w:ind w:left="1844" w:hanging="360"/>
      </w:pPr>
      <w:rPr>
        <w:rFonts w:hint="default"/>
        <w:lang w:val="ru-RU" w:eastAsia="en-US" w:bidi="ar-SA"/>
      </w:rPr>
    </w:lvl>
    <w:lvl w:ilvl="4" w:tplc="DB98FE28">
      <w:numFmt w:val="bullet"/>
      <w:lvlText w:val="•"/>
      <w:lvlJc w:val="left"/>
      <w:pPr>
        <w:ind w:left="2172" w:hanging="360"/>
      </w:pPr>
      <w:rPr>
        <w:rFonts w:hint="default"/>
        <w:lang w:val="ru-RU" w:eastAsia="en-US" w:bidi="ar-SA"/>
      </w:rPr>
    </w:lvl>
    <w:lvl w:ilvl="5" w:tplc="CA92D61A">
      <w:numFmt w:val="bullet"/>
      <w:lvlText w:val="•"/>
      <w:lvlJc w:val="left"/>
      <w:pPr>
        <w:ind w:left="2501" w:hanging="360"/>
      </w:pPr>
      <w:rPr>
        <w:rFonts w:hint="default"/>
        <w:lang w:val="ru-RU" w:eastAsia="en-US" w:bidi="ar-SA"/>
      </w:rPr>
    </w:lvl>
    <w:lvl w:ilvl="6" w:tplc="30D6E092">
      <w:numFmt w:val="bullet"/>
      <w:lvlText w:val="•"/>
      <w:lvlJc w:val="left"/>
      <w:pPr>
        <w:ind w:left="2829" w:hanging="360"/>
      </w:pPr>
      <w:rPr>
        <w:rFonts w:hint="default"/>
        <w:lang w:val="ru-RU" w:eastAsia="en-US" w:bidi="ar-SA"/>
      </w:rPr>
    </w:lvl>
    <w:lvl w:ilvl="7" w:tplc="D910FAB8">
      <w:numFmt w:val="bullet"/>
      <w:lvlText w:val="•"/>
      <w:lvlJc w:val="left"/>
      <w:pPr>
        <w:ind w:left="3157" w:hanging="360"/>
      </w:pPr>
      <w:rPr>
        <w:rFonts w:hint="default"/>
        <w:lang w:val="ru-RU" w:eastAsia="en-US" w:bidi="ar-SA"/>
      </w:rPr>
    </w:lvl>
    <w:lvl w:ilvl="8" w:tplc="0F06C2B6">
      <w:numFmt w:val="bullet"/>
      <w:lvlText w:val="•"/>
      <w:lvlJc w:val="left"/>
      <w:pPr>
        <w:ind w:left="3485" w:hanging="360"/>
      </w:pPr>
      <w:rPr>
        <w:rFonts w:hint="default"/>
        <w:lang w:val="ru-RU" w:eastAsia="en-US" w:bidi="ar-SA"/>
      </w:rPr>
    </w:lvl>
  </w:abstractNum>
  <w:abstractNum w:abstractNumId="142" w15:restartNumberingAfterBreak="0">
    <w:nsid w:val="79A037F0"/>
    <w:multiLevelType w:val="hybridMultilevel"/>
    <w:tmpl w:val="4BF462F2"/>
    <w:lvl w:ilvl="0" w:tplc="63A29FE2">
      <w:start w:val="1"/>
      <w:numFmt w:val="decimal"/>
      <w:lvlText w:val="%1)"/>
      <w:lvlJc w:val="left"/>
      <w:pPr>
        <w:ind w:left="1526" w:hanging="358"/>
      </w:pPr>
      <w:rPr>
        <w:rFonts w:ascii="Times New Roman" w:eastAsia="Times New Roman" w:hAnsi="Times New Roman" w:cs="Times New Roman" w:hint="default"/>
        <w:spacing w:val="0"/>
        <w:w w:val="100"/>
        <w:sz w:val="28"/>
        <w:szCs w:val="28"/>
        <w:lang w:val="ru-RU" w:eastAsia="en-US" w:bidi="ar-SA"/>
      </w:rPr>
    </w:lvl>
    <w:lvl w:ilvl="1" w:tplc="2468F17A">
      <w:numFmt w:val="bullet"/>
      <w:lvlText w:val="•"/>
      <w:lvlJc w:val="left"/>
      <w:pPr>
        <w:ind w:left="2448" w:hanging="358"/>
      </w:pPr>
      <w:rPr>
        <w:rFonts w:hint="default"/>
        <w:lang w:val="ru-RU" w:eastAsia="en-US" w:bidi="ar-SA"/>
      </w:rPr>
    </w:lvl>
    <w:lvl w:ilvl="2" w:tplc="8C66B2FC">
      <w:numFmt w:val="bullet"/>
      <w:lvlText w:val="•"/>
      <w:lvlJc w:val="left"/>
      <w:pPr>
        <w:ind w:left="3377" w:hanging="358"/>
      </w:pPr>
      <w:rPr>
        <w:rFonts w:hint="default"/>
        <w:lang w:val="ru-RU" w:eastAsia="en-US" w:bidi="ar-SA"/>
      </w:rPr>
    </w:lvl>
    <w:lvl w:ilvl="3" w:tplc="2494CA30">
      <w:numFmt w:val="bullet"/>
      <w:lvlText w:val="•"/>
      <w:lvlJc w:val="left"/>
      <w:pPr>
        <w:ind w:left="4305" w:hanging="358"/>
      </w:pPr>
      <w:rPr>
        <w:rFonts w:hint="default"/>
        <w:lang w:val="ru-RU" w:eastAsia="en-US" w:bidi="ar-SA"/>
      </w:rPr>
    </w:lvl>
    <w:lvl w:ilvl="4" w:tplc="2C24B0A6">
      <w:numFmt w:val="bullet"/>
      <w:lvlText w:val="•"/>
      <w:lvlJc w:val="left"/>
      <w:pPr>
        <w:ind w:left="5234" w:hanging="358"/>
      </w:pPr>
      <w:rPr>
        <w:rFonts w:hint="default"/>
        <w:lang w:val="ru-RU" w:eastAsia="en-US" w:bidi="ar-SA"/>
      </w:rPr>
    </w:lvl>
    <w:lvl w:ilvl="5" w:tplc="834C5B90">
      <w:numFmt w:val="bullet"/>
      <w:lvlText w:val="•"/>
      <w:lvlJc w:val="left"/>
      <w:pPr>
        <w:ind w:left="6163" w:hanging="358"/>
      </w:pPr>
      <w:rPr>
        <w:rFonts w:hint="default"/>
        <w:lang w:val="ru-RU" w:eastAsia="en-US" w:bidi="ar-SA"/>
      </w:rPr>
    </w:lvl>
    <w:lvl w:ilvl="6" w:tplc="271A95A0">
      <w:numFmt w:val="bullet"/>
      <w:lvlText w:val="•"/>
      <w:lvlJc w:val="left"/>
      <w:pPr>
        <w:ind w:left="7091" w:hanging="358"/>
      </w:pPr>
      <w:rPr>
        <w:rFonts w:hint="default"/>
        <w:lang w:val="ru-RU" w:eastAsia="en-US" w:bidi="ar-SA"/>
      </w:rPr>
    </w:lvl>
    <w:lvl w:ilvl="7" w:tplc="BD808C60">
      <w:numFmt w:val="bullet"/>
      <w:lvlText w:val="•"/>
      <w:lvlJc w:val="left"/>
      <w:pPr>
        <w:ind w:left="8020" w:hanging="358"/>
      </w:pPr>
      <w:rPr>
        <w:rFonts w:hint="default"/>
        <w:lang w:val="ru-RU" w:eastAsia="en-US" w:bidi="ar-SA"/>
      </w:rPr>
    </w:lvl>
    <w:lvl w:ilvl="8" w:tplc="B3A42ED2">
      <w:numFmt w:val="bullet"/>
      <w:lvlText w:val="•"/>
      <w:lvlJc w:val="left"/>
      <w:pPr>
        <w:ind w:left="8949" w:hanging="358"/>
      </w:pPr>
      <w:rPr>
        <w:rFonts w:hint="default"/>
        <w:lang w:val="ru-RU" w:eastAsia="en-US" w:bidi="ar-SA"/>
      </w:rPr>
    </w:lvl>
  </w:abstractNum>
  <w:abstractNum w:abstractNumId="143" w15:restartNumberingAfterBreak="0">
    <w:nsid w:val="79CE398C"/>
    <w:multiLevelType w:val="hybridMultilevel"/>
    <w:tmpl w:val="F104A856"/>
    <w:lvl w:ilvl="0" w:tplc="63AE940C">
      <w:numFmt w:val="bullet"/>
      <w:lvlText w:val=""/>
      <w:lvlJc w:val="left"/>
      <w:pPr>
        <w:ind w:left="864" w:hanging="360"/>
      </w:pPr>
      <w:rPr>
        <w:rFonts w:ascii="Symbol" w:eastAsia="Symbol" w:hAnsi="Symbol" w:cs="Symbol" w:hint="default"/>
        <w:w w:val="100"/>
        <w:sz w:val="22"/>
        <w:szCs w:val="22"/>
        <w:lang w:val="ru-RU" w:eastAsia="en-US" w:bidi="ar-SA"/>
      </w:rPr>
    </w:lvl>
    <w:lvl w:ilvl="1" w:tplc="2A6A95CC">
      <w:numFmt w:val="bullet"/>
      <w:lvlText w:val="•"/>
      <w:lvlJc w:val="left"/>
      <w:pPr>
        <w:ind w:left="1221" w:hanging="360"/>
      </w:pPr>
      <w:rPr>
        <w:rFonts w:hint="default"/>
        <w:lang w:val="ru-RU" w:eastAsia="en-US" w:bidi="ar-SA"/>
      </w:rPr>
    </w:lvl>
    <w:lvl w:ilvl="2" w:tplc="1ADE24C6">
      <w:numFmt w:val="bullet"/>
      <w:lvlText w:val="•"/>
      <w:lvlJc w:val="left"/>
      <w:pPr>
        <w:ind w:left="1582" w:hanging="360"/>
      </w:pPr>
      <w:rPr>
        <w:rFonts w:hint="default"/>
        <w:lang w:val="ru-RU" w:eastAsia="en-US" w:bidi="ar-SA"/>
      </w:rPr>
    </w:lvl>
    <w:lvl w:ilvl="3" w:tplc="16BCA4A6">
      <w:numFmt w:val="bullet"/>
      <w:lvlText w:val="•"/>
      <w:lvlJc w:val="left"/>
      <w:pPr>
        <w:ind w:left="1943" w:hanging="360"/>
      </w:pPr>
      <w:rPr>
        <w:rFonts w:hint="default"/>
        <w:lang w:val="ru-RU" w:eastAsia="en-US" w:bidi="ar-SA"/>
      </w:rPr>
    </w:lvl>
    <w:lvl w:ilvl="4" w:tplc="0EFC5702">
      <w:numFmt w:val="bullet"/>
      <w:lvlText w:val="•"/>
      <w:lvlJc w:val="left"/>
      <w:pPr>
        <w:ind w:left="2304" w:hanging="360"/>
      </w:pPr>
      <w:rPr>
        <w:rFonts w:hint="default"/>
        <w:lang w:val="ru-RU" w:eastAsia="en-US" w:bidi="ar-SA"/>
      </w:rPr>
    </w:lvl>
    <w:lvl w:ilvl="5" w:tplc="478C4D22">
      <w:numFmt w:val="bullet"/>
      <w:lvlText w:val="•"/>
      <w:lvlJc w:val="left"/>
      <w:pPr>
        <w:ind w:left="2666" w:hanging="360"/>
      </w:pPr>
      <w:rPr>
        <w:rFonts w:hint="default"/>
        <w:lang w:val="ru-RU" w:eastAsia="en-US" w:bidi="ar-SA"/>
      </w:rPr>
    </w:lvl>
    <w:lvl w:ilvl="6" w:tplc="7ED4F30A">
      <w:numFmt w:val="bullet"/>
      <w:lvlText w:val="•"/>
      <w:lvlJc w:val="left"/>
      <w:pPr>
        <w:ind w:left="3027" w:hanging="360"/>
      </w:pPr>
      <w:rPr>
        <w:rFonts w:hint="default"/>
        <w:lang w:val="ru-RU" w:eastAsia="en-US" w:bidi="ar-SA"/>
      </w:rPr>
    </w:lvl>
    <w:lvl w:ilvl="7" w:tplc="53CE6F44">
      <w:numFmt w:val="bullet"/>
      <w:lvlText w:val="•"/>
      <w:lvlJc w:val="left"/>
      <w:pPr>
        <w:ind w:left="3388" w:hanging="360"/>
      </w:pPr>
      <w:rPr>
        <w:rFonts w:hint="default"/>
        <w:lang w:val="ru-RU" w:eastAsia="en-US" w:bidi="ar-SA"/>
      </w:rPr>
    </w:lvl>
    <w:lvl w:ilvl="8" w:tplc="DF708646">
      <w:numFmt w:val="bullet"/>
      <w:lvlText w:val="•"/>
      <w:lvlJc w:val="left"/>
      <w:pPr>
        <w:ind w:left="3749" w:hanging="360"/>
      </w:pPr>
      <w:rPr>
        <w:rFonts w:hint="default"/>
        <w:lang w:val="ru-RU" w:eastAsia="en-US" w:bidi="ar-SA"/>
      </w:rPr>
    </w:lvl>
  </w:abstractNum>
  <w:abstractNum w:abstractNumId="144" w15:restartNumberingAfterBreak="0">
    <w:nsid w:val="7A491E41"/>
    <w:multiLevelType w:val="hybridMultilevel"/>
    <w:tmpl w:val="DAC67446"/>
    <w:lvl w:ilvl="0" w:tplc="1646C7D4">
      <w:numFmt w:val="bullet"/>
      <w:lvlText w:val="•"/>
      <w:lvlJc w:val="left"/>
      <w:pPr>
        <w:ind w:left="177" w:hanging="92"/>
      </w:pPr>
      <w:rPr>
        <w:rFonts w:ascii="Calibri" w:eastAsia="Calibri" w:hAnsi="Calibri" w:cs="Calibri" w:hint="default"/>
        <w:spacing w:val="1"/>
        <w:w w:val="100"/>
        <w:sz w:val="16"/>
        <w:szCs w:val="16"/>
        <w:lang w:val="ru-RU" w:eastAsia="en-US" w:bidi="ar-SA"/>
      </w:rPr>
    </w:lvl>
    <w:lvl w:ilvl="1" w:tplc="9DCABFEE">
      <w:numFmt w:val="bullet"/>
      <w:lvlText w:val="•"/>
      <w:lvlJc w:val="left"/>
      <w:pPr>
        <w:ind w:left="359" w:hanging="92"/>
      </w:pPr>
      <w:rPr>
        <w:rFonts w:hint="default"/>
        <w:lang w:val="ru-RU" w:eastAsia="en-US" w:bidi="ar-SA"/>
      </w:rPr>
    </w:lvl>
    <w:lvl w:ilvl="2" w:tplc="AF6E8EEE">
      <w:numFmt w:val="bullet"/>
      <w:lvlText w:val="•"/>
      <w:lvlJc w:val="left"/>
      <w:pPr>
        <w:ind w:left="538" w:hanging="92"/>
      </w:pPr>
      <w:rPr>
        <w:rFonts w:hint="default"/>
        <w:lang w:val="ru-RU" w:eastAsia="en-US" w:bidi="ar-SA"/>
      </w:rPr>
    </w:lvl>
    <w:lvl w:ilvl="3" w:tplc="CD8AA99A">
      <w:numFmt w:val="bullet"/>
      <w:lvlText w:val="•"/>
      <w:lvlJc w:val="left"/>
      <w:pPr>
        <w:ind w:left="717" w:hanging="92"/>
      </w:pPr>
      <w:rPr>
        <w:rFonts w:hint="default"/>
        <w:lang w:val="ru-RU" w:eastAsia="en-US" w:bidi="ar-SA"/>
      </w:rPr>
    </w:lvl>
    <w:lvl w:ilvl="4" w:tplc="066E0020">
      <w:numFmt w:val="bullet"/>
      <w:lvlText w:val="•"/>
      <w:lvlJc w:val="left"/>
      <w:pPr>
        <w:ind w:left="897" w:hanging="92"/>
      </w:pPr>
      <w:rPr>
        <w:rFonts w:hint="default"/>
        <w:lang w:val="ru-RU" w:eastAsia="en-US" w:bidi="ar-SA"/>
      </w:rPr>
    </w:lvl>
    <w:lvl w:ilvl="5" w:tplc="0C00E07E">
      <w:numFmt w:val="bullet"/>
      <w:lvlText w:val="•"/>
      <w:lvlJc w:val="left"/>
      <w:pPr>
        <w:ind w:left="1076" w:hanging="92"/>
      </w:pPr>
      <w:rPr>
        <w:rFonts w:hint="default"/>
        <w:lang w:val="ru-RU" w:eastAsia="en-US" w:bidi="ar-SA"/>
      </w:rPr>
    </w:lvl>
    <w:lvl w:ilvl="6" w:tplc="EB5A914A">
      <w:numFmt w:val="bullet"/>
      <w:lvlText w:val="•"/>
      <w:lvlJc w:val="left"/>
      <w:pPr>
        <w:ind w:left="1255" w:hanging="92"/>
      </w:pPr>
      <w:rPr>
        <w:rFonts w:hint="default"/>
        <w:lang w:val="ru-RU" w:eastAsia="en-US" w:bidi="ar-SA"/>
      </w:rPr>
    </w:lvl>
    <w:lvl w:ilvl="7" w:tplc="33303FC2">
      <w:numFmt w:val="bullet"/>
      <w:lvlText w:val="•"/>
      <w:lvlJc w:val="left"/>
      <w:pPr>
        <w:ind w:left="1435" w:hanging="92"/>
      </w:pPr>
      <w:rPr>
        <w:rFonts w:hint="default"/>
        <w:lang w:val="ru-RU" w:eastAsia="en-US" w:bidi="ar-SA"/>
      </w:rPr>
    </w:lvl>
    <w:lvl w:ilvl="8" w:tplc="68CCE974">
      <w:numFmt w:val="bullet"/>
      <w:lvlText w:val="•"/>
      <w:lvlJc w:val="left"/>
      <w:pPr>
        <w:ind w:left="1614" w:hanging="92"/>
      </w:pPr>
      <w:rPr>
        <w:rFonts w:hint="default"/>
        <w:lang w:val="ru-RU" w:eastAsia="en-US" w:bidi="ar-SA"/>
      </w:rPr>
    </w:lvl>
  </w:abstractNum>
  <w:abstractNum w:abstractNumId="145" w15:restartNumberingAfterBreak="0">
    <w:nsid w:val="7AF30DDF"/>
    <w:multiLevelType w:val="hybridMultilevel"/>
    <w:tmpl w:val="CC5A5768"/>
    <w:lvl w:ilvl="0" w:tplc="98A443FE">
      <w:start w:val="1"/>
      <w:numFmt w:val="decimal"/>
      <w:lvlText w:val="%1)"/>
      <w:lvlJc w:val="left"/>
      <w:pPr>
        <w:ind w:left="107" w:hanging="274"/>
      </w:pPr>
      <w:rPr>
        <w:rFonts w:ascii="Times New Roman" w:eastAsia="Times New Roman" w:hAnsi="Times New Roman" w:cs="Times New Roman" w:hint="default"/>
        <w:w w:val="100"/>
        <w:sz w:val="24"/>
        <w:szCs w:val="24"/>
        <w:lang w:val="ru-RU" w:eastAsia="en-US" w:bidi="ar-SA"/>
      </w:rPr>
    </w:lvl>
    <w:lvl w:ilvl="1" w:tplc="C442B6C8">
      <w:numFmt w:val="bullet"/>
      <w:lvlText w:val="•"/>
      <w:lvlJc w:val="left"/>
      <w:pPr>
        <w:ind w:left="514" w:hanging="274"/>
      </w:pPr>
      <w:rPr>
        <w:rFonts w:hint="default"/>
        <w:lang w:val="ru-RU" w:eastAsia="en-US" w:bidi="ar-SA"/>
      </w:rPr>
    </w:lvl>
    <w:lvl w:ilvl="2" w:tplc="97D8A9D4">
      <w:numFmt w:val="bullet"/>
      <w:lvlText w:val="•"/>
      <w:lvlJc w:val="left"/>
      <w:pPr>
        <w:ind w:left="928" w:hanging="274"/>
      </w:pPr>
      <w:rPr>
        <w:rFonts w:hint="default"/>
        <w:lang w:val="ru-RU" w:eastAsia="en-US" w:bidi="ar-SA"/>
      </w:rPr>
    </w:lvl>
    <w:lvl w:ilvl="3" w:tplc="D40C83B8">
      <w:numFmt w:val="bullet"/>
      <w:lvlText w:val="•"/>
      <w:lvlJc w:val="left"/>
      <w:pPr>
        <w:ind w:left="1342" w:hanging="274"/>
      </w:pPr>
      <w:rPr>
        <w:rFonts w:hint="default"/>
        <w:lang w:val="ru-RU" w:eastAsia="en-US" w:bidi="ar-SA"/>
      </w:rPr>
    </w:lvl>
    <w:lvl w:ilvl="4" w:tplc="BFE0ACA6">
      <w:numFmt w:val="bullet"/>
      <w:lvlText w:val="•"/>
      <w:lvlJc w:val="left"/>
      <w:pPr>
        <w:ind w:left="1757" w:hanging="274"/>
      </w:pPr>
      <w:rPr>
        <w:rFonts w:hint="default"/>
        <w:lang w:val="ru-RU" w:eastAsia="en-US" w:bidi="ar-SA"/>
      </w:rPr>
    </w:lvl>
    <w:lvl w:ilvl="5" w:tplc="00BA39E4">
      <w:numFmt w:val="bullet"/>
      <w:lvlText w:val="•"/>
      <w:lvlJc w:val="left"/>
      <w:pPr>
        <w:ind w:left="2171" w:hanging="274"/>
      </w:pPr>
      <w:rPr>
        <w:rFonts w:hint="default"/>
        <w:lang w:val="ru-RU" w:eastAsia="en-US" w:bidi="ar-SA"/>
      </w:rPr>
    </w:lvl>
    <w:lvl w:ilvl="6" w:tplc="640A4488">
      <w:numFmt w:val="bullet"/>
      <w:lvlText w:val="•"/>
      <w:lvlJc w:val="left"/>
      <w:pPr>
        <w:ind w:left="2585" w:hanging="274"/>
      </w:pPr>
      <w:rPr>
        <w:rFonts w:hint="default"/>
        <w:lang w:val="ru-RU" w:eastAsia="en-US" w:bidi="ar-SA"/>
      </w:rPr>
    </w:lvl>
    <w:lvl w:ilvl="7" w:tplc="792ACC46">
      <w:numFmt w:val="bullet"/>
      <w:lvlText w:val="•"/>
      <w:lvlJc w:val="left"/>
      <w:pPr>
        <w:ind w:left="3000" w:hanging="274"/>
      </w:pPr>
      <w:rPr>
        <w:rFonts w:hint="default"/>
        <w:lang w:val="ru-RU" w:eastAsia="en-US" w:bidi="ar-SA"/>
      </w:rPr>
    </w:lvl>
    <w:lvl w:ilvl="8" w:tplc="3FCE19D2">
      <w:numFmt w:val="bullet"/>
      <w:lvlText w:val="•"/>
      <w:lvlJc w:val="left"/>
      <w:pPr>
        <w:ind w:left="3414" w:hanging="274"/>
      </w:pPr>
      <w:rPr>
        <w:rFonts w:hint="default"/>
        <w:lang w:val="ru-RU" w:eastAsia="en-US" w:bidi="ar-SA"/>
      </w:rPr>
    </w:lvl>
  </w:abstractNum>
  <w:abstractNum w:abstractNumId="146" w15:restartNumberingAfterBreak="0">
    <w:nsid w:val="7BA06A32"/>
    <w:multiLevelType w:val="hybridMultilevel"/>
    <w:tmpl w:val="A18862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7" w15:restartNumberingAfterBreak="0">
    <w:nsid w:val="7BDF6464"/>
    <w:multiLevelType w:val="hybridMultilevel"/>
    <w:tmpl w:val="AF64250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15:restartNumberingAfterBreak="0">
    <w:nsid w:val="7C494645"/>
    <w:multiLevelType w:val="hybridMultilevel"/>
    <w:tmpl w:val="0456A528"/>
    <w:lvl w:ilvl="0" w:tplc="9FA64584">
      <w:start w:val="1"/>
      <w:numFmt w:val="decimal"/>
      <w:lvlText w:val="%1."/>
      <w:lvlJc w:val="left"/>
      <w:pPr>
        <w:ind w:left="717" w:hanging="360"/>
      </w:pPr>
      <w:rPr>
        <w:rFonts w:ascii="Times New Roman" w:hAnsi="Times New Roman" w:cs="Times New Roman" w:hint="default"/>
        <w:b w:val="0"/>
        <w:bCs w:val="0"/>
        <w:color w:val="auto"/>
        <w:sz w:val="28"/>
        <w:szCs w:val="28"/>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49" w15:restartNumberingAfterBreak="0">
    <w:nsid w:val="7C730D95"/>
    <w:multiLevelType w:val="hybridMultilevel"/>
    <w:tmpl w:val="A2CA97DE"/>
    <w:lvl w:ilvl="0" w:tplc="AD6CB020">
      <w:start w:val="1"/>
      <w:numFmt w:val="decimal"/>
      <w:lvlText w:val="%1)"/>
      <w:lvlJc w:val="left"/>
      <w:pPr>
        <w:ind w:left="913" w:hanging="240"/>
      </w:pPr>
      <w:rPr>
        <w:rFonts w:ascii="Times New Roman" w:eastAsia="Times New Roman" w:hAnsi="Times New Roman" w:cs="Times New Roman" w:hint="default"/>
        <w:w w:val="100"/>
        <w:sz w:val="22"/>
        <w:szCs w:val="22"/>
        <w:lang w:val="ru-RU" w:eastAsia="en-US" w:bidi="ar-SA"/>
      </w:rPr>
    </w:lvl>
    <w:lvl w:ilvl="1" w:tplc="72E2C7E4">
      <w:numFmt w:val="bullet"/>
      <w:lvlText w:val="•"/>
      <w:lvlJc w:val="left"/>
      <w:pPr>
        <w:ind w:left="1294" w:hanging="240"/>
      </w:pPr>
      <w:rPr>
        <w:rFonts w:hint="default"/>
        <w:lang w:val="ru-RU" w:eastAsia="en-US" w:bidi="ar-SA"/>
      </w:rPr>
    </w:lvl>
    <w:lvl w:ilvl="2" w:tplc="0FB4E7F4">
      <w:numFmt w:val="bullet"/>
      <w:lvlText w:val="•"/>
      <w:lvlJc w:val="left"/>
      <w:pPr>
        <w:ind w:left="1668" w:hanging="240"/>
      </w:pPr>
      <w:rPr>
        <w:rFonts w:hint="default"/>
        <w:lang w:val="ru-RU" w:eastAsia="en-US" w:bidi="ar-SA"/>
      </w:rPr>
    </w:lvl>
    <w:lvl w:ilvl="3" w:tplc="2D9066C6">
      <w:numFmt w:val="bullet"/>
      <w:lvlText w:val="•"/>
      <w:lvlJc w:val="left"/>
      <w:pPr>
        <w:ind w:left="2043" w:hanging="240"/>
      </w:pPr>
      <w:rPr>
        <w:rFonts w:hint="default"/>
        <w:lang w:val="ru-RU" w:eastAsia="en-US" w:bidi="ar-SA"/>
      </w:rPr>
    </w:lvl>
    <w:lvl w:ilvl="4" w:tplc="2D4282B8">
      <w:numFmt w:val="bullet"/>
      <w:lvlText w:val="•"/>
      <w:lvlJc w:val="left"/>
      <w:pPr>
        <w:ind w:left="2417" w:hanging="240"/>
      </w:pPr>
      <w:rPr>
        <w:rFonts w:hint="default"/>
        <w:lang w:val="ru-RU" w:eastAsia="en-US" w:bidi="ar-SA"/>
      </w:rPr>
    </w:lvl>
    <w:lvl w:ilvl="5" w:tplc="3D4C17AE">
      <w:numFmt w:val="bullet"/>
      <w:lvlText w:val="•"/>
      <w:lvlJc w:val="left"/>
      <w:pPr>
        <w:ind w:left="2792" w:hanging="240"/>
      </w:pPr>
      <w:rPr>
        <w:rFonts w:hint="default"/>
        <w:lang w:val="ru-RU" w:eastAsia="en-US" w:bidi="ar-SA"/>
      </w:rPr>
    </w:lvl>
    <w:lvl w:ilvl="6" w:tplc="AD507E1A">
      <w:numFmt w:val="bullet"/>
      <w:lvlText w:val="•"/>
      <w:lvlJc w:val="left"/>
      <w:pPr>
        <w:ind w:left="3166" w:hanging="240"/>
      </w:pPr>
      <w:rPr>
        <w:rFonts w:hint="default"/>
        <w:lang w:val="ru-RU" w:eastAsia="en-US" w:bidi="ar-SA"/>
      </w:rPr>
    </w:lvl>
    <w:lvl w:ilvl="7" w:tplc="476ED5AE">
      <w:numFmt w:val="bullet"/>
      <w:lvlText w:val="•"/>
      <w:lvlJc w:val="left"/>
      <w:pPr>
        <w:ind w:left="3540" w:hanging="240"/>
      </w:pPr>
      <w:rPr>
        <w:rFonts w:hint="default"/>
        <w:lang w:val="ru-RU" w:eastAsia="en-US" w:bidi="ar-SA"/>
      </w:rPr>
    </w:lvl>
    <w:lvl w:ilvl="8" w:tplc="0D3AE6F6">
      <w:numFmt w:val="bullet"/>
      <w:lvlText w:val="•"/>
      <w:lvlJc w:val="left"/>
      <w:pPr>
        <w:ind w:left="3915" w:hanging="240"/>
      </w:pPr>
      <w:rPr>
        <w:rFonts w:hint="default"/>
        <w:lang w:val="ru-RU" w:eastAsia="en-US" w:bidi="ar-SA"/>
      </w:rPr>
    </w:lvl>
  </w:abstractNum>
  <w:abstractNum w:abstractNumId="150" w15:restartNumberingAfterBreak="0">
    <w:nsid w:val="7CCE3B4B"/>
    <w:multiLevelType w:val="hybridMultilevel"/>
    <w:tmpl w:val="DDC8ECA6"/>
    <w:lvl w:ilvl="0" w:tplc="35BCD62E">
      <w:start w:val="1"/>
      <w:numFmt w:val="decimal"/>
      <w:lvlText w:val="%1)"/>
      <w:lvlJc w:val="left"/>
      <w:pPr>
        <w:ind w:left="107" w:hanging="406"/>
      </w:pPr>
      <w:rPr>
        <w:rFonts w:ascii="Times New Roman" w:eastAsia="Times New Roman" w:hAnsi="Times New Roman" w:cs="Times New Roman" w:hint="default"/>
        <w:w w:val="100"/>
        <w:sz w:val="22"/>
        <w:szCs w:val="22"/>
        <w:lang w:val="ru-RU" w:eastAsia="en-US" w:bidi="ar-SA"/>
      </w:rPr>
    </w:lvl>
    <w:lvl w:ilvl="1" w:tplc="58A4FC92">
      <w:numFmt w:val="bullet"/>
      <w:lvlText w:val="•"/>
      <w:lvlJc w:val="left"/>
      <w:pPr>
        <w:ind w:left="556" w:hanging="406"/>
      </w:pPr>
      <w:rPr>
        <w:rFonts w:hint="default"/>
        <w:lang w:val="ru-RU" w:eastAsia="en-US" w:bidi="ar-SA"/>
      </w:rPr>
    </w:lvl>
    <w:lvl w:ilvl="2" w:tplc="FD86A8EA">
      <w:numFmt w:val="bullet"/>
      <w:lvlText w:val="•"/>
      <w:lvlJc w:val="left"/>
      <w:pPr>
        <w:ind w:left="1012" w:hanging="406"/>
      </w:pPr>
      <w:rPr>
        <w:rFonts w:hint="default"/>
        <w:lang w:val="ru-RU" w:eastAsia="en-US" w:bidi="ar-SA"/>
      </w:rPr>
    </w:lvl>
    <w:lvl w:ilvl="3" w:tplc="A0B496D2">
      <w:numFmt w:val="bullet"/>
      <w:lvlText w:val="•"/>
      <w:lvlJc w:val="left"/>
      <w:pPr>
        <w:ind w:left="1469" w:hanging="406"/>
      </w:pPr>
      <w:rPr>
        <w:rFonts w:hint="default"/>
        <w:lang w:val="ru-RU" w:eastAsia="en-US" w:bidi="ar-SA"/>
      </w:rPr>
    </w:lvl>
    <w:lvl w:ilvl="4" w:tplc="8974C182">
      <w:numFmt w:val="bullet"/>
      <w:lvlText w:val="•"/>
      <w:lvlJc w:val="left"/>
      <w:pPr>
        <w:ind w:left="1925" w:hanging="406"/>
      </w:pPr>
      <w:rPr>
        <w:rFonts w:hint="default"/>
        <w:lang w:val="ru-RU" w:eastAsia="en-US" w:bidi="ar-SA"/>
      </w:rPr>
    </w:lvl>
    <w:lvl w:ilvl="5" w:tplc="4552AE96">
      <w:numFmt w:val="bullet"/>
      <w:lvlText w:val="•"/>
      <w:lvlJc w:val="left"/>
      <w:pPr>
        <w:ind w:left="2382" w:hanging="406"/>
      </w:pPr>
      <w:rPr>
        <w:rFonts w:hint="default"/>
        <w:lang w:val="ru-RU" w:eastAsia="en-US" w:bidi="ar-SA"/>
      </w:rPr>
    </w:lvl>
    <w:lvl w:ilvl="6" w:tplc="4B1A7E80">
      <w:numFmt w:val="bullet"/>
      <w:lvlText w:val="•"/>
      <w:lvlJc w:val="left"/>
      <w:pPr>
        <w:ind w:left="2838" w:hanging="406"/>
      </w:pPr>
      <w:rPr>
        <w:rFonts w:hint="default"/>
        <w:lang w:val="ru-RU" w:eastAsia="en-US" w:bidi="ar-SA"/>
      </w:rPr>
    </w:lvl>
    <w:lvl w:ilvl="7" w:tplc="5A7E0D64">
      <w:numFmt w:val="bullet"/>
      <w:lvlText w:val="•"/>
      <w:lvlJc w:val="left"/>
      <w:pPr>
        <w:ind w:left="3294" w:hanging="406"/>
      </w:pPr>
      <w:rPr>
        <w:rFonts w:hint="default"/>
        <w:lang w:val="ru-RU" w:eastAsia="en-US" w:bidi="ar-SA"/>
      </w:rPr>
    </w:lvl>
    <w:lvl w:ilvl="8" w:tplc="FE0CA9B0">
      <w:numFmt w:val="bullet"/>
      <w:lvlText w:val="•"/>
      <w:lvlJc w:val="left"/>
      <w:pPr>
        <w:ind w:left="3751" w:hanging="406"/>
      </w:pPr>
      <w:rPr>
        <w:rFonts w:hint="default"/>
        <w:lang w:val="ru-RU" w:eastAsia="en-US" w:bidi="ar-SA"/>
      </w:rPr>
    </w:lvl>
  </w:abstractNum>
  <w:abstractNum w:abstractNumId="151" w15:restartNumberingAfterBreak="0">
    <w:nsid w:val="7F687F75"/>
    <w:multiLevelType w:val="hybridMultilevel"/>
    <w:tmpl w:val="163A1432"/>
    <w:lvl w:ilvl="0" w:tplc="00D2E09A">
      <w:start w:val="1"/>
      <w:numFmt w:val="decimal"/>
      <w:lvlText w:val="%1)"/>
      <w:lvlJc w:val="left"/>
      <w:pPr>
        <w:ind w:left="602" w:hanging="365"/>
      </w:pPr>
      <w:rPr>
        <w:rFonts w:ascii="Times New Roman" w:eastAsia="Times New Roman" w:hAnsi="Times New Roman" w:cs="Times New Roman" w:hint="default"/>
        <w:w w:val="100"/>
        <w:sz w:val="28"/>
        <w:szCs w:val="28"/>
        <w:lang w:val="ru-RU" w:eastAsia="en-US" w:bidi="ar-SA"/>
      </w:rPr>
    </w:lvl>
    <w:lvl w:ilvl="1" w:tplc="01C41258">
      <w:numFmt w:val="bullet"/>
      <w:lvlText w:val="•"/>
      <w:lvlJc w:val="left"/>
      <w:pPr>
        <w:ind w:left="1620" w:hanging="365"/>
      </w:pPr>
      <w:rPr>
        <w:rFonts w:hint="default"/>
        <w:lang w:val="ru-RU" w:eastAsia="en-US" w:bidi="ar-SA"/>
      </w:rPr>
    </w:lvl>
    <w:lvl w:ilvl="2" w:tplc="311E9C4A">
      <w:numFmt w:val="bullet"/>
      <w:lvlText w:val="•"/>
      <w:lvlJc w:val="left"/>
      <w:pPr>
        <w:ind w:left="2641" w:hanging="365"/>
      </w:pPr>
      <w:rPr>
        <w:rFonts w:hint="default"/>
        <w:lang w:val="ru-RU" w:eastAsia="en-US" w:bidi="ar-SA"/>
      </w:rPr>
    </w:lvl>
    <w:lvl w:ilvl="3" w:tplc="703ABEF6">
      <w:numFmt w:val="bullet"/>
      <w:lvlText w:val="•"/>
      <w:lvlJc w:val="left"/>
      <w:pPr>
        <w:ind w:left="3661" w:hanging="365"/>
      </w:pPr>
      <w:rPr>
        <w:rFonts w:hint="default"/>
        <w:lang w:val="ru-RU" w:eastAsia="en-US" w:bidi="ar-SA"/>
      </w:rPr>
    </w:lvl>
    <w:lvl w:ilvl="4" w:tplc="55F64B60">
      <w:numFmt w:val="bullet"/>
      <w:lvlText w:val="•"/>
      <w:lvlJc w:val="left"/>
      <w:pPr>
        <w:ind w:left="4682" w:hanging="365"/>
      </w:pPr>
      <w:rPr>
        <w:rFonts w:hint="default"/>
        <w:lang w:val="ru-RU" w:eastAsia="en-US" w:bidi="ar-SA"/>
      </w:rPr>
    </w:lvl>
    <w:lvl w:ilvl="5" w:tplc="138405C8">
      <w:numFmt w:val="bullet"/>
      <w:lvlText w:val="•"/>
      <w:lvlJc w:val="left"/>
      <w:pPr>
        <w:ind w:left="5703" w:hanging="365"/>
      </w:pPr>
      <w:rPr>
        <w:rFonts w:hint="default"/>
        <w:lang w:val="ru-RU" w:eastAsia="en-US" w:bidi="ar-SA"/>
      </w:rPr>
    </w:lvl>
    <w:lvl w:ilvl="6" w:tplc="18060DA2">
      <w:numFmt w:val="bullet"/>
      <w:lvlText w:val="•"/>
      <w:lvlJc w:val="left"/>
      <w:pPr>
        <w:ind w:left="6723" w:hanging="365"/>
      </w:pPr>
      <w:rPr>
        <w:rFonts w:hint="default"/>
        <w:lang w:val="ru-RU" w:eastAsia="en-US" w:bidi="ar-SA"/>
      </w:rPr>
    </w:lvl>
    <w:lvl w:ilvl="7" w:tplc="53323296">
      <w:numFmt w:val="bullet"/>
      <w:lvlText w:val="•"/>
      <w:lvlJc w:val="left"/>
      <w:pPr>
        <w:ind w:left="7744" w:hanging="365"/>
      </w:pPr>
      <w:rPr>
        <w:rFonts w:hint="default"/>
        <w:lang w:val="ru-RU" w:eastAsia="en-US" w:bidi="ar-SA"/>
      </w:rPr>
    </w:lvl>
    <w:lvl w:ilvl="8" w:tplc="EED060B6">
      <w:numFmt w:val="bullet"/>
      <w:lvlText w:val="•"/>
      <w:lvlJc w:val="left"/>
      <w:pPr>
        <w:ind w:left="8765" w:hanging="365"/>
      </w:pPr>
      <w:rPr>
        <w:rFonts w:hint="default"/>
        <w:lang w:val="ru-RU" w:eastAsia="en-US" w:bidi="ar-SA"/>
      </w:rPr>
    </w:lvl>
  </w:abstractNum>
  <w:abstractNum w:abstractNumId="152" w15:restartNumberingAfterBreak="0">
    <w:nsid w:val="7FDA287B"/>
    <w:multiLevelType w:val="hybridMultilevel"/>
    <w:tmpl w:val="CF741438"/>
    <w:lvl w:ilvl="0" w:tplc="A9BE6F8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07275694">
    <w:abstractNumId w:val="29"/>
  </w:num>
  <w:num w:numId="2" w16cid:durableId="894121627">
    <w:abstractNumId w:val="152"/>
  </w:num>
  <w:num w:numId="3" w16cid:durableId="99181945">
    <w:abstractNumId w:val="76"/>
  </w:num>
  <w:num w:numId="4" w16cid:durableId="709263192">
    <w:abstractNumId w:val="96"/>
  </w:num>
  <w:num w:numId="5" w16cid:durableId="614412390">
    <w:abstractNumId w:val="43"/>
  </w:num>
  <w:num w:numId="6" w16cid:durableId="1716274041">
    <w:abstractNumId w:val="122"/>
  </w:num>
  <w:num w:numId="7" w16cid:durableId="857964364">
    <w:abstractNumId w:val="57"/>
  </w:num>
  <w:num w:numId="8" w16cid:durableId="1309625530">
    <w:abstractNumId w:val="23"/>
  </w:num>
  <w:num w:numId="9" w16cid:durableId="897981953">
    <w:abstractNumId w:val="30"/>
  </w:num>
  <w:num w:numId="10" w16cid:durableId="1209561867">
    <w:abstractNumId w:val="20"/>
  </w:num>
  <w:num w:numId="11" w16cid:durableId="948387690">
    <w:abstractNumId w:val="68"/>
  </w:num>
  <w:num w:numId="12" w16cid:durableId="2026205345">
    <w:abstractNumId w:val="42"/>
  </w:num>
  <w:num w:numId="13" w16cid:durableId="299502074">
    <w:abstractNumId w:val="133"/>
  </w:num>
  <w:num w:numId="14" w16cid:durableId="1636566369">
    <w:abstractNumId w:val="5"/>
  </w:num>
  <w:num w:numId="15" w16cid:durableId="188447665">
    <w:abstractNumId w:val="104"/>
  </w:num>
  <w:num w:numId="16" w16cid:durableId="77677093">
    <w:abstractNumId w:val="103"/>
  </w:num>
  <w:num w:numId="17" w16cid:durableId="966929565">
    <w:abstractNumId w:val="58"/>
  </w:num>
  <w:num w:numId="18" w16cid:durableId="990716486">
    <w:abstractNumId w:val="121"/>
  </w:num>
  <w:num w:numId="19" w16cid:durableId="445929402">
    <w:abstractNumId w:val="87"/>
  </w:num>
  <w:num w:numId="20" w16cid:durableId="1067532378">
    <w:abstractNumId w:val="73"/>
  </w:num>
  <w:num w:numId="21" w16cid:durableId="1866555149">
    <w:abstractNumId w:val="67"/>
  </w:num>
  <w:num w:numId="22" w16cid:durableId="851577834">
    <w:abstractNumId w:val="115"/>
  </w:num>
  <w:num w:numId="23" w16cid:durableId="945499094">
    <w:abstractNumId w:val="89"/>
  </w:num>
  <w:num w:numId="24" w16cid:durableId="1495032221">
    <w:abstractNumId w:val="22"/>
  </w:num>
  <w:num w:numId="25" w16cid:durableId="472795636">
    <w:abstractNumId w:val="135"/>
  </w:num>
  <w:num w:numId="26" w16cid:durableId="1581214294">
    <w:abstractNumId w:val="16"/>
  </w:num>
  <w:num w:numId="27" w16cid:durableId="1142625543">
    <w:abstractNumId w:val="139"/>
  </w:num>
  <w:num w:numId="28" w16cid:durableId="1679383633">
    <w:abstractNumId w:val="25"/>
  </w:num>
  <w:num w:numId="29" w16cid:durableId="1711370411">
    <w:abstractNumId w:val="90"/>
  </w:num>
  <w:num w:numId="30" w16cid:durableId="406147156">
    <w:abstractNumId w:val="6"/>
  </w:num>
  <w:num w:numId="31" w16cid:durableId="1950817060">
    <w:abstractNumId w:val="94"/>
  </w:num>
  <w:num w:numId="32" w16cid:durableId="1703240466">
    <w:abstractNumId w:val="41"/>
  </w:num>
  <w:num w:numId="33" w16cid:durableId="2036491694">
    <w:abstractNumId w:val="148"/>
  </w:num>
  <w:num w:numId="34" w16cid:durableId="2129270884">
    <w:abstractNumId w:val="10"/>
  </w:num>
  <w:num w:numId="35" w16cid:durableId="1748844027">
    <w:abstractNumId w:val="95"/>
  </w:num>
  <w:num w:numId="36" w16cid:durableId="72359551">
    <w:abstractNumId w:val="109"/>
  </w:num>
  <w:num w:numId="37" w16cid:durableId="860625693">
    <w:abstractNumId w:val="62"/>
  </w:num>
  <w:num w:numId="38" w16cid:durableId="1707944547">
    <w:abstractNumId w:val="114"/>
  </w:num>
  <w:num w:numId="39" w16cid:durableId="1699889670">
    <w:abstractNumId w:val="82"/>
  </w:num>
  <w:num w:numId="40" w16cid:durableId="729042792">
    <w:abstractNumId w:val="119"/>
  </w:num>
  <w:num w:numId="41" w16cid:durableId="2064865029">
    <w:abstractNumId w:val="32"/>
  </w:num>
  <w:num w:numId="42" w16cid:durableId="834342031">
    <w:abstractNumId w:val="93"/>
  </w:num>
  <w:num w:numId="43" w16cid:durableId="1154296443">
    <w:abstractNumId w:val="124"/>
  </w:num>
  <w:num w:numId="44" w16cid:durableId="2030833174">
    <w:abstractNumId w:val="17"/>
  </w:num>
  <w:num w:numId="45" w16cid:durableId="1003823019">
    <w:abstractNumId w:val="21"/>
  </w:num>
  <w:num w:numId="46" w16cid:durableId="1080786296">
    <w:abstractNumId w:val="14"/>
  </w:num>
  <w:num w:numId="47" w16cid:durableId="1259406084">
    <w:abstractNumId w:val="130"/>
  </w:num>
  <w:num w:numId="48" w16cid:durableId="1170755832">
    <w:abstractNumId w:val="108"/>
  </w:num>
  <w:num w:numId="49" w16cid:durableId="1954902898">
    <w:abstractNumId w:val="100"/>
  </w:num>
  <w:num w:numId="50" w16cid:durableId="477767187">
    <w:abstractNumId w:val="74"/>
  </w:num>
  <w:num w:numId="51" w16cid:durableId="1934118672">
    <w:abstractNumId w:val="129"/>
  </w:num>
  <w:num w:numId="52" w16cid:durableId="1385444940">
    <w:abstractNumId w:val="4"/>
  </w:num>
  <w:num w:numId="53" w16cid:durableId="973368065">
    <w:abstractNumId w:val="56"/>
  </w:num>
  <w:num w:numId="54" w16cid:durableId="1261907841">
    <w:abstractNumId w:val="35"/>
  </w:num>
  <w:num w:numId="55" w16cid:durableId="419832864">
    <w:abstractNumId w:val="61"/>
  </w:num>
  <w:num w:numId="56" w16cid:durableId="379943150">
    <w:abstractNumId w:val="18"/>
  </w:num>
  <w:num w:numId="57" w16cid:durableId="325212875">
    <w:abstractNumId w:val="47"/>
  </w:num>
  <w:num w:numId="58" w16cid:durableId="1554851423">
    <w:abstractNumId w:val="151"/>
  </w:num>
  <w:num w:numId="59" w16cid:durableId="1402409263">
    <w:abstractNumId w:val="112"/>
  </w:num>
  <w:num w:numId="60" w16cid:durableId="2040036920">
    <w:abstractNumId w:val="9"/>
  </w:num>
  <w:num w:numId="61" w16cid:durableId="228922924">
    <w:abstractNumId w:val="125"/>
  </w:num>
  <w:num w:numId="62" w16cid:durableId="1135222095">
    <w:abstractNumId w:val="144"/>
  </w:num>
  <w:num w:numId="63" w16cid:durableId="226690850">
    <w:abstractNumId w:val="60"/>
  </w:num>
  <w:num w:numId="64" w16cid:durableId="1687439481">
    <w:abstractNumId w:val="132"/>
  </w:num>
  <w:num w:numId="65" w16cid:durableId="429738783">
    <w:abstractNumId w:val="113"/>
  </w:num>
  <w:num w:numId="66" w16cid:durableId="862019742">
    <w:abstractNumId w:val="140"/>
  </w:num>
  <w:num w:numId="67" w16cid:durableId="1191458586">
    <w:abstractNumId w:val="99"/>
  </w:num>
  <w:num w:numId="68" w16cid:durableId="775902377">
    <w:abstractNumId w:val="102"/>
  </w:num>
  <w:num w:numId="69" w16cid:durableId="747045918">
    <w:abstractNumId w:val="106"/>
  </w:num>
  <w:num w:numId="70" w16cid:durableId="338821895">
    <w:abstractNumId w:val="31"/>
  </w:num>
  <w:num w:numId="71" w16cid:durableId="1320496562">
    <w:abstractNumId w:val="145"/>
  </w:num>
  <w:num w:numId="72" w16cid:durableId="1004017987">
    <w:abstractNumId w:val="105"/>
  </w:num>
  <w:num w:numId="73" w16cid:durableId="1547449504">
    <w:abstractNumId w:val="131"/>
  </w:num>
  <w:num w:numId="74" w16cid:durableId="329451557">
    <w:abstractNumId w:val="92"/>
  </w:num>
  <w:num w:numId="75" w16cid:durableId="630087814">
    <w:abstractNumId w:val="33"/>
  </w:num>
  <w:num w:numId="76" w16cid:durableId="1233469786">
    <w:abstractNumId w:val="78"/>
  </w:num>
  <w:num w:numId="77" w16cid:durableId="1814329282">
    <w:abstractNumId w:val="117"/>
  </w:num>
  <w:num w:numId="78" w16cid:durableId="790591848">
    <w:abstractNumId w:val="55"/>
  </w:num>
  <w:num w:numId="79" w16cid:durableId="1736316893">
    <w:abstractNumId w:val="51"/>
  </w:num>
  <w:num w:numId="80" w16cid:durableId="548301742">
    <w:abstractNumId w:val="53"/>
  </w:num>
  <w:num w:numId="81" w16cid:durableId="1360930595">
    <w:abstractNumId w:val="8"/>
  </w:num>
  <w:num w:numId="82" w16cid:durableId="900480463">
    <w:abstractNumId w:val="26"/>
  </w:num>
  <w:num w:numId="83" w16cid:durableId="1904214723">
    <w:abstractNumId w:val="44"/>
  </w:num>
  <w:num w:numId="84" w16cid:durableId="775491402">
    <w:abstractNumId w:val="27"/>
  </w:num>
  <w:num w:numId="85" w16cid:durableId="1090126150">
    <w:abstractNumId w:val="34"/>
  </w:num>
  <w:num w:numId="86" w16cid:durableId="103311990">
    <w:abstractNumId w:val="137"/>
  </w:num>
  <w:num w:numId="87" w16cid:durableId="23677640">
    <w:abstractNumId w:val="138"/>
  </w:num>
  <w:num w:numId="88" w16cid:durableId="679813025">
    <w:abstractNumId w:val="45"/>
  </w:num>
  <w:num w:numId="89" w16cid:durableId="389883002">
    <w:abstractNumId w:val="136"/>
  </w:num>
  <w:num w:numId="90" w16cid:durableId="616256244">
    <w:abstractNumId w:val="120"/>
  </w:num>
  <w:num w:numId="91" w16cid:durableId="635911292">
    <w:abstractNumId w:val="84"/>
  </w:num>
  <w:num w:numId="92" w16cid:durableId="285628313">
    <w:abstractNumId w:val="24"/>
  </w:num>
  <w:num w:numId="93" w16cid:durableId="1463157371">
    <w:abstractNumId w:val="142"/>
  </w:num>
  <w:num w:numId="94" w16cid:durableId="1583369587">
    <w:abstractNumId w:val="77"/>
  </w:num>
  <w:num w:numId="95" w16cid:durableId="1794010866">
    <w:abstractNumId w:val="86"/>
  </w:num>
  <w:num w:numId="96" w16cid:durableId="248544447">
    <w:abstractNumId w:val="111"/>
  </w:num>
  <w:num w:numId="97" w16cid:durableId="1923563255">
    <w:abstractNumId w:val="11"/>
  </w:num>
  <w:num w:numId="98" w16cid:durableId="1351487936">
    <w:abstractNumId w:val="12"/>
  </w:num>
  <w:num w:numId="99" w16cid:durableId="688139053">
    <w:abstractNumId w:val="36"/>
  </w:num>
  <w:num w:numId="100" w16cid:durableId="231816655">
    <w:abstractNumId w:val="79"/>
  </w:num>
  <w:num w:numId="101" w16cid:durableId="2135168384">
    <w:abstractNumId w:val="70"/>
  </w:num>
  <w:num w:numId="102" w16cid:durableId="319965294">
    <w:abstractNumId w:val="116"/>
  </w:num>
  <w:num w:numId="103" w16cid:durableId="1681854261">
    <w:abstractNumId w:val="81"/>
  </w:num>
  <w:num w:numId="104" w16cid:durableId="663243343">
    <w:abstractNumId w:val="150"/>
  </w:num>
  <w:num w:numId="105" w16cid:durableId="58865461">
    <w:abstractNumId w:val="63"/>
  </w:num>
  <w:num w:numId="106" w16cid:durableId="1021778903">
    <w:abstractNumId w:val="149"/>
  </w:num>
  <w:num w:numId="107" w16cid:durableId="1346596205">
    <w:abstractNumId w:val="126"/>
  </w:num>
  <w:num w:numId="108" w16cid:durableId="753284333">
    <w:abstractNumId w:val="127"/>
  </w:num>
  <w:num w:numId="109" w16cid:durableId="701054995">
    <w:abstractNumId w:val="80"/>
  </w:num>
  <w:num w:numId="110" w16cid:durableId="1472207660">
    <w:abstractNumId w:val="39"/>
  </w:num>
  <w:num w:numId="111" w16cid:durableId="391541659">
    <w:abstractNumId w:val="141"/>
  </w:num>
  <w:num w:numId="112" w16cid:durableId="1570731528">
    <w:abstractNumId w:val="97"/>
  </w:num>
  <w:num w:numId="113" w16cid:durableId="1692952812">
    <w:abstractNumId w:val="143"/>
  </w:num>
  <w:num w:numId="114" w16cid:durableId="2078938488">
    <w:abstractNumId w:val="64"/>
  </w:num>
  <w:num w:numId="115" w16cid:durableId="1396121416">
    <w:abstractNumId w:val="0"/>
  </w:num>
  <w:num w:numId="116" w16cid:durableId="1242065312">
    <w:abstractNumId w:val="19"/>
  </w:num>
  <w:num w:numId="117" w16cid:durableId="1699887470">
    <w:abstractNumId w:val="2"/>
  </w:num>
  <w:num w:numId="118" w16cid:durableId="1689284349">
    <w:abstractNumId w:val="88"/>
  </w:num>
  <w:num w:numId="119" w16cid:durableId="598029417">
    <w:abstractNumId w:val="98"/>
  </w:num>
  <w:num w:numId="120" w16cid:durableId="1831872571">
    <w:abstractNumId w:val="69"/>
  </w:num>
  <w:num w:numId="121" w16cid:durableId="677737330">
    <w:abstractNumId w:val="107"/>
  </w:num>
  <w:num w:numId="122" w16cid:durableId="779378201">
    <w:abstractNumId w:val="91"/>
  </w:num>
  <w:num w:numId="123" w16cid:durableId="707921628">
    <w:abstractNumId w:val="134"/>
  </w:num>
  <w:num w:numId="124" w16cid:durableId="1416122216">
    <w:abstractNumId w:val="72"/>
  </w:num>
  <w:num w:numId="125" w16cid:durableId="2135325695">
    <w:abstractNumId w:val="28"/>
  </w:num>
  <w:num w:numId="126" w16cid:durableId="956327116">
    <w:abstractNumId w:val="75"/>
  </w:num>
  <w:num w:numId="127" w16cid:durableId="811826405">
    <w:abstractNumId w:val="101"/>
  </w:num>
  <w:num w:numId="128" w16cid:durableId="963926159">
    <w:abstractNumId w:val="1"/>
  </w:num>
  <w:num w:numId="129" w16cid:durableId="979381970">
    <w:abstractNumId w:val="49"/>
  </w:num>
  <w:num w:numId="130" w16cid:durableId="1828012633">
    <w:abstractNumId w:val="50"/>
  </w:num>
  <w:num w:numId="131" w16cid:durableId="625701839">
    <w:abstractNumId w:val="13"/>
  </w:num>
  <w:num w:numId="132" w16cid:durableId="433980952">
    <w:abstractNumId w:val="7"/>
  </w:num>
  <w:num w:numId="133" w16cid:durableId="2047753302">
    <w:abstractNumId w:val="71"/>
  </w:num>
  <w:num w:numId="134" w16cid:durableId="1913421086">
    <w:abstractNumId w:val="123"/>
  </w:num>
  <w:num w:numId="135" w16cid:durableId="816609445">
    <w:abstractNumId w:val="66"/>
  </w:num>
  <w:num w:numId="136" w16cid:durableId="696782952">
    <w:abstractNumId w:val="85"/>
  </w:num>
  <w:num w:numId="137" w16cid:durableId="391927030">
    <w:abstractNumId w:val="65"/>
  </w:num>
  <w:num w:numId="138" w16cid:durableId="1105030711">
    <w:abstractNumId w:val="52"/>
  </w:num>
  <w:num w:numId="139" w16cid:durableId="142937942">
    <w:abstractNumId w:val="83"/>
  </w:num>
  <w:num w:numId="140" w16cid:durableId="1998803367">
    <w:abstractNumId w:val="118"/>
  </w:num>
  <w:num w:numId="141" w16cid:durableId="2092309878">
    <w:abstractNumId w:val="3"/>
  </w:num>
  <w:num w:numId="142" w16cid:durableId="340283380">
    <w:abstractNumId w:val="59"/>
  </w:num>
  <w:num w:numId="143" w16cid:durableId="1377311820">
    <w:abstractNumId w:val="110"/>
  </w:num>
  <w:num w:numId="144" w16cid:durableId="1882397319">
    <w:abstractNumId w:val="37"/>
  </w:num>
  <w:num w:numId="145" w16cid:durableId="1863670144">
    <w:abstractNumId w:val="15"/>
  </w:num>
  <w:num w:numId="146" w16cid:durableId="235017455">
    <w:abstractNumId w:val="147"/>
  </w:num>
  <w:num w:numId="147" w16cid:durableId="1768576366">
    <w:abstractNumId w:val="46"/>
  </w:num>
  <w:num w:numId="148" w16cid:durableId="1883249876">
    <w:abstractNumId w:val="38"/>
  </w:num>
  <w:num w:numId="149" w16cid:durableId="1709911937">
    <w:abstractNumId w:val="128"/>
  </w:num>
  <w:num w:numId="150" w16cid:durableId="1291400080">
    <w:abstractNumId w:val="48"/>
  </w:num>
  <w:num w:numId="151" w16cid:durableId="395247994">
    <w:abstractNumId w:val="146"/>
  </w:num>
  <w:num w:numId="152" w16cid:durableId="643118897">
    <w:abstractNumId w:val="54"/>
  </w:num>
  <w:num w:numId="153" w16cid:durableId="27906663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597"/>
    <w:rsid w:val="0000492A"/>
    <w:rsid w:val="00005597"/>
    <w:rsid w:val="00006237"/>
    <w:rsid w:val="00014371"/>
    <w:rsid w:val="00015BD2"/>
    <w:rsid w:val="0001754E"/>
    <w:rsid w:val="00020270"/>
    <w:rsid w:val="00020A16"/>
    <w:rsid w:val="00020AEC"/>
    <w:rsid w:val="00022178"/>
    <w:rsid w:val="000267A3"/>
    <w:rsid w:val="0003118F"/>
    <w:rsid w:val="000319BC"/>
    <w:rsid w:val="000456D7"/>
    <w:rsid w:val="00045CA7"/>
    <w:rsid w:val="00050270"/>
    <w:rsid w:val="00054C1C"/>
    <w:rsid w:val="00065853"/>
    <w:rsid w:val="00066239"/>
    <w:rsid w:val="00072589"/>
    <w:rsid w:val="00073B1B"/>
    <w:rsid w:val="00082978"/>
    <w:rsid w:val="000866CD"/>
    <w:rsid w:val="000906C8"/>
    <w:rsid w:val="000A269D"/>
    <w:rsid w:val="000A3933"/>
    <w:rsid w:val="000A7064"/>
    <w:rsid w:val="000C0147"/>
    <w:rsid w:val="000D3347"/>
    <w:rsid w:val="000D43E7"/>
    <w:rsid w:val="000E0A36"/>
    <w:rsid w:val="000E1E52"/>
    <w:rsid w:val="000F191F"/>
    <w:rsid w:val="000F42F4"/>
    <w:rsid w:val="000F582E"/>
    <w:rsid w:val="00101FD2"/>
    <w:rsid w:val="00114265"/>
    <w:rsid w:val="00122D58"/>
    <w:rsid w:val="00124BE0"/>
    <w:rsid w:val="00134AE1"/>
    <w:rsid w:val="0014364D"/>
    <w:rsid w:val="00145654"/>
    <w:rsid w:val="0015220A"/>
    <w:rsid w:val="00173BD2"/>
    <w:rsid w:val="00175A12"/>
    <w:rsid w:val="001763B1"/>
    <w:rsid w:val="0017739D"/>
    <w:rsid w:val="00177991"/>
    <w:rsid w:val="00184EE7"/>
    <w:rsid w:val="00190EF7"/>
    <w:rsid w:val="00191853"/>
    <w:rsid w:val="001941C1"/>
    <w:rsid w:val="00197891"/>
    <w:rsid w:val="001A12BA"/>
    <w:rsid w:val="001A296F"/>
    <w:rsid w:val="001A30EE"/>
    <w:rsid w:val="001A3B99"/>
    <w:rsid w:val="001B0F46"/>
    <w:rsid w:val="001B2F9B"/>
    <w:rsid w:val="001B7474"/>
    <w:rsid w:val="001C01BC"/>
    <w:rsid w:val="001C4D26"/>
    <w:rsid w:val="001C778D"/>
    <w:rsid w:val="001D0419"/>
    <w:rsid w:val="001D0C2C"/>
    <w:rsid w:val="001D2312"/>
    <w:rsid w:val="001D2762"/>
    <w:rsid w:val="001D6165"/>
    <w:rsid w:val="001D6AED"/>
    <w:rsid w:val="001E6888"/>
    <w:rsid w:val="001E7FDE"/>
    <w:rsid w:val="001F2BE4"/>
    <w:rsid w:val="001F3D2E"/>
    <w:rsid w:val="001F7017"/>
    <w:rsid w:val="001F74A2"/>
    <w:rsid w:val="0020307D"/>
    <w:rsid w:val="00207B40"/>
    <w:rsid w:val="00212319"/>
    <w:rsid w:val="0022404C"/>
    <w:rsid w:val="00224871"/>
    <w:rsid w:val="0023080B"/>
    <w:rsid w:val="00230840"/>
    <w:rsid w:val="00233C46"/>
    <w:rsid w:val="002345D8"/>
    <w:rsid w:val="002527D9"/>
    <w:rsid w:val="002644AA"/>
    <w:rsid w:val="002659E2"/>
    <w:rsid w:val="00271450"/>
    <w:rsid w:val="00277F4C"/>
    <w:rsid w:val="00286739"/>
    <w:rsid w:val="002932F2"/>
    <w:rsid w:val="0029402D"/>
    <w:rsid w:val="002A0303"/>
    <w:rsid w:val="002A09A7"/>
    <w:rsid w:val="002A3DCD"/>
    <w:rsid w:val="002B0570"/>
    <w:rsid w:val="002B17C8"/>
    <w:rsid w:val="002B1A65"/>
    <w:rsid w:val="002B6417"/>
    <w:rsid w:val="002B7368"/>
    <w:rsid w:val="002C2201"/>
    <w:rsid w:val="002C5BB6"/>
    <w:rsid w:val="002C73B2"/>
    <w:rsid w:val="002D1240"/>
    <w:rsid w:val="002D5340"/>
    <w:rsid w:val="002D63E3"/>
    <w:rsid w:val="002E0FF3"/>
    <w:rsid w:val="002F5AA5"/>
    <w:rsid w:val="002F7CF2"/>
    <w:rsid w:val="00301A19"/>
    <w:rsid w:val="003039F2"/>
    <w:rsid w:val="00311C8A"/>
    <w:rsid w:val="00316948"/>
    <w:rsid w:val="0033332A"/>
    <w:rsid w:val="00334B6D"/>
    <w:rsid w:val="0034059C"/>
    <w:rsid w:val="0034083D"/>
    <w:rsid w:val="003410EA"/>
    <w:rsid w:val="00342CBE"/>
    <w:rsid w:val="00350C6D"/>
    <w:rsid w:val="00362CC8"/>
    <w:rsid w:val="00372A2E"/>
    <w:rsid w:val="00376B57"/>
    <w:rsid w:val="003821B8"/>
    <w:rsid w:val="00384FE8"/>
    <w:rsid w:val="00397CC5"/>
    <w:rsid w:val="003A070D"/>
    <w:rsid w:val="003A7F27"/>
    <w:rsid w:val="003B3305"/>
    <w:rsid w:val="003B4C7C"/>
    <w:rsid w:val="003C1E54"/>
    <w:rsid w:val="003C747F"/>
    <w:rsid w:val="003D2A07"/>
    <w:rsid w:val="003E1ABF"/>
    <w:rsid w:val="003F2543"/>
    <w:rsid w:val="003F3AD8"/>
    <w:rsid w:val="004047F6"/>
    <w:rsid w:val="00410683"/>
    <w:rsid w:val="0041256A"/>
    <w:rsid w:val="00414698"/>
    <w:rsid w:val="00415190"/>
    <w:rsid w:val="00415B54"/>
    <w:rsid w:val="0042171A"/>
    <w:rsid w:val="00431B8E"/>
    <w:rsid w:val="004322FB"/>
    <w:rsid w:val="00434624"/>
    <w:rsid w:val="00440FB5"/>
    <w:rsid w:val="0044731B"/>
    <w:rsid w:val="00452D40"/>
    <w:rsid w:val="00460E44"/>
    <w:rsid w:val="00464D0F"/>
    <w:rsid w:val="00476FB3"/>
    <w:rsid w:val="004926FF"/>
    <w:rsid w:val="004A0466"/>
    <w:rsid w:val="004A0584"/>
    <w:rsid w:val="004A373F"/>
    <w:rsid w:val="004B412A"/>
    <w:rsid w:val="004C0DBD"/>
    <w:rsid w:val="004C3993"/>
    <w:rsid w:val="004E683C"/>
    <w:rsid w:val="004F19FF"/>
    <w:rsid w:val="004F4753"/>
    <w:rsid w:val="00500A46"/>
    <w:rsid w:val="00504680"/>
    <w:rsid w:val="005058C9"/>
    <w:rsid w:val="00507264"/>
    <w:rsid w:val="00516C2E"/>
    <w:rsid w:val="005170F6"/>
    <w:rsid w:val="0052049F"/>
    <w:rsid w:val="00526358"/>
    <w:rsid w:val="00535A03"/>
    <w:rsid w:val="00536430"/>
    <w:rsid w:val="00536BF2"/>
    <w:rsid w:val="00543783"/>
    <w:rsid w:val="00546F49"/>
    <w:rsid w:val="00551A69"/>
    <w:rsid w:val="00557AA7"/>
    <w:rsid w:val="00564C69"/>
    <w:rsid w:val="00566F5A"/>
    <w:rsid w:val="00573933"/>
    <w:rsid w:val="00575B40"/>
    <w:rsid w:val="00587A92"/>
    <w:rsid w:val="005904FC"/>
    <w:rsid w:val="0059128E"/>
    <w:rsid w:val="005922D4"/>
    <w:rsid w:val="005927A2"/>
    <w:rsid w:val="00593BB7"/>
    <w:rsid w:val="00596853"/>
    <w:rsid w:val="005A013B"/>
    <w:rsid w:val="005A34E8"/>
    <w:rsid w:val="005A5EBB"/>
    <w:rsid w:val="005B7D19"/>
    <w:rsid w:val="005D5387"/>
    <w:rsid w:val="005E11C8"/>
    <w:rsid w:val="005E11E7"/>
    <w:rsid w:val="005E45AA"/>
    <w:rsid w:val="005E5073"/>
    <w:rsid w:val="005F1F09"/>
    <w:rsid w:val="005F29B9"/>
    <w:rsid w:val="005F31FE"/>
    <w:rsid w:val="005F4BDE"/>
    <w:rsid w:val="006113B3"/>
    <w:rsid w:val="00623356"/>
    <w:rsid w:val="0063127E"/>
    <w:rsid w:val="0063780E"/>
    <w:rsid w:val="00640DB9"/>
    <w:rsid w:val="00642068"/>
    <w:rsid w:val="006434E1"/>
    <w:rsid w:val="0065078B"/>
    <w:rsid w:val="00652AC4"/>
    <w:rsid w:val="006541C5"/>
    <w:rsid w:val="00654BD6"/>
    <w:rsid w:val="00657D75"/>
    <w:rsid w:val="00662067"/>
    <w:rsid w:val="0066510E"/>
    <w:rsid w:val="00670542"/>
    <w:rsid w:val="0067273F"/>
    <w:rsid w:val="00676CCA"/>
    <w:rsid w:val="00680139"/>
    <w:rsid w:val="006902FD"/>
    <w:rsid w:val="00693E53"/>
    <w:rsid w:val="006A2A65"/>
    <w:rsid w:val="006A32BC"/>
    <w:rsid w:val="006A5C15"/>
    <w:rsid w:val="006A746B"/>
    <w:rsid w:val="006B1D61"/>
    <w:rsid w:val="006B4849"/>
    <w:rsid w:val="006B5ED4"/>
    <w:rsid w:val="006C46C7"/>
    <w:rsid w:val="006C4767"/>
    <w:rsid w:val="006D7FB8"/>
    <w:rsid w:val="006E46ED"/>
    <w:rsid w:val="006E6B9C"/>
    <w:rsid w:val="006F2322"/>
    <w:rsid w:val="006F4368"/>
    <w:rsid w:val="006F4ECA"/>
    <w:rsid w:val="007041AF"/>
    <w:rsid w:val="007041B0"/>
    <w:rsid w:val="00704474"/>
    <w:rsid w:val="0070460A"/>
    <w:rsid w:val="00714F82"/>
    <w:rsid w:val="0071628B"/>
    <w:rsid w:val="00720F13"/>
    <w:rsid w:val="00722231"/>
    <w:rsid w:val="007269F0"/>
    <w:rsid w:val="0072766C"/>
    <w:rsid w:val="007341A7"/>
    <w:rsid w:val="007371D1"/>
    <w:rsid w:val="0073791D"/>
    <w:rsid w:val="007422E2"/>
    <w:rsid w:val="00743862"/>
    <w:rsid w:val="007475FE"/>
    <w:rsid w:val="00750765"/>
    <w:rsid w:val="007510B4"/>
    <w:rsid w:val="00752EF1"/>
    <w:rsid w:val="00762DE8"/>
    <w:rsid w:val="00775856"/>
    <w:rsid w:val="00776015"/>
    <w:rsid w:val="00783E2A"/>
    <w:rsid w:val="00792B93"/>
    <w:rsid w:val="00794224"/>
    <w:rsid w:val="00795D55"/>
    <w:rsid w:val="007A01D1"/>
    <w:rsid w:val="007A45E7"/>
    <w:rsid w:val="007A5687"/>
    <w:rsid w:val="007B74D7"/>
    <w:rsid w:val="007C5AF9"/>
    <w:rsid w:val="007D71D0"/>
    <w:rsid w:val="007F1CAE"/>
    <w:rsid w:val="007F52C6"/>
    <w:rsid w:val="00800A06"/>
    <w:rsid w:val="008156E8"/>
    <w:rsid w:val="00815993"/>
    <w:rsid w:val="00820231"/>
    <w:rsid w:val="008249C3"/>
    <w:rsid w:val="00826070"/>
    <w:rsid w:val="008277CB"/>
    <w:rsid w:val="00832914"/>
    <w:rsid w:val="00841847"/>
    <w:rsid w:val="00844070"/>
    <w:rsid w:val="008521D8"/>
    <w:rsid w:val="0085377B"/>
    <w:rsid w:val="00857E4A"/>
    <w:rsid w:val="00866335"/>
    <w:rsid w:val="00871E45"/>
    <w:rsid w:val="00875E65"/>
    <w:rsid w:val="008827B3"/>
    <w:rsid w:val="00883A2C"/>
    <w:rsid w:val="008843EA"/>
    <w:rsid w:val="008945C2"/>
    <w:rsid w:val="008A08A4"/>
    <w:rsid w:val="008A3DB9"/>
    <w:rsid w:val="008A6379"/>
    <w:rsid w:val="008B2918"/>
    <w:rsid w:val="008B7132"/>
    <w:rsid w:val="008B7BB7"/>
    <w:rsid w:val="008C0CC0"/>
    <w:rsid w:val="008C328F"/>
    <w:rsid w:val="008D5845"/>
    <w:rsid w:val="008E38A9"/>
    <w:rsid w:val="008E4821"/>
    <w:rsid w:val="008E5F52"/>
    <w:rsid w:val="008F128F"/>
    <w:rsid w:val="00900F34"/>
    <w:rsid w:val="00901637"/>
    <w:rsid w:val="00903803"/>
    <w:rsid w:val="009213E9"/>
    <w:rsid w:val="009238D6"/>
    <w:rsid w:val="00924A70"/>
    <w:rsid w:val="00931FFC"/>
    <w:rsid w:val="00934FBA"/>
    <w:rsid w:val="00935069"/>
    <w:rsid w:val="00935ACB"/>
    <w:rsid w:val="00936B82"/>
    <w:rsid w:val="009465EB"/>
    <w:rsid w:val="00947B38"/>
    <w:rsid w:val="00952E3C"/>
    <w:rsid w:val="00961649"/>
    <w:rsid w:val="00966223"/>
    <w:rsid w:val="00966D6D"/>
    <w:rsid w:val="00990F55"/>
    <w:rsid w:val="009910D6"/>
    <w:rsid w:val="009A2702"/>
    <w:rsid w:val="009A555F"/>
    <w:rsid w:val="009B0A90"/>
    <w:rsid w:val="009B20FD"/>
    <w:rsid w:val="009B7A1E"/>
    <w:rsid w:val="009C1627"/>
    <w:rsid w:val="009C5135"/>
    <w:rsid w:val="009C5A43"/>
    <w:rsid w:val="009D35E3"/>
    <w:rsid w:val="009D5404"/>
    <w:rsid w:val="009E27EF"/>
    <w:rsid w:val="009E5D7D"/>
    <w:rsid w:val="009F1531"/>
    <w:rsid w:val="00A00A91"/>
    <w:rsid w:val="00A04682"/>
    <w:rsid w:val="00A206E7"/>
    <w:rsid w:val="00A23AC1"/>
    <w:rsid w:val="00A30150"/>
    <w:rsid w:val="00A3705E"/>
    <w:rsid w:val="00A425D4"/>
    <w:rsid w:val="00A53BD2"/>
    <w:rsid w:val="00A55ED9"/>
    <w:rsid w:val="00A64960"/>
    <w:rsid w:val="00A704B7"/>
    <w:rsid w:val="00A76B63"/>
    <w:rsid w:val="00A81803"/>
    <w:rsid w:val="00A829BC"/>
    <w:rsid w:val="00A8312E"/>
    <w:rsid w:val="00A850D1"/>
    <w:rsid w:val="00A85D6C"/>
    <w:rsid w:val="00AB616F"/>
    <w:rsid w:val="00AC1325"/>
    <w:rsid w:val="00AC387F"/>
    <w:rsid w:val="00AC7D3E"/>
    <w:rsid w:val="00AD3177"/>
    <w:rsid w:val="00AD3FD1"/>
    <w:rsid w:val="00AD5691"/>
    <w:rsid w:val="00AF0F39"/>
    <w:rsid w:val="00AF1975"/>
    <w:rsid w:val="00AF775D"/>
    <w:rsid w:val="00B006C2"/>
    <w:rsid w:val="00B01704"/>
    <w:rsid w:val="00B11E08"/>
    <w:rsid w:val="00B2060C"/>
    <w:rsid w:val="00B21B0D"/>
    <w:rsid w:val="00B3607E"/>
    <w:rsid w:val="00B406D7"/>
    <w:rsid w:val="00B54EB3"/>
    <w:rsid w:val="00B55F8E"/>
    <w:rsid w:val="00B55F9D"/>
    <w:rsid w:val="00B61574"/>
    <w:rsid w:val="00B66099"/>
    <w:rsid w:val="00B755FD"/>
    <w:rsid w:val="00B836A6"/>
    <w:rsid w:val="00B845E3"/>
    <w:rsid w:val="00B90998"/>
    <w:rsid w:val="00B91E8A"/>
    <w:rsid w:val="00BA06A0"/>
    <w:rsid w:val="00BA0B92"/>
    <w:rsid w:val="00BA0E15"/>
    <w:rsid w:val="00BA18F4"/>
    <w:rsid w:val="00BB205E"/>
    <w:rsid w:val="00BB2AF6"/>
    <w:rsid w:val="00BC321F"/>
    <w:rsid w:val="00BD1EF1"/>
    <w:rsid w:val="00BD420E"/>
    <w:rsid w:val="00BE0B0A"/>
    <w:rsid w:val="00BE2B9C"/>
    <w:rsid w:val="00BE42B3"/>
    <w:rsid w:val="00BE47A5"/>
    <w:rsid w:val="00BE7BEF"/>
    <w:rsid w:val="00BF42E4"/>
    <w:rsid w:val="00BF5868"/>
    <w:rsid w:val="00BF7602"/>
    <w:rsid w:val="00BF78B8"/>
    <w:rsid w:val="00BF7E10"/>
    <w:rsid w:val="00C00B86"/>
    <w:rsid w:val="00C01243"/>
    <w:rsid w:val="00C053D0"/>
    <w:rsid w:val="00C065D0"/>
    <w:rsid w:val="00C20F9C"/>
    <w:rsid w:val="00C21B7E"/>
    <w:rsid w:val="00C22945"/>
    <w:rsid w:val="00C25F93"/>
    <w:rsid w:val="00C261DA"/>
    <w:rsid w:val="00C27862"/>
    <w:rsid w:val="00C3470A"/>
    <w:rsid w:val="00C41988"/>
    <w:rsid w:val="00C42B48"/>
    <w:rsid w:val="00C43B58"/>
    <w:rsid w:val="00C47DD4"/>
    <w:rsid w:val="00C60160"/>
    <w:rsid w:val="00C62DD3"/>
    <w:rsid w:val="00C81967"/>
    <w:rsid w:val="00C84777"/>
    <w:rsid w:val="00C86C06"/>
    <w:rsid w:val="00C87A3E"/>
    <w:rsid w:val="00C933AA"/>
    <w:rsid w:val="00C94BF4"/>
    <w:rsid w:val="00C9589D"/>
    <w:rsid w:val="00C96AF1"/>
    <w:rsid w:val="00CA17A7"/>
    <w:rsid w:val="00CA1E1B"/>
    <w:rsid w:val="00CB3506"/>
    <w:rsid w:val="00CC5CBC"/>
    <w:rsid w:val="00CC7550"/>
    <w:rsid w:val="00CD6D45"/>
    <w:rsid w:val="00CD7B24"/>
    <w:rsid w:val="00CE6C50"/>
    <w:rsid w:val="00CF1C7A"/>
    <w:rsid w:val="00CF39D3"/>
    <w:rsid w:val="00CF5153"/>
    <w:rsid w:val="00CF57E2"/>
    <w:rsid w:val="00D03FF3"/>
    <w:rsid w:val="00D04D6B"/>
    <w:rsid w:val="00D13EA4"/>
    <w:rsid w:val="00D15523"/>
    <w:rsid w:val="00D24E49"/>
    <w:rsid w:val="00D27E70"/>
    <w:rsid w:val="00D308C4"/>
    <w:rsid w:val="00D41982"/>
    <w:rsid w:val="00D44B68"/>
    <w:rsid w:val="00D45D13"/>
    <w:rsid w:val="00D46465"/>
    <w:rsid w:val="00D54612"/>
    <w:rsid w:val="00D61533"/>
    <w:rsid w:val="00D66FE6"/>
    <w:rsid w:val="00D721D9"/>
    <w:rsid w:val="00D763C8"/>
    <w:rsid w:val="00D776EA"/>
    <w:rsid w:val="00D83CE1"/>
    <w:rsid w:val="00D91FAA"/>
    <w:rsid w:val="00DA164A"/>
    <w:rsid w:val="00DA6783"/>
    <w:rsid w:val="00DA7E8A"/>
    <w:rsid w:val="00DB6AEB"/>
    <w:rsid w:val="00DC112A"/>
    <w:rsid w:val="00DC16EE"/>
    <w:rsid w:val="00DC63DE"/>
    <w:rsid w:val="00DD067C"/>
    <w:rsid w:val="00DD06F2"/>
    <w:rsid w:val="00DE2B3C"/>
    <w:rsid w:val="00DE318B"/>
    <w:rsid w:val="00DE33C3"/>
    <w:rsid w:val="00DE6F80"/>
    <w:rsid w:val="00DE713D"/>
    <w:rsid w:val="00E067DF"/>
    <w:rsid w:val="00E1086D"/>
    <w:rsid w:val="00E11CFA"/>
    <w:rsid w:val="00E24DB3"/>
    <w:rsid w:val="00E25187"/>
    <w:rsid w:val="00E36822"/>
    <w:rsid w:val="00E43FF7"/>
    <w:rsid w:val="00E57860"/>
    <w:rsid w:val="00E57EAB"/>
    <w:rsid w:val="00E60878"/>
    <w:rsid w:val="00E648AB"/>
    <w:rsid w:val="00E673F2"/>
    <w:rsid w:val="00E725A3"/>
    <w:rsid w:val="00E7546C"/>
    <w:rsid w:val="00E83725"/>
    <w:rsid w:val="00E856B0"/>
    <w:rsid w:val="00E86059"/>
    <w:rsid w:val="00E877E6"/>
    <w:rsid w:val="00E9436C"/>
    <w:rsid w:val="00E96867"/>
    <w:rsid w:val="00EA3B66"/>
    <w:rsid w:val="00EA54C0"/>
    <w:rsid w:val="00EA5B2D"/>
    <w:rsid w:val="00EE1D07"/>
    <w:rsid w:val="00EE5706"/>
    <w:rsid w:val="00EF2977"/>
    <w:rsid w:val="00F01769"/>
    <w:rsid w:val="00F135E3"/>
    <w:rsid w:val="00F1563D"/>
    <w:rsid w:val="00F16209"/>
    <w:rsid w:val="00F16DCA"/>
    <w:rsid w:val="00F301AC"/>
    <w:rsid w:val="00F3260D"/>
    <w:rsid w:val="00F34DC7"/>
    <w:rsid w:val="00F36277"/>
    <w:rsid w:val="00F40D9F"/>
    <w:rsid w:val="00F458AE"/>
    <w:rsid w:val="00F45A9D"/>
    <w:rsid w:val="00F47D90"/>
    <w:rsid w:val="00F513BE"/>
    <w:rsid w:val="00F54100"/>
    <w:rsid w:val="00F55436"/>
    <w:rsid w:val="00F613E0"/>
    <w:rsid w:val="00F67904"/>
    <w:rsid w:val="00F721E2"/>
    <w:rsid w:val="00F8294F"/>
    <w:rsid w:val="00F82B4E"/>
    <w:rsid w:val="00F84975"/>
    <w:rsid w:val="00F85C22"/>
    <w:rsid w:val="00F944C5"/>
    <w:rsid w:val="00FC1F73"/>
    <w:rsid w:val="00FC2107"/>
    <w:rsid w:val="00FD6951"/>
    <w:rsid w:val="00FD73EF"/>
    <w:rsid w:val="00FE27A5"/>
    <w:rsid w:val="00FE756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26EDC"/>
  <w15:chartTrackingRefBased/>
  <w15:docId w15:val="{0B789996-3B9A-421A-8B06-AE10C91B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C0147"/>
    <w:pPr>
      <w:widowControl w:val="0"/>
      <w:autoSpaceDE w:val="0"/>
      <w:autoSpaceDN w:val="0"/>
      <w:spacing w:before="74" w:after="0" w:line="240" w:lineRule="auto"/>
      <w:ind w:left="602"/>
      <w:jc w:val="center"/>
      <w:outlineLvl w:val="0"/>
    </w:pPr>
    <w:rPr>
      <w:rFonts w:ascii="Times New Roman" w:eastAsia="Times New Roman" w:hAnsi="Times New Roman" w:cs="Times New Roman"/>
      <w:b/>
      <w:bCs/>
      <w:kern w:val="0"/>
      <w:sz w:val="28"/>
      <w:szCs w:val="28"/>
      <w:lang w:val="ru-RU"/>
      <w14:ligatures w14:val="none"/>
    </w:rPr>
  </w:style>
  <w:style w:type="paragraph" w:styleId="2">
    <w:name w:val="heading 2"/>
    <w:basedOn w:val="a"/>
    <w:link w:val="20"/>
    <w:uiPriority w:val="9"/>
    <w:unhideWhenUsed/>
    <w:qFormat/>
    <w:rsid w:val="000C0147"/>
    <w:pPr>
      <w:widowControl w:val="0"/>
      <w:autoSpaceDE w:val="0"/>
      <w:autoSpaceDN w:val="0"/>
      <w:spacing w:after="0" w:line="240" w:lineRule="auto"/>
      <w:ind w:left="602" w:right="566" w:hanging="360"/>
      <w:jc w:val="both"/>
      <w:outlineLvl w:val="1"/>
    </w:pPr>
    <w:rPr>
      <w:rFonts w:ascii="Times New Roman" w:eastAsia="Times New Roman" w:hAnsi="Times New Roman" w:cs="Times New Roman"/>
      <w:b/>
      <w:bCs/>
      <w:i/>
      <w:iCs/>
      <w:kern w:val="0"/>
      <w:sz w:val="28"/>
      <w:szCs w:val="28"/>
      <w:lang w:val="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E756E"/>
  </w:style>
  <w:style w:type="character" w:styleId="a3">
    <w:name w:val="Hyperlink"/>
    <w:basedOn w:val="a0"/>
    <w:uiPriority w:val="99"/>
    <w:unhideWhenUsed/>
    <w:rsid w:val="00FE756E"/>
    <w:rPr>
      <w:color w:val="0563C1" w:themeColor="hyperlink"/>
      <w:u w:val="single"/>
    </w:rPr>
  </w:style>
  <w:style w:type="paragraph" w:styleId="a4">
    <w:name w:val="Normal (Web)"/>
    <w:basedOn w:val="a"/>
    <w:uiPriority w:val="99"/>
    <w:unhideWhenUsed/>
    <w:rsid w:val="00FE756E"/>
    <w:pPr>
      <w:spacing w:before="100" w:beforeAutospacing="1" w:after="100" w:afterAutospacing="1" w:line="240" w:lineRule="auto"/>
      <w:ind w:firstLine="567"/>
      <w:jc w:val="both"/>
    </w:pPr>
    <w:rPr>
      <w:rFonts w:ascii="Times New Roman" w:eastAsia="Times New Roman" w:hAnsi="Times New Roman" w:cs="Times New Roman"/>
      <w:kern w:val="0"/>
      <w:sz w:val="24"/>
      <w:szCs w:val="24"/>
      <w:lang w:val="ru-RU" w:eastAsia="ru-RU"/>
      <w14:ligatures w14:val="none"/>
    </w:rPr>
  </w:style>
  <w:style w:type="character" w:styleId="a5">
    <w:name w:val="Strong"/>
    <w:basedOn w:val="a0"/>
    <w:uiPriority w:val="22"/>
    <w:qFormat/>
    <w:rsid w:val="00FE756E"/>
    <w:rPr>
      <w:b/>
      <w:bCs/>
    </w:rPr>
  </w:style>
  <w:style w:type="paragraph" w:styleId="a6">
    <w:name w:val="List Paragraph"/>
    <w:basedOn w:val="a"/>
    <w:uiPriority w:val="34"/>
    <w:qFormat/>
    <w:rsid w:val="00FE756E"/>
    <w:pPr>
      <w:spacing w:after="0" w:line="240" w:lineRule="auto"/>
      <w:ind w:left="720" w:firstLine="567"/>
      <w:contextualSpacing/>
      <w:jc w:val="both"/>
    </w:pPr>
    <w:rPr>
      <w:kern w:val="0"/>
      <w14:ligatures w14:val="none"/>
    </w:rPr>
  </w:style>
  <w:style w:type="table" w:styleId="a7">
    <w:name w:val="Table Grid"/>
    <w:basedOn w:val="a1"/>
    <w:uiPriority w:val="39"/>
    <w:rsid w:val="00FE756E"/>
    <w:pPr>
      <w:spacing w:after="0" w:line="240" w:lineRule="auto"/>
      <w:ind w:firstLine="454"/>
      <w:jc w:val="both"/>
    </w:pPr>
    <w:rPr>
      <w:rFonts w:ascii="Calibri" w:eastAsia="Calibri" w:hAnsi="Calibri" w:cs="Times New Roman"/>
      <w:kern w:val="0"/>
      <w:sz w:val="20"/>
      <w:szCs w:val="20"/>
      <w:lang w:eastAsia="ru-K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20"/>
    <w:qFormat/>
    <w:rsid w:val="00FE756E"/>
    <w:rPr>
      <w:i/>
      <w:iCs/>
    </w:rPr>
  </w:style>
  <w:style w:type="paragraph" w:styleId="a9">
    <w:name w:val="header"/>
    <w:basedOn w:val="a"/>
    <w:link w:val="aa"/>
    <w:uiPriority w:val="99"/>
    <w:unhideWhenUsed/>
    <w:rsid w:val="00FE756E"/>
    <w:pPr>
      <w:tabs>
        <w:tab w:val="center" w:pos="4677"/>
        <w:tab w:val="right" w:pos="9355"/>
      </w:tabs>
      <w:spacing w:after="0" w:line="240" w:lineRule="auto"/>
      <w:ind w:firstLine="567"/>
      <w:jc w:val="both"/>
    </w:pPr>
    <w:rPr>
      <w:rFonts w:ascii="Calibri" w:eastAsia="Calibri" w:hAnsi="Calibri" w:cs="Times New Roman"/>
      <w:kern w:val="0"/>
      <w:lang w:val="ru-RU"/>
      <w14:ligatures w14:val="none"/>
    </w:rPr>
  </w:style>
  <w:style w:type="character" w:customStyle="1" w:styleId="aa">
    <w:name w:val="Верхний колонтитул Знак"/>
    <w:basedOn w:val="a0"/>
    <w:link w:val="a9"/>
    <w:uiPriority w:val="99"/>
    <w:rsid w:val="00FE756E"/>
    <w:rPr>
      <w:rFonts w:ascii="Calibri" w:eastAsia="Calibri" w:hAnsi="Calibri" w:cs="Times New Roman"/>
      <w:kern w:val="0"/>
      <w:lang w:val="ru-RU"/>
      <w14:ligatures w14:val="none"/>
    </w:rPr>
  </w:style>
  <w:style w:type="paragraph" w:styleId="ab">
    <w:name w:val="footer"/>
    <w:basedOn w:val="a"/>
    <w:link w:val="ac"/>
    <w:uiPriority w:val="99"/>
    <w:unhideWhenUsed/>
    <w:rsid w:val="00FE756E"/>
    <w:pPr>
      <w:tabs>
        <w:tab w:val="center" w:pos="4677"/>
        <w:tab w:val="right" w:pos="9355"/>
      </w:tabs>
      <w:spacing w:after="0" w:line="240" w:lineRule="auto"/>
      <w:ind w:firstLine="567"/>
      <w:jc w:val="both"/>
    </w:pPr>
    <w:rPr>
      <w:rFonts w:ascii="Calibri" w:eastAsia="Calibri" w:hAnsi="Calibri" w:cs="Times New Roman"/>
      <w:kern w:val="0"/>
      <w:lang w:val="ru-RU"/>
      <w14:ligatures w14:val="none"/>
    </w:rPr>
  </w:style>
  <w:style w:type="character" w:customStyle="1" w:styleId="ac">
    <w:name w:val="Нижний колонтитул Знак"/>
    <w:basedOn w:val="a0"/>
    <w:link w:val="ab"/>
    <w:uiPriority w:val="99"/>
    <w:rsid w:val="00FE756E"/>
    <w:rPr>
      <w:rFonts w:ascii="Calibri" w:eastAsia="Calibri" w:hAnsi="Calibri" w:cs="Times New Roman"/>
      <w:kern w:val="0"/>
      <w:lang w:val="ru-RU"/>
      <w14:ligatures w14:val="none"/>
    </w:rPr>
  </w:style>
  <w:style w:type="paragraph" w:styleId="ad">
    <w:name w:val="Title"/>
    <w:basedOn w:val="a"/>
    <w:next w:val="a"/>
    <w:link w:val="ae"/>
    <w:uiPriority w:val="10"/>
    <w:qFormat/>
    <w:rsid w:val="00FE756E"/>
    <w:pPr>
      <w:ind w:firstLine="357"/>
      <w:contextualSpacing/>
    </w:pPr>
    <w:rPr>
      <w:rFonts w:ascii="Calibri Light" w:eastAsia="Times New Roman" w:hAnsi="Calibri Light" w:cs="Times New Roman"/>
      <w:spacing w:val="-10"/>
      <w:kern w:val="28"/>
      <w:sz w:val="56"/>
      <w:szCs w:val="56"/>
      <w:lang w:val="ru-RU"/>
      <w14:ligatures w14:val="none"/>
    </w:rPr>
  </w:style>
  <w:style w:type="character" w:customStyle="1" w:styleId="ae">
    <w:name w:val="Заголовок Знак"/>
    <w:basedOn w:val="a0"/>
    <w:link w:val="ad"/>
    <w:uiPriority w:val="10"/>
    <w:rsid w:val="00FE756E"/>
    <w:rPr>
      <w:rFonts w:ascii="Calibri Light" w:eastAsia="Times New Roman" w:hAnsi="Calibri Light" w:cs="Times New Roman"/>
      <w:spacing w:val="-10"/>
      <w:kern w:val="28"/>
      <w:sz w:val="56"/>
      <w:szCs w:val="56"/>
      <w:lang w:val="ru-RU"/>
      <w14:ligatures w14:val="none"/>
    </w:rPr>
  </w:style>
  <w:style w:type="character" w:styleId="af">
    <w:name w:val="Unresolved Mention"/>
    <w:uiPriority w:val="99"/>
    <w:semiHidden/>
    <w:unhideWhenUsed/>
    <w:rsid w:val="00FE756E"/>
    <w:rPr>
      <w:color w:val="605E5C"/>
      <w:shd w:val="clear" w:color="auto" w:fill="E1DFDD"/>
    </w:rPr>
  </w:style>
  <w:style w:type="character" w:styleId="af0">
    <w:name w:val="endnote reference"/>
    <w:basedOn w:val="a0"/>
    <w:uiPriority w:val="99"/>
    <w:unhideWhenUsed/>
    <w:rsid w:val="00FE756E"/>
    <w:rPr>
      <w:vertAlign w:val="superscript"/>
    </w:rPr>
  </w:style>
  <w:style w:type="paragraph" w:styleId="af1">
    <w:name w:val="Balloon Text"/>
    <w:basedOn w:val="a"/>
    <w:link w:val="af2"/>
    <w:uiPriority w:val="99"/>
    <w:semiHidden/>
    <w:unhideWhenUsed/>
    <w:rsid w:val="00FE756E"/>
    <w:pPr>
      <w:spacing w:after="0" w:line="240" w:lineRule="auto"/>
      <w:ind w:firstLine="567"/>
      <w:jc w:val="both"/>
    </w:pPr>
    <w:rPr>
      <w:rFonts w:ascii="Segoe UI" w:hAnsi="Segoe UI" w:cs="Segoe UI"/>
      <w:kern w:val="0"/>
      <w:sz w:val="18"/>
      <w:szCs w:val="18"/>
      <w:lang w:val="ru-RU"/>
      <w14:ligatures w14:val="none"/>
    </w:rPr>
  </w:style>
  <w:style w:type="character" w:customStyle="1" w:styleId="af2">
    <w:name w:val="Текст выноски Знак"/>
    <w:basedOn w:val="a0"/>
    <w:link w:val="af1"/>
    <w:uiPriority w:val="99"/>
    <w:semiHidden/>
    <w:rsid w:val="00FE756E"/>
    <w:rPr>
      <w:rFonts w:ascii="Segoe UI" w:hAnsi="Segoe UI" w:cs="Segoe UI"/>
      <w:kern w:val="0"/>
      <w:sz w:val="18"/>
      <w:szCs w:val="18"/>
      <w:lang w:val="ru-RU"/>
      <w14:ligatures w14:val="none"/>
    </w:rPr>
  </w:style>
  <w:style w:type="paragraph" w:customStyle="1" w:styleId="21">
    <w:name w:val="Основной текст (2)"/>
    <w:basedOn w:val="a"/>
    <w:link w:val="22"/>
    <w:autoRedefine/>
    <w:qFormat/>
    <w:rsid w:val="00FE756E"/>
    <w:pPr>
      <w:widowControl w:val="0"/>
      <w:shd w:val="clear" w:color="auto" w:fill="FFFFFF"/>
      <w:spacing w:after="0" w:line="240" w:lineRule="auto"/>
      <w:contextualSpacing/>
      <w:jc w:val="both"/>
    </w:pPr>
    <w:rPr>
      <w:rFonts w:ascii="Times New Roman" w:eastAsiaTheme="minorEastAsia" w:hAnsi="Times New Roman" w:cs="Times New Roman"/>
      <w:iCs/>
      <w:color w:val="000000" w:themeColor="text1"/>
      <w:kern w:val="0"/>
      <w:sz w:val="28"/>
      <w:szCs w:val="28"/>
      <w:lang w:val="ru-RU" w:eastAsia="ru-RU"/>
      <w14:ligatures w14:val="none"/>
    </w:rPr>
  </w:style>
  <w:style w:type="character" w:customStyle="1" w:styleId="22">
    <w:name w:val="Основной текст (2)_"/>
    <w:link w:val="21"/>
    <w:rsid w:val="00FE756E"/>
    <w:rPr>
      <w:rFonts w:ascii="Times New Roman" w:eastAsiaTheme="minorEastAsia" w:hAnsi="Times New Roman" w:cs="Times New Roman"/>
      <w:iCs/>
      <w:color w:val="000000" w:themeColor="text1"/>
      <w:kern w:val="0"/>
      <w:sz w:val="28"/>
      <w:szCs w:val="28"/>
      <w:shd w:val="clear" w:color="auto" w:fill="FFFFFF"/>
      <w:lang w:val="ru-RU" w:eastAsia="ru-RU"/>
      <w14:ligatures w14:val="none"/>
    </w:rPr>
  </w:style>
  <w:style w:type="character" w:styleId="af3">
    <w:name w:val="Subtle Emphasis"/>
    <w:basedOn w:val="a0"/>
    <w:uiPriority w:val="19"/>
    <w:qFormat/>
    <w:rsid w:val="00FE756E"/>
    <w:rPr>
      <w:i/>
      <w:iCs/>
      <w:color w:val="404040" w:themeColor="text1" w:themeTint="BF"/>
    </w:rPr>
  </w:style>
  <w:style w:type="paragraph" w:styleId="af4">
    <w:name w:val="endnote text"/>
    <w:basedOn w:val="a"/>
    <w:link w:val="af5"/>
    <w:uiPriority w:val="99"/>
    <w:unhideWhenUsed/>
    <w:qFormat/>
    <w:rsid w:val="00FE756E"/>
    <w:pPr>
      <w:spacing w:after="0" w:line="240" w:lineRule="auto"/>
      <w:ind w:firstLine="567"/>
      <w:jc w:val="both"/>
    </w:pPr>
    <w:rPr>
      <w:rFonts w:ascii="Times New Roman" w:eastAsiaTheme="minorEastAsia" w:hAnsi="Times New Roman" w:cs="Times New Roman"/>
      <w:color w:val="000000" w:themeColor="text1"/>
      <w:kern w:val="0"/>
      <w:sz w:val="20"/>
      <w:szCs w:val="20"/>
      <w:lang w:val="ru-RU" w:eastAsia="ru-RU"/>
      <w14:ligatures w14:val="none"/>
    </w:rPr>
  </w:style>
  <w:style w:type="character" w:customStyle="1" w:styleId="af5">
    <w:name w:val="Текст концевой сноски Знак"/>
    <w:basedOn w:val="a0"/>
    <w:link w:val="af4"/>
    <w:uiPriority w:val="99"/>
    <w:rsid w:val="00FE756E"/>
    <w:rPr>
      <w:rFonts w:ascii="Times New Roman" w:eastAsiaTheme="minorEastAsia" w:hAnsi="Times New Roman" w:cs="Times New Roman"/>
      <w:color w:val="000000" w:themeColor="text1"/>
      <w:kern w:val="0"/>
      <w:sz w:val="20"/>
      <w:szCs w:val="20"/>
      <w:lang w:val="ru-RU" w:eastAsia="ru-RU"/>
      <w14:ligatures w14:val="none"/>
    </w:rPr>
  </w:style>
  <w:style w:type="paragraph" w:customStyle="1" w:styleId="7">
    <w:name w:val="Стиль7"/>
    <w:basedOn w:val="af6"/>
    <w:autoRedefine/>
    <w:qFormat/>
    <w:rsid w:val="00FE756E"/>
    <w:pPr>
      <w:ind w:left="0" w:firstLine="5"/>
    </w:pPr>
    <w:rPr>
      <w:rFonts w:ascii="Times New Roman" w:eastAsiaTheme="minorEastAsia" w:hAnsi="Times New Roman" w:cs="Times New Roman"/>
      <w:color w:val="000000" w:themeColor="text1"/>
      <w:sz w:val="28"/>
      <w:szCs w:val="28"/>
      <w:lang w:eastAsia="ru-RU"/>
    </w:rPr>
  </w:style>
  <w:style w:type="paragraph" w:styleId="af6">
    <w:name w:val="table of authorities"/>
    <w:basedOn w:val="a"/>
    <w:next w:val="a"/>
    <w:uiPriority w:val="99"/>
    <w:semiHidden/>
    <w:unhideWhenUsed/>
    <w:rsid w:val="00FE756E"/>
    <w:pPr>
      <w:spacing w:after="0" w:line="240" w:lineRule="auto"/>
      <w:ind w:left="220" w:hanging="220"/>
      <w:jc w:val="both"/>
    </w:pPr>
    <w:rPr>
      <w:kern w:val="0"/>
      <w:lang w:val="ru-RU"/>
      <w14:ligatures w14:val="none"/>
    </w:rPr>
  </w:style>
  <w:style w:type="character" w:styleId="af7">
    <w:name w:val="FollowedHyperlink"/>
    <w:basedOn w:val="a0"/>
    <w:uiPriority w:val="99"/>
    <w:semiHidden/>
    <w:unhideWhenUsed/>
    <w:rsid w:val="00FE756E"/>
    <w:rPr>
      <w:color w:val="954F72" w:themeColor="followedHyperlink"/>
      <w:u w:val="single"/>
    </w:rPr>
  </w:style>
  <w:style w:type="paragraph" w:customStyle="1" w:styleId="pj">
    <w:name w:val="pj"/>
    <w:basedOn w:val="a"/>
    <w:rsid w:val="00FE756E"/>
    <w:pPr>
      <w:spacing w:after="0" w:line="240" w:lineRule="auto"/>
      <w:ind w:firstLine="400"/>
      <w:jc w:val="both"/>
    </w:pPr>
    <w:rPr>
      <w:rFonts w:ascii="Times New Roman" w:eastAsiaTheme="minorEastAsia" w:hAnsi="Times New Roman" w:cs="Times New Roman"/>
      <w:color w:val="000000"/>
      <w:kern w:val="0"/>
      <w:sz w:val="24"/>
      <w:szCs w:val="24"/>
      <w:lang w:val="ru-RU" w:eastAsia="ru-RU"/>
      <w14:ligatures w14:val="none"/>
    </w:rPr>
  </w:style>
  <w:style w:type="character" w:customStyle="1" w:styleId="s0">
    <w:name w:val="s0"/>
    <w:basedOn w:val="a0"/>
    <w:rsid w:val="00FE756E"/>
    <w:rPr>
      <w:rFonts w:ascii="Times New Roman" w:hAnsi="Times New Roman" w:cs="Times New Roman" w:hint="default"/>
      <w:b w:val="0"/>
      <w:bCs w:val="0"/>
      <w:i w:val="0"/>
      <w:iCs w:val="0"/>
      <w:color w:val="000000"/>
    </w:rPr>
  </w:style>
  <w:style w:type="character" w:customStyle="1" w:styleId="s1">
    <w:name w:val="s1"/>
    <w:basedOn w:val="a0"/>
    <w:rsid w:val="00FE756E"/>
    <w:rPr>
      <w:rFonts w:ascii="Times New Roman" w:hAnsi="Times New Roman" w:cs="Times New Roman" w:hint="default"/>
      <w:b/>
      <w:bCs/>
      <w:color w:val="000000"/>
    </w:rPr>
  </w:style>
  <w:style w:type="character" w:styleId="af8">
    <w:name w:val="annotation reference"/>
    <w:basedOn w:val="a0"/>
    <w:uiPriority w:val="99"/>
    <w:semiHidden/>
    <w:unhideWhenUsed/>
    <w:rsid w:val="00FE756E"/>
    <w:rPr>
      <w:sz w:val="16"/>
      <w:szCs w:val="16"/>
    </w:rPr>
  </w:style>
  <w:style w:type="paragraph" w:styleId="af9">
    <w:name w:val="annotation text"/>
    <w:basedOn w:val="a"/>
    <w:link w:val="afa"/>
    <w:uiPriority w:val="99"/>
    <w:unhideWhenUsed/>
    <w:rsid w:val="00FE756E"/>
    <w:pPr>
      <w:spacing w:after="0" w:line="240" w:lineRule="auto"/>
      <w:ind w:firstLine="567"/>
      <w:jc w:val="both"/>
    </w:pPr>
    <w:rPr>
      <w:kern w:val="0"/>
      <w:sz w:val="20"/>
      <w:szCs w:val="20"/>
      <w14:ligatures w14:val="none"/>
    </w:rPr>
  </w:style>
  <w:style w:type="character" w:customStyle="1" w:styleId="afa">
    <w:name w:val="Текст примечания Знак"/>
    <w:basedOn w:val="a0"/>
    <w:link w:val="af9"/>
    <w:uiPriority w:val="99"/>
    <w:rsid w:val="00FE756E"/>
    <w:rPr>
      <w:kern w:val="0"/>
      <w:sz w:val="20"/>
      <w:szCs w:val="20"/>
      <w14:ligatures w14:val="none"/>
    </w:rPr>
  </w:style>
  <w:style w:type="paragraph" w:styleId="afb">
    <w:name w:val="annotation subject"/>
    <w:basedOn w:val="af9"/>
    <w:next w:val="af9"/>
    <w:link w:val="afc"/>
    <w:uiPriority w:val="99"/>
    <w:semiHidden/>
    <w:unhideWhenUsed/>
    <w:rsid w:val="00FE756E"/>
    <w:rPr>
      <w:b/>
      <w:bCs/>
    </w:rPr>
  </w:style>
  <w:style w:type="character" w:customStyle="1" w:styleId="afc">
    <w:name w:val="Тема примечания Знак"/>
    <w:basedOn w:val="afa"/>
    <w:link w:val="afb"/>
    <w:uiPriority w:val="99"/>
    <w:semiHidden/>
    <w:rsid w:val="00FE756E"/>
    <w:rPr>
      <w:b/>
      <w:bCs/>
      <w:kern w:val="0"/>
      <w:sz w:val="20"/>
      <w:szCs w:val="20"/>
      <w14:ligatures w14:val="none"/>
    </w:rPr>
  </w:style>
  <w:style w:type="character" w:customStyle="1" w:styleId="10">
    <w:name w:val="Заголовок 1 Знак"/>
    <w:basedOn w:val="a0"/>
    <w:link w:val="1"/>
    <w:uiPriority w:val="9"/>
    <w:rsid w:val="000C0147"/>
    <w:rPr>
      <w:rFonts w:ascii="Times New Roman" w:eastAsia="Times New Roman" w:hAnsi="Times New Roman" w:cs="Times New Roman"/>
      <w:b/>
      <w:bCs/>
      <w:kern w:val="0"/>
      <w:sz w:val="28"/>
      <w:szCs w:val="28"/>
      <w:lang w:val="ru-RU"/>
      <w14:ligatures w14:val="none"/>
    </w:rPr>
  </w:style>
  <w:style w:type="character" w:customStyle="1" w:styleId="20">
    <w:name w:val="Заголовок 2 Знак"/>
    <w:basedOn w:val="a0"/>
    <w:link w:val="2"/>
    <w:uiPriority w:val="9"/>
    <w:rsid w:val="000C0147"/>
    <w:rPr>
      <w:rFonts w:ascii="Times New Roman" w:eastAsia="Times New Roman" w:hAnsi="Times New Roman" w:cs="Times New Roman"/>
      <w:b/>
      <w:bCs/>
      <w:i/>
      <w:iCs/>
      <w:kern w:val="0"/>
      <w:sz w:val="28"/>
      <w:szCs w:val="28"/>
      <w:lang w:val="ru-RU"/>
      <w14:ligatures w14:val="none"/>
    </w:rPr>
  </w:style>
  <w:style w:type="table" w:customStyle="1" w:styleId="TableNormal">
    <w:name w:val="Table Normal"/>
    <w:uiPriority w:val="2"/>
    <w:semiHidden/>
    <w:unhideWhenUsed/>
    <w:qFormat/>
    <w:rsid w:val="000C014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12">
    <w:name w:val="toc 1"/>
    <w:basedOn w:val="a"/>
    <w:uiPriority w:val="1"/>
    <w:qFormat/>
    <w:rsid w:val="000C0147"/>
    <w:pPr>
      <w:widowControl w:val="0"/>
      <w:autoSpaceDE w:val="0"/>
      <w:autoSpaceDN w:val="0"/>
      <w:spacing w:after="0" w:line="240" w:lineRule="auto"/>
      <w:ind w:left="1168"/>
      <w:jc w:val="both"/>
    </w:pPr>
    <w:rPr>
      <w:rFonts w:ascii="Times New Roman" w:eastAsia="Times New Roman" w:hAnsi="Times New Roman" w:cs="Times New Roman"/>
      <w:b/>
      <w:bCs/>
      <w:kern w:val="0"/>
      <w:sz w:val="28"/>
      <w:szCs w:val="28"/>
      <w:lang w:val="ru-RU"/>
      <w14:ligatures w14:val="none"/>
    </w:rPr>
  </w:style>
  <w:style w:type="paragraph" w:styleId="23">
    <w:name w:val="toc 2"/>
    <w:basedOn w:val="a"/>
    <w:uiPriority w:val="1"/>
    <w:qFormat/>
    <w:rsid w:val="000C0147"/>
    <w:pPr>
      <w:widowControl w:val="0"/>
      <w:autoSpaceDE w:val="0"/>
      <w:autoSpaceDN w:val="0"/>
      <w:spacing w:after="0" w:line="322" w:lineRule="exact"/>
      <w:ind w:left="1168"/>
    </w:pPr>
    <w:rPr>
      <w:rFonts w:ascii="Times New Roman" w:eastAsia="Times New Roman" w:hAnsi="Times New Roman" w:cs="Times New Roman"/>
      <w:kern w:val="0"/>
      <w:sz w:val="28"/>
      <w:szCs w:val="28"/>
      <w:lang w:val="ru-RU"/>
      <w14:ligatures w14:val="none"/>
    </w:rPr>
  </w:style>
  <w:style w:type="paragraph" w:styleId="3">
    <w:name w:val="toc 3"/>
    <w:basedOn w:val="a"/>
    <w:uiPriority w:val="1"/>
    <w:qFormat/>
    <w:rsid w:val="000C0147"/>
    <w:pPr>
      <w:widowControl w:val="0"/>
      <w:autoSpaceDE w:val="0"/>
      <w:autoSpaceDN w:val="0"/>
      <w:spacing w:after="0" w:line="322" w:lineRule="exact"/>
      <w:ind w:left="9942"/>
    </w:pPr>
    <w:rPr>
      <w:rFonts w:ascii="Times New Roman" w:eastAsia="Times New Roman" w:hAnsi="Times New Roman" w:cs="Times New Roman"/>
      <w:kern w:val="0"/>
      <w:sz w:val="28"/>
      <w:szCs w:val="28"/>
      <w:lang w:val="ru-RU"/>
      <w14:ligatures w14:val="none"/>
    </w:rPr>
  </w:style>
  <w:style w:type="paragraph" w:styleId="afd">
    <w:name w:val="Body Text"/>
    <w:basedOn w:val="a"/>
    <w:link w:val="afe"/>
    <w:uiPriority w:val="1"/>
    <w:qFormat/>
    <w:rsid w:val="000C0147"/>
    <w:pPr>
      <w:widowControl w:val="0"/>
      <w:autoSpaceDE w:val="0"/>
      <w:autoSpaceDN w:val="0"/>
      <w:spacing w:after="0" w:line="240" w:lineRule="auto"/>
      <w:jc w:val="both"/>
    </w:pPr>
    <w:rPr>
      <w:rFonts w:ascii="Times New Roman" w:eastAsia="Times New Roman" w:hAnsi="Times New Roman" w:cs="Times New Roman"/>
      <w:kern w:val="0"/>
      <w:sz w:val="28"/>
      <w:szCs w:val="28"/>
      <w:lang w:val="ru-RU"/>
      <w14:ligatures w14:val="none"/>
    </w:rPr>
  </w:style>
  <w:style w:type="character" w:customStyle="1" w:styleId="afe">
    <w:name w:val="Основной текст Знак"/>
    <w:basedOn w:val="a0"/>
    <w:link w:val="afd"/>
    <w:uiPriority w:val="1"/>
    <w:rsid w:val="000C0147"/>
    <w:rPr>
      <w:rFonts w:ascii="Times New Roman" w:eastAsia="Times New Roman" w:hAnsi="Times New Roman" w:cs="Times New Roman"/>
      <w:kern w:val="0"/>
      <w:sz w:val="28"/>
      <w:szCs w:val="28"/>
      <w:lang w:val="ru-RU"/>
      <w14:ligatures w14:val="none"/>
    </w:rPr>
  </w:style>
  <w:style w:type="paragraph" w:customStyle="1" w:styleId="TableParagraph">
    <w:name w:val="Table Paragraph"/>
    <w:basedOn w:val="a"/>
    <w:uiPriority w:val="1"/>
    <w:qFormat/>
    <w:rsid w:val="000C0147"/>
    <w:pPr>
      <w:widowControl w:val="0"/>
      <w:autoSpaceDE w:val="0"/>
      <w:autoSpaceDN w:val="0"/>
      <w:spacing w:after="0" w:line="240" w:lineRule="auto"/>
    </w:pPr>
    <w:rPr>
      <w:rFonts w:ascii="Times New Roman" w:eastAsia="Times New Roman" w:hAnsi="Times New Roman" w:cs="Times New Roman"/>
      <w:kern w:val="0"/>
      <w:lang w:val="ru-RU"/>
      <w14:ligatures w14:val="none"/>
    </w:rPr>
  </w:style>
  <w:style w:type="paragraph" w:customStyle="1" w:styleId="Default">
    <w:name w:val="Default"/>
    <w:rsid w:val="000C0147"/>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table" w:customStyle="1" w:styleId="TableGrid">
    <w:name w:val="TableGrid"/>
    <w:rsid w:val="000C0147"/>
    <w:pPr>
      <w:spacing w:after="0" w:line="240" w:lineRule="auto"/>
    </w:pPr>
    <w:rPr>
      <w:rFonts w:eastAsiaTheme="minorEastAsia"/>
      <w:kern w:val="0"/>
      <w:lang w:val="ru-RU" w:eastAsia="ru-RU"/>
      <w14:ligatures w14:val="none"/>
    </w:rPr>
    <w:tblPr>
      <w:tblCellMar>
        <w:top w:w="0" w:type="dxa"/>
        <w:left w:w="0" w:type="dxa"/>
        <w:bottom w:w="0" w:type="dxa"/>
        <w:right w:w="0" w:type="dxa"/>
      </w:tblCellMar>
    </w:tblPr>
  </w:style>
  <w:style w:type="character" w:styleId="aff">
    <w:name w:val="Placeholder Text"/>
    <w:basedOn w:val="a0"/>
    <w:uiPriority w:val="99"/>
    <w:semiHidden/>
    <w:rsid w:val="000C0147"/>
    <w:rPr>
      <w:color w:val="808080"/>
    </w:rPr>
  </w:style>
  <w:style w:type="character" w:customStyle="1" w:styleId="mntl-sc-block-headingtext">
    <w:name w:val="mntl-sc-block-heading__text"/>
    <w:basedOn w:val="a0"/>
    <w:rsid w:val="000C0147"/>
  </w:style>
  <w:style w:type="paragraph" w:customStyle="1" w:styleId="comp">
    <w:name w:val="comp"/>
    <w:basedOn w:val="a"/>
    <w:rsid w:val="000C0147"/>
    <w:pPr>
      <w:spacing w:before="100" w:beforeAutospacing="1" w:after="100" w:afterAutospacing="1" w:line="240" w:lineRule="auto"/>
    </w:pPr>
    <w:rPr>
      <w:rFonts w:ascii="Times New Roman" w:eastAsia="Times New Roman" w:hAnsi="Times New Roman" w:cs="Times New Roman"/>
      <w:kern w:val="0"/>
      <w:sz w:val="24"/>
      <w:szCs w:val="24"/>
      <w:lang w:val="ru-RU"/>
      <w14:ligatures w14:val="none"/>
    </w:rPr>
  </w:style>
  <w:style w:type="character" w:customStyle="1" w:styleId="katex-mathml">
    <w:name w:val="katex-mathml"/>
    <w:basedOn w:val="a0"/>
    <w:rsid w:val="000C0147"/>
  </w:style>
  <w:style w:type="character" w:customStyle="1" w:styleId="mord">
    <w:name w:val="mord"/>
    <w:basedOn w:val="a0"/>
    <w:rsid w:val="000C0147"/>
  </w:style>
  <w:style w:type="character" w:customStyle="1" w:styleId="vlist-s">
    <w:name w:val="vlist-s"/>
    <w:basedOn w:val="a0"/>
    <w:rsid w:val="000C0147"/>
  </w:style>
  <w:style w:type="character" w:customStyle="1" w:styleId="mrel">
    <w:name w:val="mrel"/>
    <w:basedOn w:val="a0"/>
    <w:rsid w:val="000C0147"/>
  </w:style>
  <w:style w:type="character" w:customStyle="1" w:styleId="mop">
    <w:name w:val="mop"/>
    <w:basedOn w:val="a0"/>
    <w:rsid w:val="000C0147"/>
  </w:style>
  <w:style w:type="character" w:customStyle="1" w:styleId="mopen">
    <w:name w:val="mopen"/>
    <w:basedOn w:val="a0"/>
    <w:rsid w:val="000C0147"/>
  </w:style>
  <w:style w:type="character" w:customStyle="1" w:styleId="mbin">
    <w:name w:val="mbin"/>
    <w:basedOn w:val="a0"/>
    <w:rsid w:val="000C0147"/>
  </w:style>
  <w:style w:type="character" w:customStyle="1" w:styleId="mclose">
    <w:name w:val="mclose"/>
    <w:basedOn w:val="a0"/>
    <w:rsid w:val="000C0147"/>
  </w:style>
  <w:style w:type="character" w:customStyle="1" w:styleId="s3">
    <w:name w:val="s3"/>
    <w:rsid w:val="00F16DC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footer" Target="footer1.xml"/><Relationship Id="rId42" Type="http://schemas.openxmlformats.org/officeDocument/2006/relationships/diagramColors" Target="diagrams/colors3.xml"/><Relationship Id="rId47" Type="http://schemas.openxmlformats.org/officeDocument/2006/relationships/diagramLayout" Target="diagrams/layout4.xml"/><Relationship Id="rId63" Type="http://schemas.openxmlformats.org/officeDocument/2006/relationships/diagramQuickStyle" Target="diagrams/quickStyle7.xml"/><Relationship Id="rId68" Type="http://schemas.openxmlformats.org/officeDocument/2006/relationships/diagramQuickStyle" Target="diagrams/quickStyle8.xml"/><Relationship Id="rId84" Type="http://schemas.openxmlformats.org/officeDocument/2006/relationships/hyperlink" Target="https://stat.gov.kz/ru/industries/social-statistics/stat-edu-science-inno/" TargetMode="External"/><Relationship Id="rId89" Type="http://schemas.openxmlformats.org/officeDocument/2006/relationships/hyperlink" Target="https://www.wipo.int/global_innovation_index/en/" TargetMode="External"/><Relationship Id="rId112" Type="http://schemas.openxmlformats.org/officeDocument/2006/relationships/hyperlink" Target="http://dx.doi.org/10.13140/RG.2.2.22361.13927" TargetMode="External"/><Relationship Id="rId16" Type="http://schemas.openxmlformats.org/officeDocument/2006/relationships/diagramColors" Target="diagrams/colors2.xml"/><Relationship Id="rId107" Type="http://schemas.openxmlformats.org/officeDocument/2006/relationships/hyperlink" Target="https://www.internationaltaxreview.com/article/2a690uzo3gga4tmahshds/better-smart-than-lucky-china-r-d-incentives-2-0" TargetMode="External"/><Relationship Id="rId11"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diagramQuickStyle" Target="diagrams/quickStyle5.xml"/><Relationship Id="rId58" Type="http://schemas.openxmlformats.org/officeDocument/2006/relationships/diagramQuickStyle" Target="diagrams/quickStyle6.xml"/><Relationship Id="rId74" Type="http://schemas.openxmlformats.org/officeDocument/2006/relationships/hyperlink" Target="https://doi.org/10.1007/978-3-662-10351-7_21" TargetMode="External"/><Relationship Id="rId79" Type="http://schemas.openxmlformats.org/officeDocument/2006/relationships/hyperlink" Target="https://www.bloomberg.com/graphics/2015-innovative-countries/" TargetMode="External"/><Relationship Id="rId102" Type="http://schemas.openxmlformats.org/officeDocument/2006/relationships/hyperlink" Target="https://most.com.kz" TargetMode="External"/><Relationship Id="rId5" Type="http://schemas.openxmlformats.org/officeDocument/2006/relationships/footnotes" Target="footnotes.xml"/><Relationship Id="rId90" Type="http://schemas.openxmlformats.org/officeDocument/2006/relationships/hyperlink" Target="https://data.worldbank.org/indicator/BX.GSR.ROYL.CD" TargetMode="External"/><Relationship Id="rId95" Type="http://schemas.openxmlformats.org/officeDocument/2006/relationships/hyperlink" Target="https://forbes.kz/process/science/nauka_i_innovatsii_kak_proekt_vsemirnogo_banka_pomogaet_kazahstanskim_uchenyim?ysclid=lilzkg37ps177087189" TargetMode="External"/><Relationship Id="rId22" Type="http://schemas.openxmlformats.org/officeDocument/2006/relationships/image" Target="media/image4.png"/><Relationship Id="rId27" Type="http://schemas.openxmlformats.org/officeDocument/2006/relationships/chart" Target="charts/chart2.xml"/><Relationship Id="rId43" Type="http://schemas.microsoft.com/office/2007/relationships/diagramDrawing" Target="diagrams/drawing3.xml"/><Relationship Id="rId48" Type="http://schemas.openxmlformats.org/officeDocument/2006/relationships/diagramQuickStyle" Target="diagrams/quickStyle4.xml"/><Relationship Id="rId64" Type="http://schemas.openxmlformats.org/officeDocument/2006/relationships/diagramColors" Target="diagrams/colors7.xml"/><Relationship Id="rId69" Type="http://schemas.openxmlformats.org/officeDocument/2006/relationships/diagramColors" Target="diagrams/colors8.xml"/><Relationship Id="rId113" Type="http://schemas.openxmlformats.org/officeDocument/2006/relationships/hyperlink" Target="https://cyberleninka.ru/article/n/agile-podhod-k-razrabotke-programmnyh-produktov-istoki-i-perspektivy" TargetMode="External"/><Relationship Id="rId80" Type="http://schemas.openxmlformats.org/officeDocument/2006/relationships/hyperlink" Target="https://www.wipo.int/global_innovation_index" TargetMode="External"/><Relationship Id="rId85" Type="http://schemas.openxmlformats.org/officeDocument/2006/relationships/hyperlink" Target="https://data.worldbank.org" TargetMode="Externa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diagramColors" Target="diagrams/colors6.xml"/><Relationship Id="rId103" Type="http://schemas.openxmlformats.org/officeDocument/2006/relationships/hyperlink" Target="https://techgarden.kz/project_financing" TargetMode="External"/><Relationship Id="rId108" Type="http://schemas.openxmlformats.org/officeDocument/2006/relationships/hyperlink" Target="https://www.cgap.org/sites/default/files/Working-Paper-Crowdfunding-and-Financial-Inclusion-Mar-2017.pdf" TargetMode="External"/><Relationship Id="rId54" Type="http://schemas.openxmlformats.org/officeDocument/2006/relationships/diagramColors" Target="diagrams/colors5.xml"/><Relationship Id="rId70" Type="http://schemas.microsoft.com/office/2007/relationships/diagramDrawing" Target="diagrams/drawing8.xml"/><Relationship Id="rId75" Type="http://schemas.openxmlformats.org/officeDocument/2006/relationships/hyperlink" Target="https://doi.org/10.31063/2073-6517/2021.18%203.10" TargetMode="External"/><Relationship Id="rId91" Type="http://schemas.openxmlformats.org/officeDocument/2006/relationships/hyperlink" Target="https://www.wipo.int/ipstats/en/" TargetMode="External"/><Relationship Id="rId96" Type="http://schemas.openxmlformats.org/officeDocument/2006/relationships/hyperlink" Target="https://mostfund.vc/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chart" Target="charts/chart3.xml"/><Relationship Id="rId49" Type="http://schemas.openxmlformats.org/officeDocument/2006/relationships/diagramColors" Target="diagrams/colors4.xml"/><Relationship Id="rId114" Type="http://schemas.openxmlformats.org/officeDocument/2006/relationships/image" Target="media/image19.png"/><Relationship Id="rId10" Type="http://schemas.openxmlformats.org/officeDocument/2006/relationships/diagramQuickStyle" Target="diagrams/quickStyle1.xml"/><Relationship Id="rId31" Type="http://schemas.openxmlformats.org/officeDocument/2006/relationships/image" Target="media/image10.png"/><Relationship Id="rId44" Type="http://schemas.openxmlformats.org/officeDocument/2006/relationships/hyperlink" Target="https://www.investopedia.com/terms/i/irr.asp" TargetMode="External"/><Relationship Id="rId52" Type="http://schemas.openxmlformats.org/officeDocument/2006/relationships/diagramLayout" Target="diagrams/layout5.xml"/><Relationship Id="rId60" Type="http://schemas.microsoft.com/office/2007/relationships/diagramDrawing" Target="diagrams/drawing6.xml"/><Relationship Id="rId65" Type="http://schemas.microsoft.com/office/2007/relationships/diagramDrawing" Target="diagrams/drawing7.xml"/><Relationship Id="rId73" Type="http://schemas.openxmlformats.org/officeDocument/2006/relationships/hyperlink" Target="https://doi.org/10.1108/02651339410057491" TargetMode="External"/><Relationship Id="rId78" Type="http://schemas.openxmlformats.org/officeDocument/2006/relationships/hyperlink" Target="https://research-and-innovation.ec.europa.eu/statistics/performance-indicators/european-innovation-scoreboard" TargetMode="External"/><Relationship Id="rId81" Type="http://schemas.openxmlformats.org/officeDocument/2006/relationships/hyperlink" Target="https://www.viima.com/blog/scaling-innovation" TargetMode="External"/><Relationship Id="rId86" Type="http://schemas.openxmlformats.org/officeDocument/2006/relationships/hyperlink" Target="https://data-explorer.oecd.org/" TargetMode="External"/><Relationship Id="rId94" Type="http://schemas.openxmlformats.org/officeDocument/2006/relationships/hyperlink" Target="https://www.investopedia.com/terms/p/profitability.asp" TargetMode="External"/><Relationship Id="rId99" Type="http://schemas.openxmlformats.org/officeDocument/2006/relationships/hyperlink" Target="https://kapital.kz/business/99426/venchurnyye-investory-sozdali-umay-angels-club.html" TargetMode="External"/><Relationship Id="rId101" Type="http://schemas.openxmlformats.org/officeDocument/2006/relationships/hyperlink" Target="https://astanahub.com/ru/l/h/about-us" TargetMode="Externa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png"/><Relationship Id="rId39" Type="http://schemas.openxmlformats.org/officeDocument/2006/relationships/diagramData" Target="diagrams/data3.xml"/><Relationship Id="rId109" Type="http://schemas.openxmlformats.org/officeDocument/2006/relationships/hyperlink" Target="http://dx.doi.org/10.1111/joes.12274" TargetMode="External"/><Relationship Id="rId34" Type="http://schemas.openxmlformats.org/officeDocument/2006/relationships/image" Target="media/image13.png"/><Relationship Id="rId50" Type="http://schemas.microsoft.com/office/2007/relationships/diagramDrawing" Target="diagrams/drawing4.xml"/><Relationship Id="rId55" Type="http://schemas.microsoft.com/office/2007/relationships/diagramDrawing" Target="diagrams/drawing5.xml"/><Relationship Id="rId76" Type="http://schemas.openxmlformats.org/officeDocument/2006/relationships/hyperlink" Target="https://www.brandeis.edu/innovation/pdfs/tech-transfer-guide.pdf" TargetMode="External"/><Relationship Id="rId97" Type="http://schemas.openxmlformats.org/officeDocument/2006/relationships/hyperlink" Target="https://tumar.vc/ru" TargetMode="External"/><Relationship Id="rId104" Type="http://schemas.openxmlformats.org/officeDocument/2006/relationships/hyperlink" Target="https://www.wipo.int/global_innovation_index/ru/2022/index.html" TargetMode="External"/><Relationship Id="rId7" Type="http://schemas.openxmlformats.org/officeDocument/2006/relationships/hyperlink" Target="https://informburo.kz/stati/globalnyy-trend-na-innovacii-kazahstan-regionalnyy-lider-sposobnyy-na-bolshee.html" TargetMode="External"/><Relationship Id="rId71" Type="http://schemas.openxmlformats.org/officeDocument/2006/relationships/hyperlink" Target="https://stat.gov.kz/ru/industries/social-statistics/stat-edu-science-inno/dynamic-tables/" TargetMode="External"/><Relationship Id="rId92" Type="http://schemas.openxmlformats.org/officeDocument/2006/relationships/hyperlink" Target="https://www.gov.uk/government/publications/returns-and-benefits-from-public-space-investments-2021/returns-and-benefits-from-public-space-investments-2021"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chart" Target="charts/chart1.xml"/><Relationship Id="rId40" Type="http://schemas.openxmlformats.org/officeDocument/2006/relationships/diagramLayout" Target="diagrams/layout3.xml"/><Relationship Id="rId45" Type="http://schemas.openxmlformats.org/officeDocument/2006/relationships/image" Target="media/image18.png"/><Relationship Id="rId66" Type="http://schemas.openxmlformats.org/officeDocument/2006/relationships/diagramData" Target="diagrams/data8.xml"/><Relationship Id="rId87" Type="http://schemas.openxmlformats.org/officeDocument/2006/relationships/hyperlink" Target="https://qazpatent.kz/ru/qazpatent-turaly/zhyldyq-esep" TargetMode="External"/><Relationship Id="rId110" Type="http://schemas.openxmlformats.org/officeDocument/2006/relationships/hyperlink" Target="https://trends.rbc.ru/trends/innovation/60dc23419a7947caa5598064" TargetMode="External"/><Relationship Id="rId115" Type="http://schemas.openxmlformats.org/officeDocument/2006/relationships/image" Target="media/image20.png"/><Relationship Id="rId61" Type="http://schemas.openxmlformats.org/officeDocument/2006/relationships/diagramData" Target="diagrams/data7.xml"/><Relationship Id="rId82" Type="http://schemas.openxmlformats.org/officeDocument/2006/relationships/hyperlink" Target="https://mavink.com/post/E11F960D9B60DE5DBFCC1F4BAAB7182873AM515875/innovation-process-funnel" TargetMode="External"/><Relationship Id="rId19" Type="http://schemas.openxmlformats.org/officeDocument/2006/relationships/image" Target="media/image2.png"/><Relationship Id="rId14" Type="http://schemas.openxmlformats.org/officeDocument/2006/relationships/diagramLayout" Target="diagrams/layout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diagramData" Target="diagrams/data6.xml"/><Relationship Id="rId77" Type="http://schemas.openxmlformats.org/officeDocument/2006/relationships/hyperlink" Target="https://investinestonia.com/wp-content/uploads/ebrd-knowledge-economy-index.pdf" TargetMode="External"/><Relationship Id="rId100" Type="http://schemas.openxmlformats.org/officeDocument/2006/relationships/hyperlink" Target="https://kz.kursiv.media/2022-12-09/venchurnyj-klub-umay-udvoil-investicii-v-startapy-do-1-5-mln/?ysclid=linbs5b69z186884859" TargetMode="External"/><Relationship Id="rId105" Type="http://schemas.openxmlformats.org/officeDocument/2006/relationships/hyperlink" Target="https://www.forbes.ru/brandvoice/ipquorum/385131-venchurnoe-chudo-chemu-rossii-stoit-pouchitsya-u-izrailya?ysclid=lirfig4gak13237315" TargetMode="External"/><Relationship Id="rId8" Type="http://schemas.openxmlformats.org/officeDocument/2006/relationships/diagramData" Target="diagrams/data1.xml"/><Relationship Id="rId51" Type="http://schemas.openxmlformats.org/officeDocument/2006/relationships/diagramData" Target="diagrams/data5.xml"/><Relationship Id="rId72" Type="http://schemas.openxmlformats.org/officeDocument/2006/relationships/hyperlink" Target="http://dx.doi.org/10.1016/j.techfore.2016.06.003" TargetMode="External"/><Relationship Id="rId93" Type="http://schemas.openxmlformats.org/officeDocument/2006/relationships/hyperlink" Target="https://www.investopedia.com/terms/i/irr.asp" TargetMode="External"/><Relationship Id="rId98" Type="http://schemas.openxmlformats.org/officeDocument/2006/relationships/hyperlink" Target="https://kapital.kz/tehnology/112049/v-kazakhstane-sozdan-venchurnyy-fond-s-kapitalom-do-50-mln.html"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diagramData" Target="diagrams/data4.xml"/><Relationship Id="rId67" Type="http://schemas.openxmlformats.org/officeDocument/2006/relationships/diagramLayout" Target="diagrams/layout8.xml"/><Relationship Id="rId11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diagramQuickStyle" Target="diagrams/quickStyle3.xml"/><Relationship Id="rId62" Type="http://schemas.openxmlformats.org/officeDocument/2006/relationships/diagramLayout" Target="diagrams/layout7.xml"/><Relationship Id="rId83" Type="http://schemas.openxmlformats.org/officeDocument/2006/relationships/hyperlink" Target="http://www.unece.org/fileadmin/DAM/SPECA/documents/kdb/2019/Moscow_event/4._Business_Incubation_report_ENG.pdf" TargetMode="External"/><Relationship Id="rId88" Type="http://schemas.openxmlformats.org/officeDocument/2006/relationships/hyperlink" Target="https://data.worldbank.org/indicator/NV.MNF.TECH.ZS.UN?locations=KZ" TargetMode="External"/><Relationship Id="rId111" Type="http://schemas.openxmlformats.org/officeDocument/2006/relationships/hyperlink" Target="https://www.techopedia.com/definition/27809/minimum-viable-product-mvp" TargetMode="External"/><Relationship Id="rId15" Type="http://schemas.openxmlformats.org/officeDocument/2006/relationships/diagramQuickStyle" Target="diagrams/quickStyle2.xml"/><Relationship Id="rId36" Type="http://schemas.openxmlformats.org/officeDocument/2006/relationships/image" Target="media/image15.png"/><Relationship Id="rId57" Type="http://schemas.openxmlformats.org/officeDocument/2006/relationships/diagramLayout" Target="diagrams/layout6.xml"/><Relationship Id="rId106" Type="http://schemas.openxmlformats.org/officeDocument/2006/relationships/hyperlink" Target="https://doi.org/10.1787/58578002840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1076;&#1080;&#1089;&#1089;&#1077;&#1088;%20&#1085;&#1072;%20&#1079;&#1072;&#1097;&#1080;&#1090;&#1091;\2%20&#1075;&#1083;&#1072;&#1074;&#1072;\&#1086;&#1073;&#1085;&#1086;&#1074;&#1083;&#1077;&#1085;&#1080;&#1077;%20&#1076;&#1072;&#1085;&#1085;&#1099;&#1093;\7.%20&#1054;&#1089;&#1085;&#1086;&#1074;&#1085;&#1099;&#1077;%20&#1087;&#1086;&#1082;&#1072;&#1079;&#1072;&#1090;&#1077;&#1083;&#1080;%20&#1089;&#1086;&#1089;&#1090;&#1086;&#1103;&#1085;&#1080;&#1103;%20&#1080;%20&#1088;&#1072;&#1079;&#1074;&#1080;&#1090;&#1080;&#1103;%20&#1085;&#1072;&#1091;&#1082;&#1080;.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ocuments\&#1076;&#1080;&#1089;&#1089;&#1077;&#1088;%20&#1085;&#1072;%20&#1079;&#1072;&#1097;&#1080;&#1090;&#1091;\&#1089;&#1090;&#1072;&#1090;%20&#1076;&#1072;&#1085;&#1085;&#1099;&#1077;%202%20&#1075;&#1083;&#1072;&#1074;&#1072;\&#1053;&#1048;&#1048;&#1057;\&#1083;&#1080;&#1094;&#1077;&#1085;&#1079;&#1080;&#1080;%20&#1080;%20&#1091;&#1089;&#1090;&#1091;&#1087;&#1082;&#107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ocuments\&#1076;&#1080;&#1089;&#1089;&#1077;&#1088;%20&#1085;&#1072;%20&#1079;&#1072;&#1097;&#1080;&#1090;&#1091;\&#1089;&#1090;&#1072;&#1090;%20&#1076;&#1072;&#1085;&#1085;&#1099;&#1077;%202%20&#1075;&#1083;&#1072;&#1074;&#1072;\&#1053;&#1048;&#1048;&#1057;\&#1083;&#1080;&#1094;&#1077;&#1085;&#1079;&#1080;&#1080;%20&#1080;%20&#1091;&#1089;&#1090;&#1091;&#1087;&#1082;&#107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28575" cap="rnd">
              <a:solidFill>
                <a:schemeClr val="accent1"/>
              </a:solidFill>
              <a:round/>
            </a:ln>
            <a:effectLst/>
          </c:spPr>
          <c:marker>
            <c:symbol val="none"/>
          </c:marker>
          <c:cat>
            <c:numRef>
              <c:f>рус!$C$3:$W$3</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рус!$C$5:$W$5</c:f>
              <c:numCache>
                <c:formatCode>#,##0.00</c:formatCode>
                <c:ptCount val="21"/>
                <c:pt idx="0">
                  <c:v>0.25</c:v>
                </c:pt>
                <c:pt idx="1">
                  <c:v>0.25</c:v>
                </c:pt>
                <c:pt idx="2">
                  <c:v>0.28000000000000003</c:v>
                </c:pt>
                <c:pt idx="3">
                  <c:v>0.24</c:v>
                </c:pt>
                <c:pt idx="4">
                  <c:v>0.21</c:v>
                </c:pt>
                <c:pt idx="5">
                  <c:v>0.22</c:v>
                </c:pt>
                <c:pt idx="6" formatCode="0.00">
                  <c:v>0.23</c:v>
                </c:pt>
                <c:pt idx="7" formatCode="0.00">
                  <c:v>0.15</c:v>
                </c:pt>
                <c:pt idx="8">
                  <c:v>0.15</c:v>
                </c:pt>
                <c:pt idx="9">
                  <c:v>0.16</c:v>
                </c:pt>
                <c:pt idx="10">
                  <c:v>0.17</c:v>
                </c:pt>
                <c:pt idx="11">
                  <c:v>0.17</c:v>
                </c:pt>
                <c:pt idx="12">
                  <c:v>0.17</c:v>
                </c:pt>
                <c:pt idx="13">
                  <c:v>0.14000000000000001</c:v>
                </c:pt>
                <c:pt idx="14" formatCode="General">
                  <c:v>0.13</c:v>
                </c:pt>
                <c:pt idx="15" formatCode="General">
                  <c:v>0.12</c:v>
                </c:pt>
                <c:pt idx="16" formatCode="General">
                  <c:v>0.12</c:v>
                </c:pt>
                <c:pt idx="17" formatCode="General">
                  <c:v>0.13</c:v>
                </c:pt>
                <c:pt idx="18" formatCode="General">
                  <c:v>0.13</c:v>
                </c:pt>
                <c:pt idx="19" formatCode="General">
                  <c:v>0.12</c:v>
                </c:pt>
                <c:pt idx="20" formatCode="General">
                  <c:v>0.15</c:v>
                </c:pt>
              </c:numCache>
            </c:numRef>
          </c:val>
          <c:smooth val="0"/>
          <c:extLst>
            <c:ext xmlns:c16="http://schemas.microsoft.com/office/drawing/2014/chart" uri="{C3380CC4-5D6E-409C-BE32-E72D297353CC}">
              <c16:uniqueId val="{00000000-7463-45FE-A373-C95505C5C5C1}"/>
            </c:ext>
          </c:extLst>
        </c:ser>
        <c:dLbls>
          <c:showLegendKey val="0"/>
          <c:showVal val="0"/>
          <c:showCatName val="0"/>
          <c:showSerName val="0"/>
          <c:showPercent val="0"/>
          <c:showBubbleSize val="0"/>
        </c:dLbls>
        <c:smooth val="0"/>
        <c:axId val="102048063"/>
        <c:axId val="1"/>
      </c:lineChart>
      <c:catAx>
        <c:axId val="10204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204806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Лист7!$A$2</c:f>
              <c:strCache>
                <c:ptCount val="1"/>
                <c:pt idx="0">
                  <c:v>Изобретения</c:v>
                </c:pt>
              </c:strCache>
            </c:strRef>
          </c:tx>
          <c:spPr>
            <a:solidFill>
              <a:schemeClr val="accent1"/>
            </a:solidFill>
            <a:ln>
              <a:noFill/>
            </a:ln>
            <a:effectLst/>
            <a:sp3d/>
          </c:spPr>
          <c:invertIfNegative val="0"/>
          <c:cat>
            <c:numRef>
              <c:f>Лист7!$B$1:$S$1</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Лист7!$B$2:$S$2</c:f>
              <c:numCache>
                <c:formatCode>General</c:formatCode>
                <c:ptCount val="18"/>
                <c:pt idx="0">
                  <c:v>8</c:v>
                </c:pt>
                <c:pt idx="1">
                  <c:v>5</c:v>
                </c:pt>
                <c:pt idx="2">
                  <c:v>9</c:v>
                </c:pt>
                <c:pt idx="3">
                  <c:v>30</c:v>
                </c:pt>
                <c:pt idx="4">
                  <c:v>4</c:v>
                </c:pt>
                <c:pt idx="5">
                  <c:v>0</c:v>
                </c:pt>
                <c:pt idx="6">
                  <c:v>2</c:v>
                </c:pt>
                <c:pt idx="7">
                  <c:v>14</c:v>
                </c:pt>
                <c:pt idx="8">
                  <c:v>17</c:v>
                </c:pt>
                <c:pt idx="9">
                  <c:v>14</c:v>
                </c:pt>
                <c:pt idx="10">
                  <c:v>18</c:v>
                </c:pt>
                <c:pt idx="11">
                  <c:v>11</c:v>
                </c:pt>
                <c:pt idx="12">
                  <c:v>19</c:v>
                </c:pt>
                <c:pt idx="13">
                  <c:v>15</c:v>
                </c:pt>
                <c:pt idx="14">
                  <c:v>16</c:v>
                </c:pt>
                <c:pt idx="15">
                  <c:v>22</c:v>
                </c:pt>
                <c:pt idx="16">
                  <c:v>9</c:v>
                </c:pt>
                <c:pt idx="17">
                  <c:v>16</c:v>
                </c:pt>
              </c:numCache>
            </c:numRef>
          </c:val>
          <c:extLst>
            <c:ext xmlns:c16="http://schemas.microsoft.com/office/drawing/2014/chart" uri="{C3380CC4-5D6E-409C-BE32-E72D297353CC}">
              <c16:uniqueId val="{00000000-D8DD-4D5F-8997-3A06EEAE4FB5}"/>
            </c:ext>
          </c:extLst>
        </c:ser>
        <c:ser>
          <c:idx val="1"/>
          <c:order val="1"/>
          <c:tx>
            <c:strRef>
              <c:f>Лист7!$A$3</c:f>
              <c:strCache>
                <c:ptCount val="1"/>
                <c:pt idx="0">
                  <c:v>Полезные модели</c:v>
                </c:pt>
              </c:strCache>
            </c:strRef>
          </c:tx>
          <c:spPr>
            <a:solidFill>
              <a:schemeClr val="accent2"/>
            </a:solidFill>
            <a:ln>
              <a:noFill/>
            </a:ln>
            <a:effectLst/>
            <a:sp3d/>
          </c:spPr>
          <c:invertIfNegative val="0"/>
          <c:cat>
            <c:numRef>
              <c:f>Лист7!$B$1:$S$1</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Лист7!$B$3:$S$3</c:f>
              <c:numCache>
                <c:formatCode>General</c:formatCode>
                <c:ptCount val="18"/>
                <c:pt idx="0">
                  <c:v>0</c:v>
                </c:pt>
                <c:pt idx="1">
                  <c:v>0</c:v>
                </c:pt>
                <c:pt idx="2">
                  <c:v>0</c:v>
                </c:pt>
                <c:pt idx="3">
                  <c:v>0</c:v>
                </c:pt>
                <c:pt idx="4">
                  <c:v>1</c:v>
                </c:pt>
                <c:pt idx="5">
                  <c:v>0</c:v>
                </c:pt>
                <c:pt idx="6">
                  <c:v>1</c:v>
                </c:pt>
                <c:pt idx="7">
                  <c:v>5</c:v>
                </c:pt>
                <c:pt idx="8">
                  <c:v>5</c:v>
                </c:pt>
                <c:pt idx="9">
                  <c:v>5</c:v>
                </c:pt>
                <c:pt idx="10">
                  <c:v>2</c:v>
                </c:pt>
                <c:pt idx="11">
                  <c:v>5</c:v>
                </c:pt>
                <c:pt idx="12">
                  <c:v>15</c:v>
                </c:pt>
                <c:pt idx="13">
                  <c:v>12</c:v>
                </c:pt>
                <c:pt idx="14">
                  <c:v>15</c:v>
                </c:pt>
                <c:pt idx="15">
                  <c:v>32</c:v>
                </c:pt>
                <c:pt idx="16">
                  <c:v>32</c:v>
                </c:pt>
                <c:pt idx="17">
                  <c:v>48</c:v>
                </c:pt>
              </c:numCache>
            </c:numRef>
          </c:val>
          <c:extLst>
            <c:ext xmlns:c16="http://schemas.microsoft.com/office/drawing/2014/chart" uri="{C3380CC4-5D6E-409C-BE32-E72D297353CC}">
              <c16:uniqueId val="{00000001-D8DD-4D5F-8997-3A06EEAE4FB5}"/>
            </c:ext>
          </c:extLst>
        </c:ser>
        <c:ser>
          <c:idx val="2"/>
          <c:order val="2"/>
          <c:tx>
            <c:strRef>
              <c:f>Лист7!$A$4</c:f>
              <c:strCache>
                <c:ptCount val="1"/>
                <c:pt idx="0">
                  <c:v>Промышленные образцы</c:v>
                </c:pt>
              </c:strCache>
            </c:strRef>
          </c:tx>
          <c:spPr>
            <a:solidFill>
              <a:schemeClr val="accent3"/>
            </a:solidFill>
            <a:ln>
              <a:noFill/>
            </a:ln>
            <a:effectLst/>
            <a:sp3d/>
          </c:spPr>
          <c:invertIfNegative val="0"/>
          <c:cat>
            <c:numRef>
              <c:f>Лист7!$B$1:$S$1</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Лист7!$B$4:$S$4</c:f>
              <c:numCache>
                <c:formatCode>General</c:formatCode>
                <c:ptCount val="18"/>
                <c:pt idx="0">
                  <c:v>0</c:v>
                </c:pt>
                <c:pt idx="1">
                  <c:v>0</c:v>
                </c:pt>
                <c:pt idx="2">
                  <c:v>0</c:v>
                </c:pt>
                <c:pt idx="3">
                  <c:v>0</c:v>
                </c:pt>
                <c:pt idx="4">
                  <c:v>0</c:v>
                </c:pt>
                <c:pt idx="5">
                  <c:v>0</c:v>
                </c:pt>
                <c:pt idx="6">
                  <c:v>0</c:v>
                </c:pt>
                <c:pt idx="7">
                  <c:v>3</c:v>
                </c:pt>
                <c:pt idx="8">
                  <c:v>2</c:v>
                </c:pt>
                <c:pt idx="9">
                  <c:v>3</c:v>
                </c:pt>
                <c:pt idx="10">
                  <c:v>2</c:v>
                </c:pt>
                <c:pt idx="11">
                  <c:v>0</c:v>
                </c:pt>
                <c:pt idx="12">
                  <c:v>2</c:v>
                </c:pt>
                <c:pt idx="13">
                  <c:v>1</c:v>
                </c:pt>
                <c:pt idx="14">
                  <c:v>1</c:v>
                </c:pt>
                <c:pt idx="15">
                  <c:v>3</c:v>
                </c:pt>
                <c:pt idx="16">
                  <c:v>1</c:v>
                </c:pt>
                <c:pt idx="17">
                  <c:v>3</c:v>
                </c:pt>
              </c:numCache>
            </c:numRef>
          </c:val>
          <c:extLst>
            <c:ext xmlns:c16="http://schemas.microsoft.com/office/drawing/2014/chart" uri="{C3380CC4-5D6E-409C-BE32-E72D297353CC}">
              <c16:uniqueId val="{00000002-D8DD-4D5F-8997-3A06EEAE4FB5}"/>
            </c:ext>
          </c:extLst>
        </c:ser>
        <c:ser>
          <c:idx val="3"/>
          <c:order val="3"/>
          <c:tx>
            <c:strRef>
              <c:f>Лист7!$A$5</c:f>
              <c:strCache>
                <c:ptCount val="1"/>
                <c:pt idx="0">
                  <c:v>Товарные знаки</c:v>
                </c:pt>
              </c:strCache>
            </c:strRef>
          </c:tx>
          <c:spPr>
            <a:solidFill>
              <a:schemeClr val="accent4"/>
            </a:solidFill>
            <a:ln>
              <a:noFill/>
            </a:ln>
            <a:effectLst/>
            <a:sp3d/>
          </c:spPr>
          <c:invertIfNegative val="0"/>
          <c:cat>
            <c:numRef>
              <c:f>Лист7!$B$1:$S$1</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Лист7!$B$5:$S$5</c:f>
              <c:numCache>
                <c:formatCode>General</c:formatCode>
                <c:ptCount val="18"/>
                <c:pt idx="0">
                  <c:v>45</c:v>
                </c:pt>
                <c:pt idx="1">
                  <c:v>70</c:v>
                </c:pt>
                <c:pt idx="2">
                  <c:v>83</c:v>
                </c:pt>
                <c:pt idx="3">
                  <c:v>72</c:v>
                </c:pt>
                <c:pt idx="4">
                  <c:v>82</c:v>
                </c:pt>
                <c:pt idx="5">
                  <c:v>146</c:v>
                </c:pt>
                <c:pt idx="6">
                  <c:v>88</c:v>
                </c:pt>
                <c:pt idx="7">
                  <c:v>193</c:v>
                </c:pt>
                <c:pt idx="8">
                  <c:v>236</c:v>
                </c:pt>
                <c:pt idx="9">
                  <c:v>260</c:v>
                </c:pt>
                <c:pt idx="10">
                  <c:v>258</c:v>
                </c:pt>
                <c:pt idx="11">
                  <c:v>169</c:v>
                </c:pt>
                <c:pt idx="12">
                  <c:v>199</c:v>
                </c:pt>
                <c:pt idx="13">
                  <c:v>229</c:v>
                </c:pt>
                <c:pt idx="14">
                  <c:v>177</c:v>
                </c:pt>
                <c:pt idx="15">
                  <c:v>290</c:v>
                </c:pt>
                <c:pt idx="16">
                  <c:v>253</c:v>
                </c:pt>
                <c:pt idx="17">
                  <c:v>293</c:v>
                </c:pt>
              </c:numCache>
            </c:numRef>
          </c:val>
          <c:extLst>
            <c:ext xmlns:c16="http://schemas.microsoft.com/office/drawing/2014/chart" uri="{C3380CC4-5D6E-409C-BE32-E72D297353CC}">
              <c16:uniqueId val="{00000003-D8DD-4D5F-8997-3A06EEAE4FB5}"/>
            </c:ext>
          </c:extLst>
        </c:ser>
        <c:dLbls>
          <c:showLegendKey val="0"/>
          <c:showVal val="0"/>
          <c:showCatName val="0"/>
          <c:showSerName val="0"/>
          <c:showPercent val="0"/>
          <c:showBubbleSize val="0"/>
        </c:dLbls>
        <c:gapWidth val="150"/>
        <c:shape val="box"/>
        <c:axId val="655433296"/>
        <c:axId val="655416976"/>
        <c:axId val="0"/>
      </c:bar3DChart>
      <c:catAx>
        <c:axId val="655433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55416976"/>
        <c:crosses val="autoZero"/>
        <c:auto val="1"/>
        <c:lblAlgn val="ctr"/>
        <c:lblOffset val="100"/>
        <c:noMultiLvlLbl val="0"/>
      </c:catAx>
      <c:valAx>
        <c:axId val="65541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5543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'всего охран ОИС'!$A$8</c:f>
              <c:strCache>
                <c:ptCount val="1"/>
                <c:pt idx="0">
                  <c:v>изобретения</c:v>
                </c:pt>
              </c:strCache>
            </c:strRef>
          </c:tx>
          <c:spPr>
            <a:solidFill>
              <a:schemeClr val="accent1"/>
            </a:solidFill>
            <a:ln>
              <a:noFill/>
            </a:ln>
            <a:effectLst/>
            <a:sp3d/>
          </c:spPr>
          <c:invertIfNegative val="0"/>
          <c:cat>
            <c:numRef>
              <c:f>'всего охран ОИС'!$B$7:$N$7</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'всего охран ОИС'!$B$8:$N$8</c:f>
              <c:numCache>
                <c:formatCode>General</c:formatCode>
                <c:ptCount val="13"/>
                <c:pt idx="0">
                  <c:v>4582</c:v>
                </c:pt>
                <c:pt idx="1">
                  <c:v>3807</c:v>
                </c:pt>
                <c:pt idx="2">
                  <c:v>4103</c:v>
                </c:pt>
                <c:pt idx="3">
                  <c:v>5184</c:v>
                </c:pt>
                <c:pt idx="4">
                  <c:v>3934</c:v>
                </c:pt>
                <c:pt idx="5">
                  <c:v>3218</c:v>
                </c:pt>
                <c:pt idx="6">
                  <c:v>2625</c:v>
                </c:pt>
                <c:pt idx="7">
                  <c:v>2772</c:v>
                </c:pt>
                <c:pt idx="8">
                  <c:v>3076</c:v>
                </c:pt>
                <c:pt idx="9">
                  <c:v>3152</c:v>
                </c:pt>
                <c:pt idx="10">
                  <c:v>3126</c:v>
                </c:pt>
                <c:pt idx="11">
                  <c:v>2836</c:v>
                </c:pt>
                <c:pt idx="12">
                  <c:v>3188</c:v>
                </c:pt>
              </c:numCache>
            </c:numRef>
          </c:val>
          <c:extLst>
            <c:ext xmlns:c16="http://schemas.microsoft.com/office/drawing/2014/chart" uri="{C3380CC4-5D6E-409C-BE32-E72D297353CC}">
              <c16:uniqueId val="{00000000-2B42-4FED-8D0C-9F4610B55EFD}"/>
            </c:ext>
          </c:extLst>
        </c:ser>
        <c:ser>
          <c:idx val="1"/>
          <c:order val="1"/>
          <c:tx>
            <c:strRef>
              <c:f>'всего охран ОИС'!$A$9</c:f>
              <c:strCache>
                <c:ptCount val="1"/>
                <c:pt idx="0">
                  <c:v>Полезные модели</c:v>
                </c:pt>
              </c:strCache>
            </c:strRef>
          </c:tx>
          <c:spPr>
            <a:solidFill>
              <a:schemeClr val="accent2"/>
            </a:solidFill>
            <a:ln>
              <a:noFill/>
            </a:ln>
            <a:effectLst/>
            <a:sp3d/>
          </c:spPr>
          <c:invertIfNegative val="0"/>
          <c:cat>
            <c:numRef>
              <c:f>'всего охран ОИС'!$B$7:$N$7</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'всего охран ОИС'!$B$9:$N$9</c:f>
              <c:numCache>
                <c:formatCode>General</c:formatCode>
                <c:ptCount val="13"/>
                <c:pt idx="0">
                  <c:v>362</c:v>
                </c:pt>
                <c:pt idx="1">
                  <c:v>398</c:v>
                </c:pt>
                <c:pt idx="2">
                  <c:v>397</c:v>
                </c:pt>
                <c:pt idx="3">
                  <c:v>503</c:v>
                </c:pt>
                <c:pt idx="4">
                  <c:v>570</c:v>
                </c:pt>
                <c:pt idx="5">
                  <c:v>1017</c:v>
                </c:pt>
                <c:pt idx="6">
                  <c:v>1256</c:v>
                </c:pt>
                <c:pt idx="7">
                  <c:v>1683</c:v>
                </c:pt>
                <c:pt idx="8">
                  <c:v>2271</c:v>
                </c:pt>
                <c:pt idx="9">
                  <c:v>2915</c:v>
                </c:pt>
                <c:pt idx="10">
                  <c:v>3270</c:v>
                </c:pt>
                <c:pt idx="11">
                  <c:v>2812</c:v>
                </c:pt>
                <c:pt idx="12">
                  <c:v>3727</c:v>
                </c:pt>
              </c:numCache>
            </c:numRef>
          </c:val>
          <c:extLst>
            <c:ext xmlns:c16="http://schemas.microsoft.com/office/drawing/2014/chart" uri="{C3380CC4-5D6E-409C-BE32-E72D297353CC}">
              <c16:uniqueId val="{00000001-2B42-4FED-8D0C-9F4610B55EFD}"/>
            </c:ext>
          </c:extLst>
        </c:ser>
        <c:ser>
          <c:idx val="2"/>
          <c:order val="2"/>
          <c:tx>
            <c:strRef>
              <c:f>'всего охран ОИС'!$A$10</c:f>
              <c:strCache>
                <c:ptCount val="1"/>
                <c:pt idx="0">
                  <c:v>Промышленные образцы</c:v>
                </c:pt>
              </c:strCache>
            </c:strRef>
          </c:tx>
          <c:spPr>
            <a:solidFill>
              <a:schemeClr val="accent3"/>
            </a:solidFill>
            <a:ln>
              <a:noFill/>
            </a:ln>
            <a:effectLst/>
            <a:sp3d/>
          </c:spPr>
          <c:invertIfNegative val="0"/>
          <c:cat>
            <c:numRef>
              <c:f>'всего охран ОИС'!$B$7:$N$7</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'всего охран ОИС'!$B$10:$N$10</c:f>
              <c:numCache>
                <c:formatCode>General</c:formatCode>
                <c:ptCount val="13"/>
                <c:pt idx="0">
                  <c:v>589</c:v>
                </c:pt>
                <c:pt idx="1">
                  <c:v>788</c:v>
                </c:pt>
                <c:pt idx="2">
                  <c:v>899</c:v>
                </c:pt>
                <c:pt idx="3">
                  <c:v>1014</c:v>
                </c:pt>
                <c:pt idx="4">
                  <c:v>1004</c:v>
                </c:pt>
                <c:pt idx="5">
                  <c:v>1021</c:v>
                </c:pt>
                <c:pt idx="6">
                  <c:v>972</c:v>
                </c:pt>
                <c:pt idx="7">
                  <c:v>938</c:v>
                </c:pt>
                <c:pt idx="8">
                  <c:v>1146</c:v>
                </c:pt>
                <c:pt idx="9">
                  <c:v>1257</c:v>
                </c:pt>
                <c:pt idx="10">
                  <c:v>1143</c:v>
                </c:pt>
                <c:pt idx="11">
                  <c:v>1187</c:v>
                </c:pt>
                <c:pt idx="12">
                  <c:v>1226</c:v>
                </c:pt>
              </c:numCache>
            </c:numRef>
          </c:val>
          <c:extLst>
            <c:ext xmlns:c16="http://schemas.microsoft.com/office/drawing/2014/chart" uri="{C3380CC4-5D6E-409C-BE32-E72D297353CC}">
              <c16:uniqueId val="{00000002-2B42-4FED-8D0C-9F4610B55EFD}"/>
            </c:ext>
          </c:extLst>
        </c:ser>
        <c:dLbls>
          <c:showLegendKey val="0"/>
          <c:showVal val="0"/>
          <c:showCatName val="0"/>
          <c:showSerName val="0"/>
          <c:showPercent val="0"/>
          <c:showBubbleSize val="0"/>
        </c:dLbls>
        <c:gapWidth val="150"/>
        <c:shape val="box"/>
        <c:axId val="655419376"/>
        <c:axId val="655415056"/>
        <c:axId val="0"/>
      </c:bar3DChart>
      <c:catAx>
        <c:axId val="655419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55415056"/>
        <c:crosses val="autoZero"/>
        <c:auto val="1"/>
        <c:lblAlgn val="ctr"/>
        <c:lblOffset val="100"/>
        <c:noMultiLvlLbl val="0"/>
      </c:catAx>
      <c:valAx>
        <c:axId val="65541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5541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3215B0-DCC9-436C-AB48-894029CCC792}"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ru-KZ"/>
        </a:p>
      </dgm:t>
    </dgm:pt>
    <dgm:pt modelId="{2245D1DD-2731-4A17-B2F2-1130977C39F4}">
      <dgm:prSet phldrT="[Текст]"/>
      <dgm:spPr>
        <a:xfrm>
          <a:off x="451576" y="1025"/>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раскрытие изобретения </a:t>
          </a:r>
          <a:endParaRPr lang="ru-KZ">
            <a:solidFill>
              <a:sysClr val="window" lastClr="FFFFFF"/>
            </a:solidFill>
            <a:latin typeface="Times New Roman" panose="02020603050405020304" pitchFamily="18" charset="0"/>
            <a:ea typeface="+mn-ea"/>
            <a:cs typeface="Times New Roman" panose="02020603050405020304" pitchFamily="18" charset="0"/>
          </a:endParaRPr>
        </a:p>
      </dgm:t>
    </dgm:pt>
    <dgm:pt modelId="{B1B76A09-C6E0-49E6-8685-DE4D02E43933}" type="parTrans" cxnId="{96CA1D23-90A8-4B87-B060-F2D68AD9E436}">
      <dgm:prSet/>
      <dgm:spPr/>
      <dgm:t>
        <a:bodyPr/>
        <a:lstStyle/>
        <a:p>
          <a:pPr algn="ctr"/>
          <a:endParaRPr lang="ru-KZ">
            <a:latin typeface="Times New Roman" panose="02020603050405020304" pitchFamily="18" charset="0"/>
            <a:cs typeface="Times New Roman" panose="02020603050405020304" pitchFamily="18" charset="0"/>
          </a:endParaRPr>
        </a:p>
      </dgm:t>
    </dgm:pt>
    <dgm:pt modelId="{A2777610-D9DF-424F-9DCE-D60CBF3E4AAB}" type="sibTrans" cxnId="{96CA1D23-90A8-4B87-B060-F2D68AD9E436}">
      <dgm:prSet/>
      <dgm:spPr>
        <a:xfrm>
          <a:off x="1879024" y="384079"/>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ru-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236602B-9942-44E2-A9B9-C948A985457B}">
      <dgm:prSet phldrT="[Текст]"/>
      <dgm:spPr>
        <a:xfrm>
          <a:off x="2209551" y="1025"/>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оценка изобретения на предмет патентоспособности и потенциала коммерциализации</a:t>
          </a:r>
          <a:endParaRPr lang="ru-KZ">
            <a:solidFill>
              <a:sysClr val="window" lastClr="FFFFFF"/>
            </a:solidFill>
            <a:latin typeface="Times New Roman" panose="02020603050405020304" pitchFamily="18" charset="0"/>
            <a:ea typeface="+mn-ea"/>
            <a:cs typeface="Times New Roman" panose="02020603050405020304" pitchFamily="18" charset="0"/>
          </a:endParaRPr>
        </a:p>
      </dgm:t>
    </dgm:pt>
    <dgm:pt modelId="{28C2336F-3CBB-425C-9839-7D2FA623B9A1}" type="parTrans" cxnId="{D1DB8F33-984B-450F-997F-7E47BB2BBB9A}">
      <dgm:prSet/>
      <dgm:spPr/>
      <dgm:t>
        <a:bodyPr/>
        <a:lstStyle/>
        <a:p>
          <a:pPr algn="ctr"/>
          <a:endParaRPr lang="ru-KZ">
            <a:latin typeface="Times New Roman" panose="02020603050405020304" pitchFamily="18" charset="0"/>
            <a:cs typeface="Times New Roman" panose="02020603050405020304" pitchFamily="18" charset="0"/>
          </a:endParaRPr>
        </a:p>
      </dgm:t>
    </dgm:pt>
    <dgm:pt modelId="{1FC340E7-2E60-4BA8-AC09-088BF50031A6}" type="sibTrans" cxnId="{D1DB8F33-984B-450F-997F-7E47BB2BBB9A}">
      <dgm:prSet/>
      <dgm:spPr>
        <a:xfrm>
          <a:off x="3636998" y="384079"/>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ru-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CE0B3F8-254E-4C20-A30B-4A1717F94D2E}">
      <dgm:prSet phldrT="[Текст]"/>
      <dgm:spPr>
        <a:xfrm>
          <a:off x="3967525" y="1025"/>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защита изобретения</a:t>
          </a:r>
          <a:endParaRPr lang="ru-KZ">
            <a:solidFill>
              <a:sysClr val="window" lastClr="FFFFFF"/>
            </a:solidFill>
            <a:latin typeface="Times New Roman" panose="02020603050405020304" pitchFamily="18" charset="0"/>
            <a:ea typeface="+mn-ea"/>
            <a:cs typeface="Times New Roman" panose="02020603050405020304" pitchFamily="18" charset="0"/>
          </a:endParaRPr>
        </a:p>
      </dgm:t>
    </dgm:pt>
    <dgm:pt modelId="{997D4D6F-4E1D-4C99-8388-43B1EEA91C48}" type="parTrans" cxnId="{4983EC89-F5BC-45B8-A7E0-12590462BB7A}">
      <dgm:prSet/>
      <dgm:spPr/>
      <dgm:t>
        <a:bodyPr/>
        <a:lstStyle/>
        <a:p>
          <a:pPr algn="ctr"/>
          <a:endParaRPr lang="ru-KZ">
            <a:latin typeface="Times New Roman" panose="02020603050405020304" pitchFamily="18" charset="0"/>
            <a:cs typeface="Times New Roman" panose="02020603050405020304" pitchFamily="18" charset="0"/>
          </a:endParaRPr>
        </a:p>
      </dgm:t>
    </dgm:pt>
    <dgm:pt modelId="{95677E88-7F0F-4847-824F-50646C6FA01D}" type="sibTrans" cxnId="{4983EC89-F5BC-45B8-A7E0-12590462BB7A}">
      <dgm:prSet/>
      <dgm:spPr>
        <a:xfrm>
          <a:off x="1166200" y="856773"/>
          <a:ext cx="3515949" cy="298126"/>
        </a:xfrm>
        <a:custGeom>
          <a:avLst/>
          <a:gdLst/>
          <a:ahLst/>
          <a:cxnLst/>
          <a:rect l="0" t="0" r="0" b="0"/>
          <a:pathLst>
            <a:path>
              <a:moveTo>
                <a:pt x="3515949" y="0"/>
              </a:moveTo>
              <a:lnTo>
                <a:pt x="3515949" y="166163"/>
              </a:lnTo>
              <a:lnTo>
                <a:pt x="0" y="166163"/>
              </a:lnTo>
              <a:lnTo>
                <a:pt x="0" y="298126"/>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ru-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A8A128-3732-40FE-BF4E-8704068E447E}">
      <dgm:prSet phldrT="[Текст]"/>
      <dgm:spPr>
        <a:xfrm>
          <a:off x="451576" y="1187300"/>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выбор оптимальной формы коммерциализации </a:t>
          </a:r>
          <a:endParaRPr lang="ru-KZ">
            <a:solidFill>
              <a:sysClr val="window" lastClr="FFFFFF"/>
            </a:solidFill>
            <a:latin typeface="Times New Roman" panose="02020603050405020304" pitchFamily="18" charset="0"/>
            <a:ea typeface="+mn-ea"/>
            <a:cs typeface="Times New Roman" panose="02020603050405020304" pitchFamily="18" charset="0"/>
          </a:endParaRPr>
        </a:p>
      </dgm:t>
    </dgm:pt>
    <dgm:pt modelId="{D54ED4CF-CD1F-4AF6-9E18-7EDFB6D88183}" type="parTrans" cxnId="{16E5D31B-4A40-4C2D-B16E-72C5F46E0129}">
      <dgm:prSet/>
      <dgm:spPr/>
      <dgm:t>
        <a:bodyPr/>
        <a:lstStyle/>
        <a:p>
          <a:pPr algn="ctr"/>
          <a:endParaRPr lang="ru-KZ">
            <a:latin typeface="Times New Roman" panose="02020603050405020304" pitchFamily="18" charset="0"/>
            <a:cs typeface="Times New Roman" panose="02020603050405020304" pitchFamily="18" charset="0"/>
          </a:endParaRPr>
        </a:p>
      </dgm:t>
    </dgm:pt>
    <dgm:pt modelId="{383A324C-EDA3-46BB-9F67-F25082E5954A}" type="sibTrans" cxnId="{16E5D31B-4A40-4C2D-B16E-72C5F46E0129}">
      <dgm:prSet/>
      <dgm:spPr>
        <a:xfrm>
          <a:off x="1879024" y="1570355"/>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ru-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A7AA54-0545-4557-8B5A-F099D544D164}">
      <dgm:prSet phldrT="[Текст]"/>
      <dgm:spPr>
        <a:xfrm>
          <a:off x="2209551" y="1187300"/>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маркетинг</a:t>
          </a:r>
          <a:endParaRPr lang="ru-KZ">
            <a:solidFill>
              <a:sysClr val="window" lastClr="FFFFFF"/>
            </a:solidFill>
            <a:latin typeface="Times New Roman" panose="02020603050405020304" pitchFamily="18" charset="0"/>
            <a:ea typeface="+mn-ea"/>
            <a:cs typeface="Times New Roman" panose="02020603050405020304" pitchFamily="18" charset="0"/>
          </a:endParaRPr>
        </a:p>
      </dgm:t>
    </dgm:pt>
    <dgm:pt modelId="{3053C5D8-B3DA-4675-82C8-7F7AD6E0C933}" type="parTrans" cxnId="{78727A2E-9245-4FBF-B31A-9B98C6BA8E64}">
      <dgm:prSet/>
      <dgm:spPr/>
      <dgm:t>
        <a:bodyPr/>
        <a:lstStyle/>
        <a:p>
          <a:pPr algn="ctr"/>
          <a:endParaRPr lang="ru-KZ">
            <a:latin typeface="Times New Roman" panose="02020603050405020304" pitchFamily="18" charset="0"/>
            <a:cs typeface="Times New Roman" panose="02020603050405020304" pitchFamily="18" charset="0"/>
          </a:endParaRPr>
        </a:p>
      </dgm:t>
    </dgm:pt>
    <dgm:pt modelId="{1871F519-05C5-42DA-B85D-A1461BDFF376}" type="sibTrans" cxnId="{78727A2E-9245-4FBF-B31A-9B98C6BA8E64}">
      <dgm:prSet/>
      <dgm:spPr>
        <a:xfrm>
          <a:off x="3636998" y="1570355"/>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ru-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FBDED90-A22B-421E-89B9-B5A0F384AF07}">
      <dgm:prSet/>
      <dgm:spPr>
        <a:xfrm>
          <a:off x="3967525" y="1187300"/>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коммерциализация</a:t>
          </a:r>
          <a:endParaRPr lang="ru-KZ">
            <a:solidFill>
              <a:sysClr val="window" lastClr="FFFFFF"/>
            </a:solidFill>
            <a:latin typeface="Times New Roman" panose="02020603050405020304" pitchFamily="18" charset="0"/>
            <a:ea typeface="+mn-ea"/>
            <a:cs typeface="Times New Roman" panose="02020603050405020304" pitchFamily="18" charset="0"/>
          </a:endParaRPr>
        </a:p>
      </dgm:t>
    </dgm:pt>
    <dgm:pt modelId="{F5F743F4-95D6-4031-A307-CE3C83DA98D5}" type="parTrans" cxnId="{DB1CA360-9A07-458F-B173-4A5D8DB48B1C}">
      <dgm:prSet/>
      <dgm:spPr/>
      <dgm:t>
        <a:bodyPr/>
        <a:lstStyle/>
        <a:p>
          <a:pPr algn="ctr"/>
          <a:endParaRPr lang="ru-KZ">
            <a:latin typeface="Times New Roman" panose="02020603050405020304" pitchFamily="18" charset="0"/>
            <a:cs typeface="Times New Roman" panose="02020603050405020304" pitchFamily="18" charset="0"/>
          </a:endParaRPr>
        </a:p>
      </dgm:t>
    </dgm:pt>
    <dgm:pt modelId="{EC2582C1-A7B5-454D-8525-486D77F4232C}" type="sibTrans" cxnId="{DB1CA360-9A07-458F-B173-4A5D8DB48B1C}">
      <dgm:prSet/>
      <dgm:spPr>
        <a:xfrm>
          <a:off x="1166200" y="2043049"/>
          <a:ext cx="3515949" cy="298126"/>
        </a:xfrm>
        <a:custGeom>
          <a:avLst/>
          <a:gdLst/>
          <a:ahLst/>
          <a:cxnLst/>
          <a:rect l="0" t="0" r="0" b="0"/>
          <a:pathLst>
            <a:path>
              <a:moveTo>
                <a:pt x="3515949" y="0"/>
              </a:moveTo>
              <a:lnTo>
                <a:pt x="3515949" y="166163"/>
              </a:lnTo>
              <a:lnTo>
                <a:pt x="0" y="166163"/>
              </a:lnTo>
              <a:lnTo>
                <a:pt x="0" y="298126"/>
              </a:lnTo>
            </a:path>
          </a:pathLst>
        </a:custGeo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ru-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26FB1C5-117E-4E7D-BED8-82DC38480153}">
      <dgm:prSet/>
      <dgm:spPr>
        <a:xfrm>
          <a:off x="451576" y="2373576"/>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распределение доходов от коммерциализации </a:t>
          </a:r>
          <a:endParaRPr lang="ru-KZ">
            <a:solidFill>
              <a:sysClr val="window" lastClr="FFFFFF"/>
            </a:solidFill>
            <a:latin typeface="Times New Roman" panose="02020603050405020304" pitchFamily="18" charset="0"/>
            <a:ea typeface="+mn-ea"/>
            <a:cs typeface="Times New Roman" panose="02020603050405020304" pitchFamily="18" charset="0"/>
          </a:endParaRPr>
        </a:p>
      </dgm:t>
    </dgm:pt>
    <dgm:pt modelId="{E09AAFA3-A840-42CA-A336-2DAFA896CFFE}" type="parTrans" cxnId="{ACB6F586-A81F-498C-AF01-DD623E9018FD}">
      <dgm:prSet/>
      <dgm:spPr/>
      <dgm:t>
        <a:bodyPr/>
        <a:lstStyle/>
        <a:p>
          <a:pPr algn="ctr"/>
          <a:endParaRPr lang="ru-KZ">
            <a:latin typeface="Times New Roman" panose="02020603050405020304" pitchFamily="18" charset="0"/>
            <a:cs typeface="Times New Roman" panose="02020603050405020304" pitchFamily="18" charset="0"/>
          </a:endParaRPr>
        </a:p>
      </dgm:t>
    </dgm:pt>
    <dgm:pt modelId="{6DBF918F-557B-4EEB-B70C-664BB93BD531}" type="sibTrans" cxnId="{ACB6F586-A81F-498C-AF01-DD623E9018FD}">
      <dgm:prSet/>
      <dgm:spPr/>
      <dgm:t>
        <a:bodyPr/>
        <a:lstStyle/>
        <a:p>
          <a:pPr algn="ctr"/>
          <a:endParaRPr lang="ru-KZ">
            <a:latin typeface="Times New Roman" panose="02020603050405020304" pitchFamily="18" charset="0"/>
            <a:cs typeface="Times New Roman" panose="02020603050405020304" pitchFamily="18" charset="0"/>
          </a:endParaRPr>
        </a:p>
      </dgm:t>
    </dgm:pt>
    <dgm:pt modelId="{6140556F-3BEC-4C08-94CE-427D85A3DFF5}" type="pres">
      <dgm:prSet presAssocID="{C43215B0-DCC9-436C-AB48-894029CCC792}" presName="Name0" presStyleCnt="0">
        <dgm:presLayoutVars>
          <dgm:dir/>
          <dgm:resizeHandles val="exact"/>
        </dgm:presLayoutVars>
      </dgm:prSet>
      <dgm:spPr/>
    </dgm:pt>
    <dgm:pt modelId="{E42F1954-F8FC-40D6-A409-7750D906B12C}" type="pres">
      <dgm:prSet presAssocID="{2245D1DD-2731-4A17-B2F2-1130977C39F4}" presName="node" presStyleLbl="node1" presStyleIdx="0" presStyleCnt="7">
        <dgm:presLayoutVars>
          <dgm:bulletEnabled val="1"/>
        </dgm:presLayoutVars>
      </dgm:prSet>
      <dgm:spPr/>
    </dgm:pt>
    <dgm:pt modelId="{1A94D083-36CF-46C9-9A0A-D6045978F83C}" type="pres">
      <dgm:prSet presAssocID="{A2777610-D9DF-424F-9DCE-D60CBF3E4AAB}" presName="sibTrans" presStyleLbl="sibTrans1D1" presStyleIdx="0" presStyleCnt="6"/>
      <dgm:spPr/>
    </dgm:pt>
    <dgm:pt modelId="{AE77BB54-5F47-451D-B678-ACE39EF73DF9}" type="pres">
      <dgm:prSet presAssocID="{A2777610-D9DF-424F-9DCE-D60CBF3E4AAB}" presName="connectorText" presStyleLbl="sibTrans1D1" presStyleIdx="0" presStyleCnt="6"/>
      <dgm:spPr/>
    </dgm:pt>
    <dgm:pt modelId="{E6EA17E0-6CAD-4DC7-A899-80ED70C7ADE3}" type="pres">
      <dgm:prSet presAssocID="{7236602B-9942-44E2-A9B9-C948A985457B}" presName="node" presStyleLbl="node1" presStyleIdx="1" presStyleCnt="7">
        <dgm:presLayoutVars>
          <dgm:bulletEnabled val="1"/>
        </dgm:presLayoutVars>
      </dgm:prSet>
      <dgm:spPr/>
    </dgm:pt>
    <dgm:pt modelId="{8D626B9B-9998-480C-8D23-787C3ED1131B}" type="pres">
      <dgm:prSet presAssocID="{1FC340E7-2E60-4BA8-AC09-088BF50031A6}" presName="sibTrans" presStyleLbl="sibTrans1D1" presStyleIdx="1" presStyleCnt="6"/>
      <dgm:spPr/>
    </dgm:pt>
    <dgm:pt modelId="{8B0C7BAF-313C-4DCE-A05F-B04226BFC5FD}" type="pres">
      <dgm:prSet presAssocID="{1FC340E7-2E60-4BA8-AC09-088BF50031A6}" presName="connectorText" presStyleLbl="sibTrans1D1" presStyleIdx="1" presStyleCnt="6"/>
      <dgm:spPr/>
    </dgm:pt>
    <dgm:pt modelId="{2BAD1B24-D979-4AA9-8D18-BD287ABCE495}" type="pres">
      <dgm:prSet presAssocID="{FCE0B3F8-254E-4C20-A30B-4A1717F94D2E}" presName="node" presStyleLbl="node1" presStyleIdx="2" presStyleCnt="7">
        <dgm:presLayoutVars>
          <dgm:bulletEnabled val="1"/>
        </dgm:presLayoutVars>
      </dgm:prSet>
      <dgm:spPr/>
    </dgm:pt>
    <dgm:pt modelId="{BB7CEBF6-0F32-4DD8-9026-089F4F192562}" type="pres">
      <dgm:prSet presAssocID="{95677E88-7F0F-4847-824F-50646C6FA01D}" presName="sibTrans" presStyleLbl="sibTrans1D1" presStyleIdx="2" presStyleCnt="6"/>
      <dgm:spPr/>
    </dgm:pt>
    <dgm:pt modelId="{D3EEE2D5-3901-4793-AB18-4D5A9058AE3F}" type="pres">
      <dgm:prSet presAssocID="{95677E88-7F0F-4847-824F-50646C6FA01D}" presName="connectorText" presStyleLbl="sibTrans1D1" presStyleIdx="2" presStyleCnt="6"/>
      <dgm:spPr/>
    </dgm:pt>
    <dgm:pt modelId="{72743F61-60CD-4FAC-9546-7546DB771CFC}" type="pres">
      <dgm:prSet presAssocID="{1EA8A128-3732-40FE-BF4E-8704068E447E}" presName="node" presStyleLbl="node1" presStyleIdx="3" presStyleCnt="7">
        <dgm:presLayoutVars>
          <dgm:bulletEnabled val="1"/>
        </dgm:presLayoutVars>
      </dgm:prSet>
      <dgm:spPr/>
    </dgm:pt>
    <dgm:pt modelId="{FC8C5921-0EEA-4432-AC06-455A8B9C9C5D}" type="pres">
      <dgm:prSet presAssocID="{383A324C-EDA3-46BB-9F67-F25082E5954A}" presName="sibTrans" presStyleLbl="sibTrans1D1" presStyleIdx="3" presStyleCnt="6"/>
      <dgm:spPr/>
    </dgm:pt>
    <dgm:pt modelId="{8CBD8E25-0AC6-43ED-B3E2-8426FF3B4F76}" type="pres">
      <dgm:prSet presAssocID="{383A324C-EDA3-46BB-9F67-F25082E5954A}" presName="connectorText" presStyleLbl="sibTrans1D1" presStyleIdx="3" presStyleCnt="6"/>
      <dgm:spPr/>
    </dgm:pt>
    <dgm:pt modelId="{9EAA3B6A-0935-4AE5-99D0-3B45E55F8991}" type="pres">
      <dgm:prSet presAssocID="{02A7AA54-0545-4557-8B5A-F099D544D164}" presName="node" presStyleLbl="node1" presStyleIdx="4" presStyleCnt="7">
        <dgm:presLayoutVars>
          <dgm:bulletEnabled val="1"/>
        </dgm:presLayoutVars>
      </dgm:prSet>
      <dgm:spPr/>
    </dgm:pt>
    <dgm:pt modelId="{525CDF87-5984-4826-AAD8-F4FA98E82C9F}" type="pres">
      <dgm:prSet presAssocID="{1871F519-05C5-42DA-B85D-A1461BDFF376}" presName="sibTrans" presStyleLbl="sibTrans1D1" presStyleIdx="4" presStyleCnt="6"/>
      <dgm:spPr/>
    </dgm:pt>
    <dgm:pt modelId="{2B18476C-7FFE-4D03-B52B-2BAF54234AE3}" type="pres">
      <dgm:prSet presAssocID="{1871F519-05C5-42DA-B85D-A1461BDFF376}" presName="connectorText" presStyleLbl="sibTrans1D1" presStyleIdx="4" presStyleCnt="6"/>
      <dgm:spPr/>
    </dgm:pt>
    <dgm:pt modelId="{D2D09167-8842-4262-A85D-1D2CA02C6841}" type="pres">
      <dgm:prSet presAssocID="{DFBDED90-A22B-421E-89B9-B5A0F384AF07}" presName="node" presStyleLbl="node1" presStyleIdx="5" presStyleCnt="7">
        <dgm:presLayoutVars>
          <dgm:bulletEnabled val="1"/>
        </dgm:presLayoutVars>
      </dgm:prSet>
      <dgm:spPr/>
    </dgm:pt>
    <dgm:pt modelId="{5641E177-A6CA-4566-84EB-F7611C60E2A1}" type="pres">
      <dgm:prSet presAssocID="{EC2582C1-A7B5-454D-8525-486D77F4232C}" presName="sibTrans" presStyleLbl="sibTrans1D1" presStyleIdx="5" presStyleCnt="6"/>
      <dgm:spPr/>
    </dgm:pt>
    <dgm:pt modelId="{76D1C19E-5A44-47C5-94C7-CA50DBC25D85}" type="pres">
      <dgm:prSet presAssocID="{EC2582C1-A7B5-454D-8525-486D77F4232C}" presName="connectorText" presStyleLbl="sibTrans1D1" presStyleIdx="5" presStyleCnt="6"/>
      <dgm:spPr/>
    </dgm:pt>
    <dgm:pt modelId="{062CFBC5-7DA1-4F49-87CA-8CE8D94FFFB4}" type="pres">
      <dgm:prSet presAssocID="{C26FB1C5-117E-4E7D-BED8-82DC38480153}" presName="node" presStyleLbl="node1" presStyleIdx="6" presStyleCnt="7">
        <dgm:presLayoutVars>
          <dgm:bulletEnabled val="1"/>
        </dgm:presLayoutVars>
      </dgm:prSet>
      <dgm:spPr/>
    </dgm:pt>
  </dgm:ptLst>
  <dgm:cxnLst>
    <dgm:cxn modelId="{B225E204-E5B2-4011-B740-6B4F53883770}" type="presOf" srcId="{EC2582C1-A7B5-454D-8525-486D77F4232C}" destId="{76D1C19E-5A44-47C5-94C7-CA50DBC25D85}" srcOrd="1" destOrd="0" presId="urn:microsoft.com/office/officeart/2005/8/layout/bProcess3"/>
    <dgm:cxn modelId="{16E5D31B-4A40-4C2D-B16E-72C5F46E0129}" srcId="{C43215B0-DCC9-436C-AB48-894029CCC792}" destId="{1EA8A128-3732-40FE-BF4E-8704068E447E}" srcOrd="3" destOrd="0" parTransId="{D54ED4CF-CD1F-4AF6-9E18-7EDFB6D88183}" sibTransId="{383A324C-EDA3-46BB-9F67-F25082E5954A}"/>
    <dgm:cxn modelId="{8322E122-76F9-498D-AC53-DE3EFFB28E28}" type="presOf" srcId="{A2777610-D9DF-424F-9DCE-D60CBF3E4AAB}" destId="{AE77BB54-5F47-451D-B678-ACE39EF73DF9}" srcOrd="1" destOrd="0" presId="urn:microsoft.com/office/officeart/2005/8/layout/bProcess3"/>
    <dgm:cxn modelId="{96CA1D23-90A8-4B87-B060-F2D68AD9E436}" srcId="{C43215B0-DCC9-436C-AB48-894029CCC792}" destId="{2245D1DD-2731-4A17-B2F2-1130977C39F4}" srcOrd="0" destOrd="0" parTransId="{B1B76A09-C6E0-49E6-8685-DE4D02E43933}" sibTransId="{A2777610-D9DF-424F-9DCE-D60CBF3E4AAB}"/>
    <dgm:cxn modelId="{78727A2E-9245-4FBF-B31A-9B98C6BA8E64}" srcId="{C43215B0-DCC9-436C-AB48-894029CCC792}" destId="{02A7AA54-0545-4557-8B5A-F099D544D164}" srcOrd="4" destOrd="0" parTransId="{3053C5D8-B3DA-4675-82C8-7F7AD6E0C933}" sibTransId="{1871F519-05C5-42DA-B85D-A1461BDFF376}"/>
    <dgm:cxn modelId="{D1DB8F33-984B-450F-997F-7E47BB2BBB9A}" srcId="{C43215B0-DCC9-436C-AB48-894029CCC792}" destId="{7236602B-9942-44E2-A9B9-C948A985457B}" srcOrd="1" destOrd="0" parTransId="{28C2336F-3CBB-425C-9839-7D2FA623B9A1}" sibTransId="{1FC340E7-2E60-4BA8-AC09-088BF50031A6}"/>
    <dgm:cxn modelId="{8025FD3E-C51D-479B-8715-19FE9617F293}" type="presOf" srcId="{A2777610-D9DF-424F-9DCE-D60CBF3E4AAB}" destId="{1A94D083-36CF-46C9-9A0A-D6045978F83C}" srcOrd="0" destOrd="0" presId="urn:microsoft.com/office/officeart/2005/8/layout/bProcess3"/>
    <dgm:cxn modelId="{75277A3F-2879-4C9C-A379-FE6C43863D64}" type="presOf" srcId="{7236602B-9942-44E2-A9B9-C948A985457B}" destId="{E6EA17E0-6CAD-4DC7-A899-80ED70C7ADE3}" srcOrd="0" destOrd="0" presId="urn:microsoft.com/office/officeart/2005/8/layout/bProcess3"/>
    <dgm:cxn modelId="{912FE65B-97D0-4063-999B-67213EAB34A4}" type="presOf" srcId="{1FC340E7-2E60-4BA8-AC09-088BF50031A6}" destId="{8D626B9B-9998-480C-8D23-787C3ED1131B}" srcOrd="0" destOrd="0" presId="urn:microsoft.com/office/officeart/2005/8/layout/bProcess3"/>
    <dgm:cxn modelId="{E4D6735E-915C-403C-B82B-CC5540DE764E}" type="presOf" srcId="{C26FB1C5-117E-4E7D-BED8-82DC38480153}" destId="{062CFBC5-7DA1-4F49-87CA-8CE8D94FFFB4}" srcOrd="0" destOrd="0" presId="urn:microsoft.com/office/officeart/2005/8/layout/bProcess3"/>
    <dgm:cxn modelId="{17647D60-88D8-4340-A75D-C864560FED3C}" type="presOf" srcId="{383A324C-EDA3-46BB-9F67-F25082E5954A}" destId="{8CBD8E25-0AC6-43ED-B3E2-8426FF3B4F76}" srcOrd="1" destOrd="0" presId="urn:microsoft.com/office/officeart/2005/8/layout/bProcess3"/>
    <dgm:cxn modelId="{DB1CA360-9A07-458F-B173-4A5D8DB48B1C}" srcId="{C43215B0-DCC9-436C-AB48-894029CCC792}" destId="{DFBDED90-A22B-421E-89B9-B5A0F384AF07}" srcOrd="5" destOrd="0" parTransId="{F5F743F4-95D6-4031-A307-CE3C83DA98D5}" sibTransId="{EC2582C1-A7B5-454D-8525-486D77F4232C}"/>
    <dgm:cxn modelId="{0D531762-390C-43EA-B3B5-F7F270326FCC}" type="presOf" srcId="{1FC340E7-2E60-4BA8-AC09-088BF50031A6}" destId="{8B0C7BAF-313C-4DCE-A05F-B04226BFC5FD}" srcOrd="1" destOrd="0" presId="urn:microsoft.com/office/officeart/2005/8/layout/bProcess3"/>
    <dgm:cxn modelId="{018C736D-E661-445E-A125-637B28FABD7E}" type="presOf" srcId="{2245D1DD-2731-4A17-B2F2-1130977C39F4}" destId="{E42F1954-F8FC-40D6-A409-7750D906B12C}" srcOrd="0" destOrd="0" presId="urn:microsoft.com/office/officeart/2005/8/layout/bProcess3"/>
    <dgm:cxn modelId="{1AC2187C-8A5A-4792-AEE7-F570EB7589B2}" type="presOf" srcId="{02A7AA54-0545-4557-8B5A-F099D544D164}" destId="{9EAA3B6A-0935-4AE5-99D0-3B45E55F8991}" srcOrd="0" destOrd="0" presId="urn:microsoft.com/office/officeart/2005/8/layout/bProcess3"/>
    <dgm:cxn modelId="{ACB6F586-A81F-498C-AF01-DD623E9018FD}" srcId="{C43215B0-DCC9-436C-AB48-894029CCC792}" destId="{C26FB1C5-117E-4E7D-BED8-82DC38480153}" srcOrd="6" destOrd="0" parTransId="{E09AAFA3-A840-42CA-A336-2DAFA896CFFE}" sibTransId="{6DBF918F-557B-4EEB-B70C-664BB93BD531}"/>
    <dgm:cxn modelId="{D934F988-75D6-4264-A816-197D14C24EEB}" type="presOf" srcId="{C43215B0-DCC9-436C-AB48-894029CCC792}" destId="{6140556F-3BEC-4C08-94CE-427D85A3DFF5}" srcOrd="0" destOrd="0" presId="urn:microsoft.com/office/officeart/2005/8/layout/bProcess3"/>
    <dgm:cxn modelId="{67E1A789-2F99-4FDD-B4A6-42FA8225DA8F}" type="presOf" srcId="{1871F519-05C5-42DA-B85D-A1461BDFF376}" destId="{2B18476C-7FFE-4D03-B52B-2BAF54234AE3}" srcOrd="1" destOrd="0" presId="urn:microsoft.com/office/officeart/2005/8/layout/bProcess3"/>
    <dgm:cxn modelId="{4983EC89-F5BC-45B8-A7E0-12590462BB7A}" srcId="{C43215B0-DCC9-436C-AB48-894029CCC792}" destId="{FCE0B3F8-254E-4C20-A30B-4A1717F94D2E}" srcOrd="2" destOrd="0" parTransId="{997D4D6F-4E1D-4C99-8388-43B1EEA91C48}" sibTransId="{95677E88-7F0F-4847-824F-50646C6FA01D}"/>
    <dgm:cxn modelId="{E56A4A8B-A5B5-4FBB-A5BE-6D45FCCFA460}" type="presOf" srcId="{1EA8A128-3732-40FE-BF4E-8704068E447E}" destId="{72743F61-60CD-4FAC-9546-7546DB771CFC}" srcOrd="0" destOrd="0" presId="urn:microsoft.com/office/officeart/2005/8/layout/bProcess3"/>
    <dgm:cxn modelId="{7B13A88C-A63A-4710-9F02-C3E543E77DEA}" type="presOf" srcId="{1871F519-05C5-42DA-B85D-A1461BDFF376}" destId="{525CDF87-5984-4826-AAD8-F4FA98E82C9F}" srcOrd="0" destOrd="0" presId="urn:microsoft.com/office/officeart/2005/8/layout/bProcess3"/>
    <dgm:cxn modelId="{20F5679D-5ED5-4AC7-89D1-0873013DA825}" type="presOf" srcId="{383A324C-EDA3-46BB-9F67-F25082E5954A}" destId="{FC8C5921-0EEA-4432-AC06-455A8B9C9C5D}" srcOrd="0" destOrd="0" presId="urn:microsoft.com/office/officeart/2005/8/layout/bProcess3"/>
    <dgm:cxn modelId="{C191739E-E135-481F-AF3B-0BFEC36E416C}" type="presOf" srcId="{EC2582C1-A7B5-454D-8525-486D77F4232C}" destId="{5641E177-A6CA-4566-84EB-F7611C60E2A1}" srcOrd="0" destOrd="0" presId="urn:microsoft.com/office/officeart/2005/8/layout/bProcess3"/>
    <dgm:cxn modelId="{C427C6AC-18F5-4705-B401-5981D6FFC806}" type="presOf" srcId="{95677E88-7F0F-4847-824F-50646C6FA01D}" destId="{BB7CEBF6-0F32-4DD8-9026-089F4F192562}" srcOrd="0" destOrd="0" presId="urn:microsoft.com/office/officeart/2005/8/layout/bProcess3"/>
    <dgm:cxn modelId="{9BAC6DB8-E57A-4668-A911-4A30A28DE2DA}" type="presOf" srcId="{FCE0B3F8-254E-4C20-A30B-4A1717F94D2E}" destId="{2BAD1B24-D979-4AA9-8D18-BD287ABCE495}" srcOrd="0" destOrd="0" presId="urn:microsoft.com/office/officeart/2005/8/layout/bProcess3"/>
    <dgm:cxn modelId="{84A1B5CA-D3B1-4F8C-BD3F-9C4084B1B8B3}" type="presOf" srcId="{DFBDED90-A22B-421E-89B9-B5A0F384AF07}" destId="{D2D09167-8842-4262-A85D-1D2CA02C6841}" srcOrd="0" destOrd="0" presId="urn:microsoft.com/office/officeart/2005/8/layout/bProcess3"/>
    <dgm:cxn modelId="{AF8DFEFB-BB17-4975-BFDF-5FA06A7AC81D}" type="presOf" srcId="{95677E88-7F0F-4847-824F-50646C6FA01D}" destId="{D3EEE2D5-3901-4793-AB18-4D5A9058AE3F}" srcOrd="1" destOrd="0" presId="urn:microsoft.com/office/officeart/2005/8/layout/bProcess3"/>
    <dgm:cxn modelId="{9C77E3B4-3B30-4EE3-A118-F8D1FEA4AA5E}" type="presParOf" srcId="{6140556F-3BEC-4C08-94CE-427D85A3DFF5}" destId="{E42F1954-F8FC-40D6-A409-7750D906B12C}" srcOrd="0" destOrd="0" presId="urn:microsoft.com/office/officeart/2005/8/layout/bProcess3"/>
    <dgm:cxn modelId="{3274E517-E8C7-444A-8402-9EDEA4FD0FF6}" type="presParOf" srcId="{6140556F-3BEC-4C08-94CE-427D85A3DFF5}" destId="{1A94D083-36CF-46C9-9A0A-D6045978F83C}" srcOrd="1" destOrd="0" presId="urn:microsoft.com/office/officeart/2005/8/layout/bProcess3"/>
    <dgm:cxn modelId="{A3372290-945F-47D1-B51B-953A01174A70}" type="presParOf" srcId="{1A94D083-36CF-46C9-9A0A-D6045978F83C}" destId="{AE77BB54-5F47-451D-B678-ACE39EF73DF9}" srcOrd="0" destOrd="0" presId="urn:microsoft.com/office/officeart/2005/8/layout/bProcess3"/>
    <dgm:cxn modelId="{FEA3D956-AF1B-4AF5-A792-0C3583A7D7DB}" type="presParOf" srcId="{6140556F-3BEC-4C08-94CE-427D85A3DFF5}" destId="{E6EA17E0-6CAD-4DC7-A899-80ED70C7ADE3}" srcOrd="2" destOrd="0" presId="urn:microsoft.com/office/officeart/2005/8/layout/bProcess3"/>
    <dgm:cxn modelId="{ACF39B0B-A654-4543-8EE8-0061A8F82D0B}" type="presParOf" srcId="{6140556F-3BEC-4C08-94CE-427D85A3DFF5}" destId="{8D626B9B-9998-480C-8D23-787C3ED1131B}" srcOrd="3" destOrd="0" presId="urn:microsoft.com/office/officeart/2005/8/layout/bProcess3"/>
    <dgm:cxn modelId="{2A6FEC80-DC11-44C7-833F-1CE1A089A294}" type="presParOf" srcId="{8D626B9B-9998-480C-8D23-787C3ED1131B}" destId="{8B0C7BAF-313C-4DCE-A05F-B04226BFC5FD}" srcOrd="0" destOrd="0" presId="urn:microsoft.com/office/officeart/2005/8/layout/bProcess3"/>
    <dgm:cxn modelId="{B0301AE4-54D7-4F08-94CA-7B6E1C2121D7}" type="presParOf" srcId="{6140556F-3BEC-4C08-94CE-427D85A3DFF5}" destId="{2BAD1B24-D979-4AA9-8D18-BD287ABCE495}" srcOrd="4" destOrd="0" presId="urn:microsoft.com/office/officeart/2005/8/layout/bProcess3"/>
    <dgm:cxn modelId="{7B7378D7-A29B-4D01-A148-682F6F962710}" type="presParOf" srcId="{6140556F-3BEC-4C08-94CE-427D85A3DFF5}" destId="{BB7CEBF6-0F32-4DD8-9026-089F4F192562}" srcOrd="5" destOrd="0" presId="urn:microsoft.com/office/officeart/2005/8/layout/bProcess3"/>
    <dgm:cxn modelId="{652EFA79-916C-4006-872F-93D7FCE265FD}" type="presParOf" srcId="{BB7CEBF6-0F32-4DD8-9026-089F4F192562}" destId="{D3EEE2D5-3901-4793-AB18-4D5A9058AE3F}" srcOrd="0" destOrd="0" presId="urn:microsoft.com/office/officeart/2005/8/layout/bProcess3"/>
    <dgm:cxn modelId="{0690C049-6E0E-451D-8B0B-CBF4F0F45DDE}" type="presParOf" srcId="{6140556F-3BEC-4C08-94CE-427D85A3DFF5}" destId="{72743F61-60CD-4FAC-9546-7546DB771CFC}" srcOrd="6" destOrd="0" presId="urn:microsoft.com/office/officeart/2005/8/layout/bProcess3"/>
    <dgm:cxn modelId="{A09737FF-A7B2-4C9E-943D-49C2E44B1414}" type="presParOf" srcId="{6140556F-3BEC-4C08-94CE-427D85A3DFF5}" destId="{FC8C5921-0EEA-4432-AC06-455A8B9C9C5D}" srcOrd="7" destOrd="0" presId="urn:microsoft.com/office/officeart/2005/8/layout/bProcess3"/>
    <dgm:cxn modelId="{F3972EB5-A870-429A-8AEF-5EA1F2C6E515}" type="presParOf" srcId="{FC8C5921-0EEA-4432-AC06-455A8B9C9C5D}" destId="{8CBD8E25-0AC6-43ED-B3E2-8426FF3B4F76}" srcOrd="0" destOrd="0" presId="urn:microsoft.com/office/officeart/2005/8/layout/bProcess3"/>
    <dgm:cxn modelId="{F9E237D7-2167-4B2B-A121-48C373A10A2F}" type="presParOf" srcId="{6140556F-3BEC-4C08-94CE-427D85A3DFF5}" destId="{9EAA3B6A-0935-4AE5-99D0-3B45E55F8991}" srcOrd="8" destOrd="0" presId="urn:microsoft.com/office/officeart/2005/8/layout/bProcess3"/>
    <dgm:cxn modelId="{0E204CAF-3D70-485D-A516-E7F2656E8D23}" type="presParOf" srcId="{6140556F-3BEC-4C08-94CE-427D85A3DFF5}" destId="{525CDF87-5984-4826-AAD8-F4FA98E82C9F}" srcOrd="9" destOrd="0" presId="urn:microsoft.com/office/officeart/2005/8/layout/bProcess3"/>
    <dgm:cxn modelId="{7F330F79-F8CF-4C71-A6B0-9F94DBCE17BF}" type="presParOf" srcId="{525CDF87-5984-4826-AAD8-F4FA98E82C9F}" destId="{2B18476C-7FFE-4D03-B52B-2BAF54234AE3}" srcOrd="0" destOrd="0" presId="urn:microsoft.com/office/officeart/2005/8/layout/bProcess3"/>
    <dgm:cxn modelId="{FF8F94B4-B7A7-4350-9C51-0852947C7283}" type="presParOf" srcId="{6140556F-3BEC-4C08-94CE-427D85A3DFF5}" destId="{D2D09167-8842-4262-A85D-1D2CA02C6841}" srcOrd="10" destOrd="0" presId="urn:microsoft.com/office/officeart/2005/8/layout/bProcess3"/>
    <dgm:cxn modelId="{D270B3B8-324F-48FD-B045-CDC50E123AE0}" type="presParOf" srcId="{6140556F-3BEC-4C08-94CE-427D85A3DFF5}" destId="{5641E177-A6CA-4566-84EB-F7611C60E2A1}" srcOrd="11" destOrd="0" presId="urn:microsoft.com/office/officeart/2005/8/layout/bProcess3"/>
    <dgm:cxn modelId="{2F970067-316A-49E9-87B9-7CE303980857}" type="presParOf" srcId="{5641E177-A6CA-4566-84EB-F7611C60E2A1}" destId="{76D1C19E-5A44-47C5-94C7-CA50DBC25D85}" srcOrd="0" destOrd="0" presId="urn:microsoft.com/office/officeart/2005/8/layout/bProcess3"/>
    <dgm:cxn modelId="{87C6C114-1D2A-4D9C-B92B-0892C752B705}" type="presParOf" srcId="{6140556F-3BEC-4C08-94CE-427D85A3DFF5}" destId="{062CFBC5-7DA1-4F49-87CA-8CE8D94FFFB4}" srcOrd="12"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4F547C-8433-4217-9E5A-27795F50AFC3}"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KZ"/>
        </a:p>
      </dgm:t>
    </dgm:pt>
    <dgm:pt modelId="{B3755194-FF00-44EF-B928-BEFF8B3F687D}">
      <dgm:prSet phldrT="[Текст]" custT="1"/>
      <dgm:spPr>
        <a:xfrm rot="10800000">
          <a:off x="0" y="1443"/>
          <a:ext cx="5486400" cy="1949177"/>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макроуровень</a:t>
          </a:r>
          <a:endParaRPr lang="ru-KZ" sz="1200">
            <a:solidFill>
              <a:sysClr val="window" lastClr="FFFFFF"/>
            </a:solidFill>
            <a:latin typeface="Times New Roman" panose="02020603050405020304" pitchFamily="18" charset="0"/>
            <a:ea typeface="+mn-ea"/>
            <a:cs typeface="Times New Roman" panose="02020603050405020304" pitchFamily="18" charset="0"/>
          </a:endParaRPr>
        </a:p>
      </dgm:t>
    </dgm:pt>
    <dgm:pt modelId="{64FDC6E3-C9FD-4241-9B3C-B8D0689D0654}" type="parTrans" cxnId="{26038032-81BF-41BE-93D2-08F5AA4A70D5}">
      <dgm:prSet/>
      <dgm:spPr/>
      <dgm:t>
        <a:bodyPr/>
        <a:lstStyle/>
        <a:p>
          <a:endParaRPr lang="ru-KZ" sz="1200">
            <a:latin typeface="Times New Roman" panose="02020603050405020304" pitchFamily="18" charset="0"/>
            <a:cs typeface="Times New Roman" panose="02020603050405020304" pitchFamily="18" charset="0"/>
          </a:endParaRPr>
        </a:p>
      </dgm:t>
    </dgm:pt>
    <dgm:pt modelId="{26FF7B55-1D6F-483B-A54F-A6CF697D4832}" type="sibTrans" cxnId="{26038032-81BF-41BE-93D2-08F5AA4A70D5}">
      <dgm:prSet/>
      <dgm:spPr/>
      <dgm:t>
        <a:bodyPr/>
        <a:lstStyle/>
        <a:p>
          <a:endParaRPr lang="ru-KZ" sz="1200">
            <a:latin typeface="Times New Roman" panose="02020603050405020304" pitchFamily="18" charset="0"/>
            <a:cs typeface="Times New Roman" panose="02020603050405020304" pitchFamily="18" charset="0"/>
          </a:endParaRPr>
        </a:p>
      </dgm:t>
    </dgm:pt>
    <dgm:pt modelId="{6A6D47C8-A2C0-4ABD-9839-714BD95E05FD}">
      <dgm:prSet phldrT="[Текст]" custT="1"/>
      <dgm:spPr>
        <a:xfrm>
          <a:off x="0" y="685604"/>
          <a:ext cx="2743199" cy="58280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адаптация методологии ГИИ</a:t>
          </a:r>
          <a:endParaRPr lang="ru-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263D06-D8C8-4A26-AE26-A077CDE007AA}" type="parTrans" cxnId="{88411933-F062-4FFB-A7A2-1C222FE834AC}">
      <dgm:prSet/>
      <dgm:spPr/>
      <dgm:t>
        <a:bodyPr/>
        <a:lstStyle/>
        <a:p>
          <a:endParaRPr lang="ru-KZ" sz="1200">
            <a:latin typeface="Times New Roman" panose="02020603050405020304" pitchFamily="18" charset="0"/>
            <a:cs typeface="Times New Roman" panose="02020603050405020304" pitchFamily="18" charset="0"/>
          </a:endParaRPr>
        </a:p>
      </dgm:t>
    </dgm:pt>
    <dgm:pt modelId="{BB96A6DA-1DE8-4783-AE7A-7B47889299FE}" type="sibTrans" cxnId="{88411933-F062-4FFB-A7A2-1C222FE834AC}">
      <dgm:prSet/>
      <dgm:spPr/>
      <dgm:t>
        <a:bodyPr/>
        <a:lstStyle/>
        <a:p>
          <a:endParaRPr lang="ru-KZ" sz="1200">
            <a:latin typeface="Times New Roman" panose="02020603050405020304" pitchFamily="18" charset="0"/>
            <a:cs typeface="Times New Roman" panose="02020603050405020304" pitchFamily="18" charset="0"/>
          </a:endParaRPr>
        </a:p>
      </dgm:t>
    </dgm:pt>
    <dgm:pt modelId="{F34239E4-1525-4458-9DDD-A07865A1A40B}">
      <dgm:prSet phldrT="[Текст]" custT="1"/>
      <dgm:spPr>
        <a:xfrm>
          <a:off x="2743200" y="685604"/>
          <a:ext cx="2743199" cy="58280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регрессионный анализ</a:t>
          </a:r>
          <a:endParaRPr lang="ru-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93EAF8E-BD78-40EA-B7DF-3293A5833130}" type="parTrans" cxnId="{D960AA37-132E-4641-B659-612D3BD47222}">
      <dgm:prSet/>
      <dgm:spPr/>
      <dgm:t>
        <a:bodyPr/>
        <a:lstStyle/>
        <a:p>
          <a:endParaRPr lang="ru-KZ" sz="1200">
            <a:latin typeface="Times New Roman" panose="02020603050405020304" pitchFamily="18" charset="0"/>
            <a:cs typeface="Times New Roman" panose="02020603050405020304" pitchFamily="18" charset="0"/>
          </a:endParaRPr>
        </a:p>
      </dgm:t>
    </dgm:pt>
    <dgm:pt modelId="{8576827F-9A12-404F-A9DE-9390F3F64571}" type="sibTrans" cxnId="{D960AA37-132E-4641-B659-612D3BD47222}">
      <dgm:prSet/>
      <dgm:spPr/>
      <dgm:t>
        <a:bodyPr/>
        <a:lstStyle/>
        <a:p>
          <a:endParaRPr lang="ru-KZ" sz="1200">
            <a:latin typeface="Times New Roman" panose="02020603050405020304" pitchFamily="18" charset="0"/>
            <a:cs typeface="Times New Roman" panose="02020603050405020304" pitchFamily="18" charset="0"/>
          </a:endParaRPr>
        </a:p>
      </dgm:t>
    </dgm:pt>
    <dgm:pt modelId="{4A3A2408-BF21-43B8-9C9E-498DB4E3C4A6}">
      <dgm:prSet phldrT="[Текст]" custT="1"/>
      <dgm:spPr>
        <a:xfrm>
          <a:off x="0" y="1931610"/>
          <a:ext cx="5486400" cy="126734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микроуровень</a:t>
          </a:r>
          <a:endParaRPr lang="ru-KZ" sz="1200">
            <a:solidFill>
              <a:sysClr val="window" lastClr="FFFFFF"/>
            </a:solidFill>
            <a:latin typeface="Times New Roman" panose="02020603050405020304" pitchFamily="18" charset="0"/>
            <a:ea typeface="+mn-ea"/>
            <a:cs typeface="Times New Roman" panose="02020603050405020304" pitchFamily="18" charset="0"/>
          </a:endParaRPr>
        </a:p>
      </dgm:t>
    </dgm:pt>
    <dgm:pt modelId="{8585F730-E76C-4922-A1A5-23002048C8D4}" type="parTrans" cxnId="{D9D475FB-E6FC-431A-B5BB-AF893DAE1BC2}">
      <dgm:prSet/>
      <dgm:spPr/>
      <dgm:t>
        <a:bodyPr/>
        <a:lstStyle/>
        <a:p>
          <a:endParaRPr lang="ru-KZ" sz="1200">
            <a:latin typeface="Times New Roman" panose="02020603050405020304" pitchFamily="18" charset="0"/>
            <a:cs typeface="Times New Roman" panose="02020603050405020304" pitchFamily="18" charset="0"/>
          </a:endParaRPr>
        </a:p>
      </dgm:t>
    </dgm:pt>
    <dgm:pt modelId="{DE915C84-7472-4BB2-AB6D-75B420E66F0B}" type="sibTrans" cxnId="{D9D475FB-E6FC-431A-B5BB-AF893DAE1BC2}">
      <dgm:prSet/>
      <dgm:spPr/>
      <dgm:t>
        <a:bodyPr/>
        <a:lstStyle/>
        <a:p>
          <a:endParaRPr lang="ru-KZ" sz="1200">
            <a:latin typeface="Times New Roman" panose="02020603050405020304" pitchFamily="18" charset="0"/>
            <a:cs typeface="Times New Roman" panose="02020603050405020304" pitchFamily="18" charset="0"/>
          </a:endParaRPr>
        </a:p>
      </dgm:t>
    </dgm:pt>
    <dgm:pt modelId="{0FD12099-002D-4CAB-BAD1-E67032D1E79A}">
      <dgm:prSet phldrT="[Текст]" custT="1"/>
      <dgm:spPr>
        <a:xfrm>
          <a:off x="0" y="2590630"/>
          <a:ext cx="5486400" cy="58297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None/>
          </a:pPr>
          <a:r>
            <a:rPr lang="ru-RU" sz="1200">
              <a:solidFill>
                <a:sysClr val="windowText" lastClr="000000"/>
              </a:solidFill>
              <a:latin typeface="Calibri" panose="020F0502020204030204"/>
              <a:ea typeface="+mn-ea"/>
              <a:cs typeface="+mn-cs"/>
            </a:rPr>
            <a:t>        </a:t>
          </a:r>
          <a:r>
            <a:rPr lang="ru-RU" sz="1200">
              <a:solidFill>
                <a:sysClr val="windowText" lastClr="000000"/>
              </a:solidFill>
              <a:latin typeface="Times New Roman" panose="02020603050405020304" pitchFamily="18" charset="0"/>
              <a:ea typeface="+mn-ea"/>
              <a:cs typeface="Times New Roman" panose="02020603050405020304" pitchFamily="18" charset="0"/>
            </a:rPr>
            <a:t>количественные			    качественные              </a:t>
          </a:r>
        </a:p>
        <a:p>
          <a:pPr algn="ct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NPV</a:t>
          </a:r>
          <a:r>
            <a:rPr lang="ru-KZ" sz="1200">
              <a:solidFill>
                <a:sysClr val="windowText" lastClr="000000"/>
              </a:solidFill>
              <a:latin typeface="Times New Roman" panose="02020603050405020304" pitchFamily="18" charset="0"/>
              <a:ea typeface="+mn-ea"/>
              <a:cs typeface="Times New Roman" panose="02020603050405020304" pitchFamily="18" charset="0"/>
            </a:rPr>
            <a:t>, </a:t>
          </a:r>
          <a:r>
            <a:rPr lang="en-US" sz="1200">
              <a:solidFill>
                <a:sysClr val="windowText" lastClr="000000"/>
              </a:solidFill>
              <a:latin typeface="Times New Roman" panose="02020603050405020304" pitchFamily="18" charset="0"/>
              <a:ea typeface="+mn-ea"/>
              <a:cs typeface="Times New Roman" panose="02020603050405020304" pitchFamily="18" charset="0"/>
            </a:rPr>
            <a:t>IRR</a:t>
          </a:r>
          <a:r>
            <a:rPr lang="ru-KZ" sz="1200">
              <a:solidFill>
                <a:sysClr val="windowText" lastClr="000000"/>
              </a:solidFill>
              <a:latin typeface="Times New Roman" panose="02020603050405020304" pitchFamily="18" charset="0"/>
              <a:ea typeface="+mn-ea"/>
              <a:cs typeface="Times New Roman" panose="02020603050405020304" pitchFamily="18" charset="0"/>
            </a:rPr>
            <a:t>, </a:t>
          </a:r>
          <a:r>
            <a:rPr lang="en-US" sz="1200">
              <a:solidFill>
                <a:sysClr val="windowText" lastClr="000000"/>
              </a:solidFill>
              <a:latin typeface="Times New Roman" panose="02020603050405020304" pitchFamily="18" charset="0"/>
              <a:ea typeface="+mn-ea"/>
              <a:cs typeface="Times New Roman" panose="02020603050405020304" pitchFamily="18" charset="0"/>
            </a:rPr>
            <a:t>PI</a:t>
          </a:r>
          <a:r>
            <a:rPr lang="ru-RU" sz="1200">
              <a:solidFill>
                <a:sysClr val="windowText" lastClr="000000"/>
              </a:solidFill>
              <a:latin typeface="Times New Roman" panose="02020603050405020304" pitchFamily="18" charset="0"/>
              <a:ea typeface="+mn-ea"/>
              <a:cs typeface="Times New Roman" panose="02020603050405020304" pitchFamily="18" charset="0"/>
            </a:rPr>
            <a:t>			</a:t>
          </a:r>
          <a:r>
            <a:rPr lang="kk-KZ" sz="1200">
              <a:solidFill>
                <a:sysClr val="windowText" lastClr="000000"/>
              </a:solidFill>
              <a:latin typeface="Times New Roman" panose="02020603050405020304" pitchFamily="18" charset="0"/>
              <a:ea typeface="+mn-ea"/>
              <a:cs typeface="Times New Roman" panose="02020603050405020304" pitchFamily="18" charset="0"/>
            </a:rPr>
            <a:t>анкетирование, интервью</a:t>
          </a:r>
          <a:endParaRPr lang="ru-KZ"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AAB19A9-5D4B-4575-AF7C-3E3DC5F398DF}" type="parTrans" cxnId="{CFE0A06D-62DE-40CD-9C4D-9BED3703C2F6}">
      <dgm:prSet/>
      <dgm:spPr/>
      <dgm:t>
        <a:bodyPr/>
        <a:lstStyle/>
        <a:p>
          <a:endParaRPr lang="ru-KZ" sz="1200">
            <a:latin typeface="Times New Roman" panose="02020603050405020304" pitchFamily="18" charset="0"/>
            <a:cs typeface="Times New Roman" panose="02020603050405020304" pitchFamily="18" charset="0"/>
          </a:endParaRPr>
        </a:p>
      </dgm:t>
    </dgm:pt>
    <dgm:pt modelId="{2B980E6D-85A3-4B36-B433-A4282FD3F817}" type="sibTrans" cxnId="{CFE0A06D-62DE-40CD-9C4D-9BED3703C2F6}">
      <dgm:prSet/>
      <dgm:spPr/>
      <dgm:t>
        <a:bodyPr/>
        <a:lstStyle/>
        <a:p>
          <a:endParaRPr lang="ru-KZ" sz="1200">
            <a:latin typeface="Times New Roman" panose="02020603050405020304" pitchFamily="18" charset="0"/>
            <a:cs typeface="Times New Roman" panose="02020603050405020304" pitchFamily="18" charset="0"/>
          </a:endParaRPr>
        </a:p>
      </dgm:t>
    </dgm:pt>
    <dgm:pt modelId="{298AEE55-8FC0-4E8E-86B1-08FA52799F22}" type="pres">
      <dgm:prSet presAssocID="{EA4F547C-8433-4217-9E5A-27795F50AFC3}" presName="Name0" presStyleCnt="0">
        <dgm:presLayoutVars>
          <dgm:dir/>
          <dgm:animLvl val="lvl"/>
          <dgm:resizeHandles val="exact"/>
        </dgm:presLayoutVars>
      </dgm:prSet>
      <dgm:spPr/>
    </dgm:pt>
    <dgm:pt modelId="{DAD453A7-9001-47D4-934B-2A3F1062072F}" type="pres">
      <dgm:prSet presAssocID="{4A3A2408-BF21-43B8-9C9E-498DB4E3C4A6}" presName="boxAndChildren" presStyleCnt="0"/>
      <dgm:spPr/>
    </dgm:pt>
    <dgm:pt modelId="{9FD9B88E-13BB-4DEB-A0C1-A6C4E26CD5CD}" type="pres">
      <dgm:prSet presAssocID="{4A3A2408-BF21-43B8-9C9E-498DB4E3C4A6}" presName="parentTextBox" presStyleLbl="node1" presStyleIdx="0" presStyleCnt="2"/>
      <dgm:spPr/>
    </dgm:pt>
    <dgm:pt modelId="{83065E52-A8B5-4A81-9E22-6FB8AF80430F}" type="pres">
      <dgm:prSet presAssocID="{4A3A2408-BF21-43B8-9C9E-498DB4E3C4A6}" presName="entireBox" presStyleLbl="node1" presStyleIdx="0" presStyleCnt="2"/>
      <dgm:spPr/>
    </dgm:pt>
    <dgm:pt modelId="{C161E0B2-1BF0-43F9-9682-60FE25A05F1A}" type="pres">
      <dgm:prSet presAssocID="{4A3A2408-BF21-43B8-9C9E-498DB4E3C4A6}" presName="descendantBox" presStyleCnt="0"/>
      <dgm:spPr/>
    </dgm:pt>
    <dgm:pt modelId="{4566058B-950C-4787-9EDF-BF989362B79A}" type="pres">
      <dgm:prSet presAssocID="{0FD12099-002D-4CAB-BAD1-E67032D1E79A}" presName="childTextBox" presStyleLbl="fgAccFollowNode1" presStyleIdx="0" presStyleCnt="3">
        <dgm:presLayoutVars>
          <dgm:bulletEnabled val="1"/>
        </dgm:presLayoutVars>
      </dgm:prSet>
      <dgm:spPr/>
    </dgm:pt>
    <dgm:pt modelId="{C4292EDB-F158-4ECC-9444-D12216266315}" type="pres">
      <dgm:prSet presAssocID="{26FF7B55-1D6F-483B-A54F-A6CF697D4832}" presName="sp" presStyleCnt="0"/>
      <dgm:spPr/>
    </dgm:pt>
    <dgm:pt modelId="{ECF13701-7226-4F35-B1CB-84FC71DEB555}" type="pres">
      <dgm:prSet presAssocID="{B3755194-FF00-44EF-B928-BEFF8B3F687D}" presName="arrowAndChildren" presStyleCnt="0"/>
      <dgm:spPr/>
    </dgm:pt>
    <dgm:pt modelId="{42282488-620D-4A5C-B06B-8467472CB3BB}" type="pres">
      <dgm:prSet presAssocID="{B3755194-FF00-44EF-B928-BEFF8B3F687D}" presName="parentTextArrow" presStyleLbl="node1" presStyleIdx="0" presStyleCnt="2"/>
      <dgm:spPr/>
    </dgm:pt>
    <dgm:pt modelId="{069AC9B7-0411-4B6A-B68D-852975C87AE5}" type="pres">
      <dgm:prSet presAssocID="{B3755194-FF00-44EF-B928-BEFF8B3F687D}" presName="arrow" presStyleLbl="node1" presStyleIdx="1" presStyleCnt="2"/>
      <dgm:spPr/>
    </dgm:pt>
    <dgm:pt modelId="{BB62235B-1126-4308-AA2C-7B2060EF9460}" type="pres">
      <dgm:prSet presAssocID="{B3755194-FF00-44EF-B928-BEFF8B3F687D}" presName="descendantArrow" presStyleCnt="0"/>
      <dgm:spPr/>
    </dgm:pt>
    <dgm:pt modelId="{CBC01EBF-8A44-4D70-AF40-F248A80DBC66}" type="pres">
      <dgm:prSet presAssocID="{6A6D47C8-A2C0-4ABD-9839-714BD95E05FD}" presName="childTextArrow" presStyleLbl="fgAccFollowNode1" presStyleIdx="1" presStyleCnt="3">
        <dgm:presLayoutVars>
          <dgm:bulletEnabled val="1"/>
        </dgm:presLayoutVars>
      </dgm:prSet>
      <dgm:spPr/>
    </dgm:pt>
    <dgm:pt modelId="{18932488-DD3D-41CF-AE16-37F72E078C8A}" type="pres">
      <dgm:prSet presAssocID="{F34239E4-1525-4458-9DDD-A07865A1A40B}" presName="childTextArrow" presStyleLbl="fgAccFollowNode1" presStyleIdx="2" presStyleCnt="3">
        <dgm:presLayoutVars>
          <dgm:bulletEnabled val="1"/>
        </dgm:presLayoutVars>
      </dgm:prSet>
      <dgm:spPr/>
    </dgm:pt>
  </dgm:ptLst>
  <dgm:cxnLst>
    <dgm:cxn modelId="{3253222C-228C-4BD3-9344-E8ED23CA4D80}" type="presOf" srcId="{B3755194-FF00-44EF-B928-BEFF8B3F687D}" destId="{42282488-620D-4A5C-B06B-8467472CB3BB}" srcOrd="0" destOrd="0" presId="urn:microsoft.com/office/officeart/2005/8/layout/process4"/>
    <dgm:cxn modelId="{26038032-81BF-41BE-93D2-08F5AA4A70D5}" srcId="{EA4F547C-8433-4217-9E5A-27795F50AFC3}" destId="{B3755194-FF00-44EF-B928-BEFF8B3F687D}" srcOrd="0" destOrd="0" parTransId="{64FDC6E3-C9FD-4241-9B3C-B8D0689D0654}" sibTransId="{26FF7B55-1D6F-483B-A54F-A6CF697D4832}"/>
    <dgm:cxn modelId="{88411933-F062-4FFB-A7A2-1C222FE834AC}" srcId="{B3755194-FF00-44EF-B928-BEFF8B3F687D}" destId="{6A6D47C8-A2C0-4ABD-9839-714BD95E05FD}" srcOrd="0" destOrd="0" parTransId="{44263D06-D8C8-4A26-AE26-A077CDE007AA}" sibTransId="{BB96A6DA-1DE8-4783-AE7A-7B47889299FE}"/>
    <dgm:cxn modelId="{AA072234-8546-4481-A6FC-0F580EE81905}" type="presOf" srcId="{0FD12099-002D-4CAB-BAD1-E67032D1E79A}" destId="{4566058B-950C-4787-9EDF-BF989362B79A}" srcOrd="0" destOrd="0" presId="urn:microsoft.com/office/officeart/2005/8/layout/process4"/>
    <dgm:cxn modelId="{D960AA37-132E-4641-B659-612D3BD47222}" srcId="{B3755194-FF00-44EF-B928-BEFF8B3F687D}" destId="{F34239E4-1525-4458-9DDD-A07865A1A40B}" srcOrd="1" destOrd="0" parTransId="{F93EAF8E-BD78-40EA-B7DF-3293A5833130}" sibTransId="{8576827F-9A12-404F-A9DE-9390F3F64571}"/>
    <dgm:cxn modelId="{31096649-5C2C-434F-9FE5-48F2C3B157DB}" type="presOf" srcId="{B3755194-FF00-44EF-B928-BEFF8B3F687D}" destId="{069AC9B7-0411-4B6A-B68D-852975C87AE5}" srcOrd="1" destOrd="0" presId="urn:microsoft.com/office/officeart/2005/8/layout/process4"/>
    <dgm:cxn modelId="{CFE0A06D-62DE-40CD-9C4D-9BED3703C2F6}" srcId="{4A3A2408-BF21-43B8-9C9E-498DB4E3C4A6}" destId="{0FD12099-002D-4CAB-BAD1-E67032D1E79A}" srcOrd="0" destOrd="0" parTransId="{5AAB19A9-5D4B-4575-AF7C-3E3DC5F398DF}" sibTransId="{2B980E6D-85A3-4B36-B433-A4282FD3F817}"/>
    <dgm:cxn modelId="{3CF3B555-7B75-4BD7-84EE-CB5DAABD6F46}" type="presOf" srcId="{F34239E4-1525-4458-9DDD-A07865A1A40B}" destId="{18932488-DD3D-41CF-AE16-37F72E078C8A}" srcOrd="0" destOrd="0" presId="urn:microsoft.com/office/officeart/2005/8/layout/process4"/>
    <dgm:cxn modelId="{FD403694-11FD-48F1-BCB4-A3B385FE3958}" type="presOf" srcId="{EA4F547C-8433-4217-9E5A-27795F50AFC3}" destId="{298AEE55-8FC0-4E8E-86B1-08FA52799F22}" srcOrd="0" destOrd="0" presId="urn:microsoft.com/office/officeart/2005/8/layout/process4"/>
    <dgm:cxn modelId="{21A2A0C1-11AF-4BA9-841C-AECD0DE4630F}" type="presOf" srcId="{4A3A2408-BF21-43B8-9C9E-498DB4E3C4A6}" destId="{83065E52-A8B5-4A81-9E22-6FB8AF80430F}" srcOrd="1" destOrd="0" presId="urn:microsoft.com/office/officeart/2005/8/layout/process4"/>
    <dgm:cxn modelId="{1864C6D4-2006-49AC-B4FF-DED8E7D8810B}" type="presOf" srcId="{6A6D47C8-A2C0-4ABD-9839-714BD95E05FD}" destId="{CBC01EBF-8A44-4D70-AF40-F248A80DBC66}" srcOrd="0" destOrd="0" presId="urn:microsoft.com/office/officeart/2005/8/layout/process4"/>
    <dgm:cxn modelId="{D9D475FB-E6FC-431A-B5BB-AF893DAE1BC2}" srcId="{EA4F547C-8433-4217-9E5A-27795F50AFC3}" destId="{4A3A2408-BF21-43B8-9C9E-498DB4E3C4A6}" srcOrd="1" destOrd="0" parTransId="{8585F730-E76C-4922-A1A5-23002048C8D4}" sibTransId="{DE915C84-7472-4BB2-AB6D-75B420E66F0B}"/>
    <dgm:cxn modelId="{6E85D5FD-DD5E-4165-B6D1-2CA60F62C746}" type="presOf" srcId="{4A3A2408-BF21-43B8-9C9E-498DB4E3C4A6}" destId="{9FD9B88E-13BB-4DEB-A0C1-A6C4E26CD5CD}" srcOrd="0" destOrd="0" presId="urn:microsoft.com/office/officeart/2005/8/layout/process4"/>
    <dgm:cxn modelId="{DFEB8836-D7B6-4574-9A48-A71A13AC6916}" type="presParOf" srcId="{298AEE55-8FC0-4E8E-86B1-08FA52799F22}" destId="{DAD453A7-9001-47D4-934B-2A3F1062072F}" srcOrd="0" destOrd="0" presId="urn:microsoft.com/office/officeart/2005/8/layout/process4"/>
    <dgm:cxn modelId="{3EDAB7D4-A276-4377-8AC8-053CDFD9AF2B}" type="presParOf" srcId="{DAD453A7-9001-47D4-934B-2A3F1062072F}" destId="{9FD9B88E-13BB-4DEB-A0C1-A6C4E26CD5CD}" srcOrd="0" destOrd="0" presId="urn:microsoft.com/office/officeart/2005/8/layout/process4"/>
    <dgm:cxn modelId="{C1012FDB-C441-4403-AC47-DEB19707F5D4}" type="presParOf" srcId="{DAD453A7-9001-47D4-934B-2A3F1062072F}" destId="{83065E52-A8B5-4A81-9E22-6FB8AF80430F}" srcOrd="1" destOrd="0" presId="urn:microsoft.com/office/officeart/2005/8/layout/process4"/>
    <dgm:cxn modelId="{912E6BDA-5CF6-4965-A94E-126C0031B822}" type="presParOf" srcId="{DAD453A7-9001-47D4-934B-2A3F1062072F}" destId="{C161E0B2-1BF0-43F9-9682-60FE25A05F1A}" srcOrd="2" destOrd="0" presId="urn:microsoft.com/office/officeart/2005/8/layout/process4"/>
    <dgm:cxn modelId="{DDC1C054-E072-407C-971D-1ADA2CFB272F}" type="presParOf" srcId="{C161E0B2-1BF0-43F9-9682-60FE25A05F1A}" destId="{4566058B-950C-4787-9EDF-BF989362B79A}" srcOrd="0" destOrd="0" presId="urn:microsoft.com/office/officeart/2005/8/layout/process4"/>
    <dgm:cxn modelId="{A9968214-0D3A-4532-95FB-A9540CBE9E5F}" type="presParOf" srcId="{298AEE55-8FC0-4E8E-86B1-08FA52799F22}" destId="{C4292EDB-F158-4ECC-9444-D12216266315}" srcOrd="1" destOrd="0" presId="urn:microsoft.com/office/officeart/2005/8/layout/process4"/>
    <dgm:cxn modelId="{6530E162-76BC-4F82-A31E-61E526B12B62}" type="presParOf" srcId="{298AEE55-8FC0-4E8E-86B1-08FA52799F22}" destId="{ECF13701-7226-4F35-B1CB-84FC71DEB555}" srcOrd="2" destOrd="0" presId="urn:microsoft.com/office/officeart/2005/8/layout/process4"/>
    <dgm:cxn modelId="{B6905F5B-C63E-4C8C-8442-196D8A49C39C}" type="presParOf" srcId="{ECF13701-7226-4F35-B1CB-84FC71DEB555}" destId="{42282488-620D-4A5C-B06B-8467472CB3BB}" srcOrd="0" destOrd="0" presId="urn:microsoft.com/office/officeart/2005/8/layout/process4"/>
    <dgm:cxn modelId="{90A4A4A4-3130-4FBB-B806-C9C8FFFD93ED}" type="presParOf" srcId="{ECF13701-7226-4F35-B1CB-84FC71DEB555}" destId="{069AC9B7-0411-4B6A-B68D-852975C87AE5}" srcOrd="1" destOrd="0" presId="urn:microsoft.com/office/officeart/2005/8/layout/process4"/>
    <dgm:cxn modelId="{3AAD7E1F-3B6B-469E-B989-5620A77DF61A}" type="presParOf" srcId="{ECF13701-7226-4F35-B1CB-84FC71DEB555}" destId="{BB62235B-1126-4308-AA2C-7B2060EF9460}" srcOrd="2" destOrd="0" presId="urn:microsoft.com/office/officeart/2005/8/layout/process4"/>
    <dgm:cxn modelId="{D7F2AF33-10BA-4F8E-94AF-D6C0B9729108}" type="presParOf" srcId="{BB62235B-1126-4308-AA2C-7B2060EF9460}" destId="{CBC01EBF-8A44-4D70-AF40-F248A80DBC66}" srcOrd="0" destOrd="0" presId="urn:microsoft.com/office/officeart/2005/8/layout/process4"/>
    <dgm:cxn modelId="{8E858318-95E8-4DB7-BA5C-25538B54C0B3}" type="presParOf" srcId="{BB62235B-1126-4308-AA2C-7B2060EF9460}" destId="{18932488-DD3D-41CF-AE16-37F72E078C8A}" srcOrd="1"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98D68C-A1F3-44E8-AF00-08CA3B3447C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KZ"/>
        </a:p>
      </dgm:t>
    </dgm:pt>
    <dgm:pt modelId="{E9781A73-2A8F-4185-AAF0-DB8BB18CC95E}">
      <dgm:prSet phldrT="[Текст]" custT="1"/>
      <dgm:spPr/>
      <dgm:t>
        <a:bodyPr/>
        <a:lstStyle/>
        <a:p>
          <a:r>
            <a:rPr lang="ru-RU" sz="1100">
              <a:latin typeface="Times New Roman" panose="02020603050405020304" pitchFamily="18" charset="0"/>
              <a:cs typeface="Times New Roman" panose="02020603050405020304" pitchFamily="18" charset="0"/>
            </a:rPr>
            <a:t>неэффективность коммерциализации в РК</a:t>
          </a:r>
          <a:endParaRPr lang="ru-KZ" sz="1100">
            <a:latin typeface="Times New Roman" panose="02020603050405020304" pitchFamily="18" charset="0"/>
            <a:cs typeface="Times New Roman" panose="02020603050405020304" pitchFamily="18" charset="0"/>
          </a:endParaRPr>
        </a:p>
      </dgm:t>
    </dgm:pt>
    <dgm:pt modelId="{B0049A5A-991D-4A84-BF3B-E26BBCED3030}" type="parTrans" cxnId="{F97C5FD0-724E-40D7-9828-DE48ACEF0084}">
      <dgm:prSet/>
      <dgm:spPr/>
      <dgm:t>
        <a:bodyPr/>
        <a:lstStyle/>
        <a:p>
          <a:endParaRPr lang="ru-KZ">
            <a:latin typeface="Times New Roman" panose="02020603050405020304" pitchFamily="18" charset="0"/>
            <a:cs typeface="Times New Roman" panose="02020603050405020304" pitchFamily="18" charset="0"/>
          </a:endParaRPr>
        </a:p>
      </dgm:t>
    </dgm:pt>
    <dgm:pt modelId="{6F906215-4FDE-49F1-8B0C-09A74B1D43E9}" type="sibTrans" cxnId="{F97C5FD0-724E-40D7-9828-DE48ACEF0084}">
      <dgm:prSet/>
      <dgm:spPr/>
      <dgm:t>
        <a:bodyPr/>
        <a:lstStyle/>
        <a:p>
          <a:endParaRPr lang="ru-KZ">
            <a:latin typeface="Times New Roman" panose="02020603050405020304" pitchFamily="18" charset="0"/>
            <a:cs typeface="Times New Roman" panose="02020603050405020304" pitchFamily="18" charset="0"/>
          </a:endParaRPr>
        </a:p>
      </dgm:t>
    </dgm:pt>
    <dgm:pt modelId="{5F1DD9DB-78D7-467B-B422-9639C438D2E2}">
      <dgm:prSet phldrT="[Текст]" custT="1"/>
      <dgm:spPr/>
      <dgm:t>
        <a:bodyPr/>
        <a:lstStyle/>
        <a:p>
          <a:r>
            <a:rPr lang="ru-RU" sz="900">
              <a:latin typeface="Times New Roman" panose="02020603050405020304" pitchFamily="18" charset="0"/>
              <a:cs typeface="Times New Roman" panose="02020603050405020304" pitchFamily="18" charset="0"/>
            </a:rPr>
            <a:t>важны кадры, финансирование, связь науки и индустрии</a:t>
          </a:r>
          <a:endParaRPr lang="ru-KZ" sz="900">
            <a:latin typeface="Times New Roman" panose="02020603050405020304" pitchFamily="18" charset="0"/>
            <a:cs typeface="Times New Roman" panose="02020603050405020304" pitchFamily="18" charset="0"/>
          </a:endParaRPr>
        </a:p>
      </dgm:t>
    </dgm:pt>
    <dgm:pt modelId="{D45C0C38-9E85-44B0-838A-D03AFFFC6E5F}" type="parTrans" cxnId="{7AFFC042-C2BA-4E24-BA56-CDFA568BEFB8}">
      <dgm:prSet/>
      <dgm:spPr/>
      <dgm:t>
        <a:bodyPr/>
        <a:lstStyle/>
        <a:p>
          <a:endParaRPr lang="ru-KZ">
            <a:latin typeface="Times New Roman" panose="02020603050405020304" pitchFamily="18" charset="0"/>
            <a:cs typeface="Times New Roman" panose="02020603050405020304" pitchFamily="18" charset="0"/>
          </a:endParaRPr>
        </a:p>
      </dgm:t>
    </dgm:pt>
    <dgm:pt modelId="{C9D76E6F-06ED-44F7-8422-599E6AB3C73B}" type="sibTrans" cxnId="{7AFFC042-C2BA-4E24-BA56-CDFA568BEFB8}">
      <dgm:prSet/>
      <dgm:spPr/>
      <dgm:t>
        <a:bodyPr/>
        <a:lstStyle/>
        <a:p>
          <a:endParaRPr lang="ru-KZ">
            <a:latin typeface="Times New Roman" panose="02020603050405020304" pitchFamily="18" charset="0"/>
            <a:cs typeface="Times New Roman" panose="02020603050405020304" pitchFamily="18" charset="0"/>
          </a:endParaRPr>
        </a:p>
      </dgm:t>
    </dgm:pt>
    <dgm:pt modelId="{C2419A75-FF9C-4161-AE04-C97DBED5D1FF}">
      <dgm:prSet phldrT="[Текст]" custT="1"/>
      <dgm:spPr/>
      <dgm:t>
        <a:bodyPr/>
        <a:lstStyle/>
        <a:p>
          <a:r>
            <a:rPr lang="ru-RU" sz="900">
              <a:latin typeface="Times New Roman" panose="02020603050405020304" pitchFamily="18" charset="0"/>
              <a:cs typeface="Times New Roman" panose="02020603050405020304" pitchFamily="18" charset="0"/>
            </a:rPr>
            <a:t>не влияют патенты, лицензии, уступки</a:t>
          </a:r>
          <a:endParaRPr lang="ru-KZ" sz="900">
            <a:latin typeface="Times New Roman" panose="02020603050405020304" pitchFamily="18" charset="0"/>
            <a:cs typeface="Times New Roman" panose="02020603050405020304" pitchFamily="18" charset="0"/>
          </a:endParaRPr>
        </a:p>
      </dgm:t>
    </dgm:pt>
    <dgm:pt modelId="{2B895C12-7CD0-4719-BB21-D918C8A66B21}" type="parTrans" cxnId="{07AC2DD1-2CBA-4702-BF12-DFACDBD6FB62}">
      <dgm:prSet/>
      <dgm:spPr/>
      <dgm:t>
        <a:bodyPr/>
        <a:lstStyle/>
        <a:p>
          <a:endParaRPr lang="ru-KZ">
            <a:latin typeface="Times New Roman" panose="02020603050405020304" pitchFamily="18" charset="0"/>
            <a:cs typeface="Times New Roman" panose="02020603050405020304" pitchFamily="18" charset="0"/>
          </a:endParaRPr>
        </a:p>
      </dgm:t>
    </dgm:pt>
    <dgm:pt modelId="{85BB0FD4-6A03-43E9-8BD5-412DF2E8432B}" type="sibTrans" cxnId="{07AC2DD1-2CBA-4702-BF12-DFACDBD6FB62}">
      <dgm:prSet/>
      <dgm:spPr/>
      <dgm:t>
        <a:bodyPr/>
        <a:lstStyle/>
        <a:p>
          <a:endParaRPr lang="ru-KZ">
            <a:latin typeface="Times New Roman" panose="02020603050405020304" pitchFamily="18" charset="0"/>
            <a:cs typeface="Times New Roman" panose="02020603050405020304" pitchFamily="18" charset="0"/>
          </a:endParaRPr>
        </a:p>
      </dgm:t>
    </dgm:pt>
    <dgm:pt modelId="{842DEC21-5CD4-4935-827C-0F0029A0C72A}">
      <dgm:prSet phldrT="[Текст]"/>
      <dgm:spPr/>
      <dgm:t>
        <a:bodyPr/>
        <a:lstStyle/>
        <a:p>
          <a:r>
            <a:rPr lang="ru-RU">
              <a:latin typeface="Times New Roman" panose="02020603050405020304" pitchFamily="18" charset="0"/>
              <a:cs typeface="Times New Roman" panose="02020603050405020304" pitchFamily="18" charset="0"/>
            </a:rPr>
            <a:t>ГИИ</a:t>
          </a:r>
          <a:endParaRPr lang="ru-KZ">
            <a:latin typeface="Times New Roman" panose="02020603050405020304" pitchFamily="18" charset="0"/>
            <a:cs typeface="Times New Roman" panose="02020603050405020304" pitchFamily="18" charset="0"/>
          </a:endParaRPr>
        </a:p>
      </dgm:t>
    </dgm:pt>
    <dgm:pt modelId="{0C07F7E0-D346-42B9-9D5F-80A05DD98CD8}" type="parTrans" cxnId="{F1BD2839-3771-41BE-BDCF-B759F8FCF2E3}">
      <dgm:prSet/>
      <dgm:spPr/>
      <dgm:t>
        <a:bodyPr/>
        <a:lstStyle/>
        <a:p>
          <a:endParaRPr lang="ru-KZ">
            <a:latin typeface="Times New Roman" panose="02020603050405020304" pitchFamily="18" charset="0"/>
            <a:cs typeface="Times New Roman" panose="02020603050405020304" pitchFamily="18" charset="0"/>
          </a:endParaRPr>
        </a:p>
      </dgm:t>
    </dgm:pt>
    <dgm:pt modelId="{12358E37-8DE1-47EF-99F7-1008FC53DBEB}" type="sibTrans" cxnId="{F1BD2839-3771-41BE-BDCF-B759F8FCF2E3}">
      <dgm:prSet/>
      <dgm:spPr/>
      <dgm:t>
        <a:bodyPr/>
        <a:lstStyle/>
        <a:p>
          <a:endParaRPr lang="ru-KZ">
            <a:latin typeface="Times New Roman" panose="02020603050405020304" pitchFamily="18" charset="0"/>
            <a:cs typeface="Times New Roman" panose="02020603050405020304" pitchFamily="18" charset="0"/>
          </a:endParaRPr>
        </a:p>
      </dgm:t>
    </dgm:pt>
    <dgm:pt modelId="{7D277710-8F6D-4802-968C-6D95E349966B}">
      <dgm:prSet phldrT="[Текст]"/>
      <dgm:spPr/>
      <dgm:t>
        <a:bodyPr/>
        <a:lstStyle/>
        <a:p>
          <a:r>
            <a:rPr lang="ru-RU">
              <a:latin typeface="Times New Roman" panose="02020603050405020304" pitchFamily="18" charset="0"/>
              <a:cs typeface="Times New Roman" panose="02020603050405020304" pitchFamily="18" charset="0"/>
            </a:rPr>
            <a:t>регрессия</a:t>
          </a:r>
          <a:endParaRPr lang="ru-KZ">
            <a:latin typeface="Times New Roman" panose="02020603050405020304" pitchFamily="18" charset="0"/>
            <a:cs typeface="Times New Roman" panose="02020603050405020304" pitchFamily="18" charset="0"/>
          </a:endParaRPr>
        </a:p>
      </dgm:t>
    </dgm:pt>
    <dgm:pt modelId="{B6CFD9A0-C831-4577-B20B-0FFDF68AF198}" type="parTrans" cxnId="{CA372602-AA45-4469-A469-F52FB3A64210}">
      <dgm:prSet/>
      <dgm:spPr/>
      <dgm:t>
        <a:bodyPr/>
        <a:lstStyle/>
        <a:p>
          <a:endParaRPr lang="ru-KZ">
            <a:latin typeface="Times New Roman" panose="02020603050405020304" pitchFamily="18" charset="0"/>
            <a:cs typeface="Times New Roman" panose="02020603050405020304" pitchFamily="18" charset="0"/>
          </a:endParaRPr>
        </a:p>
      </dgm:t>
    </dgm:pt>
    <dgm:pt modelId="{79BB78C4-506C-4F96-8468-CB4463612ED5}" type="sibTrans" cxnId="{CA372602-AA45-4469-A469-F52FB3A64210}">
      <dgm:prSet/>
      <dgm:spPr/>
      <dgm:t>
        <a:bodyPr/>
        <a:lstStyle/>
        <a:p>
          <a:endParaRPr lang="ru-KZ">
            <a:latin typeface="Times New Roman" panose="02020603050405020304" pitchFamily="18" charset="0"/>
            <a:cs typeface="Times New Roman" panose="02020603050405020304" pitchFamily="18" charset="0"/>
          </a:endParaRPr>
        </a:p>
      </dgm:t>
    </dgm:pt>
    <dgm:pt modelId="{69872667-C596-4C86-9004-11329B220545}">
      <dgm:prSet/>
      <dgm:spPr/>
      <dgm:t>
        <a:bodyPr/>
        <a:lstStyle/>
        <a:p>
          <a:r>
            <a:rPr lang="ru-RU">
              <a:latin typeface="Times New Roman" panose="02020603050405020304" pitchFamily="18" charset="0"/>
              <a:cs typeface="Times New Roman" panose="02020603050405020304" pitchFamily="18" charset="0"/>
            </a:rPr>
            <a:t>анкетирование НИИ</a:t>
          </a:r>
          <a:endParaRPr lang="ru-KZ">
            <a:latin typeface="Times New Roman" panose="02020603050405020304" pitchFamily="18" charset="0"/>
            <a:cs typeface="Times New Roman" panose="02020603050405020304" pitchFamily="18" charset="0"/>
          </a:endParaRPr>
        </a:p>
      </dgm:t>
    </dgm:pt>
    <dgm:pt modelId="{E5433186-3AD3-44FF-B1A1-220CBA3D336A}" type="parTrans" cxnId="{42BAE3FD-60F0-408B-8DD8-DF7B1887EB2C}">
      <dgm:prSet/>
      <dgm:spPr/>
      <dgm:t>
        <a:bodyPr/>
        <a:lstStyle/>
        <a:p>
          <a:endParaRPr lang="ru-KZ">
            <a:latin typeface="Times New Roman" panose="02020603050405020304" pitchFamily="18" charset="0"/>
            <a:cs typeface="Times New Roman" panose="02020603050405020304" pitchFamily="18" charset="0"/>
          </a:endParaRPr>
        </a:p>
      </dgm:t>
    </dgm:pt>
    <dgm:pt modelId="{882F20E5-97D1-4265-8848-E2FCD2629716}" type="sibTrans" cxnId="{42BAE3FD-60F0-408B-8DD8-DF7B1887EB2C}">
      <dgm:prSet/>
      <dgm:spPr/>
      <dgm:t>
        <a:bodyPr/>
        <a:lstStyle/>
        <a:p>
          <a:endParaRPr lang="ru-KZ">
            <a:latin typeface="Times New Roman" panose="02020603050405020304" pitchFamily="18" charset="0"/>
            <a:cs typeface="Times New Roman" panose="02020603050405020304" pitchFamily="18" charset="0"/>
          </a:endParaRPr>
        </a:p>
      </dgm:t>
    </dgm:pt>
    <dgm:pt modelId="{BEFC7B08-4D03-4DCB-9870-8888A5C65C92}">
      <dgm:prSet/>
      <dgm:spPr/>
      <dgm:t>
        <a:bodyPr/>
        <a:lstStyle/>
        <a:p>
          <a:r>
            <a:rPr lang="ru-RU">
              <a:latin typeface="Times New Roman" panose="02020603050405020304" pitchFamily="18" charset="0"/>
              <a:cs typeface="Times New Roman" panose="02020603050405020304" pitchFamily="18" charset="0"/>
            </a:rPr>
            <a:t>непрозрачность отбора и финансирования</a:t>
          </a:r>
          <a:endParaRPr lang="ru-KZ">
            <a:latin typeface="Times New Roman" panose="02020603050405020304" pitchFamily="18" charset="0"/>
            <a:cs typeface="Times New Roman" panose="02020603050405020304" pitchFamily="18" charset="0"/>
          </a:endParaRPr>
        </a:p>
      </dgm:t>
    </dgm:pt>
    <dgm:pt modelId="{FDEFB33B-E645-4956-85EA-E302C786381A}" type="parTrans" cxnId="{0F031471-B20B-4889-A31A-B41DEE1B993F}">
      <dgm:prSet/>
      <dgm:spPr/>
      <dgm:t>
        <a:bodyPr/>
        <a:lstStyle/>
        <a:p>
          <a:endParaRPr lang="ru-KZ">
            <a:latin typeface="Times New Roman" panose="02020603050405020304" pitchFamily="18" charset="0"/>
            <a:cs typeface="Times New Roman" panose="02020603050405020304" pitchFamily="18" charset="0"/>
          </a:endParaRPr>
        </a:p>
      </dgm:t>
    </dgm:pt>
    <dgm:pt modelId="{48CE87FC-0FB7-4D73-988A-01444D2E2192}" type="sibTrans" cxnId="{0F031471-B20B-4889-A31A-B41DEE1B993F}">
      <dgm:prSet/>
      <dgm:spPr/>
      <dgm:t>
        <a:bodyPr/>
        <a:lstStyle/>
        <a:p>
          <a:endParaRPr lang="ru-KZ">
            <a:latin typeface="Times New Roman" panose="02020603050405020304" pitchFamily="18" charset="0"/>
            <a:cs typeface="Times New Roman" panose="02020603050405020304" pitchFamily="18" charset="0"/>
          </a:endParaRPr>
        </a:p>
      </dgm:t>
    </dgm:pt>
    <dgm:pt modelId="{91C90E3A-48A9-40B7-BC56-10B2D3C8A7BB}">
      <dgm:prSet/>
      <dgm:spPr/>
      <dgm:t>
        <a:bodyPr/>
        <a:lstStyle/>
        <a:p>
          <a:r>
            <a:rPr lang="ru-RU">
              <a:latin typeface="Times New Roman" panose="02020603050405020304" pitchFamily="18" charset="0"/>
              <a:cs typeface="Times New Roman" panose="02020603050405020304" pitchFamily="18" charset="0"/>
            </a:rPr>
            <a:t>НИР не определяются рынком</a:t>
          </a:r>
          <a:endParaRPr lang="ru-KZ">
            <a:latin typeface="Times New Roman" panose="02020603050405020304" pitchFamily="18" charset="0"/>
            <a:cs typeface="Times New Roman" panose="02020603050405020304" pitchFamily="18" charset="0"/>
          </a:endParaRPr>
        </a:p>
      </dgm:t>
    </dgm:pt>
    <dgm:pt modelId="{3A502F0E-141D-4069-A76C-5C888CBB6DAE}" type="parTrans" cxnId="{B8821A15-5144-423F-BCEA-ED3B391503FC}">
      <dgm:prSet/>
      <dgm:spPr/>
      <dgm:t>
        <a:bodyPr/>
        <a:lstStyle/>
        <a:p>
          <a:endParaRPr lang="ru-KZ">
            <a:latin typeface="Times New Roman" panose="02020603050405020304" pitchFamily="18" charset="0"/>
            <a:cs typeface="Times New Roman" panose="02020603050405020304" pitchFamily="18" charset="0"/>
          </a:endParaRPr>
        </a:p>
      </dgm:t>
    </dgm:pt>
    <dgm:pt modelId="{9B1DDE15-A4DF-427D-9FDC-D6F82A942A1E}" type="sibTrans" cxnId="{B8821A15-5144-423F-BCEA-ED3B391503FC}">
      <dgm:prSet/>
      <dgm:spPr/>
      <dgm:t>
        <a:bodyPr/>
        <a:lstStyle/>
        <a:p>
          <a:endParaRPr lang="ru-KZ">
            <a:latin typeface="Times New Roman" panose="02020603050405020304" pitchFamily="18" charset="0"/>
            <a:cs typeface="Times New Roman" panose="02020603050405020304" pitchFamily="18" charset="0"/>
          </a:endParaRPr>
        </a:p>
      </dgm:t>
    </dgm:pt>
    <dgm:pt modelId="{4166604C-3FFB-4127-B136-FD80095744B1}">
      <dgm:prSet/>
      <dgm:spPr/>
      <dgm:t>
        <a:bodyPr/>
        <a:lstStyle/>
        <a:p>
          <a:r>
            <a:rPr lang="ru-RU">
              <a:latin typeface="Times New Roman" panose="02020603050405020304" pitchFamily="18" charset="0"/>
              <a:cs typeface="Times New Roman" panose="02020603050405020304" pitchFamily="18" charset="0"/>
            </a:rPr>
            <a:t>интервью</a:t>
          </a:r>
          <a:endParaRPr lang="ru-KZ">
            <a:latin typeface="Times New Roman" panose="02020603050405020304" pitchFamily="18" charset="0"/>
            <a:cs typeface="Times New Roman" panose="02020603050405020304" pitchFamily="18" charset="0"/>
          </a:endParaRPr>
        </a:p>
      </dgm:t>
    </dgm:pt>
    <dgm:pt modelId="{E8B0A4C3-FAD1-43A1-B71A-BB9E5062AB48}" type="parTrans" cxnId="{56093572-F65B-4BCD-8748-A7A55C7F6255}">
      <dgm:prSet/>
      <dgm:spPr/>
      <dgm:t>
        <a:bodyPr/>
        <a:lstStyle/>
        <a:p>
          <a:endParaRPr lang="ru-KZ">
            <a:latin typeface="Times New Roman" panose="02020603050405020304" pitchFamily="18" charset="0"/>
            <a:cs typeface="Times New Roman" panose="02020603050405020304" pitchFamily="18" charset="0"/>
          </a:endParaRPr>
        </a:p>
      </dgm:t>
    </dgm:pt>
    <dgm:pt modelId="{F48EB9D2-9E89-43A2-8412-3EF55A675138}" type="sibTrans" cxnId="{56093572-F65B-4BCD-8748-A7A55C7F6255}">
      <dgm:prSet/>
      <dgm:spPr/>
      <dgm:t>
        <a:bodyPr/>
        <a:lstStyle/>
        <a:p>
          <a:endParaRPr lang="ru-KZ">
            <a:latin typeface="Times New Roman" panose="02020603050405020304" pitchFamily="18" charset="0"/>
            <a:cs typeface="Times New Roman" panose="02020603050405020304" pitchFamily="18" charset="0"/>
          </a:endParaRPr>
        </a:p>
      </dgm:t>
    </dgm:pt>
    <dgm:pt modelId="{155942DB-01A1-4CC0-80D7-F169BA57E0EF}">
      <dgm:prSet/>
      <dgm:spPr/>
      <dgm:t>
        <a:bodyPr/>
        <a:lstStyle/>
        <a:p>
          <a:r>
            <a:rPr lang="ru-RU">
              <a:latin typeface="Times New Roman" panose="02020603050405020304" pitchFamily="18" charset="0"/>
              <a:cs typeface="Times New Roman" panose="02020603050405020304" pitchFamily="18" charset="0"/>
            </a:rPr>
            <a:t>Отсутствие рынка для инноваций</a:t>
          </a:r>
          <a:endParaRPr lang="ru-KZ">
            <a:latin typeface="Times New Roman" panose="02020603050405020304" pitchFamily="18" charset="0"/>
            <a:cs typeface="Times New Roman" panose="02020603050405020304" pitchFamily="18" charset="0"/>
          </a:endParaRPr>
        </a:p>
      </dgm:t>
    </dgm:pt>
    <dgm:pt modelId="{2E102830-A9EC-4470-A259-A40D09DF206A}" type="parTrans" cxnId="{088676CC-1B35-4629-82EE-503E22B1E0E1}">
      <dgm:prSet/>
      <dgm:spPr/>
      <dgm:t>
        <a:bodyPr/>
        <a:lstStyle/>
        <a:p>
          <a:endParaRPr lang="ru-KZ">
            <a:latin typeface="Times New Roman" panose="02020603050405020304" pitchFamily="18" charset="0"/>
            <a:cs typeface="Times New Roman" panose="02020603050405020304" pitchFamily="18" charset="0"/>
          </a:endParaRPr>
        </a:p>
      </dgm:t>
    </dgm:pt>
    <dgm:pt modelId="{5AF90279-84BD-4E5B-BAB3-2BC88045FA5A}" type="sibTrans" cxnId="{088676CC-1B35-4629-82EE-503E22B1E0E1}">
      <dgm:prSet/>
      <dgm:spPr/>
      <dgm:t>
        <a:bodyPr/>
        <a:lstStyle/>
        <a:p>
          <a:endParaRPr lang="ru-KZ">
            <a:latin typeface="Times New Roman" panose="02020603050405020304" pitchFamily="18" charset="0"/>
            <a:cs typeface="Times New Roman" panose="02020603050405020304" pitchFamily="18" charset="0"/>
          </a:endParaRPr>
        </a:p>
      </dgm:t>
    </dgm:pt>
    <dgm:pt modelId="{11DF4AE8-82F2-4ADB-936D-09DAD889F6EC}">
      <dgm:prSet/>
      <dgm:spPr/>
      <dgm:t>
        <a:bodyPr/>
        <a:lstStyle/>
        <a:p>
          <a:r>
            <a:rPr lang="ru-RU">
              <a:latin typeface="Times New Roman" panose="02020603050405020304" pitchFamily="18" charset="0"/>
              <a:cs typeface="Times New Roman" panose="02020603050405020304" pitchFamily="18" charset="0"/>
            </a:rPr>
            <a:t>недостаток и несвоевременность финансирования</a:t>
          </a:r>
        </a:p>
        <a:p>
          <a:r>
            <a:rPr lang="ru-RU">
              <a:latin typeface="Times New Roman" panose="02020603050405020304" pitchFamily="18" charset="0"/>
              <a:cs typeface="Times New Roman" panose="02020603050405020304" pitchFamily="18" charset="0"/>
            </a:rPr>
            <a:t>дефицит частного капитала</a:t>
          </a:r>
          <a:endParaRPr lang="ru-KZ">
            <a:latin typeface="Times New Roman" panose="02020603050405020304" pitchFamily="18" charset="0"/>
            <a:cs typeface="Times New Roman" panose="02020603050405020304" pitchFamily="18" charset="0"/>
          </a:endParaRPr>
        </a:p>
      </dgm:t>
    </dgm:pt>
    <dgm:pt modelId="{F6834544-0AED-4B54-A5AB-0BD38F6C969F}" type="parTrans" cxnId="{3C2FEF94-CB59-4437-89F2-6279B127A390}">
      <dgm:prSet/>
      <dgm:spPr/>
      <dgm:t>
        <a:bodyPr/>
        <a:lstStyle/>
        <a:p>
          <a:endParaRPr lang="ru-KZ">
            <a:latin typeface="Times New Roman" panose="02020603050405020304" pitchFamily="18" charset="0"/>
            <a:cs typeface="Times New Roman" panose="02020603050405020304" pitchFamily="18" charset="0"/>
          </a:endParaRPr>
        </a:p>
      </dgm:t>
    </dgm:pt>
    <dgm:pt modelId="{98892D33-3D73-48CA-804B-AF1B25E7C4FE}" type="sibTrans" cxnId="{3C2FEF94-CB59-4437-89F2-6279B127A390}">
      <dgm:prSet/>
      <dgm:spPr/>
      <dgm:t>
        <a:bodyPr/>
        <a:lstStyle/>
        <a:p>
          <a:endParaRPr lang="ru-KZ">
            <a:latin typeface="Times New Roman" panose="02020603050405020304" pitchFamily="18" charset="0"/>
            <a:cs typeface="Times New Roman" panose="02020603050405020304" pitchFamily="18" charset="0"/>
          </a:endParaRPr>
        </a:p>
      </dgm:t>
    </dgm:pt>
    <dgm:pt modelId="{1DE17DE2-7C2D-4A15-9CF4-F790C39028BA}">
      <dgm:prSet/>
      <dgm:spPr/>
      <dgm:t>
        <a:bodyPr/>
        <a:lstStyle/>
        <a:p>
          <a:r>
            <a:rPr lang="kk-KZ">
              <a:latin typeface="Times New Roman" panose="02020603050405020304" pitchFamily="18" charset="0"/>
              <a:cs typeface="Times New Roman" panose="02020603050405020304" pitchFamily="18" charset="0"/>
            </a:rPr>
            <a:t>недостаток анализа рынка</a:t>
          </a:r>
          <a:endParaRPr lang="ru-KZ">
            <a:latin typeface="Times New Roman" panose="02020603050405020304" pitchFamily="18" charset="0"/>
            <a:cs typeface="Times New Roman" panose="02020603050405020304" pitchFamily="18" charset="0"/>
          </a:endParaRPr>
        </a:p>
      </dgm:t>
    </dgm:pt>
    <dgm:pt modelId="{6C0EA2F0-CE82-4620-987B-6B243CC72907}" type="parTrans" cxnId="{81B5FFCB-D4C5-4B36-BA2F-C71B14A0AF2E}">
      <dgm:prSet/>
      <dgm:spPr/>
      <dgm:t>
        <a:bodyPr/>
        <a:lstStyle/>
        <a:p>
          <a:endParaRPr lang="ru-KZ">
            <a:latin typeface="Times New Roman" panose="02020603050405020304" pitchFamily="18" charset="0"/>
            <a:cs typeface="Times New Roman" panose="02020603050405020304" pitchFamily="18" charset="0"/>
          </a:endParaRPr>
        </a:p>
      </dgm:t>
    </dgm:pt>
    <dgm:pt modelId="{0C70AD57-620A-4151-9808-A0E1E0C9F3B0}" type="sibTrans" cxnId="{81B5FFCB-D4C5-4B36-BA2F-C71B14A0AF2E}">
      <dgm:prSet/>
      <dgm:spPr/>
      <dgm:t>
        <a:bodyPr/>
        <a:lstStyle/>
        <a:p>
          <a:endParaRPr lang="ru-KZ">
            <a:latin typeface="Times New Roman" panose="02020603050405020304" pitchFamily="18" charset="0"/>
            <a:cs typeface="Times New Roman" panose="02020603050405020304" pitchFamily="18" charset="0"/>
          </a:endParaRPr>
        </a:p>
      </dgm:t>
    </dgm:pt>
    <dgm:pt modelId="{2CFD149E-F964-442E-8B02-0EB21806C18D}">
      <dgm:prSet/>
      <dgm:spPr/>
      <dgm:t>
        <a:bodyPr/>
        <a:lstStyle/>
        <a:p>
          <a:r>
            <a:rPr lang="ru-RU">
              <a:latin typeface="Times New Roman" panose="02020603050405020304" pitchFamily="18" charset="0"/>
              <a:cs typeface="Times New Roman" panose="02020603050405020304" pitchFamily="18" charset="0"/>
            </a:rPr>
            <a:t>недостаточное тестирование рынка</a:t>
          </a:r>
          <a:endParaRPr lang="ru-KZ">
            <a:latin typeface="Times New Roman" panose="02020603050405020304" pitchFamily="18" charset="0"/>
            <a:cs typeface="Times New Roman" panose="02020603050405020304" pitchFamily="18" charset="0"/>
          </a:endParaRPr>
        </a:p>
      </dgm:t>
    </dgm:pt>
    <dgm:pt modelId="{F9645D7D-2B27-495F-9A2D-6BB587EEDA8B}" type="parTrans" cxnId="{12090E95-500A-4FC3-91B9-11B2634CC02D}">
      <dgm:prSet/>
      <dgm:spPr/>
      <dgm:t>
        <a:bodyPr/>
        <a:lstStyle/>
        <a:p>
          <a:endParaRPr lang="ru-KZ">
            <a:latin typeface="Times New Roman" panose="02020603050405020304" pitchFamily="18" charset="0"/>
            <a:cs typeface="Times New Roman" panose="02020603050405020304" pitchFamily="18" charset="0"/>
          </a:endParaRPr>
        </a:p>
      </dgm:t>
    </dgm:pt>
    <dgm:pt modelId="{FF08EC46-ACEF-463E-94E4-39B50441EFFE}" type="sibTrans" cxnId="{12090E95-500A-4FC3-91B9-11B2634CC02D}">
      <dgm:prSet/>
      <dgm:spPr/>
      <dgm:t>
        <a:bodyPr/>
        <a:lstStyle/>
        <a:p>
          <a:endParaRPr lang="ru-KZ">
            <a:latin typeface="Times New Roman" panose="02020603050405020304" pitchFamily="18" charset="0"/>
            <a:cs typeface="Times New Roman" panose="02020603050405020304" pitchFamily="18" charset="0"/>
          </a:endParaRPr>
        </a:p>
      </dgm:t>
    </dgm:pt>
    <dgm:pt modelId="{1226D03F-9B80-4BD8-B13C-B4C8981A5868}" type="pres">
      <dgm:prSet presAssocID="{B998D68C-A1F3-44E8-AF00-08CA3B3447C1}" presName="mainComposite" presStyleCnt="0">
        <dgm:presLayoutVars>
          <dgm:chPref val="1"/>
          <dgm:dir/>
          <dgm:animOne val="branch"/>
          <dgm:animLvl val="lvl"/>
          <dgm:resizeHandles val="exact"/>
        </dgm:presLayoutVars>
      </dgm:prSet>
      <dgm:spPr/>
    </dgm:pt>
    <dgm:pt modelId="{7FBB4372-3B4D-4640-87D4-4A1D78B36DE4}" type="pres">
      <dgm:prSet presAssocID="{B998D68C-A1F3-44E8-AF00-08CA3B3447C1}" presName="hierFlow" presStyleCnt="0"/>
      <dgm:spPr/>
    </dgm:pt>
    <dgm:pt modelId="{C4A15352-E30C-4CE1-9D52-59F0B70CBA4B}" type="pres">
      <dgm:prSet presAssocID="{B998D68C-A1F3-44E8-AF00-08CA3B3447C1}" presName="firstBuf" presStyleCnt="0"/>
      <dgm:spPr/>
    </dgm:pt>
    <dgm:pt modelId="{774E8969-1785-4591-8B23-BDF266425CC7}" type="pres">
      <dgm:prSet presAssocID="{B998D68C-A1F3-44E8-AF00-08CA3B3447C1}" presName="hierChild1" presStyleCnt="0">
        <dgm:presLayoutVars>
          <dgm:chPref val="1"/>
          <dgm:animOne val="branch"/>
          <dgm:animLvl val="lvl"/>
        </dgm:presLayoutVars>
      </dgm:prSet>
      <dgm:spPr/>
    </dgm:pt>
    <dgm:pt modelId="{1173F08E-F6DA-4511-8413-2F945FF49B77}" type="pres">
      <dgm:prSet presAssocID="{E9781A73-2A8F-4185-AAF0-DB8BB18CC95E}" presName="Name14" presStyleCnt="0"/>
      <dgm:spPr/>
    </dgm:pt>
    <dgm:pt modelId="{81991CA5-46C5-48B9-9C62-D40D46BFBDE3}" type="pres">
      <dgm:prSet presAssocID="{E9781A73-2A8F-4185-AAF0-DB8BB18CC95E}" presName="level1Shape" presStyleLbl="node0" presStyleIdx="0" presStyleCnt="1" custScaleX="171593" custScaleY="105865">
        <dgm:presLayoutVars>
          <dgm:chPref val="3"/>
        </dgm:presLayoutVars>
      </dgm:prSet>
      <dgm:spPr/>
    </dgm:pt>
    <dgm:pt modelId="{77220B7B-2B2E-4B3E-AB2E-CBEAF691FE85}" type="pres">
      <dgm:prSet presAssocID="{E9781A73-2A8F-4185-AAF0-DB8BB18CC95E}" presName="hierChild2" presStyleCnt="0"/>
      <dgm:spPr/>
    </dgm:pt>
    <dgm:pt modelId="{B3AB853E-3932-41FB-8714-6E4F79DD04AF}" type="pres">
      <dgm:prSet presAssocID="{D45C0C38-9E85-44B0-838A-D03AFFFC6E5F}" presName="Name19" presStyleLbl="parChTrans1D2" presStyleIdx="0" presStyleCnt="2"/>
      <dgm:spPr/>
    </dgm:pt>
    <dgm:pt modelId="{65637231-925A-4E8A-92E6-CCD303155CF1}" type="pres">
      <dgm:prSet presAssocID="{5F1DD9DB-78D7-467B-B422-9639C438D2E2}" presName="Name21" presStyleCnt="0"/>
      <dgm:spPr/>
    </dgm:pt>
    <dgm:pt modelId="{3CCB1D01-5A44-4CE1-A7B9-408CAA8F6F15}" type="pres">
      <dgm:prSet presAssocID="{5F1DD9DB-78D7-467B-B422-9639C438D2E2}" presName="level2Shape" presStyleLbl="node2" presStyleIdx="0" presStyleCnt="2" custScaleX="106431" custScaleY="102264"/>
      <dgm:spPr/>
    </dgm:pt>
    <dgm:pt modelId="{4E31F18D-56EB-4BD7-9F78-88181225F644}" type="pres">
      <dgm:prSet presAssocID="{5F1DD9DB-78D7-467B-B422-9639C438D2E2}" presName="hierChild3" presStyleCnt="0"/>
      <dgm:spPr/>
    </dgm:pt>
    <dgm:pt modelId="{383D1635-FB07-447B-A639-ACCA0632EB09}" type="pres">
      <dgm:prSet presAssocID="{FDEFB33B-E645-4956-85EA-E302C786381A}" presName="Name19" presStyleLbl="parChTrans1D3" presStyleIdx="0" presStyleCnt="2"/>
      <dgm:spPr/>
    </dgm:pt>
    <dgm:pt modelId="{9C71D479-6D4F-4006-9A8D-5B29A8DE115E}" type="pres">
      <dgm:prSet presAssocID="{BEFC7B08-4D03-4DCB-9870-8888A5C65C92}" presName="Name21" presStyleCnt="0"/>
      <dgm:spPr/>
    </dgm:pt>
    <dgm:pt modelId="{A886687B-7F9E-41F4-AB70-0A57446F3E41}" type="pres">
      <dgm:prSet presAssocID="{BEFC7B08-4D03-4DCB-9870-8888A5C65C92}" presName="level2Shape" presStyleLbl="node3" presStyleIdx="0" presStyleCnt="2"/>
      <dgm:spPr/>
    </dgm:pt>
    <dgm:pt modelId="{BE3CCFEE-2F97-4FC3-AE5A-02473FC7CE47}" type="pres">
      <dgm:prSet presAssocID="{BEFC7B08-4D03-4DCB-9870-8888A5C65C92}" presName="hierChild3" presStyleCnt="0"/>
      <dgm:spPr/>
    </dgm:pt>
    <dgm:pt modelId="{10BC5EC5-C7BC-4710-83A5-FEE4624C9B69}" type="pres">
      <dgm:prSet presAssocID="{F6834544-0AED-4B54-A5AB-0BD38F6C969F}" presName="Name19" presStyleLbl="parChTrans1D4" presStyleIdx="0" presStyleCnt="4"/>
      <dgm:spPr/>
    </dgm:pt>
    <dgm:pt modelId="{B6F8FDF7-A54E-436D-9D67-88C8C2BA629A}" type="pres">
      <dgm:prSet presAssocID="{11DF4AE8-82F2-4ADB-936D-09DAD889F6EC}" presName="Name21" presStyleCnt="0"/>
      <dgm:spPr/>
    </dgm:pt>
    <dgm:pt modelId="{53FE0C1A-2BD7-47F8-BDBD-3C52A161D107}" type="pres">
      <dgm:prSet presAssocID="{11DF4AE8-82F2-4ADB-936D-09DAD889F6EC}" presName="level2Shape" presStyleLbl="node4" presStyleIdx="0" presStyleCnt="4" custLinFactNeighborX="0" custLinFactNeighborY="-3272"/>
      <dgm:spPr/>
    </dgm:pt>
    <dgm:pt modelId="{B121D3BA-AED2-45C3-9FC0-655E79A33D19}" type="pres">
      <dgm:prSet presAssocID="{11DF4AE8-82F2-4ADB-936D-09DAD889F6EC}" presName="hierChild3" presStyleCnt="0"/>
      <dgm:spPr/>
    </dgm:pt>
    <dgm:pt modelId="{A41A4166-D112-45A3-ADF1-58177FB9A7D9}" type="pres">
      <dgm:prSet presAssocID="{2B895C12-7CD0-4719-BB21-D918C8A66B21}" presName="Name19" presStyleLbl="parChTrans1D2" presStyleIdx="1" presStyleCnt="2"/>
      <dgm:spPr/>
    </dgm:pt>
    <dgm:pt modelId="{CA680884-BD06-45A4-A3A6-7D7435C2D17C}" type="pres">
      <dgm:prSet presAssocID="{C2419A75-FF9C-4161-AE04-C97DBED5D1FF}" presName="Name21" presStyleCnt="0"/>
      <dgm:spPr/>
    </dgm:pt>
    <dgm:pt modelId="{533487CD-6E72-4945-B966-ED7612907211}" type="pres">
      <dgm:prSet presAssocID="{C2419A75-FF9C-4161-AE04-C97DBED5D1FF}" presName="level2Shape" presStyleLbl="node2" presStyleIdx="1" presStyleCnt="2"/>
      <dgm:spPr/>
    </dgm:pt>
    <dgm:pt modelId="{F6B521D7-F387-4E1E-AB1F-FD646CA9EEE4}" type="pres">
      <dgm:prSet presAssocID="{C2419A75-FF9C-4161-AE04-C97DBED5D1FF}" presName="hierChild3" presStyleCnt="0"/>
      <dgm:spPr/>
    </dgm:pt>
    <dgm:pt modelId="{C0CC0164-FA82-4722-8C4D-1F6B68433BA8}" type="pres">
      <dgm:prSet presAssocID="{3A502F0E-141D-4069-A76C-5C888CBB6DAE}" presName="Name19" presStyleLbl="parChTrans1D3" presStyleIdx="1" presStyleCnt="2"/>
      <dgm:spPr/>
    </dgm:pt>
    <dgm:pt modelId="{844889B4-EBFE-41A4-8E4C-910AA98B808B}" type="pres">
      <dgm:prSet presAssocID="{91C90E3A-48A9-40B7-BC56-10B2D3C8A7BB}" presName="Name21" presStyleCnt="0"/>
      <dgm:spPr/>
    </dgm:pt>
    <dgm:pt modelId="{53F9F806-BD3D-428C-8A9F-E22D4CDECC28}" type="pres">
      <dgm:prSet presAssocID="{91C90E3A-48A9-40B7-BC56-10B2D3C8A7BB}" presName="level2Shape" presStyleLbl="node3" presStyleIdx="1" presStyleCnt="2"/>
      <dgm:spPr/>
    </dgm:pt>
    <dgm:pt modelId="{21BC85BF-7A65-4331-8112-4FB1970E0E0D}" type="pres">
      <dgm:prSet presAssocID="{91C90E3A-48A9-40B7-BC56-10B2D3C8A7BB}" presName="hierChild3" presStyleCnt="0"/>
      <dgm:spPr/>
    </dgm:pt>
    <dgm:pt modelId="{7F9E3279-80B8-4072-8474-E1D6B74FE26C}" type="pres">
      <dgm:prSet presAssocID="{2E102830-A9EC-4470-A259-A40D09DF206A}" presName="Name19" presStyleLbl="parChTrans1D4" presStyleIdx="1" presStyleCnt="4"/>
      <dgm:spPr/>
    </dgm:pt>
    <dgm:pt modelId="{23279597-96FB-4F43-94FB-CF5BC2188000}" type="pres">
      <dgm:prSet presAssocID="{155942DB-01A1-4CC0-80D7-F169BA57E0EF}" presName="Name21" presStyleCnt="0"/>
      <dgm:spPr/>
    </dgm:pt>
    <dgm:pt modelId="{C9D4D9DA-32A0-4515-9063-4890299298BB}" type="pres">
      <dgm:prSet presAssocID="{155942DB-01A1-4CC0-80D7-F169BA57E0EF}" presName="level2Shape" presStyleLbl="node4" presStyleIdx="1" presStyleCnt="4" custLinFactNeighborX="714" custLinFactNeighborY="-4283"/>
      <dgm:spPr/>
    </dgm:pt>
    <dgm:pt modelId="{1AD51014-68D5-42ED-95D5-FCFE6B037DBF}" type="pres">
      <dgm:prSet presAssocID="{155942DB-01A1-4CC0-80D7-F169BA57E0EF}" presName="hierChild3" presStyleCnt="0"/>
      <dgm:spPr/>
    </dgm:pt>
    <dgm:pt modelId="{CDD3C841-66DF-4063-AAC1-F95CD7B61E0F}" type="pres">
      <dgm:prSet presAssocID="{6C0EA2F0-CE82-4620-987B-6B243CC72907}" presName="Name19" presStyleLbl="parChTrans1D4" presStyleIdx="2" presStyleCnt="4"/>
      <dgm:spPr/>
    </dgm:pt>
    <dgm:pt modelId="{EF02CC9B-E6A1-4D77-937C-6A7516953BE2}" type="pres">
      <dgm:prSet presAssocID="{1DE17DE2-7C2D-4A15-9CF4-F790C39028BA}" presName="Name21" presStyleCnt="0"/>
      <dgm:spPr/>
    </dgm:pt>
    <dgm:pt modelId="{F9501243-C93E-4651-9916-9A72273D6912}" type="pres">
      <dgm:prSet presAssocID="{1DE17DE2-7C2D-4A15-9CF4-F790C39028BA}" presName="level2Shape" presStyleLbl="node4" presStyleIdx="2" presStyleCnt="4"/>
      <dgm:spPr/>
    </dgm:pt>
    <dgm:pt modelId="{C46DB1E1-92BE-4543-A8EA-7BA543D9612C}" type="pres">
      <dgm:prSet presAssocID="{1DE17DE2-7C2D-4A15-9CF4-F790C39028BA}" presName="hierChild3" presStyleCnt="0"/>
      <dgm:spPr/>
    </dgm:pt>
    <dgm:pt modelId="{0842FE25-AD90-4188-B5DF-7CEC465B6523}" type="pres">
      <dgm:prSet presAssocID="{F9645D7D-2B27-495F-9A2D-6BB587EEDA8B}" presName="Name19" presStyleLbl="parChTrans1D4" presStyleIdx="3" presStyleCnt="4"/>
      <dgm:spPr/>
    </dgm:pt>
    <dgm:pt modelId="{284EE2CD-BBE8-455F-91EB-04E6335B5073}" type="pres">
      <dgm:prSet presAssocID="{2CFD149E-F964-442E-8B02-0EB21806C18D}" presName="Name21" presStyleCnt="0"/>
      <dgm:spPr/>
    </dgm:pt>
    <dgm:pt modelId="{7FB24E26-2A79-43CC-86F9-5ED27B390E4D}" type="pres">
      <dgm:prSet presAssocID="{2CFD149E-F964-442E-8B02-0EB21806C18D}" presName="level2Shape" presStyleLbl="node4" presStyleIdx="3" presStyleCnt="4"/>
      <dgm:spPr/>
    </dgm:pt>
    <dgm:pt modelId="{9BADA1B5-EAF4-46DA-89B1-256EDD1230FD}" type="pres">
      <dgm:prSet presAssocID="{2CFD149E-F964-442E-8B02-0EB21806C18D}" presName="hierChild3" presStyleCnt="0"/>
      <dgm:spPr/>
    </dgm:pt>
    <dgm:pt modelId="{C9C68DD2-5439-4805-A1D8-3D87FB1B316A}" type="pres">
      <dgm:prSet presAssocID="{B998D68C-A1F3-44E8-AF00-08CA3B3447C1}" presName="bgShapesFlow" presStyleCnt="0"/>
      <dgm:spPr/>
    </dgm:pt>
    <dgm:pt modelId="{B12CD8EE-552B-478F-87F8-A13AFC972B26}" type="pres">
      <dgm:prSet presAssocID="{842DEC21-5CD4-4935-827C-0F0029A0C72A}" presName="rectComp" presStyleCnt="0"/>
      <dgm:spPr/>
    </dgm:pt>
    <dgm:pt modelId="{90A0E4BD-2DE1-4087-A770-2EABCBC17780}" type="pres">
      <dgm:prSet presAssocID="{842DEC21-5CD4-4935-827C-0F0029A0C72A}" presName="bgRect" presStyleLbl="bgShp" presStyleIdx="0" presStyleCnt="4"/>
      <dgm:spPr/>
    </dgm:pt>
    <dgm:pt modelId="{101E814E-B645-4942-A35B-A93DE2A9300B}" type="pres">
      <dgm:prSet presAssocID="{842DEC21-5CD4-4935-827C-0F0029A0C72A}" presName="bgRectTx" presStyleLbl="bgShp" presStyleIdx="0" presStyleCnt="4">
        <dgm:presLayoutVars>
          <dgm:bulletEnabled val="1"/>
        </dgm:presLayoutVars>
      </dgm:prSet>
      <dgm:spPr/>
    </dgm:pt>
    <dgm:pt modelId="{60A15FEA-894A-4851-848C-F3CB03B87FEE}" type="pres">
      <dgm:prSet presAssocID="{842DEC21-5CD4-4935-827C-0F0029A0C72A}" presName="spComp" presStyleCnt="0"/>
      <dgm:spPr/>
    </dgm:pt>
    <dgm:pt modelId="{F806965A-0764-4A39-A7A4-E544632D3B33}" type="pres">
      <dgm:prSet presAssocID="{842DEC21-5CD4-4935-827C-0F0029A0C72A}" presName="vSp" presStyleCnt="0"/>
      <dgm:spPr/>
    </dgm:pt>
    <dgm:pt modelId="{ED48722B-102D-4D63-96A0-76C8BA4C5329}" type="pres">
      <dgm:prSet presAssocID="{7D277710-8F6D-4802-968C-6D95E349966B}" presName="rectComp" presStyleCnt="0"/>
      <dgm:spPr/>
    </dgm:pt>
    <dgm:pt modelId="{0E1245D5-57D9-49D2-9B24-DCE72830FA7D}" type="pres">
      <dgm:prSet presAssocID="{7D277710-8F6D-4802-968C-6D95E349966B}" presName="bgRect" presStyleLbl="bgShp" presStyleIdx="1" presStyleCnt="4"/>
      <dgm:spPr/>
    </dgm:pt>
    <dgm:pt modelId="{4C25C347-350D-4889-84E3-1227826A920B}" type="pres">
      <dgm:prSet presAssocID="{7D277710-8F6D-4802-968C-6D95E349966B}" presName="bgRectTx" presStyleLbl="bgShp" presStyleIdx="1" presStyleCnt="4">
        <dgm:presLayoutVars>
          <dgm:bulletEnabled val="1"/>
        </dgm:presLayoutVars>
      </dgm:prSet>
      <dgm:spPr/>
    </dgm:pt>
    <dgm:pt modelId="{D50092D1-1294-402A-AC6C-EA8B23A0D920}" type="pres">
      <dgm:prSet presAssocID="{7D277710-8F6D-4802-968C-6D95E349966B}" presName="spComp" presStyleCnt="0"/>
      <dgm:spPr/>
    </dgm:pt>
    <dgm:pt modelId="{02E5ED92-D4A2-458F-9901-BD92BAA5AD0F}" type="pres">
      <dgm:prSet presAssocID="{7D277710-8F6D-4802-968C-6D95E349966B}" presName="vSp" presStyleCnt="0"/>
      <dgm:spPr/>
    </dgm:pt>
    <dgm:pt modelId="{7FCAD26E-954B-4EF4-A547-667CC83A753B}" type="pres">
      <dgm:prSet presAssocID="{69872667-C596-4C86-9004-11329B220545}" presName="rectComp" presStyleCnt="0"/>
      <dgm:spPr/>
    </dgm:pt>
    <dgm:pt modelId="{B7A351AB-04DA-46B2-95AC-ACC536E4B2AB}" type="pres">
      <dgm:prSet presAssocID="{69872667-C596-4C86-9004-11329B220545}" presName="bgRect" presStyleLbl="bgShp" presStyleIdx="2" presStyleCnt="4"/>
      <dgm:spPr/>
    </dgm:pt>
    <dgm:pt modelId="{532EB962-6122-4E4A-9686-92F783CAFC8D}" type="pres">
      <dgm:prSet presAssocID="{69872667-C596-4C86-9004-11329B220545}" presName="bgRectTx" presStyleLbl="bgShp" presStyleIdx="2" presStyleCnt="4">
        <dgm:presLayoutVars>
          <dgm:bulletEnabled val="1"/>
        </dgm:presLayoutVars>
      </dgm:prSet>
      <dgm:spPr/>
    </dgm:pt>
    <dgm:pt modelId="{A0C8439C-B8D2-47BB-8696-114D85F77CF2}" type="pres">
      <dgm:prSet presAssocID="{69872667-C596-4C86-9004-11329B220545}" presName="spComp" presStyleCnt="0"/>
      <dgm:spPr/>
    </dgm:pt>
    <dgm:pt modelId="{D59C3DC5-03D6-4F12-99C4-C2DC8A4B3A00}" type="pres">
      <dgm:prSet presAssocID="{69872667-C596-4C86-9004-11329B220545}" presName="vSp" presStyleCnt="0"/>
      <dgm:spPr/>
    </dgm:pt>
    <dgm:pt modelId="{7A74AFCC-5789-454C-B44B-3EE77DA2C6A2}" type="pres">
      <dgm:prSet presAssocID="{4166604C-3FFB-4127-B136-FD80095744B1}" presName="rectComp" presStyleCnt="0"/>
      <dgm:spPr/>
    </dgm:pt>
    <dgm:pt modelId="{D57F5FF2-E4F3-44EB-A104-35E9C64A152D}" type="pres">
      <dgm:prSet presAssocID="{4166604C-3FFB-4127-B136-FD80095744B1}" presName="bgRect" presStyleLbl="bgShp" presStyleIdx="3" presStyleCnt="4" custLinFactNeighborY="65646"/>
      <dgm:spPr/>
    </dgm:pt>
    <dgm:pt modelId="{DC13407C-546C-4A7D-8E2A-0B7822AFDD89}" type="pres">
      <dgm:prSet presAssocID="{4166604C-3FFB-4127-B136-FD80095744B1}" presName="bgRectTx" presStyleLbl="bgShp" presStyleIdx="3" presStyleCnt="4">
        <dgm:presLayoutVars>
          <dgm:bulletEnabled val="1"/>
        </dgm:presLayoutVars>
      </dgm:prSet>
      <dgm:spPr/>
    </dgm:pt>
  </dgm:ptLst>
  <dgm:cxnLst>
    <dgm:cxn modelId="{CA372602-AA45-4469-A469-F52FB3A64210}" srcId="{B998D68C-A1F3-44E8-AF00-08CA3B3447C1}" destId="{7D277710-8F6D-4802-968C-6D95E349966B}" srcOrd="2" destOrd="0" parTransId="{B6CFD9A0-C831-4577-B20B-0FFDF68AF198}" sibTransId="{79BB78C4-506C-4F96-8468-CB4463612ED5}"/>
    <dgm:cxn modelId="{02BA930A-9930-4C77-8146-8F5755191B06}" type="presOf" srcId="{B998D68C-A1F3-44E8-AF00-08CA3B3447C1}" destId="{1226D03F-9B80-4BD8-B13C-B4C8981A5868}" srcOrd="0" destOrd="0" presId="urn:microsoft.com/office/officeart/2005/8/layout/hierarchy6"/>
    <dgm:cxn modelId="{B8821A15-5144-423F-BCEA-ED3B391503FC}" srcId="{C2419A75-FF9C-4161-AE04-C97DBED5D1FF}" destId="{91C90E3A-48A9-40B7-BC56-10B2D3C8A7BB}" srcOrd="0" destOrd="0" parTransId="{3A502F0E-141D-4069-A76C-5C888CBB6DAE}" sibTransId="{9B1DDE15-A4DF-427D-9FDC-D6F82A942A1E}"/>
    <dgm:cxn modelId="{8D9B8517-25C7-452F-80C8-313F97B9A68E}" type="presOf" srcId="{3A502F0E-141D-4069-A76C-5C888CBB6DAE}" destId="{C0CC0164-FA82-4722-8C4D-1F6B68433BA8}" srcOrd="0" destOrd="0" presId="urn:microsoft.com/office/officeart/2005/8/layout/hierarchy6"/>
    <dgm:cxn modelId="{E5EF8C20-B1CA-436F-A9FB-A1C6913FF246}" type="presOf" srcId="{6C0EA2F0-CE82-4620-987B-6B243CC72907}" destId="{CDD3C841-66DF-4063-AAC1-F95CD7B61E0F}" srcOrd="0" destOrd="0" presId="urn:microsoft.com/office/officeart/2005/8/layout/hierarchy6"/>
    <dgm:cxn modelId="{E2C95724-F3CF-4236-B817-8ECF3DFC9A23}" type="presOf" srcId="{7D277710-8F6D-4802-968C-6D95E349966B}" destId="{4C25C347-350D-4889-84E3-1227826A920B}" srcOrd="1" destOrd="0" presId="urn:microsoft.com/office/officeart/2005/8/layout/hierarchy6"/>
    <dgm:cxn modelId="{F1BD2839-3771-41BE-BDCF-B759F8FCF2E3}" srcId="{B998D68C-A1F3-44E8-AF00-08CA3B3447C1}" destId="{842DEC21-5CD4-4935-827C-0F0029A0C72A}" srcOrd="1" destOrd="0" parTransId="{0C07F7E0-D346-42B9-9D5F-80A05DD98CD8}" sibTransId="{12358E37-8DE1-47EF-99F7-1008FC53DBEB}"/>
    <dgm:cxn modelId="{6A1F343F-3F24-4573-939A-BA1DD7A1D6F6}" type="presOf" srcId="{C2419A75-FF9C-4161-AE04-C97DBED5D1FF}" destId="{533487CD-6E72-4945-B966-ED7612907211}" srcOrd="0" destOrd="0" presId="urn:microsoft.com/office/officeart/2005/8/layout/hierarchy6"/>
    <dgm:cxn modelId="{56E74C5B-21EA-4843-910E-3AFF27518C54}" type="presOf" srcId="{F9645D7D-2B27-495F-9A2D-6BB587EEDA8B}" destId="{0842FE25-AD90-4188-B5DF-7CEC465B6523}" srcOrd="0" destOrd="0" presId="urn:microsoft.com/office/officeart/2005/8/layout/hierarchy6"/>
    <dgm:cxn modelId="{7AFFC042-C2BA-4E24-BA56-CDFA568BEFB8}" srcId="{E9781A73-2A8F-4185-AAF0-DB8BB18CC95E}" destId="{5F1DD9DB-78D7-467B-B422-9639C438D2E2}" srcOrd="0" destOrd="0" parTransId="{D45C0C38-9E85-44B0-838A-D03AFFFC6E5F}" sibTransId="{C9D76E6F-06ED-44F7-8422-599E6AB3C73B}"/>
    <dgm:cxn modelId="{ED8C0F44-CA2A-4940-B045-26266500AAD2}" type="presOf" srcId="{4166604C-3FFB-4127-B136-FD80095744B1}" destId="{D57F5FF2-E4F3-44EB-A104-35E9C64A152D}" srcOrd="0" destOrd="0" presId="urn:microsoft.com/office/officeart/2005/8/layout/hierarchy6"/>
    <dgm:cxn modelId="{09E9B870-F5B1-444C-B1E8-41EB7A8228D0}" type="presOf" srcId="{155942DB-01A1-4CC0-80D7-F169BA57E0EF}" destId="{C9D4D9DA-32A0-4515-9063-4890299298BB}" srcOrd="0" destOrd="0" presId="urn:microsoft.com/office/officeart/2005/8/layout/hierarchy6"/>
    <dgm:cxn modelId="{0F031471-B20B-4889-A31A-B41DEE1B993F}" srcId="{5F1DD9DB-78D7-467B-B422-9639C438D2E2}" destId="{BEFC7B08-4D03-4DCB-9870-8888A5C65C92}" srcOrd="0" destOrd="0" parTransId="{FDEFB33B-E645-4956-85EA-E302C786381A}" sibTransId="{48CE87FC-0FB7-4D73-988A-01444D2E2192}"/>
    <dgm:cxn modelId="{56093572-F65B-4BCD-8748-A7A55C7F6255}" srcId="{B998D68C-A1F3-44E8-AF00-08CA3B3447C1}" destId="{4166604C-3FFB-4127-B136-FD80095744B1}" srcOrd="4" destOrd="0" parTransId="{E8B0A4C3-FAD1-43A1-B71A-BB9E5062AB48}" sibTransId="{F48EB9D2-9E89-43A2-8412-3EF55A675138}"/>
    <dgm:cxn modelId="{04653781-31B8-4B45-8045-EE3772E1D30D}" type="presOf" srcId="{5F1DD9DB-78D7-467B-B422-9639C438D2E2}" destId="{3CCB1D01-5A44-4CE1-A7B9-408CAA8F6F15}" srcOrd="0" destOrd="0" presId="urn:microsoft.com/office/officeart/2005/8/layout/hierarchy6"/>
    <dgm:cxn modelId="{DF1F1D8C-A3BD-4047-839F-2FA89C7AAFD6}" type="presOf" srcId="{7D277710-8F6D-4802-968C-6D95E349966B}" destId="{0E1245D5-57D9-49D2-9B24-DCE72830FA7D}" srcOrd="0" destOrd="0" presId="urn:microsoft.com/office/officeart/2005/8/layout/hierarchy6"/>
    <dgm:cxn modelId="{E766E38F-02A0-4904-8DDE-2C709B051AC0}" type="presOf" srcId="{1DE17DE2-7C2D-4A15-9CF4-F790C39028BA}" destId="{F9501243-C93E-4651-9916-9A72273D6912}" srcOrd="0" destOrd="0" presId="urn:microsoft.com/office/officeart/2005/8/layout/hierarchy6"/>
    <dgm:cxn modelId="{3C2FEF94-CB59-4437-89F2-6279B127A390}" srcId="{BEFC7B08-4D03-4DCB-9870-8888A5C65C92}" destId="{11DF4AE8-82F2-4ADB-936D-09DAD889F6EC}" srcOrd="0" destOrd="0" parTransId="{F6834544-0AED-4B54-A5AB-0BD38F6C969F}" sibTransId="{98892D33-3D73-48CA-804B-AF1B25E7C4FE}"/>
    <dgm:cxn modelId="{12090E95-500A-4FC3-91B9-11B2634CC02D}" srcId="{1DE17DE2-7C2D-4A15-9CF4-F790C39028BA}" destId="{2CFD149E-F964-442E-8B02-0EB21806C18D}" srcOrd="0" destOrd="0" parTransId="{F9645D7D-2B27-495F-9A2D-6BB587EEDA8B}" sibTransId="{FF08EC46-ACEF-463E-94E4-39B50441EFFE}"/>
    <dgm:cxn modelId="{C4142C98-4EFF-46D2-AFAE-27D9BEB95580}" type="presOf" srcId="{69872667-C596-4C86-9004-11329B220545}" destId="{B7A351AB-04DA-46B2-95AC-ACC536E4B2AB}" srcOrd="0" destOrd="0" presId="urn:microsoft.com/office/officeart/2005/8/layout/hierarchy6"/>
    <dgm:cxn modelId="{FFD2189A-3F6E-43F6-BE1D-F391CE525051}" type="presOf" srcId="{2CFD149E-F964-442E-8B02-0EB21806C18D}" destId="{7FB24E26-2A79-43CC-86F9-5ED27B390E4D}" srcOrd="0" destOrd="0" presId="urn:microsoft.com/office/officeart/2005/8/layout/hierarchy6"/>
    <dgm:cxn modelId="{DADC29AA-1D68-4E5C-8807-9F98245A1100}" type="presOf" srcId="{11DF4AE8-82F2-4ADB-936D-09DAD889F6EC}" destId="{53FE0C1A-2BD7-47F8-BDBD-3C52A161D107}" srcOrd="0" destOrd="0" presId="urn:microsoft.com/office/officeart/2005/8/layout/hierarchy6"/>
    <dgm:cxn modelId="{34DCFFB6-26FC-4594-B994-655C61DFA2F1}" type="presOf" srcId="{D45C0C38-9E85-44B0-838A-D03AFFFC6E5F}" destId="{B3AB853E-3932-41FB-8714-6E4F79DD04AF}" srcOrd="0" destOrd="0" presId="urn:microsoft.com/office/officeart/2005/8/layout/hierarchy6"/>
    <dgm:cxn modelId="{D62ABCB7-4C8F-4015-952D-1001F36B4432}" type="presOf" srcId="{FDEFB33B-E645-4956-85EA-E302C786381A}" destId="{383D1635-FB07-447B-A639-ACCA0632EB09}" srcOrd="0" destOrd="0" presId="urn:microsoft.com/office/officeart/2005/8/layout/hierarchy6"/>
    <dgm:cxn modelId="{DAFA8DB8-D877-443A-835F-28BAB505DA93}" type="presOf" srcId="{E9781A73-2A8F-4185-AAF0-DB8BB18CC95E}" destId="{81991CA5-46C5-48B9-9C62-D40D46BFBDE3}" srcOrd="0" destOrd="0" presId="urn:microsoft.com/office/officeart/2005/8/layout/hierarchy6"/>
    <dgm:cxn modelId="{E45BBAB9-0F32-4A60-9041-3557106D9123}" type="presOf" srcId="{842DEC21-5CD4-4935-827C-0F0029A0C72A}" destId="{90A0E4BD-2DE1-4087-A770-2EABCBC17780}" srcOrd="0" destOrd="0" presId="urn:microsoft.com/office/officeart/2005/8/layout/hierarchy6"/>
    <dgm:cxn modelId="{2F5AA7BF-26F3-4ED9-9FBF-3E9B9A9E3F08}" type="presOf" srcId="{2B895C12-7CD0-4719-BB21-D918C8A66B21}" destId="{A41A4166-D112-45A3-ADF1-58177FB9A7D9}" srcOrd="0" destOrd="0" presId="urn:microsoft.com/office/officeart/2005/8/layout/hierarchy6"/>
    <dgm:cxn modelId="{EA78FCC4-0A10-4368-9DE5-8082112B9804}" type="presOf" srcId="{842DEC21-5CD4-4935-827C-0F0029A0C72A}" destId="{101E814E-B645-4942-A35B-A93DE2A9300B}" srcOrd="1" destOrd="0" presId="urn:microsoft.com/office/officeart/2005/8/layout/hierarchy6"/>
    <dgm:cxn modelId="{81B5FFCB-D4C5-4B36-BA2F-C71B14A0AF2E}" srcId="{91C90E3A-48A9-40B7-BC56-10B2D3C8A7BB}" destId="{1DE17DE2-7C2D-4A15-9CF4-F790C39028BA}" srcOrd="1" destOrd="0" parTransId="{6C0EA2F0-CE82-4620-987B-6B243CC72907}" sibTransId="{0C70AD57-620A-4151-9808-A0E1E0C9F3B0}"/>
    <dgm:cxn modelId="{088676CC-1B35-4629-82EE-503E22B1E0E1}" srcId="{91C90E3A-48A9-40B7-BC56-10B2D3C8A7BB}" destId="{155942DB-01A1-4CC0-80D7-F169BA57E0EF}" srcOrd="0" destOrd="0" parTransId="{2E102830-A9EC-4470-A259-A40D09DF206A}" sibTransId="{5AF90279-84BD-4E5B-BAB3-2BC88045FA5A}"/>
    <dgm:cxn modelId="{F97C5FD0-724E-40D7-9828-DE48ACEF0084}" srcId="{B998D68C-A1F3-44E8-AF00-08CA3B3447C1}" destId="{E9781A73-2A8F-4185-AAF0-DB8BB18CC95E}" srcOrd="0" destOrd="0" parTransId="{B0049A5A-991D-4A84-BF3B-E26BBCED3030}" sibTransId="{6F906215-4FDE-49F1-8B0C-09A74B1D43E9}"/>
    <dgm:cxn modelId="{07AC2DD1-2CBA-4702-BF12-DFACDBD6FB62}" srcId="{E9781A73-2A8F-4185-AAF0-DB8BB18CC95E}" destId="{C2419A75-FF9C-4161-AE04-C97DBED5D1FF}" srcOrd="1" destOrd="0" parTransId="{2B895C12-7CD0-4719-BB21-D918C8A66B21}" sibTransId="{85BB0FD4-6A03-43E9-8BD5-412DF2E8432B}"/>
    <dgm:cxn modelId="{BE265BE1-80B2-4E31-88E0-B1BC37510369}" type="presOf" srcId="{F6834544-0AED-4B54-A5AB-0BD38F6C969F}" destId="{10BC5EC5-C7BC-4710-83A5-FEE4624C9B69}" srcOrd="0" destOrd="0" presId="urn:microsoft.com/office/officeart/2005/8/layout/hierarchy6"/>
    <dgm:cxn modelId="{049F05E2-8C70-4879-BE8E-DFD4436FF7E5}" type="presOf" srcId="{4166604C-3FFB-4127-B136-FD80095744B1}" destId="{DC13407C-546C-4A7D-8E2A-0B7822AFDD89}" srcOrd="1" destOrd="0" presId="urn:microsoft.com/office/officeart/2005/8/layout/hierarchy6"/>
    <dgm:cxn modelId="{D3EAECE5-B270-42FC-BA90-308A44BA8D3B}" type="presOf" srcId="{2E102830-A9EC-4470-A259-A40D09DF206A}" destId="{7F9E3279-80B8-4072-8474-E1D6B74FE26C}" srcOrd="0" destOrd="0" presId="urn:microsoft.com/office/officeart/2005/8/layout/hierarchy6"/>
    <dgm:cxn modelId="{47A85CF4-E2D0-4975-AEE1-8F225BD6804F}" type="presOf" srcId="{BEFC7B08-4D03-4DCB-9870-8888A5C65C92}" destId="{A886687B-7F9E-41F4-AB70-0A57446F3E41}" srcOrd="0" destOrd="0" presId="urn:microsoft.com/office/officeart/2005/8/layout/hierarchy6"/>
    <dgm:cxn modelId="{B5D647F8-E318-4166-8F81-84A1CFFDD8F8}" type="presOf" srcId="{69872667-C596-4C86-9004-11329B220545}" destId="{532EB962-6122-4E4A-9686-92F783CAFC8D}" srcOrd="1" destOrd="0" presId="urn:microsoft.com/office/officeart/2005/8/layout/hierarchy6"/>
    <dgm:cxn modelId="{42BAE3FD-60F0-408B-8DD8-DF7B1887EB2C}" srcId="{B998D68C-A1F3-44E8-AF00-08CA3B3447C1}" destId="{69872667-C596-4C86-9004-11329B220545}" srcOrd="3" destOrd="0" parTransId="{E5433186-3AD3-44FF-B1A1-220CBA3D336A}" sibTransId="{882F20E5-97D1-4265-8848-E2FCD2629716}"/>
    <dgm:cxn modelId="{F6B567FF-B4A8-4155-A19D-DF1320D2D1C8}" type="presOf" srcId="{91C90E3A-48A9-40B7-BC56-10B2D3C8A7BB}" destId="{53F9F806-BD3D-428C-8A9F-E22D4CDECC28}" srcOrd="0" destOrd="0" presId="urn:microsoft.com/office/officeart/2005/8/layout/hierarchy6"/>
    <dgm:cxn modelId="{C5A7C9B3-CEB8-437E-8F60-58B93FDD58FA}" type="presParOf" srcId="{1226D03F-9B80-4BD8-B13C-B4C8981A5868}" destId="{7FBB4372-3B4D-4640-87D4-4A1D78B36DE4}" srcOrd="0" destOrd="0" presId="urn:microsoft.com/office/officeart/2005/8/layout/hierarchy6"/>
    <dgm:cxn modelId="{5691C533-F12B-4C87-AD78-F3E12181DA1B}" type="presParOf" srcId="{7FBB4372-3B4D-4640-87D4-4A1D78B36DE4}" destId="{C4A15352-E30C-4CE1-9D52-59F0B70CBA4B}" srcOrd="0" destOrd="0" presId="urn:microsoft.com/office/officeart/2005/8/layout/hierarchy6"/>
    <dgm:cxn modelId="{C43A23E5-8F10-4F97-8F38-060FCA731149}" type="presParOf" srcId="{7FBB4372-3B4D-4640-87D4-4A1D78B36DE4}" destId="{774E8969-1785-4591-8B23-BDF266425CC7}" srcOrd="1" destOrd="0" presId="urn:microsoft.com/office/officeart/2005/8/layout/hierarchy6"/>
    <dgm:cxn modelId="{2BADD182-4539-4DD4-86EF-4E53FDFFDFF8}" type="presParOf" srcId="{774E8969-1785-4591-8B23-BDF266425CC7}" destId="{1173F08E-F6DA-4511-8413-2F945FF49B77}" srcOrd="0" destOrd="0" presId="urn:microsoft.com/office/officeart/2005/8/layout/hierarchy6"/>
    <dgm:cxn modelId="{998FE3B9-7B55-4E7F-98CD-3F705E9ACB09}" type="presParOf" srcId="{1173F08E-F6DA-4511-8413-2F945FF49B77}" destId="{81991CA5-46C5-48B9-9C62-D40D46BFBDE3}" srcOrd="0" destOrd="0" presId="urn:microsoft.com/office/officeart/2005/8/layout/hierarchy6"/>
    <dgm:cxn modelId="{617D8AE7-B9CA-443B-8382-09C25FD21D4D}" type="presParOf" srcId="{1173F08E-F6DA-4511-8413-2F945FF49B77}" destId="{77220B7B-2B2E-4B3E-AB2E-CBEAF691FE85}" srcOrd="1" destOrd="0" presId="urn:microsoft.com/office/officeart/2005/8/layout/hierarchy6"/>
    <dgm:cxn modelId="{42225962-EB44-4470-8A65-83E83970B209}" type="presParOf" srcId="{77220B7B-2B2E-4B3E-AB2E-CBEAF691FE85}" destId="{B3AB853E-3932-41FB-8714-6E4F79DD04AF}" srcOrd="0" destOrd="0" presId="urn:microsoft.com/office/officeart/2005/8/layout/hierarchy6"/>
    <dgm:cxn modelId="{B2E6E573-CD21-4584-AD35-1F3271295433}" type="presParOf" srcId="{77220B7B-2B2E-4B3E-AB2E-CBEAF691FE85}" destId="{65637231-925A-4E8A-92E6-CCD303155CF1}" srcOrd="1" destOrd="0" presId="urn:microsoft.com/office/officeart/2005/8/layout/hierarchy6"/>
    <dgm:cxn modelId="{87AC1A5B-67F2-487C-A4F5-32F5B64FC578}" type="presParOf" srcId="{65637231-925A-4E8A-92E6-CCD303155CF1}" destId="{3CCB1D01-5A44-4CE1-A7B9-408CAA8F6F15}" srcOrd="0" destOrd="0" presId="urn:microsoft.com/office/officeart/2005/8/layout/hierarchy6"/>
    <dgm:cxn modelId="{D6144488-5AF5-4FD3-8A97-D961F91DAFDB}" type="presParOf" srcId="{65637231-925A-4E8A-92E6-CCD303155CF1}" destId="{4E31F18D-56EB-4BD7-9F78-88181225F644}" srcOrd="1" destOrd="0" presId="urn:microsoft.com/office/officeart/2005/8/layout/hierarchy6"/>
    <dgm:cxn modelId="{F684FABA-8DC0-4B4B-B903-F618B8664AF4}" type="presParOf" srcId="{4E31F18D-56EB-4BD7-9F78-88181225F644}" destId="{383D1635-FB07-447B-A639-ACCA0632EB09}" srcOrd="0" destOrd="0" presId="urn:microsoft.com/office/officeart/2005/8/layout/hierarchy6"/>
    <dgm:cxn modelId="{9C8FD09D-E990-452C-9D21-DDAFB2861826}" type="presParOf" srcId="{4E31F18D-56EB-4BD7-9F78-88181225F644}" destId="{9C71D479-6D4F-4006-9A8D-5B29A8DE115E}" srcOrd="1" destOrd="0" presId="urn:microsoft.com/office/officeart/2005/8/layout/hierarchy6"/>
    <dgm:cxn modelId="{3B2C187C-8E37-4C54-91E7-B80B8C8104D7}" type="presParOf" srcId="{9C71D479-6D4F-4006-9A8D-5B29A8DE115E}" destId="{A886687B-7F9E-41F4-AB70-0A57446F3E41}" srcOrd="0" destOrd="0" presId="urn:microsoft.com/office/officeart/2005/8/layout/hierarchy6"/>
    <dgm:cxn modelId="{AA3CCC74-07E6-4E5B-A668-0BEF7C6713FF}" type="presParOf" srcId="{9C71D479-6D4F-4006-9A8D-5B29A8DE115E}" destId="{BE3CCFEE-2F97-4FC3-AE5A-02473FC7CE47}" srcOrd="1" destOrd="0" presId="urn:microsoft.com/office/officeart/2005/8/layout/hierarchy6"/>
    <dgm:cxn modelId="{02D90F30-8423-466D-8F15-B55CE887DF2F}" type="presParOf" srcId="{BE3CCFEE-2F97-4FC3-AE5A-02473FC7CE47}" destId="{10BC5EC5-C7BC-4710-83A5-FEE4624C9B69}" srcOrd="0" destOrd="0" presId="urn:microsoft.com/office/officeart/2005/8/layout/hierarchy6"/>
    <dgm:cxn modelId="{CB55C620-6D00-49AC-88DC-6A2AF5DD6845}" type="presParOf" srcId="{BE3CCFEE-2F97-4FC3-AE5A-02473FC7CE47}" destId="{B6F8FDF7-A54E-436D-9D67-88C8C2BA629A}" srcOrd="1" destOrd="0" presId="urn:microsoft.com/office/officeart/2005/8/layout/hierarchy6"/>
    <dgm:cxn modelId="{95C883D3-1FE6-46D0-A6D7-DC8AD6035D29}" type="presParOf" srcId="{B6F8FDF7-A54E-436D-9D67-88C8C2BA629A}" destId="{53FE0C1A-2BD7-47F8-BDBD-3C52A161D107}" srcOrd="0" destOrd="0" presId="urn:microsoft.com/office/officeart/2005/8/layout/hierarchy6"/>
    <dgm:cxn modelId="{B62472CA-4249-4A91-AAF6-C0017AB5459D}" type="presParOf" srcId="{B6F8FDF7-A54E-436D-9D67-88C8C2BA629A}" destId="{B121D3BA-AED2-45C3-9FC0-655E79A33D19}" srcOrd="1" destOrd="0" presId="urn:microsoft.com/office/officeart/2005/8/layout/hierarchy6"/>
    <dgm:cxn modelId="{8792D130-1955-47B7-9BD7-8909DED72AA2}" type="presParOf" srcId="{77220B7B-2B2E-4B3E-AB2E-CBEAF691FE85}" destId="{A41A4166-D112-45A3-ADF1-58177FB9A7D9}" srcOrd="2" destOrd="0" presId="urn:microsoft.com/office/officeart/2005/8/layout/hierarchy6"/>
    <dgm:cxn modelId="{1C70B768-421C-4D05-AD52-D9BF37D66BEF}" type="presParOf" srcId="{77220B7B-2B2E-4B3E-AB2E-CBEAF691FE85}" destId="{CA680884-BD06-45A4-A3A6-7D7435C2D17C}" srcOrd="3" destOrd="0" presId="urn:microsoft.com/office/officeart/2005/8/layout/hierarchy6"/>
    <dgm:cxn modelId="{4A86337E-0F59-492E-816C-D11CB1AC26E2}" type="presParOf" srcId="{CA680884-BD06-45A4-A3A6-7D7435C2D17C}" destId="{533487CD-6E72-4945-B966-ED7612907211}" srcOrd="0" destOrd="0" presId="urn:microsoft.com/office/officeart/2005/8/layout/hierarchy6"/>
    <dgm:cxn modelId="{6D50FBCF-45D7-4B0E-B9D0-C056801BC736}" type="presParOf" srcId="{CA680884-BD06-45A4-A3A6-7D7435C2D17C}" destId="{F6B521D7-F387-4E1E-AB1F-FD646CA9EEE4}" srcOrd="1" destOrd="0" presId="urn:microsoft.com/office/officeart/2005/8/layout/hierarchy6"/>
    <dgm:cxn modelId="{885419DB-9C5E-4861-A3E4-12F5AF472F2F}" type="presParOf" srcId="{F6B521D7-F387-4E1E-AB1F-FD646CA9EEE4}" destId="{C0CC0164-FA82-4722-8C4D-1F6B68433BA8}" srcOrd="0" destOrd="0" presId="urn:microsoft.com/office/officeart/2005/8/layout/hierarchy6"/>
    <dgm:cxn modelId="{712B7B0C-A1A5-4F9C-ABF4-01F6A4A12F12}" type="presParOf" srcId="{F6B521D7-F387-4E1E-AB1F-FD646CA9EEE4}" destId="{844889B4-EBFE-41A4-8E4C-910AA98B808B}" srcOrd="1" destOrd="0" presId="urn:microsoft.com/office/officeart/2005/8/layout/hierarchy6"/>
    <dgm:cxn modelId="{F06C202E-A687-40FF-A6AD-DC8062218EEC}" type="presParOf" srcId="{844889B4-EBFE-41A4-8E4C-910AA98B808B}" destId="{53F9F806-BD3D-428C-8A9F-E22D4CDECC28}" srcOrd="0" destOrd="0" presId="urn:microsoft.com/office/officeart/2005/8/layout/hierarchy6"/>
    <dgm:cxn modelId="{A718EE60-915E-4825-8BA3-AF9AC291B7B3}" type="presParOf" srcId="{844889B4-EBFE-41A4-8E4C-910AA98B808B}" destId="{21BC85BF-7A65-4331-8112-4FB1970E0E0D}" srcOrd="1" destOrd="0" presId="urn:microsoft.com/office/officeart/2005/8/layout/hierarchy6"/>
    <dgm:cxn modelId="{B246ACC0-109B-481B-BDFE-518250D91C0F}" type="presParOf" srcId="{21BC85BF-7A65-4331-8112-4FB1970E0E0D}" destId="{7F9E3279-80B8-4072-8474-E1D6B74FE26C}" srcOrd="0" destOrd="0" presId="urn:microsoft.com/office/officeart/2005/8/layout/hierarchy6"/>
    <dgm:cxn modelId="{64C652E5-4FA5-4118-9A7A-9C5D7DB0B6B3}" type="presParOf" srcId="{21BC85BF-7A65-4331-8112-4FB1970E0E0D}" destId="{23279597-96FB-4F43-94FB-CF5BC2188000}" srcOrd="1" destOrd="0" presId="urn:microsoft.com/office/officeart/2005/8/layout/hierarchy6"/>
    <dgm:cxn modelId="{600A6D77-5B57-44D2-B9C0-DCDF6C2FDDBC}" type="presParOf" srcId="{23279597-96FB-4F43-94FB-CF5BC2188000}" destId="{C9D4D9DA-32A0-4515-9063-4890299298BB}" srcOrd="0" destOrd="0" presId="urn:microsoft.com/office/officeart/2005/8/layout/hierarchy6"/>
    <dgm:cxn modelId="{BE0C229F-E30E-4173-9657-2CC8069AD316}" type="presParOf" srcId="{23279597-96FB-4F43-94FB-CF5BC2188000}" destId="{1AD51014-68D5-42ED-95D5-FCFE6B037DBF}" srcOrd="1" destOrd="0" presId="urn:microsoft.com/office/officeart/2005/8/layout/hierarchy6"/>
    <dgm:cxn modelId="{B7A4AEDE-6CA3-477E-BDF5-151C70FEC482}" type="presParOf" srcId="{21BC85BF-7A65-4331-8112-4FB1970E0E0D}" destId="{CDD3C841-66DF-4063-AAC1-F95CD7B61E0F}" srcOrd="2" destOrd="0" presId="urn:microsoft.com/office/officeart/2005/8/layout/hierarchy6"/>
    <dgm:cxn modelId="{34E4AB45-67C9-425B-A4F6-E0FE331E038A}" type="presParOf" srcId="{21BC85BF-7A65-4331-8112-4FB1970E0E0D}" destId="{EF02CC9B-E6A1-4D77-937C-6A7516953BE2}" srcOrd="3" destOrd="0" presId="urn:microsoft.com/office/officeart/2005/8/layout/hierarchy6"/>
    <dgm:cxn modelId="{4D183DC2-01AC-4848-8215-F6CB1874CB2D}" type="presParOf" srcId="{EF02CC9B-E6A1-4D77-937C-6A7516953BE2}" destId="{F9501243-C93E-4651-9916-9A72273D6912}" srcOrd="0" destOrd="0" presId="urn:microsoft.com/office/officeart/2005/8/layout/hierarchy6"/>
    <dgm:cxn modelId="{913EB2EF-C794-43CB-BB3E-B50669F9B59F}" type="presParOf" srcId="{EF02CC9B-E6A1-4D77-937C-6A7516953BE2}" destId="{C46DB1E1-92BE-4543-A8EA-7BA543D9612C}" srcOrd="1" destOrd="0" presId="urn:microsoft.com/office/officeart/2005/8/layout/hierarchy6"/>
    <dgm:cxn modelId="{6159707E-5D08-4963-9A01-3DFDED9962DD}" type="presParOf" srcId="{C46DB1E1-92BE-4543-A8EA-7BA543D9612C}" destId="{0842FE25-AD90-4188-B5DF-7CEC465B6523}" srcOrd="0" destOrd="0" presId="urn:microsoft.com/office/officeart/2005/8/layout/hierarchy6"/>
    <dgm:cxn modelId="{DA8203A2-92CC-4D6C-8838-8B0C5186335F}" type="presParOf" srcId="{C46DB1E1-92BE-4543-A8EA-7BA543D9612C}" destId="{284EE2CD-BBE8-455F-91EB-04E6335B5073}" srcOrd="1" destOrd="0" presId="urn:microsoft.com/office/officeart/2005/8/layout/hierarchy6"/>
    <dgm:cxn modelId="{B93E41F6-DF69-4D92-BDC8-C3EC1E5E3494}" type="presParOf" srcId="{284EE2CD-BBE8-455F-91EB-04E6335B5073}" destId="{7FB24E26-2A79-43CC-86F9-5ED27B390E4D}" srcOrd="0" destOrd="0" presId="urn:microsoft.com/office/officeart/2005/8/layout/hierarchy6"/>
    <dgm:cxn modelId="{598348B8-1315-422A-A750-7DB97FF6B7C6}" type="presParOf" srcId="{284EE2CD-BBE8-455F-91EB-04E6335B5073}" destId="{9BADA1B5-EAF4-46DA-89B1-256EDD1230FD}" srcOrd="1" destOrd="0" presId="urn:microsoft.com/office/officeart/2005/8/layout/hierarchy6"/>
    <dgm:cxn modelId="{4D5411AF-5D21-4E37-8054-15F361464A22}" type="presParOf" srcId="{1226D03F-9B80-4BD8-B13C-B4C8981A5868}" destId="{C9C68DD2-5439-4805-A1D8-3D87FB1B316A}" srcOrd="1" destOrd="0" presId="urn:microsoft.com/office/officeart/2005/8/layout/hierarchy6"/>
    <dgm:cxn modelId="{7E3CC2E3-4341-46B1-B62E-73B975D951FE}" type="presParOf" srcId="{C9C68DD2-5439-4805-A1D8-3D87FB1B316A}" destId="{B12CD8EE-552B-478F-87F8-A13AFC972B26}" srcOrd="0" destOrd="0" presId="urn:microsoft.com/office/officeart/2005/8/layout/hierarchy6"/>
    <dgm:cxn modelId="{9B49F7CF-33A7-42FD-83ED-3674736AAC16}" type="presParOf" srcId="{B12CD8EE-552B-478F-87F8-A13AFC972B26}" destId="{90A0E4BD-2DE1-4087-A770-2EABCBC17780}" srcOrd="0" destOrd="0" presId="urn:microsoft.com/office/officeart/2005/8/layout/hierarchy6"/>
    <dgm:cxn modelId="{42C378EC-06E0-472A-87EF-6D6AE72EE664}" type="presParOf" srcId="{B12CD8EE-552B-478F-87F8-A13AFC972B26}" destId="{101E814E-B645-4942-A35B-A93DE2A9300B}" srcOrd="1" destOrd="0" presId="urn:microsoft.com/office/officeart/2005/8/layout/hierarchy6"/>
    <dgm:cxn modelId="{8DC579F3-4F54-4D87-BBFD-548AC802D635}" type="presParOf" srcId="{C9C68DD2-5439-4805-A1D8-3D87FB1B316A}" destId="{60A15FEA-894A-4851-848C-F3CB03B87FEE}" srcOrd="1" destOrd="0" presId="urn:microsoft.com/office/officeart/2005/8/layout/hierarchy6"/>
    <dgm:cxn modelId="{4FBBB1AA-C0D4-49C2-BDDD-B38426CABA58}" type="presParOf" srcId="{60A15FEA-894A-4851-848C-F3CB03B87FEE}" destId="{F806965A-0764-4A39-A7A4-E544632D3B33}" srcOrd="0" destOrd="0" presId="urn:microsoft.com/office/officeart/2005/8/layout/hierarchy6"/>
    <dgm:cxn modelId="{DACE4F21-4B96-4891-A316-B58ED5A484E5}" type="presParOf" srcId="{C9C68DD2-5439-4805-A1D8-3D87FB1B316A}" destId="{ED48722B-102D-4D63-96A0-76C8BA4C5329}" srcOrd="2" destOrd="0" presId="urn:microsoft.com/office/officeart/2005/8/layout/hierarchy6"/>
    <dgm:cxn modelId="{A2E30652-CD6F-401C-B40C-B5A3434636D5}" type="presParOf" srcId="{ED48722B-102D-4D63-96A0-76C8BA4C5329}" destId="{0E1245D5-57D9-49D2-9B24-DCE72830FA7D}" srcOrd="0" destOrd="0" presId="urn:microsoft.com/office/officeart/2005/8/layout/hierarchy6"/>
    <dgm:cxn modelId="{A12A6B79-5B8F-42FD-8CDE-8793DCDDBA33}" type="presParOf" srcId="{ED48722B-102D-4D63-96A0-76C8BA4C5329}" destId="{4C25C347-350D-4889-84E3-1227826A920B}" srcOrd="1" destOrd="0" presId="urn:microsoft.com/office/officeart/2005/8/layout/hierarchy6"/>
    <dgm:cxn modelId="{2A0F0CBD-CAF6-4841-8BBF-20B841B8B63B}" type="presParOf" srcId="{C9C68DD2-5439-4805-A1D8-3D87FB1B316A}" destId="{D50092D1-1294-402A-AC6C-EA8B23A0D920}" srcOrd="3" destOrd="0" presId="urn:microsoft.com/office/officeart/2005/8/layout/hierarchy6"/>
    <dgm:cxn modelId="{EAB80117-9656-4A62-B3B0-87260CF47498}" type="presParOf" srcId="{D50092D1-1294-402A-AC6C-EA8B23A0D920}" destId="{02E5ED92-D4A2-458F-9901-BD92BAA5AD0F}" srcOrd="0" destOrd="0" presId="urn:microsoft.com/office/officeart/2005/8/layout/hierarchy6"/>
    <dgm:cxn modelId="{AA96A26F-F86E-4C45-9AF2-991DA0B741AE}" type="presParOf" srcId="{C9C68DD2-5439-4805-A1D8-3D87FB1B316A}" destId="{7FCAD26E-954B-4EF4-A547-667CC83A753B}" srcOrd="4" destOrd="0" presId="urn:microsoft.com/office/officeart/2005/8/layout/hierarchy6"/>
    <dgm:cxn modelId="{B7BEA25F-ECF5-481A-8279-5B235FD371B5}" type="presParOf" srcId="{7FCAD26E-954B-4EF4-A547-667CC83A753B}" destId="{B7A351AB-04DA-46B2-95AC-ACC536E4B2AB}" srcOrd="0" destOrd="0" presId="urn:microsoft.com/office/officeart/2005/8/layout/hierarchy6"/>
    <dgm:cxn modelId="{026AD3E1-3050-4670-B95F-8641E4DA6C8C}" type="presParOf" srcId="{7FCAD26E-954B-4EF4-A547-667CC83A753B}" destId="{532EB962-6122-4E4A-9686-92F783CAFC8D}" srcOrd="1" destOrd="0" presId="urn:microsoft.com/office/officeart/2005/8/layout/hierarchy6"/>
    <dgm:cxn modelId="{64A4FCF7-8849-4DAB-A51C-396D3155EC30}" type="presParOf" srcId="{C9C68DD2-5439-4805-A1D8-3D87FB1B316A}" destId="{A0C8439C-B8D2-47BB-8696-114D85F77CF2}" srcOrd="5" destOrd="0" presId="urn:microsoft.com/office/officeart/2005/8/layout/hierarchy6"/>
    <dgm:cxn modelId="{9A23B984-FEC5-4984-87CF-AE93EA296D22}" type="presParOf" srcId="{A0C8439C-B8D2-47BB-8696-114D85F77CF2}" destId="{D59C3DC5-03D6-4F12-99C4-C2DC8A4B3A00}" srcOrd="0" destOrd="0" presId="urn:microsoft.com/office/officeart/2005/8/layout/hierarchy6"/>
    <dgm:cxn modelId="{A0DDF04D-BE9F-4426-9A52-0AB284BDC9D7}" type="presParOf" srcId="{C9C68DD2-5439-4805-A1D8-3D87FB1B316A}" destId="{7A74AFCC-5789-454C-B44B-3EE77DA2C6A2}" srcOrd="6" destOrd="0" presId="urn:microsoft.com/office/officeart/2005/8/layout/hierarchy6"/>
    <dgm:cxn modelId="{2C2C7383-5B46-4498-978E-8DAF9B1898D0}" type="presParOf" srcId="{7A74AFCC-5789-454C-B44B-3EE77DA2C6A2}" destId="{D57F5FF2-E4F3-44EB-A104-35E9C64A152D}" srcOrd="0" destOrd="0" presId="urn:microsoft.com/office/officeart/2005/8/layout/hierarchy6"/>
    <dgm:cxn modelId="{BF2FF1E2-98D1-40B2-8C5C-7E209D3230EF}" type="presParOf" srcId="{7A74AFCC-5789-454C-B44B-3EE77DA2C6A2}" destId="{DC13407C-546C-4A7D-8E2A-0B7822AFDD89}" srcOrd="1" destOrd="0" presId="urn:microsoft.com/office/officeart/2005/8/layout/hierarchy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93D565-3CC8-4782-8CA7-0DE8551C2522}"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KZ"/>
        </a:p>
      </dgm:t>
    </dgm:pt>
    <dgm:pt modelId="{BB170ADC-D1C4-4E08-8264-C03ECA91F30F}">
      <dgm:prSet phldrT="[Текст]" custT="1"/>
      <dgm:spPr/>
      <dgm:t>
        <a:bodyPr/>
        <a:lstStyle/>
        <a:p>
          <a:r>
            <a:rPr lang="ru-RU" sz="1600">
              <a:latin typeface="Times New Roman" panose="02020603050405020304" pitchFamily="18" charset="0"/>
              <a:cs typeface="Times New Roman" panose="02020603050405020304" pitchFamily="18" charset="0"/>
            </a:rPr>
            <a:t>вычеты по КПН</a:t>
          </a:r>
          <a:endParaRPr lang="ru-KZ" sz="1600">
            <a:latin typeface="Times New Roman" panose="02020603050405020304" pitchFamily="18" charset="0"/>
            <a:cs typeface="Times New Roman" panose="02020603050405020304" pitchFamily="18" charset="0"/>
          </a:endParaRPr>
        </a:p>
      </dgm:t>
    </dgm:pt>
    <dgm:pt modelId="{FBE97AD6-67EE-4E58-A7BD-6D0D5205BDC9}" type="parTrans" cxnId="{D12CE08C-2758-44C9-AD97-2E9BD8C719DC}">
      <dgm:prSet/>
      <dgm:spPr/>
      <dgm:t>
        <a:bodyPr/>
        <a:lstStyle/>
        <a:p>
          <a:endParaRPr lang="ru-KZ">
            <a:latin typeface="Times New Roman" panose="02020603050405020304" pitchFamily="18" charset="0"/>
            <a:cs typeface="Times New Roman" panose="02020603050405020304" pitchFamily="18" charset="0"/>
          </a:endParaRPr>
        </a:p>
      </dgm:t>
    </dgm:pt>
    <dgm:pt modelId="{F5580AEF-B199-427E-A349-D03B4E506DF9}" type="sibTrans" cxnId="{D12CE08C-2758-44C9-AD97-2E9BD8C719DC}">
      <dgm:prSet/>
      <dgm:spPr/>
      <dgm:t>
        <a:bodyPr/>
        <a:lstStyle/>
        <a:p>
          <a:endParaRPr lang="ru-KZ">
            <a:latin typeface="Times New Roman" panose="02020603050405020304" pitchFamily="18" charset="0"/>
            <a:cs typeface="Times New Roman" panose="02020603050405020304" pitchFamily="18" charset="0"/>
          </a:endParaRPr>
        </a:p>
      </dgm:t>
    </dgm:pt>
    <dgm:pt modelId="{E6B35808-1968-4A9A-BFAC-0D3803192221}">
      <dgm:prSet phldrT="[Текст]" custT="1"/>
      <dgm:spPr/>
      <dgm:t>
        <a:bodyPr/>
        <a:lstStyle/>
        <a:p>
          <a:r>
            <a:rPr lang="ru-RU" sz="800" b="0" i="0">
              <a:latin typeface="Times New Roman" panose="02020603050405020304" pitchFamily="18" charset="0"/>
              <a:cs typeface="Times New Roman" panose="02020603050405020304" pitchFamily="18" charset="0"/>
            </a:rPr>
            <a:t>расходов на научно-исследовательские и научно-технические работы</a:t>
          </a:r>
          <a:endParaRPr lang="ru-KZ" sz="800">
            <a:latin typeface="Times New Roman" panose="02020603050405020304" pitchFamily="18" charset="0"/>
            <a:cs typeface="Times New Roman" panose="02020603050405020304" pitchFamily="18" charset="0"/>
          </a:endParaRPr>
        </a:p>
      </dgm:t>
    </dgm:pt>
    <dgm:pt modelId="{9F6D32D9-8987-4850-8C04-5F0B8C90270E}" type="parTrans" cxnId="{177AE66F-4B76-4197-92C5-7DB8F8CCA00C}">
      <dgm:prSet/>
      <dgm:spPr/>
      <dgm:t>
        <a:bodyPr/>
        <a:lstStyle/>
        <a:p>
          <a:endParaRPr lang="ru-KZ">
            <a:latin typeface="Times New Roman" panose="02020603050405020304" pitchFamily="18" charset="0"/>
            <a:cs typeface="Times New Roman" panose="02020603050405020304" pitchFamily="18" charset="0"/>
          </a:endParaRPr>
        </a:p>
      </dgm:t>
    </dgm:pt>
    <dgm:pt modelId="{A40C5770-E7CB-4D5B-9F30-FC75B74E12F1}" type="sibTrans" cxnId="{177AE66F-4B76-4197-92C5-7DB8F8CCA00C}">
      <dgm:prSet/>
      <dgm:spPr/>
      <dgm:t>
        <a:bodyPr/>
        <a:lstStyle/>
        <a:p>
          <a:endParaRPr lang="ru-KZ">
            <a:latin typeface="Times New Roman" panose="02020603050405020304" pitchFamily="18" charset="0"/>
            <a:cs typeface="Times New Roman" panose="02020603050405020304" pitchFamily="18" charset="0"/>
          </a:endParaRPr>
        </a:p>
      </dgm:t>
    </dgm:pt>
    <dgm:pt modelId="{FAE25EE5-0C4A-407B-8E4C-331EB7730871}">
      <dgm:prSet phldrT="[Текст]" custT="1"/>
      <dgm:spPr/>
      <dgm:t>
        <a:bodyPr/>
        <a:lstStyle/>
        <a:p>
          <a:r>
            <a:rPr lang="ru-RU" sz="800" b="0" i="0">
              <a:latin typeface="Times New Roman" panose="02020603050405020304" pitchFamily="18" charset="0"/>
              <a:cs typeface="Times New Roman" panose="02020603050405020304" pitchFamily="18" charset="0"/>
            </a:rPr>
            <a:t>Расходов на приобретение исключительных прав на ОИС у ВУЗов, научных организаций, стартап-компаний по лицензионному договору или договору уступки</a:t>
          </a:r>
          <a:endParaRPr lang="ru-KZ" sz="800">
            <a:latin typeface="Times New Roman" panose="02020603050405020304" pitchFamily="18" charset="0"/>
            <a:cs typeface="Times New Roman" panose="02020603050405020304" pitchFamily="18" charset="0"/>
          </a:endParaRPr>
        </a:p>
      </dgm:t>
    </dgm:pt>
    <dgm:pt modelId="{8A00C97D-83B9-4DF7-832A-A93F99C3F5A7}" type="parTrans" cxnId="{409E7F4F-C573-46C7-8A64-FC67D3DD3CFD}">
      <dgm:prSet/>
      <dgm:spPr/>
      <dgm:t>
        <a:bodyPr/>
        <a:lstStyle/>
        <a:p>
          <a:endParaRPr lang="ru-KZ">
            <a:latin typeface="Times New Roman" panose="02020603050405020304" pitchFamily="18" charset="0"/>
            <a:cs typeface="Times New Roman" panose="02020603050405020304" pitchFamily="18" charset="0"/>
          </a:endParaRPr>
        </a:p>
      </dgm:t>
    </dgm:pt>
    <dgm:pt modelId="{5143E656-2077-4AF1-BDC3-B5DC02CD1593}" type="sibTrans" cxnId="{409E7F4F-C573-46C7-8A64-FC67D3DD3CFD}">
      <dgm:prSet/>
      <dgm:spPr/>
      <dgm:t>
        <a:bodyPr/>
        <a:lstStyle/>
        <a:p>
          <a:endParaRPr lang="ru-KZ">
            <a:latin typeface="Times New Roman" panose="02020603050405020304" pitchFamily="18" charset="0"/>
            <a:cs typeface="Times New Roman" panose="02020603050405020304" pitchFamily="18" charset="0"/>
          </a:endParaRPr>
        </a:p>
      </dgm:t>
    </dgm:pt>
    <dgm:pt modelId="{D764C479-AAA0-4A80-BB60-499B94AC61DE}">
      <dgm:prSet phldrT="[Текст]" custT="1"/>
      <dgm:spPr/>
      <dgm:t>
        <a:bodyPr/>
        <a:lstStyle/>
        <a:p>
          <a:r>
            <a:rPr lang="ru-RU" sz="1600">
              <a:latin typeface="Times New Roman" panose="02020603050405020304" pitchFamily="18" charset="0"/>
              <a:cs typeface="Times New Roman" panose="02020603050405020304" pitchFamily="18" charset="0"/>
            </a:rPr>
            <a:t>НДС</a:t>
          </a:r>
          <a:endParaRPr lang="ru-KZ" sz="1600">
            <a:latin typeface="Times New Roman" panose="02020603050405020304" pitchFamily="18" charset="0"/>
            <a:cs typeface="Times New Roman" panose="02020603050405020304" pitchFamily="18" charset="0"/>
          </a:endParaRPr>
        </a:p>
      </dgm:t>
    </dgm:pt>
    <dgm:pt modelId="{4023C2AA-0EBD-43B7-A9FA-D98996AB3354}" type="parTrans" cxnId="{4703DC75-3BF3-47FC-B196-1BE1E67490C4}">
      <dgm:prSet/>
      <dgm:spPr/>
      <dgm:t>
        <a:bodyPr/>
        <a:lstStyle/>
        <a:p>
          <a:endParaRPr lang="ru-KZ">
            <a:latin typeface="Times New Roman" panose="02020603050405020304" pitchFamily="18" charset="0"/>
            <a:cs typeface="Times New Roman" panose="02020603050405020304" pitchFamily="18" charset="0"/>
          </a:endParaRPr>
        </a:p>
      </dgm:t>
    </dgm:pt>
    <dgm:pt modelId="{CCC18BC3-8A9D-4C40-9587-3FD81DBEBCB1}" type="sibTrans" cxnId="{4703DC75-3BF3-47FC-B196-1BE1E67490C4}">
      <dgm:prSet/>
      <dgm:spPr/>
      <dgm:t>
        <a:bodyPr/>
        <a:lstStyle/>
        <a:p>
          <a:endParaRPr lang="ru-KZ">
            <a:latin typeface="Times New Roman" panose="02020603050405020304" pitchFamily="18" charset="0"/>
            <a:cs typeface="Times New Roman" panose="02020603050405020304" pitchFamily="18" charset="0"/>
          </a:endParaRPr>
        </a:p>
      </dgm:t>
    </dgm:pt>
    <dgm:pt modelId="{DC2B2638-E3AE-49D4-9561-505E41D46B56}">
      <dgm:prSet custT="1"/>
      <dgm:spPr/>
      <dgm:t>
        <a:bodyPr/>
        <a:lstStyle/>
        <a:p>
          <a:r>
            <a:rPr lang="ru-RU" sz="800" b="0" i="0">
              <a:latin typeface="Times New Roman" panose="02020603050405020304" pitchFamily="18" charset="0"/>
              <a:cs typeface="Times New Roman" panose="02020603050405020304" pitchFamily="18" charset="0"/>
            </a:rPr>
            <a:t>расходов недропользователя по финансированию НИОКР и перечислению денег в автономный кластерный фонд</a:t>
          </a:r>
          <a:endParaRPr lang="ru-KZ" sz="800" b="0">
            <a:latin typeface="Times New Roman" panose="02020603050405020304" pitchFamily="18" charset="0"/>
            <a:cs typeface="Times New Roman" panose="02020603050405020304" pitchFamily="18" charset="0"/>
          </a:endParaRPr>
        </a:p>
      </dgm:t>
    </dgm:pt>
    <dgm:pt modelId="{02DBC8E4-A6A3-49BF-8BC8-77AB40542672}" type="parTrans" cxnId="{2B5EB2CE-8EE4-406F-BBD1-B307FE98A0E4}">
      <dgm:prSet/>
      <dgm:spPr/>
      <dgm:t>
        <a:bodyPr/>
        <a:lstStyle/>
        <a:p>
          <a:endParaRPr lang="ru-KZ">
            <a:latin typeface="Times New Roman" panose="02020603050405020304" pitchFamily="18" charset="0"/>
            <a:cs typeface="Times New Roman" panose="02020603050405020304" pitchFamily="18" charset="0"/>
          </a:endParaRPr>
        </a:p>
      </dgm:t>
    </dgm:pt>
    <dgm:pt modelId="{4D5F7D7C-4DF8-413A-BA9C-5F00B26D3856}" type="sibTrans" cxnId="{2B5EB2CE-8EE4-406F-BBD1-B307FE98A0E4}">
      <dgm:prSet/>
      <dgm:spPr/>
      <dgm:t>
        <a:bodyPr/>
        <a:lstStyle/>
        <a:p>
          <a:endParaRPr lang="ru-KZ">
            <a:latin typeface="Times New Roman" panose="02020603050405020304" pitchFamily="18" charset="0"/>
            <a:cs typeface="Times New Roman" panose="02020603050405020304" pitchFamily="18" charset="0"/>
          </a:endParaRPr>
        </a:p>
      </dgm:t>
    </dgm:pt>
    <dgm:pt modelId="{C7665F27-CDBB-4705-AA9D-016D31C03697}">
      <dgm:prSet phldrT="[Текст]" custT="1"/>
      <dgm:spPr/>
      <dgm:t>
        <a:bodyPr/>
        <a:lstStyle/>
        <a:p>
          <a:r>
            <a:rPr lang="ru-RU" sz="800" b="0" i="0">
              <a:latin typeface="Times New Roman" panose="02020603050405020304" pitchFamily="18" charset="0"/>
              <a:cs typeface="Times New Roman" panose="02020603050405020304" pitchFamily="18" charset="0"/>
            </a:rPr>
            <a:t>Освобождение от НДС оборотов по реализации </a:t>
          </a:r>
          <a:r>
            <a:rPr lang="ru-RU" sz="800" b="0" i="0" u="none">
              <a:latin typeface="Times New Roman" panose="02020603050405020304" pitchFamily="18" charset="0"/>
              <a:cs typeface="Times New Roman" panose="02020603050405020304" pitchFamily="18" charset="0"/>
            </a:rPr>
            <a:t>НИР, проводимых на основании гос. задания, гос. заказа по приоритетным направлениям в соответствии с </a:t>
          </a:r>
          <a:r>
            <a:rPr lang="ru-RU" sz="800" b="0" i="0">
              <a:latin typeface="Times New Roman" panose="02020603050405020304" pitchFamily="18" charset="0"/>
              <a:cs typeface="Times New Roman" panose="02020603050405020304" pitchFamily="18" charset="0"/>
            </a:rPr>
            <a:t>законодательством </a:t>
          </a:r>
          <a:r>
            <a:rPr lang="ru-RU" sz="800" b="0" i="0" u="none">
              <a:latin typeface="Times New Roman" panose="02020603050405020304" pitchFamily="18" charset="0"/>
              <a:cs typeface="Times New Roman" panose="02020603050405020304" pitchFamily="18" charset="0"/>
            </a:rPr>
            <a:t>РК о науке</a:t>
          </a:r>
          <a:endParaRPr lang="ru-KZ" sz="800">
            <a:latin typeface="Times New Roman" panose="02020603050405020304" pitchFamily="18" charset="0"/>
            <a:cs typeface="Times New Roman" panose="02020603050405020304" pitchFamily="18" charset="0"/>
          </a:endParaRPr>
        </a:p>
      </dgm:t>
    </dgm:pt>
    <dgm:pt modelId="{E8657198-CEB3-4D75-8780-CE70A7035522}" type="sibTrans" cxnId="{205B9CC4-E7EB-4828-B4BF-31C88C73CE33}">
      <dgm:prSet/>
      <dgm:spPr/>
      <dgm:t>
        <a:bodyPr/>
        <a:lstStyle/>
        <a:p>
          <a:endParaRPr lang="ru-KZ">
            <a:latin typeface="Times New Roman" panose="02020603050405020304" pitchFamily="18" charset="0"/>
            <a:cs typeface="Times New Roman" panose="02020603050405020304" pitchFamily="18" charset="0"/>
          </a:endParaRPr>
        </a:p>
      </dgm:t>
    </dgm:pt>
    <dgm:pt modelId="{D9E1E8FC-B6D9-497A-A158-CF5138CC3EC0}" type="parTrans" cxnId="{205B9CC4-E7EB-4828-B4BF-31C88C73CE33}">
      <dgm:prSet/>
      <dgm:spPr/>
      <dgm:t>
        <a:bodyPr/>
        <a:lstStyle/>
        <a:p>
          <a:endParaRPr lang="ru-KZ">
            <a:latin typeface="Times New Roman" panose="02020603050405020304" pitchFamily="18" charset="0"/>
            <a:cs typeface="Times New Roman" panose="02020603050405020304" pitchFamily="18" charset="0"/>
          </a:endParaRPr>
        </a:p>
      </dgm:t>
    </dgm:pt>
    <dgm:pt modelId="{C1223841-DD2C-4391-9351-C8B049BE7413}" type="pres">
      <dgm:prSet presAssocID="{3A93D565-3CC8-4782-8CA7-0DE8551C2522}" presName="diagram" presStyleCnt="0">
        <dgm:presLayoutVars>
          <dgm:chPref val="1"/>
          <dgm:dir/>
          <dgm:animOne val="branch"/>
          <dgm:animLvl val="lvl"/>
          <dgm:resizeHandles/>
        </dgm:presLayoutVars>
      </dgm:prSet>
      <dgm:spPr/>
    </dgm:pt>
    <dgm:pt modelId="{1CC40975-0CF6-4A78-8ED6-3F29FE425E69}" type="pres">
      <dgm:prSet presAssocID="{BB170ADC-D1C4-4E08-8264-C03ECA91F30F}" presName="root" presStyleCnt="0"/>
      <dgm:spPr/>
    </dgm:pt>
    <dgm:pt modelId="{2B6D6D86-A98D-47F0-9070-BD18E94F472F}" type="pres">
      <dgm:prSet presAssocID="{BB170ADC-D1C4-4E08-8264-C03ECA91F30F}" presName="rootComposite" presStyleCnt="0"/>
      <dgm:spPr/>
    </dgm:pt>
    <dgm:pt modelId="{3E70EC28-2878-4300-9FF5-52AC591D5482}" type="pres">
      <dgm:prSet presAssocID="{BB170ADC-D1C4-4E08-8264-C03ECA91F30F}" presName="rootText" presStyleLbl="node1" presStyleIdx="0" presStyleCnt="2"/>
      <dgm:spPr/>
    </dgm:pt>
    <dgm:pt modelId="{89964B62-A6C8-46BE-B221-034DC9EF83D1}" type="pres">
      <dgm:prSet presAssocID="{BB170ADC-D1C4-4E08-8264-C03ECA91F30F}" presName="rootConnector" presStyleLbl="node1" presStyleIdx="0" presStyleCnt="2"/>
      <dgm:spPr/>
    </dgm:pt>
    <dgm:pt modelId="{6E8EE0F7-3E45-4930-8DE1-989F258962DE}" type="pres">
      <dgm:prSet presAssocID="{BB170ADC-D1C4-4E08-8264-C03ECA91F30F}" presName="childShape" presStyleCnt="0"/>
      <dgm:spPr/>
    </dgm:pt>
    <dgm:pt modelId="{1FFAE888-3B79-4660-89CC-1C7903006BDA}" type="pres">
      <dgm:prSet presAssocID="{9F6D32D9-8987-4850-8C04-5F0B8C90270E}" presName="Name13" presStyleLbl="parChTrans1D2" presStyleIdx="0" presStyleCnt="4"/>
      <dgm:spPr/>
    </dgm:pt>
    <dgm:pt modelId="{A50B64FB-0511-4A4F-A633-778E2E26E7CB}" type="pres">
      <dgm:prSet presAssocID="{E6B35808-1968-4A9A-BFAC-0D3803192221}" presName="childText" presStyleLbl="bgAcc1" presStyleIdx="0" presStyleCnt="4" custScaleX="113579">
        <dgm:presLayoutVars>
          <dgm:bulletEnabled val="1"/>
        </dgm:presLayoutVars>
      </dgm:prSet>
      <dgm:spPr/>
    </dgm:pt>
    <dgm:pt modelId="{3C097C66-5A4C-4745-B034-79A3E66C59B1}" type="pres">
      <dgm:prSet presAssocID="{8A00C97D-83B9-4DF7-832A-A93F99C3F5A7}" presName="Name13" presStyleLbl="parChTrans1D2" presStyleIdx="1" presStyleCnt="4"/>
      <dgm:spPr/>
    </dgm:pt>
    <dgm:pt modelId="{5D7012A1-B14E-48B1-AF0A-7983156762D2}" type="pres">
      <dgm:prSet presAssocID="{FAE25EE5-0C4A-407B-8E4C-331EB7730871}" presName="childText" presStyleLbl="bgAcc1" presStyleIdx="1" presStyleCnt="4" custScaleX="134785">
        <dgm:presLayoutVars>
          <dgm:bulletEnabled val="1"/>
        </dgm:presLayoutVars>
      </dgm:prSet>
      <dgm:spPr/>
    </dgm:pt>
    <dgm:pt modelId="{0EF0E941-23E5-4FC3-A0C7-D30E9D0CF968}" type="pres">
      <dgm:prSet presAssocID="{02DBC8E4-A6A3-49BF-8BC8-77AB40542672}" presName="Name13" presStyleLbl="parChTrans1D2" presStyleIdx="2" presStyleCnt="4"/>
      <dgm:spPr/>
    </dgm:pt>
    <dgm:pt modelId="{79840430-C01A-4B5E-834B-D0E3A365BC4E}" type="pres">
      <dgm:prSet presAssocID="{DC2B2638-E3AE-49D4-9561-505E41D46B56}" presName="childText" presStyleLbl="bgAcc1" presStyleIdx="2" presStyleCnt="4">
        <dgm:presLayoutVars>
          <dgm:bulletEnabled val="1"/>
        </dgm:presLayoutVars>
      </dgm:prSet>
      <dgm:spPr/>
    </dgm:pt>
    <dgm:pt modelId="{43D01C79-45DC-4D93-A6C3-1C9DF1F6CDB6}" type="pres">
      <dgm:prSet presAssocID="{D764C479-AAA0-4A80-BB60-499B94AC61DE}" presName="root" presStyleCnt="0"/>
      <dgm:spPr/>
    </dgm:pt>
    <dgm:pt modelId="{06915D15-A0CE-4DF9-B750-3B08F39E3219}" type="pres">
      <dgm:prSet presAssocID="{D764C479-AAA0-4A80-BB60-499B94AC61DE}" presName="rootComposite" presStyleCnt="0"/>
      <dgm:spPr/>
    </dgm:pt>
    <dgm:pt modelId="{D5E0487E-382B-451F-BFE9-63601F82BA6C}" type="pres">
      <dgm:prSet presAssocID="{D764C479-AAA0-4A80-BB60-499B94AC61DE}" presName="rootText" presStyleLbl="node1" presStyleIdx="1" presStyleCnt="2"/>
      <dgm:spPr/>
    </dgm:pt>
    <dgm:pt modelId="{94E1719A-3C20-4FD9-9D5D-46A0D53C42BE}" type="pres">
      <dgm:prSet presAssocID="{D764C479-AAA0-4A80-BB60-499B94AC61DE}" presName="rootConnector" presStyleLbl="node1" presStyleIdx="1" presStyleCnt="2"/>
      <dgm:spPr/>
    </dgm:pt>
    <dgm:pt modelId="{E313EC01-92D9-4354-B405-1B0A0703CD47}" type="pres">
      <dgm:prSet presAssocID="{D764C479-AAA0-4A80-BB60-499B94AC61DE}" presName="childShape" presStyleCnt="0"/>
      <dgm:spPr/>
    </dgm:pt>
    <dgm:pt modelId="{579E6494-6E62-47F9-B363-D6083EEFAD6D}" type="pres">
      <dgm:prSet presAssocID="{D9E1E8FC-B6D9-497A-A158-CF5138CC3EC0}" presName="Name13" presStyleLbl="parChTrans1D2" presStyleIdx="3" presStyleCnt="4"/>
      <dgm:spPr/>
    </dgm:pt>
    <dgm:pt modelId="{E73DFFC0-81C2-4722-9949-39EC886FED6F}" type="pres">
      <dgm:prSet presAssocID="{C7665F27-CDBB-4705-AA9D-016D31C03697}" presName="childText" presStyleLbl="bgAcc1" presStyleIdx="3" presStyleCnt="4" custScaleY="212408" custLinFactNeighborX="872" custLinFactNeighborY="-349">
        <dgm:presLayoutVars>
          <dgm:bulletEnabled val="1"/>
        </dgm:presLayoutVars>
      </dgm:prSet>
      <dgm:spPr/>
    </dgm:pt>
  </dgm:ptLst>
  <dgm:cxnLst>
    <dgm:cxn modelId="{DB009424-4866-416D-87E7-64FBAF621D7E}" type="presOf" srcId="{C7665F27-CDBB-4705-AA9D-016D31C03697}" destId="{E73DFFC0-81C2-4722-9949-39EC886FED6F}" srcOrd="0" destOrd="0" presId="urn:microsoft.com/office/officeart/2005/8/layout/hierarchy3"/>
    <dgm:cxn modelId="{F9714926-7151-4E5A-BC05-C6A0DDD00353}" type="presOf" srcId="{FAE25EE5-0C4A-407B-8E4C-331EB7730871}" destId="{5D7012A1-B14E-48B1-AF0A-7983156762D2}" srcOrd="0" destOrd="0" presId="urn:microsoft.com/office/officeart/2005/8/layout/hierarchy3"/>
    <dgm:cxn modelId="{1D20EF37-C436-4BAA-B5DE-C795BD527A80}" type="presOf" srcId="{D9E1E8FC-B6D9-497A-A158-CF5138CC3EC0}" destId="{579E6494-6E62-47F9-B363-D6083EEFAD6D}" srcOrd="0" destOrd="0" presId="urn:microsoft.com/office/officeart/2005/8/layout/hierarchy3"/>
    <dgm:cxn modelId="{40F44439-9E45-49D6-B2C9-02EA0774B7F7}" type="presOf" srcId="{D764C479-AAA0-4A80-BB60-499B94AC61DE}" destId="{94E1719A-3C20-4FD9-9D5D-46A0D53C42BE}" srcOrd="1" destOrd="0" presId="urn:microsoft.com/office/officeart/2005/8/layout/hierarchy3"/>
    <dgm:cxn modelId="{5D5F186D-B557-435D-93E2-321C24CCD8EE}" type="presOf" srcId="{BB170ADC-D1C4-4E08-8264-C03ECA91F30F}" destId="{89964B62-A6C8-46BE-B221-034DC9EF83D1}" srcOrd="1" destOrd="0" presId="urn:microsoft.com/office/officeart/2005/8/layout/hierarchy3"/>
    <dgm:cxn modelId="{409E7F4F-C573-46C7-8A64-FC67D3DD3CFD}" srcId="{BB170ADC-D1C4-4E08-8264-C03ECA91F30F}" destId="{FAE25EE5-0C4A-407B-8E4C-331EB7730871}" srcOrd="1" destOrd="0" parTransId="{8A00C97D-83B9-4DF7-832A-A93F99C3F5A7}" sibTransId="{5143E656-2077-4AF1-BDC3-B5DC02CD1593}"/>
    <dgm:cxn modelId="{177AE66F-4B76-4197-92C5-7DB8F8CCA00C}" srcId="{BB170ADC-D1C4-4E08-8264-C03ECA91F30F}" destId="{E6B35808-1968-4A9A-BFAC-0D3803192221}" srcOrd="0" destOrd="0" parTransId="{9F6D32D9-8987-4850-8C04-5F0B8C90270E}" sibTransId="{A40C5770-E7CB-4D5B-9F30-FC75B74E12F1}"/>
    <dgm:cxn modelId="{4703DC75-3BF3-47FC-B196-1BE1E67490C4}" srcId="{3A93D565-3CC8-4782-8CA7-0DE8551C2522}" destId="{D764C479-AAA0-4A80-BB60-499B94AC61DE}" srcOrd="1" destOrd="0" parTransId="{4023C2AA-0EBD-43B7-A9FA-D98996AB3354}" sibTransId="{CCC18BC3-8A9D-4C40-9587-3FD81DBEBCB1}"/>
    <dgm:cxn modelId="{D1BCF97E-7029-4A34-A37C-A95C31719B24}" type="presOf" srcId="{E6B35808-1968-4A9A-BFAC-0D3803192221}" destId="{A50B64FB-0511-4A4F-A633-778E2E26E7CB}" srcOrd="0" destOrd="0" presId="urn:microsoft.com/office/officeart/2005/8/layout/hierarchy3"/>
    <dgm:cxn modelId="{CD70F482-7EFF-43E8-A5FC-C557028A75B8}" type="presOf" srcId="{BB170ADC-D1C4-4E08-8264-C03ECA91F30F}" destId="{3E70EC28-2878-4300-9FF5-52AC591D5482}" srcOrd="0" destOrd="0" presId="urn:microsoft.com/office/officeart/2005/8/layout/hierarchy3"/>
    <dgm:cxn modelId="{D12CE08C-2758-44C9-AD97-2E9BD8C719DC}" srcId="{3A93D565-3CC8-4782-8CA7-0DE8551C2522}" destId="{BB170ADC-D1C4-4E08-8264-C03ECA91F30F}" srcOrd="0" destOrd="0" parTransId="{FBE97AD6-67EE-4E58-A7BD-6D0D5205BDC9}" sibTransId="{F5580AEF-B199-427E-A349-D03B4E506DF9}"/>
    <dgm:cxn modelId="{951D6F9C-F97D-4A94-8A1D-80CABEC0443A}" type="presOf" srcId="{02DBC8E4-A6A3-49BF-8BC8-77AB40542672}" destId="{0EF0E941-23E5-4FC3-A0C7-D30E9D0CF968}" srcOrd="0" destOrd="0" presId="urn:microsoft.com/office/officeart/2005/8/layout/hierarchy3"/>
    <dgm:cxn modelId="{D602A7B2-D8B7-4E6A-8875-60F6892F1280}" type="presOf" srcId="{DC2B2638-E3AE-49D4-9561-505E41D46B56}" destId="{79840430-C01A-4B5E-834B-D0E3A365BC4E}" srcOrd="0" destOrd="0" presId="urn:microsoft.com/office/officeart/2005/8/layout/hierarchy3"/>
    <dgm:cxn modelId="{B62B25C3-9CDC-431D-8DF8-76622477689A}" type="presOf" srcId="{8A00C97D-83B9-4DF7-832A-A93F99C3F5A7}" destId="{3C097C66-5A4C-4745-B034-79A3E66C59B1}" srcOrd="0" destOrd="0" presId="urn:microsoft.com/office/officeart/2005/8/layout/hierarchy3"/>
    <dgm:cxn modelId="{205B9CC4-E7EB-4828-B4BF-31C88C73CE33}" srcId="{D764C479-AAA0-4A80-BB60-499B94AC61DE}" destId="{C7665F27-CDBB-4705-AA9D-016D31C03697}" srcOrd="0" destOrd="0" parTransId="{D9E1E8FC-B6D9-497A-A158-CF5138CC3EC0}" sibTransId="{E8657198-CEB3-4D75-8780-CE70A7035522}"/>
    <dgm:cxn modelId="{2B5EB2CE-8EE4-406F-BBD1-B307FE98A0E4}" srcId="{BB170ADC-D1C4-4E08-8264-C03ECA91F30F}" destId="{DC2B2638-E3AE-49D4-9561-505E41D46B56}" srcOrd="2" destOrd="0" parTransId="{02DBC8E4-A6A3-49BF-8BC8-77AB40542672}" sibTransId="{4D5F7D7C-4DF8-413A-BA9C-5F00B26D3856}"/>
    <dgm:cxn modelId="{6ED87FD7-93C4-4AC7-814D-FDB1FCDDDF23}" type="presOf" srcId="{9F6D32D9-8987-4850-8C04-5F0B8C90270E}" destId="{1FFAE888-3B79-4660-89CC-1C7903006BDA}" srcOrd="0" destOrd="0" presId="urn:microsoft.com/office/officeart/2005/8/layout/hierarchy3"/>
    <dgm:cxn modelId="{2A7BDDF1-072E-4528-81D9-845350F0090A}" type="presOf" srcId="{D764C479-AAA0-4A80-BB60-499B94AC61DE}" destId="{D5E0487E-382B-451F-BFE9-63601F82BA6C}" srcOrd="0" destOrd="0" presId="urn:microsoft.com/office/officeart/2005/8/layout/hierarchy3"/>
    <dgm:cxn modelId="{2577B6F3-AA8A-43BF-A3EC-2B7AC0DA7416}" type="presOf" srcId="{3A93D565-3CC8-4782-8CA7-0DE8551C2522}" destId="{C1223841-DD2C-4391-9351-C8B049BE7413}" srcOrd="0" destOrd="0" presId="urn:microsoft.com/office/officeart/2005/8/layout/hierarchy3"/>
    <dgm:cxn modelId="{ECBBBA04-7E58-4F70-A082-F2F2DF78D6BC}" type="presParOf" srcId="{C1223841-DD2C-4391-9351-C8B049BE7413}" destId="{1CC40975-0CF6-4A78-8ED6-3F29FE425E69}" srcOrd="0" destOrd="0" presId="urn:microsoft.com/office/officeart/2005/8/layout/hierarchy3"/>
    <dgm:cxn modelId="{36C4C76D-C3A9-4AED-9C91-FC55499BE857}" type="presParOf" srcId="{1CC40975-0CF6-4A78-8ED6-3F29FE425E69}" destId="{2B6D6D86-A98D-47F0-9070-BD18E94F472F}" srcOrd="0" destOrd="0" presId="urn:microsoft.com/office/officeart/2005/8/layout/hierarchy3"/>
    <dgm:cxn modelId="{255B02D4-86F4-46C5-BD87-90854C96FF6A}" type="presParOf" srcId="{2B6D6D86-A98D-47F0-9070-BD18E94F472F}" destId="{3E70EC28-2878-4300-9FF5-52AC591D5482}" srcOrd="0" destOrd="0" presId="urn:microsoft.com/office/officeart/2005/8/layout/hierarchy3"/>
    <dgm:cxn modelId="{96D3A07D-AF38-4DCA-A922-5385774CF892}" type="presParOf" srcId="{2B6D6D86-A98D-47F0-9070-BD18E94F472F}" destId="{89964B62-A6C8-46BE-B221-034DC9EF83D1}" srcOrd="1" destOrd="0" presId="urn:microsoft.com/office/officeart/2005/8/layout/hierarchy3"/>
    <dgm:cxn modelId="{25353946-F887-42AB-B57D-17F55B7BD5D8}" type="presParOf" srcId="{1CC40975-0CF6-4A78-8ED6-3F29FE425E69}" destId="{6E8EE0F7-3E45-4930-8DE1-989F258962DE}" srcOrd="1" destOrd="0" presId="urn:microsoft.com/office/officeart/2005/8/layout/hierarchy3"/>
    <dgm:cxn modelId="{B1B99645-A8FF-415C-ABB7-F0434FB2D026}" type="presParOf" srcId="{6E8EE0F7-3E45-4930-8DE1-989F258962DE}" destId="{1FFAE888-3B79-4660-89CC-1C7903006BDA}" srcOrd="0" destOrd="0" presId="urn:microsoft.com/office/officeart/2005/8/layout/hierarchy3"/>
    <dgm:cxn modelId="{B3EB3350-2F12-491A-949A-E562B2E26521}" type="presParOf" srcId="{6E8EE0F7-3E45-4930-8DE1-989F258962DE}" destId="{A50B64FB-0511-4A4F-A633-778E2E26E7CB}" srcOrd="1" destOrd="0" presId="urn:microsoft.com/office/officeart/2005/8/layout/hierarchy3"/>
    <dgm:cxn modelId="{1603FC01-7C92-43D9-A14E-4A2BF11786CE}" type="presParOf" srcId="{6E8EE0F7-3E45-4930-8DE1-989F258962DE}" destId="{3C097C66-5A4C-4745-B034-79A3E66C59B1}" srcOrd="2" destOrd="0" presId="urn:microsoft.com/office/officeart/2005/8/layout/hierarchy3"/>
    <dgm:cxn modelId="{28D66CA2-2C50-4F30-9FDD-96134AAC4942}" type="presParOf" srcId="{6E8EE0F7-3E45-4930-8DE1-989F258962DE}" destId="{5D7012A1-B14E-48B1-AF0A-7983156762D2}" srcOrd="3" destOrd="0" presId="urn:microsoft.com/office/officeart/2005/8/layout/hierarchy3"/>
    <dgm:cxn modelId="{6E0D491A-5144-4FA1-91FD-6475CFEFF3E7}" type="presParOf" srcId="{6E8EE0F7-3E45-4930-8DE1-989F258962DE}" destId="{0EF0E941-23E5-4FC3-A0C7-D30E9D0CF968}" srcOrd="4" destOrd="0" presId="urn:microsoft.com/office/officeart/2005/8/layout/hierarchy3"/>
    <dgm:cxn modelId="{D3794FC1-86FA-405B-878B-73C07095F36B}" type="presParOf" srcId="{6E8EE0F7-3E45-4930-8DE1-989F258962DE}" destId="{79840430-C01A-4B5E-834B-D0E3A365BC4E}" srcOrd="5" destOrd="0" presId="urn:microsoft.com/office/officeart/2005/8/layout/hierarchy3"/>
    <dgm:cxn modelId="{DAAF0259-C5E2-4EC1-9C9D-B80F1A0EECE4}" type="presParOf" srcId="{C1223841-DD2C-4391-9351-C8B049BE7413}" destId="{43D01C79-45DC-4D93-A6C3-1C9DF1F6CDB6}" srcOrd="1" destOrd="0" presId="urn:microsoft.com/office/officeart/2005/8/layout/hierarchy3"/>
    <dgm:cxn modelId="{EF4C29C0-23B5-4F3B-8720-C59F1C85AA7C}" type="presParOf" srcId="{43D01C79-45DC-4D93-A6C3-1C9DF1F6CDB6}" destId="{06915D15-A0CE-4DF9-B750-3B08F39E3219}" srcOrd="0" destOrd="0" presId="urn:microsoft.com/office/officeart/2005/8/layout/hierarchy3"/>
    <dgm:cxn modelId="{B809F7BA-D934-4825-A06A-BF9F916F6BC9}" type="presParOf" srcId="{06915D15-A0CE-4DF9-B750-3B08F39E3219}" destId="{D5E0487E-382B-451F-BFE9-63601F82BA6C}" srcOrd="0" destOrd="0" presId="urn:microsoft.com/office/officeart/2005/8/layout/hierarchy3"/>
    <dgm:cxn modelId="{82590E50-71E8-49F6-834C-D287620E5422}" type="presParOf" srcId="{06915D15-A0CE-4DF9-B750-3B08F39E3219}" destId="{94E1719A-3C20-4FD9-9D5D-46A0D53C42BE}" srcOrd="1" destOrd="0" presId="urn:microsoft.com/office/officeart/2005/8/layout/hierarchy3"/>
    <dgm:cxn modelId="{2466DD0D-9132-4FE3-BB89-4A2C29110EAB}" type="presParOf" srcId="{43D01C79-45DC-4D93-A6C3-1C9DF1F6CDB6}" destId="{E313EC01-92D9-4354-B405-1B0A0703CD47}" srcOrd="1" destOrd="0" presId="urn:microsoft.com/office/officeart/2005/8/layout/hierarchy3"/>
    <dgm:cxn modelId="{344B4810-2651-4BDC-9D8A-7863DF3773D5}" type="presParOf" srcId="{E313EC01-92D9-4354-B405-1B0A0703CD47}" destId="{579E6494-6E62-47F9-B363-D6083EEFAD6D}" srcOrd="0" destOrd="0" presId="urn:microsoft.com/office/officeart/2005/8/layout/hierarchy3"/>
    <dgm:cxn modelId="{26DF9663-7A30-47C8-BA08-6BEFED85920D}" type="presParOf" srcId="{E313EC01-92D9-4354-B405-1B0A0703CD47}" destId="{E73DFFC0-81C2-4722-9949-39EC886FED6F}" srcOrd="1" destOrd="0" presId="urn:microsoft.com/office/officeart/2005/8/layout/hierarchy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3CFDA3-A18B-4067-90FF-99F71617D03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KZ"/>
        </a:p>
      </dgm:t>
    </dgm:pt>
    <dgm:pt modelId="{6B1F63BC-4EC6-43A4-9293-1A8517CA405A}">
      <dgm:prSet phldrT="[Текст]" custT="1"/>
      <dgm:spPr/>
      <dgm:t>
        <a:bodyPr/>
        <a:lstStyle/>
        <a:p>
          <a:pPr algn="ctr"/>
          <a:r>
            <a:rPr lang="ru-RU" sz="900">
              <a:latin typeface="Times New Roman" panose="02020603050405020304" pitchFamily="18" charset="0"/>
              <a:cs typeface="Times New Roman" panose="02020603050405020304" pitchFamily="18" charset="0"/>
            </a:rPr>
            <a:t>развитие венчурных инвестиций</a:t>
          </a:r>
          <a:endParaRPr lang="ru-KZ" sz="900">
            <a:latin typeface="Times New Roman" panose="02020603050405020304" pitchFamily="18" charset="0"/>
            <a:cs typeface="Times New Roman" panose="02020603050405020304" pitchFamily="18" charset="0"/>
          </a:endParaRPr>
        </a:p>
      </dgm:t>
    </dgm:pt>
    <dgm:pt modelId="{E3EDEC70-E71F-4AF9-94CA-B189AFEBEDD8}" type="parTrans" cxnId="{BD03678B-03CA-4538-9096-3BBC59F45071}">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075DBCDF-BAF4-42BE-ADEB-B8F6EACA60EC}" type="sibTrans" cxnId="{BD03678B-03CA-4538-9096-3BBC59F45071}">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2FD20444-E310-4497-810C-BAB7A764A99D}">
      <dgm:prSet phldrT="[Текст]" custT="1"/>
      <dgm:spPr/>
      <dgm:t>
        <a:bodyPr/>
        <a:lstStyle/>
        <a:p>
          <a:pPr algn="ctr"/>
          <a:r>
            <a:rPr lang="ru-KZ" sz="900">
              <a:latin typeface="Times New Roman" panose="02020603050405020304" pitchFamily="18" charset="0"/>
              <a:cs typeface="Times New Roman" panose="02020603050405020304" pitchFamily="18" charset="0"/>
            </a:rPr>
            <a:t>льготное налогообложение венчурного дохода, отнесение на вычеты инвестиций в венчурные сделки,</a:t>
          </a:r>
          <a:r>
            <a:rPr lang="ru-RU" sz="900">
              <a:latin typeface="Times New Roman" panose="02020603050405020304" pitchFamily="18" charset="0"/>
              <a:cs typeface="Times New Roman" panose="02020603050405020304" pitchFamily="18" charset="0"/>
            </a:rPr>
            <a:t> </a:t>
          </a:r>
          <a:r>
            <a:rPr lang="ru-KZ" sz="900">
              <a:latin typeface="Times New Roman" panose="02020603050405020304" pitchFamily="18" charset="0"/>
              <a:cs typeface="Times New Roman" panose="02020603050405020304" pitchFamily="18" charset="0"/>
            </a:rPr>
            <a:t>частичн</a:t>
          </a:r>
          <a:r>
            <a:rPr lang="ru-RU" sz="900">
              <a:latin typeface="Times New Roman" panose="02020603050405020304" pitchFamily="18" charset="0"/>
              <a:cs typeface="Times New Roman" panose="02020603050405020304" pitchFamily="18" charset="0"/>
            </a:rPr>
            <a:t>ая</a:t>
          </a:r>
          <a:r>
            <a:rPr lang="ru-KZ" sz="900">
              <a:latin typeface="Times New Roman" panose="02020603050405020304" pitchFamily="18" charset="0"/>
              <a:cs typeface="Times New Roman" panose="02020603050405020304" pitchFamily="18" charset="0"/>
            </a:rPr>
            <a:t> компенсац</a:t>
          </a:r>
          <a:r>
            <a:rPr lang="ru-RU" sz="900">
              <a:latin typeface="Times New Roman" panose="02020603050405020304" pitchFamily="18" charset="0"/>
              <a:cs typeface="Times New Roman" panose="02020603050405020304" pitchFamily="18" charset="0"/>
            </a:rPr>
            <a:t>ия</a:t>
          </a:r>
          <a:r>
            <a:rPr lang="ru-KZ" sz="900">
              <a:latin typeface="Times New Roman" panose="02020603050405020304" pitchFamily="18" charset="0"/>
              <a:cs typeface="Times New Roman" panose="02020603050405020304" pitchFamily="18" charset="0"/>
            </a:rPr>
            <a:t> государством убытков от венчурных сделок </a:t>
          </a:r>
        </a:p>
      </dgm:t>
    </dgm:pt>
    <dgm:pt modelId="{C1318A27-AF4B-4074-801C-3B2A1DB8C7AE}" type="parTrans" cxnId="{3821C3B5-C9EB-4056-B216-193739CE281B}">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718959FA-B0AE-4320-B26B-7B4EABAC531B}" type="sibTrans" cxnId="{3821C3B5-C9EB-4056-B216-193739CE281B}">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EE46C543-AF0C-4A35-A8B5-6CBD0DD2BAFF}">
      <dgm:prSet phldrT="[Текст]" custT="1"/>
      <dgm:spPr/>
      <dgm:t>
        <a:bodyPr/>
        <a:lstStyle/>
        <a:p>
          <a:pPr algn="ctr"/>
          <a:r>
            <a:rPr lang="ru-KZ" sz="900">
              <a:latin typeface="Times New Roman" panose="02020603050405020304" pitchFamily="18" charset="0"/>
              <a:cs typeface="Times New Roman" panose="02020603050405020304" pitchFamily="18" charset="0"/>
            </a:rPr>
            <a:t>венчурный фонд фондов</a:t>
          </a:r>
        </a:p>
      </dgm:t>
    </dgm:pt>
    <dgm:pt modelId="{E9399E38-71E6-4851-9AE3-51A62754ADEC}" type="parTrans" cxnId="{79F83166-B80F-4B50-99BF-8375F6FDF789}">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BBB2160D-8C3B-48E6-86D9-53A26C61775A}" type="sibTrans" cxnId="{79F83166-B80F-4B50-99BF-8375F6FDF789}">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D4392033-3E07-4795-B8CA-B5A37AAFF372}">
      <dgm:prSet phldrT="[Текст]" custT="1"/>
      <dgm:spPr/>
      <dgm:t>
        <a:bodyPr/>
        <a:lstStyle/>
        <a:p>
          <a:pPr algn="ctr"/>
          <a:r>
            <a:rPr lang="ru-RU" sz="900">
              <a:latin typeface="Times New Roman" panose="02020603050405020304" pitchFamily="18" charset="0"/>
              <a:cs typeface="Times New Roman" panose="02020603050405020304" pitchFamily="18" charset="0"/>
            </a:rPr>
            <a:t>стимулирование предприятий к проведению НИОКР</a:t>
          </a:r>
          <a:endParaRPr lang="ru-KZ" sz="900">
            <a:latin typeface="Times New Roman" panose="02020603050405020304" pitchFamily="18" charset="0"/>
            <a:cs typeface="Times New Roman" panose="02020603050405020304" pitchFamily="18" charset="0"/>
          </a:endParaRPr>
        </a:p>
      </dgm:t>
    </dgm:pt>
    <dgm:pt modelId="{F75F63AC-FE8E-435B-92A5-B88AA75BBC22}" type="parTrans" cxnId="{C106D43A-2F53-4954-A085-6FFF65DF8DC9}">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092FD159-D878-47E6-8EB8-60A8595BE105}" type="sibTrans" cxnId="{C106D43A-2F53-4954-A085-6FFF65DF8DC9}">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55CA28C9-BB9E-409C-ADE6-46495F3F9150}">
      <dgm:prSet phldrT="[Текст]" custT="1"/>
      <dgm:spPr/>
      <dgm:t>
        <a:bodyPr/>
        <a:lstStyle/>
        <a:p>
          <a:pPr algn="ctr"/>
          <a:r>
            <a:rPr lang="ru-KZ" sz="900">
              <a:latin typeface="Times New Roman" panose="02020603050405020304" pitchFamily="18" charset="0"/>
              <a:cs typeface="Times New Roman" panose="02020603050405020304" pitchFamily="18" charset="0"/>
            </a:rPr>
            <a:t>стату</a:t>
          </a:r>
          <a:r>
            <a:rPr lang="ru-RU" sz="900">
              <a:latin typeface="Times New Roman" panose="02020603050405020304" pitchFamily="18" charset="0"/>
              <a:cs typeface="Times New Roman" panose="02020603050405020304" pitchFamily="18" charset="0"/>
            </a:rPr>
            <a:t>с</a:t>
          </a:r>
          <a:r>
            <a:rPr lang="ru-KZ" sz="900">
              <a:latin typeface="Times New Roman" panose="02020603050405020304" pitchFamily="18" charset="0"/>
              <a:cs typeface="Times New Roman" panose="02020603050405020304" pitchFamily="18" charset="0"/>
            </a:rPr>
            <a:t> высокотехнологичного предприятия</a:t>
          </a:r>
          <a:r>
            <a:rPr lang="ru-RU" sz="900">
              <a:latin typeface="Times New Roman" panose="02020603050405020304" pitchFamily="18" charset="0"/>
              <a:cs typeface="Times New Roman" panose="02020603050405020304" pitchFamily="18" charset="0"/>
            </a:rPr>
            <a:t> согласно критериям</a:t>
          </a:r>
          <a:endParaRPr lang="ru-KZ" sz="900">
            <a:latin typeface="Times New Roman" panose="02020603050405020304" pitchFamily="18" charset="0"/>
            <a:cs typeface="Times New Roman" panose="02020603050405020304" pitchFamily="18" charset="0"/>
          </a:endParaRPr>
        </a:p>
      </dgm:t>
    </dgm:pt>
    <dgm:pt modelId="{FACD7ECE-F18E-403E-B6D5-0C3C2439B213}" type="parTrans" cxnId="{43E2229B-52D8-49F7-B33B-83118ED19B40}">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645DC682-02D2-4984-A1E4-73B221274228}" type="sibTrans" cxnId="{43E2229B-52D8-49F7-B33B-83118ED19B40}">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BAB72631-92A7-4010-9B69-EA144E0434A8}">
      <dgm:prSet phldrT="[Текст]" custT="1"/>
      <dgm:spPr/>
      <dgm:t>
        <a:bodyPr/>
        <a:lstStyle/>
        <a:p>
          <a:pPr algn="ctr"/>
          <a:r>
            <a:rPr lang="ru-RU" sz="900">
              <a:latin typeface="Times New Roman" panose="02020603050405020304" pitchFamily="18" charset="0"/>
              <a:cs typeface="Times New Roman" panose="02020603050405020304" pitchFamily="18" charset="0"/>
            </a:rPr>
            <a:t>специальный налоговый режим</a:t>
          </a:r>
          <a:endParaRPr lang="ru-KZ" sz="900">
            <a:latin typeface="Times New Roman" panose="02020603050405020304" pitchFamily="18" charset="0"/>
            <a:cs typeface="Times New Roman" panose="02020603050405020304" pitchFamily="18" charset="0"/>
          </a:endParaRPr>
        </a:p>
      </dgm:t>
    </dgm:pt>
    <dgm:pt modelId="{6FD4D46A-CAB8-40F2-B8E9-154A360AB493}" type="parTrans" cxnId="{DB191B37-40A6-4C7E-9704-49F4696A70A6}">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A7D101A5-64FE-408F-BC8F-C77BABC45F24}" type="sibTrans" cxnId="{DB191B37-40A6-4C7E-9704-49F4696A70A6}">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725E1C5D-0231-4877-971E-296490BE052C}">
      <dgm:prSet phldrT="[Текст]" custT="1"/>
      <dgm:spPr/>
      <dgm:t>
        <a:bodyPr/>
        <a:lstStyle/>
        <a:p>
          <a:pPr algn="ctr"/>
          <a:r>
            <a:rPr lang="ru-RU" sz="900">
              <a:latin typeface="Times New Roman" panose="02020603050405020304" pitchFamily="18" charset="0"/>
              <a:cs typeface="Times New Roman" panose="02020603050405020304" pitchFamily="18" charset="0"/>
            </a:rPr>
            <a:t>правовой механизм</a:t>
          </a:r>
          <a:endParaRPr lang="ru-KZ" sz="900">
            <a:latin typeface="Times New Roman" panose="02020603050405020304" pitchFamily="18" charset="0"/>
            <a:cs typeface="Times New Roman" panose="02020603050405020304" pitchFamily="18" charset="0"/>
          </a:endParaRPr>
        </a:p>
      </dgm:t>
    </dgm:pt>
    <dgm:pt modelId="{3B7104FF-6770-4CDD-8571-9BDE7289875C}" type="parTrans" cxnId="{518DD862-10A2-4179-B2A4-1277263E85CE}">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00E508A2-2323-4CC2-9DCC-0763B20B0D55}" type="sibTrans" cxnId="{518DD862-10A2-4179-B2A4-1277263E85CE}">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9B9728FE-346B-45D5-905A-3B15E810F91C}">
      <dgm:prSet phldrT="[Текст]" custT="1"/>
      <dgm:spPr/>
      <dgm:t>
        <a:bodyPr/>
        <a:lstStyle/>
        <a:p>
          <a:pPr algn="ctr"/>
          <a:r>
            <a:rPr lang="ru-KZ" sz="900">
              <a:latin typeface="Times New Roman" panose="02020603050405020304" pitchFamily="18" charset="0"/>
              <a:cs typeface="Times New Roman" panose="02020603050405020304" pitchFamily="18" charset="0"/>
            </a:rPr>
            <a:t>введени</a:t>
          </a:r>
          <a:r>
            <a:rPr lang="ru-RU" sz="900">
              <a:latin typeface="Times New Roman" panose="02020603050405020304" pitchFamily="18" charset="0"/>
              <a:cs typeface="Times New Roman" panose="02020603050405020304" pitchFamily="18" charset="0"/>
            </a:rPr>
            <a:t>е</a:t>
          </a:r>
          <a:r>
            <a:rPr lang="ru-KZ" sz="900">
              <a:latin typeface="Times New Roman" panose="02020603050405020304" pitchFamily="18" charset="0"/>
              <a:cs typeface="Times New Roman" panose="02020603050405020304" pitchFamily="18" charset="0"/>
            </a:rPr>
            <a:t> понятия «высокотехнологичное</a:t>
          </a:r>
          <a:r>
            <a:rPr lang="ru-RU" sz="900">
              <a:latin typeface="Times New Roman" panose="02020603050405020304" pitchFamily="18" charset="0"/>
              <a:cs typeface="Times New Roman" panose="02020603050405020304" pitchFamily="18" charset="0"/>
            </a:rPr>
            <a:t> </a:t>
          </a:r>
          <a:r>
            <a:rPr lang="ru-KZ" sz="900">
              <a:latin typeface="Times New Roman" panose="02020603050405020304" pitchFamily="18" charset="0"/>
              <a:cs typeface="Times New Roman" panose="02020603050405020304" pitchFamily="18" charset="0"/>
            </a:rPr>
            <a:t>предприятие»</a:t>
          </a:r>
          <a:r>
            <a:rPr lang="ru-RU" sz="900">
              <a:latin typeface="Times New Roman" panose="02020603050405020304" pitchFamily="18" charset="0"/>
              <a:cs typeface="Times New Roman" panose="02020603050405020304" pitchFamily="18" charset="0"/>
            </a:rPr>
            <a:t> и соответсвующего СНР </a:t>
          </a:r>
          <a:endParaRPr lang="ru-KZ" sz="900">
            <a:latin typeface="Times New Roman" panose="02020603050405020304" pitchFamily="18" charset="0"/>
            <a:cs typeface="Times New Roman" panose="02020603050405020304" pitchFamily="18" charset="0"/>
          </a:endParaRPr>
        </a:p>
      </dgm:t>
    </dgm:pt>
    <dgm:pt modelId="{6B76C6CC-4CAD-429F-B787-C1B7A2262207}" type="parTrans" cxnId="{7098CDD7-AE8E-48EB-95B6-60444D1B187D}">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5162D898-2C04-4A72-9090-C88F693BDEFA}" type="sibTrans" cxnId="{7098CDD7-AE8E-48EB-95B6-60444D1B187D}">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471591CC-B62E-482E-AC83-FBF1F99EE93C}">
      <dgm:prSet phldrT="[Текст]" custT="1"/>
      <dgm:spPr/>
      <dgm:t>
        <a:bodyPr/>
        <a:lstStyle/>
        <a:p>
          <a:pPr algn="ctr"/>
          <a:r>
            <a:rPr lang="ru-KZ" sz="900">
              <a:latin typeface="Times New Roman" panose="02020603050405020304" pitchFamily="18" charset="0"/>
              <a:cs typeface="Times New Roman" panose="02020603050405020304" pitchFamily="18" charset="0"/>
            </a:rPr>
            <a:t>определения критериев отнесения предприятия к высокотехнологичному</a:t>
          </a:r>
        </a:p>
      </dgm:t>
    </dgm:pt>
    <dgm:pt modelId="{00B09993-244F-40D7-BAAA-BD78082D2973}" type="parTrans" cxnId="{A7BF4311-CCF8-4C01-939C-5AC843E58892}">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435904AC-7FAD-4CCE-9689-8D7E55FDA9ED}" type="sibTrans" cxnId="{A7BF4311-CCF8-4C01-939C-5AC843E58892}">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66BFB7F5-CFDD-435C-9CD5-B3B74B2DA3EC}">
      <dgm:prSet custT="1"/>
      <dgm:spPr/>
      <dgm:t>
        <a:bodyPr/>
        <a:lstStyle/>
        <a:p>
          <a:pPr algn="ctr"/>
          <a:r>
            <a:rPr lang="ru-RU" sz="900">
              <a:latin typeface="Times New Roman" panose="02020603050405020304" pitchFamily="18" charset="0"/>
              <a:cs typeface="Times New Roman" panose="02020603050405020304" pitchFamily="18" charset="0"/>
            </a:rPr>
            <a:t>подготовка кадров</a:t>
          </a:r>
          <a:endParaRPr lang="ru-KZ" sz="900">
            <a:latin typeface="Times New Roman" panose="02020603050405020304" pitchFamily="18" charset="0"/>
            <a:cs typeface="Times New Roman" panose="02020603050405020304" pitchFamily="18" charset="0"/>
          </a:endParaRPr>
        </a:p>
      </dgm:t>
    </dgm:pt>
    <dgm:pt modelId="{EA1AF157-6D61-436F-BD07-937C7E0FBBAB}" type="parTrans" cxnId="{14B042E5-00FA-482F-A72B-5E922307CCDE}">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27BF483F-C48A-4F09-B109-6CBE24DB6127}" type="sibTrans" cxnId="{14B042E5-00FA-482F-A72B-5E922307CCDE}">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7C295E69-494F-4789-BA17-B5C407F3C3D4}">
      <dgm:prSet custT="1"/>
      <dgm:spPr/>
      <dgm:t>
        <a:bodyPr/>
        <a:lstStyle/>
        <a:p>
          <a:pPr algn="ctr"/>
          <a:r>
            <a:rPr lang="ru-RU" sz="900">
              <a:latin typeface="Times New Roman" panose="02020603050405020304" pitchFamily="18" charset="0"/>
              <a:cs typeface="Times New Roman" panose="02020603050405020304" pitchFamily="18" charset="0"/>
            </a:rPr>
            <a:t>подготовка менеджеров по коммерциализации с базовым отраслевым образованием в соответсвующей научной области</a:t>
          </a:r>
          <a:endParaRPr lang="ru-KZ" sz="900">
            <a:latin typeface="Times New Roman" panose="02020603050405020304" pitchFamily="18" charset="0"/>
            <a:cs typeface="Times New Roman" panose="02020603050405020304" pitchFamily="18" charset="0"/>
          </a:endParaRPr>
        </a:p>
      </dgm:t>
    </dgm:pt>
    <dgm:pt modelId="{12D32915-94A8-4BAA-B09F-8A53A8729B85}" type="parTrans" cxnId="{AD20ED13-CD80-4261-9005-768EC9ADF973}">
      <dgm:prSet/>
      <dgm:spPr/>
      <dgm:t>
        <a:bodyPr/>
        <a:lstStyle/>
        <a:p>
          <a:pPr algn="ctr"/>
          <a:endParaRPr lang="ru-KZ">
            <a:latin typeface="Times New Roman" panose="02020603050405020304" pitchFamily="18" charset="0"/>
            <a:cs typeface="Times New Roman" panose="02020603050405020304" pitchFamily="18" charset="0"/>
          </a:endParaRPr>
        </a:p>
      </dgm:t>
    </dgm:pt>
    <dgm:pt modelId="{743AE0E8-166D-4FB6-AFF4-C1771BE55D68}" type="sibTrans" cxnId="{AD20ED13-CD80-4261-9005-768EC9ADF973}">
      <dgm:prSet/>
      <dgm:spPr/>
      <dgm:t>
        <a:bodyPr/>
        <a:lstStyle/>
        <a:p>
          <a:pPr algn="ctr"/>
          <a:endParaRPr lang="ru-KZ">
            <a:latin typeface="Times New Roman" panose="02020603050405020304" pitchFamily="18" charset="0"/>
            <a:cs typeface="Times New Roman" panose="02020603050405020304" pitchFamily="18" charset="0"/>
          </a:endParaRPr>
        </a:p>
      </dgm:t>
    </dgm:pt>
    <dgm:pt modelId="{7B85EB3B-ACE5-4E7C-A7C6-BDEE5C2F0EBF}" type="pres">
      <dgm:prSet presAssocID="{FE3CFDA3-A18B-4067-90FF-99F71617D032}" presName="Name0" presStyleCnt="0">
        <dgm:presLayoutVars>
          <dgm:dir/>
          <dgm:animLvl val="lvl"/>
          <dgm:resizeHandles val="exact"/>
        </dgm:presLayoutVars>
      </dgm:prSet>
      <dgm:spPr/>
    </dgm:pt>
    <dgm:pt modelId="{32C7D962-D24D-49A9-9D47-87B58F1BB7E6}" type="pres">
      <dgm:prSet presAssocID="{6B1F63BC-4EC6-43A4-9293-1A8517CA405A}" presName="composite" presStyleCnt="0"/>
      <dgm:spPr/>
    </dgm:pt>
    <dgm:pt modelId="{86FE19B7-23B5-441F-9818-5768FC3021BB}" type="pres">
      <dgm:prSet presAssocID="{6B1F63BC-4EC6-43A4-9293-1A8517CA405A}" presName="parTx" presStyleLbl="alignNode1" presStyleIdx="0" presStyleCnt="4">
        <dgm:presLayoutVars>
          <dgm:chMax val="0"/>
          <dgm:chPref val="0"/>
          <dgm:bulletEnabled val="1"/>
        </dgm:presLayoutVars>
      </dgm:prSet>
      <dgm:spPr/>
    </dgm:pt>
    <dgm:pt modelId="{19888393-5F69-4D8B-AFCB-1D9CFB38219B}" type="pres">
      <dgm:prSet presAssocID="{6B1F63BC-4EC6-43A4-9293-1A8517CA405A}" presName="desTx" presStyleLbl="alignAccFollowNode1" presStyleIdx="0" presStyleCnt="4">
        <dgm:presLayoutVars>
          <dgm:bulletEnabled val="1"/>
        </dgm:presLayoutVars>
      </dgm:prSet>
      <dgm:spPr/>
    </dgm:pt>
    <dgm:pt modelId="{A36E8356-E694-4EE6-BD61-C9B0624D1B50}" type="pres">
      <dgm:prSet presAssocID="{075DBCDF-BAF4-42BE-ADEB-B8F6EACA60EC}" presName="space" presStyleCnt="0"/>
      <dgm:spPr/>
    </dgm:pt>
    <dgm:pt modelId="{204AFA81-F06E-4486-8C66-8FEAA1E23718}" type="pres">
      <dgm:prSet presAssocID="{D4392033-3E07-4795-B8CA-B5A37AAFF372}" presName="composite" presStyleCnt="0"/>
      <dgm:spPr/>
    </dgm:pt>
    <dgm:pt modelId="{E4409B0C-10E8-4113-AE94-BAFEAA215C96}" type="pres">
      <dgm:prSet presAssocID="{D4392033-3E07-4795-B8CA-B5A37AAFF372}" presName="parTx" presStyleLbl="alignNode1" presStyleIdx="1" presStyleCnt="4">
        <dgm:presLayoutVars>
          <dgm:chMax val="0"/>
          <dgm:chPref val="0"/>
          <dgm:bulletEnabled val="1"/>
        </dgm:presLayoutVars>
      </dgm:prSet>
      <dgm:spPr/>
    </dgm:pt>
    <dgm:pt modelId="{8FC8F644-880E-4457-BC78-214F619F01B7}" type="pres">
      <dgm:prSet presAssocID="{D4392033-3E07-4795-B8CA-B5A37AAFF372}" presName="desTx" presStyleLbl="alignAccFollowNode1" presStyleIdx="1" presStyleCnt="4">
        <dgm:presLayoutVars>
          <dgm:bulletEnabled val="1"/>
        </dgm:presLayoutVars>
      </dgm:prSet>
      <dgm:spPr/>
    </dgm:pt>
    <dgm:pt modelId="{44879455-3C1C-4179-AD40-5AF40E3F3ED7}" type="pres">
      <dgm:prSet presAssocID="{092FD159-D878-47E6-8EB8-60A8595BE105}" presName="space" presStyleCnt="0"/>
      <dgm:spPr/>
    </dgm:pt>
    <dgm:pt modelId="{01E5AC14-BE42-47E3-902A-6F4D891E72B5}" type="pres">
      <dgm:prSet presAssocID="{725E1C5D-0231-4877-971E-296490BE052C}" presName="composite" presStyleCnt="0"/>
      <dgm:spPr/>
    </dgm:pt>
    <dgm:pt modelId="{ACAD17F8-4AA0-4B1B-AC7A-BA8681E132FC}" type="pres">
      <dgm:prSet presAssocID="{725E1C5D-0231-4877-971E-296490BE052C}" presName="parTx" presStyleLbl="alignNode1" presStyleIdx="2" presStyleCnt="4">
        <dgm:presLayoutVars>
          <dgm:chMax val="0"/>
          <dgm:chPref val="0"/>
          <dgm:bulletEnabled val="1"/>
        </dgm:presLayoutVars>
      </dgm:prSet>
      <dgm:spPr/>
    </dgm:pt>
    <dgm:pt modelId="{816ADF3E-9924-49F4-8C62-95DF58A248B0}" type="pres">
      <dgm:prSet presAssocID="{725E1C5D-0231-4877-971E-296490BE052C}" presName="desTx" presStyleLbl="alignAccFollowNode1" presStyleIdx="2" presStyleCnt="4" custScaleX="105647">
        <dgm:presLayoutVars>
          <dgm:bulletEnabled val="1"/>
        </dgm:presLayoutVars>
      </dgm:prSet>
      <dgm:spPr/>
    </dgm:pt>
    <dgm:pt modelId="{1144D526-B211-462D-B57D-19AE5B494092}" type="pres">
      <dgm:prSet presAssocID="{00E508A2-2323-4CC2-9DCC-0763B20B0D55}" presName="space" presStyleCnt="0"/>
      <dgm:spPr/>
    </dgm:pt>
    <dgm:pt modelId="{7DF58C21-86DC-4FD9-B87D-BB286CE56A3A}" type="pres">
      <dgm:prSet presAssocID="{66BFB7F5-CFDD-435C-9CD5-B3B74B2DA3EC}" presName="composite" presStyleCnt="0"/>
      <dgm:spPr/>
    </dgm:pt>
    <dgm:pt modelId="{BCC526ED-8D4E-4E0A-87E4-A002EC260038}" type="pres">
      <dgm:prSet presAssocID="{66BFB7F5-CFDD-435C-9CD5-B3B74B2DA3EC}" presName="parTx" presStyleLbl="alignNode1" presStyleIdx="3" presStyleCnt="4">
        <dgm:presLayoutVars>
          <dgm:chMax val="0"/>
          <dgm:chPref val="0"/>
          <dgm:bulletEnabled val="1"/>
        </dgm:presLayoutVars>
      </dgm:prSet>
      <dgm:spPr/>
    </dgm:pt>
    <dgm:pt modelId="{400E2B89-8D94-4C92-BA83-9980111B60C3}" type="pres">
      <dgm:prSet presAssocID="{66BFB7F5-CFDD-435C-9CD5-B3B74B2DA3EC}" presName="desTx" presStyleLbl="alignAccFollowNode1" presStyleIdx="3" presStyleCnt="4">
        <dgm:presLayoutVars>
          <dgm:bulletEnabled val="1"/>
        </dgm:presLayoutVars>
      </dgm:prSet>
      <dgm:spPr/>
    </dgm:pt>
  </dgm:ptLst>
  <dgm:cxnLst>
    <dgm:cxn modelId="{954AF904-928E-476E-8288-DFE56848AF4C}" type="presOf" srcId="{2FD20444-E310-4497-810C-BAB7A764A99D}" destId="{19888393-5F69-4D8B-AFCB-1D9CFB38219B}" srcOrd="0" destOrd="0" presId="urn:microsoft.com/office/officeart/2005/8/layout/hList1"/>
    <dgm:cxn modelId="{1AE10F0B-F913-47D0-A8BC-3ACE79827682}" type="presOf" srcId="{D4392033-3E07-4795-B8CA-B5A37AAFF372}" destId="{E4409B0C-10E8-4113-AE94-BAFEAA215C96}" srcOrd="0" destOrd="0" presId="urn:microsoft.com/office/officeart/2005/8/layout/hList1"/>
    <dgm:cxn modelId="{A7BF4311-CCF8-4C01-939C-5AC843E58892}" srcId="{725E1C5D-0231-4877-971E-296490BE052C}" destId="{471591CC-B62E-482E-AC83-FBF1F99EE93C}" srcOrd="1" destOrd="0" parTransId="{00B09993-244F-40D7-BAAA-BD78082D2973}" sibTransId="{435904AC-7FAD-4CCE-9689-8D7E55FDA9ED}"/>
    <dgm:cxn modelId="{AD20ED13-CD80-4261-9005-768EC9ADF973}" srcId="{66BFB7F5-CFDD-435C-9CD5-B3B74B2DA3EC}" destId="{7C295E69-494F-4789-BA17-B5C407F3C3D4}" srcOrd="0" destOrd="0" parTransId="{12D32915-94A8-4BAA-B09F-8A53A8729B85}" sibTransId="{743AE0E8-166D-4FB6-AFF4-C1771BE55D68}"/>
    <dgm:cxn modelId="{9916A82F-0EA0-428B-AEB2-077AF92FE88E}" type="presOf" srcId="{FE3CFDA3-A18B-4067-90FF-99F71617D032}" destId="{7B85EB3B-ACE5-4E7C-A7C6-BDEE5C2F0EBF}" srcOrd="0" destOrd="0" presId="urn:microsoft.com/office/officeart/2005/8/layout/hList1"/>
    <dgm:cxn modelId="{DB191B37-40A6-4C7E-9704-49F4696A70A6}" srcId="{D4392033-3E07-4795-B8CA-B5A37AAFF372}" destId="{BAB72631-92A7-4010-9B69-EA144E0434A8}" srcOrd="1" destOrd="0" parTransId="{6FD4D46A-CAB8-40F2-B8E9-154A360AB493}" sibTransId="{A7D101A5-64FE-408F-BC8F-C77BABC45F24}"/>
    <dgm:cxn modelId="{C106D43A-2F53-4954-A085-6FFF65DF8DC9}" srcId="{FE3CFDA3-A18B-4067-90FF-99F71617D032}" destId="{D4392033-3E07-4795-B8CA-B5A37AAFF372}" srcOrd="1" destOrd="0" parTransId="{F75F63AC-FE8E-435B-92A5-B88AA75BBC22}" sibTransId="{092FD159-D878-47E6-8EB8-60A8595BE105}"/>
    <dgm:cxn modelId="{518DD862-10A2-4179-B2A4-1277263E85CE}" srcId="{FE3CFDA3-A18B-4067-90FF-99F71617D032}" destId="{725E1C5D-0231-4877-971E-296490BE052C}" srcOrd="2" destOrd="0" parTransId="{3B7104FF-6770-4CDD-8571-9BDE7289875C}" sibTransId="{00E508A2-2323-4CC2-9DCC-0763B20B0D55}"/>
    <dgm:cxn modelId="{79F83166-B80F-4B50-99BF-8375F6FDF789}" srcId="{6B1F63BC-4EC6-43A4-9293-1A8517CA405A}" destId="{EE46C543-AF0C-4A35-A8B5-6CBD0DD2BAFF}" srcOrd="1" destOrd="0" parTransId="{E9399E38-71E6-4851-9AE3-51A62754ADEC}" sibTransId="{BBB2160D-8C3B-48E6-86D9-53A26C61775A}"/>
    <dgm:cxn modelId="{B19EC146-3BFD-4EB0-8E92-F55DB2E8E862}" type="presOf" srcId="{9B9728FE-346B-45D5-905A-3B15E810F91C}" destId="{816ADF3E-9924-49F4-8C62-95DF58A248B0}" srcOrd="0" destOrd="0" presId="urn:microsoft.com/office/officeart/2005/8/layout/hList1"/>
    <dgm:cxn modelId="{CDF9C047-2604-4DC4-A824-1727ACB36FAA}" type="presOf" srcId="{471591CC-B62E-482E-AC83-FBF1F99EE93C}" destId="{816ADF3E-9924-49F4-8C62-95DF58A248B0}" srcOrd="0" destOrd="1" presId="urn:microsoft.com/office/officeart/2005/8/layout/hList1"/>
    <dgm:cxn modelId="{8EDDCF6D-F5C5-43B1-B1F7-DC5F0AE74AAB}" type="presOf" srcId="{7C295E69-494F-4789-BA17-B5C407F3C3D4}" destId="{400E2B89-8D94-4C92-BA83-9980111B60C3}" srcOrd="0" destOrd="0" presId="urn:microsoft.com/office/officeart/2005/8/layout/hList1"/>
    <dgm:cxn modelId="{BD03678B-03CA-4538-9096-3BBC59F45071}" srcId="{FE3CFDA3-A18B-4067-90FF-99F71617D032}" destId="{6B1F63BC-4EC6-43A4-9293-1A8517CA405A}" srcOrd="0" destOrd="0" parTransId="{E3EDEC70-E71F-4AF9-94CA-B189AFEBEDD8}" sibTransId="{075DBCDF-BAF4-42BE-ADEB-B8F6EACA60EC}"/>
    <dgm:cxn modelId="{D027EF8C-59AB-4A59-9884-29B9676E9191}" type="presOf" srcId="{6B1F63BC-4EC6-43A4-9293-1A8517CA405A}" destId="{86FE19B7-23B5-441F-9818-5768FC3021BB}" srcOrd="0" destOrd="0" presId="urn:microsoft.com/office/officeart/2005/8/layout/hList1"/>
    <dgm:cxn modelId="{72F6F18E-F719-41D4-BEE4-60F0369BC10C}" type="presOf" srcId="{EE46C543-AF0C-4A35-A8B5-6CBD0DD2BAFF}" destId="{19888393-5F69-4D8B-AFCB-1D9CFB38219B}" srcOrd="0" destOrd="1" presId="urn:microsoft.com/office/officeart/2005/8/layout/hList1"/>
    <dgm:cxn modelId="{43E2229B-52D8-49F7-B33B-83118ED19B40}" srcId="{D4392033-3E07-4795-B8CA-B5A37AAFF372}" destId="{55CA28C9-BB9E-409C-ADE6-46495F3F9150}" srcOrd="0" destOrd="0" parTransId="{FACD7ECE-F18E-403E-B6D5-0C3C2439B213}" sibTransId="{645DC682-02D2-4984-A1E4-73B221274228}"/>
    <dgm:cxn modelId="{E1603DAB-5119-40E6-B2F8-1C84CCB8B686}" type="presOf" srcId="{66BFB7F5-CFDD-435C-9CD5-B3B74B2DA3EC}" destId="{BCC526ED-8D4E-4E0A-87E4-A002EC260038}" srcOrd="0" destOrd="0" presId="urn:microsoft.com/office/officeart/2005/8/layout/hList1"/>
    <dgm:cxn modelId="{3821C3B5-C9EB-4056-B216-193739CE281B}" srcId="{6B1F63BC-4EC6-43A4-9293-1A8517CA405A}" destId="{2FD20444-E310-4497-810C-BAB7A764A99D}" srcOrd="0" destOrd="0" parTransId="{C1318A27-AF4B-4074-801C-3B2A1DB8C7AE}" sibTransId="{718959FA-B0AE-4320-B26B-7B4EABAC531B}"/>
    <dgm:cxn modelId="{7098CDD7-AE8E-48EB-95B6-60444D1B187D}" srcId="{725E1C5D-0231-4877-971E-296490BE052C}" destId="{9B9728FE-346B-45D5-905A-3B15E810F91C}" srcOrd="0" destOrd="0" parTransId="{6B76C6CC-4CAD-429F-B787-C1B7A2262207}" sibTransId="{5162D898-2C04-4A72-9090-C88F693BDEFA}"/>
    <dgm:cxn modelId="{DD9FD9DC-77FB-4C6A-B423-0FE65CA25713}" type="presOf" srcId="{725E1C5D-0231-4877-971E-296490BE052C}" destId="{ACAD17F8-4AA0-4B1B-AC7A-BA8681E132FC}" srcOrd="0" destOrd="0" presId="urn:microsoft.com/office/officeart/2005/8/layout/hList1"/>
    <dgm:cxn modelId="{305AF2E4-3FA1-4003-9D3E-EE93D36F6844}" type="presOf" srcId="{55CA28C9-BB9E-409C-ADE6-46495F3F9150}" destId="{8FC8F644-880E-4457-BC78-214F619F01B7}" srcOrd="0" destOrd="0" presId="urn:microsoft.com/office/officeart/2005/8/layout/hList1"/>
    <dgm:cxn modelId="{14B042E5-00FA-482F-A72B-5E922307CCDE}" srcId="{FE3CFDA3-A18B-4067-90FF-99F71617D032}" destId="{66BFB7F5-CFDD-435C-9CD5-B3B74B2DA3EC}" srcOrd="3" destOrd="0" parTransId="{EA1AF157-6D61-436F-BD07-937C7E0FBBAB}" sibTransId="{27BF483F-C48A-4F09-B109-6CBE24DB6127}"/>
    <dgm:cxn modelId="{152B5EF9-9650-48F7-998F-2B41898A4533}" type="presOf" srcId="{BAB72631-92A7-4010-9B69-EA144E0434A8}" destId="{8FC8F644-880E-4457-BC78-214F619F01B7}" srcOrd="0" destOrd="1" presId="urn:microsoft.com/office/officeart/2005/8/layout/hList1"/>
    <dgm:cxn modelId="{071F864A-4937-473B-B636-1F2C2FD4376E}" type="presParOf" srcId="{7B85EB3B-ACE5-4E7C-A7C6-BDEE5C2F0EBF}" destId="{32C7D962-D24D-49A9-9D47-87B58F1BB7E6}" srcOrd="0" destOrd="0" presId="urn:microsoft.com/office/officeart/2005/8/layout/hList1"/>
    <dgm:cxn modelId="{3383E5A2-9ABC-43A3-B52D-314123E44A77}" type="presParOf" srcId="{32C7D962-D24D-49A9-9D47-87B58F1BB7E6}" destId="{86FE19B7-23B5-441F-9818-5768FC3021BB}" srcOrd="0" destOrd="0" presId="urn:microsoft.com/office/officeart/2005/8/layout/hList1"/>
    <dgm:cxn modelId="{1493D16D-D2B9-4598-B21F-3AB17171E29C}" type="presParOf" srcId="{32C7D962-D24D-49A9-9D47-87B58F1BB7E6}" destId="{19888393-5F69-4D8B-AFCB-1D9CFB38219B}" srcOrd="1" destOrd="0" presId="urn:microsoft.com/office/officeart/2005/8/layout/hList1"/>
    <dgm:cxn modelId="{6D1135C6-CA91-4F47-81BA-D69B5A4690B9}" type="presParOf" srcId="{7B85EB3B-ACE5-4E7C-A7C6-BDEE5C2F0EBF}" destId="{A36E8356-E694-4EE6-BD61-C9B0624D1B50}" srcOrd="1" destOrd="0" presId="urn:microsoft.com/office/officeart/2005/8/layout/hList1"/>
    <dgm:cxn modelId="{89F45C7C-2438-45BD-A211-922A04610307}" type="presParOf" srcId="{7B85EB3B-ACE5-4E7C-A7C6-BDEE5C2F0EBF}" destId="{204AFA81-F06E-4486-8C66-8FEAA1E23718}" srcOrd="2" destOrd="0" presId="urn:microsoft.com/office/officeart/2005/8/layout/hList1"/>
    <dgm:cxn modelId="{530F9E03-EAAD-4E47-8360-754B2BC25109}" type="presParOf" srcId="{204AFA81-F06E-4486-8C66-8FEAA1E23718}" destId="{E4409B0C-10E8-4113-AE94-BAFEAA215C96}" srcOrd="0" destOrd="0" presId="urn:microsoft.com/office/officeart/2005/8/layout/hList1"/>
    <dgm:cxn modelId="{F46CE5F7-FAE3-4BB4-B3F1-9B746DDF317E}" type="presParOf" srcId="{204AFA81-F06E-4486-8C66-8FEAA1E23718}" destId="{8FC8F644-880E-4457-BC78-214F619F01B7}" srcOrd="1" destOrd="0" presId="urn:microsoft.com/office/officeart/2005/8/layout/hList1"/>
    <dgm:cxn modelId="{39D16D2E-D2DE-46B7-A596-A0D19D040A72}" type="presParOf" srcId="{7B85EB3B-ACE5-4E7C-A7C6-BDEE5C2F0EBF}" destId="{44879455-3C1C-4179-AD40-5AF40E3F3ED7}" srcOrd="3" destOrd="0" presId="urn:microsoft.com/office/officeart/2005/8/layout/hList1"/>
    <dgm:cxn modelId="{197FB8D9-7110-489A-95D1-2230FE9657DF}" type="presParOf" srcId="{7B85EB3B-ACE5-4E7C-A7C6-BDEE5C2F0EBF}" destId="{01E5AC14-BE42-47E3-902A-6F4D891E72B5}" srcOrd="4" destOrd="0" presId="urn:microsoft.com/office/officeart/2005/8/layout/hList1"/>
    <dgm:cxn modelId="{D6EB6EF3-76EC-43D9-B2C2-ECF3F348734A}" type="presParOf" srcId="{01E5AC14-BE42-47E3-902A-6F4D891E72B5}" destId="{ACAD17F8-4AA0-4B1B-AC7A-BA8681E132FC}" srcOrd="0" destOrd="0" presId="urn:microsoft.com/office/officeart/2005/8/layout/hList1"/>
    <dgm:cxn modelId="{20FE72FE-E358-4232-995C-62DE488D264E}" type="presParOf" srcId="{01E5AC14-BE42-47E3-902A-6F4D891E72B5}" destId="{816ADF3E-9924-49F4-8C62-95DF58A248B0}" srcOrd="1" destOrd="0" presId="urn:microsoft.com/office/officeart/2005/8/layout/hList1"/>
    <dgm:cxn modelId="{0797CD6D-A95D-40FF-B991-E3A4D59C3379}" type="presParOf" srcId="{7B85EB3B-ACE5-4E7C-A7C6-BDEE5C2F0EBF}" destId="{1144D526-B211-462D-B57D-19AE5B494092}" srcOrd="5" destOrd="0" presId="urn:microsoft.com/office/officeart/2005/8/layout/hList1"/>
    <dgm:cxn modelId="{81301A97-028B-47C2-A09B-B19E4421B8E6}" type="presParOf" srcId="{7B85EB3B-ACE5-4E7C-A7C6-BDEE5C2F0EBF}" destId="{7DF58C21-86DC-4FD9-B87D-BB286CE56A3A}" srcOrd="6" destOrd="0" presId="urn:microsoft.com/office/officeart/2005/8/layout/hList1"/>
    <dgm:cxn modelId="{97FFC775-014D-4284-9759-EE9F077502A3}" type="presParOf" srcId="{7DF58C21-86DC-4FD9-B87D-BB286CE56A3A}" destId="{BCC526ED-8D4E-4E0A-87E4-A002EC260038}" srcOrd="0" destOrd="0" presId="urn:microsoft.com/office/officeart/2005/8/layout/hList1"/>
    <dgm:cxn modelId="{0ADF5517-2D37-4597-BD20-435A2975DB8E}" type="presParOf" srcId="{7DF58C21-86DC-4FD9-B87D-BB286CE56A3A}" destId="{400E2B89-8D94-4C92-BA83-9980111B60C3}" srcOrd="1" destOrd="0" presId="urn:microsoft.com/office/officeart/2005/8/layout/h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CF42D22-4C6C-41EA-B643-138A34F90D6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KZ"/>
        </a:p>
      </dgm:t>
    </dgm:pt>
    <dgm:pt modelId="{877C9C6E-4B9A-4F06-AD1E-50289205A42C}">
      <dgm:prSet phldrT="[Текст]"/>
      <dgm:spPr/>
      <dgm:t>
        <a:bodyPr/>
        <a:lstStyle/>
        <a:p>
          <a:pPr algn="ctr"/>
          <a:r>
            <a:rPr lang="ru-RU">
              <a:latin typeface="Times New Roman" panose="02020603050405020304" pitchFamily="18" charset="0"/>
              <a:cs typeface="Times New Roman" panose="02020603050405020304" pitchFamily="18" charset="0"/>
            </a:rPr>
            <a:t>на основе вознаграждения</a:t>
          </a:r>
          <a:endParaRPr lang="ru-KZ">
            <a:latin typeface="Times New Roman" panose="02020603050405020304" pitchFamily="18" charset="0"/>
            <a:cs typeface="Times New Roman" panose="02020603050405020304" pitchFamily="18" charset="0"/>
          </a:endParaRPr>
        </a:p>
      </dgm:t>
    </dgm:pt>
    <dgm:pt modelId="{F458572A-B789-4B2D-9CDC-8B4FC18A7DFC}" type="parTrans" cxnId="{1641CC45-2598-4BB1-9E77-9E4E2A442BA7}">
      <dgm:prSet/>
      <dgm:spPr/>
      <dgm:t>
        <a:bodyPr/>
        <a:lstStyle/>
        <a:p>
          <a:pPr algn="ctr"/>
          <a:endParaRPr lang="ru-KZ">
            <a:latin typeface="Times New Roman" panose="02020603050405020304" pitchFamily="18" charset="0"/>
            <a:cs typeface="Times New Roman" panose="02020603050405020304" pitchFamily="18" charset="0"/>
          </a:endParaRPr>
        </a:p>
      </dgm:t>
    </dgm:pt>
    <dgm:pt modelId="{EC7B6545-14A6-4D1C-9049-2B52E646B72C}" type="sibTrans" cxnId="{1641CC45-2598-4BB1-9E77-9E4E2A442BA7}">
      <dgm:prSet/>
      <dgm:spPr/>
      <dgm:t>
        <a:bodyPr/>
        <a:lstStyle/>
        <a:p>
          <a:pPr algn="ctr"/>
          <a:endParaRPr lang="ru-KZ">
            <a:latin typeface="Times New Roman" panose="02020603050405020304" pitchFamily="18" charset="0"/>
            <a:cs typeface="Times New Roman" panose="02020603050405020304" pitchFamily="18" charset="0"/>
          </a:endParaRPr>
        </a:p>
      </dgm:t>
    </dgm:pt>
    <dgm:pt modelId="{3E72F1FC-1E0E-4201-A9A6-06D055F13C76}">
      <dgm:prSet phldrT="[Текст]"/>
      <dgm:spPr/>
      <dgm:t>
        <a:bodyPr/>
        <a:lstStyle/>
        <a:p>
          <a:pPr algn="ctr"/>
          <a:r>
            <a:rPr lang="ru-RU">
              <a:latin typeface="Times New Roman" panose="02020603050405020304" pitchFamily="18" charset="0"/>
              <a:cs typeface="Times New Roman" panose="02020603050405020304" pitchFamily="18" charset="0"/>
            </a:rPr>
            <a:t>получение продукта проекта раньше остальных в качестве вознаграждения</a:t>
          </a:r>
          <a:endParaRPr lang="ru-KZ">
            <a:latin typeface="Times New Roman" panose="02020603050405020304" pitchFamily="18" charset="0"/>
            <a:cs typeface="Times New Roman" panose="02020603050405020304" pitchFamily="18" charset="0"/>
          </a:endParaRPr>
        </a:p>
      </dgm:t>
    </dgm:pt>
    <dgm:pt modelId="{AC6323F6-FE8B-436D-BF2C-380B61B9405D}" type="parTrans" cxnId="{9400F8AA-16B8-4B0E-AD58-0A66768FB074}">
      <dgm:prSet/>
      <dgm:spPr/>
      <dgm:t>
        <a:bodyPr/>
        <a:lstStyle/>
        <a:p>
          <a:pPr algn="ctr"/>
          <a:endParaRPr lang="ru-KZ">
            <a:latin typeface="Times New Roman" panose="02020603050405020304" pitchFamily="18" charset="0"/>
            <a:cs typeface="Times New Roman" panose="02020603050405020304" pitchFamily="18" charset="0"/>
          </a:endParaRPr>
        </a:p>
      </dgm:t>
    </dgm:pt>
    <dgm:pt modelId="{37257836-BEA5-4971-A5B7-2D76CB5E213C}" type="sibTrans" cxnId="{9400F8AA-16B8-4B0E-AD58-0A66768FB074}">
      <dgm:prSet/>
      <dgm:spPr/>
      <dgm:t>
        <a:bodyPr/>
        <a:lstStyle/>
        <a:p>
          <a:pPr algn="ctr"/>
          <a:endParaRPr lang="ru-KZ">
            <a:latin typeface="Times New Roman" panose="02020603050405020304" pitchFamily="18" charset="0"/>
            <a:cs typeface="Times New Roman" panose="02020603050405020304" pitchFamily="18" charset="0"/>
          </a:endParaRPr>
        </a:p>
      </dgm:t>
    </dgm:pt>
    <dgm:pt modelId="{8628ED83-33BF-40DA-A60F-BA2F30668D8A}">
      <dgm:prSet phldrT="[Текст]"/>
      <dgm:spPr/>
      <dgm:t>
        <a:bodyPr/>
        <a:lstStyle/>
        <a:p>
          <a:pPr algn="ctr"/>
          <a:r>
            <a:rPr lang="ru-RU">
              <a:latin typeface="Times New Roman" panose="02020603050405020304" pitchFamily="18" charset="0"/>
              <a:cs typeface="Times New Roman" panose="02020603050405020304" pitchFamily="18" charset="0"/>
            </a:rPr>
            <a:t>на основе пожертвований</a:t>
          </a:r>
          <a:endParaRPr lang="ru-KZ">
            <a:latin typeface="Times New Roman" panose="02020603050405020304" pitchFamily="18" charset="0"/>
            <a:cs typeface="Times New Roman" panose="02020603050405020304" pitchFamily="18" charset="0"/>
          </a:endParaRPr>
        </a:p>
      </dgm:t>
    </dgm:pt>
    <dgm:pt modelId="{A76AF246-E78B-48E8-8909-99AB1EF1B203}" type="parTrans" cxnId="{3ADE53CD-089A-4B93-8EB8-3BA31768A0FF}">
      <dgm:prSet/>
      <dgm:spPr/>
      <dgm:t>
        <a:bodyPr/>
        <a:lstStyle/>
        <a:p>
          <a:pPr algn="ctr"/>
          <a:endParaRPr lang="ru-KZ">
            <a:latin typeface="Times New Roman" panose="02020603050405020304" pitchFamily="18" charset="0"/>
            <a:cs typeface="Times New Roman" panose="02020603050405020304" pitchFamily="18" charset="0"/>
          </a:endParaRPr>
        </a:p>
      </dgm:t>
    </dgm:pt>
    <dgm:pt modelId="{A0317103-616C-43C7-93F6-42C47532E7D3}" type="sibTrans" cxnId="{3ADE53CD-089A-4B93-8EB8-3BA31768A0FF}">
      <dgm:prSet/>
      <dgm:spPr/>
      <dgm:t>
        <a:bodyPr/>
        <a:lstStyle/>
        <a:p>
          <a:pPr algn="ctr"/>
          <a:endParaRPr lang="ru-KZ">
            <a:latin typeface="Times New Roman" panose="02020603050405020304" pitchFamily="18" charset="0"/>
            <a:cs typeface="Times New Roman" panose="02020603050405020304" pitchFamily="18" charset="0"/>
          </a:endParaRPr>
        </a:p>
      </dgm:t>
    </dgm:pt>
    <dgm:pt modelId="{74F191B9-9B88-4DEC-AAE2-0487E9085FA7}">
      <dgm:prSet phldrT="[Текст]"/>
      <dgm:spPr/>
      <dgm:t>
        <a:bodyPr/>
        <a:lstStyle/>
        <a:p>
          <a:pPr algn="ctr"/>
          <a:r>
            <a:rPr lang="ru-RU">
              <a:latin typeface="Times New Roman" panose="02020603050405020304" pitchFamily="18" charset="0"/>
              <a:cs typeface="Times New Roman" panose="02020603050405020304" pitchFamily="18" charset="0"/>
            </a:rPr>
            <a:t>вознаграждение отсутствует или носит формальный характер</a:t>
          </a:r>
          <a:endParaRPr lang="ru-KZ">
            <a:latin typeface="Times New Roman" panose="02020603050405020304" pitchFamily="18" charset="0"/>
            <a:cs typeface="Times New Roman" panose="02020603050405020304" pitchFamily="18" charset="0"/>
          </a:endParaRPr>
        </a:p>
      </dgm:t>
    </dgm:pt>
    <dgm:pt modelId="{E4820D2C-57E9-44FF-895F-202F2FC2B9AA}" type="parTrans" cxnId="{8821331C-4A8F-41EC-B9E4-499ED3EAC284}">
      <dgm:prSet/>
      <dgm:spPr/>
      <dgm:t>
        <a:bodyPr/>
        <a:lstStyle/>
        <a:p>
          <a:pPr algn="ctr"/>
          <a:endParaRPr lang="ru-KZ">
            <a:latin typeface="Times New Roman" panose="02020603050405020304" pitchFamily="18" charset="0"/>
            <a:cs typeface="Times New Roman" panose="02020603050405020304" pitchFamily="18" charset="0"/>
          </a:endParaRPr>
        </a:p>
      </dgm:t>
    </dgm:pt>
    <dgm:pt modelId="{5F55C70F-116C-4458-9A73-1D9B8FED5C75}" type="sibTrans" cxnId="{8821331C-4A8F-41EC-B9E4-499ED3EAC284}">
      <dgm:prSet/>
      <dgm:spPr/>
      <dgm:t>
        <a:bodyPr/>
        <a:lstStyle/>
        <a:p>
          <a:pPr algn="ctr"/>
          <a:endParaRPr lang="ru-KZ">
            <a:latin typeface="Times New Roman" panose="02020603050405020304" pitchFamily="18" charset="0"/>
            <a:cs typeface="Times New Roman" panose="02020603050405020304" pitchFamily="18" charset="0"/>
          </a:endParaRPr>
        </a:p>
      </dgm:t>
    </dgm:pt>
    <dgm:pt modelId="{0A1564F3-FF7B-4E1B-A3D0-FE8E3FC7F7E9}">
      <dgm:prSet phldrT="[Текст]"/>
      <dgm:spPr/>
      <dgm:t>
        <a:bodyPr/>
        <a:lstStyle/>
        <a:p>
          <a:pPr algn="ctr"/>
          <a:r>
            <a:rPr lang="ru-RU">
              <a:latin typeface="Times New Roman" panose="02020603050405020304" pitchFamily="18" charset="0"/>
              <a:cs typeface="Times New Roman" panose="02020603050405020304" pitchFamily="18" charset="0"/>
            </a:rPr>
            <a:t>на основе займов </a:t>
          </a:r>
          <a:endParaRPr lang="ru-KZ">
            <a:latin typeface="Times New Roman" panose="02020603050405020304" pitchFamily="18" charset="0"/>
            <a:cs typeface="Times New Roman" panose="02020603050405020304" pitchFamily="18" charset="0"/>
          </a:endParaRPr>
        </a:p>
      </dgm:t>
    </dgm:pt>
    <dgm:pt modelId="{81554E6C-D417-4137-BD63-913D61B3C050}" type="parTrans" cxnId="{06B22216-8FAF-4C6C-81B0-4975EC6A783E}">
      <dgm:prSet/>
      <dgm:spPr/>
      <dgm:t>
        <a:bodyPr/>
        <a:lstStyle/>
        <a:p>
          <a:pPr algn="ctr"/>
          <a:endParaRPr lang="ru-KZ">
            <a:latin typeface="Times New Roman" panose="02020603050405020304" pitchFamily="18" charset="0"/>
            <a:cs typeface="Times New Roman" panose="02020603050405020304" pitchFamily="18" charset="0"/>
          </a:endParaRPr>
        </a:p>
      </dgm:t>
    </dgm:pt>
    <dgm:pt modelId="{08E6B986-C525-479C-A316-89F633FC3A2E}" type="sibTrans" cxnId="{06B22216-8FAF-4C6C-81B0-4975EC6A783E}">
      <dgm:prSet/>
      <dgm:spPr/>
      <dgm:t>
        <a:bodyPr/>
        <a:lstStyle/>
        <a:p>
          <a:pPr algn="ctr"/>
          <a:endParaRPr lang="ru-KZ">
            <a:latin typeface="Times New Roman" panose="02020603050405020304" pitchFamily="18" charset="0"/>
            <a:cs typeface="Times New Roman" panose="02020603050405020304" pitchFamily="18" charset="0"/>
          </a:endParaRPr>
        </a:p>
      </dgm:t>
    </dgm:pt>
    <dgm:pt modelId="{C566A7D0-352B-496A-BD98-D7D90CBF8871}">
      <dgm:prSet phldrT="[Текст]"/>
      <dgm:spPr/>
      <dgm:t>
        <a:bodyPr/>
        <a:lstStyle/>
        <a:p>
          <a:pPr algn="ctr"/>
          <a:r>
            <a:rPr lang="ru-RU">
              <a:latin typeface="Times New Roman" panose="02020603050405020304" pitchFamily="18" charset="0"/>
              <a:cs typeface="Times New Roman" panose="02020603050405020304" pitchFamily="18" charset="0"/>
            </a:rPr>
            <a:t>посредством платформы привлекается заемный капитал</a:t>
          </a:r>
          <a:endParaRPr lang="ru-KZ">
            <a:latin typeface="Times New Roman" panose="02020603050405020304" pitchFamily="18" charset="0"/>
            <a:cs typeface="Times New Roman" panose="02020603050405020304" pitchFamily="18" charset="0"/>
          </a:endParaRPr>
        </a:p>
      </dgm:t>
    </dgm:pt>
    <dgm:pt modelId="{ADDDAD89-76C2-4C01-922D-8D525A71E8A3}" type="parTrans" cxnId="{CE709917-7001-44E8-AF6F-126FAF46BEB6}">
      <dgm:prSet/>
      <dgm:spPr/>
      <dgm:t>
        <a:bodyPr/>
        <a:lstStyle/>
        <a:p>
          <a:pPr algn="ctr"/>
          <a:endParaRPr lang="ru-KZ">
            <a:latin typeface="Times New Roman" panose="02020603050405020304" pitchFamily="18" charset="0"/>
            <a:cs typeface="Times New Roman" panose="02020603050405020304" pitchFamily="18" charset="0"/>
          </a:endParaRPr>
        </a:p>
      </dgm:t>
    </dgm:pt>
    <dgm:pt modelId="{5FEA14F7-93FC-4353-9CC1-8C832A456983}" type="sibTrans" cxnId="{CE709917-7001-44E8-AF6F-126FAF46BEB6}">
      <dgm:prSet/>
      <dgm:spPr/>
      <dgm:t>
        <a:bodyPr/>
        <a:lstStyle/>
        <a:p>
          <a:pPr algn="ctr"/>
          <a:endParaRPr lang="ru-KZ">
            <a:latin typeface="Times New Roman" panose="02020603050405020304" pitchFamily="18" charset="0"/>
            <a:cs typeface="Times New Roman" panose="02020603050405020304" pitchFamily="18" charset="0"/>
          </a:endParaRPr>
        </a:p>
      </dgm:t>
    </dgm:pt>
    <dgm:pt modelId="{9FA602A5-EF03-4C54-A47D-7D48182454E0}">
      <dgm:prSet/>
      <dgm:spPr/>
      <dgm:t>
        <a:bodyPr/>
        <a:lstStyle/>
        <a:p>
          <a:pPr algn="ctr"/>
          <a:r>
            <a:rPr lang="ru-RU">
              <a:latin typeface="Times New Roman" panose="02020603050405020304" pitchFamily="18" charset="0"/>
              <a:cs typeface="Times New Roman" panose="02020603050405020304" pitchFamily="18" charset="0"/>
            </a:rPr>
            <a:t>на основе акционерного капитала</a:t>
          </a:r>
          <a:endParaRPr lang="ru-KZ">
            <a:latin typeface="Times New Roman" panose="02020603050405020304" pitchFamily="18" charset="0"/>
            <a:cs typeface="Times New Roman" panose="02020603050405020304" pitchFamily="18" charset="0"/>
          </a:endParaRPr>
        </a:p>
      </dgm:t>
    </dgm:pt>
    <dgm:pt modelId="{507446C8-3005-41D4-9B19-D40889FF4119}" type="parTrans" cxnId="{2D273C81-9EC6-4A5C-A168-ED50C68E03D9}">
      <dgm:prSet/>
      <dgm:spPr/>
      <dgm:t>
        <a:bodyPr/>
        <a:lstStyle/>
        <a:p>
          <a:pPr algn="ctr"/>
          <a:endParaRPr lang="ru-KZ">
            <a:latin typeface="Times New Roman" panose="02020603050405020304" pitchFamily="18" charset="0"/>
            <a:cs typeface="Times New Roman" panose="02020603050405020304" pitchFamily="18" charset="0"/>
          </a:endParaRPr>
        </a:p>
      </dgm:t>
    </dgm:pt>
    <dgm:pt modelId="{F7F54564-2117-4187-9E68-3E547FCAA724}" type="sibTrans" cxnId="{2D273C81-9EC6-4A5C-A168-ED50C68E03D9}">
      <dgm:prSet/>
      <dgm:spPr/>
      <dgm:t>
        <a:bodyPr/>
        <a:lstStyle/>
        <a:p>
          <a:pPr algn="ctr"/>
          <a:endParaRPr lang="ru-KZ">
            <a:latin typeface="Times New Roman" panose="02020603050405020304" pitchFamily="18" charset="0"/>
            <a:cs typeface="Times New Roman" panose="02020603050405020304" pitchFamily="18" charset="0"/>
          </a:endParaRPr>
        </a:p>
      </dgm:t>
    </dgm:pt>
    <dgm:pt modelId="{8EEA5A1D-FE96-4347-883D-B8905BCF7E7A}">
      <dgm:prSet/>
      <dgm:spPr/>
      <dgm:t>
        <a:bodyPr/>
        <a:lstStyle/>
        <a:p>
          <a:pPr algn="ctr"/>
          <a:r>
            <a:rPr lang="ru-RU">
              <a:latin typeface="Times New Roman" panose="02020603050405020304" pitchFamily="18" charset="0"/>
              <a:cs typeface="Times New Roman" panose="02020603050405020304" pitchFamily="18" charset="0"/>
            </a:rPr>
            <a:t>вознаграждение в форме доли участия в стартапе</a:t>
          </a:r>
          <a:endParaRPr lang="ru-KZ">
            <a:latin typeface="Times New Roman" panose="02020603050405020304" pitchFamily="18" charset="0"/>
            <a:cs typeface="Times New Roman" panose="02020603050405020304" pitchFamily="18" charset="0"/>
          </a:endParaRPr>
        </a:p>
      </dgm:t>
    </dgm:pt>
    <dgm:pt modelId="{2163C713-F4E4-4E62-BA0F-FBFB6D22C0C5}" type="parTrans" cxnId="{0260D235-F1F3-4978-8EA9-BF243E40C4AA}">
      <dgm:prSet/>
      <dgm:spPr/>
      <dgm:t>
        <a:bodyPr/>
        <a:lstStyle/>
        <a:p>
          <a:pPr algn="ctr"/>
          <a:endParaRPr lang="ru-KZ">
            <a:latin typeface="Times New Roman" panose="02020603050405020304" pitchFamily="18" charset="0"/>
            <a:cs typeface="Times New Roman" panose="02020603050405020304" pitchFamily="18" charset="0"/>
          </a:endParaRPr>
        </a:p>
      </dgm:t>
    </dgm:pt>
    <dgm:pt modelId="{1AC515A0-97B5-4725-8319-D0C3AA17761F}" type="sibTrans" cxnId="{0260D235-F1F3-4978-8EA9-BF243E40C4AA}">
      <dgm:prSet/>
      <dgm:spPr/>
      <dgm:t>
        <a:bodyPr/>
        <a:lstStyle/>
        <a:p>
          <a:pPr algn="ctr"/>
          <a:endParaRPr lang="ru-KZ">
            <a:latin typeface="Times New Roman" panose="02020603050405020304" pitchFamily="18" charset="0"/>
            <a:cs typeface="Times New Roman" panose="02020603050405020304" pitchFamily="18" charset="0"/>
          </a:endParaRPr>
        </a:p>
      </dgm:t>
    </dgm:pt>
    <dgm:pt modelId="{E9C0EC8F-B2F7-4E1F-9FDC-948C33DA5FE8}" type="pres">
      <dgm:prSet presAssocID="{7CF42D22-4C6C-41EA-B643-138A34F90D6B}" presName="Name0" presStyleCnt="0">
        <dgm:presLayoutVars>
          <dgm:dir/>
          <dgm:animLvl val="lvl"/>
          <dgm:resizeHandles val="exact"/>
        </dgm:presLayoutVars>
      </dgm:prSet>
      <dgm:spPr/>
    </dgm:pt>
    <dgm:pt modelId="{CEC3CFBA-9D36-4449-968C-AC6312492B7D}" type="pres">
      <dgm:prSet presAssocID="{877C9C6E-4B9A-4F06-AD1E-50289205A42C}" presName="composite" presStyleCnt="0"/>
      <dgm:spPr/>
    </dgm:pt>
    <dgm:pt modelId="{9F2ADF4A-E0A4-4309-8892-F4A923DEF3E9}" type="pres">
      <dgm:prSet presAssocID="{877C9C6E-4B9A-4F06-AD1E-50289205A42C}" presName="parTx" presStyleLbl="alignNode1" presStyleIdx="0" presStyleCnt="4">
        <dgm:presLayoutVars>
          <dgm:chMax val="0"/>
          <dgm:chPref val="0"/>
          <dgm:bulletEnabled val="1"/>
        </dgm:presLayoutVars>
      </dgm:prSet>
      <dgm:spPr/>
    </dgm:pt>
    <dgm:pt modelId="{6C9CBA4A-35E2-47E0-B50A-352E35B57518}" type="pres">
      <dgm:prSet presAssocID="{877C9C6E-4B9A-4F06-AD1E-50289205A42C}" presName="desTx" presStyleLbl="alignAccFollowNode1" presStyleIdx="0" presStyleCnt="4">
        <dgm:presLayoutVars>
          <dgm:bulletEnabled val="1"/>
        </dgm:presLayoutVars>
      </dgm:prSet>
      <dgm:spPr/>
    </dgm:pt>
    <dgm:pt modelId="{E5BD8B06-EA91-4A21-BAEB-FD9A8DB44495}" type="pres">
      <dgm:prSet presAssocID="{EC7B6545-14A6-4D1C-9049-2B52E646B72C}" presName="space" presStyleCnt="0"/>
      <dgm:spPr/>
    </dgm:pt>
    <dgm:pt modelId="{F37C0360-573C-47ED-B959-9C4177C74732}" type="pres">
      <dgm:prSet presAssocID="{8628ED83-33BF-40DA-A60F-BA2F30668D8A}" presName="composite" presStyleCnt="0"/>
      <dgm:spPr/>
    </dgm:pt>
    <dgm:pt modelId="{C95A8ECD-6A42-42AE-AEFC-6A6C977EC4FC}" type="pres">
      <dgm:prSet presAssocID="{8628ED83-33BF-40DA-A60F-BA2F30668D8A}" presName="parTx" presStyleLbl="alignNode1" presStyleIdx="1" presStyleCnt="4">
        <dgm:presLayoutVars>
          <dgm:chMax val="0"/>
          <dgm:chPref val="0"/>
          <dgm:bulletEnabled val="1"/>
        </dgm:presLayoutVars>
      </dgm:prSet>
      <dgm:spPr/>
    </dgm:pt>
    <dgm:pt modelId="{0903C065-2281-4C20-A44A-0A9380957BD9}" type="pres">
      <dgm:prSet presAssocID="{8628ED83-33BF-40DA-A60F-BA2F30668D8A}" presName="desTx" presStyleLbl="alignAccFollowNode1" presStyleIdx="1" presStyleCnt="4">
        <dgm:presLayoutVars>
          <dgm:bulletEnabled val="1"/>
        </dgm:presLayoutVars>
      </dgm:prSet>
      <dgm:spPr/>
    </dgm:pt>
    <dgm:pt modelId="{FF8819F6-1F5C-4C41-9F43-306DF144732B}" type="pres">
      <dgm:prSet presAssocID="{A0317103-616C-43C7-93F6-42C47532E7D3}" presName="space" presStyleCnt="0"/>
      <dgm:spPr/>
    </dgm:pt>
    <dgm:pt modelId="{F07765F3-82C7-4AA7-9328-F81D033187FC}" type="pres">
      <dgm:prSet presAssocID="{0A1564F3-FF7B-4E1B-A3D0-FE8E3FC7F7E9}" presName="composite" presStyleCnt="0"/>
      <dgm:spPr/>
    </dgm:pt>
    <dgm:pt modelId="{70C9B34F-272A-4D74-A824-CFE1C37656CE}" type="pres">
      <dgm:prSet presAssocID="{0A1564F3-FF7B-4E1B-A3D0-FE8E3FC7F7E9}" presName="parTx" presStyleLbl="alignNode1" presStyleIdx="2" presStyleCnt="4">
        <dgm:presLayoutVars>
          <dgm:chMax val="0"/>
          <dgm:chPref val="0"/>
          <dgm:bulletEnabled val="1"/>
        </dgm:presLayoutVars>
      </dgm:prSet>
      <dgm:spPr/>
    </dgm:pt>
    <dgm:pt modelId="{715A91E8-0467-41C0-B351-11AAAA20D5A1}" type="pres">
      <dgm:prSet presAssocID="{0A1564F3-FF7B-4E1B-A3D0-FE8E3FC7F7E9}" presName="desTx" presStyleLbl="alignAccFollowNode1" presStyleIdx="2" presStyleCnt="4">
        <dgm:presLayoutVars>
          <dgm:bulletEnabled val="1"/>
        </dgm:presLayoutVars>
      </dgm:prSet>
      <dgm:spPr/>
    </dgm:pt>
    <dgm:pt modelId="{32A5FFF4-707D-4F79-B033-150768CECB01}" type="pres">
      <dgm:prSet presAssocID="{08E6B986-C525-479C-A316-89F633FC3A2E}" presName="space" presStyleCnt="0"/>
      <dgm:spPr/>
    </dgm:pt>
    <dgm:pt modelId="{1DD06C01-041E-4813-A6B7-EA95A4BD3FEB}" type="pres">
      <dgm:prSet presAssocID="{9FA602A5-EF03-4C54-A47D-7D48182454E0}" presName="composite" presStyleCnt="0"/>
      <dgm:spPr/>
    </dgm:pt>
    <dgm:pt modelId="{E25C28BD-D1D7-4A71-A2CB-59653DD608CC}" type="pres">
      <dgm:prSet presAssocID="{9FA602A5-EF03-4C54-A47D-7D48182454E0}" presName="parTx" presStyleLbl="alignNode1" presStyleIdx="3" presStyleCnt="4">
        <dgm:presLayoutVars>
          <dgm:chMax val="0"/>
          <dgm:chPref val="0"/>
          <dgm:bulletEnabled val="1"/>
        </dgm:presLayoutVars>
      </dgm:prSet>
      <dgm:spPr/>
    </dgm:pt>
    <dgm:pt modelId="{25F10F61-4671-4852-BB8E-50FE9035E930}" type="pres">
      <dgm:prSet presAssocID="{9FA602A5-EF03-4C54-A47D-7D48182454E0}" presName="desTx" presStyleLbl="alignAccFollowNode1" presStyleIdx="3" presStyleCnt="4">
        <dgm:presLayoutVars>
          <dgm:bulletEnabled val="1"/>
        </dgm:presLayoutVars>
      </dgm:prSet>
      <dgm:spPr/>
    </dgm:pt>
  </dgm:ptLst>
  <dgm:cxnLst>
    <dgm:cxn modelId="{F74AAC12-A2CE-4406-9229-32F6B7791964}" type="presOf" srcId="{7CF42D22-4C6C-41EA-B643-138A34F90D6B}" destId="{E9C0EC8F-B2F7-4E1F-9FDC-948C33DA5FE8}" srcOrd="0" destOrd="0" presId="urn:microsoft.com/office/officeart/2005/8/layout/hList1"/>
    <dgm:cxn modelId="{06B22216-8FAF-4C6C-81B0-4975EC6A783E}" srcId="{7CF42D22-4C6C-41EA-B643-138A34F90D6B}" destId="{0A1564F3-FF7B-4E1B-A3D0-FE8E3FC7F7E9}" srcOrd="2" destOrd="0" parTransId="{81554E6C-D417-4137-BD63-913D61B3C050}" sibTransId="{08E6B986-C525-479C-A316-89F633FC3A2E}"/>
    <dgm:cxn modelId="{CE709917-7001-44E8-AF6F-126FAF46BEB6}" srcId="{0A1564F3-FF7B-4E1B-A3D0-FE8E3FC7F7E9}" destId="{C566A7D0-352B-496A-BD98-D7D90CBF8871}" srcOrd="0" destOrd="0" parTransId="{ADDDAD89-76C2-4C01-922D-8D525A71E8A3}" sibTransId="{5FEA14F7-93FC-4353-9CC1-8C832A456983}"/>
    <dgm:cxn modelId="{8821331C-4A8F-41EC-B9E4-499ED3EAC284}" srcId="{8628ED83-33BF-40DA-A60F-BA2F30668D8A}" destId="{74F191B9-9B88-4DEC-AAE2-0487E9085FA7}" srcOrd="0" destOrd="0" parTransId="{E4820D2C-57E9-44FF-895F-202F2FC2B9AA}" sibTransId="{5F55C70F-116C-4458-9A73-1D9B8FED5C75}"/>
    <dgm:cxn modelId="{0260D235-F1F3-4978-8EA9-BF243E40C4AA}" srcId="{9FA602A5-EF03-4C54-A47D-7D48182454E0}" destId="{8EEA5A1D-FE96-4347-883D-B8905BCF7E7A}" srcOrd="0" destOrd="0" parTransId="{2163C713-F4E4-4E62-BA0F-FBFB6D22C0C5}" sibTransId="{1AC515A0-97B5-4725-8319-D0C3AA17761F}"/>
    <dgm:cxn modelId="{1E40D35D-8C2F-412E-AC57-54A48637DA99}" type="presOf" srcId="{8628ED83-33BF-40DA-A60F-BA2F30668D8A}" destId="{C95A8ECD-6A42-42AE-AEFC-6A6C977EC4FC}" srcOrd="0" destOrd="0" presId="urn:microsoft.com/office/officeart/2005/8/layout/hList1"/>
    <dgm:cxn modelId="{96838B63-E12D-434D-AC7F-B4391FA5E3CA}" type="presOf" srcId="{3E72F1FC-1E0E-4201-A9A6-06D055F13C76}" destId="{6C9CBA4A-35E2-47E0-B50A-352E35B57518}" srcOrd="0" destOrd="0" presId="urn:microsoft.com/office/officeart/2005/8/layout/hList1"/>
    <dgm:cxn modelId="{1641CC45-2598-4BB1-9E77-9E4E2A442BA7}" srcId="{7CF42D22-4C6C-41EA-B643-138A34F90D6B}" destId="{877C9C6E-4B9A-4F06-AD1E-50289205A42C}" srcOrd="0" destOrd="0" parTransId="{F458572A-B789-4B2D-9CDC-8B4FC18A7DFC}" sibTransId="{EC7B6545-14A6-4D1C-9049-2B52E646B72C}"/>
    <dgm:cxn modelId="{284B1C56-AD48-483D-96BE-2F1A0B37C285}" type="presOf" srcId="{C566A7D0-352B-496A-BD98-D7D90CBF8871}" destId="{715A91E8-0467-41C0-B351-11AAAA20D5A1}" srcOrd="0" destOrd="0" presId="urn:microsoft.com/office/officeart/2005/8/layout/hList1"/>
    <dgm:cxn modelId="{2D273C81-9EC6-4A5C-A168-ED50C68E03D9}" srcId="{7CF42D22-4C6C-41EA-B643-138A34F90D6B}" destId="{9FA602A5-EF03-4C54-A47D-7D48182454E0}" srcOrd="3" destOrd="0" parTransId="{507446C8-3005-41D4-9B19-D40889FF4119}" sibTransId="{F7F54564-2117-4187-9E68-3E547FCAA724}"/>
    <dgm:cxn modelId="{9516728E-8DA0-47DD-8A44-51D8584AF6CD}" type="presOf" srcId="{9FA602A5-EF03-4C54-A47D-7D48182454E0}" destId="{E25C28BD-D1D7-4A71-A2CB-59653DD608CC}" srcOrd="0" destOrd="0" presId="urn:microsoft.com/office/officeart/2005/8/layout/hList1"/>
    <dgm:cxn modelId="{436813A8-CEEC-441B-A3F5-64BBD19D7226}" type="presOf" srcId="{74F191B9-9B88-4DEC-AAE2-0487E9085FA7}" destId="{0903C065-2281-4C20-A44A-0A9380957BD9}" srcOrd="0" destOrd="0" presId="urn:microsoft.com/office/officeart/2005/8/layout/hList1"/>
    <dgm:cxn modelId="{9400F8AA-16B8-4B0E-AD58-0A66768FB074}" srcId="{877C9C6E-4B9A-4F06-AD1E-50289205A42C}" destId="{3E72F1FC-1E0E-4201-A9A6-06D055F13C76}" srcOrd="0" destOrd="0" parTransId="{AC6323F6-FE8B-436D-BF2C-380B61B9405D}" sibTransId="{37257836-BEA5-4971-A5B7-2D76CB5E213C}"/>
    <dgm:cxn modelId="{B76AECBE-B4ED-4F22-99E4-40B1107110E7}" type="presOf" srcId="{8EEA5A1D-FE96-4347-883D-B8905BCF7E7A}" destId="{25F10F61-4671-4852-BB8E-50FE9035E930}" srcOrd="0" destOrd="0" presId="urn:microsoft.com/office/officeart/2005/8/layout/hList1"/>
    <dgm:cxn modelId="{3ADE53CD-089A-4B93-8EB8-3BA31768A0FF}" srcId="{7CF42D22-4C6C-41EA-B643-138A34F90D6B}" destId="{8628ED83-33BF-40DA-A60F-BA2F30668D8A}" srcOrd="1" destOrd="0" parTransId="{A76AF246-E78B-48E8-8909-99AB1EF1B203}" sibTransId="{A0317103-616C-43C7-93F6-42C47532E7D3}"/>
    <dgm:cxn modelId="{2DA637D0-A3C0-49D6-89BC-FB009939E664}" type="presOf" srcId="{0A1564F3-FF7B-4E1B-A3D0-FE8E3FC7F7E9}" destId="{70C9B34F-272A-4D74-A824-CFE1C37656CE}" srcOrd="0" destOrd="0" presId="urn:microsoft.com/office/officeart/2005/8/layout/hList1"/>
    <dgm:cxn modelId="{D4A536E4-0A2B-4ED3-B118-F3053294C68D}" type="presOf" srcId="{877C9C6E-4B9A-4F06-AD1E-50289205A42C}" destId="{9F2ADF4A-E0A4-4309-8892-F4A923DEF3E9}" srcOrd="0" destOrd="0" presId="urn:microsoft.com/office/officeart/2005/8/layout/hList1"/>
    <dgm:cxn modelId="{7009A529-27DB-4D47-9895-673ED7198B3E}" type="presParOf" srcId="{E9C0EC8F-B2F7-4E1F-9FDC-948C33DA5FE8}" destId="{CEC3CFBA-9D36-4449-968C-AC6312492B7D}" srcOrd="0" destOrd="0" presId="urn:microsoft.com/office/officeart/2005/8/layout/hList1"/>
    <dgm:cxn modelId="{C6600591-6124-4695-B6D8-75F31D789217}" type="presParOf" srcId="{CEC3CFBA-9D36-4449-968C-AC6312492B7D}" destId="{9F2ADF4A-E0A4-4309-8892-F4A923DEF3E9}" srcOrd="0" destOrd="0" presId="urn:microsoft.com/office/officeart/2005/8/layout/hList1"/>
    <dgm:cxn modelId="{ECDEF59F-4BE6-40D2-A739-A0876AE2151B}" type="presParOf" srcId="{CEC3CFBA-9D36-4449-968C-AC6312492B7D}" destId="{6C9CBA4A-35E2-47E0-B50A-352E35B57518}" srcOrd="1" destOrd="0" presId="urn:microsoft.com/office/officeart/2005/8/layout/hList1"/>
    <dgm:cxn modelId="{51B9CE10-38CE-4744-BDFF-FE207CFB635F}" type="presParOf" srcId="{E9C0EC8F-B2F7-4E1F-9FDC-948C33DA5FE8}" destId="{E5BD8B06-EA91-4A21-BAEB-FD9A8DB44495}" srcOrd="1" destOrd="0" presId="urn:microsoft.com/office/officeart/2005/8/layout/hList1"/>
    <dgm:cxn modelId="{76E5515C-60DE-4D4B-9ADA-CEA5168DE2C8}" type="presParOf" srcId="{E9C0EC8F-B2F7-4E1F-9FDC-948C33DA5FE8}" destId="{F37C0360-573C-47ED-B959-9C4177C74732}" srcOrd="2" destOrd="0" presId="urn:microsoft.com/office/officeart/2005/8/layout/hList1"/>
    <dgm:cxn modelId="{2F121D2A-BE7E-462D-A1AA-D7C4AF8F50B1}" type="presParOf" srcId="{F37C0360-573C-47ED-B959-9C4177C74732}" destId="{C95A8ECD-6A42-42AE-AEFC-6A6C977EC4FC}" srcOrd="0" destOrd="0" presId="urn:microsoft.com/office/officeart/2005/8/layout/hList1"/>
    <dgm:cxn modelId="{A4EA5C20-4587-4FDC-B774-22CE705124AB}" type="presParOf" srcId="{F37C0360-573C-47ED-B959-9C4177C74732}" destId="{0903C065-2281-4C20-A44A-0A9380957BD9}" srcOrd="1" destOrd="0" presId="urn:microsoft.com/office/officeart/2005/8/layout/hList1"/>
    <dgm:cxn modelId="{7EC6D819-8371-4ED4-9A8D-F923423AA257}" type="presParOf" srcId="{E9C0EC8F-B2F7-4E1F-9FDC-948C33DA5FE8}" destId="{FF8819F6-1F5C-4C41-9F43-306DF144732B}" srcOrd="3" destOrd="0" presId="urn:microsoft.com/office/officeart/2005/8/layout/hList1"/>
    <dgm:cxn modelId="{7D45DB07-1A71-46C5-B6D0-745FF82D575C}" type="presParOf" srcId="{E9C0EC8F-B2F7-4E1F-9FDC-948C33DA5FE8}" destId="{F07765F3-82C7-4AA7-9328-F81D033187FC}" srcOrd="4" destOrd="0" presId="urn:microsoft.com/office/officeart/2005/8/layout/hList1"/>
    <dgm:cxn modelId="{06058AF4-1DF5-4D80-A948-0065A19AA62E}" type="presParOf" srcId="{F07765F3-82C7-4AA7-9328-F81D033187FC}" destId="{70C9B34F-272A-4D74-A824-CFE1C37656CE}" srcOrd="0" destOrd="0" presId="urn:microsoft.com/office/officeart/2005/8/layout/hList1"/>
    <dgm:cxn modelId="{6BDD1A9A-6A29-45E1-83AC-DAC69163D892}" type="presParOf" srcId="{F07765F3-82C7-4AA7-9328-F81D033187FC}" destId="{715A91E8-0467-41C0-B351-11AAAA20D5A1}" srcOrd="1" destOrd="0" presId="urn:microsoft.com/office/officeart/2005/8/layout/hList1"/>
    <dgm:cxn modelId="{922AF823-05DA-4D06-BCBE-992F21A6861D}" type="presParOf" srcId="{E9C0EC8F-B2F7-4E1F-9FDC-948C33DA5FE8}" destId="{32A5FFF4-707D-4F79-B033-150768CECB01}" srcOrd="5" destOrd="0" presId="urn:microsoft.com/office/officeart/2005/8/layout/hList1"/>
    <dgm:cxn modelId="{54DB2FD6-7F6A-4541-AF46-3D0648FCDC52}" type="presParOf" srcId="{E9C0EC8F-B2F7-4E1F-9FDC-948C33DA5FE8}" destId="{1DD06C01-041E-4813-A6B7-EA95A4BD3FEB}" srcOrd="6" destOrd="0" presId="urn:microsoft.com/office/officeart/2005/8/layout/hList1"/>
    <dgm:cxn modelId="{F0EDD634-83A7-4E46-96F0-F6AA25A14E08}" type="presParOf" srcId="{1DD06C01-041E-4813-A6B7-EA95A4BD3FEB}" destId="{E25C28BD-D1D7-4A71-A2CB-59653DD608CC}" srcOrd="0" destOrd="0" presId="urn:microsoft.com/office/officeart/2005/8/layout/hList1"/>
    <dgm:cxn modelId="{3E09D1C4-AEFA-474F-BC6A-6807E11FCD9D}" type="presParOf" srcId="{1DD06C01-041E-4813-A6B7-EA95A4BD3FEB}" destId="{25F10F61-4671-4852-BB8E-50FE9035E930}" srcOrd="1" destOrd="0" presId="urn:microsoft.com/office/officeart/2005/8/layout/h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4515B1B-4FDA-4E60-ABC0-79DC67132354}"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KZ"/>
        </a:p>
      </dgm:t>
    </dgm:pt>
    <dgm:pt modelId="{80F86A59-87F5-47D9-B49F-100B4B8D971D}">
      <dgm:prSet phldrT="[Текст]" custT="1"/>
      <dgm:spPr/>
      <dgm:t>
        <a:bodyPr/>
        <a:lstStyle/>
        <a:p>
          <a:pPr algn="ctr"/>
          <a:r>
            <a:rPr lang="ru-RU" sz="900">
              <a:latin typeface="Times New Roman" panose="02020603050405020304" pitchFamily="18" charset="0"/>
              <a:cs typeface="Times New Roman" panose="02020603050405020304" pitchFamily="18" charset="0"/>
            </a:rPr>
            <a:t>генерация идей, предварительная разработка</a:t>
          </a:r>
          <a:endParaRPr lang="ru-KZ" sz="900">
            <a:latin typeface="Times New Roman" panose="02020603050405020304" pitchFamily="18" charset="0"/>
            <a:cs typeface="Times New Roman" panose="02020603050405020304" pitchFamily="18" charset="0"/>
          </a:endParaRPr>
        </a:p>
      </dgm:t>
    </dgm:pt>
    <dgm:pt modelId="{6FD1ECC6-23AB-4335-9F24-C783FB7DDB95}" type="parTrans" cxnId="{3545EB34-A6B1-4190-9A30-A6EC8ABC3868}">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BEBCD3FD-0410-483F-B792-3DCC41C1F530}" type="sibTrans" cxnId="{3545EB34-A6B1-4190-9A30-A6EC8ABC3868}">
      <dgm:prSet custT="1"/>
      <dgm:spPr/>
      <dgm:t>
        <a:bodyPr/>
        <a:lstStyle/>
        <a:p>
          <a:pPr algn="ctr"/>
          <a:endParaRPr lang="ru-KZ" sz="900">
            <a:latin typeface="Times New Roman" panose="02020603050405020304" pitchFamily="18" charset="0"/>
            <a:cs typeface="Times New Roman" panose="02020603050405020304" pitchFamily="18" charset="0"/>
          </a:endParaRPr>
        </a:p>
      </dgm:t>
    </dgm:pt>
    <dgm:pt modelId="{FC4F6F13-5A04-49C6-9E99-6B6AE61C0974}">
      <dgm:prSet phldrT="[Текст]" custT="1"/>
      <dgm:spPr/>
      <dgm:t>
        <a:bodyPr/>
        <a:lstStyle/>
        <a:p>
          <a:pPr algn="ctr"/>
          <a:r>
            <a:rPr lang="ru-RU" sz="900">
              <a:latin typeface="Times New Roman" panose="02020603050405020304" pitchFamily="18" charset="0"/>
              <a:cs typeface="Times New Roman" panose="02020603050405020304" pitchFamily="18" charset="0"/>
            </a:rPr>
            <a:t>краудфандинг на основе пожертвований</a:t>
          </a:r>
          <a:endParaRPr lang="ru-KZ" sz="900">
            <a:latin typeface="Times New Roman" panose="02020603050405020304" pitchFamily="18" charset="0"/>
            <a:cs typeface="Times New Roman" panose="02020603050405020304" pitchFamily="18" charset="0"/>
          </a:endParaRPr>
        </a:p>
      </dgm:t>
    </dgm:pt>
    <dgm:pt modelId="{36CB0548-94B1-4CE7-913C-1995BA35C88B}" type="parTrans" cxnId="{3BE39D68-CE94-4A09-83D3-9F2C5DEE934B}">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5FA602EF-FFD4-4A2C-A7F2-A1E747F9EEFC}" type="sibTrans" cxnId="{3BE39D68-CE94-4A09-83D3-9F2C5DEE934B}">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3BB27879-5DEB-4B37-AA78-7BAD33988A5B}">
      <dgm:prSet phldrT="[Текст]" custT="1"/>
      <dgm:spPr/>
      <dgm:t>
        <a:bodyPr/>
        <a:lstStyle/>
        <a:p>
          <a:pPr algn="ctr"/>
          <a:r>
            <a:rPr lang="ru-RU" sz="900">
              <a:latin typeface="Times New Roman" panose="02020603050405020304" pitchFamily="18" charset="0"/>
              <a:cs typeface="Times New Roman" panose="02020603050405020304" pitchFamily="18" charset="0"/>
            </a:rPr>
            <a:t>разработка</a:t>
          </a:r>
          <a:endParaRPr lang="ru-KZ" sz="900">
            <a:latin typeface="Times New Roman" panose="02020603050405020304" pitchFamily="18" charset="0"/>
            <a:cs typeface="Times New Roman" panose="02020603050405020304" pitchFamily="18" charset="0"/>
          </a:endParaRPr>
        </a:p>
        <a:p>
          <a:pPr algn="ctr"/>
          <a:r>
            <a:rPr lang="ru-RU" sz="900">
              <a:latin typeface="Times New Roman" panose="02020603050405020304" pitchFamily="18" charset="0"/>
              <a:cs typeface="Times New Roman" panose="02020603050405020304" pitchFamily="18" charset="0"/>
            </a:rPr>
            <a:t>Тестирование и валидация</a:t>
          </a:r>
          <a:endParaRPr lang="ru-KZ" sz="900">
            <a:latin typeface="Times New Roman" panose="02020603050405020304" pitchFamily="18" charset="0"/>
            <a:cs typeface="Times New Roman" panose="02020603050405020304" pitchFamily="18" charset="0"/>
          </a:endParaRPr>
        </a:p>
      </dgm:t>
    </dgm:pt>
    <dgm:pt modelId="{46A45FD2-7731-4FDA-8390-8C5D533282B9}" type="parTrans" cxnId="{ED4D3243-A6F5-4F82-A664-893CF8650C97}">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3AD9C4D6-0B15-4D9B-B3FB-3AFB3A2BDB3D}" type="sibTrans" cxnId="{ED4D3243-A6F5-4F82-A664-893CF8650C97}">
      <dgm:prSet custT="1"/>
      <dgm:spPr/>
      <dgm:t>
        <a:bodyPr/>
        <a:lstStyle/>
        <a:p>
          <a:pPr algn="ctr"/>
          <a:endParaRPr lang="ru-KZ" sz="900">
            <a:latin typeface="Times New Roman" panose="02020603050405020304" pitchFamily="18" charset="0"/>
            <a:cs typeface="Times New Roman" panose="02020603050405020304" pitchFamily="18" charset="0"/>
          </a:endParaRPr>
        </a:p>
      </dgm:t>
    </dgm:pt>
    <dgm:pt modelId="{49DE0648-1091-4131-B3A8-682D941DFE77}">
      <dgm:prSet phldrT="[Текст]" custT="1"/>
      <dgm:spPr/>
      <dgm:t>
        <a:bodyPr/>
        <a:lstStyle/>
        <a:p>
          <a:pPr algn="ctr"/>
          <a:r>
            <a:rPr lang="ru-RU" sz="900">
              <a:latin typeface="Times New Roman" panose="02020603050405020304" pitchFamily="18" charset="0"/>
              <a:cs typeface="Times New Roman" panose="02020603050405020304" pitchFamily="18" charset="0"/>
            </a:rPr>
            <a:t>краудфандинг на основе вознаграждения</a:t>
          </a:r>
          <a:endParaRPr lang="ru-KZ" sz="900">
            <a:latin typeface="Times New Roman" panose="02020603050405020304" pitchFamily="18" charset="0"/>
            <a:cs typeface="Times New Roman" panose="02020603050405020304" pitchFamily="18" charset="0"/>
          </a:endParaRPr>
        </a:p>
      </dgm:t>
    </dgm:pt>
    <dgm:pt modelId="{75430A16-317B-4E86-A395-A06EF3835AFF}" type="parTrans" cxnId="{FD21198B-0120-464C-A0CD-792FECD82CDD}">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D71BC0A5-94F3-437D-92F6-473023CEC830}" type="sibTrans" cxnId="{FD21198B-0120-464C-A0CD-792FECD82CDD}">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2A0426FE-1E90-461A-AF68-F9B06BC9068E}">
      <dgm:prSet phldrT="[Текст]" custT="1"/>
      <dgm:spPr/>
      <dgm:t>
        <a:bodyPr/>
        <a:lstStyle/>
        <a:p>
          <a:pPr algn="ctr"/>
          <a:r>
            <a:rPr lang="ru-KZ" sz="900">
              <a:latin typeface="Times New Roman" panose="02020603050405020304" pitchFamily="18" charset="0"/>
              <a:cs typeface="Times New Roman" panose="02020603050405020304" pitchFamily="18" charset="0"/>
            </a:rPr>
            <a:t>Вывод продукта на рынок</a:t>
          </a:r>
        </a:p>
      </dgm:t>
    </dgm:pt>
    <dgm:pt modelId="{8E9357AD-B763-488F-A006-02D571B40CC3}" type="parTrans" cxnId="{2009B984-3631-4C53-BE50-542812C43723}">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3BBD36BD-06D8-4B36-8B95-730B0C52A11B}" type="sibTrans" cxnId="{2009B984-3631-4C53-BE50-542812C43723}">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DD84F4A2-50AA-4DAB-828E-F7BF419A02F2}">
      <dgm:prSet phldrT="[Текст]" custT="1"/>
      <dgm:spPr/>
      <dgm:t>
        <a:bodyPr/>
        <a:lstStyle/>
        <a:p>
          <a:pPr algn="ctr"/>
          <a:r>
            <a:rPr lang="ru-RU" sz="900">
              <a:latin typeface="Times New Roman" panose="02020603050405020304" pitchFamily="18" charset="0"/>
              <a:cs typeface="Times New Roman" panose="02020603050405020304" pitchFamily="18" charset="0"/>
            </a:rPr>
            <a:t>Краудфандинг на основе акционерного капитала или займов</a:t>
          </a:r>
          <a:endParaRPr lang="ru-KZ" sz="900">
            <a:latin typeface="Times New Roman" panose="02020603050405020304" pitchFamily="18" charset="0"/>
            <a:cs typeface="Times New Roman" panose="02020603050405020304" pitchFamily="18" charset="0"/>
          </a:endParaRPr>
        </a:p>
      </dgm:t>
    </dgm:pt>
    <dgm:pt modelId="{AF1D8915-F8CB-4D39-8239-DABA262524E1}" type="parTrans" cxnId="{3B91F8D4-B421-476D-8C8D-AAE9F8B5CE5E}">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8E44F0C5-8E46-4845-BDB2-93745AE26A17}" type="sibTrans" cxnId="{3B91F8D4-B421-476D-8C8D-AAE9F8B5CE5E}">
      <dgm:prSet/>
      <dgm:spPr/>
      <dgm:t>
        <a:bodyPr/>
        <a:lstStyle/>
        <a:p>
          <a:pPr algn="ctr"/>
          <a:endParaRPr lang="ru-KZ" sz="900">
            <a:latin typeface="Times New Roman" panose="02020603050405020304" pitchFamily="18" charset="0"/>
            <a:cs typeface="Times New Roman" panose="02020603050405020304" pitchFamily="18" charset="0"/>
          </a:endParaRPr>
        </a:p>
      </dgm:t>
    </dgm:pt>
    <dgm:pt modelId="{7103F79D-297A-41CE-85E7-B955C8AF0180}" type="pres">
      <dgm:prSet presAssocID="{04515B1B-4FDA-4E60-ABC0-79DC67132354}" presName="linearFlow" presStyleCnt="0">
        <dgm:presLayoutVars>
          <dgm:dir/>
          <dgm:animLvl val="lvl"/>
          <dgm:resizeHandles val="exact"/>
        </dgm:presLayoutVars>
      </dgm:prSet>
      <dgm:spPr/>
    </dgm:pt>
    <dgm:pt modelId="{889C0D74-57C5-43A9-B6A9-45ADD2628334}" type="pres">
      <dgm:prSet presAssocID="{80F86A59-87F5-47D9-B49F-100B4B8D971D}" presName="composite" presStyleCnt="0"/>
      <dgm:spPr/>
    </dgm:pt>
    <dgm:pt modelId="{5F1A84EE-5EE4-4716-A8E2-2166A7B00013}" type="pres">
      <dgm:prSet presAssocID="{80F86A59-87F5-47D9-B49F-100B4B8D971D}" presName="parTx" presStyleLbl="node1" presStyleIdx="0" presStyleCnt="3">
        <dgm:presLayoutVars>
          <dgm:chMax val="0"/>
          <dgm:chPref val="0"/>
          <dgm:bulletEnabled val="1"/>
        </dgm:presLayoutVars>
      </dgm:prSet>
      <dgm:spPr/>
    </dgm:pt>
    <dgm:pt modelId="{E7826C9F-208E-4399-97D0-2C369213BEF3}" type="pres">
      <dgm:prSet presAssocID="{80F86A59-87F5-47D9-B49F-100B4B8D971D}" presName="parSh" presStyleLbl="node1" presStyleIdx="0" presStyleCnt="3"/>
      <dgm:spPr/>
    </dgm:pt>
    <dgm:pt modelId="{9F29125A-B962-4DF5-9748-D9911C6F5B42}" type="pres">
      <dgm:prSet presAssocID="{80F86A59-87F5-47D9-B49F-100B4B8D971D}" presName="desTx" presStyleLbl="fgAcc1" presStyleIdx="0" presStyleCnt="3">
        <dgm:presLayoutVars>
          <dgm:bulletEnabled val="1"/>
        </dgm:presLayoutVars>
      </dgm:prSet>
      <dgm:spPr/>
    </dgm:pt>
    <dgm:pt modelId="{6EFC7723-DAA7-48CA-88B5-A3F75141E378}" type="pres">
      <dgm:prSet presAssocID="{BEBCD3FD-0410-483F-B792-3DCC41C1F530}" presName="sibTrans" presStyleLbl="sibTrans2D1" presStyleIdx="0" presStyleCnt="2"/>
      <dgm:spPr/>
    </dgm:pt>
    <dgm:pt modelId="{3B14C593-84EE-4517-8725-5EF0E16D1F59}" type="pres">
      <dgm:prSet presAssocID="{BEBCD3FD-0410-483F-B792-3DCC41C1F530}" presName="connTx" presStyleLbl="sibTrans2D1" presStyleIdx="0" presStyleCnt="2"/>
      <dgm:spPr/>
    </dgm:pt>
    <dgm:pt modelId="{75A861D1-06B1-44D9-959D-1539B37F9463}" type="pres">
      <dgm:prSet presAssocID="{3BB27879-5DEB-4B37-AA78-7BAD33988A5B}" presName="composite" presStyleCnt="0"/>
      <dgm:spPr/>
    </dgm:pt>
    <dgm:pt modelId="{E5740670-DD4D-49C1-8D4E-196419878A59}" type="pres">
      <dgm:prSet presAssocID="{3BB27879-5DEB-4B37-AA78-7BAD33988A5B}" presName="parTx" presStyleLbl="node1" presStyleIdx="0" presStyleCnt="3">
        <dgm:presLayoutVars>
          <dgm:chMax val="0"/>
          <dgm:chPref val="0"/>
          <dgm:bulletEnabled val="1"/>
        </dgm:presLayoutVars>
      </dgm:prSet>
      <dgm:spPr/>
    </dgm:pt>
    <dgm:pt modelId="{7FE965DA-4D9C-4E8D-B481-238602D1BC79}" type="pres">
      <dgm:prSet presAssocID="{3BB27879-5DEB-4B37-AA78-7BAD33988A5B}" presName="parSh" presStyleLbl="node1" presStyleIdx="1" presStyleCnt="3"/>
      <dgm:spPr/>
    </dgm:pt>
    <dgm:pt modelId="{75ED9056-7B17-4B4F-AB01-A8BD3E3FEA9E}" type="pres">
      <dgm:prSet presAssocID="{3BB27879-5DEB-4B37-AA78-7BAD33988A5B}" presName="desTx" presStyleLbl="fgAcc1" presStyleIdx="1" presStyleCnt="3">
        <dgm:presLayoutVars>
          <dgm:bulletEnabled val="1"/>
        </dgm:presLayoutVars>
      </dgm:prSet>
      <dgm:spPr/>
    </dgm:pt>
    <dgm:pt modelId="{748E1E86-2116-4F7A-B924-399703CA950E}" type="pres">
      <dgm:prSet presAssocID="{3AD9C4D6-0B15-4D9B-B3FB-3AFB3A2BDB3D}" presName="sibTrans" presStyleLbl="sibTrans2D1" presStyleIdx="1" presStyleCnt="2"/>
      <dgm:spPr/>
    </dgm:pt>
    <dgm:pt modelId="{5BD650AA-9013-410E-8441-1392A2777351}" type="pres">
      <dgm:prSet presAssocID="{3AD9C4D6-0B15-4D9B-B3FB-3AFB3A2BDB3D}" presName="connTx" presStyleLbl="sibTrans2D1" presStyleIdx="1" presStyleCnt="2"/>
      <dgm:spPr/>
    </dgm:pt>
    <dgm:pt modelId="{F2E674B5-49C9-4107-95FD-0C1607D2CB33}" type="pres">
      <dgm:prSet presAssocID="{2A0426FE-1E90-461A-AF68-F9B06BC9068E}" presName="composite" presStyleCnt="0"/>
      <dgm:spPr/>
    </dgm:pt>
    <dgm:pt modelId="{84FB24AE-C6C8-4490-9811-1543B3C4E082}" type="pres">
      <dgm:prSet presAssocID="{2A0426FE-1E90-461A-AF68-F9B06BC9068E}" presName="parTx" presStyleLbl="node1" presStyleIdx="1" presStyleCnt="3">
        <dgm:presLayoutVars>
          <dgm:chMax val="0"/>
          <dgm:chPref val="0"/>
          <dgm:bulletEnabled val="1"/>
        </dgm:presLayoutVars>
      </dgm:prSet>
      <dgm:spPr/>
    </dgm:pt>
    <dgm:pt modelId="{7F96DCC4-0409-44B5-9A51-2DB5793A374C}" type="pres">
      <dgm:prSet presAssocID="{2A0426FE-1E90-461A-AF68-F9B06BC9068E}" presName="parSh" presStyleLbl="node1" presStyleIdx="2" presStyleCnt="3"/>
      <dgm:spPr/>
    </dgm:pt>
    <dgm:pt modelId="{123AE360-F763-4C1E-9FD3-D272B274E522}" type="pres">
      <dgm:prSet presAssocID="{2A0426FE-1E90-461A-AF68-F9B06BC9068E}" presName="desTx" presStyleLbl="fgAcc1" presStyleIdx="2" presStyleCnt="3">
        <dgm:presLayoutVars>
          <dgm:bulletEnabled val="1"/>
        </dgm:presLayoutVars>
      </dgm:prSet>
      <dgm:spPr/>
    </dgm:pt>
  </dgm:ptLst>
  <dgm:cxnLst>
    <dgm:cxn modelId="{31E28328-9B9F-4D87-8264-3F151832D0DC}" type="presOf" srcId="{DD84F4A2-50AA-4DAB-828E-F7BF419A02F2}" destId="{123AE360-F763-4C1E-9FD3-D272B274E522}" srcOrd="0" destOrd="0" presId="urn:microsoft.com/office/officeart/2005/8/layout/process3"/>
    <dgm:cxn modelId="{3545EB34-A6B1-4190-9A30-A6EC8ABC3868}" srcId="{04515B1B-4FDA-4E60-ABC0-79DC67132354}" destId="{80F86A59-87F5-47D9-B49F-100B4B8D971D}" srcOrd="0" destOrd="0" parTransId="{6FD1ECC6-23AB-4335-9F24-C783FB7DDB95}" sibTransId="{BEBCD3FD-0410-483F-B792-3DCC41C1F530}"/>
    <dgm:cxn modelId="{04523A3C-7E6C-468F-99E6-446D7C25B73B}" type="presOf" srcId="{04515B1B-4FDA-4E60-ABC0-79DC67132354}" destId="{7103F79D-297A-41CE-85E7-B955C8AF0180}" srcOrd="0" destOrd="0" presId="urn:microsoft.com/office/officeart/2005/8/layout/process3"/>
    <dgm:cxn modelId="{4E5D4B3C-6128-48A5-9F2C-AD83DF3D6BC0}" type="presOf" srcId="{3AD9C4D6-0B15-4D9B-B3FB-3AFB3A2BDB3D}" destId="{748E1E86-2116-4F7A-B924-399703CA950E}" srcOrd="0" destOrd="0" presId="urn:microsoft.com/office/officeart/2005/8/layout/process3"/>
    <dgm:cxn modelId="{ED4D3243-A6F5-4F82-A664-893CF8650C97}" srcId="{04515B1B-4FDA-4E60-ABC0-79DC67132354}" destId="{3BB27879-5DEB-4B37-AA78-7BAD33988A5B}" srcOrd="1" destOrd="0" parTransId="{46A45FD2-7731-4FDA-8390-8C5D533282B9}" sibTransId="{3AD9C4D6-0B15-4D9B-B3FB-3AFB3A2BDB3D}"/>
    <dgm:cxn modelId="{3BE39D68-CE94-4A09-83D3-9F2C5DEE934B}" srcId="{80F86A59-87F5-47D9-B49F-100B4B8D971D}" destId="{FC4F6F13-5A04-49C6-9E99-6B6AE61C0974}" srcOrd="0" destOrd="0" parTransId="{36CB0548-94B1-4CE7-913C-1995BA35C88B}" sibTransId="{5FA602EF-FFD4-4A2C-A7F2-A1E747F9EEFC}"/>
    <dgm:cxn modelId="{04F95C4C-1C97-456F-A6FA-1A291A5A8AD9}" type="presOf" srcId="{FC4F6F13-5A04-49C6-9E99-6B6AE61C0974}" destId="{9F29125A-B962-4DF5-9748-D9911C6F5B42}" srcOrd="0" destOrd="0" presId="urn:microsoft.com/office/officeart/2005/8/layout/process3"/>
    <dgm:cxn modelId="{A5A0636C-AEE5-4535-A118-DD459F7C4001}" type="presOf" srcId="{2A0426FE-1E90-461A-AF68-F9B06BC9068E}" destId="{84FB24AE-C6C8-4490-9811-1543B3C4E082}" srcOrd="0" destOrd="0" presId="urn:microsoft.com/office/officeart/2005/8/layout/process3"/>
    <dgm:cxn modelId="{7B97BF6F-F50B-4143-9EA9-21FDCA5F9960}" type="presOf" srcId="{3BB27879-5DEB-4B37-AA78-7BAD33988A5B}" destId="{7FE965DA-4D9C-4E8D-B481-238602D1BC79}" srcOrd="1" destOrd="0" presId="urn:microsoft.com/office/officeart/2005/8/layout/process3"/>
    <dgm:cxn modelId="{06096A77-84F9-49F2-9586-35A8B7DA2252}" type="presOf" srcId="{80F86A59-87F5-47D9-B49F-100B4B8D971D}" destId="{E7826C9F-208E-4399-97D0-2C369213BEF3}" srcOrd="1" destOrd="0" presId="urn:microsoft.com/office/officeart/2005/8/layout/process3"/>
    <dgm:cxn modelId="{2009B984-3631-4C53-BE50-542812C43723}" srcId="{04515B1B-4FDA-4E60-ABC0-79DC67132354}" destId="{2A0426FE-1E90-461A-AF68-F9B06BC9068E}" srcOrd="2" destOrd="0" parTransId="{8E9357AD-B763-488F-A006-02D571B40CC3}" sibTransId="{3BBD36BD-06D8-4B36-8B95-730B0C52A11B}"/>
    <dgm:cxn modelId="{FD21198B-0120-464C-A0CD-792FECD82CDD}" srcId="{3BB27879-5DEB-4B37-AA78-7BAD33988A5B}" destId="{49DE0648-1091-4131-B3A8-682D941DFE77}" srcOrd="0" destOrd="0" parTransId="{75430A16-317B-4E86-A395-A06EF3835AFF}" sibTransId="{D71BC0A5-94F3-437D-92F6-473023CEC830}"/>
    <dgm:cxn modelId="{5029DEBD-3AAD-4D0A-9889-B8E5E01895C5}" type="presOf" srcId="{3BB27879-5DEB-4B37-AA78-7BAD33988A5B}" destId="{E5740670-DD4D-49C1-8D4E-196419878A59}" srcOrd="0" destOrd="0" presId="urn:microsoft.com/office/officeart/2005/8/layout/process3"/>
    <dgm:cxn modelId="{9CDCD3BE-8696-4EA4-A5B7-015B3747C755}" type="presOf" srcId="{3AD9C4D6-0B15-4D9B-B3FB-3AFB3A2BDB3D}" destId="{5BD650AA-9013-410E-8441-1392A2777351}" srcOrd="1" destOrd="0" presId="urn:microsoft.com/office/officeart/2005/8/layout/process3"/>
    <dgm:cxn modelId="{40CF88C0-507B-4747-B20B-6764C8D71727}" type="presOf" srcId="{BEBCD3FD-0410-483F-B792-3DCC41C1F530}" destId="{3B14C593-84EE-4517-8725-5EF0E16D1F59}" srcOrd="1" destOrd="0" presId="urn:microsoft.com/office/officeart/2005/8/layout/process3"/>
    <dgm:cxn modelId="{C17890C7-40B2-414B-A329-C1FC86BBDD29}" type="presOf" srcId="{BEBCD3FD-0410-483F-B792-3DCC41C1F530}" destId="{6EFC7723-DAA7-48CA-88B5-A3F75141E378}" srcOrd="0" destOrd="0" presId="urn:microsoft.com/office/officeart/2005/8/layout/process3"/>
    <dgm:cxn modelId="{2ACB40CB-041C-4ABF-A453-CAAFCD7D85CD}" type="presOf" srcId="{80F86A59-87F5-47D9-B49F-100B4B8D971D}" destId="{5F1A84EE-5EE4-4716-A8E2-2166A7B00013}" srcOrd="0" destOrd="0" presId="urn:microsoft.com/office/officeart/2005/8/layout/process3"/>
    <dgm:cxn modelId="{3B91F8D4-B421-476D-8C8D-AAE9F8B5CE5E}" srcId="{2A0426FE-1E90-461A-AF68-F9B06BC9068E}" destId="{DD84F4A2-50AA-4DAB-828E-F7BF419A02F2}" srcOrd="0" destOrd="0" parTransId="{AF1D8915-F8CB-4D39-8239-DABA262524E1}" sibTransId="{8E44F0C5-8E46-4845-BDB2-93745AE26A17}"/>
    <dgm:cxn modelId="{312630E7-815F-4745-8772-11558A9103A1}" type="presOf" srcId="{49DE0648-1091-4131-B3A8-682D941DFE77}" destId="{75ED9056-7B17-4B4F-AB01-A8BD3E3FEA9E}" srcOrd="0" destOrd="0" presId="urn:microsoft.com/office/officeart/2005/8/layout/process3"/>
    <dgm:cxn modelId="{57329FEF-BDC3-4BEA-B2A9-82F063FD602D}" type="presOf" srcId="{2A0426FE-1E90-461A-AF68-F9B06BC9068E}" destId="{7F96DCC4-0409-44B5-9A51-2DB5793A374C}" srcOrd="1" destOrd="0" presId="urn:microsoft.com/office/officeart/2005/8/layout/process3"/>
    <dgm:cxn modelId="{DD8E03F5-ACA7-47AE-B398-BE92AA5C3FAC}" type="presParOf" srcId="{7103F79D-297A-41CE-85E7-B955C8AF0180}" destId="{889C0D74-57C5-43A9-B6A9-45ADD2628334}" srcOrd="0" destOrd="0" presId="urn:microsoft.com/office/officeart/2005/8/layout/process3"/>
    <dgm:cxn modelId="{0EEBAA7D-2103-4FEA-A467-A7A587E93609}" type="presParOf" srcId="{889C0D74-57C5-43A9-B6A9-45ADD2628334}" destId="{5F1A84EE-5EE4-4716-A8E2-2166A7B00013}" srcOrd="0" destOrd="0" presId="urn:microsoft.com/office/officeart/2005/8/layout/process3"/>
    <dgm:cxn modelId="{C1FD3A6C-7CF6-4DFE-B2EC-FFCF674CCB94}" type="presParOf" srcId="{889C0D74-57C5-43A9-B6A9-45ADD2628334}" destId="{E7826C9F-208E-4399-97D0-2C369213BEF3}" srcOrd="1" destOrd="0" presId="urn:microsoft.com/office/officeart/2005/8/layout/process3"/>
    <dgm:cxn modelId="{9F933E21-3F91-4CBF-A1B4-722D67DA76C8}" type="presParOf" srcId="{889C0D74-57C5-43A9-B6A9-45ADD2628334}" destId="{9F29125A-B962-4DF5-9748-D9911C6F5B42}" srcOrd="2" destOrd="0" presId="urn:microsoft.com/office/officeart/2005/8/layout/process3"/>
    <dgm:cxn modelId="{7C632D76-0DFA-45E8-92BE-0603519E5BA4}" type="presParOf" srcId="{7103F79D-297A-41CE-85E7-B955C8AF0180}" destId="{6EFC7723-DAA7-48CA-88B5-A3F75141E378}" srcOrd="1" destOrd="0" presId="urn:microsoft.com/office/officeart/2005/8/layout/process3"/>
    <dgm:cxn modelId="{71F58921-8B44-431B-B5E6-C84AA44F8FDE}" type="presParOf" srcId="{6EFC7723-DAA7-48CA-88B5-A3F75141E378}" destId="{3B14C593-84EE-4517-8725-5EF0E16D1F59}" srcOrd="0" destOrd="0" presId="urn:microsoft.com/office/officeart/2005/8/layout/process3"/>
    <dgm:cxn modelId="{8E6437E4-8737-488E-9504-BD82763DD640}" type="presParOf" srcId="{7103F79D-297A-41CE-85E7-B955C8AF0180}" destId="{75A861D1-06B1-44D9-959D-1539B37F9463}" srcOrd="2" destOrd="0" presId="urn:microsoft.com/office/officeart/2005/8/layout/process3"/>
    <dgm:cxn modelId="{CBFD7A0A-F6B1-4F7B-BCF9-B5568456C167}" type="presParOf" srcId="{75A861D1-06B1-44D9-959D-1539B37F9463}" destId="{E5740670-DD4D-49C1-8D4E-196419878A59}" srcOrd="0" destOrd="0" presId="urn:microsoft.com/office/officeart/2005/8/layout/process3"/>
    <dgm:cxn modelId="{D553A272-440D-451F-B56C-971DC7C21762}" type="presParOf" srcId="{75A861D1-06B1-44D9-959D-1539B37F9463}" destId="{7FE965DA-4D9C-4E8D-B481-238602D1BC79}" srcOrd="1" destOrd="0" presId="urn:microsoft.com/office/officeart/2005/8/layout/process3"/>
    <dgm:cxn modelId="{7500E9CD-C1A6-447E-B107-EB97F2347EB4}" type="presParOf" srcId="{75A861D1-06B1-44D9-959D-1539B37F9463}" destId="{75ED9056-7B17-4B4F-AB01-A8BD3E3FEA9E}" srcOrd="2" destOrd="0" presId="urn:microsoft.com/office/officeart/2005/8/layout/process3"/>
    <dgm:cxn modelId="{99471560-0B4F-4741-B8C0-CA0914D749C9}" type="presParOf" srcId="{7103F79D-297A-41CE-85E7-B955C8AF0180}" destId="{748E1E86-2116-4F7A-B924-399703CA950E}" srcOrd="3" destOrd="0" presId="urn:microsoft.com/office/officeart/2005/8/layout/process3"/>
    <dgm:cxn modelId="{0A5F4B1F-2C4B-4897-9028-07C9FD1E1A4D}" type="presParOf" srcId="{748E1E86-2116-4F7A-B924-399703CA950E}" destId="{5BD650AA-9013-410E-8441-1392A2777351}" srcOrd="0" destOrd="0" presId="urn:microsoft.com/office/officeart/2005/8/layout/process3"/>
    <dgm:cxn modelId="{BE6EEE56-D687-426F-B6D2-0B187E7C3AE8}" type="presParOf" srcId="{7103F79D-297A-41CE-85E7-B955C8AF0180}" destId="{F2E674B5-49C9-4107-95FD-0C1607D2CB33}" srcOrd="4" destOrd="0" presId="urn:microsoft.com/office/officeart/2005/8/layout/process3"/>
    <dgm:cxn modelId="{0596503D-E3EB-4BF3-88A3-D65D7095DE7E}" type="presParOf" srcId="{F2E674B5-49C9-4107-95FD-0C1607D2CB33}" destId="{84FB24AE-C6C8-4490-9811-1543B3C4E082}" srcOrd="0" destOrd="0" presId="urn:microsoft.com/office/officeart/2005/8/layout/process3"/>
    <dgm:cxn modelId="{07048DDC-472F-493F-AEC4-537945427695}" type="presParOf" srcId="{F2E674B5-49C9-4107-95FD-0C1607D2CB33}" destId="{7F96DCC4-0409-44B5-9A51-2DB5793A374C}" srcOrd="1" destOrd="0" presId="urn:microsoft.com/office/officeart/2005/8/layout/process3"/>
    <dgm:cxn modelId="{FC4FE141-C674-40AF-A6CF-01E4FFC1DE78}" type="presParOf" srcId="{F2E674B5-49C9-4107-95FD-0C1607D2CB33}" destId="{123AE360-F763-4C1E-9FD3-D272B274E522}" srcOrd="2" destOrd="0" presId="urn:microsoft.com/office/officeart/2005/8/layout/process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7831EE3-6A24-4D68-B52D-60EB1221FF87}"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KZ"/>
        </a:p>
      </dgm:t>
    </dgm:pt>
    <dgm:pt modelId="{61620545-A110-40F6-B070-8B3277F2C527}">
      <dgm:prSet phldrT="[Текст]" custT="1"/>
      <dgm:spPr/>
      <dgm:t>
        <a:bodyPr/>
        <a:lstStyle/>
        <a:p>
          <a:pPr algn="ctr"/>
          <a:r>
            <a:rPr lang="ru-RU" sz="800">
              <a:latin typeface="Times New Roman" panose="02020603050405020304" pitchFamily="18" charset="0"/>
              <a:cs typeface="Times New Roman" panose="02020603050405020304" pitchFamily="18" charset="0"/>
            </a:rPr>
            <a:t>генерация идей</a:t>
          </a:r>
          <a:endParaRPr lang="ru-KZ" sz="800">
            <a:latin typeface="Times New Roman" panose="02020603050405020304" pitchFamily="18" charset="0"/>
            <a:cs typeface="Times New Roman" panose="02020603050405020304" pitchFamily="18" charset="0"/>
          </a:endParaRPr>
        </a:p>
      </dgm:t>
    </dgm:pt>
    <dgm:pt modelId="{D0DBED6D-BE23-4432-8160-185C55406D9C}" type="parTrans" cxnId="{D30A926F-399E-4394-9EBD-37F101BA6AAC}">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0EFD2EE1-FFF1-48A7-B839-E1442526D600}" type="sibTrans" cxnId="{D30A926F-399E-4394-9EBD-37F101BA6AAC}">
      <dgm:prSet custT="1"/>
      <dgm:spPr/>
      <dgm:t>
        <a:bodyPr/>
        <a:lstStyle/>
        <a:p>
          <a:pPr algn="ctr"/>
          <a:endParaRPr lang="ru-KZ" sz="800">
            <a:latin typeface="Times New Roman" panose="02020603050405020304" pitchFamily="18" charset="0"/>
            <a:cs typeface="Times New Roman" panose="02020603050405020304" pitchFamily="18" charset="0"/>
          </a:endParaRPr>
        </a:p>
      </dgm:t>
    </dgm:pt>
    <dgm:pt modelId="{FE917569-BBE0-448F-A770-A96B8A8923DB}">
      <dgm:prSet phldrT="[Текст]" custT="1"/>
      <dgm:spPr/>
      <dgm:t>
        <a:bodyPr/>
        <a:lstStyle/>
        <a:p>
          <a:pPr algn="ctr"/>
          <a:r>
            <a:rPr lang="ru-RU" sz="800">
              <a:latin typeface="Times New Roman" panose="02020603050405020304" pitchFamily="18" charset="0"/>
              <a:cs typeface="Times New Roman" panose="02020603050405020304" pitchFamily="18" charset="0"/>
            </a:rPr>
            <a:t>сотрудничество с предприятиями отрасли</a:t>
          </a:r>
          <a:endParaRPr lang="ru-KZ" sz="800">
            <a:latin typeface="Times New Roman" panose="02020603050405020304" pitchFamily="18" charset="0"/>
            <a:cs typeface="Times New Roman" panose="02020603050405020304" pitchFamily="18" charset="0"/>
          </a:endParaRPr>
        </a:p>
      </dgm:t>
    </dgm:pt>
    <dgm:pt modelId="{9F38C988-84AF-46FA-8EE6-35477E798746}" type="parTrans" cxnId="{6A450AF0-9EB8-4D7D-8F07-98530E1710E5}">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2E3F4D8A-A8A3-4312-AFC0-4B143E0DEE97}" type="sibTrans" cxnId="{6A450AF0-9EB8-4D7D-8F07-98530E1710E5}">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D5570EC8-4C63-45E1-9BA2-88D88BC1ED62}">
      <dgm:prSet phldrT="[Текст]" custT="1"/>
      <dgm:spPr/>
      <dgm:t>
        <a:bodyPr/>
        <a:lstStyle/>
        <a:p>
          <a:pPr algn="ctr"/>
          <a:r>
            <a:rPr lang="ru-RU" sz="800">
              <a:latin typeface="Times New Roman" panose="02020603050405020304" pitchFamily="18" charset="0"/>
              <a:cs typeface="Times New Roman" panose="02020603050405020304" pitchFamily="18" charset="0"/>
            </a:rPr>
            <a:t>разработка</a:t>
          </a:r>
          <a:endParaRPr lang="ru-KZ" sz="800">
            <a:latin typeface="Times New Roman" panose="02020603050405020304" pitchFamily="18" charset="0"/>
            <a:cs typeface="Times New Roman" panose="02020603050405020304" pitchFamily="18" charset="0"/>
          </a:endParaRPr>
        </a:p>
      </dgm:t>
    </dgm:pt>
    <dgm:pt modelId="{7E6E6C44-93B7-4738-8AF5-25683373C320}" type="parTrans" cxnId="{DC189705-782E-47CF-B359-DD3699BADD14}">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CE59DBB1-C949-4F3A-A27D-377C51BE5D3E}" type="sibTrans" cxnId="{DC189705-782E-47CF-B359-DD3699BADD14}">
      <dgm:prSet custT="1"/>
      <dgm:spPr/>
      <dgm:t>
        <a:bodyPr/>
        <a:lstStyle/>
        <a:p>
          <a:pPr algn="ctr"/>
          <a:endParaRPr lang="ru-KZ" sz="800">
            <a:latin typeface="Times New Roman" panose="02020603050405020304" pitchFamily="18" charset="0"/>
            <a:cs typeface="Times New Roman" panose="02020603050405020304" pitchFamily="18" charset="0"/>
          </a:endParaRPr>
        </a:p>
      </dgm:t>
    </dgm:pt>
    <dgm:pt modelId="{6A4E333F-73CB-4442-A813-1F52D4250267}">
      <dgm:prSet phldrT="[Текст]" custT="1"/>
      <dgm:spPr/>
      <dgm:t>
        <a:bodyPr/>
        <a:lstStyle/>
        <a:p>
          <a:pPr algn="ctr"/>
          <a:r>
            <a:rPr lang="ru-RU" sz="800" b="0">
              <a:latin typeface="Times New Roman" panose="02020603050405020304" pitchFamily="18" charset="0"/>
              <a:cs typeface="Times New Roman" panose="02020603050405020304" pitchFamily="18" charset="0"/>
            </a:rPr>
            <a:t>минимально жизнеспособная версия продукта</a:t>
          </a:r>
          <a:endParaRPr lang="ru-KZ" sz="800" b="0">
            <a:latin typeface="Times New Roman" panose="02020603050405020304" pitchFamily="18" charset="0"/>
            <a:cs typeface="Times New Roman" panose="02020603050405020304" pitchFamily="18" charset="0"/>
          </a:endParaRPr>
        </a:p>
      </dgm:t>
    </dgm:pt>
    <dgm:pt modelId="{32C71889-9007-47BC-928C-35372E9290AB}" type="parTrans" cxnId="{90DEC466-78BE-400D-A172-A96E904D9E5C}">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C54FAA3-4146-4636-9CBE-26FC57FEE7F3}" type="sibTrans" cxnId="{90DEC466-78BE-400D-A172-A96E904D9E5C}">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90DAD9C-5D2B-4FEA-895B-06EC813B8480}">
      <dgm:prSet phldrT="[Текст]" custT="1"/>
      <dgm:spPr/>
      <dgm:t>
        <a:bodyPr/>
        <a:lstStyle/>
        <a:p>
          <a:pPr algn="ctr"/>
          <a:r>
            <a:rPr lang="ru-RU" sz="800">
              <a:latin typeface="Times New Roman" panose="02020603050405020304" pitchFamily="18" charset="0"/>
              <a:cs typeface="Times New Roman" panose="02020603050405020304" pitchFamily="18" charset="0"/>
            </a:rPr>
            <a:t>Тестирования и валидации </a:t>
          </a:r>
          <a:endParaRPr lang="ru-KZ" sz="800">
            <a:latin typeface="Times New Roman" panose="02020603050405020304" pitchFamily="18" charset="0"/>
            <a:cs typeface="Times New Roman" panose="02020603050405020304" pitchFamily="18" charset="0"/>
          </a:endParaRPr>
        </a:p>
      </dgm:t>
    </dgm:pt>
    <dgm:pt modelId="{D4D78DA3-EDE7-4E2F-B500-70721B271FDB}" type="parTrans" cxnId="{F50D5EEB-8C2D-4F1F-8E88-FC98BE897A0A}">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7D6D66D1-9BF4-462A-8D81-F2A80297002C}" type="sibTrans" cxnId="{F50D5EEB-8C2D-4F1F-8E88-FC98BE897A0A}">
      <dgm:prSet custT="1"/>
      <dgm:spPr/>
      <dgm:t>
        <a:bodyPr/>
        <a:lstStyle/>
        <a:p>
          <a:pPr algn="ctr"/>
          <a:endParaRPr lang="ru-KZ" sz="800">
            <a:latin typeface="Times New Roman" panose="02020603050405020304" pitchFamily="18" charset="0"/>
            <a:cs typeface="Times New Roman" panose="02020603050405020304" pitchFamily="18" charset="0"/>
          </a:endParaRPr>
        </a:p>
      </dgm:t>
    </dgm:pt>
    <dgm:pt modelId="{63E001D3-F469-49E3-BC60-0915911AB2CF}">
      <dgm:prSet phldrT="[Текст]" custT="1"/>
      <dgm:spPr/>
      <dgm:t>
        <a:bodyPr/>
        <a:lstStyle/>
        <a:p>
          <a:pPr algn="ctr"/>
          <a:r>
            <a:rPr lang="ru-RU" sz="800">
              <a:latin typeface="Times New Roman" panose="02020603050405020304" pitchFamily="18" charset="0"/>
              <a:cs typeface="Times New Roman" panose="02020603050405020304" pitchFamily="18" charset="0"/>
            </a:rPr>
            <a:t>обратная связь от потенциальных потребителей</a:t>
          </a:r>
          <a:endParaRPr lang="ru-KZ" sz="800">
            <a:latin typeface="Times New Roman" panose="02020603050405020304" pitchFamily="18" charset="0"/>
            <a:cs typeface="Times New Roman" panose="02020603050405020304" pitchFamily="18" charset="0"/>
          </a:endParaRPr>
        </a:p>
      </dgm:t>
    </dgm:pt>
    <dgm:pt modelId="{638857D5-5742-4FF9-859B-B75A15C3AA13}" type="parTrans" cxnId="{FCB1DDCA-CD30-4AAF-A869-3AB6BB5A606D}">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4DE71088-6221-494E-B691-65EBDBE4A4F7}" type="sibTrans" cxnId="{FCB1DDCA-CD30-4AAF-A869-3AB6BB5A606D}">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9D5DD4A1-8D53-4DCD-892A-2B195A9AE110}">
      <dgm:prSet custT="1"/>
      <dgm:spPr/>
      <dgm:t>
        <a:bodyPr/>
        <a:lstStyle/>
        <a:p>
          <a:pPr algn="ctr"/>
          <a:r>
            <a:rPr lang="ru-KZ" sz="800">
              <a:latin typeface="Times New Roman" panose="02020603050405020304" pitchFamily="18" charset="0"/>
              <a:cs typeface="Times New Roman" panose="02020603050405020304" pitchFamily="18" charset="0"/>
            </a:rPr>
            <a:t>Вывод на рынок</a:t>
          </a:r>
        </a:p>
      </dgm:t>
    </dgm:pt>
    <dgm:pt modelId="{089894C1-0869-494D-9D23-6A5479B7679D}" type="parTrans" cxnId="{E6096C5E-544F-4E62-839A-63013BD200D1}">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F7A23472-7865-41F8-BFB2-86E5383A0820}" type="sibTrans" cxnId="{E6096C5E-544F-4E62-839A-63013BD200D1}">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4F07CF34-207B-48B6-8259-50244930FEB5}">
      <dgm:prSet custT="1"/>
      <dgm:spPr/>
      <dgm:t>
        <a:bodyPr/>
        <a:lstStyle/>
        <a:p>
          <a:pPr algn="ctr"/>
          <a:r>
            <a:rPr lang="ru-RU" sz="800">
              <a:latin typeface="Times New Roman" panose="02020603050405020304" pitchFamily="18" charset="0"/>
              <a:cs typeface="Times New Roman" panose="02020603050405020304" pitchFamily="18" charset="0"/>
            </a:rPr>
            <a:t>междисциплинарность, </a:t>
          </a:r>
          <a:r>
            <a:rPr lang="ru-RU" sz="800" b="0">
              <a:latin typeface="Times New Roman" panose="02020603050405020304" pitchFamily="18" charset="0"/>
              <a:cs typeface="Times New Roman" panose="02020603050405020304" pitchFamily="18" charset="0"/>
            </a:rPr>
            <a:t>межотраслевое сотрудничество</a:t>
          </a:r>
          <a:endParaRPr lang="ru-KZ" sz="800" b="0">
            <a:latin typeface="Times New Roman" panose="02020603050405020304" pitchFamily="18" charset="0"/>
            <a:cs typeface="Times New Roman" panose="02020603050405020304" pitchFamily="18" charset="0"/>
          </a:endParaRPr>
        </a:p>
      </dgm:t>
    </dgm:pt>
    <dgm:pt modelId="{88441791-6675-4293-9D6D-3F0CD2FE6BB9}" type="parTrans" cxnId="{98D631D8-C545-4296-A16C-BE4B2DB73B92}">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264CC1F8-2D47-4213-81B7-CF065F6CFD16}" type="sibTrans" cxnId="{98D631D8-C545-4296-A16C-BE4B2DB73B92}">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BC67B302-EB63-4DC8-A55E-246CF48358FB}">
      <dgm:prSet custT="1"/>
      <dgm:spPr/>
      <dgm:t>
        <a:bodyPr/>
        <a:lstStyle/>
        <a:p>
          <a:pPr algn="ctr"/>
          <a:r>
            <a:rPr lang="ru-KZ" sz="800">
              <a:latin typeface="Times New Roman" panose="02020603050405020304" pitchFamily="18" charset="0"/>
              <a:cs typeface="Times New Roman" panose="02020603050405020304" pitchFamily="18" charset="0"/>
            </a:rPr>
            <a:t>быстр</a:t>
          </a:r>
          <a:r>
            <a:rPr lang="ru-RU" sz="800">
              <a:latin typeface="Times New Roman" panose="02020603050405020304" pitchFamily="18" charset="0"/>
              <a:cs typeface="Times New Roman" panose="02020603050405020304" pitchFamily="18" charset="0"/>
            </a:rPr>
            <a:t>ое</a:t>
          </a:r>
          <a:r>
            <a:rPr lang="ru-KZ" sz="800">
              <a:latin typeface="Times New Roman" panose="02020603050405020304" pitchFamily="18" charset="0"/>
              <a:cs typeface="Times New Roman" panose="02020603050405020304" pitchFamily="18" charset="0"/>
            </a:rPr>
            <a:t> прототи</a:t>
          </a:r>
          <a:r>
            <a:rPr lang="ru-RU" sz="800">
              <a:latin typeface="Times New Roman" panose="02020603050405020304" pitchFamily="18" charset="0"/>
              <a:cs typeface="Times New Roman" panose="02020603050405020304" pitchFamily="18" charset="0"/>
            </a:rPr>
            <a:t>пирование, б</a:t>
          </a:r>
          <a:r>
            <a:rPr lang="ru-KZ" sz="800">
              <a:latin typeface="Times New Roman" panose="02020603050405020304" pitchFamily="18" charset="0"/>
              <a:cs typeface="Times New Roman" panose="02020603050405020304" pitchFamily="18" charset="0"/>
            </a:rPr>
            <a:t>ережлив</a:t>
          </a:r>
          <a:r>
            <a:rPr lang="ru-RU" sz="800">
              <a:latin typeface="Times New Roman" panose="02020603050405020304" pitchFamily="18" charset="0"/>
              <a:cs typeface="Times New Roman" panose="02020603050405020304" pitchFamily="18" charset="0"/>
            </a:rPr>
            <a:t>ый</a:t>
          </a:r>
          <a:r>
            <a:rPr lang="ru-KZ" sz="800">
              <a:latin typeface="Times New Roman" panose="02020603050405020304" pitchFamily="18" charset="0"/>
              <a:cs typeface="Times New Roman" panose="02020603050405020304" pitchFamily="18" charset="0"/>
            </a:rPr>
            <a:t> стартап</a:t>
          </a:r>
          <a:r>
            <a:rPr lang="ru-RU" sz="800">
              <a:latin typeface="Times New Roman" panose="02020603050405020304" pitchFamily="18" charset="0"/>
              <a:cs typeface="Times New Roman" panose="02020603050405020304" pitchFamily="18" charset="0"/>
            </a:rPr>
            <a:t> </a:t>
          </a:r>
          <a:endParaRPr lang="ru-KZ" sz="800">
            <a:latin typeface="Times New Roman" panose="02020603050405020304" pitchFamily="18" charset="0"/>
            <a:cs typeface="Times New Roman" panose="02020603050405020304" pitchFamily="18" charset="0"/>
          </a:endParaRPr>
        </a:p>
      </dgm:t>
    </dgm:pt>
    <dgm:pt modelId="{87332DA8-64F8-41D5-A88A-F3CB964D21EF}" type="parTrans" cxnId="{54FF9980-F3F7-4BDE-8CFF-086D868B25E8}">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B808A37-FF3E-462F-B42C-4EA8857FBA70}" type="sibTrans" cxnId="{54FF9980-F3F7-4BDE-8CFF-086D868B25E8}">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3917C354-F63E-4FF2-B4D7-72F0D421ECCD}">
      <dgm:prSet custT="1"/>
      <dgm:spPr/>
      <dgm:t>
        <a:bodyPr/>
        <a:lstStyle/>
        <a:p>
          <a:pPr algn="ctr"/>
          <a:r>
            <a:rPr lang="ru-RU" sz="800">
              <a:latin typeface="Times New Roman" panose="02020603050405020304" pitchFamily="18" charset="0"/>
              <a:cs typeface="Times New Roman" panose="02020603050405020304" pitchFamily="18" charset="0"/>
            </a:rPr>
            <a:t>сопровождение специалистов в сфере маркетинга, продаж с отраслевыми знаниями</a:t>
          </a:r>
          <a:endParaRPr lang="ru-KZ" sz="800">
            <a:latin typeface="Times New Roman" panose="02020603050405020304" pitchFamily="18" charset="0"/>
            <a:cs typeface="Times New Roman" panose="02020603050405020304" pitchFamily="18" charset="0"/>
          </a:endParaRPr>
        </a:p>
      </dgm:t>
    </dgm:pt>
    <dgm:pt modelId="{C40B2700-BCCF-450F-92D2-BEA00BFBF276}" type="parTrans" cxnId="{4E1D1FC8-ABB7-4271-8EF1-F478EC515571}">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47880429-3336-4D5E-80B2-37E5F9BD5C3A}" type="sibTrans" cxnId="{4E1D1FC8-ABB7-4271-8EF1-F478EC515571}">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A6969AF6-7F70-4BE5-9219-5CC1CA04452F}">
      <dgm:prSet custT="1"/>
      <dgm:spPr/>
      <dgm:t>
        <a:bodyPr/>
        <a:lstStyle/>
        <a:p>
          <a:pPr algn="ctr"/>
          <a:r>
            <a:rPr lang="en-US" sz="800">
              <a:latin typeface="Times New Roman" panose="02020603050405020304" pitchFamily="18" charset="0"/>
              <a:cs typeface="Times New Roman" panose="02020603050405020304" pitchFamily="18" charset="0"/>
            </a:rPr>
            <a:t>agile-</a:t>
          </a:r>
          <a:r>
            <a:rPr lang="ru-RU" sz="800">
              <a:latin typeface="Times New Roman" panose="02020603050405020304" pitchFamily="18" charset="0"/>
              <a:cs typeface="Times New Roman" panose="02020603050405020304" pitchFamily="18" charset="0"/>
            </a:rPr>
            <a:t>подходы к управлению проектом</a:t>
          </a:r>
          <a:endParaRPr lang="ru-KZ" sz="800">
            <a:latin typeface="Times New Roman" panose="02020603050405020304" pitchFamily="18" charset="0"/>
            <a:cs typeface="Times New Roman" panose="02020603050405020304" pitchFamily="18" charset="0"/>
          </a:endParaRPr>
        </a:p>
      </dgm:t>
    </dgm:pt>
    <dgm:pt modelId="{6FE8C119-C27E-4E78-A1B3-F041DF8C973C}" type="parTrans" cxnId="{6E81D2C1-9D1A-42D5-AB3A-EED9152C0C91}">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B63749BA-37EA-40F3-AAD3-8B5DA4D2337F}" type="sibTrans" cxnId="{6E81D2C1-9D1A-42D5-AB3A-EED9152C0C91}">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40F2BA7E-DB4C-4330-832C-07C818EF578B}">
      <dgm:prSet phldrT="[Текст]" custT="1"/>
      <dgm:spPr/>
      <dgm:t>
        <a:bodyPr/>
        <a:lstStyle/>
        <a:p>
          <a:pPr algn="ctr"/>
          <a:r>
            <a:rPr lang="en-US" sz="800">
              <a:latin typeface="Times New Roman" panose="02020603050405020304" pitchFamily="18" charset="0"/>
              <a:cs typeface="Times New Roman" panose="02020603050405020304" pitchFamily="18" charset="0"/>
            </a:rPr>
            <a:t>agile-</a:t>
          </a:r>
          <a:r>
            <a:rPr lang="ru-RU" sz="800">
              <a:latin typeface="Times New Roman" panose="02020603050405020304" pitchFamily="18" charset="0"/>
              <a:cs typeface="Times New Roman" panose="02020603050405020304" pitchFamily="18" charset="0"/>
            </a:rPr>
            <a:t>подходы к управлению проектом</a:t>
          </a:r>
          <a:endParaRPr lang="ru-KZ" sz="800">
            <a:latin typeface="Times New Roman" panose="02020603050405020304" pitchFamily="18" charset="0"/>
            <a:cs typeface="Times New Roman" panose="02020603050405020304" pitchFamily="18" charset="0"/>
          </a:endParaRPr>
        </a:p>
      </dgm:t>
    </dgm:pt>
    <dgm:pt modelId="{E31FC48B-C139-4F20-8477-CBA7D4CFDED6}" type="parTrans" cxnId="{FA9D41FE-AB95-42CE-9F6C-5F3391DEEEFD}">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FBA30032-ECD5-4B0A-A5BB-24B6A0453807}" type="sibTrans" cxnId="{FA9D41FE-AB95-42CE-9F6C-5F3391DEEEFD}">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A9C6762-611B-45EB-9D60-E9A54244DDE5}">
      <dgm:prSet custT="1"/>
      <dgm:spPr/>
      <dgm:t>
        <a:bodyPr/>
        <a:lstStyle/>
        <a:p>
          <a:pPr algn="ctr"/>
          <a:endParaRPr lang="ru-KZ" sz="800">
            <a:latin typeface="Times New Roman" panose="02020603050405020304" pitchFamily="18" charset="0"/>
            <a:cs typeface="Times New Roman" panose="02020603050405020304" pitchFamily="18" charset="0"/>
          </a:endParaRPr>
        </a:p>
      </dgm:t>
    </dgm:pt>
    <dgm:pt modelId="{44EEBD7A-61E6-406A-AC8A-0AE903EB2B0A}" type="parTrans" cxnId="{37BEC112-35D7-4C98-9484-363143DEFCFC}">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616BDF1E-BA03-4FAC-B441-76BFE2E5523B}" type="sibTrans" cxnId="{37BEC112-35D7-4C98-9484-363143DEFCFC}">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2CC41608-4330-4C7E-AF91-865F6491802F}">
      <dgm:prSet phldrT="[Текст]" custT="1"/>
      <dgm:spPr/>
      <dgm:t>
        <a:bodyPr/>
        <a:lstStyle/>
        <a:p>
          <a:pPr algn="ctr"/>
          <a:r>
            <a:rPr lang="ru-RU" sz="800">
              <a:latin typeface="Times New Roman" panose="02020603050405020304" pitchFamily="18" charset="0"/>
              <a:cs typeface="Times New Roman" panose="02020603050405020304" pitchFamily="18" charset="0"/>
            </a:rPr>
            <a:t>сотрудничество с предприятиями отрасли</a:t>
          </a:r>
          <a:endParaRPr lang="ru-KZ" sz="800" b="0">
            <a:latin typeface="Times New Roman" panose="02020603050405020304" pitchFamily="18" charset="0"/>
            <a:cs typeface="Times New Roman" panose="02020603050405020304" pitchFamily="18" charset="0"/>
          </a:endParaRPr>
        </a:p>
      </dgm:t>
    </dgm:pt>
    <dgm:pt modelId="{396B7B05-2E5E-47E6-A02D-BFC8E0AF4182}" type="parTrans" cxnId="{7B6A8892-AAB5-4C99-A51A-B13FD9345B0E}">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7928D24D-8B00-4C02-9A57-E09B1625EC1E}" type="sibTrans" cxnId="{7B6A8892-AAB5-4C99-A51A-B13FD9345B0E}">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B43EA1E-1EF0-41EC-87D0-FD156133876E}">
      <dgm:prSet custT="1"/>
      <dgm:spPr/>
      <dgm:t>
        <a:bodyPr/>
        <a:lstStyle/>
        <a:p>
          <a:pPr algn="ctr"/>
          <a:r>
            <a:rPr lang="ru-KZ" sz="800">
              <a:latin typeface="Times New Roman" panose="02020603050405020304" pitchFamily="18" charset="0"/>
              <a:cs typeface="Times New Roman" panose="02020603050405020304" pitchFamily="18" charset="0"/>
            </a:rPr>
            <a:t>Патентные исследования</a:t>
          </a:r>
        </a:p>
      </dgm:t>
    </dgm:pt>
    <dgm:pt modelId="{C9414E84-FD5B-49B1-801B-34DF2B6E9C22}" type="parTrans" cxnId="{A17DF087-BB8D-4B38-9252-34D34FBB8A0A}">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A8CE251E-4E86-4A1D-971F-B5440901333D}" type="sibTrans" cxnId="{A17DF087-BB8D-4B38-9252-34D34FBB8A0A}">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96CEC378-3655-4D53-A38E-6929A7380520}">
      <dgm:prSet custT="1"/>
      <dgm:spPr/>
      <dgm:t>
        <a:bodyPr/>
        <a:lstStyle/>
        <a:p>
          <a:pPr algn="ctr"/>
          <a:r>
            <a:rPr lang="ru-KZ" sz="800">
              <a:latin typeface="Times New Roman" panose="02020603050405020304" pitchFamily="18" charset="0"/>
              <a:cs typeface="Times New Roman" panose="02020603050405020304" pitchFamily="18" charset="0"/>
            </a:rPr>
            <a:t>Патентные исследования</a:t>
          </a:r>
        </a:p>
      </dgm:t>
    </dgm:pt>
    <dgm:pt modelId="{549E2AF3-1F86-43A8-898E-0312611F9D11}" type="parTrans" cxnId="{479668F7-A5BA-418E-A107-7BA70B28F11C}">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103CA8B-028F-4530-8615-CF8BAA03A490}" type="sibTrans" cxnId="{479668F7-A5BA-418E-A107-7BA70B28F11C}">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439ADDD2-FBF8-4C93-BACB-4B170B93FEAC}">
      <dgm:prSet phldrT="[Текст]" custT="1"/>
      <dgm:spPr/>
      <dgm:t>
        <a:bodyPr/>
        <a:lstStyle/>
        <a:p>
          <a:pPr algn="ctr"/>
          <a:r>
            <a:rPr lang="ru-KZ" sz="800">
              <a:latin typeface="Times New Roman" panose="02020603050405020304" pitchFamily="18" charset="0"/>
              <a:cs typeface="Times New Roman" panose="02020603050405020304" pitchFamily="18" charset="0"/>
            </a:rPr>
            <a:t>Патентные исследования</a:t>
          </a:r>
        </a:p>
      </dgm:t>
    </dgm:pt>
    <dgm:pt modelId="{D5E43F0D-3759-44CF-AA19-325B6C9D7C12}" type="parTrans" cxnId="{A2E31191-DFE7-4F86-BB29-3460107B8807}">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B0A7615A-5F92-457E-B749-9A471E186FE4}" type="sibTrans" cxnId="{A2E31191-DFE7-4F86-BB29-3460107B8807}">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78737FBF-BF18-4908-B939-67761B8A1A91}">
      <dgm:prSet custT="1"/>
      <dgm:spPr/>
      <dgm:t>
        <a:bodyPr/>
        <a:lstStyle/>
        <a:p>
          <a:pPr algn="ctr"/>
          <a:r>
            <a:rPr lang="ru-KZ" sz="800">
              <a:latin typeface="Times New Roman" panose="02020603050405020304" pitchFamily="18" charset="0"/>
              <a:cs typeface="Times New Roman" panose="02020603050405020304" pitchFamily="18" charset="0"/>
            </a:rPr>
            <a:t>Патентные исследования</a:t>
          </a:r>
        </a:p>
      </dgm:t>
    </dgm:pt>
    <dgm:pt modelId="{EF654A4C-5B42-4C81-9444-AC33775CB8A5}" type="parTrans" cxnId="{30073135-D00A-410C-B17C-34D1974F336F}">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0E2BDFB-CE0D-4318-BE65-E8B220379542}" type="sibTrans" cxnId="{30073135-D00A-410C-B17C-34D1974F336F}">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463315F7-D797-4F2B-896B-EC13DB656DD9}">
      <dgm:prSet custT="1"/>
      <dgm:spPr/>
      <dgm:t>
        <a:bodyPr/>
        <a:lstStyle/>
        <a:p>
          <a:pPr algn="ctr"/>
          <a:r>
            <a:rPr lang="ru-RU" sz="800">
              <a:latin typeface="Times New Roman" panose="02020603050405020304" pitchFamily="18" charset="0"/>
              <a:cs typeface="Times New Roman" panose="02020603050405020304" pitchFamily="18" charset="0"/>
            </a:rPr>
            <a:t>междисциплинарность, </a:t>
          </a:r>
          <a:r>
            <a:rPr lang="ru-RU" sz="800" b="0">
              <a:latin typeface="Times New Roman" panose="02020603050405020304" pitchFamily="18" charset="0"/>
              <a:cs typeface="Times New Roman" panose="02020603050405020304" pitchFamily="18" charset="0"/>
            </a:rPr>
            <a:t>межотраслевое сотрудничество</a:t>
          </a:r>
          <a:endParaRPr lang="ru-KZ" sz="800">
            <a:latin typeface="Times New Roman" panose="02020603050405020304" pitchFamily="18" charset="0"/>
            <a:cs typeface="Times New Roman" panose="02020603050405020304" pitchFamily="18" charset="0"/>
          </a:endParaRPr>
        </a:p>
      </dgm:t>
    </dgm:pt>
    <dgm:pt modelId="{5A6739D1-0CDE-47DC-852C-F0FCD70D8EA7}" type="parTrans" cxnId="{8A2C716D-5B7F-4DA9-979E-CFCD1975AD74}">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1297A593-C5AD-4640-A616-1E3ADE1EC3B0}" type="sibTrans" cxnId="{8A2C716D-5B7F-4DA9-979E-CFCD1975AD74}">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75BEBCB-9A9A-429E-9FA1-079ED2246060}">
      <dgm:prSet phldrT="[Текст]" custT="1"/>
      <dgm:spPr/>
      <dgm:t>
        <a:bodyPr/>
        <a:lstStyle/>
        <a:p>
          <a:pPr algn="ctr"/>
          <a:endParaRPr lang="ru-KZ" sz="800">
            <a:latin typeface="Times New Roman" panose="02020603050405020304" pitchFamily="18" charset="0"/>
            <a:cs typeface="Times New Roman" panose="02020603050405020304" pitchFamily="18" charset="0"/>
          </a:endParaRPr>
        </a:p>
      </dgm:t>
    </dgm:pt>
    <dgm:pt modelId="{05BFD2BA-A3B9-4A3C-BB4C-9CA862372416}" type="parTrans" cxnId="{2641C3CC-F56A-48E2-91FB-BB5493C0F51F}">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6B2DDD84-3025-431E-981A-1FFEF102FE12}" type="sibTrans" cxnId="{2641C3CC-F56A-48E2-91FB-BB5493C0F51F}">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5B3F946A-1919-4675-ACD7-D575EF94058A}">
      <dgm:prSet phldrT="[Текст]" custT="1"/>
      <dgm:spPr/>
      <dgm:t>
        <a:bodyPr/>
        <a:lstStyle/>
        <a:p>
          <a:pPr algn="ctr"/>
          <a:r>
            <a:rPr lang="ru-RU" sz="800">
              <a:latin typeface="Times New Roman" panose="02020603050405020304" pitchFamily="18" charset="0"/>
              <a:cs typeface="Times New Roman" panose="02020603050405020304" pitchFamily="18" charset="0"/>
            </a:rPr>
            <a:t>междисциплинарность, </a:t>
          </a:r>
          <a:r>
            <a:rPr lang="ru-RU" sz="800" b="0">
              <a:latin typeface="Times New Roman" panose="02020603050405020304" pitchFamily="18" charset="0"/>
              <a:cs typeface="Times New Roman" panose="02020603050405020304" pitchFamily="18" charset="0"/>
            </a:rPr>
            <a:t>межотраслевое сотрудничество</a:t>
          </a:r>
          <a:endParaRPr lang="ru-KZ" sz="800">
            <a:latin typeface="Times New Roman" panose="02020603050405020304" pitchFamily="18" charset="0"/>
            <a:cs typeface="Times New Roman" panose="02020603050405020304" pitchFamily="18" charset="0"/>
          </a:endParaRPr>
        </a:p>
      </dgm:t>
    </dgm:pt>
    <dgm:pt modelId="{3B68646B-9D50-4B05-B833-D2FA7ABE3162}" type="parTrans" cxnId="{5FE74CBD-104D-412C-A12E-A135AA8E8383}">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25E28E7E-6C61-4B00-90EA-A1EFC7BC527D}" type="sibTrans" cxnId="{5FE74CBD-104D-412C-A12E-A135AA8E8383}">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6C15C341-1AD9-4857-90CC-B83EF79109A7}">
      <dgm:prSet custT="1"/>
      <dgm:spPr/>
      <dgm:t>
        <a:bodyPr/>
        <a:lstStyle/>
        <a:p>
          <a:pPr algn="ctr"/>
          <a:r>
            <a:rPr lang="ru-RU" sz="800">
              <a:latin typeface="Times New Roman" panose="02020603050405020304" pitchFamily="18" charset="0"/>
              <a:cs typeface="Times New Roman" panose="02020603050405020304" pitchFamily="18" charset="0"/>
            </a:rPr>
            <a:t>кросс-функциональная коллаборация</a:t>
          </a:r>
          <a:endParaRPr lang="ru-KZ" sz="800">
            <a:latin typeface="Times New Roman" panose="02020603050405020304" pitchFamily="18" charset="0"/>
            <a:cs typeface="Times New Roman" panose="02020603050405020304" pitchFamily="18" charset="0"/>
          </a:endParaRPr>
        </a:p>
      </dgm:t>
    </dgm:pt>
    <dgm:pt modelId="{38AF2599-7A80-4800-B8EE-D3FECDC258C1}" type="parTrans" cxnId="{56B8057E-6B78-44FA-868A-342698A67DB0}">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F996BEE0-EDC7-4D31-9FA0-3D3542864E43}" type="sibTrans" cxnId="{56B8057E-6B78-44FA-868A-342698A67DB0}">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ACA0B52D-C8E6-4C2E-B45B-EDF35EDEB295}">
      <dgm:prSet phldrT="[Текст]" custT="1"/>
      <dgm:spPr/>
      <dgm:t>
        <a:bodyPr/>
        <a:lstStyle/>
        <a:p>
          <a:pPr algn="ctr"/>
          <a:r>
            <a:rPr lang="ru-RU" sz="800">
              <a:latin typeface="Times New Roman" panose="02020603050405020304" pitchFamily="18" charset="0"/>
              <a:cs typeface="Times New Roman" panose="02020603050405020304" pitchFamily="18" charset="0"/>
            </a:rPr>
            <a:t>сотрудничество с предприятиями отрасли</a:t>
          </a:r>
          <a:endParaRPr lang="ru-KZ" sz="800">
            <a:latin typeface="Times New Roman" panose="02020603050405020304" pitchFamily="18" charset="0"/>
            <a:cs typeface="Times New Roman" panose="02020603050405020304" pitchFamily="18" charset="0"/>
          </a:endParaRPr>
        </a:p>
      </dgm:t>
    </dgm:pt>
    <dgm:pt modelId="{160F9E71-80E9-4F0A-A1D7-A27F373580D6}" type="parTrans" cxnId="{DD676A9B-9B36-477B-A0CB-23378BDFE7EA}">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EBD496F9-DDA5-45F6-8CDB-310FE4168990}" type="sibTrans" cxnId="{DD676A9B-9B36-477B-A0CB-23378BDFE7EA}">
      <dgm:prSet/>
      <dgm:spPr/>
      <dgm:t>
        <a:bodyPr/>
        <a:lstStyle/>
        <a:p>
          <a:pPr algn="ctr"/>
          <a:endParaRPr lang="ru-KZ" sz="800">
            <a:latin typeface="Times New Roman" panose="02020603050405020304" pitchFamily="18" charset="0"/>
            <a:cs typeface="Times New Roman" panose="02020603050405020304" pitchFamily="18" charset="0"/>
          </a:endParaRPr>
        </a:p>
      </dgm:t>
    </dgm:pt>
    <dgm:pt modelId="{2B4FEB6A-DEA3-414F-81B0-68B837B5ABA2}" type="pres">
      <dgm:prSet presAssocID="{A7831EE3-6A24-4D68-B52D-60EB1221FF87}" presName="linearFlow" presStyleCnt="0">
        <dgm:presLayoutVars>
          <dgm:dir/>
          <dgm:animLvl val="lvl"/>
          <dgm:resizeHandles val="exact"/>
        </dgm:presLayoutVars>
      </dgm:prSet>
      <dgm:spPr/>
    </dgm:pt>
    <dgm:pt modelId="{DD142AC3-4A56-4553-8845-A15C72EB7D68}" type="pres">
      <dgm:prSet presAssocID="{61620545-A110-40F6-B070-8B3277F2C527}" presName="composite" presStyleCnt="0"/>
      <dgm:spPr/>
    </dgm:pt>
    <dgm:pt modelId="{6A39A71B-865E-452B-BE89-6E2519B367EA}" type="pres">
      <dgm:prSet presAssocID="{61620545-A110-40F6-B070-8B3277F2C527}" presName="parTx" presStyleLbl="node1" presStyleIdx="0" presStyleCnt="4">
        <dgm:presLayoutVars>
          <dgm:chMax val="0"/>
          <dgm:chPref val="0"/>
          <dgm:bulletEnabled val="1"/>
        </dgm:presLayoutVars>
      </dgm:prSet>
      <dgm:spPr/>
    </dgm:pt>
    <dgm:pt modelId="{232B6B84-BFF7-4DAA-9288-8F71CD10C9FA}" type="pres">
      <dgm:prSet presAssocID="{61620545-A110-40F6-B070-8B3277F2C527}" presName="parSh" presStyleLbl="node1" presStyleIdx="0" presStyleCnt="4"/>
      <dgm:spPr/>
    </dgm:pt>
    <dgm:pt modelId="{2E219794-0F57-42B8-ACBB-A901859B4677}" type="pres">
      <dgm:prSet presAssocID="{61620545-A110-40F6-B070-8B3277F2C527}" presName="desTx" presStyleLbl="fgAcc1" presStyleIdx="0" presStyleCnt="4" custScaleX="111957" custLinFactNeighborX="-3487" custLinFactNeighborY="9493">
        <dgm:presLayoutVars>
          <dgm:bulletEnabled val="1"/>
        </dgm:presLayoutVars>
      </dgm:prSet>
      <dgm:spPr/>
    </dgm:pt>
    <dgm:pt modelId="{5A2739A5-B421-4611-BB5D-929CA3422DE7}" type="pres">
      <dgm:prSet presAssocID="{0EFD2EE1-FFF1-48A7-B839-E1442526D600}" presName="sibTrans" presStyleLbl="sibTrans2D1" presStyleIdx="0" presStyleCnt="3"/>
      <dgm:spPr>
        <a:prstGeom prst="leftRightArrow">
          <a:avLst/>
        </a:prstGeom>
      </dgm:spPr>
    </dgm:pt>
    <dgm:pt modelId="{BC0BDA86-5DAA-48ED-A147-5A2BDCE7BCFA}" type="pres">
      <dgm:prSet presAssocID="{0EFD2EE1-FFF1-48A7-B839-E1442526D600}" presName="connTx" presStyleLbl="sibTrans2D1" presStyleIdx="0" presStyleCnt="3"/>
      <dgm:spPr/>
    </dgm:pt>
    <dgm:pt modelId="{AE032ED3-A5E5-4E7D-877A-07E2AB1F3C6B}" type="pres">
      <dgm:prSet presAssocID="{D5570EC8-4C63-45E1-9BA2-88D88BC1ED62}" presName="composite" presStyleCnt="0"/>
      <dgm:spPr/>
    </dgm:pt>
    <dgm:pt modelId="{D5B387E6-A1D2-43AF-BE37-D5F039C4043A}" type="pres">
      <dgm:prSet presAssocID="{D5570EC8-4C63-45E1-9BA2-88D88BC1ED62}" presName="parTx" presStyleLbl="node1" presStyleIdx="0" presStyleCnt="4">
        <dgm:presLayoutVars>
          <dgm:chMax val="0"/>
          <dgm:chPref val="0"/>
          <dgm:bulletEnabled val="1"/>
        </dgm:presLayoutVars>
      </dgm:prSet>
      <dgm:spPr/>
    </dgm:pt>
    <dgm:pt modelId="{5B243F68-945F-4E03-949E-C9FA5FC64261}" type="pres">
      <dgm:prSet presAssocID="{D5570EC8-4C63-45E1-9BA2-88D88BC1ED62}" presName="parSh" presStyleLbl="node1" presStyleIdx="1" presStyleCnt="4"/>
      <dgm:spPr/>
    </dgm:pt>
    <dgm:pt modelId="{F95D5F4D-721F-463A-9050-394ABB78B6A3}" type="pres">
      <dgm:prSet presAssocID="{D5570EC8-4C63-45E1-9BA2-88D88BC1ED62}" presName="desTx" presStyleLbl="fgAcc1" presStyleIdx="1" presStyleCnt="4" custScaleX="124698" custLinFactNeighborX="-1163" custLinFactNeighborY="10671">
        <dgm:presLayoutVars>
          <dgm:bulletEnabled val="1"/>
        </dgm:presLayoutVars>
      </dgm:prSet>
      <dgm:spPr/>
    </dgm:pt>
    <dgm:pt modelId="{4A56D819-D558-45B5-BCC1-0173F669D888}" type="pres">
      <dgm:prSet presAssocID="{CE59DBB1-C949-4F3A-A27D-377C51BE5D3E}" presName="sibTrans" presStyleLbl="sibTrans2D1" presStyleIdx="1" presStyleCnt="3"/>
      <dgm:spPr>
        <a:prstGeom prst="leftRightArrow">
          <a:avLst/>
        </a:prstGeom>
      </dgm:spPr>
    </dgm:pt>
    <dgm:pt modelId="{A2C56795-2DC0-47B1-BD7D-ADDF42ADF6D1}" type="pres">
      <dgm:prSet presAssocID="{CE59DBB1-C949-4F3A-A27D-377C51BE5D3E}" presName="connTx" presStyleLbl="sibTrans2D1" presStyleIdx="1" presStyleCnt="3"/>
      <dgm:spPr/>
    </dgm:pt>
    <dgm:pt modelId="{F16A7A66-1BA2-4B8E-A41D-9F56C5C12E00}" type="pres">
      <dgm:prSet presAssocID="{590DAD9C-5D2B-4FEA-895B-06EC813B8480}" presName="composite" presStyleCnt="0"/>
      <dgm:spPr/>
    </dgm:pt>
    <dgm:pt modelId="{BC127EB1-A6AC-4065-8543-F8C95B8EB85D}" type="pres">
      <dgm:prSet presAssocID="{590DAD9C-5D2B-4FEA-895B-06EC813B8480}" presName="parTx" presStyleLbl="node1" presStyleIdx="1" presStyleCnt="4">
        <dgm:presLayoutVars>
          <dgm:chMax val="0"/>
          <dgm:chPref val="0"/>
          <dgm:bulletEnabled val="1"/>
        </dgm:presLayoutVars>
      </dgm:prSet>
      <dgm:spPr/>
    </dgm:pt>
    <dgm:pt modelId="{F0A6D2F3-B619-44D7-B4A4-2ABB832770DC}" type="pres">
      <dgm:prSet presAssocID="{590DAD9C-5D2B-4FEA-895B-06EC813B8480}" presName="parSh" presStyleLbl="node1" presStyleIdx="2" presStyleCnt="4"/>
      <dgm:spPr/>
    </dgm:pt>
    <dgm:pt modelId="{AB744DE6-49ED-4DC2-B329-9D4152AE0534}" type="pres">
      <dgm:prSet presAssocID="{590DAD9C-5D2B-4FEA-895B-06EC813B8480}" presName="desTx" presStyleLbl="fgAcc1" presStyleIdx="2" presStyleCnt="4" custScaleX="111330">
        <dgm:presLayoutVars>
          <dgm:bulletEnabled val="1"/>
        </dgm:presLayoutVars>
      </dgm:prSet>
      <dgm:spPr/>
    </dgm:pt>
    <dgm:pt modelId="{BED44417-109B-4C61-9802-112BF0E8475A}" type="pres">
      <dgm:prSet presAssocID="{7D6D66D1-9BF4-462A-8D81-F2A80297002C}" presName="sibTrans" presStyleLbl="sibTrans2D1" presStyleIdx="2" presStyleCnt="3"/>
      <dgm:spPr>
        <a:prstGeom prst="leftRightArrow">
          <a:avLst/>
        </a:prstGeom>
      </dgm:spPr>
    </dgm:pt>
    <dgm:pt modelId="{76E62B3F-597A-4F05-9D02-5CDF8777D33E}" type="pres">
      <dgm:prSet presAssocID="{7D6D66D1-9BF4-462A-8D81-F2A80297002C}" presName="connTx" presStyleLbl="sibTrans2D1" presStyleIdx="2" presStyleCnt="3"/>
      <dgm:spPr/>
    </dgm:pt>
    <dgm:pt modelId="{CA3921A5-D359-4418-85B0-27AFA4D4BF01}" type="pres">
      <dgm:prSet presAssocID="{9D5DD4A1-8D53-4DCD-892A-2B195A9AE110}" presName="composite" presStyleCnt="0"/>
      <dgm:spPr/>
    </dgm:pt>
    <dgm:pt modelId="{8BFD4A8B-A3DE-44CD-9427-5B1885C2BB11}" type="pres">
      <dgm:prSet presAssocID="{9D5DD4A1-8D53-4DCD-892A-2B195A9AE110}" presName="parTx" presStyleLbl="node1" presStyleIdx="2" presStyleCnt="4">
        <dgm:presLayoutVars>
          <dgm:chMax val="0"/>
          <dgm:chPref val="0"/>
          <dgm:bulletEnabled val="1"/>
        </dgm:presLayoutVars>
      </dgm:prSet>
      <dgm:spPr/>
    </dgm:pt>
    <dgm:pt modelId="{2323FF12-A3CC-44AB-80D5-0BED70A9E275}" type="pres">
      <dgm:prSet presAssocID="{9D5DD4A1-8D53-4DCD-892A-2B195A9AE110}" presName="parSh" presStyleLbl="node1" presStyleIdx="3" presStyleCnt="4"/>
      <dgm:spPr/>
    </dgm:pt>
    <dgm:pt modelId="{2C17DF70-11CB-4626-8AED-B7B53DDC28C1}" type="pres">
      <dgm:prSet presAssocID="{9D5DD4A1-8D53-4DCD-892A-2B195A9AE110}" presName="desTx" presStyleLbl="fgAcc1" presStyleIdx="3" presStyleCnt="4" custScaleX="108205">
        <dgm:presLayoutVars>
          <dgm:bulletEnabled val="1"/>
        </dgm:presLayoutVars>
      </dgm:prSet>
      <dgm:spPr/>
    </dgm:pt>
  </dgm:ptLst>
  <dgm:cxnLst>
    <dgm:cxn modelId="{6E414705-E24C-4263-BD2B-A27D60CBE183}" type="presOf" srcId="{BC67B302-EB63-4DC8-A55E-246CF48358FB}" destId="{F95D5F4D-721F-463A-9050-394ABB78B6A3}" srcOrd="0" destOrd="2" presId="urn:microsoft.com/office/officeart/2005/8/layout/process3"/>
    <dgm:cxn modelId="{DC189705-782E-47CF-B359-DD3699BADD14}" srcId="{A7831EE3-6A24-4D68-B52D-60EB1221FF87}" destId="{D5570EC8-4C63-45E1-9BA2-88D88BC1ED62}" srcOrd="1" destOrd="0" parTransId="{7E6E6C44-93B7-4738-8AF5-25683373C320}" sibTransId="{CE59DBB1-C949-4F3A-A27D-377C51BE5D3E}"/>
    <dgm:cxn modelId="{AF6B8C0E-6769-44E7-8EDA-3E63A38F390F}" type="presOf" srcId="{96CEC378-3655-4D53-A38E-6929A7380520}" destId="{F95D5F4D-721F-463A-9050-394ABB78B6A3}" srcOrd="0" destOrd="4" presId="urn:microsoft.com/office/officeart/2005/8/layout/process3"/>
    <dgm:cxn modelId="{37BEC112-35D7-4C98-9484-363143DEFCFC}" srcId="{D5570EC8-4C63-45E1-9BA2-88D88BC1ED62}" destId="{5A9C6762-611B-45EB-9D60-E9A54244DDE5}" srcOrd="6" destOrd="0" parTransId="{44EEBD7A-61E6-406A-AC8A-0AE903EB2B0A}" sibTransId="{616BDF1E-BA03-4FAC-B441-76BFE2E5523B}"/>
    <dgm:cxn modelId="{3007B916-7143-43B0-A8F1-0A588E9F5045}" type="presOf" srcId="{0EFD2EE1-FFF1-48A7-B839-E1442526D600}" destId="{BC0BDA86-5DAA-48ED-A147-5A2BDCE7BCFA}" srcOrd="1" destOrd="0" presId="urn:microsoft.com/office/officeart/2005/8/layout/process3"/>
    <dgm:cxn modelId="{65D98D19-B9EB-419C-8DB3-09F3C7DEF411}" type="presOf" srcId="{463315F7-D797-4F2B-896B-EC13DB656DD9}" destId="{F95D5F4D-721F-463A-9050-394ABB78B6A3}" srcOrd="0" destOrd="5" presId="urn:microsoft.com/office/officeart/2005/8/layout/process3"/>
    <dgm:cxn modelId="{8B9F2A1F-A9FD-4BF9-8F69-1B9BA7AE7EB3}" type="presOf" srcId="{5B43EA1E-1EF0-41EC-87D0-FD156133876E}" destId="{2E219794-0F57-42B8-ACBB-A901859B4677}" srcOrd="0" destOrd="2" presId="urn:microsoft.com/office/officeart/2005/8/layout/process3"/>
    <dgm:cxn modelId="{25ABA726-1BF1-489C-AC78-0D432B6033FF}" type="presOf" srcId="{590DAD9C-5D2B-4FEA-895B-06EC813B8480}" destId="{F0A6D2F3-B619-44D7-B4A4-2ABB832770DC}" srcOrd="1" destOrd="0" presId="urn:microsoft.com/office/officeart/2005/8/layout/process3"/>
    <dgm:cxn modelId="{EAF04130-E27A-4C31-A9E8-C9665F2A6504}" type="presOf" srcId="{CE59DBB1-C949-4F3A-A27D-377C51BE5D3E}" destId="{A2C56795-2DC0-47B1-BD7D-ADDF42ADF6D1}" srcOrd="1" destOrd="0" presId="urn:microsoft.com/office/officeart/2005/8/layout/process3"/>
    <dgm:cxn modelId="{B375FC30-65D5-4971-A8FD-5FE843D5BE6F}" type="presOf" srcId="{590DAD9C-5D2B-4FEA-895B-06EC813B8480}" destId="{BC127EB1-A6AC-4065-8543-F8C95B8EB85D}" srcOrd="0" destOrd="0" presId="urn:microsoft.com/office/officeart/2005/8/layout/process3"/>
    <dgm:cxn modelId="{30073135-D00A-410C-B17C-34D1974F336F}" srcId="{9D5DD4A1-8D53-4DCD-892A-2B195A9AE110}" destId="{78737FBF-BF18-4908-B939-67761B8A1A91}" srcOrd="1" destOrd="0" parTransId="{EF654A4C-5B42-4C81-9444-AC33775CB8A5}" sibTransId="{50E2BDFB-CE0D-4318-BE65-E8B220379542}"/>
    <dgm:cxn modelId="{A92D7A38-C666-4A4A-A440-0B5667BF98DA}" type="presOf" srcId="{9D5DD4A1-8D53-4DCD-892A-2B195A9AE110}" destId="{8BFD4A8B-A3DE-44CD-9427-5B1885C2BB11}" srcOrd="0" destOrd="0" presId="urn:microsoft.com/office/officeart/2005/8/layout/process3"/>
    <dgm:cxn modelId="{B3543A5C-1210-4B67-9C10-CAFB54172EEB}" type="presOf" srcId="{61620545-A110-40F6-B070-8B3277F2C527}" destId="{232B6B84-BFF7-4DAA-9288-8F71CD10C9FA}" srcOrd="1" destOrd="0" presId="urn:microsoft.com/office/officeart/2005/8/layout/process3"/>
    <dgm:cxn modelId="{E6096C5E-544F-4E62-839A-63013BD200D1}" srcId="{A7831EE3-6A24-4D68-B52D-60EB1221FF87}" destId="{9D5DD4A1-8D53-4DCD-892A-2B195A9AE110}" srcOrd="3" destOrd="0" parTransId="{089894C1-0869-494D-9D23-6A5479B7679D}" sibTransId="{F7A23472-7865-41F8-BFB2-86E5383A0820}"/>
    <dgm:cxn modelId="{5E617061-C189-4234-B6F2-C873C8687F11}" type="presOf" srcId="{0EFD2EE1-FFF1-48A7-B839-E1442526D600}" destId="{5A2739A5-B421-4611-BB5D-929CA3422DE7}" srcOrd="0" destOrd="0" presId="urn:microsoft.com/office/officeart/2005/8/layout/process3"/>
    <dgm:cxn modelId="{798BDD62-320A-4ACC-A8D9-E8355FF799C2}" type="presOf" srcId="{7D6D66D1-9BF4-462A-8D81-F2A80297002C}" destId="{BED44417-109B-4C61-9802-112BF0E8475A}" srcOrd="0" destOrd="0" presId="urn:microsoft.com/office/officeart/2005/8/layout/process3"/>
    <dgm:cxn modelId="{4CAC3943-E496-4B94-94A2-D3B049196450}" type="presOf" srcId="{FE917569-BBE0-448F-A770-A96B8A8923DB}" destId="{2E219794-0F57-42B8-ACBB-A901859B4677}" srcOrd="0" destOrd="0" presId="urn:microsoft.com/office/officeart/2005/8/layout/process3"/>
    <dgm:cxn modelId="{4C2FE943-1CA9-46C3-BE66-813B88D25CF7}" type="presOf" srcId="{6A4E333F-73CB-4442-A813-1F52D4250267}" destId="{F95D5F4D-721F-463A-9050-394ABB78B6A3}" srcOrd="0" destOrd="1" presId="urn:microsoft.com/office/officeart/2005/8/layout/process3"/>
    <dgm:cxn modelId="{930B7565-6F22-43D3-8340-3C2BCE2FEF33}" type="presOf" srcId="{4F07CF34-207B-48B6-8259-50244930FEB5}" destId="{2E219794-0F57-42B8-ACBB-A901859B4677}" srcOrd="0" destOrd="1" presId="urn:microsoft.com/office/officeart/2005/8/layout/process3"/>
    <dgm:cxn modelId="{90DEC466-78BE-400D-A172-A96E904D9E5C}" srcId="{D5570EC8-4C63-45E1-9BA2-88D88BC1ED62}" destId="{6A4E333F-73CB-4442-A813-1F52D4250267}" srcOrd="1" destOrd="0" parTransId="{32C71889-9007-47BC-928C-35372E9290AB}" sibTransId="{5C54FAA3-4146-4636-9CBE-26FC57FEE7F3}"/>
    <dgm:cxn modelId="{D5F83848-B701-46F1-90B8-4C33CAE1C353}" type="presOf" srcId="{63E001D3-F469-49E3-BC60-0915911AB2CF}" destId="{AB744DE6-49ED-4DC2-B329-9D4152AE0534}" srcOrd="0" destOrd="0" presId="urn:microsoft.com/office/officeart/2005/8/layout/process3"/>
    <dgm:cxn modelId="{7FB3784B-12AA-47E1-B046-9223C15FCF8E}" type="presOf" srcId="{ACA0B52D-C8E6-4C2E-B45B-EDF35EDEB295}" destId="{AB744DE6-49ED-4DC2-B329-9D4152AE0534}" srcOrd="0" destOrd="4" presId="urn:microsoft.com/office/officeart/2005/8/layout/process3"/>
    <dgm:cxn modelId="{8A2C716D-5B7F-4DA9-979E-CFCD1975AD74}" srcId="{D5570EC8-4C63-45E1-9BA2-88D88BC1ED62}" destId="{463315F7-D797-4F2B-896B-EC13DB656DD9}" srcOrd="5" destOrd="0" parTransId="{5A6739D1-0CDE-47DC-852C-F0FCD70D8EA7}" sibTransId="{1297A593-C5AD-4640-A616-1E3ADE1EC3B0}"/>
    <dgm:cxn modelId="{D30A926F-399E-4394-9EBD-37F101BA6AAC}" srcId="{A7831EE3-6A24-4D68-B52D-60EB1221FF87}" destId="{61620545-A110-40F6-B070-8B3277F2C527}" srcOrd="0" destOrd="0" parTransId="{D0DBED6D-BE23-4432-8160-185C55406D9C}" sibTransId="{0EFD2EE1-FFF1-48A7-B839-E1442526D600}"/>
    <dgm:cxn modelId="{2590A770-BE48-4262-8CB1-1628355240FD}" type="presOf" srcId="{9D5DD4A1-8D53-4DCD-892A-2B195A9AE110}" destId="{2323FF12-A3CC-44AB-80D5-0BED70A9E275}" srcOrd="1" destOrd="0" presId="urn:microsoft.com/office/officeart/2005/8/layout/process3"/>
    <dgm:cxn modelId="{862B0178-1D1E-4913-9F2B-A0A56BC6CA39}" type="presOf" srcId="{61620545-A110-40F6-B070-8B3277F2C527}" destId="{6A39A71B-865E-452B-BE89-6E2519B367EA}" srcOrd="0" destOrd="0" presId="urn:microsoft.com/office/officeart/2005/8/layout/process3"/>
    <dgm:cxn modelId="{0CBD6158-3051-4B3F-9C4C-C334FD96B54B}" type="presOf" srcId="{6C15C341-1AD9-4857-90CC-B83EF79109A7}" destId="{2C17DF70-11CB-4626-8AED-B7B53DDC28C1}" srcOrd="0" destOrd="2" presId="urn:microsoft.com/office/officeart/2005/8/layout/process3"/>
    <dgm:cxn modelId="{56B8057E-6B78-44FA-868A-342698A67DB0}" srcId="{9D5DD4A1-8D53-4DCD-892A-2B195A9AE110}" destId="{6C15C341-1AD9-4857-90CC-B83EF79109A7}" srcOrd="2" destOrd="0" parTransId="{38AF2599-7A80-4800-B8EE-D3FECDC258C1}" sibTransId="{F996BEE0-EDC7-4D31-9FA0-3D3542864E43}"/>
    <dgm:cxn modelId="{54FF9980-F3F7-4BDE-8CFF-086D868B25E8}" srcId="{D5570EC8-4C63-45E1-9BA2-88D88BC1ED62}" destId="{BC67B302-EB63-4DC8-A55E-246CF48358FB}" srcOrd="2" destOrd="0" parTransId="{87332DA8-64F8-41D5-A88A-F3CB964D21EF}" sibTransId="{5B808A37-FF3E-462F-B42C-4EA8857FBA70}"/>
    <dgm:cxn modelId="{ED3F6281-6EC5-4541-9640-57B325C330E7}" type="presOf" srcId="{439ADDD2-FBF8-4C93-BACB-4B170B93FEAC}" destId="{AB744DE6-49ED-4DC2-B329-9D4152AE0534}" srcOrd="0" destOrd="2" presId="urn:microsoft.com/office/officeart/2005/8/layout/process3"/>
    <dgm:cxn modelId="{A17DF087-BB8D-4B38-9252-34D34FBB8A0A}" srcId="{61620545-A110-40F6-B070-8B3277F2C527}" destId="{5B43EA1E-1EF0-41EC-87D0-FD156133876E}" srcOrd="2" destOrd="0" parTransId="{C9414E84-FD5B-49B1-801B-34DF2B6E9C22}" sibTransId="{A8CE251E-4E86-4A1D-971F-B5440901333D}"/>
    <dgm:cxn modelId="{FCE9A38F-A11F-4386-8E56-1EF0604060E5}" type="presOf" srcId="{2CC41608-4330-4C7E-AF91-865F6491802F}" destId="{F95D5F4D-721F-463A-9050-394ABB78B6A3}" srcOrd="0" destOrd="0" presId="urn:microsoft.com/office/officeart/2005/8/layout/process3"/>
    <dgm:cxn modelId="{A2E31191-DFE7-4F86-BB29-3460107B8807}" srcId="{590DAD9C-5D2B-4FEA-895B-06EC813B8480}" destId="{439ADDD2-FBF8-4C93-BACB-4B170B93FEAC}" srcOrd="2" destOrd="0" parTransId="{D5E43F0D-3759-44CF-AA19-325B6C9D7C12}" sibTransId="{B0A7615A-5F92-457E-B749-9A471E186FE4}"/>
    <dgm:cxn modelId="{7B6A8892-AAB5-4C99-A51A-B13FD9345B0E}" srcId="{D5570EC8-4C63-45E1-9BA2-88D88BC1ED62}" destId="{2CC41608-4330-4C7E-AF91-865F6491802F}" srcOrd="0" destOrd="0" parTransId="{396B7B05-2E5E-47E6-A02D-BFC8E0AF4182}" sibTransId="{7928D24D-8B00-4C02-9A57-E09B1625EC1E}"/>
    <dgm:cxn modelId="{DE71A195-3734-4191-9B6E-8CEA203D23FB}" type="presOf" srcId="{5B3F946A-1919-4675-ACD7-D575EF94058A}" destId="{AB744DE6-49ED-4DC2-B329-9D4152AE0534}" srcOrd="0" destOrd="3" presId="urn:microsoft.com/office/officeart/2005/8/layout/process3"/>
    <dgm:cxn modelId="{DD676A9B-9B36-477B-A0CB-23378BDFE7EA}" srcId="{590DAD9C-5D2B-4FEA-895B-06EC813B8480}" destId="{ACA0B52D-C8E6-4C2E-B45B-EDF35EDEB295}" srcOrd="4" destOrd="0" parTransId="{160F9E71-80E9-4F0A-A1D7-A27F373580D6}" sibTransId="{EBD496F9-DDA5-45F6-8CDB-310FE4168990}"/>
    <dgm:cxn modelId="{1B9712B8-3FE7-4B20-9171-81A865203E28}" type="presOf" srcId="{40F2BA7E-DB4C-4330-832C-07C818EF578B}" destId="{AB744DE6-49ED-4DC2-B329-9D4152AE0534}" srcOrd="0" destOrd="1" presId="urn:microsoft.com/office/officeart/2005/8/layout/process3"/>
    <dgm:cxn modelId="{23557CB9-E55C-45A0-B846-91AEB405651B}" type="presOf" srcId="{575BEBCB-9A9A-429E-9FA1-079ED2246060}" destId="{AB744DE6-49ED-4DC2-B329-9D4152AE0534}" srcOrd="0" destOrd="5" presId="urn:microsoft.com/office/officeart/2005/8/layout/process3"/>
    <dgm:cxn modelId="{5FE74CBD-104D-412C-A12E-A135AA8E8383}" srcId="{590DAD9C-5D2B-4FEA-895B-06EC813B8480}" destId="{5B3F946A-1919-4675-ACD7-D575EF94058A}" srcOrd="3" destOrd="0" parTransId="{3B68646B-9D50-4B05-B833-D2FA7ABE3162}" sibTransId="{25E28E7E-6C61-4B00-90EA-A1EFC7BC527D}"/>
    <dgm:cxn modelId="{6E81D2C1-9D1A-42D5-AB3A-EED9152C0C91}" srcId="{D5570EC8-4C63-45E1-9BA2-88D88BC1ED62}" destId="{A6969AF6-7F70-4BE5-9219-5CC1CA04452F}" srcOrd="3" destOrd="0" parTransId="{6FE8C119-C27E-4E78-A1B3-F041DF8C973C}" sibTransId="{B63749BA-37EA-40F3-AAD3-8B5DA4D2337F}"/>
    <dgm:cxn modelId="{4E1D1FC8-ABB7-4271-8EF1-F478EC515571}" srcId="{9D5DD4A1-8D53-4DCD-892A-2B195A9AE110}" destId="{3917C354-F63E-4FF2-B4D7-72F0D421ECCD}" srcOrd="0" destOrd="0" parTransId="{C40B2700-BCCF-450F-92D2-BEA00BFBF276}" sibTransId="{47880429-3336-4D5E-80B2-37E5F9BD5C3A}"/>
    <dgm:cxn modelId="{FCB1DDCA-CD30-4AAF-A869-3AB6BB5A606D}" srcId="{590DAD9C-5D2B-4FEA-895B-06EC813B8480}" destId="{63E001D3-F469-49E3-BC60-0915911AB2CF}" srcOrd="0" destOrd="0" parTransId="{638857D5-5742-4FF9-859B-B75A15C3AA13}" sibTransId="{4DE71088-6221-494E-B691-65EBDBE4A4F7}"/>
    <dgm:cxn modelId="{2641C3CC-F56A-48E2-91FB-BB5493C0F51F}" srcId="{590DAD9C-5D2B-4FEA-895B-06EC813B8480}" destId="{575BEBCB-9A9A-429E-9FA1-079ED2246060}" srcOrd="5" destOrd="0" parTransId="{05BFD2BA-A3B9-4A3C-BB4C-9CA862372416}" sibTransId="{6B2DDD84-3025-431E-981A-1FFEF102FE12}"/>
    <dgm:cxn modelId="{4952E4CD-63C2-4A74-A140-7E914234182A}" type="presOf" srcId="{D5570EC8-4C63-45E1-9BA2-88D88BC1ED62}" destId="{D5B387E6-A1D2-43AF-BE37-D5F039C4043A}" srcOrd="0" destOrd="0" presId="urn:microsoft.com/office/officeart/2005/8/layout/process3"/>
    <dgm:cxn modelId="{71549DCE-166B-4C06-A666-6A78F9B8240E}" type="presOf" srcId="{CE59DBB1-C949-4F3A-A27D-377C51BE5D3E}" destId="{4A56D819-D558-45B5-BCC1-0173F669D888}" srcOrd="0" destOrd="0" presId="urn:microsoft.com/office/officeart/2005/8/layout/process3"/>
    <dgm:cxn modelId="{98D631D8-C545-4296-A16C-BE4B2DB73B92}" srcId="{61620545-A110-40F6-B070-8B3277F2C527}" destId="{4F07CF34-207B-48B6-8259-50244930FEB5}" srcOrd="1" destOrd="0" parTransId="{88441791-6675-4293-9D6D-3F0CD2FE6BB9}" sibTransId="{264CC1F8-2D47-4213-81B7-CF065F6CFD16}"/>
    <dgm:cxn modelId="{672139D9-1119-484F-A97F-B03E6D16DA25}" type="presOf" srcId="{5A9C6762-611B-45EB-9D60-E9A54244DDE5}" destId="{F95D5F4D-721F-463A-9050-394ABB78B6A3}" srcOrd="0" destOrd="6" presId="urn:microsoft.com/office/officeart/2005/8/layout/process3"/>
    <dgm:cxn modelId="{24AB8FDC-0CED-4328-AC97-729D47390407}" type="presOf" srcId="{3917C354-F63E-4FF2-B4D7-72F0D421ECCD}" destId="{2C17DF70-11CB-4626-8AED-B7B53DDC28C1}" srcOrd="0" destOrd="0" presId="urn:microsoft.com/office/officeart/2005/8/layout/process3"/>
    <dgm:cxn modelId="{2CE7E5DC-E963-468A-8827-F2B869EF6E28}" type="presOf" srcId="{D5570EC8-4C63-45E1-9BA2-88D88BC1ED62}" destId="{5B243F68-945F-4E03-949E-C9FA5FC64261}" srcOrd="1" destOrd="0" presId="urn:microsoft.com/office/officeart/2005/8/layout/process3"/>
    <dgm:cxn modelId="{A32B89EA-4659-44D3-A778-1CA8941FDED1}" type="presOf" srcId="{78737FBF-BF18-4908-B939-67761B8A1A91}" destId="{2C17DF70-11CB-4626-8AED-B7B53DDC28C1}" srcOrd="0" destOrd="1" presId="urn:microsoft.com/office/officeart/2005/8/layout/process3"/>
    <dgm:cxn modelId="{F50D5EEB-8C2D-4F1F-8E88-FC98BE897A0A}" srcId="{A7831EE3-6A24-4D68-B52D-60EB1221FF87}" destId="{590DAD9C-5D2B-4FEA-895B-06EC813B8480}" srcOrd="2" destOrd="0" parTransId="{D4D78DA3-EDE7-4E2F-B500-70721B271FDB}" sibTransId="{7D6D66D1-9BF4-462A-8D81-F2A80297002C}"/>
    <dgm:cxn modelId="{F40D57EC-F765-46F2-B626-7E0C8FC8F213}" type="presOf" srcId="{A7831EE3-6A24-4D68-B52D-60EB1221FF87}" destId="{2B4FEB6A-DEA3-414F-81B0-68B837B5ABA2}" srcOrd="0" destOrd="0" presId="urn:microsoft.com/office/officeart/2005/8/layout/process3"/>
    <dgm:cxn modelId="{6A450AF0-9EB8-4D7D-8F07-98530E1710E5}" srcId="{61620545-A110-40F6-B070-8B3277F2C527}" destId="{FE917569-BBE0-448F-A770-A96B8A8923DB}" srcOrd="0" destOrd="0" parTransId="{9F38C988-84AF-46FA-8EE6-35477E798746}" sibTransId="{2E3F4D8A-A8A3-4312-AFC0-4B143E0DEE97}"/>
    <dgm:cxn modelId="{534330F3-93D4-46E0-9AA5-236C314B2786}" type="presOf" srcId="{7D6D66D1-9BF4-462A-8D81-F2A80297002C}" destId="{76E62B3F-597A-4F05-9D02-5CDF8777D33E}" srcOrd="1" destOrd="0" presId="urn:microsoft.com/office/officeart/2005/8/layout/process3"/>
    <dgm:cxn modelId="{479668F7-A5BA-418E-A107-7BA70B28F11C}" srcId="{D5570EC8-4C63-45E1-9BA2-88D88BC1ED62}" destId="{96CEC378-3655-4D53-A38E-6929A7380520}" srcOrd="4" destOrd="0" parTransId="{549E2AF3-1F86-43A8-898E-0312611F9D11}" sibTransId="{5103CA8B-028F-4530-8615-CF8BAA03A490}"/>
    <dgm:cxn modelId="{FA9D41FE-AB95-42CE-9F6C-5F3391DEEEFD}" srcId="{590DAD9C-5D2B-4FEA-895B-06EC813B8480}" destId="{40F2BA7E-DB4C-4330-832C-07C818EF578B}" srcOrd="1" destOrd="0" parTransId="{E31FC48B-C139-4F20-8477-CBA7D4CFDED6}" sibTransId="{FBA30032-ECD5-4B0A-A5BB-24B6A0453807}"/>
    <dgm:cxn modelId="{D91C56FF-8BAF-4CB3-BD92-A090713910C4}" type="presOf" srcId="{A6969AF6-7F70-4BE5-9219-5CC1CA04452F}" destId="{F95D5F4D-721F-463A-9050-394ABB78B6A3}" srcOrd="0" destOrd="3" presId="urn:microsoft.com/office/officeart/2005/8/layout/process3"/>
    <dgm:cxn modelId="{F4CEC2A6-629C-4078-9030-3E99A25025E3}" type="presParOf" srcId="{2B4FEB6A-DEA3-414F-81B0-68B837B5ABA2}" destId="{DD142AC3-4A56-4553-8845-A15C72EB7D68}" srcOrd="0" destOrd="0" presId="urn:microsoft.com/office/officeart/2005/8/layout/process3"/>
    <dgm:cxn modelId="{2A3B207E-10C4-42F3-B39C-A2E5894443D3}" type="presParOf" srcId="{DD142AC3-4A56-4553-8845-A15C72EB7D68}" destId="{6A39A71B-865E-452B-BE89-6E2519B367EA}" srcOrd="0" destOrd="0" presId="urn:microsoft.com/office/officeart/2005/8/layout/process3"/>
    <dgm:cxn modelId="{1D9A6879-6D6A-46C6-BCEC-F787B54D7C6D}" type="presParOf" srcId="{DD142AC3-4A56-4553-8845-A15C72EB7D68}" destId="{232B6B84-BFF7-4DAA-9288-8F71CD10C9FA}" srcOrd="1" destOrd="0" presId="urn:microsoft.com/office/officeart/2005/8/layout/process3"/>
    <dgm:cxn modelId="{182EE865-32D6-4AF4-99E5-4026FD10885C}" type="presParOf" srcId="{DD142AC3-4A56-4553-8845-A15C72EB7D68}" destId="{2E219794-0F57-42B8-ACBB-A901859B4677}" srcOrd="2" destOrd="0" presId="urn:microsoft.com/office/officeart/2005/8/layout/process3"/>
    <dgm:cxn modelId="{8D017F76-1E68-4B56-972E-FD0DD8676664}" type="presParOf" srcId="{2B4FEB6A-DEA3-414F-81B0-68B837B5ABA2}" destId="{5A2739A5-B421-4611-BB5D-929CA3422DE7}" srcOrd="1" destOrd="0" presId="urn:microsoft.com/office/officeart/2005/8/layout/process3"/>
    <dgm:cxn modelId="{41A2DC5F-3486-442F-9F01-27B7F5CD131F}" type="presParOf" srcId="{5A2739A5-B421-4611-BB5D-929CA3422DE7}" destId="{BC0BDA86-5DAA-48ED-A147-5A2BDCE7BCFA}" srcOrd="0" destOrd="0" presId="urn:microsoft.com/office/officeart/2005/8/layout/process3"/>
    <dgm:cxn modelId="{2FE48BA3-94EC-4F16-8036-5726CA3CB9B4}" type="presParOf" srcId="{2B4FEB6A-DEA3-414F-81B0-68B837B5ABA2}" destId="{AE032ED3-A5E5-4E7D-877A-07E2AB1F3C6B}" srcOrd="2" destOrd="0" presId="urn:microsoft.com/office/officeart/2005/8/layout/process3"/>
    <dgm:cxn modelId="{1BEB1780-C85E-48EF-96E1-F59597B5C05C}" type="presParOf" srcId="{AE032ED3-A5E5-4E7D-877A-07E2AB1F3C6B}" destId="{D5B387E6-A1D2-43AF-BE37-D5F039C4043A}" srcOrd="0" destOrd="0" presId="urn:microsoft.com/office/officeart/2005/8/layout/process3"/>
    <dgm:cxn modelId="{9779FC0C-8B55-47E9-85EC-E33BCF4758A4}" type="presParOf" srcId="{AE032ED3-A5E5-4E7D-877A-07E2AB1F3C6B}" destId="{5B243F68-945F-4E03-949E-C9FA5FC64261}" srcOrd="1" destOrd="0" presId="urn:microsoft.com/office/officeart/2005/8/layout/process3"/>
    <dgm:cxn modelId="{0F7973DA-1C0E-48FD-8ACD-7E23DEA49575}" type="presParOf" srcId="{AE032ED3-A5E5-4E7D-877A-07E2AB1F3C6B}" destId="{F95D5F4D-721F-463A-9050-394ABB78B6A3}" srcOrd="2" destOrd="0" presId="urn:microsoft.com/office/officeart/2005/8/layout/process3"/>
    <dgm:cxn modelId="{E5F42786-0BC3-42D3-86B7-461A24639D20}" type="presParOf" srcId="{2B4FEB6A-DEA3-414F-81B0-68B837B5ABA2}" destId="{4A56D819-D558-45B5-BCC1-0173F669D888}" srcOrd="3" destOrd="0" presId="urn:microsoft.com/office/officeart/2005/8/layout/process3"/>
    <dgm:cxn modelId="{194567FF-F223-455A-99E5-DA8BEB651AD7}" type="presParOf" srcId="{4A56D819-D558-45B5-BCC1-0173F669D888}" destId="{A2C56795-2DC0-47B1-BD7D-ADDF42ADF6D1}" srcOrd="0" destOrd="0" presId="urn:microsoft.com/office/officeart/2005/8/layout/process3"/>
    <dgm:cxn modelId="{C41FCA0B-9641-48F7-A45B-79BBAF828D48}" type="presParOf" srcId="{2B4FEB6A-DEA3-414F-81B0-68B837B5ABA2}" destId="{F16A7A66-1BA2-4B8E-A41D-9F56C5C12E00}" srcOrd="4" destOrd="0" presId="urn:microsoft.com/office/officeart/2005/8/layout/process3"/>
    <dgm:cxn modelId="{7CDF2404-BBEC-4B23-9AD4-310D70795EB8}" type="presParOf" srcId="{F16A7A66-1BA2-4B8E-A41D-9F56C5C12E00}" destId="{BC127EB1-A6AC-4065-8543-F8C95B8EB85D}" srcOrd="0" destOrd="0" presId="urn:microsoft.com/office/officeart/2005/8/layout/process3"/>
    <dgm:cxn modelId="{197839A5-B6C4-458F-9487-1E64F5E03EA6}" type="presParOf" srcId="{F16A7A66-1BA2-4B8E-A41D-9F56C5C12E00}" destId="{F0A6D2F3-B619-44D7-B4A4-2ABB832770DC}" srcOrd="1" destOrd="0" presId="urn:microsoft.com/office/officeart/2005/8/layout/process3"/>
    <dgm:cxn modelId="{96894D0E-49E1-4B0E-8241-FE6FC7092032}" type="presParOf" srcId="{F16A7A66-1BA2-4B8E-A41D-9F56C5C12E00}" destId="{AB744DE6-49ED-4DC2-B329-9D4152AE0534}" srcOrd="2" destOrd="0" presId="urn:microsoft.com/office/officeart/2005/8/layout/process3"/>
    <dgm:cxn modelId="{9687EB96-BE72-4DF4-BB3B-FB097AA50A02}" type="presParOf" srcId="{2B4FEB6A-DEA3-414F-81B0-68B837B5ABA2}" destId="{BED44417-109B-4C61-9802-112BF0E8475A}" srcOrd="5" destOrd="0" presId="urn:microsoft.com/office/officeart/2005/8/layout/process3"/>
    <dgm:cxn modelId="{2A7EB8FD-C231-4E44-8EB0-790E7686CE3D}" type="presParOf" srcId="{BED44417-109B-4C61-9802-112BF0E8475A}" destId="{76E62B3F-597A-4F05-9D02-5CDF8777D33E}" srcOrd="0" destOrd="0" presId="urn:microsoft.com/office/officeart/2005/8/layout/process3"/>
    <dgm:cxn modelId="{34905720-32D3-45A8-AF90-4E2ABB1C72FB}" type="presParOf" srcId="{2B4FEB6A-DEA3-414F-81B0-68B837B5ABA2}" destId="{CA3921A5-D359-4418-85B0-27AFA4D4BF01}" srcOrd="6" destOrd="0" presId="urn:microsoft.com/office/officeart/2005/8/layout/process3"/>
    <dgm:cxn modelId="{8E74D595-F174-4E0A-B7B7-F2F96076F612}" type="presParOf" srcId="{CA3921A5-D359-4418-85B0-27AFA4D4BF01}" destId="{8BFD4A8B-A3DE-44CD-9427-5B1885C2BB11}" srcOrd="0" destOrd="0" presId="urn:microsoft.com/office/officeart/2005/8/layout/process3"/>
    <dgm:cxn modelId="{9BB065F2-044C-48D2-9EB0-F374B5C8F576}" type="presParOf" srcId="{CA3921A5-D359-4418-85B0-27AFA4D4BF01}" destId="{2323FF12-A3CC-44AB-80D5-0BED70A9E275}" srcOrd="1" destOrd="0" presId="urn:microsoft.com/office/officeart/2005/8/layout/process3"/>
    <dgm:cxn modelId="{4410D3EA-F0D1-4261-B110-AFF8FBD91ED2}" type="presParOf" srcId="{CA3921A5-D359-4418-85B0-27AFA4D4BF01}" destId="{2C17DF70-11CB-4626-8AED-B7B53DDC28C1}" srcOrd="2" destOrd="0" presId="urn:microsoft.com/office/officeart/2005/8/layout/process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D083-36CF-46C9-9A0A-D6045978F83C}">
      <dsp:nvSpPr>
        <dsp:cNvPr id="0" name=""/>
        <dsp:cNvSpPr/>
      </dsp:nvSpPr>
      <dsp:spPr>
        <a:xfrm>
          <a:off x="1879024" y="384079"/>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19869" y="428155"/>
        <a:ext cx="0" cy="0"/>
      </dsp:txXfrm>
    </dsp:sp>
    <dsp:sp modelId="{E42F1954-F8FC-40D6-A409-7750D906B12C}">
      <dsp:nvSpPr>
        <dsp:cNvPr id="0" name=""/>
        <dsp:cNvSpPr/>
      </dsp:nvSpPr>
      <dsp:spPr>
        <a:xfrm>
          <a:off x="451576" y="1025"/>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раскрытие изобретения </a:t>
          </a:r>
          <a:endParaRPr lang="ru-KZ"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51576" y="1025"/>
        <a:ext cx="1429247" cy="857548"/>
      </dsp:txXfrm>
    </dsp:sp>
    <dsp:sp modelId="{8D626B9B-9998-480C-8D23-787C3ED1131B}">
      <dsp:nvSpPr>
        <dsp:cNvPr id="0" name=""/>
        <dsp:cNvSpPr/>
      </dsp:nvSpPr>
      <dsp:spPr>
        <a:xfrm>
          <a:off x="3636998" y="384079"/>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777844" y="428155"/>
        <a:ext cx="0" cy="0"/>
      </dsp:txXfrm>
    </dsp:sp>
    <dsp:sp modelId="{E6EA17E0-6CAD-4DC7-A899-80ED70C7ADE3}">
      <dsp:nvSpPr>
        <dsp:cNvPr id="0" name=""/>
        <dsp:cNvSpPr/>
      </dsp:nvSpPr>
      <dsp:spPr>
        <a:xfrm>
          <a:off x="2209551" y="1025"/>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оценка изобретения на предмет патентоспособности и потенциала коммерциализации</a:t>
          </a:r>
          <a:endParaRPr lang="ru-KZ"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209551" y="1025"/>
        <a:ext cx="1429247" cy="857548"/>
      </dsp:txXfrm>
    </dsp:sp>
    <dsp:sp modelId="{BB7CEBF6-0F32-4DD8-9026-089F4F192562}">
      <dsp:nvSpPr>
        <dsp:cNvPr id="0" name=""/>
        <dsp:cNvSpPr/>
      </dsp:nvSpPr>
      <dsp:spPr>
        <a:xfrm>
          <a:off x="1166200" y="856773"/>
          <a:ext cx="3515949" cy="298126"/>
        </a:xfrm>
        <a:custGeom>
          <a:avLst/>
          <a:gdLst/>
          <a:ahLst/>
          <a:cxnLst/>
          <a:rect l="0" t="0" r="0" b="0"/>
          <a:pathLst>
            <a:path>
              <a:moveTo>
                <a:pt x="3515949" y="0"/>
              </a:moveTo>
              <a:lnTo>
                <a:pt x="3515949" y="166163"/>
              </a:lnTo>
              <a:lnTo>
                <a:pt x="0" y="166163"/>
              </a:lnTo>
              <a:lnTo>
                <a:pt x="0" y="298126"/>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35892" y="1004193"/>
        <a:ext cx="0" cy="0"/>
      </dsp:txXfrm>
    </dsp:sp>
    <dsp:sp modelId="{2BAD1B24-D979-4AA9-8D18-BD287ABCE495}">
      <dsp:nvSpPr>
        <dsp:cNvPr id="0" name=""/>
        <dsp:cNvSpPr/>
      </dsp:nvSpPr>
      <dsp:spPr>
        <a:xfrm>
          <a:off x="3967525" y="1025"/>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защита изобретения</a:t>
          </a:r>
          <a:endParaRPr lang="ru-KZ"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67525" y="1025"/>
        <a:ext cx="1429247" cy="857548"/>
      </dsp:txXfrm>
    </dsp:sp>
    <dsp:sp modelId="{FC8C5921-0EEA-4432-AC06-455A8B9C9C5D}">
      <dsp:nvSpPr>
        <dsp:cNvPr id="0" name=""/>
        <dsp:cNvSpPr/>
      </dsp:nvSpPr>
      <dsp:spPr>
        <a:xfrm>
          <a:off x="1879024" y="1570355"/>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19869" y="1614431"/>
        <a:ext cx="0" cy="0"/>
      </dsp:txXfrm>
    </dsp:sp>
    <dsp:sp modelId="{72743F61-60CD-4FAC-9546-7546DB771CFC}">
      <dsp:nvSpPr>
        <dsp:cNvPr id="0" name=""/>
        <dsp:cNvSpPr/>
      </dsp:nvSpPr>
      <dsp:spPr>
        <a:xfrm>
          <a:off x="451576" y="1187300"/>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выбор оптимальной формы коммерциализации </a:t>
          </a:r>
          <a:endParaRPr lang="ru-KZ"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51576" y="1187300"/>
        <a:ext cx="1429247" cy="857548"/>
      </dsp:txXfrm>
    </dsp:sp>
    <dsp:sp modelId="{525CDF87-5984-4826-AAD8-F4FA98E82C9F}">
      <dsp:nvSpPr>
        <dsp:cNvPr id="0" name=""/>
        <dsp:cNvSpPr/>
      </dsp:nvSpPr>
      <dsp:spPr>
        <a:xfrm>
          <a:off x="3636998" y="1570355"/>
          <a:ext cx="298126" cy="91440"/>
        </a:xfrm>
        <a:custGeom>
          <a:avLst/>
          <a:gdLst/>
          <a:ahLst/>
          <a:cxnLst/>
          <a:rect l="0" t="0" r="0" b="0"/>
          <a:pathLst>
            <a:path>
              <a:moveTo>
                <a:pt x="0" y="45720"/>
              </a:moveTo>
              <a:lnTo>
                <a:pt x="298126"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777844" y="1614431"/>
        <a:ext cx="0" cy="0"/>
      </dsp:txXfrm>
    </dsp:sp>
    <dsp:sp modelId="{9EAA3B6A-0935-4AE5-99D0-3B45E55F8991}">
      <dsp:nvSpPr>
        <dsp:cNvPr id="0" name=""/>
        <dsp:cNvSpPr/>
      </dsp:nvSpPr>
      <dsp:spPr>
        <a:xfrm>
          <a:off x="2209551" y="1187300"/>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маркетинг</a:t>
          </a:r>
          <a:endParaRPr lang="ru-KZ"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209551" y="1187300"/>
        <a:ext cx="1429247" cy="857548"/>
      </dsp:txXfrm>
    </dsp:sp>
    <dsp:sp modelId="{5641E177-A6CA-4566-84EB-F7611C60E2A1}">
      <dsp:nvSpPr>
        <dsp:cNvPr id="0" name=""/>
        <dsp:cNvSpPr/>
      </dsp:nvSpPr>
      <dsp:spPr>
        <a:xfrm>
          <a:off x="1166200" y="2043049"/>
          <a:ext cx="3515949" cy="298126"/>
        </a:xfrm>
        <a:custGeom>
          <a:avLst/>
          <a:gdLst/>
          <a:ahLst/>
          <a:cxnLst/>
          <a:rect l="0" t="0" r="0" b="0"/>
          <a:pathLst>
            <a:path>
              <a:moveTo>
                <a:pt x="3515949" y="0"/>
              </a:moveTo>
              <a:lnTo>
                <a:pt x="3515949" y="166163"/>
              </a:lnTo>
              <a:lnTo>
                <a:pt x="0" y="166163"/>
              </a:lnTo>
              <a:lnTo>
                <a:pt x="0" y="298126"/>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35892" y="2190469"/>
        <a:ext cx="0" cy="0"/>
      </dsp:txXfrm>
    </dsp:sp>
    <dsp:sp modelId="{D2D09167-8842-4262-A85D-1D2CA02C6841}">
      <dsp:nvSpPr>
        <dsp:cNvPr id="0" name=""/>
        <dsp:cNvSpPr/>
      </dsp:nvSpPr>
      <dsp:spPr>
        <a:xfrm>
          <a:off x="3967525" y="1187300"/>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коммерциализация</a:t>
          </a:r>
          <a:endParaRPr lang="ru-KZ"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67525" y="1187300"/>
        <a:ext cx="1429247" cy="857548"/>
      </dsp:txXfrm>
    </dsp:sp>
    <dsp:sp modelId="{062CFBC5-7DA1-4F49-87CA-8CE8D94FFFB4}">
      <dsp:nvSpPr>
        <dsp:cNvPr id="0" name=""/>
        <dsp:cNvSpPr/>
      </dsp:nvSpPr>
      <dsp:spPr>
        <a:xfrm>
          <a:off x="451576" y="2373576"/>
          <a:ext cx="1429247" cy="85754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распределение доходов от коммерциализации </a:t>
          </a:r>
          <a:endParaRPr lang="ru-KZ"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51576" y="2373576"/>
        <a:ext cx="1429247" cy="8575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065E52-A8B5-4A81-9E22-6FB8AF80430F}">
      <dsp:nvSpPr>
        <dsp:cNvPr id="0" name=""/>
        <dsp:cNvSpPr/>
      </dsp:nvSpPr>
      <dsp:spPr>
        <a:xfrm>
          <a:off x="0" y="1356726"/>
          <a:ext cx="4641849" cy="8901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микроуровень</a:t>
          </a:r>
          <a:endParaRPr lang="ru-KZ"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356726"/>
        <a:ext cx="4641849" cy="480686"/>
      </dsp:txXfrm>
    </dsp:sp>
    <dsp:sp modelId="{4566058B-950C-4787-9EDF-BF989362B79A}">
      <dsp:nvSpPr>
        <dsp:cNvPr id="0" name=""/>
        <dsp:cNvSpPr/>
      </dsp:nvSpPr>
      <dsp:spPr>
        <a:xfrm>
          <a:off x="0" y="1819609"/>
          <a:ext cx="4641849" cy="40947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Calibri" panose="020F0502020204030204"/>
              <a:ea typeface="+mn-ea"/>
              <a:cs typeface="+mn-cs"/>
            </a:rPr>
            <a:t>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количественные			    качественные              </a:t>
          </a:r>
        </a:p>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NPV</a:t>
          </a:r>
          <a:r>
            <a:rPr lang="ru-KZ" sz="1200" kern="1200">
              <a:solidFill>
                <a:sysClr val="windowText" lastClr="000000"/>
              </a:solidFill>
              <a:latin typeface="Times New Roman" panose="02020603050405020304" pitchFamily="18" charset="0"/>
              <a:ea typeface="+mn-ea"/>
              <a:cs typeface="Times New Roman" panose="02020603050405020304" pitchFamily="18" charset="0"/>
            </a:rPr>
            <a:t>,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IRR</a:t>
          </a:r>
          <a:r>
            <a:rPr lang="ru-KZ" sz="1200" kern="1200">
              <a:solidFill>
                <a:sysClr val="windowText" lastClr="000000"/>
              </a:solidFill>
              <a:latin typeface="Times New Roman" panose="02020603050405020304" pitchFamily="18" charset="0"/>
              <a:ea typeface="+mn-ea"/>
              <a:cs typeface="Times New Roman" panose="02020603050405020304" pitchFamily="18" charset="0"/>
            </a:rPr>
            <a:t>,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PI</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			</a:t>
          </a:r>
          <a:r>
            <a:rPr lang="kk-KZ" sz="1200" kern="1200">
              <a:solidFill>
                <a:sysClr val="windowText" lastClr="000000"/>
              </a:solidFill>
              <a:latin typeface="Times New Roman" panose="02020603050405020304" pitchFamily="18" charset="0"/>
              <a:ea typeface="+mn-ea"/>
              <a:cs typeface="Times New Roman" panose="02020603050405020304" pitchFamily="18" charset="0"/>
            </a:rPr>
            <a:t>анкетирование, интервью</a:t>
          </a:r>
          <a:endParaRPr lang="ru-KZ"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1819609"/>
        <a:ext cx="4641849" cy="409473"/>
      </dsp:txXfrm>
    </dsp:sp>
    <dsp:sp modelId="{069AC9B7-0411-4B6A-B68D-852975C87AE5}">
      <dsp:nvSpPr>
        <dsp:cNvPr id="0" name=""/>
        <dsp:cNvSpPr/>
      </dsp:nvSpPr>
      <dsp:spPr>
        <a:xfrm rot="10800000">
          <a:off x="0" y="1013"/>
          <a:ext cx="4641849" cy="1369065"/>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макроуровень</a:t>
          </a:r>
          <a:endParaRPr lang="ru-KZ"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0" y="169313"/>
        <a:ext cx="4641849" cy="312241"/>
      </dsp:txXfrm>
    </dsp:sp>
    <dsp:sp modelId="{CBC01EBF-8A44-4D70-AF40-F248A80DBC66}">
      <dsp:nvSpPr>
        <dsp:cNvPr id="0" name=""/>
        <dsp:cNvSpPr/>
      </dsp:nvSpPr>
      <dsp:spPr>
        <a:xfrm>
          <a:off x="0" y="481555"/>
          <a:ext cx="2320924" cy="40935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адаптация методологии ГИИ</a:t>
          </a:r>
          <a:endParaRPr lang="ru-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481555"/>
        <a:ext cx="2320924" cy="409350"/>
      </dsp:txXfrm>
    </dsp:sp>
    <dsp:sp modelId="{18932488-DD3D-41CF-AE16-37F72E078C8A}">
      <dsp:nvSpPr>
        <dsp:cNvPr id="0" name=""/>
        <dsp:cNvSpPr/>
      </dsp:nvSpPr>
      <dsp:spPr>
        <a:xfrm>
          <a:off x="2320924" y="481555"/>
          <a:ext cx="2320924" cy="40935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регрессионный анализ</a:t>
          </a:r>
          <a:endParaRPr lang="ru-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20924" y="481555"/>
        <a:ext cx="2320924" cy="4093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F5FF2-E4F3-44EB-A104-35E9C64A152D}">
      <dsp:nvSpPr>
        <dsp:cNvPr id="0" name=""/>
        <dsp:cNvSpPr/>
      </dsp:nvSpPr>
      <dsp:spPr>
        <a:xfrm>
          <a:off x="0" y="3418041"/>
          <a:ext cx="6049010" cy="81047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a:lnSpc>
              <a:spcPct val="90000"/>
            </a:lnSpc>
            <a:spcBef>
              <a:spcPct val="0"/>
            </a:spcBef>
            <a:spcAft>
              <a:spcPct val="35000"/>
            </a:spcAft>
            <a:buNone/>
          </a:pPr>
          <a:r>
            <a:rPr lang="ru-RU" sz="1900" kern="1200">
              <a:latin typeface="Times New Roman" panose="02020603050405020304" pitchFamily="18" charset="0"/>
              <a:cs typeface="Times New Roman" panose="02020603050405020304" pitchFamily="18" charset="0"/>
            </a:rPr>
            <a:t>интервью</a:t>
          </a:r>
          <a:endParaRPr lang="ru-KZ" sz="1900" kern="1200">
            <a:latin typeface="Times New Roman" panose="02020603050405020304" pitchFamily="18" charset="0"/>
            <a:cs typeface="Times New Roman" panose="02020603050405020304" pitchFamily="18" charset="0"/>
          </a:endParaRPr>
        </a:p>
      </dsp:txBody>
      <dsp:txXfrm>
        <a:off x="0" y="3418041"/>
        <a:ext cx="1814703" cy="810472"/>
      </dsp:txXfrm>
    </dsp:sp>
    <dsp:sp modelId="{B7A351AB-04DA-46B2-95AC-ACC536E4B2AB}">
      <dsp:nvSpPr>
        <dsp:cNvPr id="0" name=""/>
        <dsp:cNvSpPr/>
      </dsp:nvSpPr>
      <dsp:spPr>
        <a:xfrm>
          <a:off x="0" y="1940447"/>
          <a:ext cx="6049010" cy="81047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a:lnSpc>
              <a:spcPct val="90000"/>
            </a:lnSpc>
            <a:spcBef>
              <a:spcPct val="0"/>
            </a:spcBef>
            <a:spcAft>
              <a:spcPct val="35000"/>
            </a:spcAft>
            <a:buNone/>
          </a:pPr>
          <a:r>
            <a:rPr lang="ru-RU" sz="1900" kern="1200">
              <a:latin typeface="Times New Roman" panose="02020603050405020304" pitchFamily="18" charset="0"/>
              <a:cs typeface="Times New Roman" panose="02020603050405020304" pitchFamily="18" charset="0"/>
            </a:rPr>
            <a:t>анкетирование НИИ</a:t>
          </a:r>
          <a:endParaRPr lang="ru-KZ" sz="1900" kern="1200">
            <a:latin typeface="Times New Roman" panose="02020603050405020304" pitchFamily="18" charset="0"/>
            <a:cs typeface="Times New Roman" panose="02020603050405020304" pitchFamily="18" charset="0"/>
          </a:endParaRPr>
        </a:p>
      </dsp:txBody>
      <dsp:txXfrm>
        <a:off x="0" y="1940447"/>
        <a:ext cx="1814703" cy="810472"/>
      </dsp:txXfrm>
    </dsp:sp>
    <dsp:sp modelId="{0E1245D5-57D9-49D2-9B24-DCE72830FA7D}">
      <dsp:nvSpPr>
        <dsp:cNvPr id="0" name=""/>
        <dsp:cNvSpPr/>
      </dsp:nvSpPr>
      <dsp:spPr>
        <a:xfrm>
          <a:off x="0" y="994895"/>
          <a:ext cx="6049010" cy="81047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a:lnSpc>
              <a:spcPct val="90000"/>
            </a:lnSpc>
            <a:spcBef>
              <a:spcPct val="0"/>
            </a:spcBef>
            <a:spcAft>
              <a:spcPct val="35000"/>
            </a:spcAft>
            <a:buNone/>
          </a:pPr>
          <a:r>
            <a:rPr lang="ru-RU" sz="1900" kern="1200">
              <a:latin typeface="Times New Roman" panose="02020603050405020304" pitchFamily="18" charset="0"/>
              <a:cs typeface="Times New Roman" panose="02020603050405020304" pitchFamily="18" charset="0"/>
            </a:rPr>
            <a:t>регрессия</a:t>
          </a:r>
          <a:endParaRPr lang="ru-KZ" sz="1900" kern="1200">
            <a:latin typeface="Times New Roman" panose="02020603050405020304" pitchFamily="18" charset="0"/>
            <a:cs typeface="Times New Roman" panose="02020603050405020304" pitchFamily="18" charset="0"/>
          </a:endParaRPr>
        </a:p>
      </dsp:txBody>
      <dsp:txXfrm>
        <a:off x="0" y="994895"/>
        <a:ext cx="1814703" cy="810472"/>
      </dsp:txXfrm>
    </dsp:sp>
    <dsp:sp modelId="{90A0E4BD-2DE1-4087-A770-2EABCBC17780}">
      <dsp:nvSpPr>
        <dsp:cNvPr id="0" name=""/>
        <dsp:cNvSpPr/>
      </dsp:nvSpPr>
      <dsp:spPr>
        <a:xfrm>
          <a:off x="0" y="49344"/>
          <a:ext cx="6049010" cy="81047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a:lnSpc>
              <a:spcPct val="90000"/>
            </a:lnSpc>
            <a:spcBef>
              <a:spcPct val="0"/>
            </a:spcBef>
            <a:spcAft>
              <a:spcPct val="35000"/>
            </a:spcAft>
            <a:buNone/>
          </a:pPr>
          <a:r>
            <a:rPr lang="ru-RU" sz="1900" kern="1200">
              <a:latin typeface="Times New Roman" panose="02020603050405020304" pitchFamily="18" charset="0"/>
              <a:cs typeface="Times New Roman" panose="02020603050405020304" pitchFamily="18" charset="0"/>
            </a:rPr>
            <a:t>ГИИ</a:t>
          </a:r>
          <a:endParaRPr lang="ru-KZ" sz="1900" kern="1200">
            <a:latin typeface="Times New Roman" panose="02020603050405020304" pitchFamily="18" charset="0"/>
            <a:cs typeface="Times New Roman" panose="02020603050405020304" pitchFamily="18" charset="0"/>
          </a:endParaRPr>
        </a:p>
      </dsp:txBody>
      <dsp:txXfrm>
        <a:off x="0" y="49344"/>
        <a:ext cx="1814703" cy="810472"/>
      </dsp:txXfrm>
    </dsp:sp>
    <dsp:sp modelId="{81991CA5-46C5-48B9-9C62-D40D46BFBDE3}">
      <dsp:nvSpPr>
        <dsp:cNvPr id="0" name=""/>
        <dsp:cNvSpPr/>
      </dsp:nvSpPr>
      <dsp:spPr>
        <a:xfrm>
          <a:off x="2672915" y="116883"/>
          <a:ext cx="1738393" cy="7150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неэффективность коммерциализации в РК</a:t>
          </a:r>
          <a:endParaRPr lang="ru-KZ" sz="1100" kern="1200">
            <a:latin typeface="Times New Roman" panose="02020603050405020304" pitchFamily="18" charset="0"/>
            <a:cs typeface="Times New Roman" panose="02020603050405020304" pitchFamily="18" charset="0"/>
          </a:endParaRPr>
        </a:p>
      </dsp:txBody>
      <dsp:txXfrm>
        <a:off x="2693857" y="137825"/>
        <a:ext cx="1696509" cy="673121"/>
      </dsp:txXfrm>
    </dsp:sp>
    <dsp:sp modelId="{B3AB853E-3932-41FB-8714-6E4F79DD04AF}">
      <dsp:nvSpPr>
        <dsp:cNvPr id="0" name=""/>
        <dsp:cNvSpPr/>
      </dsp:nvSpPr>
      <dsp:spPr>
        <a:xfrm>
          <a:off x="2570636" y="831889"/>
          <a:ext cx="971475" cy="270157"/>
        </a:xfrm>
        <a:custGeom>
          <a:avLst/>
          <a:gdLst/>
          <a:ahLst/>
          <a:cxnLst/>
          <a:rect l="0" t="0" r="0" b="0"/>
          <a:pathLst>
            <a:path>
              <a:moveTo>
                <a:pt x="971475" y="0"/>
              </a:moveTo>
              <a:lnTo>
                <a:pt x="971475" y="135078"/>
              </a:lnTo>
              <a:lnTo>
                <a:pt x="0" y="135078"/>
              </a:lnTo>
              <a:lnTo>
                <a:pt x="0" y="2701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CB1D01-5A44-4CE1-A7B9-408CAA8F6F15}">
      <dsp:nvSpPr>
        <dsp:cNvPr id="0" name=""/>
        <dsp:cNvSpPr/>
      </dsp:nvSpPr>
      <dsp:spPr>
        <a:xfrm>
          <a:off x="2031514" y="1102046"/>
          <a:ext cx="1078242" cy="6906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важны кадры, финансирование, связь науки и индустрии</a:t>
          </a:r>
          <a:endParaRPr lang="ru-KZ" sz="900" kern="1200">
            <a:latin typeface="Times New Roman" panose="02020603050405020304" pitchFamily="18" charset="0"/>
            <a:cs typeface="Times New Roman" panose="02020603050405020304" pitchFamily="18" charset="0"/>
          </a:endParaRPr>
        </a:p>
      </dsp:txBody>
      <dsp:txXfrm>
        <a:off x="2051743" y="1122275"/>
        <a:ext cx="1037784" cy="650226"/>
      </dsp:txXfrm>
    </dsp:sp>
    <dsp:sp modelId="{383D1635-FB07-447B-A639-ACCA0632EB09}">
      <dsp:nvSpPr>
        <dsp:cNvPr id="0" name=""/>
        <dsp:cNvSpPr/>
      </dsp:nvSpPr>
      <dsp:spPr>
        <a:xfrm>
          <a:off x="2524916" y="1792731"/>
          <a:ext cx="91440" cy="270157"/>
        </a:xfrm>
        <a:custGeom>
          <a:avLst/>
          <a:gdLst/>
          <a:ahLst/>
          <a:cxnLst/>
          <a:rect l="0" t="0" r="0" b="0"/>
          <a:pathLst>
            <a:path>
              <a:moveTo>
                <a:pt x="45720" y="0"/>
              </a:moveTo>
              <a:lnTo>
                <a:pt x="45720" y="2701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6687B-7F9E-41F4-AB70-0A57446F3E41}">
      <dsp:nvSpPr>
        <dsp:cNvPr id="0" name=""/>
        <dsp:cNvSpPr/>
      </dsp:nvSpPr>
      <dsp:spPr>
        <a:xfrm>
          <a:off x="2064090" y="2062889"/>
          <a:ext cx="1013091" cy="675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непрозрачность отбора и финансирования</a:t>
          </a:r>
          <a:endParaRPr lang="ru-KZ" sz="800" kern="1200">
            <a:latin typeface="Times New Roman" panose="02020603050405020304" pitchFamily="18" charset="0"/>
            <a:cs typeface="Times New Roman" panose="02020603050405020304" pitchFamily="18" charset="0"/>
          </a:endParaRPr>
        </a:p>
      </dsp:txBody>
      <dsp:txXfrm>
        <a:off x="2083872" y="2082671"/>
        <a:ext cx="973527" cy="635830"/>
      </dsp:txXfrm>
    </dsp:sp>
    <dsp:sp modelId="{10BC5EC5-C7BC-4710-83A5-FEE4624C9B69}">
      <dsp:nvSpPr>
        <dsp:cNvPr id="0" name=""/>
        <dsp:cNvSpPr/>
      </dsp:nvSpPr>
      <dsp:spPr>
        <a:xfrm>
          <a:off x="2524916" y="2738283"/>
          <a:ext cx="91440" cy="248058"/>
        </a:xfrm>
        <a:custGeom>
          <a:avLst/>
          <a:gdLst/>
          <a:ahLst/>
          <a:cxnLst/>
          <a:rect l="0" t="0" r="0" b="0"/>
          <a:pathLst>
            <a:path>
              <a:moveTo>
                <a:pt x="45720" y="0"/>
              </a:moveTo>
              <a:lnTo>
                <a:pt x="45720" y="2480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E0C1A-2BD7-47F8-BDBD-3C52A161D107}">
      <dsp:nvSpPr>
        <dsp:cNvPr id="0" name=""/>
        <dsp:cNvSpPr/>
      </dsp:nvSpPr>
      <dsp:spPr>
        <a:xfrm>
          <a:off x="2064090" y="2986342"/>
          <a:ext cx="1013091" cy="675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недостаток и несвоевременность финансирования</a:t>
          </a:r>
        </a:p>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дефицит частного капитала</a:t>
          </a:r>
          <a:endParaRPr lang="ru-KZ" sz="800" kern="1200">
            <a:latin typeface="Times New Roman" panose="02020603050405020304" pitchFamily="18" charset="0"/>
            <a:cs typeface="Times New Roman" panose="02020603050405020304" pitchFamily="18" charset="0"/>
          </a:endParaRPr>
        </a:p>
      </dsp:txBody>
      <dsp:txXfrm>
        <a:off x="2083872" y="3006124"/>
        <a:ext cx="973527" cy="635830"/>
      </dsp:txXfrm>
    </dsp:sp>
    <dsp:sp modelId="{A41A4166-D112-45A3-ADF1-58177FB9A7D9}">
      <dsp:nvSpPr>
        <dsp:cNvPr id="0" name=""/>
        <dsp:cNvSpPr/>
      </dsp:nvSpPr>
      <dsp:spPr>
        <a:xfrm>
          <a:off x="3542111" y="831889"/>
          <a:ext cx="1004051" cy="270157"/>
        </a:xfrm>
        <a:custGeom>
          <a:avLst/>
          <a:gdLst/>
          <a:ahLst/>
          <a:cxnLst/>
          <a:rect l="0" t="0" r="0" b="0"/>
          <a:pathLst>
            <a:path>
              <a:moveTo>
                <a:pt x="0" y="0"/>
              </a:moveTo>
              <a:lnTo>
                <a:pt x="0" y="135078"/>
              </a:lnTo>
              <a:lnTo>
                <a:pt x="1004051" y="135078"/>
              </a:lnTo>
              <a:lnTo>
                <a:pt x="1004051" y="2701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3487CD-6E72-4945-B966-ED7612907211}">
      <dsp:nvSpPr>
        <dsp:cNvPr id="0" name=""/>
        <dsp:cNvSpPr/>
      </dsp:nvSpPr>
      <dsp:spPr>
        <a:xfrm>
          <a:off x="4039618" y="1102046"/>
          <a:ext cx="1013091" cy="675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не влияют патенты, лицензии, уступки</a:t>
          </a:r>
          <a:endParaRPr lang="ru-KZ" sz="900" kern="1200">
            <a:latin typeface="Times New Roman" panose="02020603050405020304" pitchFamily="18" charset="0"/>
            <a:cs typeface="Times New Roman" panose="02020603050405020304" pitchFamily="18" charset="0"/>
          </a:endParaRPr>
        </a:p>
      </dsp:txBody>
      <dsp:txXfrm>
        <a:off x="4059400" y="1121828"/>
        <a:ext cx="973527" cy="635830"/>
      </dsp:txXfrm>
    </dsp:sp>
    <dsp:sp modelId="{C0CC0164-FA82-4722-8C4D-1F6B68433BA8}">
      <dsp:nvSpPr>
        <dsp:cNvPr id="0" name=""/>
        <dsp:cNvSpPr/>
      </dsp:nvSpPr>
      <dsp:spPr>
        <a:xfrm>
          <a:off x="4500443" y="1777441"/>
          <a:ext cx="91440" cy="270157"/>
        </a:xfrm>
        <a:custGeom>
          <a:avLst/>
          <a:gdLst/>
          <a:ahLst/>
          <a:cxnLst/>
          <a:rect l="0" t="0" r="0" b="0"/>
          <a:pathLst>
            <a:path>
              <a:moveTo>
                <a:pt x="45720" y="0"/>
              </a:moveTo>
              <a:lnTo>
                <a:pt x="45720" y="2701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9F806-BD3D-428C-8A9F-E22D4CDECC28}">
      <dsp:nvSpPr>
        <dsp:cNvPr id="0" name=""/>
        <dsp:cNvSpPr/>
      </dsp:nvSpPr>
      <dsp:spPr>
        <a:xfrm>
          <a:off x="4039618" y="2047598"/>
          <a:ext cx="1013091" cy="675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НИР не определяются рынком</a:t>
          </a:r>
          <a:endParaRPr lang="ru-KZ" sz="800" kern="1200">
            <a:latin typeface="Times New Roman" panose="02020603050405020304" pitchFamily="18" charset="0"/>
            <a:cs typeface="Times New Roman" panose="02020603050405020304" pitchFamily="18" charset="0"/>
          </a:endParaRPr>
        </a:p>
      </dsp:txBody>
      <dsp:txXfrm>
        <a:off x="4059400" y="2067380"/>
        <a:ext cx="973527" cy="635830"/>
      </dsp:txXfrm>
    </dsp:sp>
    <dsp:sp modelId="{7F9E3279-80B8-4072-8474-E1D6B74FE26C}">
      <dsp:nvSpPr>
        <dsp:cNvPr id="0" name=""/>
        <dsp:cNvSpPr/>
      </dsp:nvSpPr>
      <dsp:spPr>
        <a:xfrm>
          <a:off x="3894887" y="2722992"/>
          <a:ext cx="651275" cy="241230"/>
        </a:xfrm>
        <a:custGeom>
          <a:avLst/>
          <a:gdLst/>
          <a:ahLst/>
          <a:cxnLst/>
          <a:rect l="0" t="0" r="0" b="0"/>
          <a:pathLst>
            <a:path>
              <a:moveTo>
                <a:pt x="651275" y="0"/>
              </a:moveTo>
              <a:lnTo>
                <a:pt x="651275" y="120615"/>
              </a:lnTo>
              <a:lnTo>
                <a:pt x="0" y="120615"/>
              </a:lnTo>
              <a:lnTo>
                <a:pt x="0" y="2412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D4D9DA-32A0-4515-9063-4890299298BB}">
      <dsp:nvSpPr>
        <dsp:cNvPr id="0" name=""/>
        <dsp:cNvSpPr/>
      </dsp:nvSpPr>
      <dsp:spPr>
        <a:xfrm>
          <a:off x="3388342" y="2964223"/>
          <a:ext cx="1013091" cy="675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Отсутствие рынка для инноваций</a:t>
          </a:r>
          <a:endParaRPr lang="ru-KZ" sz="800" kern="1200">
            <a:latin typeface="Times New Roman" panose="02020603050405020304" pitchFamily="18" charset="0"/>
            <a:cs typeface="Times New Roman" panose="02020603050405020304" pitchFamily="18" charset="0"/>
          </a:endParaRPr>
        </a:p>
      </dsp:txBody>
      <dsp:txXfrm>
        <a:off x="3408124" y="2984005"/>
        <a:ext cx="973527" cy="635830"/>
      </dsp:txXfrm>
    </dsp:sp>
    <dsp:sp modelId="{CDD3C841-66DF-4063-AAC1-F95CD7B61E0F}">
      <dsp:nvSpPr>
        <dsp:cNvPr id="0" name=""/>
        <dsp:cNvSpPr/>
      </dsp:nvSpPr>
      <dsp:spPr>
        <a:xfrm>
          <a:off x="4546163" y="2722992"/>
          <a:ext cx="658509" cy="270157"/>
        </a:xfrm>
        <a:custGeom>
          <a:avLst/>
          <a:gdLst/>
          <a:ahLst/>
          <a:cxnLst/>
          <a:rect l="0" t="0" r="0" b="0"/>
          <a:pathLst>
            <a:path>
              <a:moveTo>
                <a:pt x="0" y="0"/>
              </a:moveTo>
              <a:lnTo>
                <a:pt x="0" y="135078"/>
              </a:lnTo>
              <a:lnTo>
                <a:pt x="658509" y="135078"/>
              </a:lnTo>
              <a:lnTo>
                <a:pt x="658509" y="2701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501243-C93E-4651-9916-9A72273D6912}">
      <dsp:nvSpPr>
        <dsp:cNvPr id="0" name=""/>
        <dsp:cNvSpPr/>
      </dsp:nvSpPr>
      <dsp:spPr>
        <a:xfrm>
          <a:off x="4698127" y="2993150"/>
          <a:ext cx="1013091" cy="675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kk-KZ" sz="800" kern="1200">
              <a:latin typeface="Times New Roman" panose="02020603050405020304" pitchFamily="18" charset="0"/>
              <a:cs typeface="Times New Roman" panose="02020603050405020304" pitchFamily="18" charset="0"/>
            </a:rPr>
            <a:t>недостаток анализа рынка</a:t>
          </a:r>
          <a:endParaRPr lang="ru-KZ" sz="800" kern="1200">
            <a:latin typeface="Times New Roman" panose="02020603050405020304" pitchFamily="18" charset="0"/>
            <a:cs typeface="Times New Roman" panose="02020603050405020304" pitchFamily="18" charset="0"/>
          </a:endParaRPr>
        </a:p>
      </dsp:txBody>
      <dsp:txXfrm>
        <a:off x="4717909" y="3012932"/>
        <a:ext cx="973527" cy="635830"/>
      </dsp:txXfrm>
    </dsp:sp>
    <dsp:sp modelId="{0842FE25-AD90-4188-B5DF-7CEC465B6523}">
      <dsp:nvSpPr>
        <dsp:cNvPr id="0" name=""/>
        <dsp:cNvSpPr/>
      </dsp:nvSpPr>
      <dsp:spPr>
        <a:xfrm>
          <a:off x="5158952" y="3668544"/>
          <a:ext cx="91440" cy="270157"/>
        </a:xfrm>
        <a:custGeom>
          <a:avLst/>
          <a:gdLst/>
          <a:ahLst/>
          <a:cxnLst/>
          <a:rect l="0" t="0" r="0" b="0"/>
          <a:pathLst>
            <a:path>
              <a:moveTo>
                <a:pt x="45720" y="0"/>
              </a:moveTo>
              <a:lnTo>
                <a:pt x="45720" y="2701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24E26-2A79-43CC-86F9-5ED27B390E4D}">
      <dsp:nvSpPr>
        <dsp:cNvPr id="0" name=""/>
        <dsp:cNvSpPr/>
      </dsp:nvSpPr>
      <dsp:spPr>
        <a:xfrm>
          <a:off x="4698127" y="3938701"/>
          <a:ext cx="1013091" cy="675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недостаточное тестирование рынка</a:t>
          </a:r>
          <a:endParaRPr lang="ru-KZ" sz="800" kern="1200">
            <a:latin typeface="Times New Roman" panose="02020603050405020304" pitchFamily="18" charset="0"/>
            <a:cs typeface="Times New Roman" panose="02020603050405020304" pitchFamily="18" charset="0"/>
          </a:endParaRPr>
        </a:p>
      </dsp:txBody>
      <dsp:txXfrm>
        <a:off x="4717909" y="3958483"/>
        <a:ext cx="973527" cy="6358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0EC28-2878-4300-9FF5-52AC591D5482}">
      <dsp:nvSpPr>
        <dsp:cNvPr id="0" name=""/>
        <dsp:cNvSpPr/>
      </dsp:nvSpPr>
      <dsp:spPr>
        <a:xfrm>
          <a:off x="1039073" y="813"/>
          <a:ext cx="1496578" cy="7482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вычеты по КПН</a:t>
          </a:r>
          <a:endParaRPr lang="ru-KZ" sz="1600" kern="1200">
            <a:latin typeface="Times New Roman" panose="02020603050405020304" pitchFamily="18" charset="0"/>
            <a:cs typeface="Times New Roman" panose="02020603050405020304" pitchFamily="18" charset="0"/>
          </a:endParaRPr>
        </a:p>
      </dsp:txBody>
      <dsp:txXfrm>
        <a:off x="1060990" y="22730"/>
        <a:ext cx="1452744" cy="704455"/>
      </dsp:txXfrm>
    </dsp:sp>
    <dsp:sp modelId="{1FFAE888-3B79-4660-89CC-1C7903006BDA}">
      <dsp:nvSpPr>
        <dsp:cNvPr id="0" name=""/>
        <dsp:cNvSpPr/>
      </dsp:nvSpPr>
      <dsp:spPr>
        <a:xfrm>
          <a:off x="1188731" y="749102"/>
          <a:ext cx="149657" cy="561216"/>
        </a:xfrm>
        <a:custGeom>
          <a:avLst/>
          <a:gdLst/>
          <a:ahLst/>
          <a:cxnLst/>
          <a:rect l="0" t="0" r="0" b="0"/>
          <a:pathLst>
            <a:path>
              <a:moveTo>
                <a:pt x="0" y="0"/>
              </a:moveTo>
              <a:lnTo>
                <a:pt x="0" y="561216"/>
              </a:lnTo>
              <a:lnTo>
                <a:pt x="149657" y="5612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B64FB-0511-4A4F-A633-778E2E26E7CB}">
      <dsp:nvSpPr>
        <dsp:cNvPr id="0" name=""/>
        <dsp:cNvSpPr/>
      </dsp:nvSpPr>
      <dsp:spPr>
        <a:xfrm>
          <a:off x="1338388" y="936174"/>
          <a:ext cx="1359839" cy="7482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расходов на научно-исследовательские и научно-технические работы</a:t>
          </a:r>
          <a:endParaRPr lang="ru-KZ" sz="800" kern="1200">
            <a:latin typeface="Times New Roman" panose="02020603050405020304" pitchFamily="18" charset="0"/>
            <a:cs typeface="Times New Roman" panose="02020603050405020304" pitchFamily="18" charset="0"/>
          </a:endParaRPr>
        </a:p>
      </dsp:txBody>
      <dsp:txXfrm>
        <a:off x="1360305" y="958091"/>
        <a:ext cx="1316005" cy="704455"/>
      </dsp:txXfrm>
    </dsp:sp>
    <dsp:sp modelId="{3C097C66-5A4C-4745-B034-79A3E66C59B1}">
      <dsp:nvSpPr>
        <dsp:cNvPr id="0" name=""/>
        <dsp:cNvSpPr/>
      </dsp:nvSpPr>
      <dsp:spPr>
        <a:xfrm>
          <a:off x="1188731" y="749102"/>
          <a:ext cx="149657" cy="1496578"/>
        </a:xfrm>
        <a:custGeom>
          <a:avLst/>
          <a:gdLst/>
          <a:ahLst/>
          <a:cxnLst/>
          <a:rect l="0" t="0" r="0" b="0"/>
          <a:pathLst>
            <a:path>
              <a:moveTo>
                <a:pt x="0" y="0"/>
              </a:moveTo>
              <a:lnTo>
                <a:pt x="0" y="1496578"/>
              </a:lnTo>
              <a:lnTo>
                <a:pt x="149657" y="14965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7012A1-B14E-48B1-AF0A-7983156762D2}">
      <dsp:nvSpPr>
        <dsp:cNvPr id="0" name=""/>
        <dsp:cNvSpPr/>
      </dsp:nvSpPr>
      <dsp:spPr>
        <a:xfrm>
          <a:off x="1338388" y="1871536"/>
          <a:ext cx="1613730" cy="7482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Расходов на приобретение исключительных прав на ОИС у ВУЗов, научных организаций, стартап-компаний по лицензионному договору или договору уступки</a:t>
          </a:r>
          <a:endParaRPr lang="ru-KZ" sz="800" kern="1200">
            <a:latin typeface="Times New Roman" panose="02020603050405020304" pitchFamily="18" charset="0"/>
            <a:cs typeface="Times New Roman" panose="02020603050405020304" pitchFamily="18" charset="0"/>
          </a:endParaRPr>
        </a:p>
      </dsp:txBody>
      <dsp:txXfrm>
        <a:off x="1360305" y="1893453"/>
        <a:ext cx="1569896" cy="704455"/>
      </dsp:txXfrm>
    </dsp:sp>
    <dsp:sp modelId="{0EF0E941-23E5-4FC3-A0C7-D30E9D0CF968}">
      <dsp:nvSpPr>
        <dsp:cNvPr id="0" name=""/>
        <dsp:cNvSpPr/>
      </dsp:nvSpPr>
      <dsp:spPr>
        <a:xfrm>
          <a:off x="1188731" y="749102"/>
          <a:ext cx="149657" cy="2431939"/>
        </a:xfrm>
        <a:custGeom>
          <a:avLst/>
          <a:gdLst/>
          <a:ahLst/>
          <a:cxnLst/>
          <a:rect l="0" t="0" r="0" b="0"/>
          <a:pathLst>
            <a:path>
              <a:moveTo>
                <a:pt x="0" y="0"/>
              </a:moveTo>
              <a:lnTo>
                <a:pt x="0" y="2431939"/>
              </a:lnTo>
              <a:lnTo>
                <a:pt x="149657" y="24319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40430-C01A-4B5E-834B-D0E3A365BC4E}">
      <dsp:nvSpPr>
        <dsp:cNvPr id="0" name=""/>
        <dsp:cNvSpPr/>
      </dsp:nvSpPr>
      <dsp:spPr>
        <a:xfrm>
          <a:off x="1338388" y="2806897"/>
          <a:ext cx="1197262" cy="7482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расходов недропользователя по финансированию НИОКР и перечислению денег в автономный кластерный фонд</a:t>
          </a:r>
          <a:endParaRPr lang="ru-KZ" sz="800" b="0" kern="1200">
            <a:latin typeface="Times New Roman" panose="02020603050405020304" pitchFamily="18" charset="0"/>
            <a:cs typeface="Times New Roman" panose="02020603050405020304" pitchFamily="18" charset="0"/>
          </a:endParaRPr>
        </a:p>
      </dsp:txBody>
      <dsp:txXfrm>
        <a:off x="1360305" y="2828814"/>
        <a:ext cx="1153428" cy="704455"/>
      </dsp:txXfrm>
    </dsp:sp>
    <dsp:sp modelId="{D5E0487E-382B-451F-BFE9-63601F82BA6C}">
      <dsp:nvSpPr>
        <dsp:cNvPr id="0" name=""/>
        <dsp:cNvSpPr/>
      </dsp:nvSpPr>
      <dsp:spPr>
        <a:xfrm>
          <a:off x="3026948" y="813"/>
          <a:ext cx="1496578" cy="7482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НДС</a:t>
          </a:r>
          <a:endParaRPr lang="ru-KZ" sz="1600" kern="1200">
            <a:latin typeface="Times New Roman" panose="02020603050405020304" pitchFamily="18" charset="0"/>
            <a:cs typeface="Times New Roman" panose="02020603050405020304" pitchFamily="18" charset="0"/>
          </a:endParaRPr>
        </a:p>
      </dsp:txBody>
      <dsp:txXfrm>
        <a:off x="3048865" y="22730"/>
        <a:ext cx="1452744" cy="704455"/>
      </dsp:txXfrm>
    </dsp:sp>
    <dsp:sp modelId="{579E6494-6E62-47F9-B363-D6083EEFAD6D}">
      <dsp:nvSpPr>
        <dsp:cNvPr id="0" name=""/>
        <dsp:cNvSpPr/>
      </dsp:nvSpPr>
      <dsp:spPr>
        <a:xfrm>
          <a:off x="3176606" y="749102"/>
          <a:ext cx="160097" cy="979173"/>
        </a:xfrm>
        <a:custGeom>
          <a:avLst/>
          <a:gdLst/>
          <a:ahLst/>
          <a:cxnLst/>
          <a:rect l="0" t="0" r="0" b="0"/>
          <a:pathLst>
            <a:path>
              <a:moveTo>
                <a:pt x="0" y="0"/>
              </a:moveTo>
              <a:lnTo>
                <a:pt x="0" y="979173"/>
              </a:lnTo>
              <a:lnTo>
                <a:pt x="160097" y="9791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DFFC0-81C2-4722-9949-39EC886FED6F}">
      <dsp:nvSpPr>
        <dsp:cNvPr id="0" name=""/>
        <dsp:cNvSpPr/>
      </dsp:nvSpPr>
      <dsp:spPr>
        <a:xfrm>
          <a:off x="3336704" y="933563"/>
          <a:ext cx="1197262" cy="15894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b="0" i="0" kern="1200">
              <a:latin typeface="Times New Roman" panose="02020603050405020304" pitchFamily="18" charset="0"/>
              <a:cs typeface="Times New Roman" panose="02020603050405020304" pitchFamily="18" charset="0"/>
            </a:rPr>
            <a:t>Освобождение от НДС оборотов по реализации </a:t>
          </a:r>
          <a:r>
            <a:rPr lang="ru-RU" sz="800" b="0" i="0" u="none" kern="1200">
              <a:latin typeface="Times New Roman" panose="02020603050405020304" pitchFamily="18" charset="0"/>
              <a:cs typeface="Times New Roman" panose="02020603050405020304" pitchFamily="18" charset="0"/>
            </a:rPr>
            <a:t>НИР, проводимых на основании гос. задания, гос. заказа по приоритетным направлениям в соответствии с </a:t>
          </a:r>
          <a:r>
            <a:rPr lang="ru-RU" sz="800" b="0" i="0" kern="1200">
              <a:latin typeface="Times New Roman" panose="02020603050405020304" pitchFamily="18" charset="0"/>
              <a:cs typeface="Times New Roman" panose="02020603050405020304" pitchFamily="18" charset="0"/>
            </a:rPr>
            <a:t>законодательством </a:t>
          </a:r>
          <a:r>
            <a:rPr lang="ru-RU" sz="800" b="0" i="0" u="none" kern="1200">
              <a:latin typeface="Times New Roman" panose="02020603050405020304" pitchFamily="18" charset="0"/>
              <a:cs typeface="Times New Roman" panose="02020603050405020304" pitchFamily="18" charset="0"/>
            </a:rPr>
            <a:t>РК о науке</a:t>
          </a:r>
          <a:endParaRPr lang="ru-KZ" sz="800" kern="1200">
            <a:latin typeface="Times New Roman" panose="02020603050405020304" pitchFamily="18" charset="0"/>
            <a:cs typeface="Times New Roman" panose="02020603050405020304" pitchFamily="18" charset="0"/>
          </a:endParaRPr>
        </a:p>
      </dsp:txBody>
      <dsp:txXfrm>
        <a:off x="3371771" y="968630"/>
        <a:ext cx="1127128" cy="15192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E19B7-23B5-441F-9818-5768FC3021BB}">
      <dsp:nvSpPr>
        <dsp:cNvPr id="0" name=""/>
        <dsp:cNvSpPr/>
      </dsp:nvSpPr>
      <dsp:spPr>
        <a:xfrm>
          <a:off x="4985" y="139860"/>
          <a:ext cx="1285499" cy="42892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развитие венчурных инвестиций</a:t>
          </a:r>
          <a:endParaRPr lang="ru-KZ" sz="900" kern="1200">
            <a:latin typeface="Times New Roman" panose="02020603050405020304" pitchFamily="18" charset="0"/>
            <a:cs typeface="Times New Roman" panose="02020603050405020304" pitchFamily="18" charset="0"/>
          </a:endParaRPr>
        </a:p>
      </dsp:txBody>
      <dsp:txXfrm>
        <a:off x="4985" y="139860"/>
        <a:ext cx="1285499" cy="428929"/>
      </dsp:txXfrm>
    </dsp:sp>
    <dsp:sp modelId="{19888393-5F69-4D8B-AFCB-1D9CFB38219B}">
      <dsp:nvSpPr>
        <dsp:cNvPr id="0" name=""/>
        <dsp:cNvSpPr/>
      </dsp:nvSpPr>
      <dsp:spPr>
        <a:xfrm>
          <a:off x="4985" y="568789"/>
          <a:ext cx="1285499" cy="1564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ct val="15000"/>
            </a:spcAft>
            <a:buChar char="•"/>
          </a:pPr>
          <a:r>
            <a:rPr lang="ru-KZ" sz="900" kern="1200">
              <a:latin typeface="Times New Roman" panose="02020603050405020304" pitchFamily="18" charset="0"/>
              <a:cs typeface="Times New Roman" panose="02020603050405020304" pitchFamily="18" charset="0"/>
            </a:rPr>
            <a:t>льготное налогообложение венчурного дохода, отнесение на вычеты инвестиций в венчурные сделки,</a:t>
          </a:r>
          <a:r>
            <a:rPr lang="ru-RU" sz="900" kern="1200">
              <a:latin typeface="Times New Roman" panose="02020603050405020304" pitchFamily="18" charset="0"/>
              <a:cs typeface="Times New Roman" panose="02020603050405020304" pitchFamily="18" charset="0"/>
            </a:rPr>
            <a:t> </a:t>
          </a:r>
          <a:r>
            <a:rPr lang="ru-KZ" sz="900" kern="1200">
              <a:latin typeface="Times New Roman" panose="02020603050405020304" pitchFamily="18" charset="0"/>
              <a:cs typeface="Times New Roman" panose="02020603050405020304" pitchFamily="18" charset="0"/>
            </a:rPr>
            <a:t>частичн</a:t>
          </a:r>
          <a:r>
            <a:rPr lang="ru-RU" sz="900" kern="1200">
              <a:latin typeface="Times New Roman" panose="02020603050405020304" pitchFamily="18" charset="0"/>
              <a:cs typeface="Times New Roman" panose="02020603050405020304" pitchFamily="18" charset="0"/>
            </a:rPr>
            <a:t>ая</a:t>
          </a:r>
          <a:r>
            <a:rPr lang="ru-KZ" sz="900" kern="1200">
              <a:latin typeface="Times New Roman" panose="02020603050405020304" pitchFamily="18" charset="0"/>
              <a:cs typeface="Times New Roman" panose="02020603050405020304" pitchFamily="18" charset="0"/>
            </a:rPr>
            <a:t> компенсац</a:t>
          </a:r>
          <a:r>
            <a:rPr lang="ru-RU" sz="900" kern="1200">
              <a:latin typeface="Times New Roman" panose="02020603050405020304" pitchFamily="18" charset="0"/>
              <a:cs typeface="Times New Roman" panose="02020603050405020304" pitchFamily="18" charset="0"/>
            </a:rPr>
            <a:t>ия</a:t>
          </a:r>
          <a:r>
            <a:rPr lang="ru-KZ" sz="900" kern="1200">
              <a:latin typeface="Times New Roman" panose="02020603050405020304" pitchFamily="18" charset="0"/>
              <a:cs typeface="Times New Roman" panose="02020603050405020304" pitchFamily="18" charset="0"/>
            </a:rPr>
            <a:t> государством убытков от венчурных сделок </a:t>
          </a:r>
        </a:p>
        <a:p>
          <a:pPr marL="57150" lvl="1" indent="-57150" algn="ctr" defTabSz="400050">
            <a:lnSpc>
              <a:spcPct val="90000"/>
            </a:lnSpc>
            <a:spcBef>
              <a:spcPct val="0"/>
            </a:spcBef>
            <a:spcAft>
              <a:spcPct val="15000"/>
            </a:spcAft>
            <a:buChar char="•"/>
          </a:pPr>
          <a:r>
            <a:rPr lang="ru-KZ" sz="900" kern="1200">
              <a:latin typeface="Times New Roman" panose="02020603050405020304" pitchFamily="18" charset="0"/>
              <a:cs typeface="Times New Roman" panose="02020603050405020304" pitchFamily="18" charset="0"/>
            </a:rPr>
            <a:t>венчурный фонд фондов</a:t>
          </a:r>
        </a:p>
      </dsp:txBody>
      <dsp:txXfrm>
        <a:off x="4985" y="568789"/>
        <a:ext cx="1285499" cy="1564649"/>
      </dsp:txXfrm>
    </dsp:sp>
    <dsp:sp modelId="{E4409B0C-10E8-4113-AE94-BAFEAA215C96}">
      <dsp:nvSpPr>
        <dsp:cNvPr id="0" name=""/>
        <dsp:cNvSpPr/>
      </dsp:nvSpPr>
      <dsp:spPr>
        <a:xfrm>
          <a:off x="1470455" y="139860"/>
          <a:ext cx="1285499" cy="42892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стимулирование предприятий к проведению НИОКР</a:t>
          </a:r>
          <a:endParaRPr lang="ru-KZ" sz="900" kern="1200">
            <a:latin typeface="Times New Roman" panose="02020603050405020304" pitchFamily="18" charset="0"/>
            <a:cs typeface="Times New Roman" panose="02020603050405020304" pitchFamily="18" charset="0"/>
          </a:endParaRPr>
        </a:p>
      </dsp:txBody>
      <dsp:txXfrm>
        <a:off x="1470455" y="139860"/>
        <a:ext cx="1285499" cy="428929"/>
      </dsp:txXfrm>
    </dsp:sp>
    <dsp:sp modelId="{8FC8F644-880E-4457-BC78-214F619F01B7}">
      <dsp:nvSpPr>
        <dsp:cNvPr id="0" name=""/>
        <dsp:cNvSpPr/>
      </dsp:nvSpPr>
      <dsp:spPr>
        <a:xfrm>
          <a:off x="1470455" y="568789"/>
          <a:ext cx="1285499" cy="1564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ct val="15000"/>
            </a:spcAft>
            <a:buChar char="•"/>
          </a:pPr>
          <a:r>
            <a:rPr lang="ru-KZ" sz="900" kern="1200">
              <a:latin typeface="Times New Roman" panose="02020603050405020304" pitchFamily="18" charset="0"/>
              <a:cs typeface="Times New Roman" panose="02020603050405020304" pitchFamily="18" charset="0"/>
            </a:rPr>
            <a:t>стату</a:t>
          </a:r>
          <a:r>
            <a:rPr lang="ru-RU" sz="900" kern="1200">
              <a:latin typeface="Times New Roman" panose="02020603050405020304" pitchFamily="18" charset="0"/>
              <a:cs typeface="Times New Roman" panose="02020603050405020304" pitchFamily="18" charset="0"/>
            </a:rPr>
            <a:t>с</a:t>
          </a:r>
          <a:r>
            <a:rPr lang="ru-KZ" sz="900" kern="1200">
              <a:latin typeface="Times New Roman" panose="02020603050405020304" pitchFamily="18" charset="0"/>
              <a:cs typeface="Times New Roman" panose="02020603050405020304" pitchFamily="18" charset="0"/>
            </a:rPr>
            <a:t> высокотехнологичного предприятия</a:t>
          </a:r>
          <a:r>
            <a:rPr lang="ru-RU" sz="900" kern="1200">
              <a:latin typeface="Times New Roman" panose="02020603050405020304" pitchFamily="18" charset="0"/>
              <a:cs typeface="Times New Roman" panose="02020603050405020304" pitchFamily="18" charset="0"/>
            </a:rPr>
            <a:t> согласно критериям</a:t>
          </a:r>
          <a:endParaRPr lang="ru-KZ" sz="900" kern="1200">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специальный налоговый режим</a:t>
          </a:r>
          <a:endParaRPr lang="ru-KZ" sz="900" kern="1200">
            <a:latin typeface="Times New Roman" panose="02020603050405020304" pitchFamily="18" charset="0"/>
            <a:cs typeface="Times New Roman" panose="02020603050405020304" pitchFamily="18" charset="0"/>
          </a:endParaRPr>
        </a:p>
      </dsp:txBody>
      <dsp:txXfrm>
        <a:off x="1470455" y="568789"/>
        <a:ext cx="1285499" cy="1564649"/>
      </dsp:txXfrm>
    </dsp:sp>
    <dsp:sp modelId="{ACAD17F8-4AA0-4B1B-AC7A-BA8681E132FC}">
      <dsp:nvSpPr>
        <dsp:cNvPr id="0" name=""/>
        <dsp:cNvSpPr/>
      </dsp:nvSpPr>
      <dsp:spPr>
        <a:xfrm>
          <a:off x="2972256" y="139860"/>
          <a:ext cx="1286756" cy="42892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правовой механизм</a:t>
          </a:r>
          <a:endParaRPr lang="ru-KZ" sz="900" kern="1200">
            <a:latin typeface="Times New Roman" panose="02020603050405020304" pitchFamily="18" charset="0"/>
            <a:cs typeface="Times New Roman" panose="02020603050405020304" pitchFamily="18" charset="0"/>
          </a:endParaRPr>
        </a:p>
      </dsp:txBody>
      <dsp:txXfrm>
        <a:off x="2972256" y="139860"/>
        <a:ext cx="1286756" cy="428929"/>
      </dsp:txXfrm>
    </dsp:sp>
    <dsp:sp modelId="{816ADF3E-9924-49F4-8C62-95DF58A248B0}">
      <dsp:nvSpPr>
        <dsp:cNvPr id="0" name=""/>
        <dsp:cNvSpPr/>
      </dsp:nvSpPr>
      <dsp:spPr>
        <a:xfrm>
          <a:off x="2935925" y="568789"/>
          <a:ext cx="1359419" cy="1564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ct val="15000"/>
            </a:spcAft>
            <a:buChar char="•"/>
          </a:pPr>
          <a:r>
            <a:rPr lang="ru-KZ" sz="900" kern="1200">
              <a:latin typeface="Times New Roman" panose="02020603050405020304" pitchFamily="18" charset="0"/>
              <a:cs typeface="Times New Roman" panose="02020603050405020304" pitchFamily="18" charset="0"/>
            </a:rPr>
            <a:t>введени</a:t>
          </a:r>
          <a:r>
            <a:rPr lang="ru-RU" sz="900" kern="1200">
              <a:latin typeface="Times New Roman" panose="02020603050405020304" pitchFamily="18" charset="0"/>
              <a:cs typeface="Times New Roman" panose="02020603050405020304" pitchFamily="18" charset="0"/>
            </a:rPr>
            <a:t>е</a:t>
          </a:r>
          <a:r>
            <a:rPr lang="ru-KZ" sz="900" kern="1200">
              <a:latin typeface="Times New Roman" panose="02020603050405020304" pitchFamily="18" charset="0"/>
              <a:cs typeface="Times New Roman" panose="02020603050405020304" pitchFamily="18" charset="0"/>
            </a:rPr>
            <a:t> понятия «высокотехнологичное</a:t>
          </a:r>
          <a:r>
            <a:rPr lang="ru-RU" sz="900" kern="1200">
              <a:latin typeface="Times New Roman" panose="02020603050405020304" pitchFamily="18" charset="0"/>
              <a:cs typeface="Times New Roman" panose="02020603050405020304" pitchFamily="18" charset="0"/>
            </a:rPr>
            <a:t> </a:t>
          </a:r>
          <a:r>
            <a:rPr lang="ru-KZ" sz="900" kern="1200">
              <a:latin typeface="Times New Roman" panose="02020603050405020304" pitchFamily="18" charset="0"/>
              <a:cs typeface="Times New Roman" panose="02020603050405020304" pitchFamily="18" charset="0"/>
            </a:rPr>
            <a:t>предприятие»</a:t>
          </a:r>
          <a:r>
            <a:rPr lang="ru-RU" sz="900" kern="1200">
              <a:latin typeface="Times New Roman" panose="02020603050405020304" pitchFamily="18" charset="0"/>
              <a:cs typeface="Times New Roman" panose="02020603050405020304" pitchFamily="18" charset="0"/>
            </a:rPr>
            <a:t> и соответсвующего СНР </a:t>
          </a:r>
          <a:endParaRPr lang="ru-KZ" sz="900" kern="1200">
            <a:latin typeface="Times New Roman" panose="02020603050405020304" pitchFamily="18" charset="0"/>
            <a:cs typeface="Times New Roman" panose="02020603050405020304" pitchFamily="18" charset="0"/>
          </a:endParaRPr>
        </a:p>
        <a:p>
          <a:pPr marL="57150" lvl="1" indent="-57150" algn="ctr" defTabSz="400050">
            <a:lnSpc>
              <a:spcPct val="90000"/>
            </a:lnSpc>
            <a:spcBef>
              <a:spcPct val="0"/>
            </a:spcBef>
            <a:spcAft>
              <a:spcPct val="15000"/>
            </a:spcAft>
            <a:buChar char="•"/>
          </a:pPr>
          <a:r>
            <a:rPr lang="ru-KZ" sz="900" kern="1200">
              <a:latin typeface="Times New Roman" panose="02020603050405020304" pitchFamily="18" charset="0"/>
              <a:cs typeface="Times New Roman" panose="02020603050405020304" pitchFamily="18" charset="0"/>
            </a:rPr>
            <a:t>определения критериев отнесения предприятия к высокотехнологичному</a:t>
          </a:r>
        </a:p>
      </dsp:txBody>
      <dsp:txXfrm>
        <a:off x="2935925" y="568789"/>
        <a:ext cx="1359419" cy="1564649"/>
      </dsp:txXfrm>
    </dsp:sp>
    <dsp:sp modelId="{BCC526ED-8D4E-4E0A-87E4-A002EC260038}">
      <dsp:nvSpPr>
        <dsp:cNvPr id="0" name=""/>
        <dsp:cNvSpPr/>
      </dsp:nvSpPr>
      <dsp:spPr>
        <a:xfrm>
          <a:off x="4475314" y="139860"/>
          <a:ext cx="1285499" cy="42892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подготовка кадров</a:t>
          </a:r>
          <a:endParaRPr lang="ru-KZ" sz="900" kern="1200">
            <a:latin typeface="Times New Roman" panose="02020603050405020304" pitchFamily="18" charset="0"/>
            <a:cs typeface="Times New Roman" panose="02020603050405020304" pitchFamily="18" charset="0"/>
          </a:endParaRPr>
        </a:p>
      </dsp:txBody>
      <dsp:txXfrm>
        <a:off x="4475314" y="139860"/>
        <a:ext cx="1285499" cy="428929"/>
      </dsp:txXfrm>
    </dsp:sp>
    <dsp:sp modelId="{400E2B89-8D94-4C92-BA83-9980111B60C3}">
      <dsp:nvSpPr>
        <dsp:cNvPr id="0" name=""/>
        <dsp:cNvSpPr/>
      </dsp:nvSpPr>
      <dsp:spPr>
        <a:xfrm>
          <a:off x="4475314" y="568789"/>
          <a:ext cx="1285499" cy="1564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подготовка менеджеров по коммерциализации с базовым отраслевым образованием в соответсвующей научной области</a:t>
          </a:r>
          <a:endParaRPr lang="ru-KZ" sz="900" kern="1200">
            <a:latin typeface="Times New Roman" panose="02020603050405020304" pitchFamily="18" charset="0"/>
            <a:cs typeface="Times New Roman" panose="02020603050405020304" pitchFamily="18" charset="0"/>
          </a:endParaRPr>
        </a:p>
      </dsp:txBody>
      <dsp:txXfrm>
        <a:off x="4475314" y="568789"/>
        <a:ext cx="1285499" cy="15646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ADF4A-E0A4-4309-8892-F4A923DEF3E9}">
      <dsp:nvSpPr>
        <dsp:cNvPr id="0" name=""/>
        <dsp:cNvSpPr/>
      </dsp:nvSpPr>
      <dsp:spPr>
        <a:xfrm>
          <a:off x="2079" y="43261"/>
          <a:ext cx="1250382" cy="47632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на основе вознаграждения</a:t>
          </a:r>
          <a:endParaRPr lang="ru-KZ" sz="1000" kern="1200">
            <a:latin typeface="Times New Roman" panose="02020603050405020304" pitchFamily="18" charset="0"/>
            <a:cs typeface="Times New Roman" panose="02020603050405020304" pitchFamily="18" charset="0"/>
          </a:endParaRPr>
        </a:p>
      </dsp:txBody>
      <dsp:txXfrm>
        <a:off x="2079" y="43261"/>
        <a:ext cx="1250382" cy="476327"/>
      </dsp:txXfrm>
    </dsp:sp>
    <dsp:sp modelId="{6C9CBA4A-35E2-47E0-B50A-352E35B57518}">
      <dsp:nvSpPr>
        <dsp:cNvPr id="0" name=""/>
        <dsp:cNvSpPr/>
      </dsp:nvSpPr>
      <dsp:spPr>
        <a:xfrm>
          <a:off x="2079" y="519588"/>
          <a:ext cx="1250382" cy="7960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получение продукта проекта раньше остальных в качестве вознаграждения</a:t>
          </a:r>
          <a:endParaRPr lang="ru-KZ" sz="1000" kern="1200">
            <a:latin typeface="Times New Roman" panose="02020603050405020304" pitchFamily="18" charset="0"/>
            <a:cs typeface="Times New Roman" panose="02020603050405020304" pitchFamily="18" charset="0"/>
          </a:endParaRPr>
        </a:p>
      </dsp:txBody>
      <dsp:txXfrm>
        <a:off x="2079" y="519588"/>
        <a:ext cx="1250382" cy="796049"/>
      </dsp:txXfrm>
    </dsp:sp>
    <dsp:sp modelId="{C95A8ECD-6A42-42AE-AEFC-6A6C977EC4FC}">
      <dsp:nvSpPr>
        <dsp:cNvPr id="0" name=""/>
        <dsp:cNvSpPr/>
      </dsp:nvSpPr>
      <dsp:spPr>
        <a:xfrm>
          <a:off x="1427515" y="43261"/>
          <a:ext cx="1250382" cy="47632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на основе пожертвований</a:t>
          </a:r>
          <a:endParaRPr lang="ru-KZ" sz="1000" kern="1200">
            <a:latin typeface="Times New Roman" panose="02020603050405020304" pitchFamily="18" charset="0"/>
            <a:cs typeface="Times New Roman" panose="02020603050405020304" pitchFamily="18" charset="0"/>
          </a:endParaRPr>
        </a:p>
      </dsp:txBody>
      <dsp:txXfrm>
        <a:off x="1427515" y="43261"/>
        <a:ext cx="1250382" cy="476327"/>
      </dsp:txXfrm>
    </dsp:sp>
    <dsp:sp modelId="{0903C065-2281-4C20-A44A-0A9380957BD9}">
      <dsp:nvSpPr>
        <dsp:cNvPr id="0" name=""/>
        <dsp:cNvSpPr/>
      </dsp:nvSpPr>
      <dsp:spPr>
        <a:xfrm>
          <a:off x="1427515" y="519588"/>
          <a:ext cx="1250382" cy="7960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вознаграждение отсутствует или носит формальный характер</a:t>
          </a:r>
          <a:endParaRPr lang="ru-KZ" sz="1000" kern="1200">
            <a:latin typeface="Times New Roman" panose="02020603050405020304" pitchFamily="18" charset="0"/>
            <a:cs typeface="Times New Roman" panose="02020603050405020304" pitchFamily="18" charset="0"/>
          </a:endParaRPr>
        </a:p>
      </dsp:txBody>
      <dsp:txXfrm>
        <a:off x="1427515" y="519588"/>
        <a:ext cx="1250382" cy="796049"/>
      </dsp:txXfrm>
    </dsp:sp>
    <dsp:sp modelId="{70C9B34F-272A-4D74-A824-CFE1C37656CE}">
      <dsp:nvSpPr>
        <dsp:cNvPr id="0" name=""/>
        <dsp:cNvSpPr/>
      </dsp:nvSpPr>
      <dsp:spPr>
        <a:xfrm>
          <a:off x="2852951" y="43261"/>
          <a:ext cx="1250382" cy="47632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на основе займов </a:t>
          </a:r>
          <a:endParaRPr lang="ru-KZ" sz="1000" kern="1200">
            <a:latin typeface="Times New Roman" panose="02020603050405020304" pitchFamily="18" charset="0"/>
            <a:cs typeface="Times New Roman" panose="02020603050405020304" pitchFamily="18" charset="0"/>
          </a:endParaRPr>
        </a:p>
      </dsp:txBody>
      <dsp:txXfrm>
        <a:off x="2852951" y="43261"/>
        <a:ext cx="1250382" cy="476327"/>
      </dsp:txXfrm>
    </dsp:sp>
    <dsp:sp modelId="{715A91E8-0467-41C0-B351-11AAAA20D5A1}">
      <dsp:nvSpPr>
        <dsp:cNvPr id="0" name=""/>
        <dsp:cNvSpPr/>
      </dsp:nvSpPr>
      <dsp:spPr>
        <a:xfrm>
          <a:off x="2852951" y="519588"/>
          <a:ext cx="1250382" cy="7960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посредством платформы привлекается заемный капитал</a:t>
          </a:r>
          <a:endParaRPr lang="ru-KZ" sz="1000" kern="1200">
            <a:latin typeface="Times New Roman" panose="02020603050405020304" pitchFamily="18" charset="0"/>
            <a:cs typeface="Times New Roman" panose="02020603050405020304" pitchFamily="18" charset="0"/>
          </a:endParaRPr>
        </a:p>
      </dsp:txBody>
      <dsp:txXfrm>
        <a:off x="2852951" y="519588"/>
        <a:ext cx="1250382" cy="796049"/>
      </dsp:txXfrm>
    </dsp:sp>
    <dsp:sp modelId="{E25C28BD-D1D7-4A71-A2CB-59653DD608CC}">
      <dsp:nvSpPr>
        <dsp:cNvPr id="0" name=""/>
        <dsp:cNvSpPr/>
      </dsp:nvSpPr>
      <dsp:spPr>
        <a:xfrm>
          <a:off x="4278387" y="43261"/>
          <a:ext cx="1250382" cy="47632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на основе акционерного капитала</a:t>
          </a:r>
          <a:endParaRPr lang="ru-KZ" sz="1000" kern="1200">
            <a:latin typeface="Times New Roman" panose="02020603050405020304" pitchFamily="18" charset="0"/>
            <a:cs typeface="Times New Roman" panose="02020603050405020304" pitchFamily="18" charset="0"/>
          </a:endParaRPr>
        </a:p>
      </dsp:txBody>
      <dsp:txXfrm>
        <a:off x="4278387" y="43261"/>
        <a:ext cx="1250382" cy="476327"/>
      </dsp:txXfrm>
    </dsp:sp>
    <dsp:sp modelId="{25F10F61-4671-4852-BB8E-50FE9035E930}">
      <dsp:nvSpPr>
        <dsp:cNvPr id="0" name=""/>
        <dsp:cNvSpPr/>
      </dsp:nvSpPr>
      <dsp:spPr>
        <a:xfrm>
          <a:off x="4278387" y="519588"/>
          <a:ext cx="1250382" cy="7960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вознаграждение в форме доли участия в стартапе</a:t>
          </a:r>
          <a:endParaRPr lang="ru-KZ" sz="1000" kern="1200">
            <a:latin typeface="Times New Roman" panose="02020603050405020304" pitchFamily="18" charset="0"/>
            <a:cs typeface="Times New Roman" panose="02020603050405020304" pitchFamily="18" charset="0"/>
          </a:endParaRPr>
        </a:p>
      </dsp:txBody>
      <dsp:txXfrm>
        <a:off x="4278387" y="519588"/>
        <a:ext cx="1250382" cy="7960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26C9F-208E-4399-97D0-2C369213BEF3}">
      <dsp:nvSpPr>
        <dsp:cNvPr id="0" name=""/>
        <dsp:cNvSpPr/>
      </dsp:nvSpPr>
      <dsp:spPr>
        <a:xfrm>
          <a:off x="2728" y="27405"/>
          <a:ext cx="1240708" cy="6888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генерация идей, предварительная разработка</a:t>
          </a:r>
          <a:endParaRPr lang="ru-KZ" sz="900" kern="1200">
            <a:latin typeface="Times New Roman" panose="02020603050405020304" pitchFamily="18" charset="0"/>
            <a:cs typeface="Times New Roman" panose="02020603050405020304" pitchFamily="18" charset="0"/>
          </a:endParaRPr>
        </a:p>
      </dsp:txBody>
      <dsp:txXfrm>
        <a:off x="2728" y="27405"/>
        <a:ext cx="1240708" cy="459239"/>
      </dsp:txXfrm>
    </dsp:sp>
    <dsp:sp modelId="{9F29125A-B962-4DF5-9748-D9911C6F5B42}">
      <dsp:nvSpPr>
        <dsp:cNvPr id="0" name=""/>
        <dsp:cNvSpPr/>
      </dsp:nvSpPr>
      <dsp:spPr>
        <a:xfrm>
          <a:off x="256849" y="486644"/>
          <a:ext cx="1240708" cy="64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краудфандинг на основе пожертвований</a:t>
          </a:r>
          <a:endParaRPr lang="ru-KZ" sz="900" kern="1200">
            <a:latin typeface="Times New Roman" panose="02020603050405020304" pitchFamily="18" charset="0"/>
            <a:cs typeface="Times New Roman" panose="02020603050405020304" pitchFamily="18" charset="0"/>
          </a:endParaRPr>
        </a:p>
      </dsp:txBody>
      <dsp:txXfrm>
        <a:off x="275828" y="505623"/>
        <a:ext cx="1202750" cy="610042"/>
      </dsp:txXfrm>
    </dsp:sp>
    <dsp:sp modelId="{6EFC7723-DAA7-48CA-88B5-A3F75141E378}">
      <dsp:nvSpPr>
        <dsp:cNvPr id="0" name=""/>
        <dsp:cNvSpPr/>
      </dsp:nvSpPr>
      <dsp:spPr>
        <a:xfrm>
          <a:off x="1431524" y="102574"/>
          <a:ext cx="398744" cy="3089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1431524" y="164354"/>
        <a:ext cx="306074" cy="185340"/>
      </dsp:txXfrm>
    </dsp:sp>
    <dsp:sp modelId="{7FE965DA-4D9C-4E8D-B481-238602D1BC79}">
      <dsp:nvSpPr>
        <dsp:cNvPr id="0" name=""/>
        <dsp:cNvSpPr/>
      </dsp:nvSpPr>
      <dsp:spPr>
        <a:xfrm>
          <a:off x="1995785" y="27405"/>
          <a:ext cx="1240708" cy="6888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разработка</a:t>
          </a:r>
          <a:endParaRPr lang="ru-KZ" sz="900" kern="1200">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Тестирование и валидация</a:t>
          </a:r>
          <a:endParaRPr lang="ru-KZ" sz="900" kern="1200">
            <a:latin typeface="Times New Roman" panose="02020603050405020304" pitchFamily="18" charset="0"/>
            <a:cs typeface="Times New Roman" panose="02020603050405020304" pitchFamily="18" charset="0"/>
          </a:endParaRPr>
        </a:p>
      </dsp:txBody>
      <dsp:txXfrm>
        <a:off x="1995785" y="27405"/>
        <a:ext cx="1240708" cy="459239"/>
      </dsp:txXfrm>
    </dsp:sp>
    <dsp:sp modelId="{75ED9056-7B17-4B4F-AB01-A8BD3E3FEA9E}">
      <dsp:nvSpPr>
        <dsp:cNvPr id="0" name=""/>
        <dsp:cNvSpPr/>
      </dsp:nvSpPr>
      <dsp:spPr>
        <a:xfrm>
          <a:off x="2249906" y="486644"/>
          <a:ext cx="1240708" cy="64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краудфандинг на основе вознаграждения</a:t>
          </a:r>
          <a:endParaRPr lang="ru-KZ" sz="900" kern="1200">
            <a:latin typeface="Times New Roman" panose="02020603050405020304" pitchFamily="18" charset="0"/>
            <a:cs typeface="Times New Roman" panose="02020603050405020304" pitchFamily="18" charset="0"/>
          </a:endParaRPr>
        </a:p>
      </dsp:txBody>
      <dsp:txXfrm>
        <a:off x="2268885" y="505623"/>
        <a:ext cx="1202750" cy="610042"/>
      </dsp:txXfrm>
    </dsp:sp>
    <dsp:sp modelId="{748E1E86-2116-4F7A-B924-399703CA950E}">
      <dsp:nvSpPr>
        <dsp:cNvPr id="0" name=""/>
        <dsp:cNvSpPr/>
      </dsp:nvSpPr>
      <dsp:spPr>
        <a:xfrm>
          <a:off x="3424580" y="102574"/>
          <a:ext cx="398744" cy="3089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3424580" y="164354"/>
        <a:ext cx="306074" cy="185340"/>
      </dsp:txXfrm>
    </dsp:sp>
    <dsp:sp modelId="{7F96DCC4-0409-44B5-9A51-2DB5793A374C}">
      <dsp:nvSpPr>
        <dsp:cNvPr id="0" name=""/>
        <dsp:cNvSpPr/>
      </dsp:nvSpPr>
      <dsp:spPr>
        <a:xfrm>
          <a:off x="3988841" y="27405"/>
          <a:ext cx="1240708" cy="6888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ctr" defTabSz="400050">
            <a:lnSpc>
              <a:spcPct val="90000"/>
            </a:lnSpc>
            <a:spcBef>
              <a:spcPct val="0"/>
            </a:spcBef>
            <a:spcAft>
              <a:spcPct val="35000"/>
            </a:spcAft>
            <a:buNone/>
          </a:pPr>
          <a:r>
            <a:rPr lang="ru-KZ" sz="900" kern="1200">
              <a:latin typeface="Times New Roman" panose="02020603050405020304" pitchFamily="18" charset="0"/>
              <a:cs typeface="Times New Roman" panose="02020603050405020304" pitchFamily="18" charset="0"/>
            </a:rPr>
            <a:t>Вывод продукта на рынок</a:t>
          </a:r>
        </a:p>
      </dsp:txBody>
      <dsp:txXfrm>
        <a:off x="3988841" y="27405"/>
        <a:ext cx="1240708" cy="459239"/>
      </dsp:txXfrm>
    </dsp:sp>
    <dsp:sp modelId="{123AE360-F763-4C1E-9FD3-D272B274E522}">
      <dsp:nvSpPr>
        <dsp:cNvPr id="0" name=""/>
        <dsp:cNvSpPr/>
      </dsp:nvSpPr>
      <dsp:spPr>
        <a:xfrm>
          <a:off x="4242962" y="486644"/>
          <a:ext cx="1240708" cy="64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Краудфандинг на основе акционерного капитала или займов</a:t>
          </a:r>
          <a:endParaRPr lang="ru-KZ" sz="900" kern="1200">
            <a:latin typeface="Times New Roman" panose="02020603050405020304" pitchFamily="18" charset="0"/>
            <a:cs typeface="Times New Roman" panose="02020603050405020304" pitchFamily="18" charset="0"/>
          </a:endParaRPr>
        </a:p>
      </dsp:txBody>
      <dsp:txXfrm>
        <a:off x="4261941" y="505623"/>
        <a:ext cx="1202750" cy="61004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B6B84-BFF7-4DAA-9288-8F71CD10C9FA}">
      <dsp:nvSpPr>
        <dsp:cNvPr id="0" name=""/>
        <dsp:cNvSpPr/>
      </dsp:nvSpPr>
      <dsp:spPr>
        <a:xfrm>
          <a:off x="6610" y="-151009"/>
          <a:ext cx="908746" cy="4530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генерация идей</a:t>
          </a:r>
          <a:endParaRPr lang="ru-KZ" sz="800" kern="1200">
            <a:latin typeface="Times New Roman" panose="02020603050405020304" pitchFamily="18" charset="0"/>
            <a:cs typeface="Times New Roman" panose="02020603050405020304" pitchFamily="18" charset="0"/>
          </a:endParaRPr>
        </a:p>
      </dsp:txBody>
      <dsp:txXfrm>
        <a:off x="6610" y="-151009"/>
        <a:ext cx="908746" cy="302019"/>
      </dsp:txXfrm>
    </dsp:sp>
    <dsp:sp modelId="{2E219794-0F57-42B8-ACBB-A901859B4677}">
      <dsp:nvSpPr>
        <dsp:cNvPr id="0" name=""/>
        <dsp:cNvSpPr/>
      </dsp:nvSpPr>
      <dsp:spPr>
        <a:xfrm>
          <a:off x="106388" y="151009"/>
          <a:ext cx="1017405" cy="1981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сотрудничество с предприятиями отрасли</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междисциплинарность, </a:t>
          </a:r>
          <a:r>
            <a:rPr lang="ru-RU" sz="800" b="0" kern="1200">
              <a:latin typeface="Times New Roman" panose="02020603050405020304" pitchFamily="18" charset="0"/>
              <a:cs typeface="Times New Roman" panose="02020603050405020304" pitchFamily="18" charset="0"/>
            </a:rPr>
            <a:t>межотраслевое сотрудничество</a:t>
          </a:r>
          <a:endParaRPr lang="ru-KZ" sz="800" b="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KZ" sz="800" kern="1200">
              <a:latin typeface="Times New Roman" panose="02020603050405020304" pitchFamily="18" charset="0"/>
              <a:cs typeface="Times New Roman" panose="02020603050405020304" pitchFamily="18" charset="0"/>
            </a:rPr>
            <a:t>Патентные исследования</a:t>
          </a:r>
        </a:p>
      </dsp:txBody>
      <dsp:txXfrm>
        <a:off x="136187" y="180808"/>
        <a:ext cx="957807" cy="1921602"/>
      </dsp:txXfrm>
    </dsp:sp>
    <dsp:sp modelId="{5A2739A5-B421-4611-BB5D-929CA3422DE7}">
      <dsp:nvSpPr>
        <dsp:cNvPr id="0" name=""/>
        <dsp:cNvSpPr/>
      </dsp:nvSpPr>
      <dsp:spPr>
        <a:xfrm>
          <a:off x="1066529" y="-113015"/>
          <a:ext cx="320486" cy="22603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KZ" sz="800" kern="1200">
            <a:latin typeface="Times New Roman" panose="02020603050405020304" pitchFamily="18" charset="0"/>
            <a:cs typeface="Times New Roman" panose="02020603050405020304" pitchFamily="18" charset="0"/>
          </a:endParaRPr>
        </a:p>
      </dsp:txBody>
      <dsp:txXfrm>
        <a:off x="1066529" y="-67809"/>
        <a:ext cx="252677" cy="135618"/>
      </dsp:txXfrm>
    </dsp:sp>
    <dsp:sp modelId="{5B243F68-945F-4E03-949E-C9FA5FC64261}">
      <dsp:nvSpPr>
        <dsp:cNvPr id="0" name=""/>
        <dsp:cNvSpPr/>
      </dsp:nvSpPr>
      <dsp:spPr>
        <a:xfrm>
          <a:off x="1520047" y="-151009"/>
          <a:ext cx="908746" cy="4530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разработка</a:t>
          </a:r>
          <a:endParaRPr lang="ru-KZ" sz="800" kern="1200">
            <a:latin typeface="Times New Roman" panose="02020603050405020304" pitchFamily="18" charset="0"/>
            <a:cs typeface="Times New Roman" panose="02020603050405020304" pitchFamily="18" charset="0"/>
          </a:endParaRPr>
        </a:p>
      </dsp:txBody>
      <dsp:txXfrm>
        <a:off x="1520047" y="-151009"/>
        <a:ext cx="908746" cy="302019"/>
      </dsp:txXfrm>
    </dsp:sp>
    <dsp:sp modelId="{F95D5F4D-721F-463A-9050-394ABB78B6A3}">
      <dsp:nvSpPr>
        <dsp:cNvPr id="0" name=""/>
        <dsp:cNvSpPr/>
      </dsp:nvSpPr>
      <dsp:spPr>
        <a:xfrm>
          <a:off x="1583054" y="151009"/>
          <a:ext cx="1133188" cy="1981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сотрудничество с предприятиями отрасли</a:t>
          </a:r>
          <a:endParaRPr lang="ru-KZ" sz="800" b="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RU" sz="800" b="0" kern="1200">
              <a:latin typeface="Times New Roman" panose="02020603050405020304" pitchFamily="18" charset="0"/>
              <a:cs typeface="Times New Roman" panose="02020603050405020304" pitchFamily="18" charset="0"/>
            </a:rPr>
            <a:t>минимально жизнеспособная версия продукта</a:t>
          </a:r>
          <a:endParaRPr lang="ru-KZ" sz="800" b="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KZ" sz="800" kern="1200">
              <a:latin typeface="Times New Roman" panose="02020603050405020304" pitchFamily="18" charset="0"/>
              <a:cs typeface="Times New Roman" panose="02020603050405020304" pitchFamily="18" charset="0"/>
            </a:rPr>
            <a:t>быстр</a:t>
          </a:r>
          <a:r>
            <a:rPr lang="ru-RU" sz="800" kern="1200">
              <a:latin typeface="Times New Roman" panose="02020603050405020304" pitchFamily="18" charset="0"/>
              <a:cs typeface="Times New Roman" panose="02020603050405020304" pitchFamily="18" charset="0"/>
            </a:rPr>
            <a:t>ое</a:t>
          </a:r>
          <a:r>
            <a:rPr lang="ru-KZ" sz="800" kern="1200">
              <a:latin typeface="Times New Roman" panose="02020603050405020304" pitchFamily="18" charset="0"/>
              <a:cs typeface="Times New Roman" panose="02020603050405020304" pitchFamily="18" charset="0"/>
            </a:rPr>
            <a:t> прототи</a:t>
          </a:r>
          <a:r>
            <a:rPr lang="ru-RU" sz="800" kern="1200">
              <a:latin typeface="Times New Roman" panose="02020603050405020304" pitchFamily="18" charset="0"/>
              <a:cs typeface="Times New Roman" panose="02020603050405020304" pitchFamily="18" charset="0"/>
            </a:rPr>
            <a:t>пирование, б</a:t>
          </a:r>
          <a:r>
            <a:rPr lang="ru-KZ" sz="800" kern="1200">
              <a:latin typeface="Times New Roman" panose="02020603050405020304" pitchFamily="18" charset="0"/>
              <a:cs typeface="Times New Roman" panose="02020603050405020304" pitchFamily="18" charset="0"/>
            </a:rPr>
            <a:t>ережлив</a:t>
          </a:r>
          <a:r>
            <a:rPr lang="ru-RU" sz="800" kern="1200">
              <a:latin typeface="Times New Roman" panose="02020603050405020304" pitchFamily="18" charset="0"/>
              <a:cs typeface="Times New Roman" panose="02020603050405020304" pitchFamily="18" charset="0"/>
            </a:rPr>
            <a:t>ый</a:t>
          </a:r>
          <a:r>
            <a:rPr lang="ru-KZ" sz="800" kern="1200">
              <a:latin typeface="Times New Roman" panose="02020603050405020304" pitchFamily="18" charset="0"/>
              <a:cs typeface="Times New Roman" panose="02020603050405020304" pitchFamily="18" charset="0"/>
            </a:rPr>
            <a:t> стартап</a:t>
          </a:r>
          <a:r>
            <a:rPr lang="ru-RU" sz="800" kern="1200">
              <a:latin typeface="Times New Roman" panose="02020603050405020304" pitchFamily="18" charset="0"/>
              <a:cs typeface="Times New Roman" panose="02020603050405020304" pitchFamily="18" charset="0"/>
            </a:rPr>
            <a:t> </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en-US" sz="800" kern="1200">
              <a:latin typeface="Times New Roman" panose="02020603050405020304" pitchFamily="18" charset="0"/>
              <a:cs typeface="Times New Roman" panose="02020603050405020304" pitchFamily="18" charset="0"/>
            </a:rPr>
            <a:t>agile-</a:t>
          </a:r>
          <a:r>
            <a:rPr lang="ru-RU" sz="800" kern="1200">
              <a:latin typeface="Times New Roman" panose="02020603050405020304" pitchFamily="18" charset="0"/>
              <a:cs typeface="Times New Roman" panose="02020603050405020304" pitchFamily="18" charset="0"/>
            </a:rPr>
            <a:t>подходы к управлению проектом</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KZ" sz="800" kern="1200">
              <a:latin typeface="Times New Roman" panose="02020603050405020304" pitchFamily="18" charset="0"/>
              <a:cs typeface="Times New Roman" panose="02020603050405020304" pitchFamily="18" charset="0"/>
            </a:rPr>
            <a:t>Патентные исследования</a:t>
          </a:r>
        </a:p>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междисциплинарность, </a:t>
          </a:r>
          <a:r>
            <a:rPr lang="ru-RU" sz="800" b="0" kern="1200">
              <a:latin typeface="Times New Roman" panose="02020603050405020304" pitchFamily="18" charset="0"/>
              <a:cs typeface="Times New Roman" panose="02020603050405020304" pitchFamily="18" charset="0"/>
            </a:rPr>
            <a:t>межотраслевое сотрудничество</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endParaRPr lang="ru-KZ" sz="800" kern="1200">
            <a:latin typeface="Times New Roman" panose="02020603050405020304" pitchFamily="18" charset="0"/>
            <a:cs typeface="Times New Roman" panose="02020603050405020304" pitchFamily="18" charset="0"/>
          </a:endParaRPr>
        </a:p>
      </dsp:txBody>
      <dsp:txXfrm>
        <a:off x="1616244" y="184199"/>
        <a:ext cx="1066808" cy="1914820"/>
      </dsp:txXfrm>
    </dsp:sp>
    <dsp:sp modelId="{4A56D819-D558-45B5-BCC1-0173F669D888}">
      <dsp:nvSpPr>
        <dsp:cNvPr id="0" name=""/>
        <dsp:cNvSpPr/>
      </dsp:nvSpPr>
      <dsp:spPr>
        <a:xfrm>
          <a:off x="2594439" y="-113015"/>
          <a:ext cx="351168" cy="22603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KZ" sz="800" kern="1200">
            <a:latin typeface="Times New Roman" panose="02020603050405020304" pitchFamily="18" charset="0"/>
            <a:cs typeface="Times New Roman" panose="02020603050405020304" pitchFamily="18" charset="0"/>
          </a:endParaRPr>
        </a:p>
      </dsp:txBody>
      <dsp:txXfrm>
        <a:off x="2594439" y="-67809"/>
        <a:ext cx="283359" cy="135618"/>
      </dsp:txXfrm>
    </dsp:sp>
    <dsp:sp modelId="{F0A6D2F3-B619-44D7-B4A4-2ABB832770DC}">
      <dsp:nvSpPr>
        <dsp:cNvPr id="0" name=""/>
        <dsp:cNvSpPr/>
      </dsp:nvSpPr>
      <dsp:spPr>
        <a:xfrm>
          <a:off x="3091377" y="-151009"/>
          <a:ext cx="908746" cy="4530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Тестирования и валидации </a:t>
          </a:r>
          <a:endParaRPr lang="ru-KZ" sz="800" kern="1200">
            <a:latin typeface="Times New Roman" panose="02020603050405020304" pitchFamily="18" charset="0"/>
            <a:cs typeface="Times New Roman" panose="02020603050405020304" pitchFamily="18" charset="0"/>
          </a:endParaRPr>
        </a:p>
      </dsp:txBody>
      <dsp:txXfrm>
        <a:off x="3091377" y="-151009"/>
        <a:ext cx="908746" cy="302019"/>
      </dsp:txXfrm>
    </dsp:sp>
    <dsp:sp modelId="{AB744DE6-49ED-4DC2-B329-9D4152AE0534}">
      <dsp:nvSpPr>
        <dsp:cNvPr id="0" name=""/>
        <dsp:cNvSpPr/>
      </dsp:nvSpPr>
      <dsp:spPr>
        <a:xfrm>
          <a:off x="3225692" y="151009"/>
          <a:ext cx="1011707" cy="1981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обратная связь от потенциальных потребителей</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en-US" sz="800" kern="1200">
              <a:latin typeface="Times New Roman" panose="02020603050405020304" pitchFamily="18" charset="0"/>
              <a:cs typeface="Times New Roman" panose="02020603050405020304" pitchFamily="18" charset="0"/>
            </a:rPr>
            <a:t>agile-</a:t>
          </a:r>
          <a:r>
            <a:rPr lang="ru-RU" sz="800" kern="1200">
              <a:latin typeface="Times New Roman" panose="02020603050405020304" pitchFamily="18" charset="0"/>
              <a:cs typeface="Times New Roman" panose="02020603050405020304" pitchFamily="18" charset="0"/>
            </a:rPr>
            <a:t>подходы к управлению проектом</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KZ" sz="800" kern="1200">
              <a:latin typeface="Times New Roman" panose="02020603050405020304" pitchFamily="18" charset="0"/>
              <a:cs typeface="Times New Roman" panose="02020603050405020304" pitchFamily="18" charset="0"/>
            </a:rPr>
            <a:t>Патентные исследования</a:t>
          </a:r>
        </a:p>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междисциплинарность, </a:t>
          </a:r>
          <a:r>
            <a:rPr lang="ru-RU" sz="800" b="0" kern="1200">
              <a:latin typeface="Times New Roman" panose="02020603050405020304" pitchFamily="18" charset="0"/>
              <a:cs typeface="Times New Roman" panose="02020603050405020304" pitchFamily="18" charset="0"/>
            </a:rPr>
            <a:t>межотраслевое сотрудничество</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сотрудничество с предприятиями отрасли</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endParaRPr lang="ru-KZ" sz="800" kern="1200">
            <a:latin typeface="Times New Roman" panose="02020603050405020304" pitchFamily="18" charset="0"/>
            <a:cs typeface="Times New Roman" panose="02020603050405020304" pitchFamily="18" charset="0"/>
          </a:endParaRPr>
        </a:p>
      </dsp:txBody>
      <dsp:txXfrm>
        <a:off x="3255324" y="180641"/>
        <a:ext cx="952443" cy="1921936"/>
      </dsp:txXfrm>
    </dsp:sp>
    <dsp:sp modelId="{BED44417-109B-4C61-9802-112BF0E8475A}">
      <dsp:nvSpPr>
        <dsp:cNvPr id="0" name=""/>
        <dsp:cNvSpPr/>
      </dsp:nvSpPr>
      <dsp:spPr>
        <a:xfrm>
          <a:off x="4150584" y="-113015"/>
          <a:ext cx="318976" cy="22603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KZ" sz="800" kern="1200">
            <a:latin typeface="Times New Roman" panose="02020603050405020304" pitchFamily="18" charset="0"/>
            <a:cs typeface="Times New Roman" panose="02020603050405020304" pitchFamily="18" charset="0"/>
          </a:endParaRPr>
        </a:p>
      </dsp:txBody>
      <dsp:txXfrm>
        <a:off x="4150584" y="-67809"/>
        <a:ext cx="251167" cy="135618"/>
      </dsp:txXfrm>
    </dsp:sp>
    <dsp:sp modelId="{2323FF12-A3CC-44AB-80D5-0BED70A9E275}">
      <dsp:nvSpPr>
        <dsp:cNvPr id="0" name=""/>
        <dsp:cNvSpPr/>
      </dsp:nvSpPr>
      <dsp:spPr>
        <a:xfrm>
          <a:off x="4601965" y="-151009"/>
          <a:ext cx="908746" cy="4530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a:lnSpc>
              <a:spcPct val="90000"/>
            </a:lnSpc>
            <a:spcBef>
              <a:spcPct val="0"/>
            </a:spcBef>
            <a:spcAft>
              <a:spcPct val="35000"/>
            </a:spcAft>
            <a:buNone/>
          </a:pPr>
          <a:r>
            <a:rPr lang="ru-KZ" sz="800" kern="1200">
              <a:latin typeface="Times New Roman" panose="02020603050405020304" pitchFamily="18" charset="0"/>
              <a:cs typeface="Times New Roman" panose="02020603050405020304" pitchFamily="18" charset="0"/>
            </a:rPr>
            <a:t>Вывод на рынок</a:t>
          </a:r>
        </a:p>
      </dsp:txBody>
      <dsp:txXfrm>
        <a:off x="4601965" y="-151009"/>
        <a:ext cx="908746" cy="302019"/>
      </dsp:txXfrm>
    </dsp:sp>
    <dsp:sp modelId="{2C17DF70-11CB-4626-8AED-B7B53DDC28C1}">
      <dsp:nvSpPr>
        <dsp:cNvPr id="0" name=""/>
        <dsp:cNvSpPr/>
      </dsp:nvSpPr>
      <dsp:spPr>
        <a:xfrm>
          <a:off x="4750480" y="151009"/>
          <a:ext cx="983309" cy="1981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сопровождение специалистов в сфере маркетинга, продаж с отраслевыми знаниями</a:t>
          </a:r>
          <a:endParaRPr lang="ru-KZ" sz="800" kern="1200">
            <a:latin typeface="Times New Roman" panose="02020603050405020304" pitchFamily="18" charset="0"/>
            <a:cs typeface="Times New Roman" panose="02020603050405020304" pitchFamily="18" charset="0"/>
          </a:endParaRPr>
        </a:p>
        <a:p>
          <a:pPr marL="57150" lvl="1" indent="-57150" algn="ctr" defTabSz="355600">
            <a:lnSpc>
              <a:spcPct val="90000"/>
            </a:lnSpc>
            <a:spcBef>
              <a:spcPct val="0"/>
            </a:spcBef>
            <a:spcAft>
              <a:spcPct val="15000"/>
            </a:spcAft>
            <a:buChar char="•"/>
          </a:pPr>
          <a:r>
            <a:rPr lang="ru-KZ" sz="800" kern="1200">
              <a:latin typeface="Times New Roman" panose="02020603050405020304" pitchFamily="18" charset="0"/>
              <a:cs typeface="Times New Roman" panose="02020603050405020304" pitchFamily="18" charset="0"/>
            </a:rPr>
            <a:t>Патентные исследования</a:t>
          </a:r>
        </a:p>
        <a:p>
          <a:pPr marL="57150" lvl="1" indent="-57150" algn="ctr"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кросс-функциональная коллаборация</a:t>
          </a:r>
          <a:endParaRPr lang="ru-KZ" sz="800" kern="1200">
            <a:latin typeface="Times New Roman" panose="02020603050405020304" pitchFamily="18" charset="0"/>
            <a:cs typeface="Times New Roman" panose="02020603050405020304" pitchFamily="18" charset="0"/>
          </a:endParaRPr>
        </a:p>
      </dsp:txBody>
      <dsp:txXfrm>
        <a:off x="4779280" y="179809"/>
        <a:ext cx="925709" cy="192360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1275</TotalTime>
  <Pages>138</Pages>
  <Words>41884</Words>
  <Characters>238742</Characters>
  <Application>Microsoft Office Word</Application>
  <DocSecurity>0</DocSecurity>
  <Lines>1989</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Динара Калмакова</dc:creator>
  <cp:keywords/>
  <dc:description/>
  <cp:lastModifiedBy>Динара Калмакова</cp:lastModifiedBy>
  <cp:revision>508</cp:revision>
  <dcterms:created xsi:type="dcterms:W3CDTF">2024-05-13T01:44:00Z</dcterms:created>
  <dcterms:modified xsi:type="dcterms:W3CDTF">2024-05-14T17:40:00Z</dcterms:modified>
</cp:coreProperties>
</file>